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Default="009344FF" w:rsidP="009344FF">
      <w:pPr>
        <w:rPr>
          <w:b/>
          <w:u w:val="single"/>
        </w:rPr>
      </w:pPr>
      <w:r w:rsidRPr="009344FF">
        <w:rPr>
          <w:b/>
          <w:u w:val="single"/>
        </w:rPr>
        <w:t>Editor’s Comment:</w:t>
      </w:r>
    </w:p>
    <w:p w:rsidR="00335EAD" w:rsidRPr="00335EAD" w:rsidRDefault="00335EAD" w:rsidP="00335EAD">
      <w:pPr>
        <w:shd w:val="clear" w:color="auto" w:fill="FFFFFF"/>
        <w:spacing w:before="100" w:beforeAutospacing="1" w:after="100" w:afterAutospacing="1" w:line="240" w:lineRule="auto"/>
        <w:rPr>
          <w:rFonts w:ascii="Arial" w:eastAsia="Times New Roman" w:hAnsi="Arial" w:cs="Arial"/>
          <w:color w:val="222222"/>
          <w:sz w:val="24"/>
          <w:szCs w:val="24"/>
          <w:lang w:eastAsia="en-IN"/>
        </w:rPr>
      </w:pPr>
      <w:bookmarkStart w:id="0" w:name="_GoBack"/>
      <w:bookmarkEnd w:id="0"/>
      <w:r w:rsidRPr="00335EAD">
        <w:rPr>
          <w:rFonts w:ascii="Arial" w:eastAsia="Times New Roman" w:hAnsi="Arial" w:cs="Arial"/>
          <w:color w:val="222222"/>
          <w:sz w:val="24"/>
          <w:szCs w:val="24"/>
          <w:lang w:eastAsia="en-IN"/>
        </w:rPr>
        <w:t>After careful consideration of the peer reviewer comments, your responses in the feedback documents, and the revisions made, the editorial team has decided to request </w:t>
      </w:r>
      <w:r w:rsidRPr="00E73468">
        <w:rPr>
          <w:rFonts w:ascii="Arial" w:eastAsia="Times New Roman" w:hAnsi="Arial" w:cs="Arial"/>
          <w:b/>
          <w:bCs/>
          <w:color w:val="222222"/>
          <w:sz w:val="24"/>
          <w:szCs w:val="24"/>
          <w:highlight w:val="yellow"/>
          <w:lang w:eastAsia="en-IN"/>
        </w:rPr>
        <w:t>major revisions</w:t>
      </w:r>
      <w:r w:rsidRPr="00E73468">
        <w:rPr>
          <w:rFonts w:ascii="Arial" w:eastAsia="Times New Roman" w:hAnsi="Arial" w:cs="Arial"/>
          <w:color w:val="222222"/>
          <w:sz w:val="24"/>
          <w:szCs w:val="24"/>
          <w:highlight w:val="yellow"/>
          <w:lang w:eastAsia="en-IN"/>
        </w:rPr>
        <w:t> before we can</w:t>
      </w:r>
      <w:r w:rsidRPr="00335EAD">
        <w:rPr>
          <w:rFonts w:ascii="Arial" w:eastAsia="Times New Roman" w:hAnsi="Arial" w:cs="Arial"/>
          <w:color w:val="222222"/>
          <w:sz w:val="24"/>
          <w:szCs w:val="24"/>
          <w:lang w:eastAsia="en-IN"/>
        </w:rPr>
        <w:t xml:space="preserve"> proceed further. This decision aligns with the journal's policy of not rejecting manuscripts solely on the basis of lack of novelty, provided they are scientifically robust and technically sound. While your case report addresses a clinically challenging topic and demonstrates potential value in resource-limited settings, several substantive issues remain unresolved, limiting its current readiness for publication.</w:t>
      </w:r>
    </w:p>
    <w:p w:rsidR="00335EAD" w:rsidRPr="00335EAD" w:rsidRDefault="00335EAD" w:rsidP="00335EAD">
      <w:pPr>
        <w:shd w:val="clear" w:color="auto" w:fill="FFFFFF"/>
        <w:spacing w:before="100" w:beforeAutospacing="1" w:after="100" w:afterAutospacing="1" w:line="240" w:lineRule="auto"/>
        <w:outlineLvl w:val="2"/>
        <w:rPr>
          <w:rFonts w:ascii="Arial" w:eastAsia="Times New Roman" w:hAnsi="Arial" w:cs="Arial"/>
          <w:b/>
          <w:bCs/>
          <w:color w:val="222222"/>
          <w:sz w:val="27"/>
          <w:szCs w:val="27"/>
          <w:lang w:eastAsia="en-IN"/>
        </w:rPr>
      </w:pPr>
      <w:r w:rsidRPr="00335EAD">
        <w:rPr>
          <w:rFonts w:ascii="Arial" w:eastAsia="Times New Roman" w:hAnsi="Arial" w:cs="Arial"/>
          <w:b/>
          <w:bCs/>
          <w:color w:val="222222"/>
          <w:sz w:val="27"/>
          <w:szCs w:val="27"/>
          <w:lang w:eastAsia="en-IN"/>
        </w:rPr>
        <w:t>Reasons for the Decision</w:t>
      </w:r>
    </w:p>
    <w:p w:rsidR="00335EAD" w:rsidRPr="00335EAD" w:rsidRDefault="00335EAD" w:rsidP="00335EAD">
      <w:pPr>
        <w:shd w:val="clear" w:color="auto" w:fill="FFFFFF"/>
        <w:spacing w:before="100" w:beforeAutospacing="1" w:after="100" w:afterAutospacing="1" w:line="240" w:lineRule="auto"/>
        <w:rPr>
          <w:rFonts w:ascii="Arial" w:eastAsia="Times New Roman" w:hAnsi="Arial" w:cs="Arial"/>
          <w:color w:val="222222"/>
          <w:sz w:val="24"/>
          <w:szCs w:val="24"/>
          <w:lang w:eastAsia="en-IN"/>
        </w:rPr>
      </w:pPr>
      <w:r w:rsidRPr="00335EAD">
        <w:rPr>
          <w:rFonts w:ascii="Arial" w:eastAsia="Times New Roman" w:hAnsi="Arial" w:cs="Arial"/>
          <w:color w:val="222222"/>
          <w:sz w:val="24"/>
          <w:szCs w:val="24"/>
          <w:lang w:eastAsia="en-IN"/>
        </w:rPr>
        <w:t>Two peer reviewers evaluated the original manuscript, providing constructive feedback. Their average score was 7.6, which falls within the range for major revision (&gt;7-8 per our guidelines). Reviewer Kam recommended major revisions (score: 7.2), highlighting methodological limitations and overly assertive claims, while Reviewer Hai suggested minor revisions (score: 8), focusing on visual enhancements. Your revisions have partially addressed some concerns, but key gaps persist, as detailed below.</w:t>
      </w:r>
    </w:p>
    <w:p w:rsidR="00335EAD" w:rsidRPr="00335EAD" w:rsidRDefault="00335EAD" w:rsidP="00335EAD">
      <w:pPr>
        <w:shd w:val="clear" w:color="auto" w:fill="FFFFFF"/>
        <w:spacing w:before="100" w:beforeAutospacing="1" w:after="100" w:afterAutospacing="1" w:line="240" w:lineRule="auto"/>
        <w:outlineLvl w:val="3"/>
        <w:rPr>
          <w:rFonts w:ascii="Arial" w:eastAsia="Times New Roman" w:hAnsi="Arial" w:cs="Arial"/>
          <w:b/>
          <w:bCs/>
          <w:color w:val="222222"/>
          <w:sz w:val="24"/>
          <w:szCs w:val="24"/>
          <w:lang w:eastAsia="en-IN"/>
        </w:rPr>
      </w:pPr>
      <w:r w:rsidRPr="00335EAD">
        <w:rPr>
          <w:rFonts w:ascii="Arial" w:eastAsia="Times New Roman" w:hAnsi="Arial" w:cs="Arial"/>
          <w:b/>
          <w:bCs/>
          <w:color w:val="222222"/>
          <w:sz w:val="24"/>
          <w:szCs w:val="24"/>
          <w:lang w:eastAsia="en-IN"/>
        </w:rPr>
        <w:t>Strengths and Positive Aspects</w:t>
      </w:r>
    </w:p>
    <w:p w:rsidR="00335EAD" w:rsidRPr="00335EAD" w:rsidRDefault="00335EAD" w:rsidP="00335EAD">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IN"/>
        </w:rPr>
      </w:pPr>
      <w:r w:rsidRPr="00335EAD">
        <w:rPr>
          <w:rFonts w:ascii="Arial" w:eastAsia="Times New Roman" w:hAnsi="Arial" w:cs="Arial"/>
          <w:color w:val="222222"/>
          <w:sz w:val="24"/>
          <w:szCs w:val="24"/>
          <w:lang w:eastAsia="en-IN"/>
        </w:rPr>
        <w:t xml:space="preserve">The manuscript presents a relevant case on managing infected tibial </w:t>
      </w:r>
      <w:proofErr w:type="spellStart"/>
      <w:r w:rsidRPr="00335EAD">
        <w:rPr>
          <w:rFonts w:ascii="Arial" w:eastAsia="Times New Roman" w:hAnsi="Arial" w:cs="Arial"/>
          <w:color w:val="222222"/>
          <w:sz w:val="24"/>
          <w:szCs w:val="24"/>
          <w:lang w:eastAsia="en-IN"/>
        </w:rPr>
        <w:t>nonunion</w:t>
      </w:r>
      <w:proofErr w:type="spellEnd"/>
      <w:r w:rsidRPr="00335EAD">
        <w:rPr>
          <w:rFonts w:ascii="Arial" w:eastAsia="Times New Roman" w:hAnsi="Arial" w:cs="Arial"/>
          <w:color w:val="222222"/>
          <w:sz w:val="24"/>
          <w:szCs w:val="24"/>
          <w:lang w:eastAsia="en-IN"/>
        </w:rPr>
        <w:t xml:space="preserve"> with a single-stage approach, which could inform orthopaedic practice in settings without advanced antimicrobial hardware.</w:t>
      </w:r>
    </w:p>
    <w:p w:rsidR="00335EAD" w:rsidRPr="00335EAD" w:rsidRDefault="00335EAD" w:rsidP="00335EAD">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IN"/>
        </w:rPr>
      </w:pPr>
      <w:r w:rsidRPr="00335EAD">
        <w:rPr>
          <w:rFonts w:ascii="Arial" w:eastAsia="Times New Roman" w:hAnsi="Arial" w:cs="Arial"/>
          <w:color w:val="222222"/>
          <w:sz w:val="24"/>
          <w:szCs w:val="24"/>
          <w:lang w:eastAsia="en-IN"/>
        </w:rPr>
        <w:t>Revisions have improved the language and grammar, addressing Reviewer Kam's concern about below-average English quality. The abstract and discussion sections now read more clearly and formally.</w:t>
      </w:r>
    </w:p>
    <w:p w:rsidR="00335EAD" w:rsidRPr="00335EAD" w:rsidRDefault="00335EAD" w:rsidP="00335EAD">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IN"/>
        </w:rPr>
      </w:pPr>
      <w:r w:rsidRPr="00335EAD">
        <w:rPr>
          <w:rFonts w:ascii="Arial" w:eastAsia="Times New Roman" w:hAnsi="Arial" w:cs="Arial"/>
          <w:color w:val="222222"/>
          <w:sz w:val="24"/>
          <w:szCs w:val="24"/>
          <w:lang w:eastAsia="en-IN"/>
        </w:rPr>
        <w:t>The updated abstract includes additional details on the procedure (e.g., "paprika sign," chipping osteotomy) and a cautious conclusion recommending further follow-up, which helps temper some assertive claims.</w:t>
      </w:r>
    </w:p>
    <w:p w:rsidR="00335EAD" w:rsidRPr="00335EAD" w:rsidRDefault="00335EAD" w:rsidP="00335EAD">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IN"/>
        </w:rPr>
      </w:pPr>
      <w:r w:rsidRPr="00335EAD">
        <w:rPr>
          <w:rFonts w:ascii="Arial" w:eastAsia="Times New Roman" w:hAnsi="Arial" w:cs="Arial"/>
          <w:color w:val="222222"/>
          <w:sz w:val="24"/>
          <w:szCs w:val="24"/>
          <w:lang w:eastAsia="en-IN"/>
        </w:rPr>
        <w:t>References have been expanded with recent citations (e.g., on fracture-related infection concepts and single- vs. two-stage revisions), enhancing the contextual discussion.</w:t>
      </w:r>
    </w:p>
    <w:p w:rsidR="00335EAD" w:rsidRPr="00335EAD" w:rsidRDefault="00335EAD" w:rsidP="00335EAD">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IN"/>
        </w:rPr>
      </w:pPr>
      <w:r w:rsidRPr="00335EAD">
        <w:rPr>
          <w:rFonts w:ascii="Arial" w:eastAsia="Times New Roman" w:hAnsi="Arial" w:cs="Arial"/>
          <w:color w:val="222222"/>
          <w:sz w:val="24"/>
          <w:szCs w:val="24"/>
          <w:lang w:eastAsia="en-IN"/>
        </w:rPr>
        <w:t>No ethical, plagiarism, or competing interest issues were identified by the reviewers.</w:t>
      </w:r>
    </w:p>
    <w:p w:rsidR="00335EAD" w:rsidRPr="00335EAD" w:rsidRDefault="00335EAD" w:rsidP="00335EAD">
      <w:pPr>
        <w:shd w:val="clear" w:color="auto" w:fill="FFFFFF"/>
        <w:spacing w:before="100" w:beforeAutospacing="1" w:after="100" w:afterAutospacing="1" w:line="240" w:lineRule="auto"/>
        <w:rPr>
          <w:rFonts w:ascii="Arial" w:eastAsia="Times New Roman" w:hAnsi="Arial" w:cs="Arial"/>
          <w:color w:val="222222"/>
          <w:sz w:val="24"/>
          <w:szCs w:val="24"/>
          <w:lang w:eastAsia="en-IN"/>
        </w:rPr>
      </w:pPr>
      <w:r w:rsidRPr="00335EAD">
        <w:rPr>
          <w:rFonts w:ascii="Arial" w:eastAsia="Times New Roman" w:hAnsi="Arial" w:cs="Arial"/>
          <w:color w:val="222222"/>
          <w:sz w:val="24"/>
          <w:szCs w:val="24"/>
          <w:lang w:eastAsia="en-IN"/>
        </w:rPr>
        <w:t>These improvements demonstrate responsiveness and strengthen the manuscript's scientific foundation, making it potentially suitable for publication after further refinement.</w:t>
      </w:r>
    </w:p>
    <w:p w:rsidR="00335EAD" w:rsidRPr="00335EAD" w:rsidRDefault="00335EAD" w:rsidP="00335EAD">
      <w:pPr>
        <w:shd w:val="clear" w:color="auto" w:fill="FFFFFF"/>
        <w:spacing w:before="100" w:beforeAutospacing="1" w:after="100" w:afterAutospacing="1" w:line="240" w:lineRule="auto"/>
        <w:outlineLvl w:val="3"/>
        <w:rPr>
          <w:rFonts w:ascii="Arial" w:eastAsia="Times New Roman" w:hAnsi="Arial" w:cs="Arial"/>
          <w:b/>
          <w:bCs/>
          <w:color w:val="222222"/>
          <w:sz w:val="24"/>
          <w:szCs w:val="24"/>
          <w:lang w:eastAsia="en-IN"/>
        </w:rPr>
      </w:pPr>
      <w:r w:rsidRPr="00335EAD">
        <w:rPr>
          <w:rFonts w:ascii="Arial" w:eastAsia="Times New Roman" w:hAnsi="Arial" w:cs="Arial"/>
          <w:b/>
          <w:bCs/>
          <w:color w:val="222222"/>
          <w:sz w:val="24"/>
          <w:szCs w:val="24"/>
          <w:lang w:eastAsia="en-IN"/>
        </w:rPr>
        <w:t>Remaining Concerns and Required Revisions</w:t>
      </w:r>
    </w:p>
    <w:p w:rsidR="00335EAD" w:rsidRPr="00335EAD" w:rsidRDefault="00335EAD" w:rsidP="00335EAD">
      <w:pPr>
        <w:shd w:val="clear" w:color="auto" w:fill="FFFFFF"/>
        <w:spacing w:before="100" w:beforeAutospacing="1" w:after="100" w:afterAutospacing="1" w:line="240" w:lineRule="auto"/>
        <w:rPr>
          <w:rFonts w:ascii="Arial" w:eastAsia="Times New Roman" w:hAnsi="Arial" w:cs="Arial"/>
          <w:color w:val="222222"/>
          <w:sz w:val="24"/>
          <w:szCs w:val="24"/>
          <w:lang w:eastAsia="en-IN"/>
        </w:rPr>
      </w:pPr>
      <w:r w:rsidRPr="00335EAD">
        <w:rPr>
          <w:rFonts w:ascii="Arial" w:eastAsia="Times New Roman" w:hAnsi="Arial" w:cs="Arial"/>
          <w:color w:val="222222"/>
          <w:sz w:val="24"/>
          <w:szCs w:val="24"/>
          <w:lang w:eastAsia="en-IN"/>
        </w:rPr>
        <w:t>Despite these positives, the revisions do not fully resolve the major issues raised, particularly by Reviewer Kam. Your feedback documents provide brief acknowledgments (e.g., "Thank you" or "Grammar and language have been corrected") without detailed explanations of how specific concerns were addressed. This limits our ability to confirm comprehensive changes. Key areas needing attention include:</w:t>
      </w:r>
    </w:p>
    <w:p w:rsidR="00335EAD" w:rsidRPr="00335EAD" w:rsidRDefault="00335EAD" w:rsidP="00335EAD">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IN"/>
        </w:rPr>
      </w:pPr>
      <w:r w:rsidRPr="00335EAD">
        <w:rPr>
          <w:rFonts w:ascii="Arial" w:eastAsia="Times New Roman" w:hAnsi="Arial" w:cs="Arial"/>
          <w:b/>
          <w:bCs/>
          <w:color w:val="222222"/>
          <w:sz w:val="24"/>
          <w:szCs w:val="24"/>
          <w:lang w:eastAsia="en-IN"/>
        </w:rPr>
        <w:lastRenderedPageBreak/>
        <w:t>Methodological Limitations and Follow-Up Details (Reviewer Kam)</w:t>
      </w:r>
      <w:r w:rsidRPr="00335EAD">
        <w:rPr>
          <w:rFonts w:ascii="Arial" w:eastAsia="Times New Roman" w:hAnsi="Arial" w:cs="Arial"/>
          <w:color w:val="222222"/>
          <w:sz w:val="24"/>
          <w:szCs w:val="24"/>
          <w:lang w:eastAsia="en-IN"/>
        </w:rPr>
        <w:t>: The original manuscript lacks a clearly defined follow-up duration, time to union, and confirmation period for infection eradication. While the revised abstract mentions "further follow-up is recommended," provide explicit details in the case presentation and discussion (e.g., specify the patient's post-operative timeline, radiographic evidence of union, and serial lab/clinical markers confirming infection resolution). This is essential for methodological rigor in a case report.</w:t>
      </w:r>
    </w:p>
    <w:p w:rsidR="00335EAD" w:rsidRPr="00335EAD" w:rsidRDefault="00335EAD" w:rsidP="00335EAD">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IN"/>
        </w:rPr>
      </w:pPr>
      <w:r w:rsidRPr="00335EAD">
        <w:rPr>
          <w:rFonts w:ascii="Arial" w:eastAsia="Times New Roman" w:hAnsi="Arial" w:cs="Arial"/>
          <w:b/>
          <w:bCs/>
          <w:color w:val="222222"/>
          <w:sz w:val="24"/>
          <w:szCs w:val="24"/>
          <w:lang w:eastAsia="en-IN"/>
        </w:rPr>
        <w:t>Microbiological and Antibiotic Rationale (Reviewer Kam)</w:t>
      </w:r>
      <w:r w:rsidRPr="00335EAD">
        <w:rPr>
          <w:rFonts w:ascii="Arial" w:eastAsia="Times New Roman" w:hAnsi="Arial" w:cs="Arial"/>
          <w:color w:val="222222"/>
          <w:sz w:val="24"/>
          <w:szCs w:val="24"/>
          <w:lang w:eastAsia="en-IN"/>
        </w:rPr>
        <w:t>: Microbiological culture results and details of any infectious disease consultation are absent, making the antibiotic regimen (if mentioned) insufficiently justified. Add this information to the case presentation (e.g., intra-operative cultures, pathogen identification, and rationale for chosen antibiotics). If no cultures were performed, discuss this as a limitation and its implications.</w:t>
      </w:r>
    </w:p>
    <w:p w:rsidR="00335EAD" w:rsidRPr="00335EAD" w:rsidRDefault="00335EAD" w:rsidP="00335EAD">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IN"/>
        </w:rPr>
      </w:pPr>
      <w:r w:rsidRPr="00335EAD">
        <w:rPr>
          <w:rFonts w:ascii="Arial" w:eastAsia="Times New Roman" w:hAnsi="Arial" w:cs="Arial"/>
          <w:b/>
          <w:bCs/>
          <w:color w:val="222222"/>
          <w:sz w:val="24"/>
          <w:szCs w:val="24"/>
          <w:lang w:eastAsia="en-IN"/>
        </w:rPr>
        <w:t>Contextualization and Generalizability (Reviewer Kam)</w:t>
      </w:r>
      <w:r w:rsidRPr="00335EAD">
        <w:rPr>
          <w:rFonts w:ascii="Arial" w:eastAsia="Times New Roman" w:hAnsi="Arial" w:cs="Arial"/>
          <w:color w:val="222222"/>
          <w:sz w:val="24"/>
          <w:szCs w:val="24"/>
          <w:lang w:eastAsia="en-IN"/>
        </w:rPr>
        <w:t xml:space="preserve">: The findings are not compared to systematic reviews or meta-analyses on single- vs. two-stage approaches for fracture-related infections (FRI). Expand the discussion to include such comparisons (e.g., cite and contrast with Jonathan S et al., 2025, already referenced). Avoid strong causal inferences (e.g., rephrase absolute claims like "viable and cost-effective strategy" to "may be a viable option based on this case"). Discuss potential risks of failure (e.g., recurrence of infection, </w:t>
      </w:r>
      <w:proofErr w:type="spellStart"/>
      <w:r w:rsidRPr="00335EAD">
        <w:rPr>
          <w:rFonts w:ascii="Arial" w:eastAsia="Times New Roman" w:hAnsi="Arial" w:cs="Arial"/>
          <w:color w:val="222222"/>
          <w:sz w:val="24"/>
          <w:szCs w:val="24"/>
          <w:lang w:eastAsia="en-IN"/>
        </w:rPr>
        <w:t>nonunion</w:t>
      </w:r>
      <w:proofErr w:type="spellEnd"/>
      <w:r w:rsidRPr="00335EAD">
        <w:rPr>
          <w:rFonts w:ascii="Arial" w:eastAsia="Times New Roman" w:hAnsi="Arial" w:cs="Arial"/>
          <w:color w:val="222222"/>
          <w:sz w:val="24"/>
          <w:szCs w:val="24"/>
          <w:lang w:eastAsia="en-IN"/>
        </w:rPr>
        <w:t xml:space="preserve"> persistence) to improve balance and limit overgeneralization.</w:t>
      </w:r>
    </w:p>
    <w:p w:rsidR="00335EAD" w:rsidRPr="00335EAD" w:rsidRDefault="00335EAD" w:rsidP="00335EAD">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IN"/>
        </w:rPr>
      </w:pPr>
      <w:r w:rsidRPr="00335EAD">
        <w:rPr>
          <w:rFonts w:ascii="Arial" w:eastAsia="Times New Roman" w:hAnsi="Arial" w:cs="Arial"/>
          <w:b/>
          <w:bCs/>
          <w:color w:val="222222"/>
          <w:sz w:val="24"/>
          <w:szCs w:val="24"/>
          <w:lang w:eastAsia="en-IN"/>
        </w:rPr>
        <w:t>Visual Enhancements (Reviewer Hai)</w:t>
      </w:r>
      <w:r w:rsidRPr="00335EAD">
        <w:rPr>
          <w:rFonts w:ascii="Arial" w:eastAsia="Times New Roman" w:hAnsi="Arial" w:cs="Arial"/>
          <w:color w:val="222222"/>
          <w:sz w:val="24"/>
          <w:szCs w:val="24"/>
          <w:lang w:eastAsia="en-IN"/>
        </w:rPr>
        <w:t xml:space="preserve">: The figures lack detailed explanations (e.g., </w:t>
      </w:r>
      <w:proofErr w:type="spellStart"/>
      <w:r w:rsidRPr="00335EAD">
        <w:rPr>
          <w:rFonts w:ascii="Arial" w:eastAsia="Times New Roman" w:hAnsi="Arial" w:cs="Arial"/>
          <w:color w:val="222222"/>
          <w:sz w:val="24"/>
          <w:szCs w:val="24"/>
          <w:lang w:eastAsia="en-IN"/>
        </w:rPr>
        <w:t>labeled</w:t>
      </w:r>
      <w:proofErr w:type="spellEnd"/>
      <w:r w:rsidRPr="00335EAD">
        <w:rPr>
          <w:rFonts w:ascii="Arial" w:eastAsia="Times New Roman" w:hAnsi="Arial" w:cs="Arial"/>
          <w:color w:val="222222"/>
          <w:sz w:val="24"/>
          <w:szCs w:val="24"/>
          <w:lang w:eastAsia="en-IN"/>
        </w:rPr>
        <w:t xml:space="preserve"> structures, methodological aspects, and significance). Add more descriptive captions. Include intraoperative images or schematic diagrams illustrating the bone graft harvesting technique, chipping osteotomy, and graft placement to enhance reproducibility and reader understanding. If images are unavailable, provide textual step-by-step descriptions or acknowledge this as a limitation.</w:t>
      </w:r>
    </w:p>
    <w:p w:rsidR="00335EAD" w:rsidRPr="00335EAD" w:rsidRDefault="00335EAD" w:rsidP="00335EAD">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IN"/>
        </w:rPr>
      </w:pPr>
      <w:r w:rsidRPr="00335EAD">
        <w:rPr>
          <w:rFonts w:ascii="Arial" w:eastAsia="Times New Roman" w:hAnsi="Arial" w:cs="Arial"/>
          <w:b/>
          <w:bCs/>
          <w:color w:val="222222"/>
          <w:sz w:val="24"/>
          <w:szCs w:val="24"/>
          <w:lang w:eastAsia="en-IN"/>
        </w:rPr>
        <w:t>Assertiveness and Scientific Tone (Reviewer Kam)</w:t>
      </w:r>
      <w:r w:rsidRPr="00335EAD">
        <w:rPr>
          <w:rFonts w:ascii="Arial" w:eastAsia="Times New Roman" w:hAnsi="Arial" w:cs="Arial"/>
          <w:color w:val="222222"/>
          <w:sz w:val="24"/>
          <w:szCs w:val="24"/>
          <w:lang w:eastAsia="en-IN"/>
        </w:rPr>
        <w:t>: The manuscript remains somewhat assertive (e.g., strong endorsements of the single-stage approach without caveats). Soften generalizations throughout, emphasizing that conclusions are based on a single case and require validation in larger studies.</w:t>
      </w:r>
    </w:p>
    <w:p w:rsidR="00335EAD" w:rsidRPr="00335EAD" w:rsidRDefault="00335EAD" w:rsidP="00335EAD">
      <w:pPr>
        <w:shd w:val="clear" w:color="auto" w:fill="FFFFFF"/>
        <w:spacing w:before="100" w:beforeAutospacing="1" w:after="100" w:afterAutospacing="1" w:line="240" w:lineRule="auto"/>
        <w:rPr>
          <w:rFonts w:ascii="Arial" w:eastAsia="Times New Roman" w:hAnsi="Arial" w:cs="Arial"/>
          <w:color w:val="222222"/>
          <w:sz w:val="24"/>
          <w:szCs w:val="24"/>
          <w:lang w:eastAsia="en-IN"/>
        </w:rPr>
      </w:pPr>
      <w:r w:rsidRPr="00335EAD">
        <w:rPr>
          <w:rFonts w:ascii="Arial" w:eastAsia="Times New Roman" w:hAnsi="Arial" w:cs="Arial"/>
          <w:color w:val="222222"/>
          <w:sz w:val="24"/>
          <w:szCs w:val="24"/>
          <w:lang w:eastAsia="en-IN"/>
        </w:rPr>
        <w:t>Additionally, ensure consistency in abbreviations (e.g., define FRI on first use) and proofread for any residual language issues. The journal's policy emphasizes scientific robustness—addressing these will align the manuscript with that standard.</w:t>
      </w:r>
    </w:p>
    <w:p w:rsidR="00335EAD" w:rsidRPr="009344FF" w:rsidRDefault="00335EAD" w:rsidP="009344FF">
      <w:pPr>
        <w:rPr>
          <w:b/>
          <w:u w:val="single"/>
        </w:rPr>
      </w:pPr>
    </w:p>
    <w:p w:rsidR="009344FF" w:rsidRDefault="009344FF" w:rsidP="009344FF"/>
    <w:p w:rsidR="000F2F46" w:rsidRDefault="009344FF" w:rsidP="009344FF">
      <w:pPr>
        <w:rPr>
          <w:b/>
          <w:u w:val="single"/>
        </w:rPr>
      </w:pPr>
      <w:r w:rsidRPr="009344FF">
        <w:rPr>
          <w:b/>
          <w:u w:val="single"/>
        </w:rPr>
        <w:t>Editor’s Details:</w:t>
      </w:r>
    </w:p>
    <w:p w:rsidR="005E6345" w:rsidRPr="005E6345" w:rsidRDefault="005E6345" w:rsidP="005E6345">
      <w:proofErr w:type="spellStart"/>
      <w:r w:rsidRPr="005E6345">
        <w:t>Dr.</w:t>
      </w:r>
      <w:proofErr w:type="spellEnd"/>
      <w:r w:rsidRPr="005E6345">
        <w:t xml:space="preserve"> </w:t>
      </w:r>
      <w:proofErr w:type="spellStart"/>
      <w:r w:rsidRPr="005E6345">
        <w:t>Dror</w:t>
      </w:r>
      <w:proofErr w:type="spellEnd"/>
      <w:r w:rsidRPr="005E6345">
        <w:t xml:space="preserve"> Robinson, Tel Aviv University, Petah </w:t>
      </w:r>
      <w:proofErr w:type="spellStart"/>
      <w:r w:rsidRPr="005E6345">
        <w:t>Tikwa</w:t>
      </w:r>
      <w:proofErr w:type="spellEnd"/>
      <w:r w:rsidRPr="005E6345">
        <w:t>, Israel</w:t>
      </w:r>
    </w:p>
    <w:sectPr w:rsidR="005E6345" w:rsidRPr="005E63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F3995"/>
    <w:multiLevelType w:val="multilevel"/>
    <w:tmpl w:val="8C647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130F55"/>
    <w:multiLevelType w:val="multilevel"/>
    <w:tmpl w:val="C912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35EAD"/>
    <w:rsid w:val="005E3D71"/>
    <w:rsid w:val="005E6345"/>
    <w:rsid w:val="009344FF"/>
    <w:rsid w:val="009F328F"/>
    <w:rsid w:val="00A72896"/>
    <w:rsid w:val="00E734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8F6A"/>
  <w15:docId w15:val="{4A041FD6-57AA-41F2-A260-D9502B4A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555661">
      <w:bodyDiv w:val="1"/>
      <w:marLeft w:val="0"/>
      <w:marRight w:val="0"/>
      <w:marTop w:val="0"/>
      <w:marBottom w:val="0"/>
      <w:divBdr>
        <w:top w:val="none" w:sz="0" w:space="0" w:color="auto"/>
        <w:left w:val="none" w:sz="0" w:space="0" w:color="auto"/>
        <w:bottom w:val="none" w:sz="0" w:space="0" w:color="auto"/>
        <w:right w:val="none" w:sz="0" w:space="0" w:color="auto"/>
      </w:divBdr>
    </w:div>
    <w:div w:id="198334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803</Words>
  <Characters>4583</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6</cp:revision>
  <dcterms:created xsi:type="dcterms:W3CDTF">2025-02-19T08:37:00Z</dcterms:created>
  <dcterms:modified xsi:type="dcterms:W3CDTF">2026-03-17T06:12:00Z</dcterms:modified>
</cp:coreProperties>
</file>