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7A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7A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F7CF6" w:rsidRPr="000B7A1D" w:rsidRDefault="006F7CF6" w:rsidP="006F7CF6">
      <w:pPr>
        <w:pStyle w:val="Title"/>
        <w:spacing w:line="252" w:lineRule="auto"/>
        <w:ind w:left="0"/>
        <w:rPr>
          <w:rFonts w:ascii="Arial" w:hAnsi="Arial" w:cs="Arial"/>
          <w:w w:val="120"/>
          <w:sz w:val="20"/>
          <w:szCs w:val="20"/>
        </w:rPr>
      </w:pPr>
      <w:r w:rsidRPr="000B7A1D">
        <w:rPr>
          <w:rFonts w:ascii="Arial" w:hAnsi="Arial" w:cs="Arial"/>
          <w:w w:val="120"/>
          <w:sz w:val="20"/>
          <w:szCs w:val="20"/>
        </w:rPr>
        <w:t>A list of points that the author should clarify before the manuscript can be considered for publication.</w:t>
      </w:r>
    </w:p>
    <w:p w:rsidR="006F7CF6" w:rsidRPr="000B7A1D" w:rsidRDefault="006F7CF6" w:rsidP="006F7CF6">
      <w:pPr>
        <w:pStyle w:val="ListParagraph"/>
        <w:numPr>
          <w:ilvl w:val="0"/>
          <w:numId w:val="1"/>
        </w:numPr>
        <w:tabs>
          <w:tab w:val="left" w:pos="1473"/>
        </w:tabs>
        <w:spacing w:line="235" w:lineRule="auto"/>
        <w:ind w:right="653"/>
        <w:rPr>
          <w:rFonts w:ascii="Arial" w:hAnsi="Arial" w:cs="Arial"/>
          <w:sz w:val="20"/>
          <w:szCs w:val="20"/>
        </w:rPr>
      </w:pPr>
      <w:r w:rsidRPr="000B7A1D">
        <w:rPr>
          <w:rFonts w:ascii="Arial" w:hAnsi="Arial" w:cs="Arial"/>
          <w:w w:val="105"/>
          <w:sz w:val="20"/>
          <w:szCs w:val="20"/>
        </w:rPr>
        <w:t>Throughout</w:t>
      </w:r>
      <w:r w:rsidRPr="000B7A1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the</w:t>
      </w:r>
      <w:r w:rsidRPr="000B7A1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manuscript,</w:t>
      </w:r>
      <w:r w:rsidRPr="000B7A1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i/>
          <w:w w:val="105"/>
          <w:sz w:val="20"/>
          <w:szCs w:val="20"/>
        </w:rPr>
        <w:t>p</w:t>
      </w:r>
      <w:r w:rsidRPr="000B7A1D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is</w:t>
      </w:r>
      <w:r w:rsidRPr="000B7A1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simultaneously</w:t>
      </w:r>
      <w:r w:rsidRPr="000B7A1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treated</w:t>
      </w:r>
      <w:r w:rsidRPr="000B7A1D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as</w:t>
      </w:r>
      <w:r w:rsidRPr="000B7A1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a</w:t>
      </w:r>
      <w:r w:rsidRPr="000B7A1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prime</w:t>
      </w:r>
      <w:r w:rsidRPr="000B7A1D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number and as an element of the multiplicative group (Z</w:t>
      </w:r>
      <w:r w:rsidRPr="000B7A1D">
        <w:rPr>
          <w:rFonts w:ascii="Arial" w:hAnsi="Arial" w:cs="Arial"/>
          <w:i/>
          <w:w w:val="105"/>
          <w:sz w:val="20"/>
          <w:szCs w:val="20"/>
        </w:rPr>
        <w:t>/</w:t>
      </w:r>
      <w:proofErr w:type="spellStart"/>
      <w:proofErr w:type="gramStart"/>
      <w:r w:rsidRPr="000B7A1D">
        <w:rPr>
          <w:rFonts w:ascii="Arial" w:hAnsi="Arial" w:cs="Arial"/>
          <w:i/>
          <w:w w:val="105"/>
          <w:sz w:val="20"/>
          <w:szCs w:val="20"/>
        </w:rPr>
        <w:t>n</w:t>
      </w:r>
      <w:r w:rsidRPr="000B7A1D">
        <w:rPr>
          <w:rFonts w:ascii="Arial" w:hAnsi="Arial" w:cs="Arial"/>
          <w:w w:val="105"/>
          <w:sz w:val="20"/>
          <w:szCs w:val="20"/>
        </w:rPr>
        <w:t>Z</w:t>
      </w:r>
      <w:proofErr w:type="spellEnd"/>
      <w:r w:rsidRPr="000B7A1D">
        <w:rPr>
          <w:rFonts w:ascii="Arial" w:hAnsi="Arial" w:cs="Arial"/>
          <w:w w:val="105"/>
          <w:sz w:val="20"/>
          <w:szCs w:val="20"/>
        </w:rPr>
        <w:t>)</w:t>
      </w:r>
      <w:r w:rsidRPr="000B7A1D">
        <w:rPr>
          <w:rFonts w:ascii="Arial" w:hAnsi="Arial" w:cs="Arial"/>
          <w:i/>
          <w:w w:val="105"/>
          <w:sz w:val="20"/>
          <w:szCs w:val="20"/>
          <w:vertAlign w:val="superscript"/>
        </w:rPr>
        <w:t>×</w:t>
      </w:r>
      <w:proofErr w:type="gramEnd"/>
      <w:r w:rsidRPr="000B7A1D">
        <w:rPr>
          <w:rFonts w:ascii="Arial" w:hAnsi="Arial" w:cs="Arial"/>
          <w:w w:val="105"/>
          <w:sz w:val="20"/>
          <w:szCs w:val="20"/>
        </w:rPr>
        <w:t>.</w:t>
      </w:r>
      <w:r w:rsidRPr="000B7A1D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 xml:space="preserve">The author should clarify explicitly that </w:t>
      </w:r>
      <w:r w:rsidRPr="000B7A1D">
        <w:rPr>
          <w:rFonts w:ascii="Arial" w:hAnsi="Arial" w:cs="Arial"/>
          <w:i/>
          <w:w w:val="105"/>
          <w:sz w:val="20"/>
          <w:szCs w:val="20"/>
        </w:rPr>
        <w:t xml:space="preserve">p </w:t>
      </w:r>
      <w:r w:rsidRPr="000B7A1D">
        <w:rPr>
          <w:rFonts w:ascii="Arial" w:hAnsi="Arial" w:cs="Arial"/>
          <w:w w:val="105"/>
          <w:sz w:val="20"/>
          <w:szCs w:val="20"/>
        </w:rPr>
        <w:t xml:space="preserve">is considered modulo </w:t>
      </w:r>
      <w:r w:rsidRPr="000B7A1D">
        <w:rPr>
          <w:rFonts w:ascii="Arial" w:hAnsi="Arial" w:cs="Arial"/>
          <w:i/>
          <w:w w:val="105"/>
          <w:sz w:val="20"/>
          <w:szCs w:val="20"/>
        </w:rPr>
        <w:t xml:space="preserve">n </w:t>
      </w:r>
      <w:r w:rsidRPr="000B7A1D">
        <w:rPr>
          <w:rFonts w:ascii="Arial" w:hAnsi="Arial" w:cs="Arial"/>
          <w:w w:val="105"/>
          <w:sz w:val="20"/>
          <w:szCs w:val="20"/>
        </w:rPr>
        <w:t>and that the subgroup (</w:t>
      </w:r>
      <w:r w:rsidRPr="000B7A1D">
        <w:rPr>
          <w:rFonts w:ascii="Arial" w:hAnsi="Arial" w:cs="Arial"/>
          <w:i/>
          <w:w w:val="105"/>
          <w:sz w:val="20"/>
          <w:szCs w:val="20"/>
        </w:rPr>
        <w:t>p</w:t>
      </w:r>
      <w:r w:rsidRPr="000B7A1D">
        <w:rPr>
          <w:rFonts w:ascii="Arial" w:hAnsi="Arial" w:cs="Arial"/>
          <w:w w:val="105"/>
          <w:sz w:val="20"/>
          <w:szCs w:val="20"/>
        </w:rPr>
        <w:t>) denotes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the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cyclic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subgroup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generated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by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the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residue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class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of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i/>
          <w:w w:val="105"/>
          <w:sz w:val="20"/>
          <w:szCs w:val="20"/>
        </w:rPr>
        <w:t>p</w:t>
      </w:r>
      <w:r w:rsidRPr="000B7A1D">
        <w:rPr>
          <w:rFonts w:ascii="Arial" w:hAnsi="Arial" w:cs="Arial"/>
          <w:i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in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(Z</w:t>
      </w:r>
      <w:r w:rsidRPr="000B7A1D">
        <w:rPr>
          <w:rFonts w:ascii="Arial" w:hAnsi="Arial" w:cs="Arial"/>
          <w:i/>
          <w:w w:val="105"/>
          <w:sz w:val="20"/>
          <w:szCs w:val="20"/>
        </w:rPr>
        <w:t>/</w:t>
      </w:r>
      <w:proofErr w:type="spellStart"/>
      <w:proofErr w:type="gramStart"/>
      <w:r w:rsidRPr="000B7A1D">
        <w:rPr>
          <w:rFonts w:ascii="Arial" w:hAnsi="Arial" w:cs="Arial"/>
          <w:i/>
          <w:w w:val="105"/>
          <w:sz w:val="20"/>
          <w:szCs w:val="20"/>
        </w:rPr>
        <w:t>n</w:t>
      </w:r>
      <w:r w:rsidRPr="000B7A1D">
        <w:rPr>
          <w:rFonts w:ascii="Arial" w:hAnsi="Arial" w:cs="Arial"/>
          <w:w w:val="105"/>
          <w:sz w:val="20"/>
          <w:szCs w:val="20"/>
        </w:rPr>
        <w:t>Z</w:t>
      </w:r>
      <w:proofErr w:type="spellEnd"/>
      <w:r w:rsidRPr="000B7A1D">
        <w:rPr>
          <w:rFonts w:ascii="Arial" w:hAnsi="Arial" w:cs="Arial"/>
          <w:w w:val="105"/>
          <w:sz w:val="20"/>
          <w:szCs w:val="20"/>
        </w:rPr>
        <w:t>)</w:t>
      </w:r>
      <w:r w:rsidRPr="000B7A1D">
        <w:rPr>
          <w:rFonts w:ascii="Arial" w:hAnsi="Arial" w:cs="Arial"/>
          <w:i/>
          <w:w w:val="105"/>
          <w:sz w:val="20"/>
          <w:szCs w:val="20"/>
          <w:vertAlign w:val="superscript"/>
        </w:rPr>
        <w:t>×</w:t>
      </w:r>
      <w:proofErr w:type="gramEnd"/>
      <w:r w:rsidRPr="000B7A1D">
        <w:rPr>
          <w:rFonts w:ascii="Arial" w:hAnsi="Arial" w:cs="Arial"/>
          <w:w w:val="105"/>
          <w:sz w:val="20"/>
          <w:szCs w:val="20"/>
        </w:rPr>
        <w:t>.</w:t>
      </w:r>
    </w:p>
    <w:p w:rsidR="006F7CF6" w:rsidRPr="000B7A1D" w:rsidRDefault="006F7CF6" w:rsidP="006F7CF6">
      <w:pPr>
        <w:pStyle w:val="ListParagraph"/>
        <w:numPr>
          <w:ilvl w:val="0"/>
          <w:numId w:val="1"/>
        </w:numPr>
        <w:tabs>
          <w:tab w:val="left" w:pos="1473"/>
        </w:tabs>
        <w:spacing w:before="162" w:line="230" w:lineRule="auto"/>
        <w:ind w:right="653"/>
        <w:rPr>
          <w:rFonts w:ascii="Arial" w:hAnsi="Arial" w:cs="Arial"/>
          <w:sz w:val="20"/>
          <w:szCs w:val="20"/>
        </w:rPr>
      </w:pPr>
      <w:r w:rsidRPr="000B7A1D">
        <w:rPr>
          <w:rFonts w:ascii="Arial" w:hAnsi="Arial" w:cs="Arial"/>
          <w:w w:val="110"/>
          <w:sz w:val="20"/>
          <w:szCs w:val="20"/>
        </w:rPr>
        <w:t>The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manuscript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states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that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(</w:t>
      </w:r>
      <w:r w:rsidRPr="000B7A1D">
        <w:rPr>
          <w:rFonts w:ascii="Arial" w:hAnsi="Arial" w:cs="Arial"/>
          <w:i/>
          <w:w w:val="110"/>
          <w:sz w:val="20"/>
          <w:szCs w:val="20"/>
        </w:rPr>
        <w:t>p</w:t>
      </w:r>
      <w:r w:rsidRPr="000B7A1D">
        <w:rPr>
          <w:rFonts w:ascii="Arial" w:hAnsi="Arial" w:cs="Arial"/>
          <w:w w:val="110"/>
          <w:sz w:val="20"/>
          <w:szCs w:val="20"/>
        </w:rPr>
        <w:t>)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is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finite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because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the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multiplicative</w:t>
      </w:r>
      <w:r w:rsidRPr="000B7A1D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group modulo</w:t>
      </w:r>
      <w:r w:rsidRPr="000B7A1D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i/>
          <w:w w:val="110"/>
          <w:sz w:val="20"/>
          <w:szCs w:val="20"/>
        </w:rPr>
        <w:t>n</w:t>
      </w:r>
      <w:r w:rsidRPr="000B7A1D">
        <w:rPr>
          <w:rFonts w:ascii="Arial" w:hAnsi="Arial" w:cs="Arial"/>
          <w:i/>
          <w:spacing w:val="-12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is</w:t>
      </w:r>
      <w:r w:rsidRPr="000B7A1D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finite. A</w:t>
      </w:r>
      <w:r w:rsidRPr="000B7A1D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more</w:t>
      </w:r>
      <w:r w:rsidRPr="000B7A1D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rigorous</w:t>
      </w:r>
      <w:r w:rsidRPr="000B7A1D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justification</w:t>
      </w:r>
      <w:r w:rsidRPr="000B7A1D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is</w:t>
      </w:r>
      <w:r w:rsidRPr="000B7A1D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required: namely,</w:t>
      </w:r>
      <w:r w:rsidRPr="000B7A1D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 xml:space="preserve">that </w:t>
      </w:r>
      <w:proofErr w:type="spellStart"/>
      <w:r w:rsidRPr="000B7A1D">
        <w:rPr>
          <w:rFonts w:ascii="Arial" w:hAnsi="Arial" w:cs="Arial"/>
          <w:i/>
          <w:w w:val="110"/>
          <w:sz w:val="20"/>
          <w:szCs w:val="20"/>
        </w:rPr>
        <w:t>ord</w:t>
      </w:r>
      <w:r w:rsidRPr="000B7A1D">
        <w:rPr>
          <w:rFonts w:ascii="Arial" w:hAnsi="Arial" w:cs="Arial"/>
          <w:i/>
          <w:w w:val="110"/>
          <w:sz w:val="20"/>
          <w:szCs w:val="20"/>
          <w:vertAlign w:val="subscript"/>
        </w:rPr>
        <w:t>n</w:t>
      </w:r>
      <w:proofErr w:type="spellEnd"/>
      <w:r w:rsidRPr="000B7A1D">
        <w:rPr>
          <w:rFonts w:ascii="Arial" w:hAnsi="Arial" w:cs="Arial"/>
          <w:w w:val="110"/>
          <w:sz w:val="20"/>
          <w:szCs w:val="20"/>
        </w:rPr>
        <w:t>(</w:t>
      </w:r>
      <w:r w:rsidRPr="000B7A1D">
        <w:rPr>
          <w:rFonts w:ascii="Arial" w:hAnsi="Arial" w:cs="Arial"/>
          <w:i/>
          <w:w w:val="110"/>
          <w:sz w:val="20"/>
          <w:szCs w:val="20"/>
        </w:rPr>
        <w:t>p</w:t>
      </w:r>
      <w:r w:rsidRPr="000B7A1D">
        <w:rPr>
          <w:rFonts w:ascii="Arial" w:hAnsi="Arial" w:cs="Arial"/>
          <w:w w:val="110"/>
          <w:sz w:val="20"/>
          <w:szCs w:val="20"/>
        </w:rPr>
        <w:t>) is finite because (Z</w:t>
      </w:r>
      <w:r w:rsidRPr="000B7A1D">
        <w:rPr>
          <w:rFonts w:ascii="Arial" w:hAnsi="Arial" w:cs="Arial"/>
          <w:i/>
          <w:w w:val="110"/>
          <w:sz w:val="20"/>
          <w:szCs w:val="20"/>
        </w:rPr>
        <w:t>/</w:t>
      </w:r>
      <w:proofErr w:type="spellStart"/>
      <w:proofErr w:type="gramStart"/>
      <w:r w:rsidRPr="000B7A1D">
        <w:rPr>
          <w:rFonts w:ascii="Arial" w:hAnsi="Arial" w:cs="Arial"/>
          <w:i/>
          <w:w w:val="110"/>
          <w:sz w:val="20"/>
          <w:szCs w:val="20"/>
        </w:rPr>
        <w:t>n</w:t>
      </w:r>
      <w:r w:rsidRPr="000B7A1D">
        <w:rPr>
          <w:rFonts w:ascii="Arial" w:hAnsi="Arial" w:cs="Arial"/>
          <w:w w:val="110"/>
          <w:sz w:val="20"/>
          <w:szCs w:val="20"/>
        </w:rPr>
        <w:t>Z</w:t>
      </w:r>
      <w:proofErr w:type="spellEnd"/>
      <w:r w:rsidRPr="000B7A1D">
        <w:rPr>
          <w:rFonts w:ascii="Arial" w:hAnsi="Arial" w:cs="Arial"/>
          <w:w w:val="110"/>
          <w:sz w:val="20"/>
          <w:szCs w:val="20"/>
        </w:rPr>
        <w:t>)</w:t>
      </w:r>
      <w:r w:rsidRPr="000B7A1D">
        <w:rPr>
          <w:rFonts w:ascii="Arial" w:hAnsi="Arial" w:cs="Arial"/>
          <w:i/>
          <w:w w:val="110"/>
          <w:sz w:val="20"/>
          <w:szCs w:val="20"/>
          <w:vertAlign w:val="superscript"/>
        </w:rPr>
        <w:t>×</w:t>
      </w:r>
      <w:proofErr w:type="gramEnd"/>
      <w:r w:rsidRPr="000B7A1D">
        <w:rPr>
          <w:rFonts w:ascii="Arial" w:hAnsi="Arial" w:cs="Arial"/>
          <w:i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is finite.</w:t>
      </w:r>
    </w:p>
    <w:p w:rsidR="006F7CF6" w:rsidRPr="000B7A1D" w:rsidRDefault="006F7CF6" w:rsidP="006F7CF6">
      <w:pPr>
        <w:pStyle w:val="ListParagraph"/>
        <w:numPr>
          <w:ilvl w:val="0"/>
          <w:numId w:val="1"/>
        </w:numPr>
        <w:tabs>
          <w:tab w:val="left" w:pos="1473"/>
        </w:tabs>
        <w:spacing w:before="138" w:line="228" w:lineRule="auto"/>
        <w:rPr>
          <w:rFonts w:ascii="Arial" w:hAnsi="Arial" w:cs="Arial"/>
          <w:sz w:val="20"/>
          <w:szCs w:val="20"/>
        </w:rPr>
      </w:pPr>
      <w:r w:rsidRPr="000B7A1D">
        <w:rPr>
          <w:rFonts w:ascii="Arial" w:hAnsi="Arial" w:cs="Arial"/>
          <w:w w:val="110"/>
          <w:sz w:val="20"/>
          <w:szCs w:val="20"/>
        </w:rPr>
        <w:t>The</w:t>
      </w:r>
      <w:r w:rsidRPr="000B7A1D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 xml:space="preserve">manuscript introduces </w:t>
      </w:r>
      <w:r w:rsidRPr="000B7A1D">
        <w:rPr>
          <w:rFonts w:ascii="Arial" w:hAnsi="Arial" w:cs="Arial"/>
          <w:i/>
          <w:w w:val="125"/>
          <w:sz w:val="20"/>
          <w:szCs w:val="20"/>
        </w:rPr>
        <w:t>C</w:t>
      </w:r>
      <w:r w:rsidRPr="000B7A1D">
        <w:rPr>
          <w:rFonts w:ascii="Arial" w:hAnsi="Arial" w:cs="Arial"/>
          <w:i/>
          <w:w w:val="125"/>
          <w:sz w:val="20"/>
          <w:szCs w:val="20"/>
          <w:vertAlign w:val="subscript"/>
        </w:rPr>
        <w:t>H</w:t>
      </w:r>
      <w:r w:rsidRPr="000B7A1D">
        <w:rPr>
          <w:rFonts w:ascii="Arial" w:hAnsi="Arial" w:cs="Arial"/>
          <w:i/>
          <w:spacing w:val="-22"/>
          <w:w w:val="125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(</w:t>
      </w:r>
      <w:r w:rsidRPr="000B7A1D">
        <w:rPr>
          <w:rFonts w:ascii="Arial" w:hAnsi="Arial" w:cs="Arial"/>
          <w:i/>
          <w:w w:val="110"/>
          <w:sz w:val="20"/>
          <w:szCs w:val="20"/>
        </w:rPr>
        <w:t>v</w:t>
      </w:r>
      <w:r w:rsidRPr="000B7A1D">
        <w:rPr>
          <w:rFonts w:ascii="Arial" w:hAnsi="Arial" w:cs="Arial"/>
          <w:w w:val="110"/>
          <w:sz w:val="20"/>
          <w:szCs w:val="20"/>
        </w:rPr>
        <w:t xml:space="preserve">) </w:t>
      </w:r>
      <w:r w:rsidRPr="000B7A1D">
        <w:rPr>
          <w:rFonts w:ascii="Arial" w:hAnsi="Arial" w:cs="Arial"/>
          <w:w w:val="125"/>
          <w:sz w:val="20"/>
          <w:szCs w:val="20"/>
        </w:rPr>
        <w:t xml:space="preserve">= </w:t>
      </w:r>
      <w:r w:rsidRPr="000B7A1D">
        <w:rPr>
          <w:rFonts w:ascii="Arial" w:hAnsi="Arial" w:cs="Arial"/>
          <w:w w:val="110"/>
          <w:sz w:val="20"/>
          <w:szCs w:val="20"/>
        </w:rPr>
        <w:t>{</w:t>
      </w:r>
      <w:r w:rsidRPr="000B7A1D">
        <w:rPr>
          <w:rFonts w:ascii="Arial" w:hAnsi="Arial" w:cs="Arial"/>
          <w:i/>
          <w:w w:val="110"/>
          <w:sz w:val="20"/>
          <w:szCs w:val="20"/>
        </w:rPr>
        <w:t xml:space="preserve">h </w:t>
      </w:r>
      <w:r w:rsidRPr="000B7A1D">
        <w:rPr>
          <w:rFonts w:ascii="Arial" w:hAnsi="Arial" w:cs="Arial"/>
          <w:w w:val="85"/>
          <w:sz w:val="20"/>
          <w:szCs w:val="20"/>
        </w:rPr>
        <w:t xml:space="preserve">· </w:t>
      </w:r>
      <w:r w:rsidRPr="000B7A1D">
        <w:rPr>
          <w:rFonts w:ascii="Arial" w:hAnsi="Arial" w:cs="Arial"/>
          <w:i/>
          <w:w w:val="110"/>
          <w:sz w:val="20"/>
          <w:szCs w:val="20"/>
        </w:rPr>
        <w:t>v</w:t>
      </w:r>
      <w:r w:rsidRPr="000B7A1D">
        <w:rPr>
          <w:rFonts w:ascii="Arial" w:hAnsi="Arial" w:cs="Arial"/>
          <w:i/>
          <w:spacing w:val="40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85"/>
          <w:sz w:val="20"/>
          <w:szCs w:val="20"/>
        </w:rPr>
        <w:t xml:space="preserve">| </w:t>
      </w:r>
      <w:r w:rsidRPr="000B7A1D">
        <w:rPr>
          <w:rFonts w:ascii="Arial" w:hAnsi="Arial" w:cs="Arial"/>
          <w:i/>
          <w:w w:val="110"/>
          <w:sz w:val="20"/>
          <w:szCs w:val="20"/>
        </w:rPr>
        <w:t xml:space="preserve">h </w:t>
      </w:r>
      <w:r w:rsidRPr="000B7A1D">
        <w:rPr>
          <w:rFonts w:ascii="Cambria Math" w:hAnsi="Cambria Math" w:cs="Cambria Math"/>
          <w:w w:val="85"/>
          <w:sz w:val="20"/>
          <w:szCs w:val="20"/>
        </w:rPr>
        <w:t>∈</w:t>
      </w:r>
      <w:r w:rsidRPr="000B7A1D">
        <w:rPr>
          <w:rFonts w:ascii="Arial" w:hAnsi="Arial" w:cs="Arial"/>
          <w:w w:val="85"/>
          <w:sz w:val="20"/>
          <w:szCs w:val="20"/>
        </w:rPr>
        <w:t xml:space="preserve"> </w:t>
      </w:r>
      <w:r w:rsidRPr="000B7A1D">
        <w:rPr>
          <w:rFonts w:ascii="Arial" w:hAnsi="Arial" w:cs="Arial"/>
          <w:i/>
          <w:w w:val="125"/>
          <w:sz w:val="20"/>
          <w:szCs w:val="20"/>
        </w:rPr>
        <w:t>H</w:t>
      </w:r>
      <w:r w:rsidRPr="000B7A1D">
        <w:rPr>
          <w:rFonts w:ascii="Arial" w:hAnsi="Arial" w:cs="Arial"/>
          <w:w w:val="125"/>
          <w:sz w:val="20"/>
          <w:szCs w:val="20"/>
        </w:rPr>
        <w:t xml:space="preserve">} </w:t>
      </w:r>
      <w:r w:rsidRPr="000B7A1D">
        <w:rPr>
          <w:rFonts w:ascii="Arial" w:hAnsi="Arial" w:cs="Arial"/>
          <w:w w:val="110"/>
          <w:sz w:val="20"/>
          <w:szCs w:val="20"/>
        </w:rPr>
        <w:t>and calls this a “cyclotomic orbit”.</w:t>
      </w:r>
      <w:r w:rsidRPr="000B7A1D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 xml:space="preserve">However, this construction is simply the standard </w:t>
      </w:r>
      <w:r w:rsidRPr="000B7A1D">
        <w:rPr>
          <w:rFonts w:ascii="Arial" w:hAnsi="Arial" w:cs="Arial"/>
          <w:sz w:val="20"/>
          <w:szCs w:val="20"/>
        </w:rPr>
        <w:t>group orbit under a linear action and has no intrinsic cyclotomic structure.</w:t>
      </w:r>
      <w:r w:rsidRPr="000B7A1D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0B7A1D">
        <w:rPr>
          <w:rFonts w:ascii="Arial" w:hAnsi="Arial" w:cs="Arial"/>
          <w:w w:val="110"/>
          <w:sz w:val="20"/>
          <w:szCs w:val="20"/>
        </w:rPr>
        <w:t>The author should justify the terminology or replace it with standard orbit-theoretic language.</w:t>
      </w:r>
    </w:p>
    <w:p w:rsidR="006F7CF6" w:rsidRPr="000B7A1D" w:rsidRDefault="006F7CF6" w:rsidP="006F7CF6">
      <w:pPr>
        <w:pStyle w:val="ListParagraph"/>
        <w:numPr>
          <w:ilvl w:val="0"/>
          <w:numId w:val="1"/>
        </w:numPr>
        <w:tabs>
          <w:tab w:val="left" w:pos="1473"/>
        </w:tabs>
        <w:spacing w:line="235" w:lineRule="auto"/>
        <w:ind w:right="651"/>
        <w:rPr>
          <w:rFonts w:ascii="Arial" w:hAnsi="Arial" w:cs="Arial"/>
          <w:sz w:val="20"/>
          <w:szCs w:val="20"/>
        </w:rPr>
      </w:pPr>
      <w:r w:rsidRPr="000B7A1D">
        <w:rPr>
          <w:rFonts w:ascii="Arial" w:hAnsi="Arial" w:cs="Arial"/>
          <w:w w:val="105"/>
          <w:sz w:val="20"/>
          <w:szCs w:val="20"/>
        </w:rPr>
        <w:t>The</w:t>
      </w:r>
      <w:r w:rsidRPr="000B7A1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extension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from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one-dimensional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cyclotomic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proofErr w:type="spellStart"/>
      <w:r w:rsidRPr="000B7A1D">
        <w:rPr>
          <w:rFonts w:ascii="Arial" w:hAnsi="Arial" w:cs="Arial"/>
          <w:w w:val="105"/>
          <w:sz w:val="20"/>
          <w:szCs w:val="20"/>
        </w:rPr>
        <w:t>cosets</w:t>
      </w:r>
      <w:proofErr w:type="spellEnd"/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to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orbits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in</w:t>
      </w:r>
      <w:r w:rsidRPr="000B7A1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proofErr w:type="gramStart"/>
      <w:r w:rsidRPr="000B7A1D">
        <w:rPr>
          <w:rFonts w:ascii="Arial" w:hAnsi="Arial" w:cs="Arial"/>
          <w:i/>
          <w:w w:val="105"/>
          <w:sz w:val="20"/>
          <w:szCs w:val="20"/>
        </w:rPr>
        <w:t>GL</w:t>
      </w:r>
      <w:r w:rsidRPr="000B7A1D">
        <w:rPr>
          <w:rFonts w:ascii="Arial" w:hAnsi="Arial" w:cs="Arial"/>
          <w:w w:val="105"/>
          <w:sz w:val="20"/>
          <w:szCs w:val="20"/>
        </w:rPr>
        <w:t>(</w:t>
      </w:r>
      <w:proofErr w:type="gramEnd"/>
      <w:r w:rsidRPr="000B7A1D">
        <w:rPr>
          <w:rFonts w:ascii="Arial" w:hAnsi="Arial" w:cs="Arial"/>
          <w:i/>
          <w:w w:val="105"/>
          <w:sz w:val="20"/>
          <w:szCs w:val="20"/>
        </w:rPr>
        <w:t>d,</w:t>
      </w:r>
      <w:r w:rsidRPr="000B7A1D">
        <w:rPr>
          <w:rFonts w:ascii="Arial" w:hAnsi="Arial" w:cs="Arial"/>
          <w:i/>
          <w:spacing w:val="-12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i/>
          <w:w w:val="105"/>
          <w:sz w:val="20"/>
          <w:szCs w:val="20"/>
        </w:rPr>
        <w:t>q</w:t>
      </w:r>
      <w:r w:rsidRPr="000B7A1D">
        <w:rPr>
          <w:rFonts w:ascii="Arial" w:hAnsi="Arial" w:cs="Arial"/>
          <w:w w:val="105"/>
          <w:sz w:val="20"/>
          <w:szCs w:val="20"/>
        </w:rPr>
        <w:t>) is</w:t>
      </w:r>
      <w:r w:rsidRPr="000B7A1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presented</w:t>
      </w:r>
      <w:r w:rsidRPr="000B7A1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as</w:t>
      </w:r>
      <w:r w:rsidRPr="000B7A1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a</w:t>
      </w:r>
      <w:r w:rsidRPr="000B7A1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“generalization”, but</w:t>
      </w:r>
      <w:r w:rsidRPr="000B7A1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no</w:t>
      </w:r>
      <w:r w:rsidRPr="000B7A1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structural, algebraic, or</w:t>
      </w:r>
      <w:r w:rsidRPr="000B7A1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number- theoretic</w:t>
      </w:r>
      <w:r w:rsidRPr="000B7A1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properties</w:t>
      </w:r>
      <w:r w:rsidRPr="000B7A1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analogous</w:t>
      </w:r>
      <w:r w:rsidRPr="000B7A1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to</w:t>
      </w:r>
      <w:r w:rsidRPr="000B7A1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cyclotomic</w:t>
      </w:r>
      <w:r w:rsidRPr="000B7A1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proofErr w:type="spellStart"/>
      <w:r w:rsidRPr="000B7A1D">
        <w:rPr>
          <w:rFonts w:ascii="Arial" w:hAnsi="Arial" w:cs="Arial"/>
          <w:w w:val="105"/>
          <w:sz w:val="20"/>
          <w:szCs w:val="20"/>
        </w:rPr>
        <w:t>cosets</w:t>
      </w:r>
      <w:proofErr w:type="spellEnd"/>
      <w:r w:rsidRPr="000B7A1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are</w:t>
      </w:r>
      <w:r w:rsidRPr="000B7A1D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demonstrated.</w:t>
      </w:r>
      <w:r w:rsidRPr="000B7A1D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 xml:space="preserve">The author should clarify in what precise sense this constitutes a cyclotomic </w:t>
      </w:r>
      <w:r w:rsidRPr="000B7A1D">
        <w:rPr>
          <w:rFonts w:ascii="Arial" w:hAnsi="Arial" w:cs="Arial"/>
          <w:spacing w:val="-2"/>
          <w:w w:val="105"/>
          <w:sz w:val="20"/>
          <w:szCs w:val="20"/>
        </w:rPr>
        <w:t>generalization.</w:t>
      </w:r>
    </w:p>
    <w:p w:rsidR="006F7CF6" w:rsidRPr="000B7A1D" w:rsidRDefault="006F7CF6" w:rsidP="006F7CF6">
      <w:pPr>
        <w:pStyle w:val="ListParagraph"/>
        <w:numPr>
          <w:ilvl w:val="0"/>
          <w:numId w:val="1"/>
        </w:numPr>
        <w:tabs>
          <w:tab w:val="left" w:pos="1472"/>
        </w:tabs>
        <w:spacing w:before="144" w:line="238" w:lineRule="exact"/>
        <w:ind w:left="1472" w:right="0" w:hanging="254"/>
        <w:rPr>
          <w:rFonts w:ascii="Arial" w:hAnsi="Arial" w:cs="Arial"/>
          <w:sz w:val="20"/>
          <w:szCs w:val="20"/>
        </w:rPr>
      </w:pPr>
      <w:r w:rsidRPr="000B7A1D">
        <w:rPr>
          <w:rFonts w:ascii="Arial" w:hAnsi="Arial" w:cs="Arial"/>
          <w:w w:val="115"/>
          <w:sz w:val="20"/>
          <w:szCs w:val="20"/>
        </w:rPr>
        <w:t>The</w:t>
      </w:r>
      <w:r w:rsidRPr="000B7A1D">
        <w:rPr>
          <w:rFonts w:ascii="Arial" w:hAnsi="Arial" w:cs="Arial"/>
          <w:spacing w:val="-9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w w:val="115"/>
          <w:sz w:val="20"/>
          <w:szCs w:val="20"/>
        </w:rPr>
        <w:t>computation</w:t>
      </w:r>
      <w:r w:rsidRPr="000B7A1D">
        <w:rPr>
          <w:rFonts w:ascii="Arial" w:hAnsi="Arial" w:cs="Arial"/>
          <w:spacing w:val="-9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w w:val="115"/>
          <w:sz w:val="20"/>
          <w:szCs w:val="20"/>
        </w:rPr>
        <w:t>of</w:t>
      </w:r>
      <w:r w:rsidRPr="000B7A1D">
        <w:rPr>
          <w:rFonts w:ascii="Arial" w:hAnsi="Arial" w:cs="Arial"/>
          <w:spacing w:val="-10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i/>
          <w:w w:val="115"/>
          <w:sz w:val="20"/>
          <w:szCs w:val="20"/>
        </w:rPr>
        <w:t>A</w:t>
      </w:r>
      <w:r w:rsidRPr="000B7A1D">
        <w:rPr>
          <w:rFonts w:ascii="Arial" w:hAnsi="Arial" w:cs="Arial"/>
          <w:w w:val="115"/>
          <w:sz w:val="20"/>
          <w:szCs w:val="20"/>
          <w:vertAlign w:val="superscript"/>
        </w:rPr>
        <w:t>3</w:t>
      </w:r>
      <w:r w:rsidRPr="000B7A1D">
        <w:rPr>
          <w:rFonts w:ascii="Arial" w:hAnsi="Arial" w:cs="Arial"/>
          <w:spacing w:val="-20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w w:val="145"/>
          <w:sz w:val="20"/>
          <w:szCs w:val="20"/>
        </w:rPr>
        <w:t>=</w:t>
      </w:r>
      <w:r w:rsidRPr="000B7A1D">
        <w:rPr>
          <w:rFonts w:ascii="Arial" w:hAnsi="Arial" w:cs="Arial"/>
          <w:spacing w:val="-17"/>
          <w:w w:val="145"/>
          <w:sz w:val="20"/>
          <w:szCs w:val="20"/>
        </w:rPr>
        <w:t xml:space="preserve"> </w:t>
      </w:r>
      <w:r w:rsidRPr="000B7A1D">
        <w:rPr>
          <w:rFonts w:ascii="Arial" w:hAnsi="Arial" w:cs="Arial"/>
          <w:i/>
          <w:w w:val="145"/>
          <w:sz w:val="20"/>
          <w:szCs w:val="20"/>
        </w:rPr>
        <w:t>I</w:t>
      </w:r>
      <w:r w:rsidRPr="000B7A1D">
        <w:rPr>
          <w:rFonts w:ascii="Arial" w:hAnsi="Arial" w:cs="Arial"/>
          <w:i/>
          <w:spacing w:val="-12"/>
          <w:w w:val="145"/>
          <w:sz w:val="20"/>
          <w:szCs w:val="20"/>
        </w:rPr>
        <w:t xml:space="preserve"> </w:t>
      </w:r>
      <w:r w:rsidRPr="000B7A1D">
        <w:rPr>
          <w:rFonts w:ascii="Arial" w:hAnsi="Arial" w:cs="Arial"/>
          <w:w w:val="115"/>
          <w:sz w:val="20"/>
          <w:szCs w:val="20"/>
        </w:rPr>
        <w:t>for</w:t>
      </w:r>
      <w:r w:rsidRPr="000B7A1D">
        <w:rPr>
          <w:rFonts w:ascii="Arial" w:hAnsi="Arial" w:cs="Arial"/>
          <w:spacing w:val="-1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i/>
          <w:w w:val="115"/>
          <w:sz w:val="20"/>
          <w:szCs w:val="20"/>
        </w:rPr>
        <w:t>A</w:t>
      </w:r>
      <w:r w:rsidRPr="000B7A1D">
        <w:rPr>
          <w:rFonts w:ascii="Arial" w:hAnsi="Arial" w:cs="Arial"/>
          <w:i/>
          <w:spacing w:val="-9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w w:val="145"/>
          <w:sz w:val="20"/>
          <w:szCs w:val="20"/>
        </w:rPr>
        <w:t>=</w:t>
      </w:r>
      <w:r w:rsidRPr="000B7A1D">
        <w:rPr>
          <w:rFonts w:ascii="Arial" w:hAnsi="Arial" w:cs="Arial"/>
          <w:spacing w:val="-16"/>
          <w:w w:val="145"/>
          <w:sz w:val="20"/>
          <w:szCs w:val="20"/>
        </w:rPr>
        <w:t xml:space="preserve"> </w:t>
      </w:r>
      <w:proofErr w:type="gramStart"/>
      <w:r w:rsidRPr="000B7A1D">
        <w:rPr>
          <w:rFonts w:ascii="Arial" w:hAnsi="Arial" w:cs="Arial"/>
          <w:w w:val="115"/>
          <w:sz w:val="20"/>
          <w:szCs w:val="20"/>
        </w:rPr>
        <w:t>(</w:t>
      </w:r>
      <w:r w:rsidRPr="000B7A1D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w w:val="115"/>
          <w:sz w:val="20"/>
          <w:szCs w:val="20"/>
        </w:rPr>
        <w:t>1</w:t>
      </w:r>
      <w:proofErr w:type="gramEnd"/>
      <w:r w:rsidRPr="000B7A1D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w w:val="115"/>
          <w:sz w:val="20"/>
          <w:szCs w:val="20"/>
        </w:rPr>
        <w:t>)</w:t>
      </w:r>
      <w:r w:rsidRPr="000B7A1D">
        <w:rPr>
          <w:rFonts w:ascii="Arial" w:hAnsi="Arial" w:cs="Arial"/>
          <w:spacing w:val="-18"/>
          <w:w w:val="115"/>
          <w:sz w:val="20"/>
          <w:szCs w:val="20"/>
        </w:rPr>
        <w:t xml:space="preserve"> </w:t>
      </w:r>
      <w:r w:rsidRPr="000B7A1D">
        <w:rPr>
          <w:rFonts w:ascii="Arial" w:hAnsi="Arial" w:cs="Arial"/>
          <w:spacing w:val="-10"/>
          <w:w w:val="115"/>
          <w:sz w:val="20"/>
          <w:szCs w:val="20"/>
        </w:rPr>
        <w:t>1</w:t>
      </w:r>
    </w:p>
    <w:p w:rsidR="006F7CF6" w:rsidRPr="000B7A1D" w:rsidRDefault="006F7CF6" w:rsidP="006F7CF6">
      <w:pPr>
        <w:pStyle w:val="BodyText"/>
        <w:spacing w:before="14" w:line="206" w:lineRule="auto"/>
        <w:ind w:right="72" w:firstLine="0"/>
        <w:jc w:val="left"/>
        <w:rPr>
          <w:rFonts w:ascii="Arial" w:hAnsi="Arial" w:cs="Arial"/>
        </w:rPr>
      </w:pPr>
      <w:r w:rsidRPr="000B7A1D">
        <w:rPr>
          <w:rFonts w:ascii="Arial" w:hAnsi="Arial" w:cs="Arial"/>
        </w:rPr>
        <w:t>01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over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F</w:t>
      </w:r>
      <w:r w:rsidRPr="000B7A1D">
        <w:rPr>
          <w:rFonts w:ascii="Arial" w:hAnsi="Arial" w:cs="Arial"/>
          <w:vertAlign w:val="subscript"/>
        </w:rPr>
        <w:t>3</w:t>
      </w:r>
      <w:r w:rsidRPr="000B7A1D">
        <w:rPr>
          <w:rFonts w:ascii="Arial" w:hAnsi="Arial" w:cs="Arial"/>
          <w:spacing w:val="31"/>
        </w:rPr>
        <w:t xml:space="preserve"> </w:t>
      </w:r>
      <w:r w:rsidRPr="000B7A1D">
        <w:rPr>
          <w:rFonts w:ascii="Arial" w:hAnsi="Arial" w:cs="Arial"/>
        </w:rPr>
        <w:t>is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correct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only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because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3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≡</w:t>
      </w:r>
      <w:r w:rsidRPr="000B7A1D">
        <w:rPr>
          <w:rFonts w:ascii="Arial" w:hAnsi="Arial" w:cs="Arial"/>
          <w:spacing w:val="27"/>
        </w:rPr>
        <w:t xml:space="preserve"> </w:t>
      </w:r>
      <w:proofErr w:type="gramStart"/>
      <w:r w:rsidRPr="000B7A1D">
        <w:rPr>
          <w:rFonts w:ascii="Arial" w:hAnsi="Arial" w:cs="Arial"/>
        </w:rPr>
        <w:t>0</w:t>
      </w:r>
      <w:r w:rsidRPr="000B7A1D">
        <w:rPr>
          <w:rFonts w:ascii="Arial" w:hAnsi="Arial" w:cs="Arial"/>
          <w:spacing w:val="65"/>
        </w:rPr>
        <w:t xml:space="preserve">  </w:t>
      </w:r>
      <w:r w:rsidRPr="000B7A1D">
        <w:rPr>
          <w:rFonts w:ascii="Arial" w:hAnsi="Arial" w:cs="Arial"/>
        </w:rPr>
        <w:t>(</w:t>
      </w:r>
      <w:proofErr w:type="gramEnd"/>
      <w:r w:rsidRPr="000B7A1D">
        <w:rPr>
          <w:rFonts w:ascii="Arial" w:hAnsi="Arial" w:cs="Arial"/>
        </w:rPr>
        <w:t>mod</w:t>
      </w:r>
      <w:r w:rsidRPr="000B7A1D">
        <w:rPr>
          <w:rFonts w:ascii="Arial" w:hAnsi="Arial" w:cs="Arial"/>
          <w:spacing w:val="28"/>
        </w:rPr>
        <w:t xml:space="preserve"> </w:t>
      </w:r>
      <w:r w:rsidRPr="000B7A1D">
        <w:rPr>
          <w:rFonts w:ascii="Arial" w:hAnsi="Arial" w:cs="Arial"/>
        </w:rPr>
        <w:t>3).</w:t>
      </w:r>
      <w:r w:rsidRPr="000B7A1D">
        <w:rPr>
          <w:rFonts w:ascii="Arial" w:hAnsi="Arial" w:cs="Arial"/>
          <w:spacing w:val="80"/>
        </w:rPr>
        <w:t xml:space="preserve"> </w:t>
      </w:r>
      <w:r w:rsidRPr="000B7A1D">
        <w:rPr>
          <w:rFonts w:ascii="Arial" w:hAnsi="Arial" w:cs="Arial"/>
        </w:rPr>
        <w:t>The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author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should explicitly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explain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this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fact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to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avoid</w:t>
      </w:r>
      <w:r w:rsidRPr="000B7A1D">
        <w:rPr>
          <w:rFonts w:ascii="Arial" w:hAnsi="Arial" w:cs="Arial"/>
          <w:spacing w:val="40"/>
        </w:rPr>
        <w:t xml:space="preserve"> </w:t>
      </w:r>
      <w:r w:rsidRPr="000B7A1D">
        <w:rPr>
          <w:rFonts w:ascii="Arial" w:hAnsi="Arial" w:cs="Arial"/>
        </w:rPr>
        <w:t>confusion.</w:t>
      </w:r>
    </w:p>
    <w:p w:rsidR="006F7CF6" w:rsidRPr="000B7A1D" w:rsidRDefault="006F7CF6" w:rsidP="006F7CF6">
      <w:pPr>
        <w:pStyle w:val="ListParagraph"/>
        <w:numPr>
          <w:ilvl w:val="0"/>
          <w:numId w:val="1"/>
        </w:numPr>
        <w:tabs>
          <w:tab w:val="left" w:pos="1473"/>
        </w:tabs>
        <w:spacing w:before="165" w:line="235" w:lineRule="auto"/>
        <w:rPr>
          <w:rFonts w:ascii="Arial" w:hAnsi="Arial" w:cs="Arial"/>
          <w:sz w:val="20"/>
          <w:szCs w:val="20"/>
        </w:rPr>
      </w:pPr>
      <w:r w:rsidRPr="000B7A1D">
        <w:rPr>
          <w:rFonts w:ascii="Arial" w:hAnsi="Arial" w:cs="Arial"/>
          <w:w w:val="105"/>
          <w:sz w:val="20"/>
          <w:szCs w:val="20"/>
        </w:rPr>
        <w:t>Corollary 2.3 re-proves that orbits of a group action form a partition,</w:t>
      </w:r>
      <w:r w:rsidRPr="000B7A1D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which is a standard theorem.</w:t>
      </w:r>
      <w:r w:rsidRPr="000B7A1D">
        <w:rPr>
          <w:rFonts w:ascii="Arial" w:hAnsi="Arial" w:cs="Arial"/>
          <w:spacing w:val="30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>The author should either shorten the proof or cite the classical result directly.</w:t>
      </w:r>
    </w:p>
    <w:p w:rsidR="006F7CF6" w:rsidRPr="000B7A1D" w:rsidRDefault="006F7CF6" w:rsidP="006F7CF6">
      <w:pPr>
        <w:pStyle w:val="ListParagraph"/>
        <w:numPr>
          <w:ilvl w:val="0"/>
          <w:numId w:val="1"/>
        </w:numPr>
        <w:tabs>
          <w:tab w:val="left" w:pos="1473"/>
        </w:tabs>
        <w:spacing w:before="163" w:line="230" w:lineRule="auto"/>
        <w:rPr>
          <w:rFonts w:ascii="Arial" w:hAnsi="Arial" w:cs="Arial"/>
          <w:sz w:val="20"/>
          <w:szCs w:val="20"/>
        </w:rPr>
      </w:pPr>
      <w:r w:rsidRPr="000B7A1D">
        <w:rPr>
          <w:rFonts w:ascii="Arial" w:hAnsi="Arial" w:cs="Arial"/>
          <w:w w:val="105"/>
          <w:sz w:val="20"/>
          <w:szCs w:val="20"/>
        </w:rPr>
        <w:t>Corollary 2.5 invokes the Orbit–Stabilizer Theorem but does not explicitly compute or describe the stabilizer Stab</w:t>
      </w:r>
      <w:r w:rsidRPr="000B7A1D">
        <w:rPr>
          <w:rFonts w:ascii="Arial" w:hAnsi="Arial" w:cs="Arial"/>
          <w:w w:val="105"/>
          <w:sz w:val="20"/>
          <w:szCs w:val="20"/>
          <w:vertAlign w:val="subscript"/>
        </w:rPr>
        <w:t>(</w:t>
      </w:r>
      <w:r w:rsidRPr="000B7A1D">
        <w:rPr>
          <w:rFonts w:ascii="Arial" w:hAnsi="Arial" w:cs="Arial"/>
          <w:i/>
          <w:w w:val="105"/>
          <w:sz w:val="20"/>
          <w:szCs w:val="20"/>
          <w:vertAlign w:val="subscript"/>
        </w:rPr>
        <w:t>p</w:t>
      </w:r>
      <w:r w:rsidRPr="000B7A1D">
        <w:rPr>
          <w:rFonts w:ascii="Arial" w:hAnsi="Arial" w:cs="Arial"/>
          <w:w w:val="105"/>
          <w:sz w:val="20"/>
          <w:szCs w:val="20"/>
          <w:vertAlign w:val="subscript"/>
        </w:rPr>
        <w:t>)</w:t>
      </w:r>
      <w:r w:rsidRPr="000B7A1D">
        <w:rPr>
          <w:rFonts w:ascii="Arial" w:hAnsi="Arial" w:cs="Arial"/>
          <w:w w:val="105"/>
          <w:sz w:val="20"/>
          <w:szCs w:val="20"/>
        </w:rPr>
        <w:t>(</w:t>
      </w:r>
      <w:proofErr w:type="spellStart"/>
      <w:r w:rsidRPr="000B7A1D">
        <w:rPr>
          <w:rFonts w:ascii="Arial" w:hAnsi="Arial" w:cs="Arial"/>
          <w:i/>
          <w:w w:val="105"/>
          <w:sz w:val="20"/>
          <w:szCs w:val="20"/>
        </w:rPr>
        <w:t>i</w:t>
      </w:r>
      <w:proofErr w:type="spellEnd"/>
      <w:r w:rsidRPr="000B7A1D">
        <w:rPr>
          <w:rFonts w:ascii="Arial" w:hAnsi="Arial" w:cs="Arial"/>
          <w:w w:val="105"/>
          <w:sz w:val="20"/>
          <w:szCs w:val="20"/>
        </w:rPr>
        <w:t>).</w:t>
      </w:r>
      <w:r w:rsidRPr="000B7A1D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0B7A1D">
        <w:rPr>
          <w:rFonts w:ascii="Arial" w:hAnsi="Arial" w:cs="Arial"/>
          <w:w w:val="105"/>
          <w:sz w:val="20"/>
          <w:szCs w:val="20"/>
        </w:rPr>
        <w:t xml:space="preserve">A brief explanation of the stabilizer in the context of cyclotomic </w:t>
      </w:r>
      <w:proofErr w:type="spellStart"/>
      <w:r w:rsidRPr="000B7A1D">
        <w:rPr>
          <w:rFonts w:ascii="Arial" w:hAnsi="Arial" w:cs="Arial"/>
          <w:w w:val="105"/>
          <w:sz w:val="20"/>
          <w:szCs w:val="20"/>
        </w:rPr>
        <w:t>cosets</w:t>
      </w:r>
      <w:proofErr w:type="spellEnd"/>
      <w:r w:rsidRPr="000B7A1D">
        <w:rPr>
          <w:rFonts w:ascii="Arial" w:hAnsi="Arial" w:cs="Arial"/>
          <w:w w:val="105"/>
          <w:sz w:val="20"/>
          <w:szCs w:val="20"/>
        </w:rPr>
        <w:t xml:space="preserve"> would improve clarity.</w:t>
      </w:r>
    </w:p>
    <w:p w:rsidR="006F7CF6" w:rsidRPr="000B7A1D" w:rsidRDefault="006F7CF6" w:rsidP="006F7CF6">
      <w:pPr>
        <w:pStyle w:val="ListParagraph"/>
        <w:numPr>
          <w:ilvl w:val="0"/>
          <w:numId w:val="1"/>
        </w:numPr>
        <w:tabs>
          <w:tab w:val="left" w:pos="1473"/>
        </w:tabs>
        <w:spacing w:before="159" w:line="235" w:lineRule="auto"/>
        <w:rPr>
          <w:rFonts w:ascii="Arial" w:hAnsi="Arial" w:cs="Arial"/>
          <w:sz w:val="20"/>
          <w:szCs w:val="20"/>
        </w:rPr>
      </w:pPr>
      <w:r w:rsidRPr="000B7A1D">
        <w:rPr>
          <w:rFonts w:ascii="Arial" w:hAnsi="Arial" w:cs="Arial"/>
          <w:w w:val="105"/>
          <w:sz w:val="20"/>
          <w:szCs w:val="20"/>
        </w:rPr>
        <w:t xml:space="preserve">The manuscript asserts that the orbit interpretation of cyclotomic </w:t>
      </w:r>
      <w:proofErr w:type="spellStart"/>
      <w:r w:rsidRPr="000B7A1D">
        <w:rPr>
          <w:rFonts w:ascii="Arial" w:hAnsi="Arial" w:cs="Arial"/>
          <w:w w:val="105"/>
          <w:sz w:val="20"/>
          <w:szCs w:val="20"/>
        </w:rPr>
        <w:t>cosets</w:t>
      </w:r>
      <w:proofErr w:type="spellEnd"/>
      <w:r w:rsidRPr="000B7A1D">
        <w:rPr>
          <w:rFonts w:ascii="Arial" w:hAnsi="Arial" w:cs="Arial"/>
          <w:w w:val="105"/>
          <w:sz w:val="20"/>
          <w:szCs w:val="20"/>
        </w:rPr>
        <w:t xml:space="preserve"> has not been “formally developed”, but this requires citation support or a more nuanced statement, since the orbit viewpoint is classical in algebra.</w:t>
      </w:r>
    </w:p>
    <w:p w:rsidR="009344FF" w:rsidRPr="000B7A1D" w:rsidRDefault="009344FF" w:rsidP="009344FF">
      <w:pPr>
        <w:rPr>
          <w:rFonts w:ascii="Arial" w:hAnsi="Arial" w:cs="Arial"/>
          <w:sz w:val="20"/>
          <w:szCs w:val="20"/>
        </w:rPr>
      </w:pPr>
    </w:p>
    <w:p w:rsidR="000B7A1D" w:rsidRPr="000B7A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7A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7A1D" w:rsidRDefault="000B7A1D" w:rsidP="000B7A1D">
      <w:pPr>
        <w:rPr>
          <w:rFonts w:ascii="Arial" w:hAnsi="Arial" w:cs="Arial"/>
          <w:sz w:val="20"/>
          <w:szCs w:val="20"/>
        </w:rPr>
      </w:pPr>
      <w:bookmarkStart w:id="0" w:name="_Hlk227168775"/>
      <w:r w:rsidRPr="000B7A1D">
        <w:rPr>
          <w:rFonts w:ascii="Arial" w:hAnsi="Arial" w:cs="Arial"/>
          <w:sz w:val="20"/>
          <w:szCs w:val="20"/>
        </w:rPr>
        <w:t>Prof. Dragos-</w:t>
      </w:r>
      <w:proofErr w:type="spellStart"/>
      <w:r w:rsidRPr="000B7A1D">
        <w:rPr>
          <w:rFonts w:ascii="Arial" w:hAnsi="Arial" w:cs="Arial"/>
          <w:sz w:val="20"/>
          <w:szCs w:val="20"/>
        </w:rPr>
        <w:t>Patru</w:t>
      </w:r>
      <w:proofErr w:type="spellEnd"/>
      <w:r w:rsidRPr="000B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A1D">
        <w:rPr>
          <w:rFonts w:ascii="Arial" w:hAnsi="Arial" w:cs="Arial"/>
          <w:sz w:val="20"/>
          <w:szCs w:val="20"/>
        </w:rPr>
        <w:t>Covei</w:t>
      </w:r>
      <w:proofErr w:type="spellEnd"/>
      <w:r w:rsidRPr="000B7A1D">
        <w:rPr>
          <w:rFonts w:ascii="Arial" w:hAnsi="Arial" w:cs="Arial"/>
          <w:sz w:val="20"/>
          <w:szCs w:val="20"/>
        </w:rPr>
        <w:t>, T</w:t>
      </w:r>
      <w:bookmarkStart w:id="1" w:name="_GoBack"/>
      <w:bookmarkEnd w:id="1"/>
      <w:r w:rsidRPr="000B7A1D">
        <w:rPr>
          <w:rFonts w:ascii="Arial" w:hAnsi="Arial" w:cs="Arial"/>
          <w:sz w:val="20"/>
          <w:szCs w:val="20"/>
        </w:rPr>
        <w:t>he Bucharest University of Economic Studies, Romania</w:t>
      </w:r>
      <w:bookmarkEnd w:id="0"/>
    </w:p>
    <w:sectPr w:rsidR="000F2F46" w:rsidRPr="000B7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C6D88"/>
    <w:multiLevelType w:val="hybridMultilevel"/>
    <w:tmpl w:val="B54CB2FE"/>
    <w:lvl w:ilvl="0" w:tplc="729688CC">
      <w:start w:val="1"/>
      <w:numFmt w:val="decimal"/>
      <w:lvlText w:val="%1."/>
      <w:lvlJc w:val="left"/>
      <w:pPr>
        <w:ind w:left="1473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8432FB64">
      <w:numFmt w:val="bullet"/>
      <w:lvlText w:val="•"/>
      <w:lvlJc w:val="left"/>
      <w:pPr>
        <w:ind w:left="2182" w:hanging="255"/>
      </w:pPr>
      <w:rPr>
        <w:rFonts w:hint="default"/>
        <w:lang w:val="en-US" w:eastAsia="en-US" w:bidi="ar-SA"/>
      </w:rPr>
    </w:lvl>
    <w:lvl w:ilvl="2" w:tplc="BB0C3EB0">
      <w:numFmt w:val="bullet"/>
      <w:lvlText w:val="•"/>
      <w:lvlJc w:val="left"/>
      <w:pPr>
        <w:ind w:left="2885" w:hanging="255"/>
      </w:pPr>
      <w:rPr>
        <w:rFonts w:hint="default"/>
        <w:lang w:val="en-US" w:eastAsia="en-US" w:bidi="ar-SA"/>
      </w:rPr>
    </w:lvl>
    <w:lvl w:ilvl="3" w:tplc="4AC00BC0">
      <w:numFmt w:val="bullet"/>
      <w:lvlText w:val="•"/>
      <w:lvlJc w:val="left"/>
      <w:pPr>
        <w:ind w:left="3587" w:hanging="255"/>
      </w:pPr>
      <w:rPr>
        <w:rFonts w:hint="default"/>
        <w:lang w:val="en-US" w:eastAsia="en-US" w:bidi="ar-SA"/>
      </w:rPr>
    </w:lvl>
    <w:lvl w:ilvl="4" w:tplc="45FA06D4">
      <w:numFmt w:val="bullet"/>
      <w:lvlText w:val="•"/>
      <w:lvlJc w:val="left"/>
      <w:pPr>
        <w:ind w:left="4290" w:hanging="255"/>
      </w:pPr>
      <w:rPr>
        <w:rFonts w:hint="default"/>
        <w:lang w:val="en-US" w:eastAsia="en-US" w:bidi="ar-SA"/>
      </w:rPr>
    </w:lvl>
    <w:lvl w:ilvl="5" w:tplc="5D0AA1C0">
      <w:numFmt w:val="bullet"/>
      <w:lvlText w:val="•"/>
      <w:lvlJc w:val="left"/>
      <w:pPr>
        <w:ind w:left="4992" w:hanging="255"/>
      </w:pPr>
      <w:rPr>
        <w:rFonts w:hint="default"/>
        <w:lang w:val="en-US" w:eastAsia="en-US" w:bidi="ar-SA"/>
      </w:rPr>
    </w:lvl>
    <w:lvl w:ilvl="6" w:tplc="EAC8C1A8">
      <w:numFmt w:val="bullet"/>
      <w:lvlText w:val="•"/>
      <w:lvlJc w:val="left"/>
      <w:pPr>
        <w:ind w:left="5695" w:hanging="255"/>
      </w:pPr>
      <w:rPr>
        <w:rFonts w:hint="default"/>
        <w:lang w:val="en-US" w:eastAsia="en-US" w:bidi="ar-SA"/>
      </w:rPr>
    </w:lvl>
    <w:lvl w:ilvl="7" w:tplc="F628FFCA">
      <w:numFmt w:val="bullet"/>
      <w:lvlText w:val="•"/>
      <w:lvlJc w:val="left"/>
      <w:pPr>
        <w:ind w:left="6397" w:hanging="255"/>
      </w:pPr>
      <w:rPr>
        <w:rFonts w:hint="default"/>
        <w:lang w:val="en-US" w:eastAsia="en-US" w:bidi="ar-SA"/>
      </w:rPr>
    </w:lvl>
    <w:lvl w:ilvl="8" w:tplc="9516ED08">
      <w:numFmt w:val="bullet"/>
      <w:lvlText w:val="•"/>
      <w:lvlJc w:val="left"/>
      <w:pPr>
        <w:ind w:left="7100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A1D"/>
    <w:rsid w:val="002C0B2C"/>
    <w:rsid w:val="006F7C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4557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7CF6"/>
    <w:pPr>
      <w:widowControl w:val="0"/>
      <w:autoSpaceDE w:val="0"/>
      <w:autoSpaceDN w:val="0"/>
      <w:spacing w:after="0" w:line="240" w:lineRule="auto"/>
      <w:ind w:left="1473" w:hanging="255"/>
      <w:jc w:val="both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7CF6"/>
    <w:rPr>
      <w:rFonts w:ascii="Calibri" w:eastAsia="Calibri" w:hAnsi="Calibri" w:cs="Calibri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6F7CF6"/>
    <w:pPr>
      <w:widowControl w:val="0"/>
      <w:autoSpaceDE w:val="0"/>
      <w:autoSpaceDN w:val="0"/>
      <w:spacing w:before="1" w:after="0" w:line="240" w:lineRule="auto"/>
      <w:ind w:left="975" w:right="72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F7CF6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6F7CF6"/>
    <w:pPr>
      <w:widowControl w:val="0"/>
      <w:autoSpaceDE w:val="0"/>
      <w:autoSpaceDN w:val="0"/>
      <w:spacing w:before="157" w:after="0" w:line="240" w:lineRule="auto"/>
      <w:ind w:left="1473" w:right="652" w:hanging="255"/>
      <w:jc w:val="both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2026-04-15T12:36:00Z</dcterms:modified>
</cp:coreProperties>
</file>