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42C1" w:rsidP="009344FF">
      <w:r w:rsidRPr="00FC42C1">
        <w:t xml:space="preserve">Title and abstract of this manuscript are okay. The methodology adopted is suitable to investigation. Results of this manuscript incorporated.  </w:t>
      </w:r>
      <w:r w:rsidR="00BE314E" w:rsidRPr="00FC42C1">
        <w:t>I recommend</w:t>
      </w:r>
      <w:r w:rsidRPr="00FC42C1">
        <w:t xml:space="preserve"> </w:t>
      </w:r>
      <w:r w:rsidR="00B24AA2" w:rsidRPr="00FC42C1">
        <w:t>that this</w:t>
      </w:r>
      <w:r w:rsidRPr="00FC42C1">
        <w:t xml:space="preserve"> manuscript can be accepted in its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061E" w:rsidRPr="00590254" w:rsidRDefault="004E061E" w:rsidP="009344FF">
      <w:proofErr w:type="spellStart"/>
      <w:r w:rsidRPr="00590254">
        <w:t>Dr.</w:t>
      </w:r>
      <w:proofErr w:type="spellEnd"/>
      <w:r w:rsidRPr="00590254">
        <w:t xml:space="preserve"> Chandra Shekhar Kapoor, Govind Guru</w:t>
      </w:r>
      <w:r w:rsidR="009F3518">
        <w:t xml:space="preserve"> </w:t>
      </w:r>
      <w:r w:rsidRPr="00590254">
        <w:t xml:space="preserve">Tribal University, India                </w:t>
      </w:r>
      <w:bookmarkStart w:id="0" w:name="_GoBack"/>
      <w:bookmarkEnd w:id="0"/>
      <w:r w:rsidRPr="00590254">
        <w:t xml:space="preserve">                         </w:t>
      </w:r>
    </w:p>
    <w:sectPr w:rsidR="004E061E" w:rsidRPr="005902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MTI3tTA0M7Y0NDRS0lEKTi0uzszPAykwrAUAsGIxoiwAAAA="/>
  </w:docVars>
  <w:rsids>
    <w:rsidRoot w:val="00A72896"/>
    <w:rsid w:val="002C0B2C"/>
    <w:rsid w:val="004E061E"/>
    <w:rsid w:val="00590254"/>
    <w:rsid w:val="009344FF"/>
    <w:rsid w:val="009F328F"/>
    <w:rsid w:val="009F3518"/>
    <w:rsid w:val="00A72896"/>
    <w:rsid w:val="00B24AA2"/>
    <w:rsid w:val="00BE314E"/>
    <w:rsid w:val="00EE563F"/>
    <w:rsid w:val="00F244DC"/>
    <w:rsid w:val="00F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7242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2026-04-13T08:34:00Z</dcterms:modified>
</cp:coreProperties>
</file>