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AB2314" w:rsidRDefault="00AB2314" w:rsidP="00AB2314">
      <w:pPr>
        <w:pStyle w:val="NormalWeb"/>
        <w:shd w:val="clear" w:color="auto" w:fill="FFFFFF"/>
        <w:rPr>
          <w:rFonts w:ascii="Arial" w:hAnsi="Arial" w:cs="Arial"/>
          <w:color w:val="222222"/>
        </w:rPr>
      </w:pPr>
      <w:r>
        <w:rPr>
          <w:rFonts w:ascii="Arial" w:hAnsi="Arial" w:cs="Arial"/>
          <w:color w:val="222222"/>
        </w:rPr>
        <w:t>Following my review of the manuscript titled "Emergency Management of Obstructive Uropathy in Resource-Constrained Settings: Current Concepts and Surgical Perspectives - A Narrative Review" (Manuscript ID: AJRRU_156699_v1), I am pleased to provide my editorial decision.  </w:t>
      </w:r>
    </w:p>
    <w:p w:rsidR="00AB2314" w:rsidRDefault="00AB2314" w:rsidP="00AB2314">
      <w:pPr>
        <w:pStyle w:val="NormalWeb"/>
        <w:shd w:val="clear" w:color="auto" w:fill="FFFFFF"/>
        <w:rPr>
          <w:rFonts w:ascii="Arial" w:hAnsi="Arial" w:cs="Arial"/>
          <w:color w:val="222222"/>
        </w:rPr>
      </w:pPr>
      <w:r>
        <w:rPr>
          <w:rFonts w:ascii="Arial" w:hAnsi="Arial" w:cs="Arial"/>
          <w:color w:val="222222"/>
        </w:rPr>
        <w:t xml:space="preserve">I have carefully evaluated the original paper, the peer reviewers' evaluations, and the authors' revised version. The authors have successfully synthesized complex clinical data regarding the </w:t>
      </w:r>
      <w:proofErr w:type="spellStart"/>
      <w:r>
        <w:rPr>
          <w:rFonts w:ascii="Arial" w:hAnsi="Arial" w:cs="Arial"/>
          <w:color w:val="222222"/>
        </w:rPr>
        <w:t>etiology</w:t>
      </w:r>
      <w:proofErr w:type="spellEnd"/>
      <w:r>
        <w:rPr>
          <w:rFonts w:ascii="Arial" w:hAnsi="Arial" w:cs="Arial"/>
          <w:color w:val="222222"/>
        </w:rPr>
        <w:t>, pathophysiology, and emergency decompression techniques for obstructive uropathy, with a valuable focus on resource-limited environments.  </w:t>
      </w:r>
    </w:p>
    <w:p w:rsidR="00AB2314" w:rsidRDefault="00AB2314" w:rsidP="00AB2314">
      <w:pPr>
        <w:pStyle w:val="NormalWeb"/>
        <w:shd w:val="clear" w:color="auto" w:fill="FFFFFF"/>
        <w:rPr>
          <w:rFonts w:ascii="Arial" w:hAnsi="Arial" w:cs="Arial"/>
          <w:color w:val="222222"/>
        </w:rPr>
      </w:pPr>
      <w:r>
        <w:rPr>
          <w:rFonts w:ascii="Arial" w:hAnsi="Arial" w:cs="Arial"/>
          <w:color w:val="222222"/>
        </w:rPr>
        <w:t xml:space="preserve">The revised manuscript effectively addresses the critical need for practical, clinically oriented frameworks in diverse healthcare settings. Given the clarity of the management algorithms and the thoroughness of the literature review, I recommend that this paper be accepted for publication </w:t>
      </w:r>
    </w:p>
    <w:p w:rsidR="009344FF" w:rsidRDefault="009344FF" w:rsidP="009344FF"/>
    <w:p w:rsidR="000F2F46" w:rsidRDefault="009344FF" w:rsidP="009344FF">
      <w:pPr>
        <w:rPr>
          <w:b/>
          <w:u w:val="single"/>
        </w:rPr>
      </w:pPr>
      <w:r w:rsidRPr="009344FF">
        <w:rPr>
          <w:b/>
          <w:u w:val="single"/>
        </w:rPr>
        <w:t>Editor’s Details:</w:t>
      </w:r>
    </w:p>
    <w:p w:rsidR="00392ACB" w:rsidRPr="00392ACB" w:rsidRDefault="00392ACB" w:rsidP="00392ACB">
      <w:pPr>
        <w:spacing w:after="0" w:line="240" w:lineRule="auto"/>
        <w:rPr>
          <w:rFonts w:ascii="Cambria" w:eastAsia="Times New Roman" w:hAnsi="Cambria" w:cs="Arial"/>
          <w:sz w:val="24"/>
          <w:szCs w:val="24"/>
          <w:lang w:val="en-US"/>
        </w:rPr>
      </w:pPr>
      <w:r w:rsidRPr="00392ACB">
        <w:rPr>
          <w:rFonts w:ascii="Cambria" w:eastAsia="Times New Roman" w:hAnsi="Cambria" w:cs="Arial"/>
          <w:sz w:val="24"/>
          <w:szCs w:val="24"/>
          <w:lang w:val="en-US"/>
        </w:rPr>
        <w:t xml:space="preserve">Prof. Mohamed Galal </w:t>
      </w:r>
      <w:proofErr w:type="spellStart"/>
      <w:proofErr w:type="gramStart"/>
      <w:r w:rsidRPr="00392ACB">
        <w:rPr>
          <w:rFonts w:ascii="Cambria" w:eastAsia="Times New Roman" w:hAnsi="Cambria" w:cs="Arial"/>
          <w:sz w:val="24"/>
          <w:szCs w:val="24"/>
          <w:lang w:val="en-US"/>
        </w:rPr>
        <w:t>Elsheik</w:t>
      </w:r>
      <w:r>
        <w:rPr>
          <w:rFonts w:ascii="Cambria" w:eastAsia="Times New Roman" w:hAnsi="Cambria" w:cs="Arial"/>
          <w:sz w:val="24"/>
          <w:szCs w:val="24"/>
          <w:lang w:val="en-US"/>
        </w:rPr>
        <w:t>,</w:t>
      </w:r>
      <w:r w:rsidRPr="00392ACB">
        <w:rPr>
          <w:rFonts w:ascii="Cambria" w:eastAsia="Times New Roman" w:hAnsi="Cambria" w:cs="Arial"/>
          <w:sz w:val="24"/>
          <w:szCs w:val="24"/>
          <w:lang w:val="en-US"/>
        </w:rPr>
        <w:t>Nasser</w:t>
      </w:r>
      <w:proofErr w:type="spellEnd"/>
      <w:proofErr w:type="gramEnd"/>
      <w:r w:rsidRPr="00392ACB">
        <w:rPr>
          <w:rFonts w:ascii="Cambria" w:eastAsia="Times New Roman" w:hAnsi="Cambria" w:cs="Arial"/>
          <w:sz w:val="24"/>
          <w:szCs w:val="24"/>
          <w:lang w:val="en-US"/>
        </w:rPr>
        <w:t xml:space="preserve"> institute Cairo</w:t>
      </w:r>
      <w:r>
        <w:rPr>
          <w:rFonts w:ascii="Cambria" w:eastAsia="Times New Roman" w:hAnsi="Cambria" w:cs="Arial"/>
          <w:sz w:val="24"/>
          <w:szCs w:val="24"/>
          <w:lang w:val="en-US"/>
        </w:rPr>
        <w:t xml:space="preserve"> and </w:t>
      </w:r>
      <w:r w:rsidRPr="00392ACB">
        <w:rPr>
          <w:rFonts w:ascii="Cambria" w:eastAsia="Times New Roman" w:hAnsi="Cambria" w:cs="Arial"/>
          <w:sz w:val="24"/>
          <w:szCs w:val="24"/>
          <w:lang w:val="en-US"/>
        </w:rPr>
        <w:t>Cairo University, Egypt.</w:t>
      </w:r>
    </w:p>
    <w:p w:rsidR="00392ACB" w:rsidRDefault="00392ACB" w:rsidP="009344FF">
      <w:pPr>
        <w:rPr>
          <w:b/>
          <w:u w:val="single"/>
        </w:rPr>
      </w:pPr>
    </w:p>
    <w:p w:rsidR="000A28AC" w:rsidRPr="009344FF" w:rsidRDefault="000A28AC" w:rsidP="009344FF">
      <w:pPr>
        <w:rPr>
          <w:b/>
          <w:u w:val="single"/>
        </w:rPr>
      </w:pPr>
      <w:bookmarkStart w:id="0" w:name="_GoBack"/>
      <w:bookmarkEnd w:id="0"/>
    </w:p>
    <w:sectPr w:rsidR="000A28AC"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A28AC"/>
    <w:rsid w:val="002C0B2C"/>
    <w:rsid w:val="00392ACB"/>
    <w:rsid w:val="009344FF"/>
    <w:rsid w:val="009F328F"/>
    <w:rsid w:val="00A72896"/>
    <w:rsid w:val="00AB23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1C40"/>
  <w15:docId w15:val="{24F0F2FA-7225-44AD-881F-81038112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31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3993">
      <w:bodyDiv w:val="1"/>
      <w:marLeft w:val="0"/>
      <w:marRight w:val="0"/>
      <w:marTop w:val="0"/>
      <w:marBottom w:val="0"/>
      <w:divBdr>
        <w:top w:val="none" w:sz="0" w:space="0" w:color="auto"/>
        <w:left w:val="none" w:sz="0" w:space="0" w:color="auto"/>
        <w:bottom w:val="none" w:sz="0" w:space="0" w:color="auto"/>
        <w:right w:val="none" w:sz="0" w:space="0" w:color="auto"/>
      </w:divBdr>
    </w:div>
    <w:div w:id="18074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2026-04-23T09:44:00Z</dcterms:modified>
</cp:coreProperties>
</file>