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2F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2FFC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AC2FFC" w:rsidRDefault="00AC2FFC" w:rsidP="009344FF">
      <w:pPr>
        <w:rPr>
          <w:rFonts w:ascii="Arial" w:hAnsi="Arial" w:cs="Arial"/>
          <w:sz w:val="20"/>
          <w:szCs w:val="20"/>
        </w:rPr>
      </w:pPr>
      <w:r w:rsidRPr="00AC2FFC">
        <w:rPr>
          <w:rFonts w:ascii="Arial" w:hAnsi="Arial" w:cs="Arial"/>
          <w:sz w:val="20"/>
          <w:szCs w:val="20"/>
        </w:rPr>
        <w:t>The manuscript is now OK for being published</w:t>
      </w:r>
    </w:p>
    <w:p w:rsidR="000F2F46" w:rsidRPr="00AC2F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2F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2FFC" w:rsidRPr="00AC2FFC" w:rsidRDefault="00AC2FFC" w:rsidP="009344FF">
      <w:pPr>
        <w:rPr>
          <w:rFonts w:ascii="Arial" w:hAnsi="Arial" w:cs="Arial"/>
          <w:sz w:val="20"/>
          <w:szCs w:val="20"/>
        </w:rPr>
      </w:pPr>
      <w:bookmarkStart w:id="1" w:name="_Hlk219112708"/>
      <w:proofErr w:type="spellStart"/>
      <w:r w:rsidRPr="00AC2FFC">
        <w:rPr>
          <w:rFonts w:ascii="Arial" w:hAnsi="Arial" w:cs="Arial"/>
          <w:sz w:val="20"/>
          <w:szCs w:val="20"/>
        </w:rPr>
        <w:t>Dr.</w:t>
      </w:r>
      <w:proofErr w:type="spellEnd"/>
      <w:r w:rsidRPr="00AC2FFC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AC2FFC">
        <w:rPr>
          <w:rFonts w:ascii="Arial" w:hAnsi="Arial" w:cs="Arial"/>
          <w:sz w:val="20"/>
          <w:szCs w:val="20"/>
        </w:rPr>
        <w:t>Beguinot</w:t>
      </w:r>
      <w:proofErr w:type="spellEnd"/>
      <w:r w:rsidRPr="00AC2FFC">
        <w:rPr>
          <w:rFonts w:ascii="Arial" w:hAnsi="Arial" w:cs="Arial"/>
          <w:sz w:val="20"/>
          <w:szCs w:val="20"/>
        </w:rPr>
        <w:t>, University of Bourgogne, France</w:t>
      </w:r>
      <w:bookmarkEnd w:id="1"/>
    </w:p>
    <w:sectPr w:rsidR="00AC2FFC" w:rsidRPr="00AC2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C2832"/>
  <w15:docId w15:val="{30EB9787-4153-494B-A89B-FBF6A1F6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2026-01-12T06:48:00Z</dcterms:modified>
</cp:coreProperties>
</file>