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7C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7C91">
        <w:rPr>
          <w:rFonts w:ascii="Arial" w:hAnsi="Arial" w:cs="Arial"/>
          <w:b/>
          <w:sz w:val="20"/>
          <w:u w:val="single"/>
        </w:rPr>
        <w:t>Editor’s Comment:</w:t>
      </w:r>
    </w:p>
    <w:p w:rsidR="00857C91" w:rsidRPr="00857C91" w:rsidRDefault="00857C91" w:rsidP="00857C91">
      <w:pPr>
        <w:rPr>
          <w:rFonts w:ascii="Arial" w:hAnsi="Arial" w:cs="Arial"/>
          <w:sz w:val="20"/>
        </w:rPr>
      </w:pPr>
      <w:r w:rsidRPr="00857C91">
        <w:rPr>
          <w:rFonts w:ascii="Arial" w:hAnsi="Arial" w:cs="Arial"/>
          <w:sz w:val="20"/>
        </w:rPr>
        <w:t>The manuscript may be published after a m</w:t>
      </w:r>
      <w:r w:rsidRPr="00857C91">
        <w:rPr>
          <w:rFonts w:ascii="Arial" w:hAnsi="Arial" w:cs="Arial"/>
          <w:sz w:val="20"/>
        </w:rPr>
        <w:t>inor</w:t>
      </w:r>
      <w:r w:rsidRPr="00857C91">
        <w:rPr>
          <w:rFonts w:ascii="Arial" w:hAnsi="Arial" w:cs="Arial"/>
          <w:sz w:val="20"/>
        </w:rPr>
        <w:t xml:space="preserve"> revision, which should particularly include improvements in the following areas:</w:t>
      </w:r>
    </w:p>
    <w:p w:rsidR="00857C91" w:rsidRPr="00857C91" w:rsidRDefault="00857C91" w:rsidP="00857C91">
      <w:pPr>
        <w:rPr>
          <w:rFonts w:ascii="Arial" w:hAnsi="Arial" w:cs="Arial"/>
          <w:sz w:val="20"/>
        </w:rPr>
      </w:pPr>
      <w:r w:rsidRPr="00857C91">
        <w:rPr>
          <w:rFonts w:ascii="Arial" w:hAnsi="Arial" w:cs="Arial"/>
          <w:sz w:val="20"/>
        </w:rPr>
        <w:t>English language quality</w:t>
      </w:r>
    </w:p>
    <w:p w:rsidR="00857C91" w:rsidRPr="00857C91" w:rsidRDefault="00857C91" w:rsidP="00857C91">
      <w:pPr>
        <w:rPr>
          <w:rFonts w:ascii="Arial" w:hAnsi="Arial" w:cs="Arial"/>
          <w:sz w:val="20"/>
        </w:rPr>
      </w:pPr>
      <w:r w:rsidRPr="00857C91">
        <w:rPr>
          <w:rFonts w:ascii="Arial" w:hAnsi="Arial" w:cs="Arial"/>
          <w:sz w:val="20"/>
        </w:rPr>
        <w:t>Correction of measurement units</w:t>
      </w:r>
    </w:p>
    <w:p w:rsidR="00857C91" w:rsidRPr="00857C91" w:rsidRDefault="00857C91" w:rsidP="00857C91">
      <w:pPr>
        <w:rPr>
          <w:rFonts w:ascii="Arial" w:hAnsi="Arial" w:cs="Arial"/>
          <w:sz w:val="20"/>
        </w:rPr>
      </w:pPr>
      <w:r w:rsidRPr="00857C91">
        <w:rPr>
          <w:rFonts w:ascii="Arial" w:hAnsi="Arial" w:cs="Arial"/>
          <w:sz w:val="20"/>
        </w:rPr>
        <w:t>Expansion of the scientific discussion</w:t>
      </w:r>
    </w:p>
    <w:p w:rsidR="009344FF" w:rsidRPr="00857C91" w:rsidRDefault="00857C91" w:rsidP="00857C91">
      <w:pPr>
        <w:rPr>
          <w:rFonts w:ascii="Arial" w:hAnsi="Arial" w:cs="Arial"/>
          <w:sz w:val="20"/>
        </w:rPr>
      </w:pPr>
      <w:r w:rsidRPr="00857C91">
        <w:rPr>
          <w:rFonts w:ascii="Arial" w:hAnsi="Arial" w:cs="Arial"/>
          <w:sz w:val="20"/>
        </w:rPr>
        <w:t>Clear description of the statistical analysis.</w:t>
      </w:r>
    </w:p>
    <w:p w:rsidR="000F2F46" w:rsidRPr="00857C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7C91">
        <w:rPr>
          <w:rFonts w:ascii="Arial" w:hAnsi="Arial" w:cs="Arial"/>
          <w:b/>
          <w:sz w:val="20"/>
          <w:u w:val="single"/>
        </w:rPr>
        <w:t>Editor’s Details:</w:t>
      </w:r>
    </w:p>
    <w:p w:rsidR="00857C91" w:rsidRPr="00857C91" w:rsidRDefault="00857C91" w:rsidP="009344FF">
      <w:pPr>
        <w:rPr>
          <w:rFonts w:ascii="Arial" w:hAnsi="Arial" w:cs="Arial"/>
          <w:sz w:val="20"/>
        </w:rPr>
      </w:pPr>
      <w:bookmarkStart w:id="0" w:name="_Hlk225435769"/>
      <w:bookmarkStart w:id="1" w:name="_GoBack"/>
      <w:proofErr w:type="spellStart"/>
      <w:r w:rsidRPr="00857C91">
        <w:rPr>
          <w:rFonts w:ascii="Arial" w:hAnsi="Arial" w:cs="Arial"/>
          <w:sz w:val="20"/>
        </w:rPr>
        <w:t>Dr.</w:t>
      </w:r>
      <w:proofErr w:type="spellEnd"/>
      <w:r w:rsidRPr="00857C91">
        <w:rPr>
          <w:rFonts w:ascii="Arial" w:hAnsi="Arial" w:cs="Arial"/>
          <w:sz w:val="20"/>
        </w:rPr>
        <w:t xml:space="preserve"> Guillermo </w:t>
      </w:r>
      <w:proofErr w:type="spellStart"/>
      <w:r w:rsidRPr="00857C91">
        <w:rPr>
          <w:rFonts w:ascii="Arial" w:hAnsi="Arial" w:cs="Arial"/>
          <w:sz w:val="20"/>
        </w:rPr>
        <w:t>Yanowsky</w:t>
      </w:r>
      <w:proofErr w:type="spellEnd"/>
      <w:r w:rsidRPr="00857C91">
        <w:rPr>
          <w:rFonts w:ascii="Arial" w:hAnsi="Arial" w:cs="Arial"/>
          <w:sz w:val="20"/>
        </w:rPr>
        <w:t xml:space="preserve"> Reyes,</w:t>
      </w:r>
      <w:r w:rsidRPr="00857C91">
        <w:t xml:space="preserve"> </w:t>
      </w:r>
      <w:r w:rsidRPr="00857C91">
        <w:rPr>
          <w:rFonts w:ascii="Arial" w:hAnsi="Arial" w:cs="Arial"/>
          <w:sz w:val="20"/>
        </w:rPr>
        <w:t>Former Civil Hospital of Guadalajara “Fray Antonio Alcalde”,</w:t>
      </w:r>
      <w:r w:rsidRPr="00857C91">
        <w:t xml:space="preserve"> </w:t>
      </w:r>
      <w:r w:rsidRPr="00857C91">
        <w:rPr>
          <w:rFonts w:ascii="Arial" w:hAnsi="Arial" w:cs="Arial"/>
          <w:sz w:val="20"/>
        </w:rPr>
        <w:t>Mexico</w:t>
      </w:r>
      <w:bookmarkEnd w:id="0"/>
      <w:bookmarkEnd w:id="1"/>
    </w:p>
    <w:sectPr w:rsidR="00857C91" w:rsidRPr="00857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7C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7A81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2026-03-26T11:12:00Z</dcterms:modified>
</cp:coreProperties>
</file>