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726A6" w:rsidRDefault="001726A6" w:rsidP="001726A6">
      <w:r>
        <w:t xml:space="preserve">Drug-eluting balloons (DCBs) have emerged as an important alternative to stent-based strategies in percutaneous coronary intervention (PCI), particularly in clinical scenarios where permanent metallic implantation may be </w:t>
      </w:r>
      <w:proofErr w:type="spellStart"/>
      <w:proofErr w:type="gramStart"/>
      <w:r>
        <w:t>undesirable.This</w:t>
      </w:r>
      <w:proofErr w:type="spellEnd"/>
      <w:proofErr w:type="gramEnd"/>
      <w:r>
        <w:t xml:space="preserve"> study has aimed to study the indications, utilization patterns, procedural characteristics, and short-term clinical outcomes associated with DCB use in routine PCI practice in South India. The study has shown that DCB-based PCI demonstrated high procedural success, a </w:t>
      </w:r>
      <w:proofErr w:type="spellStart"/>
      <w:r>
        <w:t>favorable</w:t>
      </w:r>
      <w:proofErr w:type="spellEnd"/>
      <w:r>
        <w:t xml:space="preserve"> safety profile, and excellent short-term clinical outcomes across a broad spectrum of complex coronary lesions.</w:t>
      </w:r>
    </w:p>
    <w:p w:rsidR="009344FF" w:rsidRDefault="001726A6" w:rsidP="001726A6">
      <w:r w:rsidRPr="00773E37">
        <w:rPr>
          <w:highlight w:val="yellow"/>
        </w:rPr>
        <w:t xml:space="preserve">With due consideration to the reviewer's comments and the revision done, the decision on the </w:t>
      </w:r>
      <w:proofErr w:type="gramStart"/>
      <w:r w:rsidRPr="00773E37">
        <w:rPr>
          <w:highlight w:val="yellow"/>
        </w:rPr>
        <w:t>manuscript  for</w:t>
      </w:r>
      <w:proofErr w:type="gramEnd"/>
      <w:r w:rsidRPr="00773E37">
        <w:rPr>
          <w:highlight w:val="yellow"/>
        </w:rPr>
        <w:t xml:space="preserve"> the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30870" w:rsidRPr="00830870" w:rsidRDefault="00830870" w:rsidP="00830870">
      <w:r w:rsidRPr="00830870">
        <w:t xml:space="preserve">Prof. </w:t>
      </w:r>
      <w:proofErr w:type="spellStart"/>
      <w:r w:rsidRPr="00830870">
        <w:t>Abha</w:t>
      </w:r>
      <w:proofErr w:type="spellEnd"/>
      <w:r w:rsidRPr="00830870">
        <w:t xml:space="preserve"> Chandra</w:t>
      </w:r>
      <w:r w:rsidRPr="00830870">
        <w:t xml:space="preserve">, </w:t>
      </w:r>
      <w:r w:rsidRPr="00830870">
        <w:t>Integral University, India</w:t>
      </w:r>
      <w:bookmarkStart w:id="0" w:name="_GoBack"/>
      <w:bookmarkEnd w:id="0"/>
    </w:p>
    <w:sectPr w:rsidR="00830870" w:rsidRPr="00830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26A6"/>
    <w:rsid w:val="002C0B2C"/>
    <w:rsid w:val="00773E37"/>
    <w:rsid w:val="008308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9101"/>
  <w15:docId w15:val="{3E2C250A-1177-4E4E-88E0-0BEFD77E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9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2026-04-25T04:56:00Z</dcterms:modified>
</cp:coreProperties>
</file>