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92577" w:rsidRDefault="009344FF" w:rsidP="009344FF">
      <w:pPr>
        <w:rPr>
          <w:rFonts w:ascii="Arial" w:hAnsi="Arial" w:cs="Arial"/>
          <w:b/>
          <w:sz w:val="20"/>
          <w:u w:val="single"/>
        </w:rPr>
      </w:pPr>
      <w:r w:rsidRPr="00C92577">
        <w:rPr>
          <w:rFonts w:ascii="Arial" w:hAnsi="Arial" w:cs="Arial"/>
          <w:b/>
          <w:sz w:val="20"/>
          <w:u w:val="single"/>
        </w:rPr>
        <w:t>Editor’s Comment:</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I have gone to the revised file. The authors have carried out the corrections suggested by the reviewer and also given justifications for the same. Hence, the manuscript can be accepted for publication after carrying out the following suggestions with MINOR REVISION and it does not require further review. </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 </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b/>
          <w:bCs/>
          <w:color w:val="000000"/>
          <w:sz w:val="20"/>
          <w:lang w:eastAsia="en-IN"/>
        </w:rPr>
        <w:t>Suggestion for authors</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b/>
          <w:bCs/>
          <w:color w:val="000000"/>
          <w:sz w:val="20"/>
          <w:lang w:eastAsia="en-IN"/>
        </w:rPr>
        <w:t> </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1. There are some grammatical, alignments and typographical errors noted in the manuscript and it should be thoroughly checked and corrected throughout the manuscript.</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 </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2. The use of abbreviations in the title may distract readers who wish to quickly skim through several publications before deciding to read one in full. It may therefore help to write out terms fully in title (For example, SDS-PAGE).</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 </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3. Check the abbreviations throughout the manuscript and introduce the abbreviation when the full word appears the first time in the abstract and the remaining for the text and then use only the abbreviation (For example, HSP70, GAPDH etc.,).</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 </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4. The full form of the species should be given when the first time appears in both the abstract and in the remaining part of the manuscript and it should be followed by only the first letter of the genus (For example, </w:t>
      </w:r>
      <w:r w:rsidRPr="00C92577">
        <w:rPr>
          <w:rFonts w:ascii="Arial" w:eastAsia="Times New Roman" w:hAnsi="Arial" w:cs="Arial"/>
          <w:i/>
          <w:iCs/>
          <w:color w:val="000000"/>
          <w:sz w:val="20"/>
          <w:lang w:eastAsia="en-IN"/>
        </w:rPr>
        <w:t>Rattus norvegicus </w:t>
      </w:r>
      <w:r w:rsidRPr="00C92577">
        <w:rPr>
          <w:rFonts w:ascii="Arial" w:eastAsia="Times New Roman" w:hAnsi="Arial" w:cs="Arial"/>
          <w:color w:val="000000"/>
          <w:sz w:val="20"/>
          <w:lang w:eastAsia="en-IN"/>
        </w:rPr>
        <w:t>when the first time appear and followed by </w:t>
      </w:r>
      <w:r w:rsidRPr="00C92577">
        <w:rPr>
          <w:rFonts w:ascii="Arial" w:eastAsia="Times New Roman" w:hAnsi="Arial" w:cs="Arial"/>
          <w:i/>
          <w:iCs/>
          <w:color w:val="000000"/>
          <w:sz w:val="20"/>
          <w:lang w:eastAsia="en-IN"/>
        </w:rPr>
        <w:t>R. norvegicus</w:t>
      </w:r>
      <w:r w:rsidRPr="00C92577">
        <w:rPr>
          <w:rFonts w:ascii="Arial" w:eastAsia="Times New Roman" w:hAnsi="Arial" w:cs="Arial"/>
          <w:color w:val="000000"/>
          <w:sz w:val="20"/>
          <w:lang w:eastAsia="en-IN"/>
        </w:rPr>
        <w:t>).</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i/>
          <w:iCs/>
          <w:color w:val="000000"/>
          <w:sz w:val="20"/>
          <w:lang w:eastAsia="en-IN"/>
        </w:rPr>
        <w:t> </w:t>
      </w:r>
    </w:p>
    <w:p w:rsidR="00C92577" w:rsidRPr="00C92577" w:rsidRDefault="00C92577" w:rsidP="00C92577">
      <w:pPr>
        <w:shd w:val="clear" w:color="auto" w:fill="FFFFFF"/>
        <w:spacing w:after="0" w:line="240" w:lineRule="auto"/>
        <w:jc w:val="both"/>
        <w:rPr>
          <w:rFonts w:ascii="Arial" w:eastAsia="Times New Roman" w:hAnsi="Arial" w:cs="Arial"/>
          <w:color w:val="222222"/>
          <w:sz w:val="20"/>
          <w:lang w:eastAsia="en-IN"/>
        </w:rPr>
      </w:pPr>
      <w:r w:rsidRPr="00C92577">
        <w:rPr>
          <w:rFonts w:ascii="Arial" w:eastAsia="Times New Roman" w:hAnsi="Arial" w:cs="Arial"/>
          <w:color w:val="000000"/>
          <w:sz w:val="20"/>
          <w:lang w:eastAsia="en-IN"/>
        </w:rPr>
        <w:t>5. The authors may also include the limitation of the present findings for a better understanding of the manuscript.</w:t>
      </w:r>
    </w:p>
    <w:p w:rsidR="009344FF" w:rsidRPr="00C92577" w:rsidRDefault="009344FF" w:rsidP="009344FF">
      <w:pPr>
        <w:rPr>
          <w:rFonts w:ascii="Arial" w:hAnsi="Arial" w:cs="Arial"/>
          <w:sz w:val="20"/>
        </w:rPr>
      </w:pPr>
    </w:p>
    <w:p w:rsidR="000F2F46" w:rsidRPr="00C92577" w:rsidRDefault="009344FF" w:rsidP="009344FF">
      <w:pPr>
        <w:rPr>
          <w:rFonts w:ascii="Arial" w:hAnsi="Arial" w:cs="Arial"/>
          <w:b/>
          <w:sz w:val="20"/>
          <w:u w:val="single"/>
        </w:rPr>
      </w:pPr>
      <w:r w:rsidRPr="00C92577">
        <w:rPr>
          <w:rFonts w:ascii="Arial" w:hAnsi="Arial" w:cs="Arial"/>
          <w:b/>
          <w:sz w:val="20"/>
          <w:u w:val="single"/>
        </w:rPr>
        <w:t>Editor’s Details:</w:t>
      </w:r>
    </w:p>
    <w:p w:rsidR="00C92577" w:rsidRPr="00C92577" w:rsidRDefault="00C92577" w:rsidP="009344FF">
      <w:pPr>
        <w:rPr>
          <w:rFonts w:ascii="Arial" w:hAnsi="Arial" w:cs="Arial"/>
          <w:sz w:val="20"/>
        </w:rPr>
      </w:pPr>
      <w:bookmarkStart w:id="0" w:name="_Hlk228028159"/>
      <w:bookmarkStart w:id="1" w:name="_GoBack"/>
      <w:r w:rsidRPr="00C92577">
        <w:rPr>
          <w:rFonts w:ascii="Arial" w:hAnsi="Arial" w:cs="Arial"/>
          <w:sz w:val="20"/>
        </w:rPr>
        <w:t>Prof. A. Vijaya Anand</w:t>
      </w:r>
      <w:r>
        <w:rPr>
          <w:rFonts w:ascii="Arial" w:hAnsi="Arial" w:cs="Arial"/>
          <w:sz w:val="20"/>
        </w:rPr>
        <w:t>,</w:t>
      </w:r>
      <w:r w:rsidRPr="00C92577">
        <w:t xml:space="preserve"> </w:t>
      </w:r>
      <w:proofErr w:type="spellStart"/>
      <w:r w:rsidRPr="00C92577">
        <w:rPr>
          <w:rFonts w:ascii="Arial" w:hAnsi="Arial" w:cs="Arial"/>
          <w:sz w:val="20"/>
        </w:rPr>
        <w:t>Bharathiar</w:t>
      </w:r>
      <w:proofErr w:type="spellEnd"/>
      <w:r w:rsidRPr="00C92577">
        <w:rPr>
          <w:rFonts w:ascii="Arial" w:hAnsi="Arial" w:cs="Arial"/>
          <w:sz w:val="20"/>
        </w:rPr>
        <w:t xml:space="preserve"> University Coimbatore, India</w:t>
      </w:r>
      <w:bookmarkEnd w:id="0"/>
      <w:bookmarkEnd w:id="1"/>
    </w:p>
    <w:sectPr w:rsidR="00C92577" w:rsidRPr="00C92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925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62E5"/>
  <w15:docId w15:val="{3386B0B0-10E1-4D81-9A10-FFF16730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229546">
      <w:bodyDiv w:val="1"/>
      <w:marLeft w:val="0"/>
      <w:marRight w:val="0"/>
      <w:marTop w:val="0"/>
      <w:marBottom w:val="0"/>
      <w:divBdr>
        <w:top w:val="none" w:sz="0" w:space="0" w:color="auto"/>
        <w:left w:val="none" w:sz="0" w:space="0" w:color="auto"/>
        <w:bottom w:val="none" w:sz="0" w:space="0" w:color="auto"/>
        <w:right w:val="none" w:sz="0" w:space="0" w:color="auto"/>
      </w:divBdr>
    </w:div>
    <w:div w:id="944072579">
      <w:bodyDiv w:val="1"/>
      <w:marLeft w:val="0"/>
      <w:marRight w:val="0"/>
      <w:marTop w:val="0"/>
      <w:marBottom w:val="0"/>
      <w:divBdr>
        <w:top w:val="none" w:sz="0" w:space="0" w:color="auto"/>
        <w:left w:val="none" w:sz="0" w:space="0" w:color="auto"/>
        <w:bottom w:val="none" w:sz="0" w:space="0" w:color="auto"/>
        <w:right w:val="none" w:sz="0" w:space="0" w:color="auto"/>
      </w:divBdr>
    </w:div>
    <w:div w:id="108036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2026-04-25T11:19:00Z</dcterms:modified>
</cp:coreProperties>
</file>