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3461" w14:textId="77777777" w:rsidR="004C6EAD" w:rsidRPr="007E3163" w:rsidRDefault="004C6EAD" w:rsidP="004C6EAD">
      <w:pPr>
        <w:autoSpaceDE w:val="0"/>
        <w:autoSpaceDN w:val="0"/>
        <w:adjustRightInd w:val="0"/>
        <w:spacing w:before="240" w:after="0" w:line="276" w:lineRule="auto"/>
        <w:jc w:val="both"/>
        <w:rPr>
          <w:rFonts w:ascii="Times New Roman" w:hAnsi="Times New Roman" w:cs="Times New Roman"/>
          <w:b/>
          <w:bCs/>
          <w:color w:val="EE0000"/>
          <w:sz w:val="22"/>
          <w:szCs w:val="22"/>
        </w:rPr>
      </w:pPr>
      <w:r w:rsidRPr="007E3163">
        <w:rPr>
          <w:rFonts w:ascii="Times New Roman" w:eastAsia="Times New Roman" w:hAnsi="Times New Roman" w:cs="Times New Roman"/>
          <w:b/>
          <w:bCs/>
          <w:color w:val="EE0000"/>
          <w:kern w:val="28"/>
          <w:sz w:val="22"/>
          <w:szCs w:val="22"/>
          <w:lang w:val="en-IN"/>
        </w:rPr>
        <w:t xml:space="preserve">Comprehensive Investigation of Phytochemicals, Vitamins, and Antioxidant Properties </w:t>
      </w:r>
      <w:r w:rsidRPr="007E3163">
        <w:rPr>
          <w:rFonts w:ascii="Times New Roman" w:hAnsi="Times New Roman" w:cs="Times New Roman"/>
          <w:b/>
          <w:bCs/>
          <w:color w:val="EE0000"/>
          <w:sz w:val="22"/>
          <w:szCs w:val="22"/>
        </w:rPr>
        <w:t xml:space="preserve">of </w:t>
      </w:r>
      <w:r w:rsidRPr="007E3163">
        <w:rPr>
          <w:rFonts w:ascii="Times New Roman" w:hAnsi="Times New Roman" w:cs="Times New Roman"/>
          <w:b/>
          <w:bCs/>
          <w:i/>
          <w:iCs/>
          <w:color w:val="EE0000"/>
          <w:sz w:val="22"/>
          <w:szCs w:val="22"/>
        </w:rPr>
        <w:t xml:space="preserve">Ganoderma </w:t>
      </w:r>
      <w:proofErr w:type="spellStart"/>
      <w:r w:rsidRPr="007E3163">
        <w:rPr>
          <w:rFonts w:ascii="Times New Roman" w:hAnsi="Times New Roman" w:cs="Times New Roman"/>
          <w:b/>
          <w:bCs/>
          <w:i/>
          <w:iCs/>
          <w:color w:val="EE0000"/>
          <w:sz w:val="22"/>
          <w:szCs w:val="22"/>
        </w:rPr>
        <w:t>sichuanense</w:t>
      </w:r>
      <w:proofErr w:type="spellEnd"/>
      <w:r w:rsidRPr="007E3163">
        <w:rPr>
          <w:rFonts w:ascii="Times New Roman" w:hAnsi="Times New Roman" w:cs="Times New Roman"/>
          <w:b/>
          <w:bCs/>
          <w:i/>
          <w:iCs/>
          <w:color w:val="EE0000"/>
          <w:sz w:val="22"/>
          <w:szCs w:val="22"/>
        </w:rPr>
        <w:t xml:space="preserve">, </w:t>
      </w:r>
      <w:r w:rsidRPr="007E3163">
        <w:rPr>
          <w:rFonts w:ascii="Times New Roman" w:eastAsia="Times New Roman" w:hAnsi="Times New Roman" w:cs="Times New Roman"/>
          <w:b/>
          <w:bCs/>
          <w:color w:val="EE0000"/>
          <w:kern w:val="28"/>
          <w:sz w:val="22"/>
          <w:szCs w:val="22"/>
          <w:lang w:val="en-IN"/>
        </w:rPr>
        <w:t xml:space="preserve">Using </w:t>
      </w:r>
      <w:r w:rsidRPr="007E3163">
        <w:rPr>
          <w:rFonts w:ascii="Times New Roman" w:hAnsi="Times New Roman" w:cs="Times New Roman"/>
          <w:b/>
          <w:bCs/>
          <w:color w:val="EE0000"/>
          <w:sz w:val="22"/>
          <w:szCs w:val="22"/>
        </w:rPr>
        <w:t>Gas Chromatography-Flame Ionization Detector (GC-FID)</w:t>
      </w:r>
    </w:p>
    <w:p w14:paraId="5185020B" w14:textId="77777777" w:rsidR="004C6EAD" w:rsidRPr="007E3163" w:rsidRDefault="004C6EAD" w:rsidP="004C6EAD">
      <w:pPr>
        <w:spacing w:before="240" w:after="0" w:line="240" w:lineRule="auto"/>
        <w:jc w:val="both"/>
        <w:rPr>
          <w:rFonts w:ascii="Times New Roman" w:hAnsi="Times New Roman" w:cs="Times New Roman"/>
          <w:b/>
          <w:bCs/>
          <w:color w:val="000000" w:themeColor="text1"/>
          <w:sz w:val="22"/>
          <w:szCs w:val="22"/>
        </w:rPr>
      </w:pPr>
      <w:r w:rsidRPr="007E3163">
        <w:rPr>
          <w:rFonts w:ascii="Times New Roman" w:hAnsi="Times New Roman" w:cs="Times New Roman"/>
          <w:b/>
          <w:bCs/>
          <w:color w:val="000000" w:themeColor="text1"/>
          <w:sz w:val="22"/>
          <w:szCs w:val="22"/>
        </w:rPr>
        <w:t>Abstract</w:t>
      </w:r>
    </w:p>
    <w:p w14:paraId="76AC4033" w14:textId="77777777" w:rsidR="004C6EAD" w:rsidRPr="007E3163" w:rsidRDefault="004C6EAD" w:rsidP="004C6EAD">
      <w:pPr>
        <w:spacing w:after="0" w:line="240" w:lineRule="auto"/>
        <w:jc w:val="both"/>
        <w:rPr>
          <w:rFonts w:ascii="Times New Roman" w:hAnsi="Times New Roman" w:cs="Times New Roman"/>
          <w:color w:val="000000" w:themeColor="text1"/>
          <w:sz w:val="22"/>
          <w:szCs w:val="22"/>
        </w:rPr>
      </w:pPr>
      <w:r w:rsidRPr="007E3163">
        <w:rPr>
          <w:rFonts w:ascii="Times New Roman" w:hAnsi="Times New Roman" w:cs="Times New Roman"/>
          <w:i/>
          <w:iCs/>
          <w:color w:val="000000" w:themeColor="text1"/>
          <w:sz w:val="22"/>
          <w:szCs w:val="22"/>
        </w:rPr>
        <w:t xml:space="preserve">Ganoderma </w:t>
      </w:r>
      <w:proofErr w:type="spellStart"/>
      <w:r w:rsidRPr="007E3163">
        <w:rPr>
          <w:rFonts w:ascii="Times New Roman" w:hAnsi="Times New Roman" w:cs="Times New Roman"/>
          <w:i/>
          <w:iCs/>
          <w:color w:val="EE0000"/>
          <w:sz w:val="22"/>
          <w:szCs w:val="22"/>
        </w:rPr>
        <w:t>sichuanense</w:t>
      </w:r>
      <w:proofErr w:type="spellEnd"/>
      <w:r w:rsidRPr="007E3163">
        <w:rPr>
          <w:rFonts w:ascii="Times New Roman" w:hAnsi="Times New Roman" w:cs="Times New Roman"/>
          <w:i/>
          <w:iCs/>
          <w:color w:val="EE0000"/>
          <w:sz w:val="22"/>
          <w:szCs w:val="22"/>
        </w:rPr>
        <w:t xml:space="preserve"> </w:t>
      </w:r>
      <w:r w:rsidRPr="007E3163">
        <w:rPr>
          <w:rFonts w:ascii="Times New Roman" w:hAnsi="Times New Roman" w:cs="Times New Roman"/>
          <w:color w:val="000000" w:themeColor="text1"/>
          <w:sz w:val="22"/>
          <w:szCs w:val="22"/>
        </w:rPr>
        <w:t xml:space="preserve">are edible and cheap mushrooms that are rich in nutrients with the potential to be harnessed in traditional medicine as functional foods for disease prevention and treatment. This study assessed the quantitative phytochemicals, vitamins, and antioxidant properties of </w:t>
      </w:r>
      <w:r w:rsidRPr="007E3163">
        <w:rPr>
          <w:rFonts w:ascii="Times New Roman" w:hAnsi="Times New Roman" w:cs="Times New Roman"/>
          <w:i/>
          <w:iCs/>
          <w:color w:val="000000" w:themeColor="text1"/>
          <w:sz w:val="22"/>
          <w:szCs w:val="22"/>
        </w:rPr>
        <w:t xml:space="preserve">Ganoderma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The GC-FID phytochemical analysis of the edible mushroom revealed high amounts of kaempferol (38.870 ppm), isorhamnetin (19.477 ppm), luteolin (14.359 ppm), and naringenin (8.812 ppm). Other phytochemicals detected were catechin, quercetin, </w:t>
      </w:r>
      <w:proofErr w:type="spellStart"/>
      <w:r w:rsidRPr="007E3163">
        <w:rPr>
          <w:rFonts w:ascii="Times New Roman" w:hAnsi="Times New Roman" w:cs="Times New Roman"/>
          <w:color w:val="000000" w:themeColor="text1"/>
          <w:sz w:val="22"/>
          <w:szCs w:val="22"/>
        </w:rPr>
        <w:t>artemetin</w:t>
      </w:r>
      <w:proofErr w:type="spellEnd"/>
      <w:r w:rsidRPr="007E3163">
        <w:rPr>
          <w:rFonts w:ascii="Times New Roman" w:hAnsi="Times New Roman" w:cs="Times New Roman"/>
          <w:color w:val="000000" w:themeColor="text1"/>
          <w:sz w:val="22"/>
          <w:szCs w:val="22"/>
        </w:rPr>
        <w:t xml:space="preserve">, apigenin, </w:t>
      </w:r>
      <w:proofErr w:type="spellStart"/>
      <w:r w:rsidRPr="007E3163">
        <w:rPr>
          <w:rFonts w:ascii="Times New Roman" w:hAnsi="Times New Roman" w:cs="Times New Roman"/>
          <w:color w:val="000000" w:themeColor="text1"/>
          <w:sz w:val="22"/>
          <w:szCs w:val="22"/>
        </w:rPr>
        <w:t>retusin</w:t>
      </w:r>
      <w:proofErr w:type="spellEnd"/>
      <w:r w:rsidRPr="007E3163">
        <w:rPr>
          <w:rFonts w:ascii="Times New Roman" w:hAnsi="Times New Roman" w:cs="Times New Roman"/>
          <w:color w:val="000000" w:themeColor="text1"/>
          <w:sz w:val="22"/>
          <w:szCs w:val="22"/>
        </w:rPr>
        <w:t xml:space="preserve">, ellagic acid, hesperidin, myricetin, </w:t>
      </w:r>
      <w:proofErr w:type="spellStart"/>
      <w:r w:rsidRPr="007E3163">
        <w:rPr>
          <w:rFonts w:ascii="Times New Roman" w:hAnsi="Times New Roman" w:cs="Times New Roman"/>
          <w:color w:val="000000" w:themeColor="text1"/>
          <w:sz w:val="22"/>
          <w:szCs w:val="22"/>
        </w:rPr>
        <w:t>lunamarin</w:t>
      </w:r>
      <w:proofErr w:type="spellEnd"/>
      <w:r w:rsidRPr="007E3163">
        <w:rPr>
          <w:rFonts w:ascii="Times New Roman" w:hAnsi="Times New Roman" w:cs="Times New Roman"/>
          <w:color w:val="000000" w:themeColor="text1"/>
          <w:sz w:val="22"/>
          <w:szCs w:val="22"/>
        </w:rPr>
        <w:t xml:space="preserve">, </w:t>
      </w:r>
      <w:proofErr w:type="spellStart"/>
      <w:r w:rsidRPr="007E3163">
        <w:rPr>
          <w:rFonts w:ascii="Times New Roman" w:hAnsi="Times New Roman" w:cs="Times New Roman"/>
          <w:color w:val="000000" w:themeColor="text1"/>
          <w:sz w:val="22"/>
          <w:szCs w:val="22"/>
        </w:rPr>
        <w:t>gallocatechin</w:t>
      </w:r>
      <w:proofErr w:type="spellEnd"/>
      <w:r w:rsidRPr="007E3163">
        <w:rPr>
          <w:rFonts w:ascii="Times New Roman" w:hAnsi="Times New Roman" w:cs="Times New Roman"/>
          <w:color w:val="000000" w:themeColor="text1"/>
          <w:sz w:val="22"/>
          <w:szCs w:val="22"/>
        </w:rPr>
        <w:t xml:space="preserve">, vanillic acid, daidzein, genistein, baicalin, epicatechin, and naringin. Estimation of the vitamin composition revealed the highest concentration of vitamin C (61.911±0.198 mg/100g), followed by vitamins D (56.98±0.198 mg/100g), E (17.961±0.099 mg/100g), A (14.179±0.112 mg/100g), B12 (6.259±0.077 mg/100g), B6 (0.10±0.099 mg/100g), B1 (0.052±0.012 mg/100g), and B2 (0.024±0.011 mg/100g). Ethanolic extracts of </w:t>
      </w:r>
      <w:r w:rsidRPr="007E3163">
        <w:rPr>
          <w:rFonts w:ascii="Times New Roman" w:hAnsi="Times New Roman" w:cs="Times New Roman"/>
          <w:i/>
          <w:iCs/>
          <w:color w:val="000000" w:themeColor="text1"/>
          <w:sz w:val="22"/>
          <w:szCs w:val="22"/>
        </w:rPr>
        <w:t xml:space="preserve">G.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showed a concentration-dependent rise in the scavenging activity. The DPPH free radical was scavenged maximally at a low concentration of the ethanolic extract (10 mg/ml). Also, the extract was equally effective in scavenging the FRAP radical in a concentration-dependent manner, showing a concentration-dependent rise up to the highest concentration used (80 mg/ml). The results of this study portray that </w:t>
      </w:r>
      <w:r w:rsidRPr="007E3163">
        <w:rPr>
          <w:rFonts w:ascii="Times New Roman" w:hAnsi="Times New Roman" w:cs="Times New Roman"/>
          <w:i/>
          <w:iCs/>
          <w:color w:val="000000" w:themeColor="text1"/>
          <w:sz w:val="22"/>
          <w:szCs w:val="22"/>
        </w:rPr>
        <w:t xml:space="preserve">G.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represents a valuable source of nutrients and bioactive compounds with potential health-promoting properties like hepatoprotective, anti-cancer, cardiovascular, neuroprotective, antibacterial, anti-diabetic, and hypolipidemic actions.</w:t>
      </w:r>
    </w:p>
    <w:p w14:paraId="4927ED6C" w14:textId="77777777" w:rsidR="004C6EAD" w:rsidRPr="007E3163" w:rsidRDefault="004C6EAD" w:rsidP="004C6EAD">
      <w:pPr>
        <w:spacing w:before="240" w:line="276" w:lineRule="auto"/>
        <w:jc w:val="both"/>
        <w:rPr>
          <w:rFonts w:ascii="Times New Roman" w:hAnsi="Times New Roman" w:cs="Times New Roman"/>
          <w:color w:val="EE0000"/>
          <w:sz w:val="22"/>
          <w:szCs w:val="22"/>
        </w:rPr>
      </w:pPr>
      <w:r w:rsidRPr="007E3163">
        <w:rPr>
          <w:rFonts w:ascii="Times New Roman" w:hAnsi="Times New Roman" w:cs="Times New Roman"/>
          <w:color w:val="EE0000"/>
          <w:sz w:val="22"/>
          <w:szCs w:val="22"/>
        </w:rPr>
        <w:t xml:space="preserve">Keywords: </w:t>
      </w:r>
      <w:r w:rsidRPr="007E3163">
        <w:rPr>
          <w:rFonts w:ascii="Times New Roman" w:hAnsi="Times New Roman" w:cs="Times New Roman"/>
          <w:i/>
          <w:iCs/>
          <w:color w:val="EE0000"/>
          <w:sz w:val="22"/>
          <w:szCs w:val="22"/>
        </w:rPr>
        <w:t xml:space="preserve">Ganoderma </w:t>
      </w:r>
      <w:proofErr w:type="spellStart"/>
      <w:r w:rsidRPr="00A01BB2">
        <w:rPr>
          <w:rFonts w:ascii="Times New Roman" w:hAnsi="Times New Roman" w:cs="Times New Roman"/>
          <w:i/>
          <w:iCs/>
          <w:color w:val="EE0000"/>
          <w:sz w:val="22"/>
          <w:szCs w:val="22"/>
        </w:rPr>
        <w:t>sichuanense</w:t>
      </w:r>
      <w:proofErr w:type="spellEnd"/>
      <w:r w:rsidRPr="007E3163">
        <w:rPr>
          <w:rFonts w:ascii="Times New Roman" w:hAnsi="Times New Roman" w:cs="Times New Roman"/>
          <w:i/>
          <w:iCs/>
          <w:color w:val="EE0000"/>
          <w:sz w:val="22"/>
          <w:szCs w:val="22"/>
        </w:rPr>
        <w:t>,</w:t>
      </w:r>
      <w:r w:rsidRPr="007E3163">
        <w:rPr>
          <w:rFonts w:ascii="Times New Roman" w:hAnsi="Times New Roman" w:cs="Times New Roman"/>
          <w:color w:val="EE0000"/>
          <w:sz w:val="22"/>
          <w:szCs w:val="22"/>
        </w:rPr>
        <w:t xml:space="preserve"> GC-FID phytochemicals, vitamins and antioxidant properties.</w:t>
      </w:r>
    </w:p>
    <w:p w14:paraId="1BCC1CAE" w14:textId="77777777" w:rsidR="004C6EAD" w:rsidRPr="00AC220D" w:rsidRDefault="004C6EAD" w:rsidP="004C6EAD">
      <w:pPr>
        <w:spacing w:before="240" w:after="0" w:line="276" w:lineRule="auto"/>
        <w:jc w:val="both"/>
        <w:rPr>
          <w:rFonts w:ascii="Times New Roman" w:hAnsi="Times New Roman" w:cs="Times New Roman"/>
          <w:b/>
          <w:bCs/>
          <w:color w:val="000000" w:themeColor="text1"/>
          <w:sz w:val="22"/>
          <w:szCs w:val="22"/>
        </w:rPr>
      </w:pPr>
      <w:r w:rsidRPr="00AC220D">
        <w:rPr>
          <w:rFonts w:ascii="Times New Roman" w:hAnsi="Times New Roman" w:cs="Times New Roman"/>
          <w:b/>
          <w:bCs/>
          <w:color w:val="000000" w:themeColor="text1"/>
          <w:sz w:val="22"/>
          <w:szCs w:val="22"/>
        </w:rPr>
        <w:t>1. Introduction</w:t>
      </w:r>
    </w:p>
    <w:p w14:paraId="0E3A39DD" w14:textId="77777777" w:rsidR="003E7429" w:rsidRPr="00E70C76" w:rsidRDefault="003E7429" w:rsidP="003E7429">
      <w:pPr>
        <w:jc w:val="both"/>
        <w:rPr>
          <w:rFonts w:ascii="Times New Roman" w:hAnsi="Times New Roman" w:cs="Times New Roman"/>
          <w:sz w:val="22"/>
          <w:szCs w:val="22"/>
        </w:rPr>
      </w:pPr>
      <w:bookmarkStart w:id="0" w:name="_Hlk223966037"/>
      <w:r w:rsidRPr="00E70C76">
        <w:rPr>
          <w:rFonts w:ascii="Times New Roman" w:hAnsi="Times New Roman" w:cs="Times New Roman"/>
          <w:sz w:val="22"/>
          <w:szCs w:val="22"/>
        </w:rPr>
        <w:t xml:space="preserve">Fungi are among the most diverse eukaryotic organisms, occupying vital ecological, nutritional, and medicinal roles in the environment (Corbu et al., 2023). Mushrooms, which are macro-fungi capable of thriving on lignocellulosic substrates, grow widely in tropical and temperate regions and are </w:t>
      </w:r>
      <w:proofErr w:type="spellStart"/>
      <w:r w:rsidRPr="00E70C76">
        <w:rPr>
          <w:rFonts w:ascii="Times New Roman" w:hAnsi="Times New Roman" w:cs="Times New Roman"/>
          <w:sz w:val="22"/>
          <w:szCs w:val="22"/>
        </w:rPr>
        <w:t>recognised</w:t>
      </w:r>
      <w:proofErr w:type="spellEnd"/>
      <w:r w:rsidRPr="00E70C76">
        <w:rPr>
          <w:rFonts w:ascii="Times New Roman" w:hAnsi="Times New Roman" w:cs="Times New Roman"/>
          <w:sz w:val="22"/>
          <w:szCs w:val="22"/>
        </w:rPr>
        <w:t xml:space="preserve"> for their rapid growth and rich biochemical composition (</w:t>
      </w:r>
      <w:proofErr w:type="spellStart"/>
      <w:r w:rsidRPr="00E70C76">
        <w:rPr>
          <w:rFonts w:ascii="Times New Roman" w:hAnsi="Times New Roman" w:cs="Times New Roman"/>
          <w:color w:val="EE0000"/>
          <w:sz w:val="22"/>
          <w:szCs w:val="22"/>
        </w:rPr>
        <w:t>Kumla</w:t>
      </w:r>
      <w:proofErr w:type="spellEnd"/>
      <w:r w:rsidRPr="00E70C76">
        <w:rPr>
          <w:rFonts w:ascii="Times New Roman" w:hAnsi="Times New Roman" w:cs="Times New Roman"/>
          <w:color w:val="EE0000"/>
          <w:sz w:val="22"/>
          <w:szCs w:val="22"/>
        </w:rPr>
        <w:t xml:space="preserve"> et al., 2020</w:t>
      </w:r>
      <w:r w:rsidRPr="00E70C76">
        <w:rPr>
          <w:rFonts w:ascii="Times New Roman" w:hAnsi="Times New Roman" w:cs="Times New Roman"/>
          <w:sz w:val="22"/>
          <w:szCs w:val="22"/>
        </w:rPr>
        <w:t xml:space="preserve">). Over the past decade, medicinal mushrooms have gained increasing attention due to their nutritional value and the presence of numerous bioactive compounds that contribute to human health. Species such as </w:t>
      </w:r>
      <w:r w:rsidRPr="00E70C76">
        <w:rPr>
          <w:rFonts w:ascii="Times New Roman" w:hAnsi="Times New Roman" w:cs="Times New Roman"/>
          <w:i/>
          <w:iCs/>
          <w:sz w:val="22"/>
          <w:szCs w:val="22"/>
        </w:rPr>
        <w:t xml:space="preserve">Ganoderma lucidum, Pleurotus ostreatus, Lentinula edodes, </w:t>
      </w:r>
      <w:proofErr w:type="spellStart"/>
      <w:r w:rsidRPr="00E70C76">
        <w:rPr>
          <w:rFonts w:ascii="Times New Roman" w:hAnsi="Times New Roman" w:cs="Times New Roman"/>
          <w:i/>
          <w:iCs/>
          <w:sz w:val="22"/>
          <w:szCs w:val="22"/>
        </w:rPr>
        <w:t>Calocybe</w:t>
      </w:r>
      <w:proofErr w:type="spellEnd"/>
      <w:r w:rsidRPr="00E70C76">
        <w:rPr>
          <w:rFonts w:ascii="Times New Roman" w:hAnsi="Times New Roman" w:cs="Times New Roman"/>
          <w:i/>
          <w:iCs/>
          <w:sz w:val="22"/>
          <w:szCs w:val="22"/>
        </w:rPr>
        <w:t xml:space="preserve"> indica,</w:t>
      </w:r>
      <w:r w:rsidRPr="00E70C76">
        <w:rPr>
          <w:rFonts w:ascii="Times New Roman" w:hAnsi="Times New Roman" w:cs="Times New Roman"/>
          <w:sz w:val="22"/>
          <w:szCs w:val="22"/>
        </w:rPr>
        <w:t xml:space="preserve"> and </w:t>
      </w:r>
      <w:r w:rsidRPr="00E70C76">
        <w:rPr>
          <w:rFonts w:ascii="Times New Roman" w:hAnsi="Times New Roman" w:cs="Times New Roman"/>
          <w:i/>
          <w:iCs/>
          <w:sz w:val="22"/>
          <w:szCs w:val="22"/>
        </w:rPr>
        <w:t xml:space="preserve">Ganoderma </w:t>
      </w:r>
      <w:proofErr w:type="spellStart"/>
      <w:r w:rsidRPr="00E70C76">
        <w:rPr>
          <w:rFonts w:ascii="Times New Roman" w:hAnsi="Times New Roman" w:cs="Times New Roman"/>
          <w:i/>
          <w:iCs/>
          <w:sz w:val="22"/>
          <w:szCs w:val="22"/>
        </w:rPr>
        <w:t>sichuanense</w:t>
      </w:r>
      <w:proofErr w:type="spellEnd"/>
      <w:r w:rsidRPr="00E70C76">
        <w:rPr>
          <w:rFonts w:ascii="Times New Roman" w:hAnsi="Times New Roman" w:cs="Times New Roman"/>
          <w:sz w:val="22"/>
          <w:szCs w:val="22"/>
        </w:rPr>
        <w:t xml:space="preserve"> are notable for their functional food properties and pharmacological activities (</w:t>
      </w:r>
      <w:r w:rsidRPr="00E70C76">
        <w:rPr>
          <w:rFonts w:ascii="Times New Roman" w:hAnsi="Times New Roman" w:cs="Times New Roman"/>
          <w:color w:val="EE0000"/>
          <w:sz w:val="22"/>
          <w:szCs w:val="22"/>
        </w:rPr>
        <w:t xml:space="preserve">Ekiz et al., 2021; </w:t>
      </w:r>
      <w:proofErr w:type="spellStart"/>
      <w:r w:rsidRPr="00E70C76">
        <w:rPr>
          <w:rFonts w:ascii="Times New Roman" w:hAnsi="Times New Roman" w:cs="Times New Roman"/>
          <w:color w:val="EE0000"/>
          <w:sz w:val="22"/>
          <w:szCs w:val="22"/>
        </w:rPr>
        <w:t>Niego</w:t>
      </w:r>
      <w:proofErr w:type="spellEnd"/>
      <w:r w:rsidRPr="00E70C76">
        <w:rPr>
          <w:rFonts w:ascii="Times New Roman" w:hAnsi="Times New Roman" w:cs="Times New Roman"/>
          <w:color w:val="EE0000"/>
          <w:sz w:val="22"/>
          <w:szCs w:val="22"/>
        </w:rPr>
        <w:t xml:space="preserve"> et al., 2021</w:t>
      </w:r>
      <w:r w:rsidRPr="00E70C76">
        <w:rPr>
          <w:rFonts w:ascii="Times New Roman" w:hAnsi="Times New Roman" w:cs="Times New Roman"/>
          <w:sz w:val="22"/>
          <w:szCs w:val="22"/>
        </w:rPr>
        <w:t xml:space="preserve">). Ganoderma </w:t>
      </w:r>
      <w:proofErr w:type="spellStart"/>
      <w:r w:rsidRPr="00E70C76">
        <w:rPr>
          <w:rFonts w:ascii="Times New Roman" w:hAnsi="Times New Roman" w:cs="Times New Roman"/>
          <w:sz w:val="22"/>
          <w:szCs w:val="22"/>
        </w:rPr>
        <w:t>sichuanense</w:t>
      </w:r>
      <w:proofErr w:type="spellEnd"/>
      <w:r w:rsidRPr="00E70C76">
        <w:rPr>
          <w:rFonts w:ascii="Times New Roman" w:hAnsi="Times New Roman" w:cs="Times New Roman"/>
          <w:sz w:val="22"/>
          <w:szCs w:val="22"/>
        </w:rPr>
        <w:t xml:space="preserve">, a member of the family </w:t>
      </w:r>
      <w:proofErr w:type="spellStart"/>
      <w:r w:rsidRPr="00E70C76">
        <w:rPr>
          <w:rFonts w:ascii="Times New Roman" w:hAnsi="Times New Roman" w:cs="Times New Roman"/>
          <w:sz w:val="22"/>
          <w:szCs w:val="22"/>
        </w:rPr>
        <w:t>Ganodermataceae</w:t>
      </w:r>
      <w:proofErr w:type="spellEnd"/>
      <w:r w:rsidRPr="00E70C76">
        <w:rPr>
          <w:rFonts w:ascii="Times New Roman" w:hAnsi="Times New Roman" w:cs="Times New Roman"/>
          <w:sz w:val="22"/>
          <w:szCs w:val="22"/>
        </w:rPr>
        <w:t>, is gaining increasing value in Africa, including Nigeria, for its medicinal and nutritional properties. While widely known in Asia as “</w:t>
      </w:r>
      <w:proofErr w:type="spellStart"/>
      <w:r w:rsidRPr="00E70C76">
        <w:rPr>
          <w:rFonts w:ascii="Times New Roman" w:hAnsi="Times New Roman" w:cs="Times New Roman"/>
          <w:sz w:val="22"/>
          <w:szCs w:val="22"/>
        </w:rPr>
        <w:t>Lingzhi</w:t>
      </w:r>
      <w:proofErr w:type="spellEnd"/>
      <w:r w:rsidRPr="00E70C76">
        <w:rPr>
          <w:rFonts w:ascii="Times New Roman" w:hAnsi="Times New Roman" w:cs="Times New Roman"/>
          <w:sz w:val="22"/>
          <w:szCs w:val="22"/>
        </w:rPr>
        <w:t>” or "</w:t>
      </w:r>
      <w:proofErr w:type="spellStart"/>
      <w:r w:rsidRPr="00E70C76">
        <w:rPr>
          <w:rFonts w:ascii="Times New Roman" w:hAnsi="Times New Roman" w:cs="Times New Roman"/>
          <w:sz w:val="22"/>
          <w:szCs w:val="22"/>
        </w:rPr>
        <w:t>Reishi</w:t>
      </w:r>
      <w:proofErr w:type="spellEnd"/>
      <w:r w:rsidRPr="00E70C76">
        <w:rPr>
          <w:rFonts w:ascii="Times New Roman" w:hAnsi="Times New Roman" w:cs="Times New Roman"/>
          <w:sz w:val="22"/>
          <w:szCs w:val="22"/>
        </w:rPr>
        <w:t>", the mushroom has gained local relevance due to its documented antioxidant, immunomodulatory, hepatoprotective, antimicrobial, and anti-inflammatory effects (</w:t>
      </w:r>
      <w:r w:rsidRPr="00E70C76">
        <w:rPr>
          <w:rFonts w:ascii="Times New Roman" w:hAnsi="Times New Roman" w:cs="Times New Roman"/>
          <w:color w:val="EE0000"/>
          <w:sz w:val="22"/>
          <w:szCs w:val="22"/>
        </w:rPr>
        <w:t>Zhao et al., 2025</w:t>
      </w:r>
      <w:r w:rsidRPr="00E70C76">
        <w:rPr>
          <w:rFonts w:ascii="Times New Roman" w:hAnsi="Times New Roman" w:cs="Times New Roman"/>
          <w:sz w:val="22"/>
          <w:szCs w:val="22"/>
        </w:rPr>
        <w:t>). The therapeutic potential of Ganoderma species has been strongly attributed to their rich composition of vitamins, polysaccharides, terpenoids, phenolics, flavonoids, and sterols, which have been reported to modulate oxidative stress and enhance immune function (</w:t>
      </w:r>
      <w:r w:rsidRPr="00E70C76">
        <w:rPr>
          <w:rFonts w:ascii="Times New Roman" w:hAnsi="Times New Roman" w:cs="Times New Roman"/>
          <w:color w:val="EE0000"/>
          <w:sz w:val="22"/>
          <w:szCs w:val="22"/>
        </w:rPr>
        <w:t>Karunarathna et al., 2025</w:t>
      </w:r>
      <w:r w:rsidRPr="00E70C76">
        <w:rPr>
          <w:rFonts w:ascii="Times New Roman" w:hAnsi="Times New Roman" w:cs="Times New Roman"/>
          <w:sz w:val="22"/>
          <w:szCs w:val="22"/>
        </w:rPr>
        <w:t>).</w:t>
      </w:r>
    </w:p>
    <w:p w14:paraId="6ACA9B37" w14:textId="77777777" w:rsidR="003E7429" w:rsidRPr="00E70C76" w:rsidRDefault="003E7429" w:rsidP="003E7429">
      <w:pPr>
        <w:jc w:val="both"/>
        <w:rPr>
          <w:rFonts w:ascii="Times New Roman" w:hAnsi="Times New Roman" w:cs="Times New Roman"/>
          <w:sz w:val="22"/>
          <w:szCs w:val="22"/>
        </w:rPr>
      </w:pPr>
      <w:r w:rsidRPr="00E70C76">
        <w:rPr>
          <w:rFonts w:ascii="Times New Roman" w:hAnsi="Times New Roman" w:cs="Times New Roman"/>
          <w:sz w:val="22"/>
          <w:szCs w:val="22"/>
        </w:rPr>
        <w:t>Vitamins are essential micronutrients required in small quantities for normal physiological functions, including immunity, metabolism, vision, and maintenance of cellular integrity (</w:t>
      </w:r>
      <w:proofErr w:type="spellStart"/>
      <w:r w:rsidRPr="00E70C76">
        <w:rPr>
          <w:rFonts w:ascii="Times New Roman" w:hAnsi="Times New Roman" w:cs="Times New Roman"/>
          <w:sz w:val="22"/>
          <w:szCs w:val="22"/>
        </w:rPr>
        <w:t>Awuchi</w:t>
      </w:r>
      <w:proofErr w:type="spellEnd"/>
      <w:r w:rsidRPr="00E70C76">
        <w:rPr>
          <w:rFonts w:ascii="Times New Roman" w:hAnsi="Times New Roman" w:cs="Times New Roman"/>
          <w:sz w:val="22"/>
          <w:szCs w:val="22"/>
        </w:rPr>
        <w:t xml:space="preserve"> et al., 2020). Mushrooms generally contain appreciable quantities of vitamins A, C, D, E, and several B-complex vitamins, which support biological processes such as tissue repair, antioxidation, energy metabolism, and bone health (</w:t>
      </w:r>
      <w:r w:rsidRPr="00E70C76">
        <w:rPr>
          <w:rFonts w:ascii="Times New Roman" w:hAnsi="Times New Roman" w:cs="Times New Roman"/>
          <w:color w:val="EE0000"/>
          <w:sz w:val="22"/>
          <w:szCs w:val="22"/>
        </w:rPr>
        <w:t>Singh et al., 2025; Noreen et al., 2025</w:t>
      </w:r>
      <w:r w:rsidRPr="00E70C76">
        <w:rPr>
          <w:rFonts w:ascii="Times New Roman" w:hAnsi="Times New Roman" w:cs="Times New Roman"/>
          <w:sz w:val="22"/>
          <w:szCs w:val="22"/>
        </w:rPr>
        <w:t xml:space="preserve">). Vitamins C and E function as potent antioxidants that protect against oxidative damage, while vitamin D2, derived from the fungal sterol ergosterol, contributes </w:t>
      </w:r>
      <w:r w:rsidRPr="00E70C76">
        <w:rPr>
          <w:rFonts w:ascii="Times New Roman" w:hAnsi="Times New Roman" w:cs="Times New Roman"/>
          <w:sz w:val="22"/>
          <w:szCs w:val="22"/>
        </w:rPr>
        <w:lastRenderedPageBreak/>
        <w:t xml:space="preserve">to bone </w:t>
      </w:r>
      <w:proofErr w:type="spellStart"/>
      <w:r w:rsidRPr="00E70C76">
        <w:rPr>
          <w:rFonts w:ascii="Times New Roman" w:hAnsi="Times New Roman" w:cs="Times New Roman"/>
          <w:sz w:val="22"/>
          <w:szCs w:val="22"/>
        </w:rPr>
        <w:t>mineralisation</w:t>
      </w:r>
      <w:proofErr w:type="spellEnd"/>
      <w:r w:rsidRPr="00E70C76">
        <w:rPr>
          <w:rFonts w:ascii="Times New Roman" w:hAnsi="Times New Roman" w:cs="Times New Roman"/>
          <w:sz w:val="22"/>
          <w:szCs w:val="22"/>
        </w:rPr>
        <w:t xml:space="preserve"> and immune regulation (Cardwell et al., 2018; </w:t>
      </w:r>
      <w:proofErr w:type="spellStart"/>
      <w:r w:rsidRPr="00E70C76">
        <w:rPr>
          <w:rFonts w:ascii="Times New Roman" w:hAnsi="Times New Roman" w:cs="Times New Roman"/>
          <w:color w:val="EE0000"/>
          <w:sz w:val="22"/>
          <w:szCs w:val="22"/>
        </w:rPr>
        <w:t>Mottaghi</w:t>
      </w:r>
      <w:proofErr w:type="spellEnd"/>
      <w:r w:rsidRPr="00E70C76">
        <w:rPr>
          <w:rFonts w:ascii="Times New Roman" w:hAnsi="Times New Roman" w:cs="Times New Roman"/>
          <w:color w:val="EE0000"/>
          <w:sz w:val="22"/>
          <w:szCs w:val="22"/>
        </w:rPr>
        <w:t xml:space="preserve"> &amp; Nasri, 2021</w:t>
      </w:r>
      <w:r w:rsidRPr="00E70C76">
        <w:rPr>
          <w:rFonts w:ascii="Times New Roman" w:hAnsi="Times New Roman" w:cs="Times New Roman"/>
          <w:sz w:val="22"/>
          <w:szCs w:val="22"/>
        </w:rPr>
        <w:t>). The vitamin profile of mushrooms is influenced by the type of species, environmental exposure, substrate composition, and post-harvest handling.</w:t>
      </w:r>
    </w:p>
    <w:p w14:paraId="79B17534" w14:textId="1B45F3AE" w:rsidR="003E7429" w:rsidRPr="00E70C76" w:rsidRDefault="003E7429" w:rsidP="003E7429">
      <w:pPr>
        <w:jc w:val="both"/>
        <w:rPr>
          <w:rFonts w:ascii="Times New Roman" w:hAnsi="Times New Roman" w:cs="Times New Roman"/>
          <w:sz w:val="22"/>
          <w:szCs w:val="22"/>
        </w:rPr>
      </w:pPr>
      <w:r w:rsidRPr="00E70C76">
        <w:rPr>
          <w:rFonts w:ascii="Times New Roman" w:hAnsi="Times New Roman" w:cs="Times New Roman"/>
          <w:sz w:val="22"/>
          <w:szCs w:val="22"/>
        </w:rPr>
        <w:t xml:space="preserve">Phytochemicals constitute another important group of bioactive metabolites abundantly present in mushrooms. These include flavonoids, phenolic acids, terpenoids, alkaloids, and sterols, which have been shown to possess antioxidant, anticancer, anti-inflammatory, antimicrobial, and immunomodulatory properties </w:t>
      </w:r>
      <w:r w:rsidRPr="00E70C76">
        <w:rPr>
          <w:rFonts w:ascii="Times New Roman" w:hAnsi="Times New Roman" w:cs="Times New Roman"/>
          <w:color w:val="EE0000"/>
          <w:sz w:val="22"/>
          <w:szCs w:val="22"/>
        </w:rPr>
        <w:t xml:space="preserve">(Rodríguez-Negrete et al., 2024). Flavonoid compounds such as quercetin, catechins, </w:t>
      </w:r>
      <w:proofErr w:type="spellStart"/>
      <w:r w:rsidRPr="00E70C76">
        <w:rPr>
          <w:rFonts w:ascii="Times New Roman" w:hAnsi="Times New Roman" w:cs="Times New Roman"/>
          <w:color w:val="EE0000"/>
          <w:sz w:val="22"/>
          <w:szCs w:val="22"/>
        </w:rPr>
        <w:t>tangeretin</w:t>
      </w:r>
      <w:proofErr w:type="spellEnd"/>
      <w:r w:rsidRPr="00E70C76">
        <w:rPr>
          <w:rFonts w:ascii="Times New Roman" w:hAnsi="Times New Roman" w:cs="Times New Roman"/>
          <w:color w:val="EE0000"/>
          <w:sz w:val="22"/>
          <w:szCs w:val="22"/>
        </w:rPr>
        <w:t xml:space="preserve">, naringenin, and apigenin play significant roles in scavenging free radicals and reducing oxidative stress (Zahra et al., 2024; Mir et al., 2024). </w:t>
      </w:r>
      <w:r w:rsidRPr="00E70C76">
        <w:rPr>
          <w:rFonts w:ascii="Times New Roman" w:hAnsi="Times New Roman" w:cs="Times New Roman"/>
          <w:sz w:val="22"/>
          <w:szCs w:val="22"/>
        </w:rPr>
        <w:t xml:space="preserve">As oxidative stress is implicated in degenerative diseases such as cancer, diabetes, cardiovascular diseases, and neurodegenerative disorders, mushrooms rich in phenolic and flavonoid compounds offer promising dietary protection (Liuzzi et al., 2023). Oxidative stress occurs when the production of reactive oxygen species (ROS) exceeds the body’s antioxidant </w:t>
      </w:r>
      <w:r w:rsidRPr="00AC220D">
        <w:rPr>
          <w:rFonts w:ascii="Times New Roman" w:hAnsi="Times New Roman" w:cs="Times New Roman"/>
          <w:sz w:val="22"/>
          <w:szCs w:val="22"/>
        </w:rPr>
        <w:t>defense</w:t>
      </w:r>
      <w:r w:rsidRPr="00E70C76">
        <w:rPr>
          <w:rFonts w:ascii="Times New Roman" w:hAnsi="Times New Roman" w:cs="Times New Roman"/>
          <w:sz w:val="22"/>
          <w:szCs w:val="22"/>
        </w:rPr>
        <w:t xml:space="preserve"> mechanisms, leading to cellular damage and inflammatory responses (Pizzino et al., 2017). Natural antioxidants from edible mushrooms have gained increased interest as safer alternatives to synthetic antioxidants such as BHT and BHA. Antioxidant assays such as DPPH and FRAP are widely used to evaluate the radical-scavenging and reducing capacities of mushroom extracts, thereby establishing their nutritional and therapeutic relevance </w:t>
      </w:r>
      <w:r w:rsidRPr="00E70C76">
        <w:rPr>
          <w:rFonts w:ascii="Times New Roman" w:hAnsi="Times New Roman" w:cs="Times New Roman"/>
          <w:color w:val="EE0000"/>
          <w:sz w:val="22"/>
          <w:szCs w:val="22"/>
        </w:rPr>
        <w:t>(Michalska et al., 2025).</w:t>
      </w:r>
    </w:p>
    <w:p w14:paraId="27EA3F35" w14:textId="77777777" w:rsidR="003E7429" w:rsidRPr="00E70C76" w:rsidRDefault="003E7429" w:rsidP="003E7429">
      <w:pPr>
        <w:jc w:val="both"/>
        <w:rPr>
          <w:rFonts w:ascii="Times New Roman" w:hAnsi="Times New Roman" w:cs="Times New Roman"/>
          <w:color w:val="EE0000"/>
          <w:sz w:val="22"/>
          <w:szCs w:val="22"/>
        </w:rPr>
      </w:pPr>
      <w:r w:rsidRPr="00E70C76">
        <w:rPr>
          <w:rFonts w:ascii="Times New Roman" w:hAnsi="Times New Roman" w:cs="Times New Roman"/>
          <w:sz w:val="22"/>
          <w:szCs w:val="22"/>
        </w:rPr>
        <w:t xml:space="preserve">The growing interest in </w:t>
      </w:r>
      <w:r w:rsidRPr="00E70C76">
        <w:rPr>
          <w:rFonts w:ascii="Times New Roman" w:hAnsi="Times New Roman" w:cs="Times New Roman"/>
          <w:i/>
          <w:iCs/>
          <w:sz w:val="22"/>
          <w:szCs w:val="22"/>
        </w:rPr>
        <w:t xml:space="preserve">Ganoderma </w:t>
      </w:r>
      <w:proofErr w:type="spellStart"/>
      <w:r w:rsidRPr="00E70C76">
        <w:rPr>
          <w:rFonts w:ascii="Times New Roman" w:hAnsi="Times New Roman" w:cs="Times New Roman"/>
          <w:i/>
          <w:iCs/>
          <w:sz w:val="22"/>
          <w:szCs w:val="22"/>
        </w:rPr>
        <w:t>sichuanense</w:t>
      </w:r>
      <w:proofErr w:type="spellEnd"/>
      <w:r w:rsidRPr="00E70C76">
        <w:rPr>
          <w:rFonts w:ascii="Times New Roman" w:hAnsi="Times New Roman" w:cs="Times New Roman"/>
          <w:sz w:val="22"/>
          <w:szCs w:val="22"/>
        </w:rPr>
        <w:t xml:space="preserve"> as a nutritionally relevant and medicinally important mushroom underscores the importance of understanding its biochemical makeup. Recent reports highlight its richness in vitamins, amino acids, polysaccharides, phenolics, and other bioactive constituents that contribute to its nutritional and therapeutic attributes </w:t>
      </w:r>
      <w:r w:rsidRPr="00E70C76">
        <w:rPr>
          <w:rFonts w:ascii="Times New Roman" w:hAnsi="Times New Roman" w:cs="Times New Roman"/>
          <w:color w:val="EE0000"/>
          <w:sz w:val="22"/>
          <w:szCs w:val="22"/>
        </w:rPr>
        <w:t>(</w:t>
      </w:r>
      <w:proofErr w:type="spellStart"/>
      <w:r w:rsidRPr="00E70C76">
        <w:rPr>
          <w:rFonts w:ascii="Times New Roman" w:hAnsi="Times New Roman" w:cs="Times New Roman"/>
          <w:color w:val="EE0000"/>
          <w:sz w:val="22"/>
          <w:szCs w:val="22"/>
        </w:rPr>
        <w:t>Apiwatanapiwat</w:t>
      </w:r>
      <w:proofErr w:type="spellEnd"/>
      <w:r w:rsidRPr="00E70C76">
        <w:rPr>
          <w:rFonts w:ascii="Times New Roman" w:hAnsi="Times New Roman" w:cs="Times New Roman"/>
          <w:color w:val="EE0000"/>
          <w:sz w:val="22"/>
          <w:szCs w:val="22"/>
        </w:rPr>
        <w:t xml:space="preserve"> et al., 2025; Wang et al., 2025; Karunarathna et al., 2025). </w:t>
      </w:r>
      <w:r w:rsidRPr="00E70C76">
        <w:rPr>
          <w:rFonts w:ascii="Times New Roman" w:hAnsi="Times New Roman" w:cs="Times New Roman"/>
          <w:sz w:val="22"/>
          <w:szCs w:val="22"/>
        </w:rPr>
        <w:t xml:space="preserve">Detailed knowledge of its vitamin composition, phytochemical constituents, and antioxidant capacity provides valuable insight into its functional potential and enhances its relevance within food and wellness industries. Such biochemical information supports its incorporation into food, nutraceutical, and health-promoting formulations, reflecting its increasing recognition as a beneficial natural resource in contemporary nutrition and herbal therapy. </w:t>
      </w:r>
      <w:r w:rsidRPr="00E70C76">
        <w:rPr>
          <w:rFonts w:ascii="Times New Roman" w:hAnsi="Times New Roman" w:cs="Times New Roman"/>
          <w:color w:val="EE0000"/>
          <w:sz w:val="22"/>
          <w:szCs w:val="22"/>
        </w:rPr>
        <w:t xml:space="preserve">Thus, the aim of this study is to investigate the quantitative phytochemicals, vitamins, and antioxidant properties of </w:t>
      </w:r>
      <w:r w:rsidRPr="00E70C76">
        <w:rPr>
          <w:rFonts w:ascii="Times New Roman" w:hAnsi="Times New Roman" w:cs="Times New Roman"/>
          <w:i/>
          <w:iCs/>
          <w:color w:val="EE0000"/>
          <w:sz w:val="22"/>
          <w:szCs w:val="22"/>
        </w:rPr>
        <w:t xml:space="preserve">Ganoderma </w:t>
      </w:r>
      <w:proofErr w:type="spellStart"/>
      <w:r w:rsidRPr="00E70C76">
        <w:rPr>
          <w:rFonts w:ascii="Times New Roman" w:hAnsi="Times New Roman" w:cs="Times New Roman"/>
          <w:i/>
          <w:iCs/>
          <w:color w:val="EE0000"/>
          <w:sz w:val="22"/>
          <w:szCs w:val="22"/>
        </w:rPr>
        <w:t>sichuanense</w:t>
      </w:r>
      <w:proofErr w:type="spellEnd"/>
      <w:r w:rsidRPr="00E70C76">
        <w:rPr>
          <w:rFonts w:ascii="Times New Roman" w:hAnsi="Times New Roman" w:cs="Times New Roman"/>
          <w:i/>
          <w:iCs/>
          <w:color w:val="EE0000"/>
          <w:sz w:val="22"/>
          <w:szCs w:val="22"/>
        </w:rPr>
        <w:t xml:space="preserve">, </w:t>
      </w:r>
      <w:r w:rsidRPr="00E70C76">
        <w:rPr>
          <w:rFonts w:ascii="Times New Roman" w:hAnsi="Times New Roman" w:cs="Times New Roman"/>
          <w:color w:val="EE0000"/>
          <w:sz w:val="22"/>
          <w:szCs w:val="22"/>
        </w:rPr>
        <w:t>with a view to establishing its rich nutritional values and therapeutic potentials.</w:t>
      </w:r>
    </w:p>
    <w:p w14:paraId="233DDF85" w14:textId="4D3F7A31" w:rsidR="004C6EAD" w:rsidRPr="007E3163" w:rsidRDefault="004C6EAD" w:rsidP="004C6EAD">
      <w:pPr>
        <w:spacing w:after="0" w:line="276" w:lineRule="auto"/>
        <w:jc w:val="both"/>
        <w:rPr>
          <w:rFonts w:ascii="Times New Roman" w:hAnsi="Times New Roman" w:cs="Times New Roman"/>
          <w:b/>
          <w:bCs/>
          <w:color w:val="000000" w:themeColor="text1"/>
          <w:sz w:val="22"/>
          <w:szCs w:val="22"/>
        </w:rPr>
      </w:pPr>
      <w:r w:rsidRPr="007E3163">
        <w:rPr>
          <w:rFonts w:ascii="Times New Roman" w:hAnsi="Times New Roman" w:cs="Times New Roman"/>
          <w:b/>
          <w:bCs/>
          <w:color w:val="000000" w:themeColor="text1"/>
          <w:sz w:val="22"/>
          <w:szCs w:val="22"/>
        </w:rPr>
        <w:t>2</w:t>
      </w:r>
      <w:r w:rsidR="00AC220D">
        <w:rPr>
          <w:rFonts w:ascii="Times New Roman" w:hAnsi="Times New Roman" w:cs="Times New Roman"/>
          <w:b/>
          <w:bCs/>
          <w:color w:val="000000" w:themeColor="text1"/>
          <w:sz w:val="22"/>
          <w:szCs w:val="22"/>
        </w:rPr>
        <w:t>.</w:t>
      </w:r>
      <w:r w:rsidRPr="007E3163">
        <w:rPr>
          <w:rFonts w:ascii="Times New Roman" w:hAnsi="Times New Roman" w:cs="Times New Roman"/>
          <w:b/>
          <w:bCs/>
          <w:color w:val="000000" w:themeColor="text1"/>
          <w:sz w:val="22"/>
          <w:szCs w:val="22"/>
        </w:rPr>
        <w:t xml:space="preserve"> </w:t>
      </w:r>
      <w:r w:rsidR="00AC220D" w:rsidRPr="007E3163">
        <w:rPr>
          <w:rFonts w:ascii="Times New Roman" w:hAnsi="Times New Roman" w:cs="Times New Roman"/>
          <w:b/>
          <w:bCs/>
          <w:color w:val="000000" w:themeColor="text1"/>
          <w:sz w:val="22"/>
          <w:szCs w:val="22"/>
        </w:rPr>
        <w:t xml:space="preserve">Materials </w:t>
      </w:r>
      <w:r w:rsidR="00AC220D">
        <w:rPr>
          <w:rFonts w:ascii="Times New Roman" w:hAnsi="Times New Roman" w:cs="Times New Roman"/>
          <w:b/>
          <w:bCs/>
          <w:color w:val="000000" w:themeColor="text1"/>
          <w:sz w:val="22"/>
          <w:szCs w:val="22"/>
        </w:rPr>
        <w:t>a</w:t>
      </w:r>
      <w:r w:rsidR="00AC220D" w:rsidRPr="007E3163">
        <w:rPr>
          <w:rFonts w:ascii="Times New Roman" w:hAnsi="Times New Roman" w:cs="Times New Roman"/>
          <w:b/>
          <w:bCs/>
          <w:color w:val="000000" w:themeColor="text1"/>
          <w:sz w:val="22"/>
          <w:szCs w:val="22"/>
        </w:rPr>
        <w:t xml:space="preserve">nd Methods </w:t>
      </w:r>
    </w:p>
    <w:p w14:paraId="17B4AF23" w14:textId="77777777"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 xml:space="preserve">2.1 Collection of </w:t>
      </w:r>
      <w:r w:rsidRPr="007E3163">
        <w:rPr>
          <w:rFonts w:ascii="Times New Roman" w:hAnsi="Times New Roman" w:cs="Times New Roman"/>
          <w:b/>
          <w:bCs/>
          <w:i/>
          <w:iCs/>
          <w:sz w:val="22"/>
          <w:szCs w:val="22"/>
        </w:rPr>
        <w:t xml:space="preserve">Ganoderma </w:t>
      </w:r>
      <w:proofErr w:type="spellStart"/>
      <w:r w:rsidRPr="007E3163">
        <w:rPr>
          <w:rFonts w:ascii="Times New Roman" w:hAnsi="Times New Roman" w:cs="Times New Roman"/>
          <w:b/>
          <w:bCs/>
          <w:i/>
          <w:iCs/>
          <w:sz w:val="22"/>
          <w:szCs w:val="22"/>
        </w:rPr>
        <w:t>sichuanense</w:t>
      </w:r>
      <w:proofErr w:type="spellEnd"/>
      <w:r w:rsidRPr="007E3163">
        <w:rPr>
          <w:rFonts w:ascii="Times New Roman" w:hAnsi="Times New Roman" w:cs="Times New Roman"/>
          <w:b/>
          <w:bCs/>
          <w:sz w:val="22"/>
          <w:szCs w:val="22"/>
        </w:rPr>
        <w:t xml:space="preserve"> </w:t>
      </w:r>
    </w:p>
    <w:p w14:paraId="09AF7F93"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Two kilograms of fresh </w:t>
      </w: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sz w:val="22"/>
          <w:szCs w:val="22"/>
        </w:rPr>
        <w:t xml:space="preserve"> were bought from Princess Roseline Egbo’s farm located in Amechi </w:t>
      </w:r>
      <w:proofErr w:type="spellStart"/>
      <w:r w:rsidRPr="007E3163">
        <w:rPr>
          <w:rFonts w:ascii="Times New Roman" w:hAnsi="Times New Roman" w:cs="Times New Roman"/>
          <w:sz w:val="22"/>
          <w:szCs w:val="22"/>
        </w:rPr>
        <w:t>Uwani</w:t>
      </w:r>
      <w:proofErr w:type="spellEnd"/>
      <w:r w:rsidRPr="007E3163">
        <w:rPr>
          <w:rFonts w:ascii="Times New Roman" w:hAnsi="Times New Roman" w:cs="Times New Roman"/>
          <w:sz w:val="22"/>
          <w:szCs w:val="22"/>
        </w:rPr>
        <w:t xml:space="preserve">, Enugu South, Enugu State, Nigeria. The species was confirmed by the Applied Biology Department at Enugu State University of Science and Technology, </w:t>
      </w:r>
      <w:proofErr w:type="spellStart"/>
      <w:r w:rsidRPr="007E3163">
        <w:rPr>
          <w:rFonts w:ascii="Times New Roman" w:hAnsi="Times New Roman" w:cs="Times New Roman"/>
          <w:sz w:val="22"/>
          <w:szCs w:val="22"/>
        </w:rPr>
        <w:t>Agbani</w:t>
      </w:r>
      <w:proofErr w:type="spellEnd"/>
      <w:r w:rsidRPr="007E3163">
        <w:rPr>
          <w:rFonts w:ascii="Times New Roman" w:hAnsi="Times New Roman" w:cs="Times New Roman"/>
          <w:sz w:val="22"/>
          <w:szCs w:val="22"/>
        </w:rPr>
        <w:t>, Enugu State.</w:t>
      </w:r>
    </w:p>
    <w:p w14:paraId="2CBDE42C" w14:textId="77777777"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 xml:space="preserve">2.2 Preparation of </w:t>
      </w:r>
      <w:r w:rsidRPr="007E3163">
        <w:rPr>
          <w:rFonts w:ascii="Times New Roman" w:hAnsi="Times New Roman" w:cs="Times New Roman"/>
          <w:b/>
          <w:bCs/>
          <w:i/>
          <w:iCs/>
          <w:sz w:val="22"/>
          <w:szCs w:val="22"/>
        </w:rPr>
        <w:t xml:space="preserve">Ganoderma </w:t>
      </w:r>
      <w:proofErr w:type="spellStart"/>
      <w:r w:rsidRPr="007E3163">
        <w:rPr>
          <w:rFonts w:ascii="Times New Roman" w:hAnsi="Times New Roman" w:cs="Times New Roman"/>
          <w:b/>
          <w:bCs/>
          <w:i/>
          <w:iCs/>
          <w:sz w:val="22"/>
          <w:szCs w:val="22"/>
        </w:rPr>
        <w:t>sichuanense</w:t>
      </w:r>
      <w:proofErr w:type="spellEnd"/>
      <w:r w:rsidRPr="007E3163">
        <w:rPr>
          <w:rFonts w:ascii="Times New Roman" w:hAnsi="Times New Roman" w:cs="Times New Roman"/>
          <w:b/>
          <w:bCs/>
          <w:sz w:val="22"/>
          <w:szCs w:val="22"/>
        </w:rPr>
        <w:t xml:space="preserve"> </w:t>
      </w:r>
    </w:p>
    <w:p w14:paraId="0BE7478D"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The </w:t>
      </w: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sz w:val="22"/>
          <w:szCs w:val="22"/>
        </w:rPr>
        <w:t xml:space="preserve"> was cleaned to remove any dirt and gently wiped with a sterile cloth to eliminate any water left on its surface. The cleaned mushrooms were placed in the shade and dried at a temperature of 30°C until they reached a constant weight. After drying, the sample was blended into a fine powder and weighed. The resulting powder was cooled to room temperature and kept in airtight containers for further use (Roghini et al., 2018).</w:t>
      </w:r>
    </w:p>
    <w:p w14:paraId="42B09E5A" w14:textId="77777777"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 xml:space="preserve">2.3 Determination of Phytochemical Constituents Using Gas Chromatography-Flame Ionization Detector (GC-FID) </w:t>
      </w:r>
    </w:p>
    <w:p w14:paraId="0CB7AA08"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lastRenderedPageBreak/>
        <w:t xml:space="preserve">For the GC-FID analysis, one gram of the powdered </w:t>
      </w: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sz w:val="22"/>
          <w:szCs w:val="22"/>
        </w:rPr>
        <w:t xml:space="preserve"> was placed in a test tube. Fifteen milliliters of ethanol and ten milliliters of 50% w/v potassium hydroxide were added to the test tube. The tube was left in a water bath at 60°C for 60 minutes. The content was then carefully poured into a separatory funnel. The test tube was rinsed with 10 mL of cold water, 10 mL of hot water, 20 mL of ethanol, and 3 mL of hexane, and this was added to the funnel. The extract was washed three times with 10 mL of 10% v/v ethanol solution. The extract was then dried using anhydrous sodium sulfate, and the solvent was removed by evaporation. The dried extract was dissolved in 100 µL of pyridine, and 20 µL of this solution was transferred to a vial for gas chromatography analysis. The GC-FID analysis was carried out on a BUCK M910 Gas Chromatograph (GC) (BUCK Scientific, USA) with a flame ionization detector (FID) (</w:t>
      </w:r>
      <w:proofErr w:type="spellStart"/>
      <w:r w:rsidRPr="007E3163">
        <w:rPr>
          <w:rFonts w:ascii="Times New Roman" w:hAnsi="Times New Roman" w:cs="Times New Roman"/>
          <w:sz w:val="22"/>
          <w:szCs w:val="22"/>
        </w:rPr>
        <w:t>Sofowora</w:t>
      </w:r>
      <w:proofErr w:type="spellEnd"/>
      <w:r w:rsidRPr="007E3163">
        <w:rPr>
          <w:rFonts w:ascii="Times New Roman" w:hAnsi="Times New Roman" w:cs="Times New Roman"/>
          <w:sz w:val="22"/>
          <w:szCs w:val="22"/>
        </w:rPr>
        <w:t>, 2008).</w:t>
      </w:r>
    </w:p>
    <w:p w14:paraId="7D02A562" w14:textId="7BDD8E69"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4</w:t>
      </w:r>
      <w:r w:rsidRPr="007E3163">
        <w:rPr>
          <w:rFonts w:ascii="Times New Roman" w:hAnsi="Times New Roman" w:cs="Times New Roman"/>
          <w:b/>
          <w:bCs/>
          <w:sz w:val="22"/>
          <w:szCs w:val="22"/>
        </w:rPr>
        <w:t xml:space="preserve"> Determination of Vitamin Composition of </w:t>
      </w:r>
      <w:r w:rsidRPr="007E3163">
        <w:rPr>
          <w:rFonts w:ascii="Times New Roman" w:hAnsi="Times New Roman" w:cs="Times New Roman"/>
          <w:b/>
          <w:bCs/>
          <w:i/>
          <w:iCs/>
          <w:sz w:val="22"/>
          <w:szCs w:val="22"/>
        </w:rPr>
        <w:t xml:space="preserve">Ganoderma </w:t>
      </w:r>
      <w:proofErr w:type="spellStart"/>
      <w:r w:rsidRPr="007E3163">
        <w:rPr>
          <w:rFonts w:ascii="Times New Roman" w:hAnsi="Times New Roman" w:cs="Times New Roman"/>
          <w:b/>
          <w:bCs/>
          <w:i/>
          <w:iCs/>
          <w:sz w:val="22"/>
          <w:szCs w:val="22"/>
        </w:rPr>
        <w:t>sichuanense</w:t>
      </w:r>
      <w:proofErr w:type="spellEnd"/>
      <w:r w:rsidRPr="007E3163">
        <w:rPr>
          <w:rFonts w:ascii="Times New Roman" w:hAnsi="Times New Roman" w:cs="Times New Roman"/>
          <w:b/>
          <w:bCs/>
          <w:sz w:val="22"/>
          <w:szCs w:val="22"/>
        </w:rPr>
        <w:t xml:space="preserve"> </w:t>
      </w:r>
    </w:p>
    <w:p w14:paraId="698F8E72" w14:textId="7A54737F" w:rsidR="004C6EAD" w:rsidRPr="007E3163" w:rsidRDefault="004C6EAD" w:rsidP="004C6EAD">
      <w:pPr>
        <w:spacing w:after="0" w:line="276" w:lineRule="auto"/>
        <w:jc w:val="both"/>
        <w:rPr>
          <w:rFonts w:ascii="Times New Roman" w:hAnsi="Times New Roman" w:cs="Times New Roman"/>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4</w:t>
      </w:r>
      <w:r w:rsidRPr="007E3163">
        <w:rPr>
          <w:rFonts w:ascii="Times New Roman" w:hAnsi="Times New Roman" w:cs="Times New Roman"/>
          <w:b/>
          <w:bCs/>
          <w:sz w:val="22"/>
          <w:szCs w:val="22"/>
        </w:rPr>
        <w:t>.1 Determination of Vitamin A Content</w:t>
      </w:r>
      <w:r w:rsidRPr="007E3163">
        <w:rPr>
          <w:rFonts w:ascii="Times New Roman" w:hAnsi="Times New Roman" w:cs="Times New Roman"/>
          <w:sz w:val="22"/>
          <w:szCs w:val="22"/>
        </w:rPr>
        <w:t xml:space="preserve"> </w:t>
      </w:r>
    </w:p>
    <w:p w14:paraId="43589058"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The vitamin A content was determined following the method described by Bao et al. (2005).  This method involves assessing the color produced by vitamin A acetate or palmitate when combined with TCA, using spectrophotometric analysis. The entire process was conducted in the dark. One gram of the sample was mixed with 1.0 ml of saponification mixture and heated at 60°C for 20 minutes. After cooling, 20 ml of water was added, and the mixture was thoroughly shaken. The sample was then extracted twice with 10 ml of petroleum ether (40–60°C). Both extracts were combined and washed thoroughly with water. Anhydrous sodium sulfate was used to remove any excess moisture. A 1.0 ml portion of the sample was collected and evaporated at 60°C. The residue was then dissolved in 1.0 ml of chloroform. A series of test tubes containing standards (vitamin A palmitate) in concentrations ranging from 0 to 7.5 µg were prepared, each containing 1.0 ml of chloroform. Two milliliters of TCA reagent were added to each tube, and the absorbance was measured immediately at 620 nm using a UV-visible spectrophotometer. The same procedure was repeated for the sample tubes. The concentration of vitamin A was expressed in micrograms per gram.</w:t>
      </w:r>
    </w:p>
    <w:p w14:paraId="37A64D25" w14:textId="680E1AC4"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4</w:t>
      </w:r>
      <w:r w:rsidRPr="007E3163">
        <w:rPr>
          <w:rFonts w:ascii="Times New Roman" w:hAnsi="Times New Roman" w:cs="Times New Roman"/>
          <w:b/>
          <w:bCs/>
          <w:sz w:val="22"/>
          <w:szCs w:val="22"/>
        </w:rPr>
        <w:t xml:space="preserve">.2 Determination of Vitamins B1 and B2 Contents </w:t>
      </w:r>
    </w:p>
    <w:p w14:paraId="01EA61BB"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Vitamins B1 and B2 were measured using the methods outlined by </w:t>
      </w:r>
      <w:proofErr w:type="spellStart"/>
      <w:r w:rsidRPr="007E3163">
        <w:rPr>
          <w:rFonts w:ascii="Times New Roman" w:hAnsi="Times New Roman" w:cs="Times New Roman"/>
          <w:sz w:val="22"/>
          <w:szCs w:val="22"/>
        </w:rPr>
        <w:t>Uzoekwe</w:t>
      </w:r>
      <w:proofErr w:type="spellEnd"/>
      <w:r w:rsidRPr="007E3163">
        <w:rPr>
          <w:rFonts w:ascii="Times New Roman" w:hAnsi="Times New Roman" w:cs="Times New Roman"/>
          <w:sz w:val="22"/>
          <w:szCs w:val="22"/>
        </w:rPr>
        <w:t xml:space="preserve"> et al. (2021) and Kirk and Sawyer (1991). One gram of the sample was dissolved in a conical flask containing 100 ml of deionized water. The mixture was shaken well, heated for five minutes, cooled, and then filtered. The filtrate was placed in a cuvette, and the absorbance of vitamins B1 and B2 was measured at wavelengths of 261 nm and 242 nm, respectively, using a UV-visible spectrophotometer.</w:t>
      </w:r>
    </w:p>
    <w:p w14:paraId="17B3FBE2" w14:textId="77777777" w:rsidR="004C6EAD" w:rsidRPr="007E3163" w:rsidRDefault="004C6EAD" w:rsidP="00AC220D">
      <w:pPr>
        <w:spacing w:after="0" w:line="276" w:lineRule="auto"/>
        <w:jc w:val="both"/>
        <w:rPr>
          <w:rFonts w:ascii="Times New Roman" w:hAnsi="Times New Roman" w:cs="Times New Roman"/>
          <w:b/>
          <w:color w:val="000000" w:themeColor="text1"/>
          <w:sz w:val="22"/>
          <w:szCs w:val="22"/>
        </w:rPr>
      </w:pPr>
      <w:r w:rsidRPr="007E3163">
        <w:rPr>
          <w:rFonts w:ascii="Times New Roman" w:hAnsi="Times New Roman" w:cs="Times New Roman"/>
          <w:b/>
          <w:color w:val="000000" w:themeColor="text1"/>
          <w:sz w:val="22"/>
          <w:szCs w:val="22"/>
        </w:rPr>
        <w:t>Calculations:</w:t>
      </w:r>
    </w:p>
    <w:p w14:paraId="6ED2C260" w14:textId="77777777" w:rsidR="004C6EAD" w:rsidRPr="007E3163" w:rsidRDefault="004C6EAD" w:rsidP="004C6EAD">
      <w:pPr>
        <w:spacing w:after="0" w:line="276" w:lineRule="auto"/>
        <w:ind w:left="360"/>
        <w:jc w:val="both"/>
        <w:rPr>
          <w:rFonts w:ascii="Times New Roman" w:hAnsi="Times New Roman" w:cs="Times New Roman"/>
          <w:b/>
          <w:color w:val="000000" w:themeColor="text1"/>
          <w:sz w:val="22"/>
          <w:szCs w:val="22"/>
        </w:rPr>
      </w:pPr>
      <m:oMathPara>
        <m:oMath>
          <m:r>
            <m:rPr>
              <m:sty m:val="p"/>
            </m:rPr>
            <w:rPr>
              <w:rFonts w:ascii="Cambria Math" w:hAnsi="Cambria Math" w:cs="Times New Roman"/>
              <w:color w:val="000000" w:themeColor="text1"/>
              <w:sz w:val="22"/>
              <w:szCs w:val="22"/>
            </w:rPr>
            <m:t xml:space="preserve">Concentration (mg %)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Ab x DF x VC</m:t>
              </m:r>
            </m:num>
            <m:den>
              <m:r>
                <w:rPr>
                  <w:rFonts w:ascii="Cambria Math" w:hAnsi="Cambria Math" w:cs="Times New Roman"/>
                  <w:color w:val="000000" w:themeColor="text1"/>
                  <w:sz w:val="22"/>
                  <w:szCs w:val="22"/>
                </w:rPr>
                <m:t>EC</m:t>
              </m:r>
            </m:den>
          </m:f>
        </m:oMath>
      </m:oMathPara>
    </w:p>
    <w:p w14:paraId="2677D357" w14:textId="77777777" w:rsidR="004C6EAD" w:rsidRPr="007E3163" w:rsidRDefault="004C6EAD" w:rsidP="004C6EAD">
      <w:pPr>
        <w:spacing w:before="240" w:after="0" w:line="276" w:lineRule="auto"/>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Where, Ab = absorbance, EC = extinction coefficient (25 for B1 and B2), DF = dilution factor, and VC = Volume of cuvette (5 ml)</w:t>
      </w:r>
    </w:p>
    <w:p w14:paraId="5DF36AD3" w14:textId="42E596B9" w:rsidR="004C6EAD" w:rsidRPr="007E3163" w:rsidRDefault="004C6EAD" w:rsidP="004C6EAD">
      <w:pPr>
        <w:autoSpaceDE w:val="0"/>
        <w:autoSpaceDN w:val="0"/>
        <w:adjustRightInd w:val="0"/>
        <w:spacing w:before="240" w:after="0" w:line="276" w:lineRule="auto"/>
        <w:jc w:val="both"/>
        <w:rPr>
          <w:rFonts w:ascii="Times New Roman" w:hAnsi="Times New Roman" w:cs="Times New Roman"/>
          <w:b/>
          <w:bCs/>
          <w:color w:val="EE0000"/>
          <w:sz w:val="22"/>
          <w:szCs w:val="22"/>
        </w:rPr>
      </w:pPr>
      <w:r w:rsidRPr="007E3163">
        <w:rPr>
          <w:rFonts w:ascii="Times New Roman" w:hAnsi="Times New Roman" w:cs="Times New Roman"/>
          <w:b/>
          <w:bCs/>
          <w:color w:val="EE0000"/>
          <w:sz w:val="22"/>
          <w:szCs w:val="22"/>
        </w:rPr>
        <w:t>2.</w:t>
      </w:r>
      <w:r w:rsidR="00AC220D">
        <w:rPr>
          <w:rFonts w:ascii="Times New Roman" w:hAnsi="Times New Roman" w:cs="Times New Roman"/>
          <w:b/>
          <w:bCs/>
          <w:color w:val="EE0000"/>
          <w:sz w:val="22"/>
          <w:szCs w:val="22"/>
        </w:rPr>
        <w:t>4</w:t>
      </w:r>
      <w:r w:rsidRPr="007E3163">
        <w:rPr>
          <w:rFonts w:ascii="Times New Roman" w:hAnsi="Times New Roman" w:cs="Times New Roman"/>
          <w:b/>
          <w:bCs/>
          <w:color w:val="EE0000"/>
          <w:sz w:val="22"/>
          <w:szCs w:val="22"/>
        </w:rPr>
        <w:t>.3 Determination of Vitamin B6 Content</w:t>
      </w:r>
    </w:p>
    <w:p w14:paraId="5E55FFA9"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color w:val="EE0000"/>
          <w:sz w:val="22"/>
          <w:szCs w:val="22"/>
        </w:rPr>
      </w:pPr>
      <w:r w:rsidRPr="007E3163">
        <w:rPr>
          <w:rFonts w:ascii="Times New Roman" w:hAnsi="Times New Roman" w:cs="Times New Roman"/>
          <w:color w:val="EE0000"/>
          <w:sz w:val="22"/>
          <w:szCs w:val="22"/>
        </w:rPr>
        <w:t>Determination of vitamin B6 content was according to Kirk and Sawyer (1991). Five grams (5 g) of sample were dissolved in a mixture of 5 ml of anhydrous glacial acetic acid and 6 ml of 0.1 M mercury II acetate solution. Two drops of crystal violet were added as an indicator and titrated with 0.1 M perchloric acid to a green color endpoint. Each milliliter of 0.1M perchloric acid was calculated to be equivalent to 0.02056 g of C₈H₁₁</w:t>
      </w:r>
      <w:proofErr w:type="spellStart"/>
      <w:r w:rsidRPr="007E3163">
        <w:rPr>
          <w:rFonts w:ascii="Times New Roman" w:hAnsi="Times New Roman" w:cs="Times New Roman"/>
          <w:color w:val="EE0000"/>
          <w:sz w:val="22"/>
          <w:szCs w:val="22"/>
        </w:rPr>
        <w:t>NO₃HCl</w:t>
      </w:r>
      <w:proofErr w:type="spellEnd"/>
      <w:r w:rsidRPr="007E3163">
        <w:rPr>
          <w:rFonts w:ascii="Times New Roman" w:hAnsi="Times New Roman" w:cs="Times New Roman"/>
          <w:color w:val="EE0000"/>
          <w:sz w:val="22"/>
          <w:szCs w:val="22"/>
        </w:rPr>
        <w:t>.</w:t>
      </w:r>
    </w:p>
    <w:p w14:paraId="243DDC86" w14:textId="3D1E1311" w:rsidR="004C6EAD" w:rsidRPr="007E3163" w:rsidRDefault="004C6EAD" w:rsidP="004C6EAD">
      <w:pPr>
        <w:spacing w:before="240" w:after="0" w:line="276" w:lineRule="auto"/>
        <w:jc w:val="both"/>
        <w:rPr>
          <w:rFonts w:ascii="Times New Roman" w:hAnsi="Times New Roman" w:cs="Times New Roman"/>
          <w:b/>
          <w:bCs/>
          <w:color w:val="EE0000"/>
          <w:sz w:val="22"/>
          <w:szCs w:val="22"/>
        </w:rPr>
      </w:pPr>
      <w:r w:rsidRPr="007E3163">
        <w:rPr>
          <w:rFonts w:ascii="Times New Roman" w:hAnsi="Times New Roman" w:cs="Times New Roman"/>
          <w:b/>
          <w:bCs/>
          <w:color w:val="EE0000"/>
          <w:sz w:val="22"/>
          <w:szCs w:val="22"/>
        </w:rPr>
        <w:lastRenderedPageBreak/>
        <w:t>2.</w:t>
      </w:r>
      <w:r w:rsidR="00AC220D">
        <w:rPr>
          <w:rFonts w:ascii="Times New Roman" w:hAnsi="Times New Roman" w:cs="Times New Roman"/>
          <w:b/>
          <w:bCs/>
          <w:color w:val="EE0000"/>
          <w:sz w:val="22"/>
          <w:szCs w:val="22"/>
        </w:rPr>
        <w:t>4</w:t>
      </w:r>
      <w:r w:rsidRPr="007E3163">
        <w:rPr>
          <w:rFonts w:ascii="Times New Roman" w:hAnsi="Times New Roman" w:cs="Times New Roman"/>
          <w:b/>
          <w:bCs/>
          <w:color w:val="EE0000"/>
          <w:sz w:val="22"/>
          <w:szCs w:val="22"/>
        </w:rPr>
        <w:t xml:space="preserve">.4 Determination of Vitamin B12 Content </w:t>
      </w:r>
    </w:p>
    <w:p w14:paraId="7441CA42" w14:textId="77777777" w:rsidR="004C6EAD" w:rsidRPr="007E3163" w:rsidRDefault="004C6EAD" w:rsidP="004C6EAD">
      <w:pPr>
        <w:spacing w:line="276" w:lineRule="auto"/>
        <w:jc w:val="both"/>
        <w:rPr>
          <w:rFonts w:ascii="Times New Roman" w:hAnsi="Times New Roman" w:cs="Times New Roman"/>
          <w:color w:val="EE0000"/>
          <w:sz w:val="22"/>
          <w:szCs w:val="22"/>
        </w:rPr>
      </w:pPr>
      <w:r w:rsidRPr="007E3163">
        <w:rPr>
          <w:rFonts w:ascii="Times New Roman" w:hAnsi="Times New Roman" w:cs="Times New Roman"/>
          <w:color w:val="EE0000"/>
          <w:sz w:val="22"/>
          <w:szCs w:val="22"/>
        </w:rPr>
        <w:t>The vitamin B12 content was measured using a spectrophotometric method with pyridine coupling, as described by Thakur et al. (2022).  A 0.1 ml portion of the sample extract, equivalent in weight, was placed in a separator. Five ml of water were added, and the mixture was thoroughly shaken. The sample was then extracted with 5 ml of chloroform. After removing the water layer, the chloroform layer was added to a dry 50 ml volumetric flask. The chloroform solution was passed through anhydrous sodium sulfate and brought up to 50 ml with additional chloroform. Two test tubes were prepared: one containing 2 ml of the sample and one containing the blank solution. Two ml of a 0.2% phenyl hydrazine solution, prepared in a 1:5 volume ratio of alcohol to hydrochloric acid, was added to each test tube. The mixture was heated on a water bath until nearly dry, then cooled to room temperature. In each test tube, 2 ml of a solution combination (a 1:1 mixture of alcohol and ammonia) and 1 ml of pyridine were added. The absorbance was measured at 635 nm against a blank. Standard cobalamin was prepared and treated the same way as the sample. A calibration curve was plotted, and the concentration of the sample was determined from the curve.</w:t>
      </w:r>
    </w:p>
    <w:p w14:paraId="1AF92E0E" w14:textId="13BB832B" w:rsidR="004C6EAD" w:rsidRPr="007E3163" w:rsidRDefault="004C6EAD" w:rsidP="004C6EAD">
      <w:pPr>
        <w:autoSpaceDE w:val="0"/>
        <w:autoSpaceDN w:val="0"/>
        <w:adjustRightInd w:val="0"/>
        <w:spacing w:before="240" w:after="0" w:line="276" w:lineRule="auto"/>
        <w:jc w:val="both"/>
        <w:rPr>
          <w:rFonts w:ascii="Times New Roman" w:hAnsi="Times New Roman" w:cs="Times New Roman"/>
          <w:b/>
          <w:bCs/>
          <w:color w:val="EE0000"/>
          <w:sz w:val="22"/>
          <w:szCs w:val="22"/>
        </w:rPr>
      </w:pPr>
      <w:r w:rsidRPr="007E3163">
        <w:rPr>
          <w:rFonts w:ascii="Times New Roman" w:hAnsi="Times New Roman" w:cs="Times New Roman"/>
          <w:b/>
          <w:bCs/>
          <w:color w:val="EE0000"/>
          <w:sz w:val="22"/>
          <w:szCs w:val="22"/>
        </w:rPr>
        <w:t>2.</w:t>
      </w:r>
      <w:r w:rsidR="00AC220D">
        <w:rPr>
          <w:rFonts w:ascii="Times New Roman" w:hAnsi="Times New Roman" w:cs="Times New Roman"/>
          <w:b/>
          <w:bCs/>
          <w:color w:val="EE0000"/>
          <w:sz w:val="22"/>
          <w:szCs w:val="22"/>
        </w:rPr>
        <w:t>4</w:t>
      </w:r>
      <w:r w:rsidRPr="007E3163">
        <w:rPr>
          <w:rFonts w:ascii="Times New Roman" w:hAnsi="Times New Roman" w:cs="Times New Roman"/>
          <w:b/>
          <w:bCs/>
          <w:color w:val="EE0000"/>
          <w:sz w:val="22"/>
          <w:szCs w:val="22"/>
        </w:rPr>
        <w:t>.5 Determination of Vitamin C Content</w:t>
      </w:r>
    </w:p>
    <w:p w14:paraId="64688E19" w14:textId="77777777" w:rsidR="004C6EAD" w:rsidRPr="007E3163" w:rsidRDefault="004C6EAD" w:rsidP="004C6EAD">
      <w:pPr>
        <w:jc w:val="both"/>
        <w:rPr>
          <w:rFonts w:ascii="Times New Roman" w:hAnsi="Times New Roman" w:cs="Times New Roman"/>
          <w:color w:val="EE0000"/>
          <w:sz w:val="22"/>
          <w:szCs w:val="22"/>
        </w:rPr>
      </w:pPr>
      <w:r w:rsidRPr="007E3163">
        <w:rPr>
          <w:rFonts w:ascii="Times New Roman" w:hAnsi="Times New Roman" w:cs="Times New Roman"/>
          <w:color w:val="EE0000"/>
          <w:sz w:val="22"/>
          <w:szCs w:val="22"/>
        </w:rPr>
        <w:t xml:space="preserve">The method described by Roe and </w:t>
      </w:r>
      <w:proofErr w:type="spellStart"/>
      <w:r w:rsidRPr="007E3163">
        <w:rPr>
          <w:rFonts w:ascii="Times New Roman" w:hAnsi="Times New Roman" w:cs="Times New Roman"/>
          <w:color w:val="EE0000"/>
          <w:sz w:val="22"/>
          <w:szCs w:val="22"/>
        </w:rPr>
        <w:t>Keuther</w:t>
      </w:r>
      <w:proofErr w:type="spellEnd"/>
      <w:r w:rsidRPr="007E3163">
        <w:rPr>
          <w:rFonts w:ascii="Times New Roman" w:hAnsi="Times New Roman" w:cs="Times New Roman"/>
          <w:color w:val="EE0000"/>
          <w:sz w:val="22"/>
          <w:szCs w:val="22"/>
        </w:rPr>
        <w:t xml:space="preserve"> (1943) was used to determine the amount of vitamin C in </w:t>
      </w:r>
      <w:r w:rsidRPr="007E3163">
        <w:rPr>
          <w:rFonts w:ascii="Times New Roman" w:hAnsi="Times New Roman" w:cs="Times New Roman"/>
          <w:i/>
          <w:iCs/>
          <w:color w:val="EE0000"/>
          <w:sz w:val="22"/>
          <w:szCs w:val="22"/>
        </w:rPr>
        <w:t xml:space="preserve">Ganoderma </w:t>
      </w:r>
      <w:proofErr w:type="spellStart"/>
      <w:r w:rsidRPr="007E3163">
        <w:rPr>
          <w:rFonts w:ascii="Times New Roman" w:hAnsi="Times New Roman" w:cs="Times New Roman"/>
          <w:i/>
          <w:iCs/>
          <w:color w:val="EE0000"/>
          <w:sz w:val="22"/>
          <w:szCs w:val="22"/>
        </w:rPr>
        <w:t>sichuanense</w:t>
      </w:r>
      <w:proofErr w:type="spellEnd"/>
      <w:r w:rsidRPr="007E3163">
        <w:rPr>
          <w:rFonts w:ascii="Times New Roman" w:hAnsi="Times New Roman" w:cs="Times New Roman"/>
          <w:color w:val="EE0000"/>
          <w:sz w:val="22"/>
          <w:szCs w:val="22"/>
        </w:rPr>
        <w:t xml:space="preserve">. To begin, one gram of the sample was mixed with 4% trichloroacetic acid (TCA) to extract ascorbate, and the total volume was adjusted to 10 ml using the same solution. The mixture was then centrifuged at 2000 revolutions per minute for 10 minutes. The liquid on top was treated with a small amount of activated charcoal, mixed vigorously with a cyclomixer, and left to rest for 5 minutes. The charcoal was removed by centrifugation, and portions of this liquid were used for further analysis. Approximately 0.5 to 1.0 ml of the liquid was taken, along with 0.2 to 1.0 ml of a standard ascorbate solution. Then, 4% TCA was added to bring the total volume to 2.0 ml. After adding 0.5 ml of DNPH reagent, two drops of a 10% thiourea solution were added to each tube. The mixture was combined and left to incubate for three hours at a temperature of 37°C. The resulting </w:t>
      </w:r>
      <w:proofErr w:type="spellStart"/>
      <w:r w:rsidRPr="007E3163">
        <w:rPr>
          <w:rFonts w:ascii="Times New Roman" w:hAnsi="Times New Roman" w:cs="Times New Roman"/>
          <w:color w:val="EE0000"/>
          <w:sz w:val="22"/>
          <w:szCs w:val="22"/>
        </w:rPr>
        <w:t>osazone</w:t>
      </w:r>
      <w:proofErr w:type="spellEnd"/>
      <w:r w:rsidRPr="007E3163">
        <w:rPr>
          <w:rFonts w:ascii="Times New Roman" w:hAnsi="Times New Roman" w:cs="Times New Roman"/>
          <w:color w:val="EE0000"/>
          <w:sz w:val="22"/>
          <w:szCs w:val="22"/>
        </w:rPr>
        <w:t xml:space="preserve"> crystals were then dissolved in 2.5 ml of 85% sulfuric acid in cold water. After adding sulfuric acid, DNPH reagent, and thiourea, the solutions were used in place of the blank. Once the tubes were cooled in ice, the absorbance was measured at 540 nm using a spectrophotometer. A standard graph was created using an electronic calculator set to perform linear regression. The concentration of ascorbate in the sample was calculated and recorded in milligrams per gram of sample. It was determined that 0.00886 grams of vitamin C is released from one milliliter of a 0.05 M iodine solution.</w:t>
      </w:r>
    </w:p>
    <w:p w14:paraId="1A204C12" w14:textId="7220AC03"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4</w:t>
      </w:r>
      <w:r w:rsidRPr="007E3163">
        <w:rPr>
          <w:rFonts w:ascii="Times New Roman" w:hAnsi="Times New Roman" w:cs="Times New Roman"/>
          <w:b/>
          <w:bCs/>
          <w:sz w:val="22"/>
          <w:szCs w:val="22"/>
        </w:rPr>
        <w:t xml:space="preserve">.6 Determination of Vitamin D </w:t>
      </w:r>
    </w:p>
    <w:p w14:paraId="64131319"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The vitamin D content in the sample was determined using the method outlined by </w:t>
      </w:r>
      <w:r w:rsidRPr="007E3163">
        <w:rPr>
          <w:rFonts w:ascii="Times New Roman" w:hAnsi="Times New Roman" w:cs="Times New Roman"/>
          <w:color w:val="C00000"/>
          <w:sz w:val="22"/>
          <w:szCs w:val="22"/>
        </w:rPr>
        <w:t xml:space="preserve">Ashok &amp; Kumar (2012).  </w:t>
      </w:r>
      <w:r w:rsidRPr="007E3163">
        <w:rPr>
          <w:rFonts w:ascii="Times New Roman" w:hAnsi="Times New Roman" w:cs="Times New Roman"/>
          <w:sz w:val="22"/>
          <w:szCs w:val="22"/>
        </w:rPr>
        <w:t xml:space="preserve">A quantity of 25 milligrams (25 mg) of Vitamin D3 working standard was dissolved in a 25 ml volumetric flask containing a mixture of chloroform and methanol in a 1:9 ratio. The solution was then diluted to the 25 ml mark. For the sample, an equivalent amount of the sample (0.1 ml) was dissolved in a 25 ml volumetric flask with the same chloroform-methanol mixture and diluted to 25 ml. To both the standard and sample solutions, 0.5 ml of 15.0% trichloroacetic acid (TCA), 1.6 ml of 0.25N hydrochloric acid (HCl), and 0.5 ml of 0.375% </w:t>
      </w:r>
      <w:proofErr w:type="spellStart"/>
      <w:r w:rsidRPr="007E3163">
        <w:rPr>
          <w:rFonts w:ascii="Times New Roman" w:hAnsi="Times New Roman" w:cs="Times New Roman"/>
          <w:sz w:val="22"/>
          <w:szCs w:val="22"/>
        </w:rPr>
        <w:t>thiobarbituric</w:t>
      </w:r>
      <w:proofErr w:type="spellEnd"/>
      <w:r w:rsidRPr="007E3163">
        <w:rPr>
          <w:rFonts w:ascii="Times New Roman" w:hAnsi="Times New Roman" w:cs="Times New Roman"/>
          <w:sz w:val="22"/>
          <w:szCs w:val="22"/>
        </w:rPr>
        <w:t xml:space="preserve"> acid (TBA) were added. The absorbance of the mixture was measured and recorded at a wavelength of 264 nm, with a blank solution as the reference.</w:t>
      </w:r>
    </w:p>
    <w:p w14:paraId="4AD087A3" w14:textId="7AC1783C"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4</w:t>
      </w:r>
      <w:r w:rsidRPr="007E3163">
        <w:rPr>
          <w:rFonts w:ascii="Times New Roman" w:hAnsi="Times New Roman" w:cs="Times New Roman"/>
          <w:b/>
          <w:bCs/>
          <w:sz w:val="22"/>
          <w:szCs w:val="22"/>
        </w:rPr>
        <w:t xml:space="preserve">.7 Determination of Vitamin E Content </w:t>
      </w:r>
    </w:p>
    <w:p w14:paraId="3CF06516"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The vitamin E content in </w:t>
      </w: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sz w:val="22"/>
          <w:szCs w:val="22"/>
        </w:rPr>
        <w:t xml:space="preserve"> was assessed using the Emmerie-Engel reaction, as described by </w:t>
      </w:r>
      <w:r w:rsidRPr="007E3163">
        <w:rPr>
          <w:rFonts w:ascii="Times New Roman" w:hAnsi="Times New Roman" w:cs="Times New Roman"/>
          <w:color w:val="C00000"/>
          <w:sz w:val="22"/>
          <w:szCs w:val="22"/>
        </w:rPr>
        <w:t>Rosenberg (1945).</w:t>
      </w:r>
      <w:r w:rsidRPr="007E3163">
        <w:rPr>
          <w:rFonts w:ascii="Times New Roman" w:hAnsi="Times New Roman" w:cs="Times New Roman"/>
          <w:sz w:val="22"/>
          <w:szCs w:val="22"/>
        </w:rPr>
        <w:t xml:space="preserve">  This method relies on vitamin E reducing ferric ions to ferrous ions, </w:t>
      </w:r>
      <w:r w:rsidRPr="007E3163">
        <w:rPr>
          <w:rFonts w:ascii="Times New Roman" w:hAnsi="Times New Roman" w:cs="Times New Roman"/>
          <w:sz w:val="22"/>
          <w:szCs w:val="22"/>
        </w:rPr>
        <w:lastRenderedPageBreak/>
        <w:t>resulting in a red color when combined with 2,2'-dipyridyl. A 2.5 g sample was homogenized in 50 ml of 0.1 N sulfuric acid in a conical flask and left to stand overnight. The mixture was then filtered using Whatman No. 1 filter paper to obtain the filtrate. Carotene levels were measured by transferring 1.5 ml of sample, 1.5 ml of standard, and 1.5 ml of water into separate stoppered centrifuge tubes. To each tube, 1.5 ml of ethanol and 1.5 ml of xylene were added. The tubes were mixed and centrifuged. Approximately 1.0 ml of the xylene layer was transferred to separate stoppered tubes. The absorbance of this layer was measured at 460 nm, which provides data for both carotene and vitamin E. To correct for carotene, 1.5 ml of ferric chloride and 1.0 ml of dipyridyl reagent were added to the tubes. After thorough mixing, 1.5 ml of the mixture was transferred to a cuvette, and the absorbance was measured at 520 nm. This reading gives the vitamin E content, as carotenes do not react with ferric chloride in the same way. The difference in absorbance between the 520 nm reading and a blank, adjusted for the 460 nm reading, was used to calculate the vitamin E content.</w:t>
      </w:r>
    </w:p>
    <w:p w14:paraId="6D62D3E8" w14:textId="7335073A"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5</w:t>
      </w:r>
      <w:r w:rsidRPr="007E3163">
        <w:rPr>
          <w:rFonts w:ascii="Times New Roman" w:hAnsi="Times New Roman" w:cs="Times New Roman"/>
          <w:b/>
          <w:bCs/>
          <w:sz w:val="22"/>
          <w:szCs w:val="22"/>
        </w:rPr>
        <w:t xml:space="preserve"> Antioxidant Assay </w:t>
      </w:r>
    </w:p>
    <w:p w14:paraId="03686019" w14:textId="7CE1289F"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5</w:t>
      </w:r>
      <w:r w:rsidRPr="007E3163">
        <w:rPr>
          <w:rFonts w:ascii="Times New Roman" w:hAnsi="Times New Roman" w:cs="Times New Roman"/>
          <w:b/>
          <w:bCs/>
          <w:sz w:val="22"/>
          <w:szCs w:val="22"/>
        </w:rPr>
        <w:t xml:space="preserve">.1 Preparation of </w:t>
      </w:r>
      <w:r w:rsidRPr="007E3163">
        <w:rPr>
          <w:rFonts w:ascii="Times New Roman" w:hAnsi="Times New Roman" w:cs="Times New Roman"/>
          <w:b/>
          <w:bCs/>
          <w:i/>
          <w:iCs/>
          <w:sz w:val="22"/>
          <w:szCs w:val="22"/>
        </w:rPr>
        <w:t xml:space="preserve">Ganoderma </w:t>
      </w:r>
      <w:proofErr w:type="spellStart"/>
      <w:r w:rsidRPr="007E3163">
        <w:rPr>
          <w:rFonts w:ascii="Times New Roman" w:hAnsi="Times New Roman" w:cs="Times New Roman"/>
          <w:b/>
          <w:bCs/>
          <w:i/>
          <w:iCs/>
          <w:sz w:val="22"/>
          <w:szCs w:val="22"/>
        </w:rPr>
        <w:t>sichuanense</w:t>
      </w:r>
      <w:proofErr w:type="spellEnd"/>
      <w:r w:rsidRPr="007E3163">
        <w:rPr>
          <w:rFonts w:ascii="Times New Roman" w:hAnsi="Times New Roman" w:cs="Times New Roman"/>
          <w:b/>
          <w:bCs/>
          <w:sz w:val="22"/>
          <w:szCs w:val="22"/>
        </w:rPr>
        <w:t xml:space="preserve"> Extract </w:t>
      </w:r>
    </w:p>
    <w:p w14:paraId="563B5973"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Fifty (50) grams of ground </w:t>
      </w: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sz w:val="22"/>
          <w:szCs w:val="22"/>
        </w:rPr>
        <w:t xml:space="preserve"> were soaked in 500 ml of 95% ethanol at room temperature (28°C) for 24 hours.  The extracts were filtered using a Buchner funnel and Whatman No. 1 (125 mm) filter paper. The filtrate was concentrated by drying at 50°C in a water bath to produce a crude paste-like extract. The extract was weighed, placed in an airtight plastic container containing EDTA, and stored in the refrigerator at 4°C for use in the study.</w:t>
      </w:r>
    </w:p>
    <w:p w14:paraId="3DE37DB9" w14:textId="102BEDEC"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5</w:t>
      </w:r>
      <w:r w:rsidRPr="007E3163">
        <w:rPr>
          <w:rFonts w:ascii="Times New Roman" w:hAnsi="Times New Roman" w:cs="Times New Roman"/>
          <w:b/>
          <w:bCs/>
          <w:sz w:val="22"/>
          <w:szCs w:val="22"/>
        </w:rPr>
        <w:t xml:space="preserve">.2 DPPH Spectrophotometric Assay </w:t>
      </w:r>
    </w:p>
    <w:p w14:paraId="5B5B0017"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The ability of the sample extract to scavenge the stable free radical 2,2-diphenyl-1-picrylhydrazyl (DPPH) was measured using the method developed by </w:t>
      </w:r>
      <w:proofErr w:type="spellStart"/>
      <w:r w:rsidRPr="007E3163">
        <w:rPr>
          <w:rFonts w:ascii="Times New Roman" w:hAnsi="Times New Roman" w:cs="Times New Roman"/>
          <w:sz w:val="22"/>
          <w:szCs w:val="22"/>
        </w:rPr>
        <w:t>Mensor</w:t>
      </w:r>
      <w:proofErr w:type="spellEnd"/>
      <w:r w:rsidRPr="007E3163">
        <w:rPr>
          <w:rFonts w:ascii="Times New Roman" w:hAnsi="Times New Roman" w:cs="Times New Roman"/>
          <w:sz w:val="22"/>
          <w:szCs w:val="22"/>
        </w:rPr>
        <w:t xml:space="preserve"> et al. (2001). This method evaluates the hydrogen-donating capacity of the extract by observing the decolorization of DPPH in methanol solution. In methanol, DPPH produces a purple color that turns yellow in the presence of antioxidants. Different concentrations of the sample extract (20 </w:t>
      </w:r>
      <w:proofErr w:type="spellStart"/>
      <w:r w:rsidRPr="007E3163">
        <w:rPr>
          <w:rFonts w:ascii="Times New Roman" w:hAnsi="Times New Roman" w:cs="Times New Roman"/>
          <w:sz w:val="22"/>
          <w:szCs w:val="22"/>
        </w:rPr>
        <w:t>μl</w:t>
      </w:r>
      <w:proofErr w:type="spellEnd"/>
      <w:r w:rsidRPr="007E3163">
        <w:rPr>
          <w:rFonts w:ascii="Times New Roman" w:hAnsi="Times New Roman" w:cs="Times New Roman"/>
          <w:sz w:val="22"/>
          <w:szCs w:val="22"/>
        </w:rPr>
        <w:t xml:space="preserve">) were added to 0.5 ml of 0.1 mM DPPH in methanol and 0.48 ml of methanol. The mixture was allowed to react in the dark at room temperature for 30 minutes. Methanol was used as the blank, DPPH in methanol as the positive control, and butylated hydroxytoluene (BHT) as the reference. The absorbance of the mixture was measured at 518 nm using a spectrophotometer (Genesys 10-S, USA). The percentage DPPH radical scavenging activity was calculated using the formula: </w:t>
      </w:r>
    </w:p>
    <w:p w14:paraId="4D1F630C" w14:textId="77777777" w:rsidR="004C6EAD" w:rsidRPr="007E3163" w:rsidRDefault="004C6EAD" w:rsidP="004C6EAD">
      <w:pPr>
        <w:autoSpaceDE w:val="0"/>
        <w:autoSpaceDN w:val="0"/>
        <w:adjustRightInd w:val="0"/>
        <w:spacing w:line="276" w:lineRule="auto"/>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 </w:t>
      </w:r>
      <m:oMath>
        <m:r>
          <m:rPr>
            <m:sty m:val="p"/>
          </m:rPr>
          <w:rPr>
            <w:rFonts w:ascii="Cambria Math" w:hAnsi="Cambria Math" w:cs="Times New Roman"/>
            <w:color w:val="000000" w:themeColor="text1"/>
            <w:sz w:val="22"/>
            <w:szCs w:val="22"/>
          </w:rPr>
          <m:t xml:space="preserve">Scavenging activity (%) </m:t>
        </m:r>
        <m:r>
          <w:rPr>
            <w:rFonts w:ascii="Cambria Math" w:hAnsi="Cambria Math" w:cs="Times New Roman"/>
            <w:color w:val="000000" w:themeColor="text1"/>
            <w:sz w:val="22"/>
            <w:szCs w:val="22"/>
          </w:rPr>
          <m:t xml:space="preserve"> =</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Ab (control) - Ab (sample)× 100</m:t>
            </m:r>
          </m:num>
          <m:den>
            <m:r>
              <m:rPr>
                <m:sty m:val="p"/>
              </m:rPr>
              <w:rPr>
                <w:rFonts w:ascii="Cambria Math" w:hAnsi="Cambria Math" w:cs="Times New Roman"/>
                <w:color w:val="000000" w:themeColor="text1"/>
                <w:sz w:val="22"/>
                <w:szCs w:val="22"/>
              </w:rPr>
              <m:t>Ab (control)</m:t>
            </m:r>
          </m:den>
        </m:f>
      </m:oMath>
    </w:p>
    <w:p w14:paraId="4827A464" w14:textId="77777777" w:rsidR="004C6EAD" w:rsidRPr="007E3163" w:rsidRDefault="004C6EAD" w:rsidP="004C6EAD">
      <w:pPr>
        <w:autoSpaceDE w:val="0"/>
        <w:autoSpaceDN w:val="0"/>
        <w:adjustRightInd w:val="0"/>
        <w:spacing w:line="276" w:lineRule="auto"/>
        <w:jc w:val="both"/>
        <w:rPr>
          <w:rFonts w:ascii="Times New Roman" w:hAnsi="Times New Roman" w:cs="Times New Roman"/>
          <w:b/>
          <w:color w:val="000000" w:themeColor="text1"/>
          <w:sz w:val="22"/>
          <w:szCs w:val="22"/>
        </w:rPr>
      </w:pPr>
      <w:r w:rsidRPr="007E3163">
        <w:rPr>
          <w:rFonts w:ascii="Times New Roman" w:hAnsi="Times New Roman" w:cs="Times New Roman"/>
          <w:color w:val="000000" w:themeColor="text1"/>
          <w:sz w:val="22"/>
          <w:szCs w:val="22"/>
        </w:rPr>
        <w:t xml:space="preserve">where </w:t>
      </w:r>
      <w:bookmarkStart w:id="1" w:name="_Hlk209861748"/>
      <w:r w:rsidRPr="007E3163">
        <w:rPr>
          <w:rFonts w:ascii="Times New Roman" w:hAnsi="Times New Roman" w:cs="Times New Roman"/>
          <w:color w:val="000000" w:themeColor="text1"/>
          <w:sz w:val="22"/>
          <w:szCs w:val="22"/>
        </w:rPr>
        <w:t xml:space="preserve">Ab(sample) </w:t>
      </w:r>
      <w:bookmarkEnd w:id="1"/>
      <w:r w:rsidRPr="007E3163">
        <w:rPr>
          <w:rFonts w:ascii="Times New Roman" w:hAnsi="Times New Roman" w:cs="Times New Roman"/>
          <w:color w:val="000000" w:themeColor="text1"/>
          <w:sz w:val="22"/>
          <w:szCs w:val="22"/>
        </w:rPr>
        <w:t xml:space="preserve">is the absorbance of the test sample and Ab(control) is the absorbance of the control. </w:t>
      </w:r>
    </w:p>
    <w:bookmarkEnd w:id="0"/>
    <w:p w14:paraId="33DA72C9" w14:textId="14B4A6B1"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2.</w:t>
      </w:r>
      <w:r w:rsidR="00AC220D">
        <w:rPr>
          <w:rFonts w:ascii="Times New Roman" w:hAnsi="Times New Roman" w:cs="Times New Roman"/>
          <w:b/>
          <w:bCs/>
          <w:sz w:val="22"/>
          <w:szCs w:val="22"/>
        </w:rPr>
        <w:t>5</w:t>
      </w:r>
      <w:r w:rsidRPr="007E3163">
        <w:rPr>
          <w:rFonts w:ascii="Times New Roman" w:hAnsi="Times New Roman" w:cs="Times New Roman"/>
          <w:b/>
          <w:bCs/>
          <w:sz w:val="22"/>
          <w:szCs w:val="22"/>
        </w:rPr>
        <w:t xml:space="preserve">.3 Ferric Reducing Antioxidant Property </w:t>
      </w:r>
      <w:r w:rsidR="00BD3027" w:rsidRPr="00BD3027">
        <w:rPr>
          <w:rFonts w:ascii="Times New Roman" w:hAnsi="Times New Roman" w:cs="Times New Roman"/>
          <w:b/>
          <w:bCs/>
          <w:sz w:val="22"/>
          <w:szCs w:val="22"/>
        </w:rPr>
        <w:t>(FRAP)</w:t>
      </w:r>
      <w:r w:rsidR="00BD3027">
        <w:rPr>
          <w:rFonts w:ascii="Times New Roman" w:hAnsi="Times New Roman" w:cs="Times New Roman"/>
          <w:b/>
          <w:bCs/>
          <w:sz w:val="22"/>
          <w:szCs w:val="22"/>
        </w:rPr>
        <w:t xml:space="preserve"> </w:t>
      </w:r>
      <w:r w:rsidRPr="007E3163">
        <w:rPr>
          <w:rFonts w:ascii="Times New Roman" w:hAnsi="Times New Roman" w:cs="Times New Roman"/>
          <w:b/>
          <w:bCs/>
          <w:sz w:val="22"/>
          <w:szCs w:val="22"/>
        </w:rPr>
        <w:t xml:space="preserve">Assay </w:t>
      </w:r>
    </w:p>
    <w:p w14:paraId="5E72566B" w14:textId="6058F84A" w:rsidR="004C6EAD" w:rsidRDefault="004C6EAD" w:rsidP="00BD3027">
      <w:pPr>
        <w:spacing w:after="0"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The reducing capacity of the sample extract was determined using the method described by Pulido et al. (2000).  The principle of the assay involves measuring the reduction of ferric ions (Fe³⁺) to ferrous ions (Fe²⁺) by the extract, which forms a complex with the reagent. A volume of 0.25 ml of the extract was mixed with 0.25 ml of 200 mM sodium phosphate buffer (pH 6.6) and 0.25 ml of 1% potassium ferrocyanide. The mixture was incubated at 50°C for 20 minutes. Then, 0.25 ml of 10% trichloroacetic acid was added, and the mixture was centrifuged at 2000 rpm for 10 minutes. One ml of the supernatant was combined with 1 ml of distilled water and 0.2 ml of ferric chloride. The absorbance of the resulting solution was measured at 700 nm using a UV–VIS spectrophotometer. Gallic acid served as the reference standard. The antioxidant activity of the extract was expressed as milligrams of ferrous sulfate equivalents per 100 grams of the </w:t>
      </w:r>
      <w:r w:rsidRPr="007E3163">
        <w:rPr>
          <w:rFonts w:ascii="Times New Roman" w:hAnsi="Times New Roman" w:cs="Times New Roman"/>
          <w:sz w:val="22"/>
          <w:szCs w:val="22"/>
        </w:rPr>
        <w:lastRenderedPageBreak/>
        <w:t>sample extract.</w:t>
      </w:r>
      <w:r w:rsidR="00BD3027">
        <w:rPr>
          <w:rFonts w:ascii="Times New Roman" w:hAnsi="Times New Roman" w:cs="Times New Roman"/>
          <w:sz w:val="22"/>
          <w:szCs w:val="22"/>
        </w:rPr>
        <w:t xml:space="preserve"> </w:t>
      </w:r>
      <w:r w:rsidR="00BD3027" w:rsidRPr="007E3163">
        <w:rPr>
          <w:rFonts w:ascii="Times New Roman" w:hAnsi="Times New Roman" w:cs="Times New Roman"/>
          <w:sz w:val="22"/>
          <w:szCs w:val="22"/>
        </w:rPr>
        <w:t xml:space="preserve">The percentage </w:t>
      </w:r>
      <w:r w:rsidR="00BD3027" w:rsidRPr="00BD3027">
        <w:rPr>
          <w:rFonts w:ascii="Times New Roman" w:hAnsi="Times New Roman" w:cs="Times New Roman"/>
          <w:sz w:val="22"/>
          <w:szCs w:val="22"/>
        </w:rPr>
        <w:t xml:space="preserve">Ferric Reducing Antioxidant Property (FRAP) </w:t>
      </w:r>
      <w:r w:rsidR="00BD3027" w:rsidRPr="007E3163">
        <w:rPr>
          <w:rFonts w:ascii="Times New Roman" w:hAnsi="Times New Roman" w:cs="Times New Roman"/>
          <w:sz w:val="22"/>
          <w:szCs w:val="22"/>
        </w:rPr>
        <w:t>was calculated using the formula:</w:t>
      </w:r>
    </w:p>
    <w:p w14:paraId="1E2BD84B" w14:textId="04AA17B3" w:rsidR="00BD3027" w:rsidRDefault="00BD3027" w:rsidP="00BD3027">
      <w:pPr>
        <w:spacing w:line="276" w:lineRule="auto"/>
        <w:jc w:val="center"/>
        <w:rPr>
          <w:rFonts w:ascii="Times New Roman" w:hAnsi="Times New Roman" w:cs="Times New Roman"/>
          <w:sz w:val="22"/>
          <w:szCs w:val="22"/>
        </w:rPr>
      </w:pPr>
      <m:oMathPara>
        <m:oMath>
          <m:r>
            <m:rPr>
              <m:sty m:val="p"/>
            </m:rPr>
            <w:rPr>
              <w:rFonts w:ascii="Cambria Math" w:hAnsi="Cambria Math" w:cs="Times New Roman"/>
              <w:sz w:val="22"/>
              <w:szCs w:val="22"/>
            </w:rPr>
            <m:t xml:space="preserve">FRAP value </m:t>
          </m:r>
          <m:d>
            <m:dPr>
              <m:ctrlPr>
                <w:rPr>
                  <w:rFonts w:ascii="Cambria Math" w:hAnsi="Cambria Math" w:cs="Times New Roman"/>
                  <w:sz w:val="22"/>
                  <w:szCs w:val="22"/>
                </w:rPr>
              </m:ctrlPr>
            </m:dPr>
            <m:e>
              <m:r>
                <m:rPr>
                  <m:sty m:val="p"/>
                </m:rPr>
                <w:rPr>
                  <w:rFonts w:ascii="Cambria Math" w:hAnsi="Cambria Math" w:cs="Times New Roman"/>
                  <w:sz w:val="22"/>
                  <w:szCs w:val="22"/>
                </w:rPr>
                <m:t>%</m:t>
              </m:r>
            </m:e>
          </m:d>
          <m:r>
            <w:rPr>
              <w:rFonts w:ascii="Cambria Math" w:hAnsi="Cambria Math" w:cs="Times New Roman"/>
              <w:sz w:val="22"/>
              <w:szCs w:val="22"/>
            </w:rPr>
            <m:t xml:space="preserve">= </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As-Ab</m:t>
                  </m:r>
                </m:num>
                <m:den>
                  <m:r>
                    <w:rPr>
                      <w:rFonts w:ascii="Cambria Math" w:hAnsi="Cambria Math" w:cs="Times New Roman"/>
                      <w:sz w:val="22"/>
                      <w:szCs w:val="22"/>
                    </w:rPr>
                    <m:t>Ac-Ab</m:t>
                  </m:r>
                </m:den>
              </m:f>
            </m:e>
          </m:d>
          <m:r>
            <w:rPr>
              <w:rFonts w:ascii="Cambria Math" w:hAnsi="Cambria Math" w:cs="Times New Roman"/>
              <w:sz w:val="22"/>
              <w:szCs w:val="22"/>
            </w:rPr>
            <m:t>x 100</m:t>
          </m:r>
        </m:oMath>
      </m:oMathPara>
    </w:p>
    <w:p w14:paraId="3C7768AC" w14:textId="081CD06D" w:rsidR="00EE2EEE" w:rsidRPr="007E3163" w:rsidRDefault="00BD3027" w:rsidP="004C6EAD">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Where </w:t>
      </w:r>
      <w:r w:rsidR="00EE2EEE" w:rsidRPr="00EE2EEE">
        <w:rPr>
          <w:rFonts w:ascii="Times New Roman" w:hAnsi="Times New Roman" w:cs="Times New Roman"/>
          <w:sz w:val="22"/>
          <w:szCs w:val="22"/>
        </w:rPr>
        <w:t>As​</w:t>
      </w:r>
      <w:r>
        <w:rPr>
          <w:rFonts w:ascii="Times New Roman" w:hAnsi="Times New Roman" w:cs="Times New Roman"/>
          <w:sz w:val="22"/>
          <w:szCs w:val="22"/>
        </w:rPr>
        <w:t xml:space="preserve"> =</w:t>
      </w:r>
      <w:r w:rsidR="00EE2EEE" w:rsidRPr="00EE2EEE">
        <w:rPr>
          <w:rFonts w:ascii="Times New Roman" w:hAnsi="Times New Roman" w:cs="Times New Roman"/>
          <w:sz w:val="22"/>
          <w:szCs w:val="22"/>
        </w:rPr>
        <w:t xml:space="preserve"> Absorbance of the </w:t>
      </w:r>
      <w:r w:rsidR="00EE2EEE" w:rsidRPr="00BD3027">
        <w:rPr>
          <w:rFonts w:ascii="Times New Roman" w:hAnsi="Times New Roman" w:cs="Times New Roman"/>
          <w:sz w:val="22"/>
          <w:szCs w:val="22"/>
        </w:rPr>
        <w:t>sample</w:t>
      </w:r>
      <w:r w:rsidR="00EE2EEE" w:rsidRPr="00EE2EEE">
        <w:rPr>
          <w:rFonts w:ascii="Times New Roman" w:hAnsi="Times New Roman" w:cs="Times New Roman"/>
          <w:sz w:val="22"/>
          <w:szCs w:val="22"/>
        </w:rPr>
        <w:t> mixed with the FRAP reagent</w:t>
      </w:r>
      <w:r>
        <w:rPr>
          <w:rFonts w:ascii="Times New Roman" w:hAnsi="Times New Roman" w:cs="Times New Roman"/>
          <w:sz w:val="22"/>
          <w:szCs w:val="22"/>
        </w:rPr>
        <w:t xml:space="preserve">, </w:t>
      </w:r>
      <w:r w:rsidR="00EE2EEE" w:rsidRPr="00EE2EEE">
        <w:rPr>
          <w:rFonts w:ascii="Times New Roman" w:hAnsi="Times New Roman" w:cs="Times New Roman"/>
          <w:sz w:val="22"/>
          <w:szCs w:val="22"/>
        </w:rPr>
        <w:t>Ab​</w:t>
      </w:r>
      <w:r>
        <w:rPr>
          <w:rFonts w:ascii="Times New Roman" w:hAnsi="Times New Roman" w:cs="Times New Roman"/>
          <w:sz w:val="22"/>
          <w:szCs w:val="22"/>
        </w:rPr>
        <w:t xml:space="preserve"> =</w:t>
      </w:r>
      <w:r w:rsidR="00EE2EEE" w:rsidRPr="00EE2EEE">
        <w:rPr>
          <w:rFonts w:ascii="Times New Roman" w:hAnsi="Times New Roman" w:cs="Times New Roman"/>
          <w:sz w:val="22"/>
          <w:szCs w:val="22"/>
        </w:rPr>
        <w:t xml:space="preserve"> Absorbance of the </w:t>
      </w:r>
      <w:r w:rsidR="00EE2EEE" w:rsidRPr="00BD3027">
        <w:rPr>
          <w:rFonts w:ascii="Times New Roman" w:hAnsi="Times New Roman" w:cs="Times New Roman"/>
          <w:sz w:val="22"/>
          <w:szCs w:val="22"/>
        </w:rPr>
        <w:t>blank</w:t>
      </w:r>
      <w:r w:rsidR="00EE2EEE" w:rsidRPr="00EE2EEE">
        <w:rPr>
          <w:rFonts w:ascii="Times New Roman" w:hAnsi="Times New Roman" w:cs="Times New Roman"/>
          <w:sz w:val="22"/>
          <w:szCs w:val="22"/>
        </w:rPr>
        <w:t> (distilled water mixed with the FRAP reagent).</w:t>
      </w:r>
      <w:r>
        <w:rPr>
          <w:rFonts w:ascii="Times New Roman" w:hAnsi="Times New Roman" w:cs="Times New Roman"/>
          <w:sz w:val="22"/>
          <w:szCs w:val="22"/>
        </w:rPr>
        <w:t xml:space="preserve"> </w:t>
      </w:r>
      <w:r w:rsidR="00EE2EEE" w:rsidRPr="00EE2EEE">
        <w:rPr>
          <w:rFonts w:ascii="Times New Roman" w:hAnsi="Times New Roman" w:cs="Times New Roman"/>
          <w:sz w:val="22"/>
          <w:szCs w:val="22"/>
        </w:rPr>
        <w:t>Ac</w:t>
      </w:r>
      <w:r w:rsidR="00EE2EEE" w:rsidRPr="00EE2EEE">
        <w:rPr>
          <w:rFonts w:ascii="Times New Roman" w:hAnsi="Times New Roman" w:cs="Times New Roman"/>
          <w:b/>
          <w:bCs/>
          <w:sz w:val="22"/>
          <w:szCs w:val="22"/>
        </w:rPr>
        <w:t>​</w:t>
      </w:r>
      <w:r w:rsidR="00EE2EEE" w:rsidRPr="00EE2EEE">
        <w:rPr>
          <w:rFonts w:ascii="Times New Roman" w:hAnsi="Times New Roman" w:cs="Times New Roman"/>
          <w:sz w:val="22"/>
          <w:szCs w:val="22"/>
        </w:rPr>
        <w:t>: Absorbance of the </w:t>
      </w:r>
      <w:r w:rsidR="00EE2EEE" w:rsidRPr="00BD3027">
        <w:rPr>
          <w:rFonts w:ascii="Times New Roman" w:hAnsi="Times New Roman" w:cs="Times New Roman"/>
          <w:sz w:val="22"/>
          <w:szCs w:val="22"/>
        </w:rPr>
        <w:t>positive control </w:t>
      </w:r>
      <w:r w:rsidR="00EE2EEE" w:rsidRPr="00EE2EEE">
        <w:rPr>
          <w:rFonts w:ascii="Times New Roman" w:hAnsi="Times New Roman" w:cs="Times New Roman"/>
          <w:sz w:val="22"/>
          <w:szCs w:val="22"/>
        </w:rPr>
        <w:t>(</w:t>
      </w:r>
      <w:r>
        <w:rPr>
          <w:rFonts w:ascii="Times New Roman" w:hAnsi="Times New Roman" w:cs="Times New Roman"/>
          <w:sz w:val="22"/>
          <w:szCs w:val="22"/>
        </w:rPr>
        <w:t>g</w:t>
      </w:r>
      <w:r w:rsidRPr="007E3163">
        <w:rPr>
          <w:rFonts w:ascii="Times New Roman" w:hAnsi="Times New Roman" w:cs="Times New Roman"/>
          <w:sz w:val="22"/>
          <w:szCs w:val="22"/>
        </w:rPr>
        <w:t>allic acid</w:t>
      </w:r>
      <w:r w:rsidR="00EE2EEE" w:rsidRPr="00EE2EEE">
        <w:rPr>
          <w:rFonts w:ascii="Times New Roman" w:hAnsi="Times New Roman" w:cs="Times New Roman"/>
          <w:sz w:val="22"/>
          <w:szCs w:val="22"/>
        </w:rPr>
        <w:t xml:space="preserve"> mixed with the FRAP reagent).</w:t>
      </w:r>
    </w:p>
    <w:p w14:paraId="636A390F" w14:textId="77777777" w:rsidR="004C6EAD" w:rsidRPr="007E3163" w:rsidRDefault="004C6EAD" w:rsidP="004C6EAD">
      <w:pPr>
        <w:spacing w:after="0" w:line="276" w:lineRule="auto"/>
        <w:jc w:val="both"/>
        <w:rPr>
          <w:rFonts w:ascii="Times New Roman" w:hAnsi="Times New Roman" w:cs="Times New Roman"/>
          <w:b/>
          <w:bCs/>
          <w:sz w:val="22"/>
          <w:szCs w:val="22"/>
        </w:rPr>
      </w:pPr>
      <w:r w:rsidRPr="007E3163">
        <w:rPr>
          <w:rFonts w:ascii="Times New Roman" w:hAnsi="Times New Roman" w:cs="Times New Roman"/>
          <w:b/>
          <w:bCs/>
          <w:sz w:val="22"/>
          <w:szCs w:val="22"/>
        </w:rPr>
        <w:t xml:space="preserve">2.5 Statistical Analysis </w:t>
      </w:r>
    </w:p>
    <w:p w14:paraId="7D1BEDC1"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All experiments were conducted in duplicate.  Data were analyzed using Microsoft Excel and presented as the mean along with the standard deviation.</w:t>
      </w:r>
    </w:p>
    <w:p w14:paraId="337D083D" w14:textId="010AF51C" w:rsidR="004C6EAD" w:rsidRPr="007E3163" w:rsidRDefault="004C6EAD" w:rsidP="004C6EAD">
      <w:pPr>
        <w:spacing w:before="240" w:after="0" w:line="276" w:lineRule="auto"/>
        <w:jc w:val="both"/>
        <w:rPr>
          <w:rFonts w:ascii="Times New Roman" w:hAnsi="Times New Roman" w:cs="Times New Roman"/>
          <w:b/>
          <w:color w:val="000000" w:themeColor="text1"/>
          <w:sz w:val="22"/>
          <w:szCs w:val="22"/>
        </w:rPr>
      </w:pPr>
      <w:r w:rsidRPr="007E3163">
        <w:rPr>
          <w:rFonts w:ascii="Times New Roman" w:hAnsi="Times New Roman" w:cs="Times New Roman"/>
          <w:b/>
          <w:color w:val="000000" w:themeColor="text1"/>
          <w:sz w:val="22"/>
          <w:szCs w:val="22"/>
        </w:rPr>
        <w:t>3.0 RESULTS</w:t>
      </w:r>
    </w:p>
    <w:p w14:paraId="5EB1E134" w14:textId="77777777" w:rsidR="004C6EAD" w:rsidRPr="007E3163" w:rsidRDefault="004C6EAD" w:rsidP="007E3163">
      <w:pPr>
        <w:spacing w:after="0" w:line="276" w:lineRule="auto"/>
        <w:jc w:val="both"/>
        <w:rPr>
          <w:rFonts w:ascii="Times New Roman" w:hAnsi="Times New Roman" w:cs="Times New Roman"/>
          <w:b/>
          <w:color w:val="000000" w:themeColor="text1"/>
          <w:sz w:val="22"/>
          <w:szCs w:val="22"/>
        </w:rPr>
      </w:pPr>
      <w:r w:rsidRPr="007E3163">
        <w:rPr>
          <w:rFonts w:ascii="Times New Roman" w:hAnsi="Times New Roman" w:cs="Times New Roman"/>
          <w:b/>
          <w:color w:val="000000" w:themeColor="text1"/>
          <w:sz w:val="22"/>
          <w:szCs w:val="22"/>
        </w:rPr>
        <w:t>3.1 P</w:t>
      </w:r>
      <w:r w:rsidRPr="007E3163">
        <w:rPr>
          <w:rFonts w:ascii="Times New Roman" w:hAnsi="Times New Roman" w:cs="Times New Roman"/>
          <w:b/>
          <w:bCs/>
          <w:color w:val="000000" w:themeColor="text1"/>
          <w:sz w:val="22"/>
          <w:szCs w:val="22"/>
        </w:rPr>
        <w:t>hytochemical</w:t>
      </w:r>
      <w:r w:rsidRPr="007E3163">
        <w:rPr>
          <w:rFonts w:ascii="Times New Roman" w:hAnsi="Times New Roman" w:cs="Times New Roman"/>
          <w:b/>
          <w:color w:val="000000" w:themeColor="text1"/>
          <w:sz w:val="22"/>
          <w:szCs w:val="22"/>
        </w:rPr>
        <w:t xml:space="preserve"> composition of </w:t>
      </w:r>
      <w:r w:rsidRPr="007E3163">
        <w:rPr>
          <w:rFonts w:ascii="Times New Roman" w:hAnsi="Times New Roman" w:cs="Times New Roman"/>
          <w:b/>
          <w:i/>
          <w:iCs/>
          <w:color w:val="000000" w:themeColor="text1"/>
          <w:sz w:val="22"/>
          <w:szCs w:val="22"/>
        </w:rPr>
        <w:t xml:space="preserve">Ganoderma </w:t>
      </w:r>
      <w:proofErr w:type="spellStart"/>
      <w:r w:rsidRPr="007E3163">
        <w:rPr>
          <w:rFonts w:ascii="Times New Roman" w:hAnsi="Times New Roman" w:cs="Times New Roman"/>
          <w:b/>
          <w:i/>
          <w:iCs/>
          <w:color w:val="000000" w:themeColor="text1"/>
          <w:sz w:val="22"/>
          <w:szCs w:val="22"/>
        </w:rPr>
        <w:t>sichuanense</w:t>
      </w:r>
      <w:proofErr w:type="spellEnd"/>
    </w:p>
    <w:p w14:paraId="691967F2" w14:textId="56DB4944" w:rsidR="004C6EAD" w:rsidRDefault="008F7B96" w:rsidP="004C6EAD">
      <w:pPr>
        <w:spacing w:line="276" w:lineRule="auto"/>
        <w:jc w:val="both"/>
        <w:rPr>
          <w:rFonts w:ascii="Times New Roman" w:hAnsi="Times New Roman" w:cs="Times New Roman"/>
          <w:color w:val="000000" w:themeColor="text1"/>
          <w:sz w:val="22"/>
          <w:szCs w:val="22"/>
        </w:rPr>
      </w:pPr>
      <w:r w:rsidRPr="007E3163">
        <w:rPr>
          <w:rFonts w:ascii="Times New Roman" w:hAnsi="Times New Roman" w:cs="Times New Roman"/>
          <w:noProof/>
          <w:color w:val="000000" w:themeColor="text1"/>
          <w:sz w:val="22"/>
          <w:szCs w:val="22"/>
        </w:rPr>
        <w:drawing>
          <wp:anchor distT="0" distB="0" distL="114300" distR="114300" simplePos="0" relativeHeight="251659264" behindDoc="0" locked="0" layoutInCell="1" allowOverlap="1" wp14:anchorId="0A8E7C74" wp14:editId="1926915A">
            <wp:simplePos x="0" y="0"/>
            <wp:positionH relativeFrom="margin">
              <wp:posOffset>146050</wp:posOffset>
            </wp:positionH>
            <wp:positionV relativeFrom="paragraph">
              <wp:posOffset>416560</wp:posOffset>
            </wp:positionV>
            <wp:extent cx="6206490" cy="3200400"/>
            <wp:effectExtent l="0" t="0" r="3810" b="0"/>
            <wp:wrapSquare wrapText="bothSides"/>
            <wp:docPr id="186885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54585" name=""/>
                    <pic:cNvPicPr/>
                  </pic:nvPicPr>
                  <pic:blipFill rotWithShape="1">
                    <a:blip r:embed="rId8">
                      <a:extLst>
                        <a:ext uri="{28A0092B-C50C-407E-A947-70E740481C1C}">
                          <a14:useLocalDpi xmlns:a14="http://schemas.microsoft.com/office/drawing/2010/main" val="0"/>
                        </a:ext>
                      </a:extLst>
                    </a:blip>
                    <a:srcRect l="24039" t="30217" r="30608" b="21430"/>
                    <a:stretch>
                      <a:fillRect/>
                    </a:stretch>
                  </pic:blipFill>
                  <pic:spPr bwMode="auto">
                    <a:xfrm>
                      <a:off x="0" y="0"/>
                      <a:ext cx="6206490" cy="320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6EAD" w:rsidRPr="007E3163">
        <w:rPr>
          <w:rFonts w:ascii="Times New Roman" w:hAnsi="Times New Roman" w:cs="Times New Roman"/>
          <w:color w:val="000000" w:themeColor="text1"/>
          <w:sz w:val="22"/>
          <w:szCs w:val="22"/>
        </w:rPr>
        <w:t>F</w:t>
      </w:r>
      <w:bookmarkStart w:id="2" w:name="_Hlk223992874"/>
      <w:r w:rsidR="004C6EAD" w:rsidRPr="007E3163">
        <w:rPr>
          <w:rFonts w:ascii="Times New Roman" w:hAnsi="Times New Roman" w:cs="Times New Roman"/>
          <w:color w:val="000000" w:themeColor="text1"/>
          <w:sz w:val="22"/>
          <w:szCs w:val="22"/>
        </w:rPr>
        <w:t xml:space="preserve">igure 1 shows the chromatogram of </w:t>
      </w:r>
      <w:r w:rsidR="004C6EAD" w:rsidRPr="007E3163">
        <w:rPr>
          <w:rFonts w:ascii="Times New Roman" w:hAnsi="Times New Roman" w:cs="Times New Roman"/>
          <w:bCs/>
          <w:i/>
          <w:iCs/>
          <w:color w:val="000000" w:themeColor="text1"/>
          <w:sz w:val="22"/>
          <w:szCs w:val="22"/>
        </w:rPr>
        <w:t xml:space="preserve">Ganoderma </w:t>
      </w:r>
      <w:proofErr w:type="spellStart"/>
      <w:r w:rsidR="004C6EAD" w:rsidRPr="007E3163">
        <w:rPr>
          <w:rFonts w:ascii="Times New Roman" w:hAnsi="Times New Roman" w:cs="Times New Roman"/>
          <w:bCs/>
          <w:i/>
          <w:iCs/>
          <w:color w:val="000000" w:themeColor="text1"/>
          <w:sz w:val="22"/>
          <w:szCs w:val="22"/>
        </w:rPr>
        <w:t>sichuanense</w:t>
      </w:r>
      <w:proofErr w:type="spellEnd"/>
      <w:r w:rsidR="004C6EAD" w:rsidRPr="007E3163">
        <w:rPr>
          <w:rFonts w:ascii="Times New Roman" w:hAnsi="Times New Roman" w:cs="Times New Roman"/>
          <w:color w:val="000000" w:themeColor="text1"/>
          <w:sz w:val="22"/>
          <w:szCs w:val="22"/>
        </w:rPr>
        <w:t xml:space="preserve"> phytochemicals separated using Gas Chromatography-Flame Ionization Detector (GC-FID)</w:t>
      </w:r>
      <w:r>
        <w:rPr>
          <w:rFonts w:ascii="Times New Roman" w:hAnsi="Times New Roman" w:cs="Times New Roman"/>
          <w:color w:val="000000" w:themeColor="text1"/>
          <w:sz w:val="22"/>
          <w:szCs w:val="22"/>
        </w:rPr>
        <w:t>.</w:t>
      </w:r>
    </w:p>
    <w:bookmarkEnd w:id="2"/>
    <w:p w14:paraId="0EB5A9E0" w14:textId="77777777" w:rsidR="004C6EAD" w:rsidRPr="007E3163" w:rsidRDefault="004C6EAD" w:rsidP="004C6EAD">
      <w:pPr>
        <w:spacing w:line="276" w:lineRule="auto"/>
        <w:jc w:val="both"/>
        <w:rPr>
          <w:rFonts w:ascii="Times New Roman" w:eastAsia="Calibri" w:hAnsi="Times New Roman" w:cs="Times New Roman"/>
          <w:color w:val="000000" w:themeColor="text1"/>
          <w:sz w:val="22"/>
          <w:szCs w:val="22"/>
        </w:rPr>
      </w:pPr>
      <w:r w:rsidRPr="007E3163">
        <w:rPr>
          <w:rFonts w:ascii="Times New Roman" w:eastAsia="Calibri" w:hAnsi="Times New Roman" w:cs="Times New Roman"/>
          <w:color w:val="000000" w:themeColor="text1"/>
          <w:sz w:val="22"/>
          <w:szCs w:val="22"/>
          <w:lang w:eastAsia="zh-CN"/>
        </w:rPr>
        <w:t xml:space="preserve">Figure 1: Chromatogram of </w:t>
      </w:r>
      <w:r w:rsidRPr="007E3163">
        <w:rPr>
          <w:rFonts w:ascii="Times New Roman" w:hAnsi="Times New Roman" w:cs="Times New Roman"/>
          <w:i/>
          <w:iCs/>
          <w:color w:val="000000" w:themeColor="text1"/>
          <w:sz w:val="22"/>
          <w:szCs w:val="22"/>
        </w:rPr>
        <w:t xml:space="preserve">Ganoderma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eastAsia="Calibri" w:hAnsi="Times New Roman" w:cs="Times New Roman"/>
          <w:color w:val="000000" w:themeColor="text1"/>
          <w:sz w:val="22"/>
          <w:szCs w:val="22"/>
          <w:lang w:eastAsia="zh-CN"/>
        </w:rPr>
        <w:t xml:space="preserve"> phytochemicals</w:t>
      </w:r>
    </w:p>
    <w:p w14:paraId="6A42AC9F" w14:textId="28A5BCF3" w:rsidR="004C6EAD" w:rsidRDefault="004C6EAD" w:rsidP="004C6EAD">
      <w:pPr>
        <w:tabs>
          <w:tab w:val="left" w:pos="7452"/>
        </w:tabs>
        <w:spacing w:after="0" w:line="276" w:lineRule="auto"/>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Results of the quantitative estimation of the phytochemical constituents in edible Ganoderma </w:t>
      </w:r>
      <w:proofErr w:type="spellStart"/>
      <w:r w:rsidRPr="007E3163">
        <w:rPr>
          <w:rFonts w:ascii="Times New Roman" w:hAnsi="Times New Roman" w:cs="Times New Roman"/>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are presented in Table 1. Of the twenty-one (21) phytochemicals identified in Ganoderma </w:t>
      </w:r>
      <w:proofErr w:type="spellStart"/>
      <w:r w:rsidRPr="007E3163">
        <w:rPr>
          <w:rFonts w:ascii="Times New Roman" w:hAnsi="Times New Roman" w:cs="Times New Roman"/>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w:t>
      </w:r>
      <w:proofErr w:type="spellStart"/>
      <w:r w:rsidRPr="007E3163">
        <w:rPr>
          <w:rFonts w:ascii="Times New Roman" w:hAnsi="Times New Roman" w:cs="Times New Roman"/>
          <w:color w:val="000000" w:themeColor="text1"/>
          <w:sz w:val="22"/>
          <w:szCs w:val="22"/>
        </w:rPr>
        <w:t>tangeretin</w:t>
      </w:r>
      <w:proofErr w:type="spellEnd"/>
      <w:r w:rsidRPr="007E3163">
        <w:rPr>
          <w:rFonts w:ascii="Times New Roman" w:hAnsi="Times New Roman" w:cs="Times New Roman"/>
          <w:color w:val="000000" w:themeColor="text1"/>
          <w:sz w:val="22"/>
          <w:szCs w:val="22"/>
        </w:rPr>
        <w:t xml:space="preserve"> (92.585 ppm) recorded the highest concentration, followed by kaempferol (38.870 ppm), isorhamnetin (19.477 ppm), luteolin (14.359 ppm), and naringenin (8.812 ppm). Catechin, quercetin, </w:t>
      </w:r>
      <w:proofErr w:type="spellStart"/>
      <w:r w:rsidRPr="007E3163">
        <w:rPr>
          <w:rFonts w:ascii="Times New Roman" w:hAnsi="Times New Roman" w:cs="Times New Roman"/>
          <w:color w:val="000000" w:themeColor="text1"/>
          <w:sz w:val="22"/>
          <w:szCs w:val="22"/>
        </w:rPr>
        <w:t>artemetin</w:t>
      </w:r>
      <w:proofErr w:type="spellEnd"/>
      <w:r w:rsidRPr="007E3163">
        <w:rPr>
          <w:rFonts w:ascii="Times New Roman" w:hAnsi="Times New Roman" w:cs="Times New Roman"/>
          <w:color w:val="000000" w:themeColor="text1"/>
          <w:sz w:val="22"/>
          <w:szCs w:val="22"/>
        </w:rPr>
        <w:t xml:space="preserve">, apigenin, </w:t>
      </w:r>
      <w:proofErr w:type="spellStart"/>
      <w:r w:rsidRPr="007E3163">
        <w:rPr>
          <w:rFonts w:ascii="Times New Roman" w:hAnsi="Times New Roman" w:cs="Times New Roman"/>
          <w:color w:val="000000" w:themeColor="text1"/>
          <w:sz w:val="22"/>
          <w:szCs w:val="22"/>
        </w:rPr>
        <w:t>retusin</w:t>
      </w:r>
      <w:proofErr w:type="spellEnd"/>
      <w:r w:rsidRPr="007E3163">
        <w:rPr>
          <w:rFonts w:ascii="Times New Roman" w:hAnsi="Times New Roman" w:cs="Times New Roman"/>
          <w:color w:val="000000" w:themeColor="text1"/>
          <w:sz w:val="22"/>
          <w:szCs w:val="22"/>
        </w:rPr>
        <w:t xml:space="preserve">, ellagic acid, hesperidin, myricetin, </w:t>
      </w:r>
      <w:proofErr w:type="spellStart"/>
      <w:r w:rsidRPr="007E3163">
        <w:rPr>
          <w:rFonts w:ascii="Times New Roman" w:hAnsi="Times New Roman" w:cs="Times New Roman"/>
          <w:color w:val="000000" w:themeColor="text1"/>
          <w:sz w:val="22"/>
          <w:szCs w:val="22"/>
        </w:rPr>
        <w:t>lunamarine</w:t>
      </w:r>
      <w:proofErr w:type="spellEnd"/>
      <w:r w:rsidRPr="007E3163">
        <w:rPr>
          <w:rFonts w:ascii="Times New Roman" w:hAnsi="Times New Roman" w:cs="Times New Roman"/>
          <w:color w:val="000000" w:themeColor="text1"/>
          <w:sz w:val="22"/>
          <w:szCs w:val="22"/>
        </w:rPr>
        <w:t xml:space="preserve">, </w:t>
      </w:r>
      <w:proofErr w:type="spellStart"/>
      <w:r w:rsidRPr="007E3163">
        <w:rPr>
          <w:rFonts w:ascii="Times New Roman" w:hAnsi="Times New Roman" w:cs="Times New Roman"/>
          <w:color w:val="000000" w:themeColor="text1"/>
          <w:sz w:val="22"/>
          <w:szCs w:val="22"/>
        </w:rPr>
        <w:t>gallocatechin</w:t>
      </w:r>
      <w:proofErr w:type="spellEnd"/>
      <w:r w:rsidRPr="007E3163">
        <w:rPr>
          <w:rFonts w:ascii="Times New Roman" w:hAnsi="Times New Roman" w:cs="Times New Roman"/>
          <w:color w:val="000000" w:themeColor="text1"/>
          <w:sz w:val="22"/>
          <w:szCs w:val="22"/>
        </w:rPr>
        <w:t xml:space="preserve">, vanillic acid, daidzein, genistein, baicalin, epicatechin, and naringin were also detected. </w:t>
      </w:r>
      <w:proofErr w:type="spellStart"/>
      <w:r w:rsidRPr="007E3163">
        <w:rPr>
          <w:rFonts w:ascii="Times New Roman" w:hAnsi="Times New Roman" w:cs="Times New Roman"/>
          <w:color w:val="000000" w:themeColor="text1"/>
          <w:sz w:val="22"/>
          <w:szCs w:val="22"/>
        </w:rPr>
        <w:t>Gallocatechin</w:t>
      </w:r>
      <w:proofErr w:type="spellEnd"/>
      <w:r w:rsidRPr="007E3163">
        <w:rPr>
          <w:rFonts w:ascii="Times New Roman" w:hAnsi="Times New Roman" w:cs="Times New Roman"/>
          <w:color w:val="000000" w:themeColor="text1"/>
          <w:sz w:val="22"/>
          <w:szCs w:val="22"/>
        </w:rPr>
        <w:t xml:space="preserve"> showed the least phytochemical content (0.132 ppm)</w:t>
      </w:r>
      <w:r w:rsidR="008F7B96">
        <w:rPr>
          <w:rFonts w:ascii="Times New Roman" w:hAnsi="Times New Roman" w:cs="Times New Roman"/>
          <w:color w:val="000000" w:themeColor="text1"/>
          <w:sz w:val="22"/>
          <w:szCs w:val="22"/>
        </w:rPr>
        <w:t>.</w:t>
      </w:r>
    </w:p>
    <w:p w14:paraId="1AE53D16" w14:textId="77777777" w:rsidR="004C6EAD" w:rsidRPr="007E3163" w:rsidRDefault="004C6EAD" w:rsidP="004C6EAD">
      <w:pPr>
        <w:tabs>
          <w:tab w:val="left" w:pos="7452"/>
        </w:tabs>
        <w:spacing w:before="240" w:after="0" w:line="276" w:lineRule="auto"/>
        <w:jc w:val="both"/>
        <w:rPr>
          <w:rFonts w:ascii="Times New Roman" w:hAnsi="Times New Roman" w:cs="Times New Roman"/>
          <w:b/>
          <w:color w:val="000000" w:themeColor="text1"/>
          <w:sz w:val="22"/>
          <w:szCs w:val="22"/>
        </w:rPr>
      </w:pPr>
      <w:r w:rsidRPr="007E3163">
        <w:rPr>
          <w:rFonts w:ascii="Times New Roman" w:hAnsi="Times New Roman" w:cs="Times New Roman"/>
          <w:b/>
          <w:color w:val="000000" w:themeColor="text1"/>
          <w:sz w:val="22"/>
          <w:szCs w:val="22"/>
        </w:rPr>
        <w:t xml:space="preserve">Table 1: Phytochemical composition of </w:t>
      </w:r>
      <w:r w:rsidRPr="007E3163">
        <w:rPr>
          <w:rFonts w:ascii="Times New Roman" w:hAnsi="Times New Roman" w:cs="Times New Roman"/>
          <w:b/>
          <w:i/>
          <w:iCs/>
          <w:color w:val="000000" w:themeColor="text1"/>
          <w:sz w:val="22"/>
          <w:szCs w:val="22"/>
        </w:rPr>
        <w:t xml:space="preserve">Ganoderma </w:t>
      </w:r>
      <w:proofErr w:type="spellStart"/>
      <w:r w:rsidRPr="007E3163">
        <w:rPr>
          <w:rFonts w:ascii="Times New Roman" w:hAnsi="Times New Roman" w:cs="Times New Roman"/>
          <w:b/>
          <w:i/>
          <w:iCs/>
          <w:color w:val="000000" w:themeColor="text1"/>
          <w:sz w:val="22"/>
          <w:szCs w:val="22"/>
        </w:rPr>
        <w:t>sichuanense</w:t>
      </w:r>
      <w:proofErr w:type="spellEnd"/>
      <w:r w:rsidRPr="007E3163">
        <w:rPr>
          <w:rFonts w:ascii="Times New Roman" w:hAnsi="Times New Roman" w:cs="Times New Roman"/>
          <w:b/>
          <w:color w:val="000000" w:themeColor="text1"/>
          <w:sz w:val="22"/>
          <w:szCs w:val="22"/>
        </w:rPr>
        <w:tab/>
      </w:r>
    </w:p>
    <w:tbl>
      <w:tblPr>
        <w:tblStyle w:val="LightShading1"/>
        <w:tblW w:w="0" w:type="auto"/>
        <w:tblInd w:w="180" w:type="dxa"/>
        <w:shd w:val="clear" w:color="auto" w:fill="FFFFFF" w:themeFill="background1"/>
        <w:tblLook w:val="04A0" w:firstRow="1" w:lastRow="0" w:firstColumn="1" w:lastColumn="0" w:noHBand="0" w:noVBand="1"/>
      </w:tblPr>
      <w:tblGrid>
        <w:gridCol w:w="3229"/>
        <w:gridCol w:w="2638"/>
        <w:gridCol w:w="3313"/>
      </w:tblGrid>
      <w:tr w:rsidR="007E3163" w:rsidRPr="007E3163" w14:paraId="74C2F75C" w14:textId="77777777" w:rsidTr="00E12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76528FE" w14:textId="77777777" w:rsidR="004C6EAD" w:rsidRPr="007E3163" w:rsidRDefault="004C6EAD" w:rsidP="007E3163">
            <w:pPr>
              <w:spacing w:after="0" w:line="276" w:lineRule="auto"/>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lastRenderedPageBreak/>
              <w:t xml:space="preserve">Phytochemical composition  </w:t>
            </w:r>
          </w:p>
        </w:tc>
        <w:tc>
          <w:tcPr>
            <w:tcW w:w="2638" w:type="dxa"/>
            <w:shd w:val="clear" w:color="auto" w:fill="FFFFFF" w:themeFill="background1"/>
          </w:tcPr>
          <w:p w14:paraId="2EE2745D" w14:textId="77777777" w:rsidR="004C6EAD" w:rsidRPr="007E3163" w:rsidRDefault="004C6EAD" w:rsidP="007E3163">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Retention time (min)</w:t>
            </w:r>
          </w:p>
        </w:tc>
        <w:tc>
          <w:tcPr>
            <w:tcW w:w="3313" w:type="dxa"/>
            <w:shd w:val="clear" w:color="auto" w:fill="FFFFFF" w:themeFill="background1"/>
          </w:tcPr>
          <w:p w14:paraId="4096D054" w14:textId="77777777" w:rsidR="004C6EAD" w:rsidRPr="007E3163" w:rsidRDefault="004C6EAD" w:rsidP="007E3163">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Concentration (ppm)</w:t>
            </w:r>
          </w:p>
        </w:tc>
      </w:tr>
      <w:tr w:rsidR="007E3163" w:rsidRPr="007E3163" w14:paraId="6AB6F55C"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7698843F" w14:textId="77777777" w:rsidR="004C6EAD" w:rsidRPr="007E3163" w:rsidRDefault="004C6EAD" w:rsidP="007E3163">
            <w:pPr>
              <w:tabs>
                <w:tab w:val="left" w:pos="7452"/>
              </w:tabs>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Kaempferol</w:t>
            </w:r>
          </w:p>
        </w:tc>
        <w:tc>
          <w:tcPr>
            <w:tcW w:w="2638" w:type="dxa"/>
            <w:shd w:val="clear" w:color="auto" w:fill="FFFFFF" w:themeFill="background1"/>
          </w:tcPr>
          <w:p w14:paraId="54166098"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3.092</w:t>
            </w:r>
          </w:p>
        </w:tc>
        <w:tc>
          <w:tcPr>
            <w:tcW w:w="3313" w:type="dxa"/>
            <w:shd w:val="clear" w:color="auto" w:fill="FFFFFF" w:themeFill="background1"/>
          </w:tcPr>
          <w:p w14:paraId="79847CDC"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38.870</w:t>
            </w:r>
          </w:p>
        </w:tc>
      </w:tr>
      <w:tr w:rsidR="007E3163" w:rsidRPr="007E3163" w14:paraId="633A7189"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7EFCAED"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Catechin</w:t>
            </w:r>
          </w:p>
        </w:tc>
        <w:tc>
          <w:tcPr>
            <w:tcW w:w="2638" w:type="dxa"/>
            <w:shd w:val="clear" w:color="auto" w:fill="FFFFFF" w:themeFill="background1"/>
          </w:tcPr>
          <w:p w14:paraId="1548AD48"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4.683</w:t>
            </w:r>
          </w:p>
        </w:tc>
        <w:tc>
          <w:tcPr>
            <w:tcW w:w="3313" w:type="dxa"/>
            <w:shd w:val="clear" w:color="auto" w:fill="FFFFFF" w:themeFill="background1"/>
          </w:tcPr>
          <w:p w14:paraId="202C6C10"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4.838</w:t>
            </w:r>
          </w:p>
        </w:tc>
      </w:tr>
      <w:tr w:rsidR="007E3163" w:rsidRPr="007E3163" w14:paraId="1C61E03A"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42278CC"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Quercetin </w:t>
            </w:r>
          </w:p>
        </w:tc>
        <w:tc>
          <w:tcPr>
            <w:tcW w:w="2638" w:type="dxa"/>
            <w:shd w:val="clear" w:color="auto" w:fill="FFFFFF" w:themeFill="background1"/>
          </w:tcPr>
          <w:p w14:paraId="498116C1"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5.749</w:t>
            </w:r>
          </w:p>
        </w:tc>
        <w:tc>
          <w:tcPr>
            <w:tcW w:w="3313" w:type="dxa"/>
            <w:shd w:val="clear" w:color="auto" w:fill="FFFFFF" w:themeFill="background1"/>
          </w:tcPr>
          <w:p w14:paraId="7852D27C"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0. 650</w:t>
            </w:r>
          </w:p>
        </w:tc>
      </w:tr>
      <w:tr w:rsidR="007E3163" w:rsidRPr="007E3163" w14:paraId="0B3F017D"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71E3CA3D"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Luteolin</w:t>
            </w:r>
          </w:p>
        </w:tc>
        <w:tc>
          <w:tcPr>
            <w:tcW w:w="2638" w:type="dxa"/>
            <w:shd w:val="clear" w:color="auto" w:fill="FFFFFF" w:themeFill="background1"/>
          </w:tcPr>
          <w:p w14:paraId="4AD276B4"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6.490</w:t>
            </w:r>
          </w:p>
        </w:tc>
        <w:tc>
          <w:tcPr>
            <w:tcW w:w="3313" w:type="dxa"/>
            <w:shd w:val="clear" w:color="auto" w:fill="FFFFFF" w:themeFill="background1"/>
          </w:tcPr>
          <w:p w14:paraId="0720AAA4"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14.359</w:t>
            </w:r>
          </w:p>
        </w:tc>
      </w:tr>
      <w:tr w:rsidR="007E3163" w:rsidRPr="007E3163" w14:paraId="06BA5CDD"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B28DCD3"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proofErr w:type="spellStart"/>
            <w:r w:rsidRPr="007E3163">
              <w:rPr>
                <w:rFonts w:ascii="Times New Roman" w:hAnsi="Times New Roman" w:cs="Times New Roman"/>
                <w:b w:val="0"/>
                <w:bCs w:val="0"/>
                <w:color w:val="000000" w:themeColor="text1"/>
                <w:sz w:val="22"/>
                <w:szCs w:val="22"/>
              </w:rPr>
              <w:t>Artemetin</w:t>
            </w:r>
            <w:proofErr w:type="spellEnd"/>
          </w:p>
        </w:tc>
        <w:tc>
          <w:tcPr>
            <w:tcW w:w="2638" w:type="dxa"/>
            <w:shd w:val="clear" w:color="auto" w:fill="FFFFFF" w:themeFill="background1"/>
          </w:tcPr>
          <w:p w14:paraId="39AC37E9"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7.383</w:t>
            </w:r>
          </w:p>
        </w:tc>
        <w:tc>
          <w:tcPr>
            <w:tcW w:w="3313" w:type="dxa"/>
            <w:shd w:val="clear" w:color="auto" w:fill="FFFFFF" w:themeFill="background1"/>
          </w:tcPr>
          <w:p w14:paraId="1EE9B466"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4.592</w:t>
            </w:r>
          </w:p>
        </w:tc>
      </w:tr>
      <w:tr w:rsidR="007E3163" w:rsidRPr="007E3163" w14:paraId="6B8A9CA5"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689396A"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proofErr w:type="spellStart"/>
            <w:r w:rsidRPr="007E3163">
              <w:rPr>
                <w:rFonts w:ascii="Times New Roman" w:hAnsi="Times New Roman" w:cs="Times New Roman"/>
                <w:b w:val="0"/>
                <w:bCs w:val="0"/>
                <w:color w:val="000000" w:themeColor="text1"/>
                <w:sz w:val="22"/>
                <w:szCs w:val="22"/>
              </w:rPr>
              <w:t>Retusin</w:t>
            </w:r>
            <w:proofErr w:type="spellEnd"/>
          </w:p>
        </w:tc>
        <w:tc>
          <w:tcPr>
            <w:tcW w:w="2638" w:type="dxa"/>
            <w:shd w:val="clear" w:color="auto" w:fill="FFFFFF" w:themeFill="background1"/>
          </w:tcPr>
          <w:p w14:paraId="496C7B03"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7.578</w:t>
            </w:r>
          </w:p>
        </w:tc>
        <w:tc>
          <w:tcPr>
            <w:tcW w:w="3313" w:type="dxa"/>
            <w:shd w:val="clear" w:color="auto" w:fill="FFFFFF" w:themeFill="background1"/>
          </w:tcPr>
          <w:p w14:paraId="61B80452"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0.604</w:t>
            </w:r>
          </w:p>
        </w:tc>
      </w:tr>
      <w:tr w:rsidR="007E3163" w:rsidRPr="007E3163" w14:paraId="367AA7C1"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FA8647F"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Ellagic acid</w:t>
            </w:r>
          </w:p>
        </w:tc>
        <w:tc>
          <w:tcPr>
            <w:tcW w:w="2638" w:type="dxa"/>
            <w:shd w:val="clear" w:color="auto" w:fill="FFFFFF" w:themeFill="background1"/>
          </w:tcPr>
          <w:p w14:paraId="3A242E09"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7.717</w:t>
            </w:r>
          </w:p>
        </w:tc>
        <w:tc>
          <w:tcPr>
            <w:tcW w:w="3313" w:type="dxa"/>
            <w:shd w:val="clear" w:color="auto" w:fill="FFFFFF" w:themeFill="background1"/>
          </w:tcPr>
          <w:p w14:paraId="1906D734"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0.796</w:t>
            </w:r>
          </w:p>
        </w:tc>
      </w:tr>
      <w:tr w:rsidR="007E3163" w:rsidRPr="007E3163" w14:paraId="1181DD4A" w14:textId="77777777" w:rsidTr="007E3163">
        <w:trPr>
          <w:trHeight w:val="198"/>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A8263FE"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Vanillic</w:t>
            </w:r>
          </w:p>
        </w:tc>
        <w:tc>
          <w:tcPr>
            <w:tcW w:w="2638" w:type="dxa"/>
            <w:shd w:val="clear" w:color="auto" w:fill="FFFFFF" w:themeFill="background1"/>
          </w:tcPr>
          <w:p w14:paraId="1742C8B0"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8.118</w:t>
            </w:r>
          </w:p>
        </w:tc>
        <w:tc>
          <w:tcPr>
            <w:tcW w:w="3313" w:type="dxa"/>
            <w:shd w:val="clear" w:color="auto" w:fill="FFFFFF" w:themeFill="background1"/>
          </w:tcPr>
          <w:p w14:paraId="7819D15D"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0.591</w:t>
            </w:r>
          </w:p>
        </w:tc>
      </w:tr>
      <w:tr w:rsidR="007E3163" w:rsidRPr="007E3163" w14:paraId="1F333201" w14:textId="77777777" w:rsidTr="007E3163">
        <w:trPr>
          <w:trHeight w:val="261"/>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E132724"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Naringenin</w:t>
            </w:r>
          </w:p>
        </w:tc>
        <w:tc>
          <w:tcPr>
            <w:tcW w:w="2638" w:type="dxa"/>
            <w:shd w:val="clear" w:color="auto" w:fill="FFFFFF" w:themeFill="background1"/>
          </w:tcPr>
          <w:p w14:paraId="7FD15FF3"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8.211</w:t>
            </w:r>
          </w:p>
        </w:tc>
        <w:tc>
          <w:tcPr>
            <w:tcW w:w="3313" w:type="dxa"/>
            <w:shd w:val="clear" w:color="auto" w:fill="FFFFFF" w:themeFill="background1"/>
          </w:tcPr>
          <w:p w14:paraId="1E5ADF3F"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8.812</w:t>
            </w:r>
          </w:p>
        </w:tc>
      </w:tr>
      <w:tr w:rsidR="007E3163" w:rsidRPr="007E3163" w14:paraId="2D45532C" w14:textId="77777777" w:rsidTr="007E3163">
        <w:trPr>
          <w:trHeight w:val="243"/>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A121A19"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Hesperidin</w:t>
            </w:r>
          </w:p>
        </w:tc>
        <w:tc>
          <w:tcPr>
            <w:tcW w:w="2638" w:type="dxa"/>
            <w:shd w:val="clear" w:color="auto" w:fill="FFFFFF" w:themeFill="background1"/>
          </w:tcPr>
          <w:p w14:paraId="737FDA5D"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8.797</w:t>
            </w:r>
          </w:p>
        </w:tc>
        <w:tc>
          <w:tcPr>
            <w:tcW w:w="3313" w:type="dxa"/>
            <w:shd w:val="clear" w:color="auto" w:fill="FFFFFF" w:themeFill="background1"/>
          </w:tcPr>
          <w:p w14:paraId="0AE92537"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0.514</w:t>
            </w:r>
          </w:p>
        </w:tc>
      </w:tr>
      <w:tr w:rsidR="007E3163" w:rsidRPr="007E3163" w14:paraId="398B23F1"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7948E8F"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Isorhamnetin</w:t>
            </w:r>
          </w:p>
        </w:tc>
        <w:tc>
          <w:tcPr>
            <w:tcW w:w="2638" w:type="dxa"/>
            <w:shd w:val="clear" w:color="auto" w:fill="FFFFFF" w:themeFill="background1"/>
          </w:tcPr>
          <w:p w14:paraId="792DDA0A"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9.458</w:t>
            </w:r>
          </w:p>
        </w:tc>
        <w:tc>
          <w:tcPr>
            <w:tcW w:w="3313" w:type="dxa"/>
            <w:shd w:val="clear" w:color="auto" w:fill="FFFFFF" w:themeFill="background1"/>
          </w:tcPr>
          <w:p w14:paraId="6F12A685"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19.477</w:t>
            </w:r>
          </w:p>
        </w:tc>
      </w:tr>
      <w:tr w:rsidR="007E3163" w:rsidRPr="007E3163" w14:paraId="70B29973"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9EEB67C"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Myricetin </w:t>
            </w:r>
          </w:p>
        </w:tc>
        <w:tc>
          <w:tcPr>
            <w:tcW w:w="2638" w:type="dxa"/>
            <w:shd w:val="clear" w:color="auto" w:fill="FFFFFF" w:themeFill="background1"/>
          </w:tcPr>
          <w:p w14:paraId="45DB7608"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9.581</w:t>
            </w:r>
          </w:p>
        </w:tc>
        <w:tc>
          <w:tcPr>
            <w:tcW w:w="3313" w:type="dxa"/>
            <w:shd w:val="clear" w:color="auto" w:fill="FFFFFF" w:themeFill="background1"/>
          </w:tcPr>
          <w:p w14:paraId="0F4BF996"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2.306</w:t>
            </w:r>
          </w:p>
        </w:tc>
      </w:tr>
      <w:tr w:rsidR="007E3163" w:rsidRPr="007E3163" w14:paraId="4138B558"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EB5C631"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Daidzein </w:t>
            </w:r>
          </w:p>
        </w:tc>
        <w:tc>
          <w:tcPr>
            <w:tcW w:w="2638" w:type="dxa"/>
            <w:shd w:val="clear" w:color="auto" w:fill="FFFFFF" w:themeFill="background1"/>
          </w:tcPr>
          <w:p w14:paraId="6E81118D"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10.227</w:t>
            </w:r>
          </w:p>
        </w:tc>
        <w:tc>
          <w:tcPr>
            <w:tcW w:w="3313" w:type="dxa"/>
            <w:shd w:val="clear" w:color="auto" w:fill="FFFFFF" w:themeFill="background1"/>
          </w:tcPr>
          <w:p w14:paraId="688B4090"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0.393</w:t>
            </w:r>
          </w:p>
        </w:tc>
      </w:tr>
      <w:tr w:rsidR="007E3163" w:rsidRPr="007E3163" w14:paraId="2A5CF0F7"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791D36D"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Genistein</w:t>
            </w:r>
          </w:p>
        </w:tc>
        <w:tc>
          <w:tcPr>
            <w:tcW w:w="2638" w:type="dxa"/>
            <w:shd w:val="clear" w:color="auto" w:fill="FFFFFF" w:themeFill="background1"/>
          </w:tcPr>
          <w:p w14:paraId="7068C9FF"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10.348</w:t>
            </w:r>
          </w:p>
        </w:tc>
        <w:tc>
          <w:tcPr>
            <w:tcW w:w="3313" w:type="dxa"/>
            <w:shd w:val="clear" w:color="auto" w:fill="FFFFFF" w:themeFill="background1"/>
          </w:tcPr>
          <w:p w14:paraId="7F1A2DD3"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0.449</w:t>
            </w:r>
          </w:p>
        </w:tc>
      </w:tr>
      <w:tr w:rsidR="007E3163" w:rsidRPr="007E3163" w14:paraId="3052AFBF"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A94EA34"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Apigenin</w:t>
            </w:r>
          </w:p>
        </w:tc>
        <w:tc>
          <w:tcPr>
            <w:tcW w:w="2638" w:type="dxa"/>
            <w:shd w:val="clear" w:color="auto" w:fill="FFFFFF" w:themeFill="background1"/>
          </w:tcPr>
          <w:p w14:paraId="4DE9A8C1"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11.111</w:t>
            </w:r>
          </w:p>
        </w:tc>
        <w:tc>
          <w:tcPr>
            <w:tcW w:w="3313" w:type="dxa"/>
            <w:shd w:val="clear" w:color="auto" w:fill="FFFFFF" w:themeFill="background1"/>
          </w:tcPr>
          <w:p w14:paraId="17FBC21E"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5.466</w:t>
            </w:r>
          </w:p>
        </w:tc>
      </w:tr>
      <w:tr w:rsidR="007E3163" w:rsidRPr="007E3163" w14:paraId="3D79446B"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F2D0ABA"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proofErr w:type="spellStart"/>
            <w:r w:rsidRPr="007E3163">
              <w:rPr>
                <w:rFonts w:ascii="Times New Roman" w:hAnsi="Times New Roman" w:cs="Times New Roman"/>
                <w:b w:val="0"/>
                <w:bCs w:val="0"/>
                <w:color w:val="000000" w:themeColor="text1"/>
                <w:sz w:val="22"/>
                <w:szCs w:val="22"/>
              </w:rPr>
              <w:t>Lunamarine</w:t>
            </w:r>
            <w:proofErr w:type="spellEnd"/>
          </w:p>
        </w:tc>
        <w:tc>
          <w:tcPr>
            <w:tcW w:w="2638" w:type="dxa"/>
            <w:shd w:val="clear" w:color="auto" w:fill="FFFFFF" w:themeFill="background1"/>
          </w:tcPr>
          <w:p w14:paraId="2E016155"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11.708</w:t>
            </w:r>
          </w:p>
        </w:tc>
        <w:tc>
          <w:tcPr>
            <w:tcW w:w="3313" w:type="dxa"/>
            <w:shd w:val="clear" w:color="auto" w:fill="FFFFFF" w:themeFill="background1"/>
          </w:tcPr>
          <w:p w14:paraId="05FFB2C1"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3.289</w:t>
            </w:r>
          </w:p>
        </w:tc>
      </w:tr>
      <w:tr w:rsidR="007E3163" w:rsidRPr="007E3163" w14:paraId="79FB1783" w14:textId="77777777" w:rsidTr="00E128D5">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7042A073"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proofErr w:type="spellStart"/>
            <w:r w:rsidRPr="007E3163">
              <w:rPr>
                <w:rFonts w:ascii="Times New Roman" w:hAnsi="Times New Roman" w:cs="Times New Roman"/>
                <w:b w:val="0"/>
                <w:bCs w:val="0"/>
                <w:color w:val="000000" w:themeColor="text1"/>
                <w:sz w:val="22"/>
                <w:szCs w:val="22"/>
              </w:rPr>
              <w:t>Gallocatechin</w:t>
            </w:r>
            <w:proofErr w:type="spellEnd"/>
          </w:p>
        </w:tc>
        <w:tc>
          <w:tcPr>
            <w:tcW w:w="2638" w:type="dxa"/>
            <w:shd w:val="clear" w:color="auto" w:fill="FFFFFF" w:themeFill="background1"/>
          </w:tcPr>
          <w:p w14:paraId="471244FA"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12.181</w:t>
            </w:r>
          </w:p>
        </w:tc>
        <w:tc>
          <w:tcPr>
            <w:tcW w:w="3313" w:type="dxa"/>
            <w:shd w:val="clear" w:color="auto" w:fill="FFFFFF" w:themeFill="background1"/>
          </w:tcPr>
          <w:p w14:paraId="22ED0590"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0.132</w:t>
            </w:r>
          </w:p>
        </w:tc>
      </w:tr>
      <w:tr w:rsidR="007E3163" w:rsidRPr="007E3163" w14:paraId="2924EE3B" w14:textId="77777777" w:rsidTr="00E128D5">
        <w:trPr>
          <w:trHeight w:val="216"/>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0C1F141"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Baicalin</w:t>
            </w:r>
          </w:p>
        </w:tc>
        <w:tc>
          <w:tcPr>
            <w:tcW w:w="2638" w:type="dxa"/>
            <w:shd w:val="clear" w:color="auto" w:fill="FFFFFF" w:themeFill="background1"/>
          </w:tcPr>
          <w:p w14:paraId="1B511D69"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18.615</w:t>
            </w:r>
          </w:p>
        </w:tc>
        <w:tc>
          <w:tcPr>
            <w:tcW w:w="3313" w:type="dxa"/>
            <w:shd w:val="clear" w:color="auto" w:fill="FFFFFF" w:themeFill="background1"/>
          </w:tcPr>
          <w:p w14:paraId="11E213F9"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0.204</w:t>
            </w:r>
          </w:p>
        </w:tc>
      </w:tr>
      <w:tr w:rsidR="007E3163" w:rsidRPr="007E3163" w14:paraId="7303490D" w14:textId="77777777" w:rsidTr="007E3163">
        <w:trPr>
          <w:trHeight w:val="234"/>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8D41ECF"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proofErr w:type="spellStart"/>
            <w:r w:rsidRPr="007E3163">
              <w:rPr>
                <w:rFonts w:ascii="Times New Roman" w:hAnsi="Times New Roman" w:cs="Times New Roman"/>
                <w:b w:val="0"/>
                <w:bCs w:val="0"/>
                <w:color w:val="000000" w:themeColor="text1"/>
                <w:sz w:val="22"/>
                <w:szCs w:val="22"/>
              </w:rPr>
              <w:t>Tangeretin</w:t>
            </w:r>
            <w:proofErr w:type="spellEnd"/>
          </w:p>
        </w:tc>
        <w:tc>
          <w:tcPr>
            <w:tcW w:w="2638" w:type="dxa"/>
            <w:shd w:val="clear" w:color="auto" w:fill="FFFFFF" w:themeFill="background1"/>
          </w:tcPr>
          <w:p w14:paraId="4CAEA8B7"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14.834</w:t>
            </w:r>
          </w:p>
        </w:tc>
        <w:tc>
          <w:tcPr>
            <w:tcW w:w="3313" w:type="dxa"/>
            <w:shd w:val="clear" w:color="auto" w:fill="FFFFFF" w:themeFill="background1"/>
          </w:tcPr>
          <w:p w14:paraId="638B5330"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92.585</w:t>
            </w:r>
          </w:p>
        </w:tc>
      </w:tr>
      <w:tr w:rsidR="007E3163" w:rsidRPr="007E3163" w14:paraId="1F177F9F" w14:textId="77777777" w:rsidTr="00E128D5">
        <w:trPr>
          <w:trHeight w:val="27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0167826"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Epicatechin</w:t>
            </w:r>
          </w:p>
        </w:tc>
        <w:tc>
          <w:tcPr>
            <w:tcW w:w="2638" w:type="dxa"/>
            <w:shd w:val="clear" w:color="auto" w:fill="FFFFFF" w:themeFill="background1"/>
          </w:tcPr>
          <w:p w14:paraId="590C3088"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9.684</w:t>
            </w:r>
          </w:p>
        </w:tc>
        <w:tc>
          <w:tcPr>
            <w:tcW w:w="3313" w:type="dxa"/>
            <w:shd w:val="clear" w:color="auto" w:fill="FFFFFF" w:themeFill="background1"/>
          </w:tcPr>
          <w:p w14:paraId="43AEAC5F"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2.310</w:t>
            </w:r>
          </w:p>
        </w:tc>
      </w:tr>
      <w:tr w:rsidR="007E3163" w:rsidRPr="007E3163" w14:paraId="6DA2ADEC" w14:textId="77777777" w:rsidTr="007E3163">
        <w:trPr>
          <w:trHeight w:val="189"/>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387B8B2" w14:textId="77777777" w:rsidR="004C6EAD" w:rsidRPr="007E3163" w:rsidRDefault="004C6EAD" w:rsidP="007E3163">
            <w:pPr>
              <w:spacing w:after="0" w:line="276" w:lineRule="auto"/>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Naringin  </w:t>
            </w:r>
          </w:p>
        </w:tc>
        <w:tc>
          <w:tcPr>
            <w:tcW w:w="2638" w:type="dxa"/>
            <w:shd w:val="clear" w:color="auto" w:fill="FFFFFF" w:themeFill="background1"/>
          </w:tcPr>
          <w:p w14:paraId="68C57EDF"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15.428</w:t>
            </w:r>
          </w:p>
        </w:tc>
        <w:tc>
          <w:tcPr>
            <w:tcW w:w="3313" w:type="dxa"/>
            <w:shd w:val="clear" w:color="auto" w:fill="FFFFFF" w:themeFill="background1"/>
          </w:tcPr>
          <w:p w14:paraId="7BA114AA" w14:textId="77777777" w:rsidR="004C6EAD" w:rsidRPr="007E3163" w:rsidRDefault="004C6EAD" w:rsidP="007E31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2.960</w:t>
            </w:r>
          </w:p>
        </w:tc>
      </w:tr>
    </w:tbl>
    <w:p w14:paraId="14F733CB" w14:textId="77777777" w:rsidR="004C6EAD" w:rsidRPr="007E3163" w:rsidRDefault="004C6EAD" w:rsidP="004C6EAD">
      <w:pPr>
        <w:spacing w:before="240" w:after="0" w:line="276" w:lineRule="auto"/>
        <w:jc w:val="both"/>
        <w:rPr>
          <w:rFonts w:ascii="Times New Roman" w:hAnsi="Times New Roman" w:cs="Times New Roman"/>
          <w:b/>
          <w:color w:val="000000" w:themeColor="text1"/>
          <w:sz w:val="22"/>
          <w:szCs w:val="22"/>
        </w:rPr>
      </w:pPr>
      <w:r w:rsidRPr="007E3163">
        <w:rPr>
          <w:rFonts w:ascii="Times New Roman" w:hAnsi="Times New Roman" w:cs="Times New Roman"/>
          <w:b/>
          <w:color w:val="000000" w:themeColor="text1"/>
          <w:sz w:val="22"/>
          <w:szCs w:val="22"/>
        </w:rPr>
        <w:t xml:space="preserve">3.2 Vitamin composition of Ganoderma </w:t>
      </w:r>
      <w:proofErr w:type="spellStart"/>
      <w:r w:rsidRPr="007E3163">
        <w:rPr>
          <w:rFonts w:ascii="Times New Roman" w:hAnsi="Times New Roman" w:cs="Times New Roman"/>
          <w:b/>
          <w:i/>
          <w:iCs/>
          <w:color w:val="000000" w:themeColor="text1"/>
          <w:sz w:val="22"/>
          <w:szCs w:val="22"/>
        </w:rPr>
        <w:t>sichuanense</w:t>
      </w:r>
      <w:proofErr w:type="spellEnd"/>
      <w:r w:rsidRPr="007E3163">
        <w:rPr>
          <w:rFonts w:ascii="Times New Roman" w:hAnsi="Times New Roman" w:cs="Times New Roman"/>
          <w:b/>
          <w:i/>
          <w:iCs/>
          <w:color w:val="000000" w:themeColor="text1"/>
          <w:sz w:val="22"/>
          <w:szCs w:val="22"/>
        </w:rPr>
        <w:t xml:space="preserve"> </w:t>
      </w:r>
    </w:p>
    <w:p w14:paraId="6A8AAC5D" w14:textId="77777777" w:rsidR="004C6EAD" w:rsidRDefault="004C6EAD" w:rsidP="004C6EAD">
      <w:pPr>
        <w:spacing w:after="0" w:line="276" w:lineRule="auto"/>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Table 2 shows the mean ± SD values of fat- and water-soluble vitamins found in Ganoderma </w:t>
      </w:r>
      <w:proofErr w:type="spellStart"/>
      <w:r w:rsidRPr="007E3163">
        <w:rPr>
          <w:rFonts w:ascii="Times New Roman" w:hAnsi="Times New Roman" w:cs="Times New Roman"/>
          <w:color w:val="000000" w:themeColor="text1"/>
          <w:sz w:val="22"/>
          <w:szCs w:val="22"/>
        </w:rPr>
        <w:t>sichuanense</w:t>
      </w:r>
      <w:proofErr w:type="spellEnd"/>
      <w:r w:rsidRPr="007E3163">
        <w:rPr>
          <w:rFonts w:ascii="Times New Roman" w:hAnsi="Times New Roman" w:cs="Times New Roman"/>
          <w:color w:val="000000" w:themeColor="text1"/>
          <w:sz w:val="22"/>
          <w:szCs w:val="22"/>
        </w:rPr>
        <w:t>. The result shows the presence of the highest concentration of vitamin C (61.911±0.198 mg/100g), followed by vitamins D (56.98±0.198 mg/100g), E (17.961±0.099 mg/100g), A (14.179±0.112 mg/100g), B12 (6.259±0.077 mg/100g), B6 (0.10±0.099 mg/100g), B1 (0.052±0.012 mg/100g), and lastly, B2 (0.024±0.011 mg/100g).</w:t>
      </w:r>
    </w:p>
    <w:p w14:paraId="55C574AD" w14:textId="77777777" w:rsidR="008F7B96" w:rsidRDefault="008F7B96" w:rsidP="004C6EAD">
      <w:pPr>
        <w:spacing w:after="0" w:line="276" w:lineRule="auto"/>
        <w:jc w:val="both"/>
        <w:rPr>
          <w:rFonts w:ascii="Times New Roman" w:hAnsi="Times New Roman" w:cs="Times New Roman"/>
          <w:color w:val="000000" w:themeColor="text1"/>
          <w:sz w:val="22"/>
          <w:szCs w:val="22"/>
        </w:rPr>
      </w:pPr>
    </w:p>
    <w:p w14:paraId="65DFA180" w14:textId="77777777" w:rsidR="008F7B96" w:rsidRDefault="008F7B96" w:rsidP="004C6EAD">
      <w:pPr>
        <w:spacing w:after="0" w:line="276" w:lineRule="auto"/>
        <w:jc w:val="both"/>
        <w:rPr>
          <w:rFonts w:ascii="Times New Roman" w:hAnsi="Times New Roman" w:cs="Times New Roman"/>
          <w:color w:val="000000" w:themeColor="text1"/>
          <w:sz w:val="22"/>
          <w:szCs w:val="22"/>
        </w:rPr>
      </w:pPr>
    </w:p>
    <w:p w14:paraId="71D42D6C" w14:textId="77777777" w:rsidR="008F7B96" w:rsidRDefault="008F7B96" w:rsidP="004C6EAD">
      <w:pPr>
        <w:spacing w:after="0" w:line="276" w:lineRule="auto"/>
        <w:jc w:val="both"/>
        <w:rPr>
          <w:rFonts w:ascii="Times New Roman" w:hAnsi="Times New Roman" w:cs="Times New Roman"/>
          <w:color w:val="000000" w:themeColor="text1"/>
          <w:sz w:val="22"/>
          <w:szCs w:val="22"/>
        </w:rPr>
      </w:pPr>
    </w:p>
    <w:p w14:paraId="604010EB" w14:textId="77777777" w:rsidR="008F7B96" w:rsidRDefault="008F7B96" w:rsidP="004C6EAD">
      <w:pPr>
        <w:spacing w:after="0" w:line="276" w:lineRule="auto"/>
        <w:jc w:val="both"/>
        <w:rPr>
          <w:rFonts w:ascii="Times New Roman" w:hAnsi="Times New Roman" w:cs="Times New Roman"/>
          <w:color w:val="000000" w:themeColor="text1"/>
          <w:sz w:val="22"/>
          <w:szCs w:val="22"/>
        </w:rPr>
      </w:pPr>
    </w:p>
    <w:p w14:paraId="6D5898D6" w14:textId="77777777" w:rsidR="008F7B96" w:rsidRDefault="008F7B96" w:rsidP="004C6EAD">
      <w:pPr>
        <w:spacing w:after="0" w:line="276" w:lineRule="auto"/>
        <w:jc w:val="both"/>
        <w:rPr>
          <w:rFonts w:ascii="Times New Roman" w:hAnsi="Times New Roman" w:cs="Times New Roman"/>
          <w:color w:val="000000" w:themeColor="text1"/>
          <w:sz w:val="22"/>
          <w:szCs w:val="22"/>
        </w:rPr>
      </w:pPr>
    </w:p>
    <w:p w14:paraId="65035FC6" w14:textId="77777777" w:rsidR="004C6EAD" w:rsidRPr="007E3163" w:rsidRDefault="004C6EAD" w:rsidP="004C6EAD">
      <w:pPr>
        <w:spacing w:before="240" w:after="0" w:line="276" w:lineRule="auto"/>
        <w:jc w:val="both"/>
        <w:rPr>
          <w:rFonts w:ascii="Times New Roman" w:hAnsi="Times New Roman" w:cs="Times New Roman"/>
          <w:b/>
          <w:color w:val="000000" w:themeColor="text1"/>
          <w:sz w:val="22"/>
          <w:szCs w:val="22"/>
        </w:rPr>
      </w:pPr>
      <w:r w:rsidRPr="007E3163">
        <w:rPr>
          <w:rFonts w:ascii="Times New Roman" w:hAnsi="Times New Roman" w:cs="Times New Roman"/>
          <w:b/>
          <w:color w:val="000000" w:themeColor="text1"/>
          <w:sz w:val="22"/>
          <w:szCs w:val="22"/>
        </w:rPr>
        <w:t xml:space="preserve">Table 2: Vitamin composition of </w:t>
      </w:r>
      <w:r w:rsidRPr="007E3163">
        <w:rPr>
          <w:rFonts w:ascii="Times New Roman" w:hAnsi="Times New Roman" w:cs="Times New Roman"/>
          <w:b/>
          <w:i/>
          <w:iCs/>
          <w:color w:val="000000" w:themeColor="text1"/>
          <w:sz w:val="22"/>
          <w:szCs w:val="22"/>
        </w:rPr>
        <w:t>Ganoderma</w:t>
      </w:r>
      <w:r w:rsidRPr="007E3163">
        <w:rPr>
          <w:rFonts w:ascii="Times New Roman" w:hAnsi="Times New Roman" w:cs="Times New Roman"/>
          <w:b/>
          <w:color w:val="000000" w:themeColor="text1"/>
          <w:sz w:val="22"/>
          <w:szCs w:val="22"/>
        </w:rPr>
        <w:t xml:space="preserve"> </w:t>
      </w:r>
      <w:proofErr w:type="spellStart"/>
      <w:r w:rsidRPr="007E3163">
        <w:rPr>
          <w:rFonts w:ascii="Times New Roman" w:hAnsi="Times New Roman" w:cs="Times New Roman"/>
          <w:b/>
          <w:i/>
          <w:iCs/>
          <w:color w:val="000000" w:themeColor="text1"/>
          <w:sz w:val="22"/>
          <w:szCs w:val="22"/>
        </w:rPr>
        <w:t>sichuanense</w:t>
      </w:r>
      <w:proofErr w:type="spellEnd"/>
      <w:r w:rsidRPr="007E3163">
        <w:rPr>
          <w:rFonts w:ascii="Times New Roman" w:hAnsi="Times New Roman" w:cs="Times New Roman"/>
          <w:b/>
          <w:i/>
          <w:iCs/>
          <w:color w:val="000000" w:themeColor="text1"/>
          <w:sz w:val="22"/>
          <w:szCs w:val="22"/>
        </w:rPr>
        <w:t xml:space="preserve"> </w:t>
      </w:r>
    </w:p>
    <w:tbl>
      <w:tblPr>
        <w:tblStyle w:val="LightShading1"/>
        <w:tblW w:w="0" w:type="auto"/>
        <w:shd w:val="clear" w:color="auto" w:fill="FFFFFF" w:themeFill="background1"/>
        <w:tblLook w:val="04A0" w:firstRow="1" w:lastRow="0" w:firstColumn="1" w:lastColumn="0" w:noHBand="0" w:noVBand="1"/>
      </w:tblPr>
      <w:tblGrid>
        <w:gridCol w:w="4676"/>
        <w:gridCol w:w="4684"/>
      </w:tblGrid>
      <w:tr w:rsidR="004C6EAD" w:rsidRPr="007E3163" w14:paraId="3F8BEE7E" w14:textId="77777777" w:rsidTr="00E12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D7E0FA9" w14:textId="77777777" w:rsidR="004C6EAD" w:rsidRPr="007E3163" w:rsidRDefault="004C6EAD" w:rsidP="00E128D5">
            <w:pPr>
              <w:spacing w:line="276" w:lineRule="auto"/>
              <w:contextualSpacing/>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Vitamin composition</w:t>
            </w:r>
          </w:p>
        </w:tc>
        <w:tc>
          <w:tcPr>
            <w:tcW w:w="4684" w:type="dxa"/>
            <w:shd w:val="clear" w:color="auto" w:fill="FFFFFF" w:themeFill="background1"/>
          </w:tcPr>
          <w:p w14:paraId="782BB356" w14:textId="77777777" w:rsidR="004C6EAD" w:rsidRPr="007E3163" w:rsidRDefault="004C6EAD" w:rsidP="00E128D5">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Concentration (mg/100g)</w:t>
            </w:r>
          </w:p>
        </w:tc>
      </w:tr>
      <w:tr w:rsidR="004C6EAD" w:rsidRPr="007E3163" w14:paraId="176734AB"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7649222D" w14:textId="77777777" w:rsidR="004C6EAD" w:rsidRPr="007E3163" w:rsidRDefault="004C6EAD" w:rsidP="00E128D5">
            <w:pPr>
              <w:spacing w:line="276" w:lineRule="auto"/>
              <w:contextualSpacing/>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Fat Soluble Vitamins</w:t>
            </w:r>
          </w:p>
        </w:tc>
        <w:tc>
          <w:tcPr>
            <w:tcW w:w="4684" w:type="dxa"/>
            <w:shd w:val="clear" w:color="auto" w:fill="FFFFFF" w:themeFill="background1"/>
          </w:tcPr>
          <w:p w14:paraId="6EB10058"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r>
      <w:tr w:rsidR="004C6EAD" w:rsidRPr="007E3163" w14:paraId="6140C2AA"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6D5C51F8" w14:textId="77777777" w:rsidR="004C6EAD" w:rsidRPr="007E3163" w:rsidRDefault="004C6EAD" w:rsidP="00E128D5">
            <w:pPr>
              <w:spacing w:line="276" w:lineRule="auto"/>
              <w:contextualSpacing/>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Vitamin D </w:t>
            </w:r>
          </w:p>
        </w:tc>
        <w:tc>
          <w:tcPr>
            <w:tcW w:w="4684" w:type="dxa"/>
            <w:shd w:val="clear" w:color="auto" w:fill="FFFFFF" w:themeFill="background1"/>
          </w:tcPr>
          <w:p w14:paraId="09C18CBC"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56.98±0.198 </w:t>
            </w:r>
          </w:p>
        </w:tc>
      </w:tr>
      <w:tr w:rsidR="004C6EAD" w:rsidRPr="007E3163" w14:paraId="0AC26920"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0C78E0B5" w14:textId="77777777" w:rsidR="004C6EAD" w:rsidRPr="007E3163" w:rsidRDefault="004C6EAD" w:rsidP="00E128D5">
            <w:pPr>
              <w:spacing w:line="276" w:lineRule="auto"/>
              <w:contextualSpacing/>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Vitamin E </w:t>
            </w:r>
          </w:p>
        </w:tc>
        <w:tc>
          <w:tcPr>
            <w:tcW w:w="4684" w:type="dxa"/>
            <w:shd w:val="clear" w:color="auto" w:fill="FFFFFF" w:themeFill="background1"/>
          </w:tcPr>
          <w:p w14:paraId="14513747"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17.961±0.099</w:t>
            </w:r>
          </w:p>
        </w:tc>
      </w:tr>
      <w:tr w:rsidR="004C6EAD" w:rsidRPr="007E3163" w14:paraId="55094CCA"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5F47AB4B" w14:textId="77777777" w:rsidR="004C6EAD" w:rsidRPr="007E3163" w:rsidRDefault="004C6EAD" w:rsidP="00E128D5">
            <w:pPr>
              <w:spacing w:line="276" w:lineRule="auto"/>
              <w:contextualSpacing/>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Vitamin A </w:t>
            </w:r>
          </w:p>
        </w:tc>
        <w:tc>
          <w:tcPr>
            <w:tcW w:w="4684" w:type="dxa"/>
            <w:shd w:val="clear" w:color="auto" w:fill="FFFFFF" w:themeFill="background1"/>
          </w:tcPr>
          <w:p w14:paraId="5B833EB3"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14.179±0.112</w:t>
            </w:r>
          </w:p>
        </w:tc>
      </w:tr>
      <w:tr w:rsidR="004C6EAD" w:rsidRPr="007E3163" w14:paraId="79371017"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60D3D392" w14:textId="77777777" w:rsidR="004C6EAD" w:rsidRPr="007E3163" w:rsidRDefault="004C6EAD" w:rsidP="00E128D5">
            <w:pPr>
              <w:spacing w:line="276" w:lineRule="auto"/>
              <w:contextualSpacing/>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Water Soluble Vitamins</w:t>
            </w:r>
          </w:p>
        </w:tc>
        <w:tc>
          <w:tcPr>
            <w:tcW w:w="4684" w:type="dxa"/>
            <w:shd w:val="clear" w:color="auto" w:fill="FFFFFF" w:themeFill="background1"/>
          </w:tcPr>
          <w:p w14:paraId="39688159"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r>
      <w:tr w:rsidR="004C6EAD" w:rsidRPr="007E3163" w14:paraId="2271F53D"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50713D9D" w14:textId="77777777" w:rsidR="004C6EAD" w:rsidRPr="007E3163" w:rsidRDefault="004C6EAD" w:rsidP="00E128D5">
            <w:pPr>
              <w:spacing w:line="276" w:lineRule="auto"/>
              <w:contextualSpacing/>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Vitamin C </w:t>
            </w:r>
          </w:p>
        </w:tc>
        <w:tc>
          <w:tcPr>
            <w:tcW w:w="4684" w:type="dxa"/>
            <w:shd w:val="clear" w:color="auto" w:fill="FFFFFF" w:themeFill="background1"/>
          </w:tcPr>
          <w:p w14:paraId="2355823C"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61.911±0.198</w:t>
            </w:r>
          </w:p>
        </w:tc>
      </w:tr>
      <w:tr w:rsidR="004C6EAD" w:rsidRPr="007E3163" w14:paraId="6B8D2EEF"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08D9FCE8" w14:textId="77777777" w:rsidR="004C6EAD" w:rsidRPr="007E3163" w:rsidRDefault="004C6EAD" w:rsidP="00E128D5">
            <w:pPr>
              <w:spacing w:line="276" w:lineRule="auto"/>
              <w:contextualSpacing/>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Vitamin B12 </w:t>
            </w:r>
          </w:p>
        </w:tc>
        <w:tc>
          <w:tcPr>
            <w:tcW w:w="4684" w:type="dxa"/>
            <w:shd w:val="clear" w:color="auto" w:fill="FFFFFF" w:themeFill="background1"/>
          </w:tcPr>
          <w:p w14:paraId="2DC7F84B"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6.259 ±0.077</w:t>
            </w:r>
          </w:p>
        </w:tc>
      </w:tr>
      <w:tr w:rsidR="004C6EAD" w:rsidRPr="007E3163" w14:paraId="0D41B6A1"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24E70ED" w14:textId="77777777" w:rsidR="004C6EAD" w:rsidRPr="007E3163" w:rsidRDefault="004C6EAD" w:rsidP="00E128D5">
            <w:pPr>
              <w:spacing w:line="276" w:lineRule="auto"/>
              <w:contextualSpacing/>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lastRenderedPageBreak/>
              <w:t xml:space="preserve">Vitamin B6 </w:t>
            </w:r>
          </w:p>
        </w:tc>
        <w:tc>
          <w:tcPr>
            <w:tcW w:w="4684" w:type="dxa"/>
            <w:shd w:val="clear" w:color="auto" w:fill="FFFFFF" w:themeFill="background1"/>
          </w:tcPr>
          <w:p w14:paraId="364EEF5E"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0.10±0.099 </w:t>
            </w:r>
          </w:p>
        </w:tc>
      </w:tr>
      <w:tr w:rsidR="004C6EAD" w:rsidRPr="007E3163" w14:paraId="6B230115"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D07EAEC" w14:textId="77777777" w:rsidR="004C6EAD" w:rsidRPr="007E3163" w:rsidRDefault="004C6EAD" w:rsidP="00E128D5">
            <w:pPr>
              <w:spacing w:line="276" w:lineRule="auto"/>
              <w:contextualSpacing/>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Vitamin B1</w:t>
            </w:r>
          </w:p>
        </w:tc>
        <w:tc>
          <w:tcPr>
            <w:tcW w:w="4684" w:type="dxa"/>
            <w:shd w:val="clear" w:color="auto" w:fill="FFFFFF" w:themeFill="background1"/>
          </w:tcPr>
          <w:p w14:paraId="23CC2E90"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0.052±0.012</w:t>
            </w:r>
          </w:p>
        </w:tc>
      </w:tr>
      <w:tr w:rsidR="004C6EAD" w:rsidRPr="007E3163" w14:paraId="7AC38935" w14:textId="77777777" w:rsidTr="00E128D5">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38ED7A5D" w14:textId="77777777" w:rsidR="004C6EAD" w:rsidRPr="007E3163" w:rsidRDefault="004C6EAD" w:rsidP="00E128D5">
            <w:pPr>
              <w:spacing w:line="276" w:lineRule="auto"/>
              <w:contextualSpacing/>
              <w:jc w:val="both"/>
              <w:rPr>
                <w:rFonts w:ascii="Times New Roman" w:hAnsi="Times New Roman" w:cs="Times New Roman"/>
                <w:b w:val="0"/>
                <w:bCs w:val="0"/>
                <w:color w:val="000000" w:themeColor="text1"/>
                <w:sz w:val="22"/>
                <w:szCs w:val="22"/>
              </w:rPr>
            </w:pPr>
            <w:r w:rsidRPr="007E3163">
              <w:rPr>
                <w:rFonts w:ascii="Times New Roman" w:hAnsi="Times New Roman" w:cs="Times New Roman"/>
                <w:b w:val="0"/>
                <w:bCs w:val="0"/>
                <w:color w:val="000000" w:themeColor="text1"/>
                <w:sz w:val="22"/>
                <w:szCs w:val="22"/>
              </w:rPr>
              <w:t xml:space="preserve">Vitamin B2 </w:t>
            </w:r>
          </w:p>
        </w:tc>
        <w:tc>
          <w:tcPr>
            <w:tcW w:w="4684" w:type="dxa"/>
            <w:shd w:val="clear" w:color="auto" w:fill="FFFFFF" w:themeFill="background1"/>
          </w:tcPr>
          <w:p w14:paraId="097C25D1" w14:textId="77777777" w:rsidR="004C6EAD" w:rsidRPr="007E3163" w:rsidRDefault="004C6EAD" w:rsidP="00E128D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0.024±0.011</w:t>
            </w:r>
          </w:p>
        </w:tc>
      </w:tr>
    </w:tbl>
    <w:p w14:paraId="3A739EA1" w14:textId="77777777" w:rsidR="004C6EAD" w:rsidRPr="007E3163" w:rsidRDefault="004C6EAD" w:rsidP="004C6EAD">
      <w:pPr>
        <w:spacing w:before="240" w:after="0" w:line="276" w:lineRule="auto"/>
        <w:jc w:val="both"/>
        <w:rPr>
          <w:rFonts w:ascii="Times New Roman" w:hAnsi="Times New Roman" w:cs="Times New Roman"/>
          <w:b/>
          <w:bCs/>
          <w:color w:val="000000" w:themeColor="text1"/>
          <w:sz w:val="22"/>
          <w:szCs w:val="22"/>
        </w:rPr>
      </w:pPr>
      <w:r w:rsidRPr="007E3163">
        <w:rPr>
          <w:rFonts w:ascii="Times New Roman" w:hAnsi="Times New Roman" w:cs="Times New Roman"/>
          <w:b/>
          <w:bCs/>
          <w:color w:val="000000" w:themeColor="text1"/>
          <w:sz w:val="22"/>
          <w:szCs w:val="22"/>
        </w:rPr>
        <w:t xml:space="preserve">3.3 Antioxidant activity of </w:t>
      </w:r>
      <w:r w:rsidRPr="007E3163">
        <w:rPr>
          <w:rFonts w:ascii="Times New Roman" w:hAnsi="Times New Roman" w:cs="Times New Roman"/>
          <w:b/>
          <w:bCs/>
          <w:i/>
          <w:iCs/>
          <w:color w:val="000000" w:themeColor="text1"/>
          <w:sz w:val="22"/>
          <w:szCs w:val="22"/>
        </w:rPr>
        <w:t xml:space="preserve">Ganoderma </w:t>
      </w:r>
      <w:proofErr w:type="spellStart"/>
      <w:r w:rsidRPr="007E3163">
        <w:rPr>
          <w:rFonts w:ascii="Times New Roman" w:hAnsi="Times New Roman" w:cs="Times New Roman"/>
          <w:b/>
          <w:bCs/>
          <w:i/>
          <w:iCs/>
          <w:color w:val="000000" w:themeColor="text1"/>
          <w:sz w:val="22"/>
          <w:szCs w:val="22"/>
        </w:rPr>
        <w:t>sichuanense</w:t>
      </w:r>
      <w:proofErr w:type="spellEnd"/>
    </w:p>
    <w:p w14:paraId="00996161" w14:textId="77777777" w:rsidR="004C6EAD" w:rsidRPr="007E3163" w:rsidRDefault="004C6EAD" w:rsidP="004C6EAD">
      <w:pPr>
        <w:spacing w:after="0" w:line="276" w:lineRule="auto"/>
        <w:jc w:val="both"/>
        <w:rPr>
          <w:rFonts w:ascii="Times New Roman" w:hAnsi="Times New Roman" w:cs="Times New Roman"/>
          <w:color w:val="000000" w:themeColor="text1"/>
          <w:sz w:val="22"/>
          <w:szCs w:val="22"/>
        </w:rPr>
      </w:pPr>
      <w:r w:rsidRPr="007E3163">
        <w:rPr>
          <w:rFonts w:ascii="Times New Roman" w:hAnsi="Times New Roman" w:cs="Times New Roman"/>
          <w:b/>
          <w:bCs/>
          <w:color w:val="000000" w:themeColor="text1"/>
          <w:sz w:val="22"/>
          <w:szCs w:val="22"/>
        </w:rPr>
        <w:t>3.3.1</w:t>
      </w:r>
      <w:r w:rsidRPr="007E3163">
        <w:rPr>
          <w:rFonts w:ascii="Times New Roman" w:hAnsi="Times New Roman" w:cs="Times New Roman"/>
          <w:color w:val="000000" w:themeColor="text1"/>
          <w:sz w:val="22"/>
          <w:szCs w:val="22"/>
        </w:rPr>
        <w:t xml:space="preserve"> </w:t>
      </w:r>
      <w:r w:rsidRPr="007E3163">
        <w:rPr>
          <w:rFonts w:ascii="Times New Roman" w:hAnsi="Times New Roman" w:cs="Times New Roman"/>
          <w:b/>
          <w:bCs/>
          <w:color w:val="000000" w:themeColor="text1"/>
          <w:sz w:val="22"/>
          <w:szCs w:val="22"/>
        </w:rPr>
        <w:t>DPPH Free-Radical Scavenging</w:t>
      </w:r>
      <w:r w:rsidRPr="007E3163">
        <w:rPr>
          <w:rFonts w:ascii="Times New Roman" w:hAnsi="Times New Roman" w:cs="Times New Roman"/>
          <w:color w:val="000000" w:themeColor="text1"/>
          <w:sz w:val="22"/>
          <w:szCs w:val="22"/>
        </w:rPr>
        <w:t xml:space="preserve"> </w:t>
      </w:r>
      <w:r w:rsidRPr="007E3163">
        <w:rPr>
          <w:rFonts w:ascii="Times New Roman" w:hAnsi="Times New Roman" w:cs="Times New Roman"/>
          <w:b/>
          <w:bCs/>
          <w:color w:val="000000" w:themeColor="text1"/>
          <w:sz w:val="22"/>
          <w:szCs w:val="22"/>
        </w:rPr>
        <w:t>Activity</w:t>
      </w:r>
    </w:p>
    <w:p w14:paraId="17398661" w14:textId="79539992" w:rsidR="004C6EAD" w:rsidRPr="007E3163" w:rsidRDefault="004C6EAD" w:rsidP="004C6EAD">
      <w:pPr>
        <w:spacing w:after="0" w:line="276" w:lineRule="auto"/>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Ethanolic extracts of Ganoderma </w:t>
      </w:r>
      <w:proofErr w:type="spellStart"/>
      <w:r w:rsidRPr="007E3163">
        <w:rPr>
          <w:rFonts w:ascii="Times New Roman" w:hAnsi="Times New Roman" w:cs="Times New Roman"/>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showed a concentration-dependent rise in the scavenging of DPPH free radicals, and a maximum scavenging activity was recorded at a concentration of 10 mg/ml ethanolic extract. Thereafter, the scavenging effect declined (Table 3). The extract was best at its low concentration, scavenging a higher amount </w:t>
      </w:r>
      <w:r w:rsidR="004E598C" w:rsidRPr="004E598C">
        <w:rPr>
          <w:rFonts w:ascii="Times New Roman" w:hAnsi="Times New Roman" w:cs="Times New Roman"/>
          <w:color w:val="EE0000"/>
          <w:sz w:val="22"/>
          <w:szCs w:val="22"/>
        </w:rPr>
        <w:t>(87.27</w:t>
      </w:r>
      <w:r w:rsidR="004E598C" w:rsidRPr="004E598C">
        <w:rPr>
          <w:rFonts w:ascii="Times New Roman" w:eastAsia="Times New Roman" w:hAnsi="Times New Roman" w:cs="Times New Roman"/>
          <w:color w:val="EE0000"/>
          <w:kern w:val="0"/>
          <w:sz w:val="22"/>
          <w:szCs w:val="22"/>
          <w14:ligatures w14:val="none"/>
        </w:rPr>
        <w:t>±0.126%</w:t>
      </w:r>
      <w:r w:rsidR="004E598C" w:rsidRPr="004E598C">
        <w:rPr>
          <w:rFonts w:ascii="Times New Roman" w:hAnsi="Times New Roman" w:cs="Times New Roman"/>
          <w:color w:val="EE0000"/>
          <w:sz w:val="22"/>
          <w:szCs w:val="22"/>
        </w:rPr>
        <w:t xml:space="preserve">) </w:t>
      </w:r>
      <w:r w:rsidRPr="007E3163">
        <w:rPr>
          <w:rFonts w:ascii="Times New Roman" w:hAnsi="Times New Roman" w:cs="Times New Roman"/>
          <w:color w:val="000000" w:themeColor="text1"/>
          <w:sz w:val="22"/>
          <w:szCs w:val="22"/>
        </w:rPr>
        <w:t>of DPPH free radicals.</w:t>
      </w:r>
    </w:p>
    <w:p w14:paraId="14E4FD4D" w14:textId="77777777" w:rsidR="004C6EAD" w:rsidRPr="007E3163" w:rsidRDefault="004C6EAD" w:rsidP="004C6EAD">
      <w:pPr>
        <w:spacing w:before="240" w:after="0" w:line="276" w:lineRule="auto"/>
        <w:jc w:val="both"/>
        <w:rPr>
          <w:rFonts w:ascii="Times New Roman" w:hAnsi="Times New Roman" w:cs="Times New Roman"/>
          <w:color w:val="000000" w:themeColor="text1"/>
          <w:sz w:val="22"/>
          <w:szCs w:val="22"/>
        </w:rPr>
      </w:pPr>
      <w:r w:rsidRPr="007E3163">
        <w:rPr>
          <w:rFonts w:ascii="Times New Roman" w:hAnsi="Times New Roman" w:cs="Times New Roman"/>
          <w:b/>
          <w:bCs/>
          <w:color w:val="000000" w:themeColor="text1"/>
          <w:sz w:val="22"/>
          <w:szCs w:val="22"/>
        </w:rPr>
        <w:t xml:space="preserve">Table 3: DPPH free-radical scavenging activity of </w:t>
      </w:r>
      <w:r w:rsidRPr="007E3163">
        <w:rPr>
          <w:rFonts w:ascii="Times New Roman" w:hAnsi="Times New Roman" w:cs="Times New Roman"/>
          <w:b/>
          <w:bCs/>
          <w:i/>
          <w:iCs/>
          <w:color w:val="000000" w:themeColor="text1"/>
          <w:sz w:val="22"/>
          <w:szCs w:val="22"/>
        </w:rPr>
        <w:t xml:space="preserve">Ganoderma </w:t>
      </w:r>
      <w:proofErr w:type="spellStart"/>
      <w:r w:rsidRPr="007E3163">
        <w:rPr>
          <w:rFonts w:ascii="Times New Roman" w:hAnsi="Times New Roman" w:cs="Times New Roman"/>
          <w:b/>
          <w:bCs/>
          <w:i/>
          <w:iCs/>
          <w:color w:val="000000" w:themeColor="text1"/>
          <w:sz w:val="22"/>
          <w:szCs w:val="22"/>
        </w:rPr>
        <w:t>sichuanense</w:t>
      </w:r>
      <w:proofErr w:type="spellEnd"/>
    </w:p>
    <w:tbl>
      <w:tblPr>
        <w:tblStyle w:val="ListTable6Colorful"/>
        <w:tblW w:w="0" w:type="auto"/>
        <w:shd w:val="clear" w:color="auto" w:fill="FFFFFF" w:themeFill="background1"/>
        <w:tblLook w:val="04A0" w:firstRow="1" w:lastRow="0" w:firstColumn="1" w:lastColumn="0" w:noHBand="0" w:noVBand="1"/>
      </w:tblPr>
      <w:tblGrid>
        <w:gridCol w:w="2280"/>
        <w:gridCol w:w="2746"/>
        <w:gridCol w:w="4334"/>
      </w:tblGrid>
      <w:tr w:rsidR="004C6EAD" w:rsidRPr="007E3163" w14:paraId="4A1A49B3" w14:textId="77777777" w:rsidTr="00E128D5">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2FD62B95" w14:textId="77777777" w:rsidR="004C6EAD" w:rsidRPr="007E3163" w:rsidRDefault="004C6EAD" w:rsidP="004C6EAD">
            <w:pPr>
              <w:spacing w:after="0" w:line="276" w:lineRule="auto"/>
              <w:jc w:val="both"/>
              <w:rPr>
                <w:rFonts w:ascii="Times New Roman" w:hAnsi="Times New Roman" w:cs="Times New Roman"/>
                <w:b w:val="0"/>
                <w:sz w:val="22"/>
                <w:szCs w:val="22"/>
              </w:rPr>
            </w:pPr>
            <w:r w:rsidRPr="007E3163">
              <w:rPr>
                <w:rFonts w:ascii="Times New Roman" w:hAnsi="Times New Roman" w:cs="Times New Roman"/>
                <w:sz w:val="22"/>
                <w:szCs w:val="22"/>
              </w:rPr>
              <w:t>Concentration (mg/ml)</w:t>
            </w:r>
          </w:p>
        </w:tc>
        <w:tc>
          <w:tcPr>
            <w:tcW w:w="0" w:type="auto"/>
          </w:tcPr>
          <w:p w14:paraId="4652C297" w14:textId="77777777" w:rsidR="004C6EAD" w:rsidRPr="007E3163" w:rsidRDefault="004C6EAD" w:rsidP="004C6EAD">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E3163">
              <w:rPr>
                <w:rFonts w:ascii="Times New Roman" w:hAnsi="Times New Roman" w:cs="Times New Roman"/>
                <w:sz w:val="22"/>
                <w:szCs w:val="22"/>
              </w:rPr>
              <w:t>BHT scavenging activity (%)</w:t>
            </w:r>
          </w:p>
        </w:tc>
        <w:tc>
          <w:tcPr>
            <w:tcW w:w="0" w:type="auto"/>
          </w:tcPr>
          <w:p w14:paraId="6FFFF9AD" w14:textId="77777777" w:rsidR="004C6EAD" w:rsidRPr="007E3163" w:rsidRDefault="004C6EAD" w:rsidP="004C6EAD">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sz w:val="22"/>
                <w:szCs w:val="22"/>
              </w:rPr>
              <w:t xml:space="preserve"> scavenging activity (%)</w:t>
            </w:r>
          </w:p>
        </w:tc>
      </w:tr>
      <w:tr w:rsidR="004C6EAD" w:rsidRPr="007E3163" w14:paraId="59DE8B88" w14:textId="77777777" w:rsidTr="00E12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D8A2893"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b w:val="0"/>
                <w:bCs w:val="0"/>
                <w:sz w:val="22"/>
                <w:szCs w:val="22"/>
              </w:rPr>
            </w:pPr>
            <w:r w:rsidRPr="007E3163">
              <w:rPr>
                <w:rFonts w:ascii="Times New Roman" w:hAnsi="Times New Roman" w:cs="Times New Roman"/>
                <w:b w:val="0"/>
                <w:bCs w:val="0"/>
                <w:sz w:val="22"/>
                <w:szCs w:val="22"/>
              </w:rPr>
              <w:t>5</w:t>
            </w:r>
          </w:p>
        </w:tc>
        <w:tc>
          <w:tcPr>
            <w:tcW w:w="0" w:type="auto"/>
            <w:shd w:val="clear" w:color="auto" w:fill="FFFFFF" w:themeFill="background1"/>
          </w:tcPr>
          <w:p w14:paraId="6843735B" w14:textId="77777777" w:rsidR="004C6EAD" w:rsidRPr="007E3163" w:rsidRDefault="004C6EAD" w:rsidP="004C6E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91.41±</w:t>
            </w:r>
            <w:r w:rsidRPr="007E3163">
              <w:rPr>
                <w:rFonts w:ascii="Times New Roman" w:eastAsia="Times New Roman" w:hAnsi="Times New Roman" w:cs="Times New Roman"/>
                <w:kern w:val="0"/>
                <w:sz w:val="22"/>
                <w:szCs w:val="22"/>
                <w14:ligatures w14:val="none"/>
              </w:rPr>
              <w:t>0.112</w:t>
            </w:r>
          </w:p>
        </w:tc>
        <w:tc>
          <w:tcPr>
            <w:tcW w:w="0" w:type="auto"/>
            <w:shd w:val="clear" w:color="auto" w:fill="FFFFFF" w:themeFill="background1"/>
            <w:vAlign w:val="bottom"/>
          </w:tcPr>
          <w:p w14:paraId="7EAD4FE2" w14:textId="77777777" w:rsidR="004C6EAD" w:rsidRPr="007E3163" w:rsidRDefault="004C6EAD" w:rsidP="004C6E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86.11</w:t>
            </w:r>
            <w:r w:rsidRPr="007E3163">
              <w:rPr>
                <w:rFonts w:ascii="Times New Roman" w:eastAsia="Times New Roman" w:hAnsi="Times New Roman" w:cs="Times New Roman"/>
                <w:kern w:val="0"/>
                <w:sz w:val="22"/>
                <w:szCs w:val="22"/>
                <w14:ligatures w14:val="none"/>
              </w:rPr>
              <w:t>±0.085</w:t>
            </w:r>
          </w:p>
        </w:tc>
      </w:tr>
      <w:tr w:rsidR="004C6EAD" w:rsidRPr="007E3163" w14:paraId="34772A72" w14:textId="77777777" w:rsidTr="00E128D5">
        <w:tc>
          <w:tcPr>
            <w:cnfStyle w:val="001000000000" w:firstRow="0" w:lastRow="0" w:firstColumn="1" w:lastColumn="0" w:oddVBand="0" w:evenVBand="0" w:oddHBand="0" w:evenHBand="0" w:firstRowFirstColumn="0" w:firstRowLastColumn="0" w:lastRowFirstColumn="0" w:lastRowLastColumn="0"/>
            <w:tcW w:w="0" w:type="auto"/>
          </w:tcPr>
          <w:p w14:paraId="499BD91E"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b w:val="0"/>
                <w:bCs w:val="0"/>
                <w:sz w:val="22"/>
                <w:szCs w:val="22"/>
              </w:rPr>
            </w:pPr>
            <w:r w:rsidRPr="007E3163">
              <w:rPr>
                <w:rFonts w:ascii="Times New Roman" w:hAnsi="Times New Roman" w:cs="Times New Roman"/>
                <w:b w:val="0"/>
                <w:bCs w:val="0"/>
                <w:sz w:val="22"/>
                <w:szCs w:val="22"/>
              </w:rPr>
              <w:t>10</w:t>
            </w:r>
          </w:p>
        </w:tc>
        <w:tc>
          <w:tcPr>
            <w:tcW w:w="0" w:type="auto"/>
          </w:tcPr>
          <w:p w14:paraId="7AE51F46" w14:textId="77777777" w:rsidR="004C6EAD" w:rsidRPr="007E3163" w:rsidRDefault="004C6EAD" w:rsidP="004C6EAD">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94.44</w:t>
            </w:r>
            <w:r w:rsidRPr="007E3163">
              <w:rPr>
                <w:rFonts w:ascii="Times New Roman" w:eastAsia="Times New Roman" w:hAnsi="Times New Roman" w:cs="Times New Roman"/>
                <w:kern w:val="0"/>
                <w:sz w:val="22"/>
                <w:szCs w:val="22"/>
                <w14:ligatures w14:val="none"/>
              </w:rPr>
              <w:t>±0.085</w:t>
            </w:r>
          </w:p>
        </w:tc>
        <w:tc>
          <w:tcPr>
            <w:tcW w:w="0" w:type="auto"/>
            <w:vAlign w:val="bottom"/>
          </w:tcPr>
          <w:p w14:paraId="42EDB64B" w14:textId="77777777" w:rsidR="004C6EAD" w:rsidRPr="007E3163" w:rsidRDefault="004C6EAD" w:rsidP="004C6EAD">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87.27</w:t>
            </w:r>
            <w:r w:rsidRPr="007E3163">
              <w:rPr>
                <w:rFonts w:ascii="Times New Roman" w:eastAsia="Times New Roman" w:hAnsi="Times New Roman" w:cs="Times New Roman"/>
                <w:kern w:val="0"/>
                <w:sz w:val="22"/>
                <w:szCs w:val="22"/>
                <w14:ligatures w14:val="none"/>
              </w:rPr>
              <w:t>±0.126</w:t>
            </w:r>
          </w:p>
        </w:tc>
      </w:tr>
      <w:tr w:rsidR="004C6EAD" w:rsidRPr="007E3163" w14:paraId="7C8B0942" w14:textId="77777777" w:rsidTr="00E12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AA43107"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b w:val="0"/>
                <w:bCs w:val="0"/>
                <w:sz w:val="22"/>
                <w:szCs w:val="22"/>
              </w:rPr>
            </w:pPr>
            <w:r w:rsidRPr="007E3163">
              <w:rPr>
                <w:rFonts w:ascii="Times New Roman" w:hAnsi="Times New Roman" w:cs="Times New Roman"/>
                <w:b w:val="0"/>
                <w:bCs w:val="0"/>
                <w:sz w:val="22"/>
                <w:szCs w:val="22"/>
              </w:rPr>
              <w:t>50</w:t>
            </w:r>
          </w:p>
        </w:tc>
        <w:tc>
          <w:tcPr>
            <w:tcW w:w="0" w:type="auto"/>
            <w:shd w:val="clear" w:color="auto" w:fill="FFFFFF" w:themeFill="background1"/>
          </w:tcPr>
          <w:p w14:paraId="67F9BCAC" w14:textId="77777777" w:rsidR="004C6EAD" w:rsidRPr="007E3163" w:rsidRDefault="004C6EAD" w:rsidP="004C6E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96.18±</w:t>
            </w:r>
            <w:r w:rsidRPr="007E3163">
              <w:rPr>
                <w:rFonts w:ascii="Times New Roman" w:eastAsia="Times New Roman" w:hAnsi="Times New Roman" w:cs="Times New Roman"/>
                <w:kern w:val="0"/>
                <w:sz w:val="22"/>
                <w:szCs w:val="22"/>
                <w14:ligatures w14:val="none"/>
              </w:rPr>
              <w:t>0.112</w:t>
            </w:r>
          </w:p>
        </w:tc>
        <w:tc>
          <w:tcPr>
            <w:tcW w:w="0" w:type="auto"/>
            <w:shd w:val="clear" w:color="auto" w:fill="FFFFFF" w:themeFill="background1"/>
            <w:vAlign w:val="bottom"/>
          </w:tcPr>
          <w:p w14:paraId="72C7F83C" w14:textId="77777777" w:rsidR="004C6EAD" w:rsidRPr="007E3163" w:rsidRDefault="004C6EAD" w:rsidP="004C6E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86.61</w:t>
            </w:r>
            <w:r w:rsidRPr="007E3163">
              <w:rPr>
                <w:rFonts w:ascii="Times New Roman" w:eastAsia="Times New Roman" w:hAnsi="Times New Roman" w:cs="Times New Roman"/>
                <w:kern w:val="0"/>
                <w:sz w:val="22"/>
                <w:szCs w:val="22"/>
                <w14:ligatures w14:val="none"/>
              </w:rPr>
              <w:t>±0.085</w:t>
            </w:r>
          </w:p>
        </w:tc>
      </w:tr>
      <w:tr w:rsidR="004C6EAD" w:rsidRPr="007E3163" w14:paraId="0E81DA03" w14:textId="77777777" w:rsidTr="00E128D5">
        <w:trPr>
          <w:trHeight w:val="180"/>
        </w:trPr>
        <w:tc>
          <w:tcPr>
            <w:cnfStyle w:val="001000000000" w:firstRow="0" w:lastRow="0" w:firstColumn="1" w:lastColumn="0" w:oddVBand="0" w:evenVBand="0" w:oddHBand="0" w:evenHBand="0" w:firstRowFirstColumn="0" w:firstRowLastColumn="0" w:lastRowFirstColumn="0" w:lastRowLastColumn="0"/>
            <w:tcW w:w="0" w:type="auto"/>
          </w:tcPr>
          <w:p w14:paraId="7CEF25BB"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b w:val="0"/>
                <w:bCs w:val="0"/>
                <w:sz w:val="22"/>
                <w:szCs w:val="22"/>
              </w:rPr>
            </w:pPr>
            <w:r w:rsidRPr="007E3163">
              <w:rPr>
                <w:rFonts w:ascii="Times New Roman" w:hAnsi="Times New Roman" w:cs="Times New Roman"/>
                <w:b w:val="0"/>
                <w:bCs w:val="0"/>
                <w:sz w:val="22"/>
                <w:szCs w:val="22"/>
              </w:rPr>
              <w:t>100</w:t>
            </w:r>
          </w:p>
        </w:tc>
        <w:tc>
          <w:tcPr>
            <w:tcW w:w="0" w:type="auto"/>
          </w:tcPr>
          <w:p w14:paraId="7D876167" w14:textId="77777777" w:rsidR="004C6EAD" w:rsidRPr="007E3163" w:rsidRDefault="004C6EAD" w:rsidP="004C6EAD">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97.98</w:t>
            </w:r>
            <w:r w:rsidRPr="007E3163">
              <w:rPr>
                <w:rFonts w:ascii="Times New Roman" w:eastAsia="Times New Roman" w:hAnsi="Times New Roman" w:cs="Times New Roman"/>
                <w:kern w:val="0"/>
                <w:sz w:val="22"/>
                <w:szCs w:val="22"/>
                <w14:ligatures w14:val="none"/>
              </w:rPr>
              <w:t>±0.085</w:t>
            </w:r>
          </w:p>
        </w:tc>
        <w:tc>
          <w:tcPr>
            <w:tcW w:w="0" w:type="auto"/>
            <w:vAlign w:val="bottom"/>
          </w:tcPr>
          <w:p w14:paraId="4DB0B0F7" w14:textId="77777777" w:rsidR="004C6EAD" w:rsidRPr="007E3163" w:rsidRDefault="004C6EAD" w:rsidP="004C6EAD">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84.47</w:t>
            </w:r>
            <w:r w:rsidRPr="007E3163">
              <w:rPr>
                <w:rFonts w:ascii="Times New Roman" w:eastAsia="Times New Roman" w:hAnsi="Times New Roman" w:cs="Times New Roman"/>
                <w:kern w:val="0"/>
                <w:sz w:val="22"/>
                <w:szCs w:val="22"/>
                <w14:ligatures w14:val="none"/>
              </w:rPr>
              <w:t>±0.226</w:t>
            </w:r>
          </w:p>
        </w:tc>
      </w:tr>
    </w:tbl>
    <w:p w14:paraId="2695563F" w14:textId="77777777" w:rsidR="004C6EAD" w:rsidRPr="007E3163" w:rsidRDefault="004C6EAD" w:rsidP="004C6EAD">
      <w:pPr>
        <w:spacing w:before="240" w:after="0" w:line="276" w:lineRule="auto"/>
        <w:jc w:val="both"/>
        <w:rPr>
          <w:rFonts w:ascii="Times New Roman" w:hAnsi="Times New Roman" w:cs="Times New Roman"/>
          <w:b/>
          <w:bCs/>
          <w:color w:val="000000" w:themeColor="text1"/>
          <w:sz w:val="22"/>
          <w:szCs w:val="22"/>
        </w:rPr>
      </w:pPr>
      <w:r w:rsidRPr="007E3163">
        <w:rPr>
          <w:rFonts w:ascii="Times New Roman" w:hAnsi="Times New Roman" w:cs="Times New Roman"/>
          <w:b/>
          <w:bCs/>
          <w:color w:val="000000" w:themeColor="text1"/>
          <w:sz w:val="22"/>
          <w:szCs w:val="22"/>
        </w:rPr>
        <w:t xml:space="preserve">3.3.2 Ferric-reducing antioxidant potential  </w:t>
      </w:r>
    </w:p>
    <w:p w14:paraId="4A1A685B" w14:textId="4F716D34" w:rsidR="004C6EAD" w:rsidRPr="007E3163" w:rsidRDefault="004C6EAD" w:rsidP="004C6EAD">
      <w:pPr>
        <w:spacing w:after="0" w:line="276" w:lineRule="auto"/>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The ability of ethanolic extract of </w:t>
      </w:r>
      <w:r w:rsidRPr="007E3163">
        <w:rPr>
          <w:rFonts w:ascii="Times New Roman" w:hAnsi="Times New Roman" w:cs="Times New Roman"/>
          <w:i/>
          <w:iCs/>
          <w:color w:val="000000" w:themeColor="text1"/>
          <w:sz w:val="22"/>
          <w:szCs w:val="22"/>
        </w:rPr>
        <w:t xml:space="preserve">Ganoderma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to decrease ferric ion production was measured. The FRAP of ethanolic extract of Ganoderma </w:t>
      </w:r>
      <w:proofErr w:type="spellStart"/>
      <w:r w:rsidRPr="007E3163">
        <w:rPr>
          <w:rFonts w:ascii="Times New Roman" w:hAnsi="Times New Roman" w:cs="Times New Roman"/>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showed a concentration-dependent rise </w:t>
      </w:r>
      <w:r w:rsidR="004E598C">
        <w:rPr>
          <w:rFonts w:ascii="Times New Roman" w:hAnsi="Times New Roman" w:cs="Times New Roman"/>
          <w:color w:val="000000" w:themeColor="text1"/>
          <w:sz w:val="22"/>
          <w:szCs w:val="22"/>
        </w:rPr>
        <w:t xml:space="preserve">from </w:t>
      </w:r>
      <w:r w:rsidR="004E598C" w:rsidRPr="004E598C">
        <w:rPr>
          <w:rFonts w:ascii="Times New Roman" w:hAnsi="Times New Roman" w:cs="Times New Roman"/>
          <w:color w:val="EE0000"/>
          <w:sz w:val="22"/>
          <w:szCs w:val="22"/>
        </w:rPr>
        <w:t>10 mg/ml</w:t>
      </w:r>
      <w:r w:rsidRPr="004E598C">
        <w:rPr>
          <w:rFonts w:ascii="Times New Roman" w:hAnsi="Times New Roman" w:cs="Times New Roman"/>
          <w:color w:val="EE0000"/>
          <w:sz w:val="22"/>
          <w:szCs w:val="22"/>
        </w:rPr>
        <w:t xml:space="preserve"> to 80 mg/ml</w:t>
      </w:r>
      <w:r w:rsidRPr="007E3163">
        <w:rPr>
          <w:rFonts w:ascii="Times New Roman" w:hAnsi="Times New Roman" w:cs="Times New Roman"/>
          <w:color w:val="000000" w:themeColor="text1"/>
          <w:sz w:val="22"/>
          <w:szCs w:val="22"/>
        </w:rPr>
        <w:t>, the highest concentration evaluated. The extract was equally effective in scavenging the FRAP radical in a concentration-dependent manner (Table 3).</w:t>
      </w:r>
    </w:p>
    <w:p w14:paraId="7222511C" w14:textId="77777777" w:rsidR="004C6EAD" w:rsidRPr="007E3163" w:rsidRDefault="004C6EAD" w:rsidP="004C6EAD">
      <w:pPr>
        <w:spacing w:before="240" w:after="0" w:line="276" w:lineRule="auto"/>
        <w:jc w:val="both"/>
        <w:rPr>
          <w:rFonts w:ascii="Times New Roman" w:hAnsi="Times New Roman" w:cs="Times New Roman"/>
          <w:b/>
          <w:bCs/>
          <w:color w:val="000000" w:themeColor="text1"/>
          <w:sz w:val="22"/>
          <w:szCs w:val="22"/>
        </w:rPr>
      </w:pPr>
      <w:r w:rsidRPr="007E3163">
        <w:rPr>
          <w:rFonts w:ascii="Times New Roman" w:hAnsi="Times New Roman" w:cs="Times New Roman"/>
          <w:b/>
          <w:bCs/>
          <w:color w:val="000000" w:themeColor="text1"/>
          <w:sz w:val="22"/>
          <w:szCs w:val="22"/>
        </w:rPr>
        <w:t xml:space="preserve">Table 3: Ferric-reducing antioxidant potential of </w:t>
      </w:r>
      <w:r w:rsidRPr="007E3163">
        <w:rPr>
          <w:rFonts w:ascii="Times New Roman" w:hAnsi="Times New Roman" w:cs="Times New Roman"/>
          <w:b/>
          <w:bCs/>
          <w:i/>
          <w:iCs/>
          <w:color w:val="000000" w:themeColor="text1"/>
          <w:sz w:val="22"/>
          <w:szCs w:val="22"/>
        </w:rPr>
        <w:t xml:space="preserve">Ganoderma </w:t>
      </w:r>
      <w:proofErr w:type="spellStart"/>
      <w:r w:rsidRPr="007E3163">
        <w:rPr>
          <w:rFonts w:ascii="Times New Roman" w:hAnsi="Times New Roman" w:cs="Times New Roman"/>
          <w:b/>
          <w:bCs/>
          <w:i/>
          <w:iCs/>
          <w:color w:val="000000" w:themeColor="text1"/>
          <w:sz w:val="22"/>
          <w:szCs w:val="22"/>
        </w:rPr>
        <w:t>sichuanense</w:t>
      </w:r>
      <w:proofErr w:type="spellEnd"/>
    </w:p>
    <w:tbl>
      <w:tblPr>
        <w:tblStyle w:val="ListTable6Colorful"/>
        <w:tblW w:w="0" w:type="auto"/>
        <w:shd w:val="clear" w:color="auto" w:fill="FFFFFF" w:themeFill="background1"/>
        <w:tblLook w:val="04A0" w:firstRow="1" w:lastRow="0" w:firstColumn="1" w:lastColumn="0" w:noHBand="0" w:noVBand="1"/>
      </w:tblPr>
      <w:tblGrid>
        <w:gridCol w:w="2373"/>
        <w:gridCol w:w="3415"/>
        <w:gridCol w:w="3449"/>
      </w:tblGrid>
      <w:tr w:rsidR="004C6EAD" w:rsidRPr="007E3163" w14:paraId="5E76A382" w14:textId="77777777" w:rsidTr="004E598C">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298E8826" w14:textId="77777777" w:rsidR="004C6EAD" w:rsidRPr="007E3163" w:rsidRDefault="004C6EAD" w:rsidP="004C6EAD">
            <w:pPr>
              <w:spacing w:after="0" w:line="276" w:lineRule="auto"/>
              <w:jc w:val="both"/>
              <w:rPr>
                <w:rFonts w:ascii="Times New Roman" w:hAnsi="Times New Roman" w:cs="Times New Roman"/>
                <w:b w:val="0"/>
                <w:sz w:val="22"/>
                <w:szCs w:val="22"/>
              </w:rPr>
            </w:pPr>
            <w:r w:rsidRPr="007E3163">
              <w:rPr>
                <w:rFonts w:ascii="Times New Roman" w:hAnsi="Times New Roman" w:cs="Times New Roman"/>
                <w:sz w:val="22"/>
                <w:szCs w:val="22"/>
              </w:rPr>
              <w:t>Concentration (mg/ml)</w:t>
            </w:r>
          </w:p>
        </w:tc>
        <w:tc>
          <w:tcPr>
            <w:tcW w:w="0" w:type="auto"/>
          </w:tcPr>
          <w:p w14:paraId="5C09DFB6" w14:textId="77777777" w:rsidR="004C6EAD" w:rsidRPr="007E3163" w:rsidRDefault="004C6EAD" w:rsidP="004C6EAD">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E3163">
              <w:rPr>
                <w:rFonts w:ascii="Times New Roman" w:hAnsi="Times New Roman" w:cs="Times New Roman"/>
                <w:sz w:val="22"/>
                <w:szCs w:val="22"/>
              </w:rPr>
              <w:t>Gallic acid reducing potential (%)</w:t>
            </w:r>
          </w:p>
        </w:tc>
        <w:tc>
          <w:tcPr>
            <w:tcW w:w="3449" w:type="dxa"/>
          </w:tcPr>
          <w:p w14:paraId="01D83505" w14:textId="77777777" w:rsidR="004C6EAD" w:rsidRPr="007E3163" w:rsidRDefault="004C6EAD" w:rsidP="004C6EAD">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i/>
                <w:iCs/>
                <w:sz w:val="22"/>
                <w:szCs w:val="22"/>
              </w:rPr>
              <w:t xml:space="preserve"> </w:t>
            </w:r>
            <w:r w:rsidRPr="007E3163">
              <w:rPr>
                <w:rFonts w:ascii="Times New Roman" w:hAnsi="Times New Roman" w:cs="Times New Roman"/>
                <w:sz w:val="22"/>
                <w:szCs w:val="22"/>
              </w:rPr>
              <w:t>reducing potential (%)</w:t>
            </w:r>
          </w:p>
        </w:tc>
      </w:tr>
      <w:tr w:rsidR="004C6EAD" w:rsidRPr="007E3163" w14:paraId="2A5C36B5" w14:textId="77777777" w:rsidTr="004E5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86B8FE5"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b w:val="0"/>
                <w:bCs w:val="0"/>
                <w:sz w:val="22"/>
                <w:szCs w:val="22"/>
              </w:rPr>
            </w:pPr>
            <w:r w:rsidRPr="007E3163">
              <w:rPr>
                <w:rFonts w:ascii="Times New Roman" w:hAnsi="Times New Roman" w:cs="Times New Roman"/>
                <w:b w:val="0"/>
                <w:bCs w:val="0"/>
                <w:sz w:val="22"/>
                <w:szCs w:val="22"/>
              </w:rPr>
              <w:t>10</w:t>
            </w:r>
          </w:p>
        </w:tc>
        <w:tc>
          <w:tcPr>
            <w:tcW w:w="0" w:type="auto"/>
            <w:shd w:val="clear" w:color="auto" w:fill="FFFFFF" w:themeFill="background1"/>
            <w:vAlign w:val="bottom"/>
          </w:tcPr>
          <w:p w14:paraId="217BEA42" w14:textId="77777777" w:rsidR="004C6EAD" w:rsidRPr="007E3163" w:rsidRDefault="004C6EAD" w:rsidP="004C6E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69.11</w:t>
            </w:r>
            <w:r w:rsidRPr="007E3163">
              <w:rPr>
                <w:rFonts w:ascii="Times New Roman" w:eastAsia="Times New Roman" w:hAnsi="Times New Roman" w:cs="Times New Roman"/>
                <w:kern w:val="0"/>
                <w:sz w:val="22"/>
                <w:szCs w:val="22"/>
                <w14:ligatures w14:val="none"/>
              </w:rPr>
              <w:t>±0.126</w:t>
            </w:r>
          </w:p>
        </w:tc>
        <w:tc>
          <w:tcPr>
            <w:tcW w:w="3449" w:type="dxa"/>
            <w:shd w:val="clear" w:color="auto" w:fill="FFFFFF" w:themeFill="background1"/>
            <w:vAlign w:val="bottom"/>
          </w:tcPr>
          <w:p w14:paraId="29D6A3F2" w14:textId="77777777" w:rsidR="004C6EAD" w:rsidRPr="007E3163" w:rsidRDefault="004C6EAD" w:rsidP="004C6E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34.35</w:t>
            </w:r>
            <w:r w:rsidRPr="007E3163">
              <w:rPr>
                <w:rFonts w:ascii="Times New Roman" w:eastAsia="Times New Roman" w:hAnsi="Times New Roman" w:cs="Times New Roman"/>
                <w:kern w:val="0"/>
                <w:sz w:val="22"/>
                <w:szCs w:val="22"/>
                <w14:ligatures w14:val="none"/>
              </w:rPr>
              <w:t>±0.112</w:t>
            </w:r>
          </w:p>
        </w:tc>
      </w:tr>
      <w:tr w:rsidR="004C6EAD" w:rsidRPr="007E3163" w14:paraId="0A7DCC4D" w14:textId="77777777" w:rsidTr="004E598C">
        <w:tc>
          <w:tcPr>
            <w:cnfStyle w:val="001000000000" w:firstRow="0" w:lastRow="0" w:firstColumn="1" w:lastColumn="0" w:oddVBand="0" w:evenVBand="0" w:oddHBand="0" w:evenHBand="0" w:firstRowFirstColumn="0" w:firstRowLastColumn="0" w:lastRowFirstColumn="0" w:lastRowLastColumn="0"/>
            <w:tcW w:w="0" w:type="auto"/>
          </w:tcPr>
          <w:p w14:paraId="2EAB95A5"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b w:val="0"/>
                <w:bCs w:val="0"/>
                <w:sz w:val="22"/>
                <w:szCs w:val="22"/>
              </w:rPr>
            </w:pPr>
            <w:r w:rsidRPr="007E3163">
              <w:rPr>
                <w:rFonts w:ascii="Times New Roman" w:hAnsi="Times New Roman" w:cs="Times New Roman"/>
                <w:b w:val="0"/>
                <w:bCs w:val="0"/>
                <w:sz w:val="22"/>
                <w:szCs w:val="22"/>
              </w:rPr>
              <w:t>20</w:t>
            </w:r>
          </w:p>
        </w:tc>
        <w:tc>
          <w:tcPr>
            <w:tcW w:w="0" w:type="auto"/>
            <w:vAlign w:val="bottom"/>
          </w:tcPr>
          <w:p w14:paraId="0798B742" w14:textId="77777777" w:rsidR="004C6EAD" w:rsidRPr="007E3163" w:rsidRDefault="004C6EAD" w:rsidP="004C6EAD">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84.22</w:t>
            </w:r>
            <w:r w:rsidRPr="007E3163">
              <w:rPr>
                <w:rFonts w:ascii="Times New Roman" w:eastAsia="Times New Roman" w:hAnsi="Times New Roman" w:cs="Times New Roman"/>
                <w:kern w:val="0"/>
                <w:sz w:val="22"/>
                <w:szCs w:val="22"/>
                <w14:ligatures w14:val="none"/>
              </w:rPr>
              <w:t>±0.121</w:t>
            </w:r>
          </w:p>
        </w:tc>
        <w:tc>
          <w:tcPr>
            <w:tcW w:w="3449" w:type="dxa"/>
            <w:vAlign w:val="bottom"/>
          </w:tcPr>
          <w:p w14:paraId="08BB0A10" w14:textId="77777777" w:rsidR="004C6EAD" w:rsidRPr="007E3163" w:rsidRDefault="004C6EAD" w:rsidP="004C6EAD">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61.99</w:t>
            </w:r>
            <w:r w:rsidRPr="007E3163">
              <w:rPr>
                <w:rFonts w:ascii="Times New Roman" w:eastAsia="Times New Roman" w:hAnsi="Times New Roman" w:cs="Times New Roman"/>
                <w:kern w:val="0"/>
                <w:sz w:val="22"/>
                <w:szCs w:val="22"/>
                <w14:ligatures w14:val="none"/>
              </w:rPr>
              <w:t>±0.014</w:t>
            </w:r>
          </w:p>
        </w:tc>
      </w:tr>
      <w:tr w:rsidR="004C6EAD" w:rsidRPr="007E3163" w14:paraId="2633F4E0" w14:textId="77777777" w:rsidTr="004E5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7135A33"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b w:val="0"/>
                <w:bCs w:val="0"/>
                <w:sz w:val="22"/>
                <w:szCs w:val="22"/>
              </w:rPr>
            </w:pPr>
            <w:r w:rsidRPr="007E3163">
              <w:rPr>
                <w:rFonts w:ascii="Times New Roman" w:hAnsi="Times New Roman" w:cs="Times New Roman"/>
                <w:b w:val="0"/>
                <w:bCs w:val="0"/>
                <w:sz w:val="22"/>
                <w:szCs w:val="22"/>
              </w:rPr>
              <w:t>40</w:t>
            </w:r>
          </w:p>
        </w:tc>
        <w:tc>
          <w:tcPr>
            <w:tcW w:w="0" w:type="auto"/>
            <w:shd w:val="clear" w:color="auto" w:fill="FFFFFF" w:themeFill="background1"/>
            <w:vAlign w:val="bottom"/>
          </w:tcPr>
          <w:p w14:paraId="5C782128" w14:textId="77777777" w:rsidR="004C6EAD" w:rsidRPr="007E3163" w:rsidRDefault="004C6EAD" w:rsidP="004C6E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89.69</w:t>
            </w:r>
            <w:r w:rsidRPr="007E3163">
              <w:rPr>
                <w:rFonts w:ascii="Times New Roman" w:eastAsia="Times New Roman" w:hAnsi="Times New Roman" w:cs="Times New Roman"/>
                <w:kern w:val="0"/>
                <w:sz w:val="22"/>
                <w:szCs w:val="22"/>
                <w14:ligatures w14:val="none"/>
              </w:rPr>
              <w:t>±0.126</w:t>
            </w:r>
          </w:p>
        </w:tc>
        <w:tc>
          <w:tcPr>
            <w:tcW w:w="3449" w:type="dxa"/>
            <w:shd w:val="clear" w:color="auto" w:fill="FFFFFF" w:themeFill="background1"/>
            <w:vAlign w:val="bottom"/>
          </w:tcPr>
          <w:p w14:paraId="079CD214" w14:textId="77777777" w:rsidR="004C6EAD" w:rsidRPr="007E3163" w:rsidRDefault="004C6EAD" w:rsidP="004C6EA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77.20</w:t>
            </w:r>
            <w:r w:rsidRPr="007E3163">
              <w:rPr>
                <w:rFonts w:ascii="Times New Roman" w:eastAsia="Times New Roman" w:hAnsi="Times New Roman" w:cs="Times New Roman"/>
                <w:kern w:val="0"/>
                <w:sz w:val="22"/>
                <w:szCs w:val="22"/>
                <w14:ligatures w14:val="none"/>
              </w:rPr>
              <w:t>±0.114</w:t>
            </w:r>
          </w:p>
        </w:tc>
      </w:tr>
      <w:tr w:rsidR="004C6EAD" w:rsidRPr="007E3163" w14:paraId="4A3DC212" w14:textId="77777777" w:rsidTr="004E598C">
        <w:tc>
          <w:tcPr>
            <w:cnfStyle w:val="001000000000" w:firstRow="0" w:lastRow="0" w:firstColumn="1" w:lastColumn="0" w:oddVBand="0" w:evenVBand="0" w:oddHBand="0" w:evenHBand="0" w:firstRowFirstColumn="0" w:firstRowLastColumn="0" w:lastRowFirstColumn="0" w:lastRowLastColumn="0"/>
            <w:tcW w:w="0" w:type="auto"/>
          </w:tcPr>
          <w:p w14:paraId="32460447" w14:textId="77777777" w:rsidR="004C6EAD" w:rsidRPr="007E3163" w:rsidRDefault="004C6EAD" w:rsidP="004C6EAD">
            <w:pPr>
              <w:autoSpaceDE w:val="0"/>
              <w:autoSpaceDN w:val="0"/>
              <w:adjustRightInd w:val="0"/>
              <w:spacing w:after="0" w:line="276" w:lineRule="auto"/>
              <w:jc w:val="both"/>
              <w:rPr>
                <w:rFonts w:ascii="Times New Roman" w:hAnsi="Times New Roman" w:cs="Times New Roman"/>
                <w:b w:val="0"/>
                <w:bCs w:val="0"/>
                <w:sz w:val="22"/>
                <w:szCs w:val="22"/>
              </w:rPr>
            </w:pPr>
            <w:r w:rsidRPr="007E3163">
              <w:rPr>
                <w:rFonts w:ascii="Times New Roman" w:hAnsi="Times New Roman" w:cs="Times New Roman"/>
                <w:b w:val="0"/>
                <w:bCs w:val="0"/>
                <w:sz w:val="22"/>
                <w:szCs w:val="22"/>
              </w:rPr>
              <w:t>80</w:t>
            </w:r>
          </w:p>
        </w:tc>
        <w:tc>
          <w:tcPr>
            <w:tcW w:w="0" w:type="auto"/>
            <w:vAlign w:val="bottom"/>
          </w:tcPr>
          <w:p w14:paraId="431ED589" w14:textId="77777777" w:rsidR="004C6EAD" w:rsidRPr="007E3163" w:rsidRDefault="004C6EAD" w:rsidP="004C6EAD">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91.29</w:t>
            </w:r>
            <w:r w:rsidRPr="007E3163">
              <w:rPr>
                <w:rFonts w:ascii="Times New Roman" w:eastAsia="Times New Roman" w:hAnsi="Times New Roman" w:cs="Times New Roman"/>
                <w:kern w:val="0"/>
                <w:sz w:val="22"/>
                <w:szCs w:val="22"/>
                <w14:ligatures w14:val="none"/>
              </w:rPr>
              <w:t>±0.122</w:t>
            </w:r>
          </w:p>
        </w:tc>
        <w:tc>
          <w:tcPr>
            <w:tcW w:w="3449" w:type="dxa"/>
            <w:vAlign w:val="bottom"/>
          </w:tcPr>
          <w:p w14:paraId="10F2B606" w14:textId="77777777" w:rsidR="004C6EAD" w:rsidRPr="007E3163" w:rsidRDefault="004C6EAD" w:rsidP="004C6EAD">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E3163">
              <w:rPr>
                <w:rFonts w:ascii="Times New Roman" w:hAnsi="Times New Roman" w:cs="Times New Roman"/>
                <w:sz w:val="22"/>
                <w:szCs w:val="22"/>
              </w:rPr>
              <w:t>79.61</w:t>
            </w:r>
            <w:r w:rsidRPr="007E3163">
              <w:rPr>
                <w:rFonts w:ascii="Times New Roman" w:eastAsia="Times New Roman" w:hAnsi="Times New Roman" w:cs="Times New Roman"/>
                <w:kern w:val="0"/>
                <w:sz w:val="22"/>
                <w:szCs w:val="22"/>
                <w14:ligatures w14:val="none"/>
              </w:rPr>
              <w:t>±0.057</w:t>
            </w:r>
          </w:p>
        </w:tc>
      </w:tr>
    </w:tbl>
    <w:p w14:paraId="3E4B07BA" w14:textId="77777777" w:rsidR="004C6EAD" w:rsidRPr="007E3163" w:rsidRDefault="004C6EAD" w:rsidP="004C6EAD">
      <w:pPr>
        <w:spacing w:before="240" w:after="0" w:line="276" w:lineRule="auto"/>
        <w:jc w:val="both"/>
        <w:rPr>
          <w:rFonts w:ascii="Times New Roman" w:hAnsi="Times New Roman" w:cs="Times New Roman"/>
          <w:b/>
          <w:bCs/>
          <w:color w:val="000000" w:themeColor="text1"/>
          <w:sz w:val="22"/>
          <w:szCs w:val="22"/>
        </w:rPr>
      </w:pPr>
      <w:r w:rsidRPr="007E3163">
        <w:rPr>
          <w:rFonts w:ascii="Times New Roman" w:hAnsi="Times New Roman" w:cs="Times New Roman"/>
          <w:b/>
          <w:bCs/>
          <w:color w:val="000000" w:themeColor="text1"/>
          <w:sz w:val="22"/>
          <w:szCs w:val="22"/>
        </w:rPr>
        <w:t>Discussion</w:t>
      </w:r>
    </w:p>
    <w:p w14:paraId="5F744695"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sz w:val="22"/>
          <w:szCs w:val="22"/>
        </w:rPr>
        <w:t xml:space="preserve"> contains many active substances, such as polysaccharides, triterpenoids, steroids, and nucleotides, along with small quantities of amino acids and proteins. Among these, polysaccharides and triterpenes are the key components that show biological activity (</w:t>
      </w:r>
      <w:proofErr w:type="spellStart"/>
      <w:r w:rsidRPr="007E3163">
        <w:rPr>
          <w:rFonts w:ascii="Times New Roman" w:hAnsi="Times New Roman" w:cs="Times New Roman"/>
          <w:sz w:val="22"/>
          <w:szCs w:val="22"/>
        </w:rPr>
        <w:t>Apiwatanapiwat</w:t>
      </w:r>
      <w:proofErr w:type="spellEnd"/>
      <w:r w:rsidRPr="007E3163">
        <w:rPr>
          <w:rFonts w:ascii="Times New Roman" w:hAnsi="Times New Roman" w:cs="Times New Roman"/>
          <w:sz w:val="22"/>
          <w:szCs w:val="22"/>
        </w:rPr>
        <w:t xml:space="preserve"> et al., 2025; Liu et al., 2025). The compounds found in Ganoderma have a wide range of chemical structures and show diverse biological effects </w:t>
      </w:r>
      <w:r w:rsidRPr="007E3163">
        <w:rPr>
          <w:rFonts w:ascii="Times New Roman" w:hAnsi="Times New Roman" w:cs="Times New Roman"/>
          <w:color w:val="EE0000"/>
          <w:sz w:val="22"/>
          <w:szCs w:val="22"/>
        </w:rPr>
        <w:t>(</w:t>
      </w:r>
      <w:proofErr w:type="spellStart"/>
      <w:r w:rsidRPr="007E3163">
        <w:rPr>
          <w:rFonts w:ascii="Times New Roman" w:hAnsi="Times New Roman" w:cs="Times New Roman"/>
          <w:color w:val="EE0000"/>
          <w:sz w:val="22"/>
          <w:szCs w:val="22"/>
        </w:rPr>
        <w:t>Deepalakshmi</w:t>
      </w:r>
      <w:proofErr w:type="spellEnd"/>
      <w:r w:rsidRPr="007E3163">
        <w:rPr>
          <w:rFonts w:ascii="Times New Roman" w:hAnsi="Times New Roman" w:cs="Times New Roman"/>
          <w:color w:val="EE0000"/>
          <w:sz w:val="22"/>
          <w:szCs w:val="22"/>
        </w:rPr>
        <w:t xml:space="preserve"> et al., 2011). </w:t>
      </w:r>
      <w:r w:rsidRPr="007E3163">
        <w:rPr>
          <w:rFonts w:ascii="Times New Roman" w:hAnsi="Times New Roman" w:cs="Times New Roman"/>
          <w:sz w:val="22"/>
          <w:szCs w:val="22"/>
        </w:rPr>
        <w:t xml:space="preserve">These compounds are known to provide numerous health benefits, such as fighting cancer, reducing inflammation, controlling tumors, protecting against oxidative stress, supporting the immune system, managing diabetes, fighting viruses, bacteria, fungi, high blood pressure, arterial plaque, aging, male hormone-related issues, protecting the liver, and eliminating harmful free radicals. They also help in protecting the nervous system, improving sleep, reducing cholesterol production, preventing low blood sugar, reducing harmful lipid reactions and DNA damage, maintaining gut health, preventing obesity, and promoting beneficial bacteria in the gut </w:t>
      </w:r>
      <w:r w:rsidRPr="007E3163">
        <w:rPr>
          <w:rFonts w:ascii="Times New Roman" w:hAnsi="Times New Roman" w:cs="Times New Roman"/>
          <w:color w:val="EE0000"/>
          <w:sz w:val="22"/>
          <w:szCs w:val="22"/>
        </w:rPr>
        <w:t>(De Silva et al., 2013).</w:t>
      </w:r>
    </w:p>
    <w:p w14:paraId="0AC49E12" w14:textId="77777777"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lastRenderedPageBreak/>
        <w:t xml:space="preserve">In this study, </w:t>
      </w:r>
      <w:r w:rsidRPr="007E3163">
        <w:rPr>
          <w:rFonts w:ascii="Times New Roman" w:hAnsi="Times New Roman" w:cs="Times New Roman"/>
          <w:i/>
          <w:iCs/>
          <w:sz w:val="22"/>
          <w:szCs w:val="22"/>
        </w:rPr>
        <w:t xml:space="preserve">Ganoderma </w:t>
      </w:r>
      <w:proofErr w:type="spellStart"/>
      <w:r w:rsidRPr="007E3163">
        <w:rPr>
          <w:rFonts w:ascii="Times New Roman" w:hAnsi="Times New Roman" w:cs="Times New Roman"/>
          <w:i/>
          <w:iCs/>
          <w:sz w:val="22"/>
          <w:szCs w:val="22"/>
        </w:rPr>
        <w:t>sichuanense</w:t>
      </w:r>
      <w:proofErr w:type="spellEnd"/>
      <w:r w:rsidRPr="007E3163">
        <w:rPr>
          <w:rFonts w:ascii="Times New Roman" w:hAnsi="Times New Roman" w:cs="Times New Roman"/>
          <w:sz w:val="22"/>
          <w:szCs w:val="22"/>
        </w:rPr>
        <w:t xml:space="preserve"> was identified, and its chemical composition, vitamin content, and antioxidant properties were analyzed using standard techniques. The GC-FID analysis of the chemical components showed a good number of phenolic substances (flavonoids and non-flavonoid phenolics) and alkaloids (Figure 1 and Table 2). Flavonoids found included naringenin, kaempferol, catechin, quercetin, luteolin, </w:t>
      </w:r>
      <w:proofErr w:type="spellStart"/>
      <w:r w:rsidRPr="007E3163">
        <w:rPr>
          <w:rFonts w:ascii="Times New Roman" w:hAnsi="Times New Roman" w:cs="Times New Roman"/>
          <w:sz w:val="22"/>
          <w:szCs w:val="22"/>
        </w:rPr>
        <w:t>artemetin</w:t>
      </w:r>
      <w:proofErr w:type="spellEnd"/>
      <w:r w:rsidRPr="007E3163">
        <w:rPr>
          <w:rFonts w:ascii="Times New Roman" w:hAnsi="Times New Roman" w:cs="Times New Roman"/>
          <w:sz w:val="22"/>
          <w:szCs w:val="22"/>
        </w:rPr>
        <w:t xml:space="preserve">, </w:t>
      </w:r>
      <w:proofErr w:type="spellStart"/>
      <w:r w:rsidRPr="007E3163">
        <w:rPr>
          <w:rFonts w:ascii="Times New Roman" w:hAnsi="Times New Roman" w:cs="Times New Roman"/>
          <w:sz w:val="22"/>
          <w:szCs w:val="22"/>
        </w:rPr>
        <w:t>retusin</w:t>
      </w:r>
      <w:proofErr w:type="spellEnd"/>
      <w:r w:rsidRPr="007E3163">
        <w:rPr>
          <w:rFonts w:ascii="Times New Roman" w:hAnsi="Times New Roman" w:cs="Times New Roman"/>
          <w:sz w:val="22"/>
          <w:szCs w:val="22"/>
        </w:rPr>
        <w:t xml:space="preserve">, hesperidin, isorhamnetin, myricetin, apigenin, </w:t>
      </w:r>
      <w:proofErr w:type="spellStart"/>
      <w:r w:rsidRPr="007E3163">
        <w:rPr>
          <w:rFonts w:ascii="Times New Roman" w:hAnsi="Times New Roman" w:cs="Times New Roman"/>
          <w:sz w:val="22"/>
          <w:szCs w:val="22"/>
        </w:rPr>
        <w:t>gallocatechin</w:t>
      </w:r>
      <w:proofErr w:type="spellEnd"/>
      <w:r w:rsidRPr="007E3163">
        <w:rPr>
          <w:rFonts w:ascii="Times New Roman" w:hAnsi="Times New Roman" w:cs="Times New Roman"/>
          <w:sz w:val="22"/>
          <w:szCs w:val="22"/>
        </w:rPr>
        <w:t xml:space="preserve">, baicalin, </w:t>
      </w:r>
      <w:proofErr w:type="spellStart"/>
      <w:r w:rsidRPr="007E3163">
        <w:rPr>
          <w:rFonts w:ascii="Times New Roman" w:hAnsi="Times New Roman" w:cs="Times New Roman"/>
          <w:sz w:val="22"/>
          <w:szCs w:val="22"/>
        </w:rPr>
        <w:t>tangeretin</w:t>
      </w:r>
      <w:proofErr w:type="spellEnd"/>
      <w:r w:rsidRPr="007E3163">
        <w:rPr>
          <w:rFonts w:ascii="Times New Roman" w:hAnsi="Times New Roman" w:cs="Times New Roman"/>
          <w:sz w:val="22"/>
          <w:szCs w:val="22"/>
        </w:rPr>
        <w:t xml:space="preserve">, daidzein, genistein, epicatechin, and naringin. Non-flavonoid phenolic compounds identified were ellagic acid and vanillic acid. The only alkaloid found was </w:t>
      </w:r>
      <w:proofErr w:type="spellStart"/>
      <w:r w:rsidRPr="007E3163">
        <w:rPr>
          <w:rFonts w:ascii="Times New Roman" w:hAnsi="Times New Roman" w:cs="Times New Roman"/>
          <w:sz w:val="22"/>
          <w:szCs w:val="22"/>
        </w:rPr>
        <w:t>lunamarine</w:t>
      </w:r>
      <w:proofErr w:type="spellEnd"/>
      <w:r w:rsidRPr="007E3163">
        <w:rPr>
          <w:rFonts w:ascii="Times New Roman" w:hAnsi="Times New Roman" w:cs="Times New Roman"/>
          <w:sz w:val="22"/>
          <w:szCs w:val="22"/>
        </w:rPr>
        <w:t xml:space="preserve"> (Table 2). Phenolic compounds are secondary plant materials found in various plant tissues, which are known to show a range of biological functions, such as antioxidant, antimicrobial, and anti-inflammatory effects </w:t>
      </w:r>
      <w:r w:rsidRPr="007E3163">
        <w:rPr>
          <w:rFonts w:ascii="Times New Roman" w:hAnsi="Times New Roman" w:cs="Times New Roman"/>
          <w:color w:val="EE0000"/>
          <w:sz w:val="22"/>
          <w:szCs w:val="22"/>
        </w:rPr>
        <w:t xml:space="preserve">(Sun &amp; </w:t>
      </w:r>
      <w:proofErr w:type="spellStart"/>
      <w:r w:rsidRPr="007E3163">
        <w:rPr>
          <w:rFonts w:ascii="Times New Roman" w:hAnsi="Times New Roman" w:cs="Times New Roman"/>
          <w:color w:val="EE0000"/>
          <w:sz w:val="22"/>
          <w:szCs w:val="22"/>
        </w:rPr>
        <w:t>Shahrajabian</w:t>
      </w:r>
      <w:proofErr w:type="spellEnd"/>
      <w:r w:rsidRPr="007E3163">
        <w:rPr>
          <w:rFonts w:ascii="Times New Roman" w:hAnsi="Times New Roman" w:cs="Times New Roman"/>
          <w:color w:val="EE0000"/>
          <w:sz w:val="22"/>
          <w:szCs w:val="22"/>
        </w:rPr>
        <w:t xml:space="preserve">, 2023). </w:t>
      </w:r>
      <w:r w:rsidRPr="007E3163">
        <w:rPr>
          <w:rFonts w:ascii="Times New Roman" w:hAnsi="Times New Roman" w:cs="Times New Roman"/>
          <w:sz w:val="22"/>
          <w:szCs w:val="22"/>
        </w:rPr>
        <w:t xml:space="preserve">The properties of these bioactive components are largely influenced by their structural features, including the positions and numbers of hydroxyl groups and molecular weight </w:t>
      </w:r>
      <w:r w:rsidRPr="007E3163">
        <w:rPr>
          <w:rFonts w:ascii="Times New Roman" w:hAnsi="Times New Roman" w:cs="Times New Roman"/>
          <w:color w:val="EE0000"/>
          <w:sz w:val="22"/>
          <w:szCs w:val="22"/>
        </w:rPr>
        <w:t>(</w:t>
      </w:r>
      <w:proofErr w:type="spellStart"/>
      <w:r w:rsidRPr="007E3163">
        <w:rPr>
          <w:rFonts w:ascii="Times New Roman" w:hAnsi="Times New Roman" w:cs="Times New Roman"/>
          <w:color w:val="EE0000"/>
          <w:sz w:val="22"/>
          <w:szCs w:val="22"/>
        </w:rPr>
        <w:t>Ruseva</w:t>
      </w:r>
      <w:proofErr w:type="spellEnd"/>
      <w:r w:rsidRPr="007E3163">
        <w:rPr>
          <w:rFonts w:ascii="Times New Roman" w:hAnsi="Times New Roman" w:cs="Times New Roman"/>
          <w:color w:val="EE0000"/>
          <w:sz w:val="22"/>
          <w:szCs w:val="22"/>
        </w:rPr>
        <w:t xml:space="preserve"> et al., 2025). </w:t>
      </w:r>
      <w:r w:rsidRPr="007E3163">
        <w:rPr>
          <w:rFonts w:ascii="Times New Roman" w:hAnsi="Times New Roman" w:cs="Times New Roman"/>
          <w:sz w:val="22"/>
          <w:szCs w:val="22"/>
        </w:rPr>
        <w:t xml:space="preserve">Flavonoids help protect against allergies, free radicals, platelet aggregation, ulcers, liver toxins, viruses, and tumors. They also have scavenging, antimicrobial, anti-leukemic, vasodilator, anticancer, antibacterial effects, and are useful for improving brain circulation in Alzheimer’s patients (Nkwocha et al., 2024). </w:t>
      </w:r>
      <w:proofErr w:type="spellStart"/>
      <w:r w:rsidRPr="007E3163">
        <w:rPr>
          <w:rFonts w:ascii="Times New Roman" w:hAnsi="Times New Roman" w:cs="Times New Roman"/>
          <w:sz w:val="22"/>
          <w:szCs w:val="22"/>
        </w:rPr>
        <w:t>Tangeretin</w:t>
      </w:r>
      <w:proofErr w:type="spellEnd"/>
      <w:r w:rsidRPr="007E3163">
        <w:rPr>
          <w:rFonts w:ascii="Times New Roman" w:hAnsi="Times New Roman" w:cs="Times New Roman"/>
          <w:sz w:val="22"/>
          <w:szCs w:val="22"/>
        </w:rPr>
        <w:t xml:space="preserve"> had the highest concentration (92.585 ppm) among the phytochemicals detected, followed by kaempferol (38.870 ppm), isorhamnetin (19.477 ppm), luteolin (14.359 ppm), naringenin (8.812 ppm), and others. According </w:t>
      </w:r>
      <w:r w:rsidRPr="007E3163">
        <w:rPr>
          <w:rFonts w:ascii="Times New Roman" w:hAnsi="Times New Roman" w:cs="Times New Roman"/>
          <w:color w:val="C00000"/>
          <w:sz w:val="22"/>
          <w:szCs w:val="22"/>
        </w:rPr>
        <w:t xml:space="preserve">to Arafa et al. (2021), </w:t>
      </w:r>
      <w:proofErr w:type="spellStart"/>
      <w:r w:rsidRPr="007E3163">
        <w:rPr>
          <w:rFonts w:ascii="Times New Roman" w:hAnsi="Times New Roman" w:cs="Times New Roman"/>
          <w:sz w:val="22"/>
          <w:szCs w:val="22"/>
        </w:rPr>
        <w:t>tangeretin</w:t>
      </w:r>
      <w:proofErr w:type="spellEnd"/>
      <w:r w:rsidRPr="007E3163">
        <w:rPr>
          <w:rFonts w:ascii="Times New Roman" w:hAnsi="Times New Roman" w:cs="Times New Roman"/>
          <w:sz w:val="22"/>
          <w:szCs w:val="22"/>
        </w:rPr>
        <w:t xml:space="preserve"> is effective against cancer, helps prevent heart disease, liver disease, kidney problems, and high cholesterol, and also helps reduce inflammation and oxidative stress. </w:t>
      </w:r>
      <w:proofErr w:type="spellStart"/>
      <w:r w:rsidRPr="007E3163">
        <w:rPr>
          <w:rFonts w:ascii="Times New Roman" w:hAnsi="Times New Roman" w:cs="Times New Roman"/>
          <w:sz w:val="22"/>
          <w:szCs w:val="22"/>
        </w:rPr>
        <w:t>Tangeretin</w:t>
      </w:r>
      <w:proofErr w:type="spellEnd"/>
      <w:r w:rsidRPr="007E3163">
        <w:rPr>
          <w:rFonts w:ascii="Times New Roman" w:hAnsi="Times New Roman" w:cs="Times New Roman"/>
          <w:sz w:val="22"/>
          <w:szCs w:val="22"/>
        </w:rPr>
        <w:t xml:space="preserve"> is also beneficial in treating Parkinson’s, Alzheimer’s, and epilepsy (Youn et al., 2017; </w:t>
      </w:r>
      <w:r w:rsidRPr="007E3163">
        <w:rPr>
          <w:rFonts w:ascii="Times New Roman" w:hAnsi="Times New Roman" w:cs="Times New Roman"/>
          <w:color w:val="C00000"/>
          <w:sz w:val="22"/>
          <w:szCs w:val="22"/>
        </w:rPr>
        <w:t>Arafa et al., 2021</w:t>
      </w:r>
      <w:r w:rsidRPr="007E3163">
        <w:rPr>
          <w:rFonts w:ascii="Times New Roman" w:hAnsi="Times New Roman" w:cs="Times New Roman"/>
          <w:sz w:val="22"/>
          <w:szCs w:val="22"/>
        </w:rPr>
        <w:t>). Kaempferol and isorhamnetin are linked to various bioactive properties, including antimicrobial, antioxidant, anti-inflammatory, anti-apoptotic, and anticancer effects (Chen et al., 2023; Rana et al., 2025). Luteolin has strong anti-inflammatory, antioxidant, neuroprotective, and pain-relieving properties (</w:t>
      </w:r>
      <w:proofErr w:type="spellStart"/>
      <w:r w:rsidRPr="007E3163">
        <w:rPr>
          <w:rFonts w:ascii="Times New Roman" w:hAnsi="Times New Roman" w:cs="Times New Roman"/>
          <w:sz w:val="22"/>
          <w:szCs w:val="22"/>
        </w:rPr>
        <w:t>Ntalouka</w:t>
      </w:r>
      <w:proofErr w:type="spellEnd"/>
      <w:r w:rsidRPr="007E3163">
        <w:rPr>
          <w:rFonts w:ascii="Times New Roman" w:hAnsi="Times New Roman" w:cs="Times New Roman"/>
          <w:sz w:val="22"/>
          <w:szCs w:val="22"/>
        </w:rPr>
        <w:t xml:space="preserve"> &amp; </w:t>
      </w:r>
      <w:proofErr w:type="spellStart"/>
      <w:r w:rsidRPr="007E3163">
        <w:rPr>
          <w:rFonts w:ascii="Times New Roman" w:hAnsi="Times New Roman" w:cs="Times New Roman"/>
          <w:sz w:val="22"/>
          <w:szCs w:val="22"/>
        </w:rPr>
        <w:t>Tsirivakou</w:t>
      </w:r>
      <w:proofErr w:type="spellEnd"/>
      <w:r w:rsidRPr="007E3163">
        <w:rPr>
          <w:rFonts w:ascii="Times New Roman" w:hAnsi="Times New Roman" w:cs="Times New Roman"/>
          <w:sz w:val="22"/>
          <w:szCs w:val="22"/>
        </w:rPr>
        <w:t>, 2023). Naringenin has been found to improve synaptic plasticity and neurogenesis, which are important for memory and learning (Emran et al., 2022). Ellagic acid and vanillic acid, the non-flavonoid phenolic compounds, are well known for their antioxidant and NF-</w:t>
      </w:r>
      <w:proofErr w:type="spellStart"/>
      <w:r w:rsidRPr="007E3163">
        <w:rPr>
          <w:rFonts w:ascii="Times New Roman" w:hAnsi="Times New Roman" w:cs="Times New Roman"/>
          <w:sz w:val="22"/>
          <w:szCs w:val="22"/>
        </w:rPr>
        <w:t>κB</w:t>
      </w:r>
      <w:proofErr w:type="spellEnd"/>
      <w:r w:rsidRPr="007E3163">
        <w:rPr>
          <w:rFonts w:ascii="Times New Roman" w:hAnsi="Times New Roman" w:cs="Times New Roman"/>
          <w:sz w:val="22"/>
          <w:szCs w:val="22"/>
        </w:rPr>
        <w:t xml:space="preserve"> inhibitory effects (Bains et al., 2022). Alkaloids have various biological activities such as antimicrobial, analgesic, antimalarial, and anticancer properties (Mohammed et al., 2024). </w:t>
      </w:r>
      <w:proofErr w:type="spellStart"/>
      <w:r w:rsidRPr="007E3163">
        <w:rPr>
          <w:rFonts w:ascii="Times New Roman" w:hAnsi="Times New Roman" w:cs="Times New Roman"/>
          <w:sz w:val="22"/>
          <w:szCs w:val="22"/>
        </w:rPr>
        <w:t>Lunamarine</w:t>
      </w:r>
      <w:proofErr w:type="spellEnd"/>
      <w:r w:rsidRPr="007E3163">
        <w:rPr>
          <w:rFonts w:ascii="Times New Roman" w:hAnsi="Times New Roman" w:cs="Times New Roman"/>
          <w:sz w:val="22"/>
          <w:szCs w:val="22"/>
        </w:rPr>
        <w:t>, a quinoline alkaloid, has been shown to lower blood pressure, scavenge free radicals, and have antimicrobial effects (Ojo et al., 2022).</w:t>
      </w:r>
    </w:p>
    <w:p w14:paraId="33F0C725" w14:textId="376B6731" w:rsidR="004C6EAD" w:rsidRPr="007E3163" w:rsidRDefault="004C6EAD" w:rsidP="004C6EAD">
      <w:pPr>
        <w:spacing w:line="276" w:lineRule="auto"/>
        <w:jc w:val="both"/>
        <w:rPr>
          <w:rFonts w:ascii="Times New Roman" w:hAnsi="Times New Roman" w:cs="Times New Roman"/>
          <w:sz w:val="22"/>
          <w:szCs w:val="22"/>
        </w:rPr>
      </w:pPr>
      <w:r w:rsidRPr="007E3163">
        <w:rPr>
          <w:rFonts w:ascii="Times New Roman" w:hAnsi="Times New Roman" w:cs="Times New Roman"/>
          <w:sz w:val="22"/>
          <w:szCs w:val="22"/>
        </w:rPr>
        <w:t xml:space="preserve">Vitamins are essential for both nutrition and human health. Mushrooms are a good source of several vitamins, including the B complex (B1, B2, B3, B9, and B12), vitamin C, vitamin D2, ergosterol (a precursor of vitamin D2), and vitamin E (Dimopoulou et al., 2022; Singh et al., 2025). In this study, the highest concentration of vitamin C was recorded (61.911±0.198 mg/100g), followed by vitamin D (56.98±0.198 mg/100g), vitamin E (17.961±0.099 mg/100g), vitamin A (14.179±0.112 mg/100g), vitamin B12 (6.259±0.077 mg/100g), vitamin B6 (0.10±0.099 mg/100g), vitamin B1 (0.052±0.012 mg/100g), and vitamin B2 (0.024±0.011 mg/100g) (Figure </w:t>
      </w:r>
      <w:r w:rsidR="004D682E">
        <w:rPr>
          <w:rFonts w:ascii="Times New Roman" w:hAnsi="Times New Roman" w:cs="Times New Roman"/>
          <w:sz w:val="22"/>
          <w:szCs w:val="22"/>
        </w:rPr>
        <w:t>1</w:t>
      </w:r>
      <w:r w:rsidRPr="007E3163">
        <w:rPr>
          <w:rFonts w:ascii="Times New Roman" w:hAnsi="Times New Roman" w:cs="Times New Roman"/>
          <w:sz w:val="22"/>
          <w:szCs w:val="22"/>
        </w:rPr>
        <w:t xml:space="preserve">). </w:t>
      </w:r>
      <w:r w:rsidRPr="007E3163">
        <w:rPr>
          <w:rFonts w:ascii="Times New Roman" w:hAnsi="Times New Roman" w:cs="Times New Roman"/>
          <w:i/>
          <w:iCs/>
          <w:sz w:val="22"/>
          <w:szCs w:val="22"/>
        </w:rPr>
        <w:t>Ganoderma lucidum</w:t>
      </w:r>
      <w:r w:rsidRPr="007E3163">
        <w:rPr>
          <w:rFonts w:ascii="Times New Roman" w:hAnsi="Times New Roman" w:cs="Times New Roman"/>
          <w:sz w:val="22"/>
          <w:szCs w:val="22"/>
        </w:rPr>
        <w:t xml:space="preserve"> is reported to be rich in vitamins B1, B2, B3, B6, β-carotene, C, D, and E by Ahmad (2020) and El Sheikha et al. (2022). Also, reasonable levels of vitamins K, B2, E, A, D, B1, B3, B5, B6, and C have been found in </w:t>
      </w:r>
      <w:r w:rsidRPr="007E3163">
        <w:rPr>
          <w:rFonts w:ascii="Times New Roman" w:hAnsi="Times New Roman" w:cs="Times New Roman"/>
          <w:i/>
          <w:iCs/>
          <w:sz w:val="22"/>
          <w:szCs w:val="22"/>
        </w:rPr>
        <w:t>Ganoderma lucidum</w:t>
      </w:r>
      <w:r w:rsidRPr="007E3163">
        <w:rPr>
          <w:rFonts w:ascii="Times New Roman" w:hAnsi="Times New Roman" w:cs="Times New Roman"/>
          <w:sz w:val="22"/>
          <w:szCs w:val="22"/>
        </w:rPr>
        <w:t xml:space="preserve"> by Shady et al. (2025). </w:t>
      </w:r>
      <w:r w:rsidRPr="007E3163">
        <w:rPr>
          <w:rFonts w:ascii="Times New Roman" w:eastAsia="AGaramondPro" w:hAnsi="Times New Roman" w:cs="Times New Roman"/>
          <w:color w:val="000000" w:themeColor="text1"/>
          <w:kern w:val="0"/>
          <w:sz w:val="22"/>
          <w:szCs w:val="22"/>
          <w:lang w:eastAsia="zh-CN" w:bidi="ar"/>
        </w:rPr>
        <w:t xml:space="preserve">Rahman et al. (2020) reported 32.2±1.16 mg/100g, 30.58±1.13 mg/100g and 31.3±1.18 mg/100g of vitamin C (ascorbic acid) in </w:t>
      </w:r>
      <w:r w:rsidRPr="007E3163">
        <w:rPr>
          <w:rFonts w:ascii="Times New Roman" w:eastAsia="AGaramondPro" w:hAnsi="Times New Roman" w:cs="Times New Roman"/>
          <w:i/>
          <w:iCs/>
          <w:color w:val="000000" w:themeColor="text1"/>
          <w:kern w:val="0"/>
          <w:sz w:val="22"/>
          <w:szCs w:val="22"/>
          <w:lang w:eastAsia="zh-CN" w:bidi="ar"/>
        </w:rPr>
        <w:t xml:space="preserve">G. lucidum </w:t>
      </w:r>
      <w:r w:rsidRPr="007E3163">
        <w:rPr>
          <w:rFonts w:ascii="Times New Roman" w:eastAsia="AGaramondPro" w:hAnsi="Times New Roman" w:cs="Times New Roman"/>
          <w:color w:val="000000" w:themeColor="text1"/>
          <w:kern w:val="0"/>
          <w:sz w:val="22"/>
          <w:szCs w:val="22"/>
          <w:lang w:eastAsia="zh-CN" w:bidi="ar"/>
        </w:rPr>
        <w:t xml:space="preserve">7, </w:t>
      </w:r>
      <w:r w:rsidRPr="007E3163">
        <w:rPr>
          <w:rFonts w:ascii="Times New Roman" w:eastAsia="AGaramondPro" w:hAnsi="Times New Roman" w:cs="Times New Roman"/>
          <w:i/>
          <w:iCs/>
          <w:color w:val="000000" w:themeColor="text1"/>
          <w:kern w:val="0"/>
          <w:sz w:val="22"/>
          <w:szCs w:val="22"/>
          <w:lang w:eastAsia="zh-CN" w:bidi="ar"/>
        </w:rPr>
        <w:t>G. lucidum</w:t>
      </w:r>
      <w:r w:rsidRPr="007E3163">
        <w:rPr>
          <w:rFonts w:ascii="Times New Roman" w:eastAsia="AGaramondPro" w:hAnsi="Times New Roman" w:cs="Times New Roman"/>
          <w:color w:val="000000" w:themeColor="text1"/>
          <w:kern w:val="0"/>
          <w:sz w:val="22"/>
          <w:szCs w:val="22"/>
          <w:lang w:eastAsia="zh-CN" w:bidi="ar"/>
        </w:rPr>
        <w:t xml:space="preserve"> 5 and </w:t>
      </w:r>
      <w:r w:rsidRPr="007E3163">
        <w:rPr>
          <w:rFonts w:ascii="Times New Roman" w:eastAsia="AGaramondPro" w:hAnsi="Times New Roman" w:cs="Times New Roman"/>
          <w:i/>
          <w:iCs/>
          <w:color w:val="000000" w:themeColor="text1"/>
          <w:kern w:val="0"/>
          <w:sz w:val="22"/>
          <w:szCs w:val="22"/>
          <w:lang w:eastAsia="zh-CN" w:bidi="ar"/>
        </w:rPr>
        <w:t>G. lucidum</w:t>
      </w:r>
      <w:r w:rsidRPr="007E3163">
        <w:rPr>
          <w:rFonts w:ascii="Times New Roman" w:eastAsia="AGaramondPro" w:hAnsi="Times New Roman" w:cs="Times New Roman"/>
          <w:color w:val="000000" w:themeColor="text1"/>
          <w:kern w:val="0"/>
          <w:sz w:val="22"/>
          <w:szCs w:val="22"/>
          <w:lang w:eastAsia="zh-CN" w:bidi="ar"/>
        </w:rPr>
        <w:t xml:space="preserve"> mix respectively. </w:t>
      </w:r>
      <w:r w:rsidRPr="007E3163">
        <w:rPr>
          <w:rFonts w:ascii="Times New Roman" w:hAnsi="Times New Roman" w:cs="Times New Roman"/>
          <w:sz w:val="22"/>
          <w:szCs w:val="22"/>
        </w:rPr>
        <w:t xml:space="preserve">Vitamin C is a powerful antioxidant that directly interacts with harmful reactive oxygen species, stops the chain reaction started by free radicals through electron transfer, and helps in the regeneration of other antioxidants back to their active state (Rahman et al., 2020). Vitamin D helps the body produce proteins that transport calcium in the small intestine, improving dietary calcium absorption and thus lowering the risk of </w:t>
      </w:r>
      <w:proofErr w:type="spellStart"/>
      <w:r w:rsidRPr="007E3163">
        <w:rPr>
          <w:rFonts w:ascii="Times New Roman" w:hAnsi="Times New Roman" w:cs="Times New Roman"/>
          <w:sz w:val="22"/>
          <w:szCs w:val="22"/>
        </w:rPr>
        <w:t>osteomalacia</w:t>
      </w:r>
      <w:proofErr w:type="spellEnd"/>
      <w:r w:rsidRPr="007E3163">
        <w:rPr>
          <w:rFonts w:ascii="Times New Roman" w:hAnsi="Times New Roman" w:cs="Times New Roman"/>
          <w:sz w:val="22"/>
          <w:szCs w:val="22"/>
        </w:rPr>
        <w:t xml:space="preserve"> in adults and rickets in children (</w:t>
      </w:r>
      <w:proofErr w:type="spellStart"/>
      <w:r w:rsidRPr="007E3163">
        <w:rPr>
          <w:rFonts w:ascii="Times New Roman" w:hAnsi="Times New Roman" w:cs="Times New Roman"/>
          <w:sz w:val="22"/>
          <w:szCs w:val="22"/>
        </w:rPr>
        <w:t>Biasucc</w:t>
      </w:r>
      <w:proofErr w:type="spellEnd"/>
      <w:r w:rsidRPr="007E3163">
        <w:rPr>
          <w:rFonts w:ascii="Times New Roman" w:hAnsi="Times New Roman" w:cs="Times New Roman"/>
          <w:sz w:val="22"/>
          <w:szCs w:val="22"/>
        </w:rPr>
        <w:t xml:space="preserve"> et al., 2024; Sahay et al., 2012). The vitamin D content in mushrooms </w:t>
      </w:r>
      <w:r w:rsidRPr="007E3163">
        <w:rPr>
          <w:rFonts w:ascii="Times New Roman" w:hAnsi="Times New Roman" w:cs="Times New Roman"/>
          <w:sz w:val="22"/>
          <w:szCs w:val="22"/>
        </w:rPr>
        <w:lastRenderedPageBreak/>
        <w:t xml:space="preserve">is significantly higher than that found in fortified foods </w:t>
      </w:r>
      <w:r w:rsidRPr="007E3163">
        <w:rPr>
          <w:rFonts w:ascii="Times New Roman" w:hAnsi="Times New Roman" w:cs="Times New Roman"/>
          <w:color w:val="C00000"/>
          <w:sz w:val="22"/>
          <w:szCs w:val="22"/>
        </w:rPr>
        <w:t xml:space="preserve">(Ibrahim et al., 2022). </w:t>
      </w:r>
      <w:r w:rsidRPr="007E3163">
        <w:rPr>
          <w:rFonts w:ascii="Times New Roman" w:hAnsi="Times New Roman" w:cs="Times New Roman"/>
          <w:sz w:val="22"/>
          <w:szCs w:val="22"/>
        </w:rPr>
        <w:t>Mushrooms are the only natural source of vitamin D2 and can provide over 100% of the required vitamin D intake in one serving (</w:t>
      </w:r>
      <w:proofErr w:type="spellStart"/>
      <w:r w:rsidRPr="007E3163">
        <w:rPr>
          <w:rFonts w:ascii="Times New Roman" w:hAnsi="Times New Roman" w:cs="Times New Roman"/>
          <w:sz w:val="22"/>
          <w:szCs w:val="22"/>
        </w:rPr>
        <w:t>Elkhateeb</w:t>
      </w:r>
      <w:proofErr w:type="spellEnd"/>
      <w:r w:rsidRPr="007E3163">
        <w:rPr>
          <w:rFonts w:ascii="Times New Roman" w:hAnsi="Times New Roman" w:cs="Times New Roman"/>
          <w:sz w:val="22"/>
          <w:szCs w:val="22"/>
        </w:rPr>
        <w:t xml:space="preserve"> &amp; Daba, 2024; Starck et al., 2024). Antioxidants like vitamins C, D, and E act as non-enzymatic scavengers of free radicals. Vitamin C, being water-soluble, is especially effective in fighting both internal and external damage caused by free radicals (Shady et al., 2025). Vitamins such as A, B, C, D, and E contribute to immune function, while vitamins B6 and B12 help in DNA production and repair and also support immune cell activity (Ekiz et al., 2023).</w:t>
      </w:r>
    </w:p>
    <w:p w14:paraId="3714AF88" w14:textId="77777777" w:rsidR="004C6EAD" w:rsidRPr="007E3163" w:rsidRDefault="004C6EAD" w:rsidP="004C6EAD">
      <w:pPr>
        <w:spacing w:line="240" w:lineRule="auto"/>
        <w:ind w:left="2"/>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 xml:space="preserve">Oxidative stress occurs </w:t>
      </w:r>
      <w:r w:rsidRPr="007E3163">
        <w:rPr>
          <w:rFonts w:ascii="Times New Roman" w:eastAsia="Times New Roman" w:hAnsi="Times New Roman" w:cs="Times New Roman"/>
          <w:color w:val="000000" w:themeColor="text1"/>
          <w:sz w:val="22"/>
          <w:szCs w:val="22"/>
        </w:rPr>
        <w:t xml:space="preserve">when the production of reactive oxygen species (ROS) </w:t>
      </w:r>
      <w:r w:rsidRPr="007E3163">
        <w:rPr>
          <w:rFonts w:ascii="Times New Roman" w:eastAsia="AGaramondPro" w:hAnsi="Times New Roman" w:cs="Times New Roman"/>
          <w:color w:val="000000" w:themeColor="text1"/>
          <w:kern w:val="0"/>
          <w:sz w:val="22"/>
          <w:szCs w:val="22"/>
          <w:lang w:eastAsia="zh-CN" w:bidi="ar"/>
        </w:rPr>
        <w:t xml:space="preserve">overwhelms the ROS scavenging, leading to genomic instability, epigenetic regulation, </w:t>
      </w:r>
      <w:proofErr w:type="spellStart"/>
      <w:r w:rsidRPr="007E3163">
        <w:rPr>
          <w:rFonts w:ascii="Times New Roman" w:eastAsia="AGaramondPro" w:hAnsi="Times New Roman" w:cs="Times New Roman"/>
          <w:color w:val="000000" w:themeColor="text1"/>
          <w:kern w:val="0"/>
          <w:sz w:val="22"/>
          <w:szCs w:val="22"/>
          <w:lang w:eastAsia="zh-CN" w:bidi="ar"/>
        </w:rPr>
        <w:t>proteostasis</w:t>
      </w:r>
      <w:proofErr w:type="spellEnd"/>
      <w:r w:rsidRPr="007E3163">
        <w:rPr>
          <w:rFonts w:ascii="Times New Roman" w:eastAsia="AGaramondPro" w:hAnsi="Times New Roman" w:cs="Times New Roman"/>
          <w:color w:val="000000" w:themeColor="text1"/>
          <w:kern w:val="0"/>
          <w:sz w:val="22"/>
          <w:szCs w:val="22"/>
          <w:lang w:eastAsia="zh-CN" w:bidi="ar"/>
        </w:rPr>
        <w:t xml:space="preserve"> imbalance, and lipid peroxidation, subsequently causing the occurrence and development of numerous diseases (Qin et al., 2026). The long-term presence of free radicals and ROS accelerates aging and numerous age-associated illnesses (El Sheikha et al., 2022). </w:t>
      </w:r>
      <w:r w:rsidRPr="007E3163">
        <w:rPr>
          <w:rFonts w:ascii="Times New Roman" w:eastAsia="AGaramondPro" w:hAnsi="Times New Roman" w:cs="Times New Roman"/>
          <w:i/>
          <w:iCs/>
          <w:color w:val="000000" w:themeColor="text1"/>
          <w:kern w:val="0"/>
          <w:sz w:val="22"/>
          <w:szCs w:val="22"/>
          <w:lang w:eastAsia="zh-CN" w:bidi="ar"/>
        </w:rPr>
        <w:t xml:space="preserve">Ganoderma </w:t>
      </w:r>
      <w:proofErr w:type="spellStart"/>
      <w:r w:rsidRPr="007E3163">
        <w:rPr>
          <w:rFonts w:ascii="Times New Roman" w:eastAsia="AGaramondPro" w:hAnsi="Times New Roman" w:cs="Times New Roman"/>
          <w:i/>
          <w:iCs/>
          <w:color w:val="000000" w:themeColor="text1"/>
          <w:kern w:val="0"/>
          <w:sz w:val="22"/>
          <w:szCs w:val="22"/>
          <w:lang w:eastAsia="zh-CN" w:bidi="ar"/>
        </w:rPr>
        <w:t>sichuanense</w:t>
      </w:r>
      <w:proofErr w:type="spellEnd"/>
      <w:r w:rsidRPr="007E3163">
        <w:rPr>
          <w:rFonts w:ascii="Times New Roman" w:eastAsia="AGaramondPro" w:hAnsi="Times New Roman" w:cs="Times New Roman"/>
          <w:color w:val="000000" w:themeColor="text1"/>
          <w:kern w:val="0"/>
          <w:sz w:val="22"/>
          <w:szCs w:val="22"/>
          <w:lang w:eastAsia="zh-CN" w:bidi="ar"/>
        </w:rPr>
        <w:t xml:space="preserve"> is rich in antioxidants, which can combat oxidative stress in the body. </w:t>
      </w:r>
      <w:r w:rsidRPr="007E3163">
        <w:rPr>
          <w:rFonts w:ascii="Times New Roman" w:eastAsia="AGaramondPro" w:hAnsi="Times New Roman" w:cs="Times New Roman"/>
          <w:color w:val="C00000"/>
          <w:kern w:val="0"/>
          <w:sz w:val="22"/>
          <w:szCs w:val="22"/>
          <w:lang w:eastAsia="zh-CN" w:bidi="ar"/>
        </w:rPr>
        <w:t>Wickramasinghe</w:t>
      </w:r>
      <w:r w:rsidRPr="007E3163">
        <w:rPr>
          <w:rFonts w:ascii="Times New Roman" w:eastAsia="AGaramondPro" w:hAnsi="Times New Roman" w:cs="Times New Roman"/>
          <w:b/>
          <w:bCs/>
          <w:color w:val="C00000"/>
          <w:kern w:val="0"/>
          <w:sz w:val="22"/>
          <w:szCs w:val="22"/>
          <w:lang w:eastAsia="zh-CN" w:bidi="ar"/>
        </w:rPr>
        <w:t xml:space="preserve"> </w:t>
      </w:r>
      <w:r w:rsidRPr="007E3163">
        <w:rPr>
          <w:rFonts w:ascii="Times New Roman" w:eastAsia="AGaramondPro" w:hAnsi="Times New Roman" w:cs="Times New Roman"/>
          <w:color w:val="C00000"/>
          <w:kern w:val="0"/>
          <w:sz w:val="22"/>
          <w:szCs w:val="22"/>
          <w:lang w:eastAsia="zh-CN" w:bidi="ar"/>
        </w:rPr>
        <w:t xml:space="preserve">et al. (2023) reported the antioxidant properties of four commercially grown mushroom species in </w:t>
      </w:r>
      <w:r w:rsidRPr="007E3163">
        <w:rPr>
          <w:rFonts w:ascii="Times New Roman" w:hAnsi="Times New Roman" w:cs="Times New Roman"/>
          <w:color w:val="C00000"/>
          <w:sz w:val="22"/>
          <w:szCs w:val="22"/>
          <w:lang w:eastAsia="zh-CN" w:bidi="ar"/>
        </w:rPr>
        <w:t>Sri Lanka</w:t>
      </w:r>
      <w:r w:rsidRPr="007E3163">
        <w:rPr>
          <w:rFonts w:ascii="Times New Roman" w:eastAsia="AGaramondPro" w:hAnsi="Times New Roman" w:cs="Times New Roman"/>
          <w:color w:val="C00000"/>
          <w:kern w:val="0"/>
          <w:sz w:val="22"/>
          <w:szCs w:val="22"/>
          <w:lang w:eastAsia="zh-CN" w:bidi="ar"/>
        </w:rPr>
        <w:t>: button (</w:t>
      </w:r>
      <w:r w:rsidRPr="007E3163">
        <w:rPr>
          <w:rFonts w:ascii="Times New Roman" w:eastAsia="AGaramondPro" w:hAnsi="Times New Roman" w:cs="Times New Roman"/>
          <w:i/>
          <w:iCs/>
          <w:color w:val="C00000"/>
          <w:kern w:val="0"/>
          <w:sz w:val="22"/>
          <w:szCs w:val="22"/>
          <w:lang w:eastAsia="zh-CN" w:bidi="ar"/>
        </w:rPr>
        <w:t>Agaricus bisporus</w:t>
      </w:r>
      <w:r w:rsidRPr="007E3163">
        <w:rPr>
          <w:rFonts w:ascii="Times New Roman" w:eastAsia="AGaramondPro" w:hAnsi="Times New Roman" w:cs="Times New Roman"/>
          <w:color w:val="C00000"/>
          <w:kern w:val="0"/>
          <w:sz w:val="22"/>
          <w:szCs w:val="22"/>
          <w:lang w:eastAsia="zh-CN" w:bidi="ar"/>
        </w:rPr>
        <w:t>), oyster (</w:t>
      </w:r>
      <w:r w:rsidRPr="007E3163">
        <w:rPr>
          <w:rFonts w:ascii="Times New Roman" w:eastAsia="AGaramondPro" w:hAnsi="Times New Roman" w:cs="Times New Roman"/>
          <w:i/>
          <w:iCs/>
          <w:color w:val="C00000"/>
          <w:kern w:val="0"/>
          <w:sz w:val="22"/>
          <w:szCs w:val="22"/>
          <w:lang w:eastAsia="zh-CN" w:bidi="ar"/>
        </w:rPr>
        <w:t>Pleurotus ostreatus</w:t>
      </w:r>
      <w:r w:rsidRPr="007E3163">
        <w:rPr>
          <w:rFonts w:ascii="Times New Roman" w:eastAsia="AGaramondPro" w:hAnsi="Times New Roman" w:cs="Times New Roman"/>
          <w:color w:val="C00000"/>
          <w:kern w:val="0"/>
          <w:sz w:val="22"/>
          <w:szCs w:val="22"/>
          <w:lang w:eastAsia="zh-CN" w:bidi="ar"/>
        </w:rPr>
        <w:t xml:space="preserve">), </w:t>
      </w:r>
      <w:proofErr w:type="spellStart"/>
      <w:r w:rsidRPr="007E3163">
        <w:rPr>
          <w:rFonts w:ascii="Times New Roman" w:eastAsia="AGaramondPro" w:hAnsi="Times New Roman" w:cs="Times New Roman"/>
          <w:color w:val="C00000"/>
          <w:kern w:val="0"/>
          <w:sz w:val="22"/>
          <w:szCs w:val="22"/>
          <w:lang w:eastAsia="zh-CN" w:bidi="ar"/>
        </w:rPr>
        <w:t>Makandura</w:t>
      </w:r>
      <w:proofErr w:type="spellEnd"/>
      <w:r w:rsidRPr="007E3163">
        <w:rPr>
          <w:rFonts w:ascii="Times New Roman" w:eastAsia="AGaramondPro" w:hAnsi="Times New Roman" w:cs="Times New Roman"/>
          <w:color w:val="C00000"/>
          <w:kern w:val="0"/>
          <w:sz w:val="22"/>
          <w:szCs w:val="22"/>
          <w:lang w:eastAsia="zh-CN" w:bidi="ar"/>
        </w:rPr>
        <w:t xml:space="preserve"> white (</w:t>
      </w:r>
      <w:proofErr w:type="spellStart"/>
      <w:r w:rsidRPr="007E3163">
        <w:rPr>
          <w:rFonts w:ascii="Times New Roman" w:eastAsia="AGaramondPro" w:hAnsi="Times New Roman" w:cs="Times New Roman"/>
          <w:i/>
          <w:iCs/>
          <w:color w:val="C00000"/>
          <w:kern w:val="0"/>
          <w:sz w:val="22"/>
          <w:szCs w:val="22"/>
          <w:lang w:eastAsia="zh-CN" w:bidi="ar"/>
        </w:rPr>
        <w:t>Calocybe</w:t>
      </w:r>
      <w:proofErr w:type="spellEnd"/>
      <w:r w:rsidRPr="007E3163">
        <w:rPr>
          <w:rFonts w:ascii="Times New Roman" w:eastAsia="AGaramondPro" w:hAnsi="Times New Roman" w:cs="Times New Roman"/>
          <w:color w:val="C00000"/>
          <w:kern w:val="0"/>
          <w:sz w:val="22"/>
          <w:szCs w:val="22"/>
          <w:lang w:eastAsia="zh-CN" w:bidi="ar"/>
        </w:rPr>
        <w:t xml:space="preserve"> sp.), and </w:t>
      </w:r>
      <w:proofErr w:type="spellStart"/>
      <w:r w:rsidRPr="007E3163">
        <w:rPr>
          <w:rFonts w:ascii="Times New Roman" w:eastAsia="AGaramondPro" w:hAnsi="Times New Roman" w:cs="Times New Roman"/>
          <w:color w:val="C00000"/>
          <w:kern w:val="0"/>
          <w:sz w:val="22"/>
          <w:szCs w:val="22"/>
          <w:lang w:eastAsia="zh-CN" w:bidi="ar"/>
        </w:rPr>
        <w:t>Reishi</w:t>
      </w:r>
      <w:proofErr w:type="spellEnd"/>
      <w:r w:rsidRPr="007E3163">
        <w:rPr>
          <w:rFonts w:ascii="Times New Roman" w:eastAsia="AGaramondPro" w:hAnsi="Times New Roman" w:cs="Times New Roman"/>
          <w:color w:val="C00000"/>
          <w:kern w:val="0"/>
          <w:sz w:val="22"/>
          <w:szCs w:val="22"/>
          <w:lang w:eastAsia="zh-CN" w:bidi="ar"/>
        </w:rPr>
        <w:t xml:space="preserve"> (</w:t>
      </w:r>
      <w:r w:rsidRPr="007E3163">
        <w:rPr>
          <w:rFonts w:ascii="Times New Roman" w:eastAsia="AGaramondPro" w:hAnsi="Times New Roman" w:cs="Times New Roman"/>
          <w:i/>
          <w:iCs/>
          <w:color w:val="C00000"/>
          <w:kern w:val="0"/>
          <w:sz w:val="22"/>
          <w:szCs w:val="22"/>
          <w:lang w:eastAsia="zh-CN" w:bidi="ar"/>
        </w:rPr>
        <w:t>Ganoderma lucidum</w:t>
      </w:r>
      <w:r w:rsidRPr="007E3163">
        <w:rPr>
          <w:rFonts w:ascii="Times New Roman" w:eastAsia="AGaramondPro" w:hAnsi="Times New Roman" w:cs="Times New Roman"/>
          <w:color w:val="C00000"/>
          <w:kern w:val="0"/>
          <w:sz w:val="22"/>
          <w:szCs w:val="22"/>
          <w:lang w:eastAsia="zh-CN" w:bidi="ar"/>
        </w:rPr>
        <w:t xml:space="preserve">). </w:t>
      </w:r>
      <w:r w:rsidRPr="007E3163">
        <w:rPr>
          <w:rFonts w:ascii="Times New Roman" w:eastAsia="AGaramondPro" w:hAnsi="Times New Roman" w:cs="Times New Roman"/>
          <w:color w:val="000000" w:themeColor="text1"/>
          <w:kern w:val="0"/>
          <w:sz w:val="22"/>
          <w:szCs w:val="22"/>
          <w:lang w:eastAsia="zh-CN" w:bidi="ar"/>
        </w:rPr>
        <w:t>Phenolic compounds and flavonoids derived from </w:t>
      </w:r>
      <w:r w:rsidRPr="007E3163">
        <w:rPr>
          <w:rFonts w:ascii="Times New Roman" w:eastAsia="AGaramondPro" w:hAnsi="Times New Roman" w:cs="Times New Roman"/>
          <w:i/>
          <w:iCs/>
          <w:color w:val="000000" w:themeColor="text1"/>
          <w:kern w:val="0"/>
          <w:sz w:val="22"/>
          <w:szCs w:val="22"/>
          <w:lang w:eastAsia="zh-CN" w:bidi="ar"/>
        </w:rPr>
        <w:t>Ganoderma</w:t>
      </w:r>
      <w:r w:rsidRPr="007E3163">
        <w:rPr>
          <w:rFonts w:ascii="Times New Roman" w:eastAsia="AGaramondPro" w:hAnsi="Times New Roman" w:cs="Times New Roman"/>
          <w:color w:val="000000" w:themeColor="text1"/>
          <w:kern w:val="0"/>
          <w:sz w:val="22"/>
          <w:szCs w:val="22"/>
          <w:lang w:eastAsia="zh-CN" w:bidi="ar"/>
        </w:rPr>
        <w:t> have consistently demonstrated excellent antioxidant activities (Cada</w:t>
      </w:r>
      <w:r w:rsidRPr="007E3163">
        <w:rPr>
          <w:rFonts w:ascii="Times New Roman" w:hAnsi="Times New Roman" w:cs="Times New Roman"/>
          <w:color w:val="000000" w:themeColor="text1"/>
          <w:sz w:val="22"/>
          <w:szCs w:val="22"/>
        </w:rPr>
        <w:t xml:space="preserve"> et al., 2026; </w:t>
      </w:r>
      <w:proofErr w:type="spellStart"/>
      <w:r w:rsidRPr="007E3163">
        <w:rPr>
          <w:rFonts w:ascii="Times New Roman" w:eastAsia="AGaramondPro" w:hAnsi="Times New Roman" w:cs="Times New Roman"/>
          <w:color w:val="000000" w:themeColor="text1"/>
          <w:kern w:val="0"/>
          <w:sz w:val="22"/>
          <w:szCs w:val="22"/>
          <w:lang w:eastAsia="zh-CN" w:bidi="ar"/>
        </w:rPr>
        <w:t>Obodai</w:t>
      </w:r>
      <w:proofErr w:type="spellEnd"/>
      <w:r w:rsidRPr="007E3163">
        <w:rPr>
          <w:rFonts w:ascii="Times New Roman" w:eastAsia="AGaramondPro" w:hAnsi="Times New Roman" w:cs="Times New Roman"/>
          <w:color w:val="000000" w:themeColor="text1"/>
          <w:kern w:val="0"/>
          <w:sz w:val="22"/>
          <w:szCs w:val="22"/>
          <w:lang w:eastAsia="zh-CN" w:bidi="ar"/>
        </w:rPr>
        <w:t xml:space="preserve"> et al., 2017</w:t>
      </w:r>
      <w:r w:rsidRPr="007E3163">
        <w:rPr>
          <w:rFonts w:ascii="Times New Roman" w:hAnsi="Times New Roman" w:cs="Times New Roman"/>
          <w:color w:val="000000" w:themeColor="text1"/>
          <w:sz w:val="22"/>
          <w:szCs w:val="22"/>
        </w:rPr>
        <w:t xml:space="preserve">). </w:t>
      </w:r>
      <w:r w:rsidRPr="007E3163">
        <w:rPr>
          <w:rFonts w:ascii="Times New Roman" w:eastAsia="AGaramondPro" w:hAnsi="Times New Roman" w:cs="Times New Roman"/>
          <w:color w:val="000000" w:themeColor="text1"/>
          <w:kern w:val="0"/>
          <w:sz w:val="22"/>
          <w:szCs w:val="22"/>
          <w:lang w:eastAsia="zh-CN" w:bidi="ar"/>
        </w:rPr>
        <w:t xml:space="preserve">Studies have confirmed its potential as an anti-tumor, antiviral, anti-aging, hypoglycemic, </w:t>
      </w:r>
      <w:proofErr w:type="spellStart"/>
      <w:r w:rsidRPr="007E3163">
        <w:rPr>
          <w:rFonts w:ascii="Times New Roman" w:eastAsia="AGaramondPro" w:hAnsi="Times New Roman" w:cs="Times New Roman"/>
          <w:color w:val="000000" w:themeColor="text1"/>
          <w:kern w:val="0"/>
          <w:sz w:val="22"/>
          <w:szCs w:val="22"/>
          <w:lang w:eastAsia="zh-CN" w:bidi="ar"/>
        </w:rPr>
        <w:t>hypocholesterolemic</w:t>
      </w:r>
      <w:proofErr w:type="spellEnd"/>
      <w:r w:rsidRPr="007E3163">
        <w:rPr>
          <w:rFonts w:ascii="Times New Roman" w:eastAsia="AGaramondPro" w:hAnsi="Times New Roman" w:cs="Times New Roman"/>
          <w:color w:val="000000" w:themeColor="text1"/>
          <w:kern w:val="0"/>
          <w:sz w:val="22"/>
          <w:szCs w:val="22"/>
          <w:lang w:eastAsia="zh-CN" w:bidi="ar"/>
        </w:rPr>
        <w:t xml:space="preserve">, hepatoprotective, hypotensive, and antioxidant agent (Li </w:t>
      </w:r>
      <w:r w:rsidRPr="007E3163">
        <w:rPr>
          <w:rFonts w:ascii="Times New Roman" w:hAnsi="Times New Roman" w:cs="Times New Roman"/>
          <w:color w:val="000000" w:themeColor="text1"/>
          <w:sz w:val="22"/>
          <w:szCs w:val="22"/>
        </w:rPr>
        <w:t>et al., 2023;</w:t>
      </w:r>
      <w:r w:rsidRPr="007E3163">
        <w:rPr>
          <w:rFonts w:ascii="Times New Roman" w:eastAsia="AGaramondPro" w:hAnsi="Times New Roman" w:cs="Times New Roman"/>
          <w:color w:val="000000" w:themeColor="text1"/>
          <w:kern w:val="0"/>
          <w:sz w:val="22"/>
          <w:szCs w:val="22"/>
          <w:lang w:eastAsia="zh-CN" w:bidi="ar"/>
        </w:rPr>
        <w:t xml:space="preserve"> </w:t>
      </w:r>
      <w:r w:rsidRPr="007E3163">
        <w:rPr>
          <w:rFonts w:ascii="Times New Roman" w:eastAsia="Times New Roman" w:hAnsi="Times New Roman" w:cs="Times New Roman"/>
          <w:color w:val="000000" w:themeColor="text1"/>
          <w:kern w:val="28"/>
          <w:sz w:val="22"/>
          <w:szCs w:val="22"/>
        </w:rPr>
        <w:t>Pessoa</w:t>
      </w:r>
      <w:r w:rsidRPr="007E3163">
        <w:rPr>
          <w:rFonts w:ascii="Times New Roman" w:hAnsi="Times New Roman" w:cs="Times New Roman"/>
          <w:color w:val="000000" w:themeColor="text1"/>
          <w:sz w:val="22"/>
          <w:szCs w:val="22"/>
        </w:rPr>
        <w:t xml:space="preserve"> et al., 2026)</w:t>
      </w:r>
      <w:r w:rsidRPr="007E3163">
        <w:rPr>
          <w:rFonts w:ascii="Times New Roman" w:eastAsia="AGaramondPro" w:hAnsi="Times New Roman" w:cs="Times New Roman"/>
          <w:color w:val="000000" w:themeColor="text1"/>
          <w:kern w:val="0"/>
          <w:sz w:val="22"/>
          <w:szCs w:val="22"/>
          <w:lang w:eastAsia="zh-CN" w:bidi="ar"/>
        </w:rPr>
        <w:t xml:space="preserve">. </w:t>
      </w:r>
      <w:r w:rsidRPr="007E3163">
        <w:rPr>
          <w:rFonts w:ascii="Times New Roman" w:hAnsi="Times New Roman" w:cs="Times New Roman"/>
          <w:color w:val="000000" w:themeColor="text1"/>
          <w:sz w:val="22"/>
          <w:szCs w:val="22"/>
        </w:rPr>
        <w:t>T</w:t>
      </w:r>
      <w:r w:rsidRPr="007E3163">
        <w:rPr>
          <w:rFonts w:ascii="Times New Roman" w:eastAsia="AGaramondPro" w:hAnsi="Times New Roman" w:cs="Times New Roman"/>
          <w:color w:val="000000" w:themeColor="text1"/>
          <w:kern w:val="0"/>
          <w:sz w:val="22"/>
          <w:szCs w:val="22"/>
          <w:lang w:eastAsia="zh-CN" w:bidi="ar"/>
        </w:rPr>
        <w:t xml:space="preserve">he results of </w:t>
      </w:r>
      <w:r w:rsidRPr="007E3163">
        <w:rPr>
          <w:rFonts w:ascii="Times New Roman" w:hAnsi="Times New Roman" w:cs="Times New Roman"/>
          <w:color w:val="000000" w:themeColor="text1"/>
          <w:sz w:val="22"/>
          <w:szCs w:val="22"/>
        </w:rPr>
        <w:t>FRAP and DPPH free radical scavenging assays</w:t>
      </w:r>
      <w:r w:rsidRPr="007E3163">
        <w:rPr>
          <w:rFonts w:ascii="Times New Roman" w:eastAsia="AGaramondPro" w:hAnsi="Times New Roman" w:cs="Times New Roman"/>
          <w:color w:val="000000" w:themeColor="text1"/>
          <w:kern w:val="0"/>
          <w:sz w:val="22"/>
          <w:szCs w:val="22"/>
          <w:lang w:eastAsia="zh-CN" w:bidi="ar"/>
        </w:rPr>
        <w:t xml:space="preserve"> demonstrate promising antioxidant potentials</w:t>
      </w:r>
      <w:r w:rsidRPr="007E3163">
        <w:rPr>
          <w:rFonts w:ascii="Times New Roman" w:hAnsi="Times New Roman" w:cs="Times New Roman"/>
          <w:color w:val="000000" w:themeColor="text1"/>
          <w:sz w:val="22"/>
          <w:szCs w:val="22"/>
        </w:rPr>
        <w:t xml:space="preserve"> of</w:t>
      </w:r>
      <w:r w:rsidRPr="007E3163">
        <w:rPr>
          <w:rFonts w:ascii="Times New Roman" w:hAnsi="Times New Roman" w:cs="Times New Roman"/>
          <w:i/>
          <w:iCs/>
          <w:color w:val="000000" w:themeColor="text1"/>
          <w:sz w:val="22"/>
          <w:szCs w:val="22"/>
        </w:rPr>
        <w:t xml:space="preserve"> G.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eastAsia="AGaramondPro" w:hAnsi="Times New Roman" w:cs="Times New Roman"/>
          <w:color w:val="000000" w:themeColor="text1"/>
          <w:kern w:val="0"/>
          <w:sz w:val="22"/>
          <w:szCs w:val="22"/>
          <w:lang w:eastAsia="zh-CN" w:bidi="ar"/>
        </w:rPr>
        <w:t xml:space="preserve">. </w:t>
      </w:r>
      <w:r w:rsidRPr="007E3163">
        <w:rPr>
          <w:rFonts w:ascii="Times New Roman" w:hAnsi="Times New Roman" w:cs="Times New Roman"/>
          <w:color w:val="000000" w:themeColor="text1"/>
          <w:sz w:val="22"/>
          <w:szCs w:val="22"/>
        </w:rPr>
        <w:t xml:space="preserve">The ethanolic extract of </w:t>
      </w:r>
      <w:r w:rsidRPr="007E3163">
        <w:rPr>
          <w:rFonts w:ascii="Times New Roman" w:hAnsi="Times New Roman" w:cs="Times New Roman"/>
          <w:i/>
          <w:iCs/>
          <w:color w:val="000000" w:themeColor="text1"/>
          <w:sz w:val="22"/>
          <w:szCs w:val="22"/>
        </w:rPr>
        <w:t xml:space="preserve">G.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scavenged 87.27</w:t>
      </w:r>
      <w:r w:rsidRPr="007E3163">
        <w:rPr>
          <w:rFonts w:ascii="Times New Roman" w:eastAsia="Times New Roman" w:hAnsi="Times New Roman" w:cs="Times New Roman"/>
          <w:color w:val="000000" w:themeColor="text1"/>
          <w:kern w:val="0"/>
          <w:sz w:val="22"/>
          <w:szCs w:val="22"/>
          <w14:ligatures w14:val="none"/>
        </w:rPr>
        <w:t xml:space="preserve">±0.126% of </w:t>
      </w:r>
      <w:r w:rsidRPr="007E3163">
        <w:rPr>
          <w:rFonts w:ascii="Times New Roman" w:hAnsi="Times New Roman" w:cs="Times New Roman"/>
          <w:color w:val="000000" w:themeColor="text1"/>
          <w:sz w:val="22"/>
          <w:szCs w:val="22"/>
        </w:rPr>
        <w:t>DPPH free radicals at a low concentration of 10 mg/ml relative to 94.44</w:t>
      </w:r>
      <w:r w:rsidRPr="007E3163">
        <w:rPr>
          <w:rFonts w:ascii="Times New Roman" w:eastAsia="Times New Roman" w:hAnsi="Times New Roman" w:cs="Times New Roman"/>
          <w:color w:val="000000" w:themeColor="text1"/>
          <w:kern w:val="0"/>
          <w:sz w:val="22"/>
          <w:szCs w:val="22"/>
          <w14:ligatures w14:val="none"/>
        </w:rPr>
        <w:t xml:space="preserve">±0.085% of BHT (reference) scavenging activity recorded at the same concentration (Table 3). Similarly, </w:t>
      </w:r>
      <w:proofErr w:type="spellStart"/>
      <w:r w:rsidRPr="007E3163">
        <w:rPr>
          <w:rFonts w:ascii="Times New Roman" w:eastAsia="Times New Roman" w:hAnsi="Times New Roman" w:cs="Times New Roman"/>
          <w:color w:val="000000" w:themeColor="text1"/>
          <w:kern w:val="0"/>
          <w:sz w:val="22"/>
          <w:szCs w:val="22"/>
          <w14:ligatures w14:val="none"/>
        </w:rPr>
        <w:t>Nsude</w:t>
      </w:r>
      <w:proofErr w:type="spellEnd"/>
      <w:r w:rsidRPr="007E3163">
        <w:rPr>
          <w:rFonts w:ascii="Times New Roman" w:eastAsia="Times New Roman" w:hAnsi="Times New Roman" w:cs="Times New Roman"/>
          <w:color w:val="000000" w:themeColor="text1"/>
          <w:kern w:val="0"/>
          <w:sz w:val="22"/>
          <w:szCs w:val="22"/>
          <w14:ligatures w14:val="none"/>
        </w:rPr>
        <w:t xml:space="preserve"> et al. (2025) presented a maximum DPPH radical scavenging activity of 87.05±0.212% at 10 mg/ml of ethanolic extract of oyster mushroom. Also, </w:t>
      </w:r>
      <w:r w:rsidRPr="007E3163">
        <w:rPr>
          <w:rFonts w:ascii="Times New Roman" w:eastAsia="AGaramondPro" w:hAnsi="Times New Roman" w:cs="Times New Roman"/>
          <w:i/>
          <w:iCs/>
          <w:color w:val="000000" w:themeColor="text1"/>
          <w:kern w:val="0"/>
          <w:sz w:val="22"/>
          <w:szCs w:val="22"/>
          <w:lang w:eastAsia="zh-CN" w:bidi="ar"/>
        </w:rPr>
        <w:t>G. lucidum</w:t>
      </w:r>
      <w:r w:rsidRPr="007E3163">
        <w:rPr>
          <w:rFonts w:ascii="Times New Roman" w:eastAsia="AGaramondPro" w:hAnsi="Times New Roman" w:cs="Times New Roman"/>
          <w:color w:val="000000" w:themeColor="text1"/>
          <w:kern w:val="0"/>
          <w:sz w:val="22"/>
          <w:szCs w:val="22"/>
          <w:lang w:eastAsia="zh-CN" w:bidi="ar"/>
        </w:rPr>
        <w:t> and </w:t>
      </w:r>
      <w:r w:rsidRPr="007E3163">
        <w:rPr>
          <w:rFonts w:ascii="Times New Roman" w:eastAsia="AGaramondPro" w:hAnsi="Times New Roman" w:cs="Times New Roman"/>
          <w:i/>
          <w:iCs/>
          <w:color w:val="000000" w:themeColor="text1"/>
          <w:kern w:val="0"/>
          <w:sz w:val="22"/>
          <w:szCs w:val="22"/>
          <w:lang w:eastAsia="zh-CN" w:bidi="ar"/>
        </w:rPr>
        <w:t xml:space="preserve">G. </w:t>
      </w:r>
      <w:proofErr w:type="spellStart"/>
      <w:r w:rsidRPr="007E3163">
        <w:rPr>
          <w:rFonts w:ascii="Times New Roman" w:eastAsia="AGaramondPro" w:hAnsi="Times New Roman" w:cs="Times New Roman"/>
          <w:i/>
          <w:iCs/>
          <w:color w:val="000000" w:themeColor="text1"/>
          <w:kern w:val="0"/>
          <w:sz w:val="22"/>
          <w:szCs w:val="22"/>
          <w:lang w:eastAsia="zh-CN" w:bidi="ar"/>
        </w:rPr>
        <w:t>leucocontextum</w:t>
      </w:r>
      <w:proofErr w:type="spellEnd"/>
      <w:r w:rsidRPr="007E3163">
        <w:rPr>
          <w:rFonts w:ascii="Times New Roman" w:eastAsia="AGaramondPro" w:hAnsi="Times New Roman" w:cs="Times New Roman"/>
          <w:i/>
          <w:iCs/>
          <w:color w:val="000000" w:themeColor="text1"/>
          <w:kern w:val="0"/>
          <w:sz w:val="22"/>
          <w:szCs w:val="22"/>
          <w:lang w:eastAsia="zh-CN" w:bidi="ar"/>
        </w:rPr>
        <w:t xml:space="preserve"> </w:t>
      </w:r>
      <w:r w:rsidRPr="007E3163">
        <w:rPr>
          <w:rFonts w:ascii="Times New Roman" w:eastAsia="AGaramondPro" w:hAnsi="Times New Roman" w:cs="Times New Roman"/>
          <w:color w:val="000000" w:themeColor="text1"/>
          <w:kern w:val="0"/>
          <w:sz w:val="22"/>
          <w:szCs w:val="22"/>
          <w:lang w:eastAsia="zh-CN" w:bidi="ar"/>
        </w:rPr>
        <w:t>displayed scavenging efficiencies at low concentrations of 2 mg/mL to 4 mg/ml (Peng</w:t>
      </w:r>
      <w:r w:rsidRPr="007E3163">
        <w:rPr>
          <w:rFonts w:ascii="Times New Roman" w:eastAsia="AGaramondPro" w:hAnsi="Times New Roman" w:cs="Times New Roman"/>
          <w:i/>
          <w:iCs/>
          <w:color w:val="000000" w:themeColor="text1"/>
          <w:kern w:val="0"/>
          <w:sz w:val="22"/>
          <w:szCs w:val="22"/>
          <w:lang w:eastAsia="zh-CN" w:bidi="ar"/>
        </w:rPr>
        <w:t xml:space="preserve"> </w:t>
      </w:r>
      <w:r w:rsidRPr="007E3163">
        <w:rPr>
          <w:rFonts w:ascii="Times New Roman" w:eastAsia="AGaramondPro" w:hAnsi="Times New Roman" w:cs="Times New Roman"/>
          <w:color w:val="000000" w:themeColor="text1"/>
          <w:kern w:val="0"/>
          <w:sz w:val="22"/>
          <w:szCs w:val="22"/>
          <w:lang w:eastAsia="zh-CN" w:bidi="ar"/>
        </w:rPr>
        <w:t xml:space="preserve">et al., 2024). </w:t>
      </w:r>
      <w:r w:rsidRPr="007E3163">
        <w:rPr>
          <w:rFonts w:ascii="Times New Roman" w:eastAsia="Times New Roman" w:hAnsi="Times New Roman" w:cs="Times New Roman"/>
          <w:color w:val="000000" w:themeColor="text1"/>
          <w:kern w:val="0"/>
          <w:sz w:val="22"/>
          <w:szCs w:val="22"/>
          <w14:ligatures w14:val="none"/>
        </w:rPr>
        <w:t xml:space="preserve">The </w:t>
      </w:r>
      <w:r w:rsidRPr="007E3163">
        <w:rPr>
          <w:rFonts w:ascii="Times New Roman" w:hAnsi="Times New Roman" w:cs="Times New Roman"/>
          <w:color w:val="000000" w:themeColor="text1"/>
          <w:sz w:val="22"/>
          <w:szCs w:val="22"/>
        </w:rPr>
        <w:t xml:space="preserve">extract decreased ferric ion production in a concentration-dependent manner up to the highest assay concentration (80 mg/ml) (Table 4). </w:t>
      </w:r>
      <w:r w:rsidRPr="007E3163">
        <w:rPr>
          <w:rFonts w:ascii="Times New Roman" w:eastAsia="Times New Roman" w:hAnsi="Times New Roman" w:cs="Times New Roman"/>
          <w:color w:val="000000" w:themeColor="text1"/>
          <w:kern w:val="28"/>
          <w:sz w:val="22"/>
          <w:szCs w:val="22"/>
        </w:rPr>
        <w:t>Pessoa</w:t>
      </w:r>
      <w:r w:rsidRPr="007E3163">
        <w:rPr>
          <w:rFonts w:ascii="Times New Roman" w:hAnsi="Times New Roman" w:cs="Times New Roman"/>
          <w:color w:val="000000" w:themeColor="text1"/>
          <w:sz w:val="22"/>
          <w:szCs w:val="22"/>
        </w:rPr>
        <w:t xml:space="preserve"> et al. (2026) reported a concentration-dependent increase in antioxidant activity for </w:t>
      </w:r>
      <w:r w:rsidRPr="007E3163">
        <w:rPr>
          <w:rFonts w:ascii="Times New Roman" w:hAnsi="Times New Roman" w:cs="Times New Roman"/>
          <w:i/>
          <w:iCs/>
          <w:color w:val="000000" w:themeColor="text1"/>
          <w:sz w:val="22"/>
          <w:szCs w:val="22"/>
        </w:rPr>
        <w:t xml:space="preserve">G.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hAnsi="Times New Roman" w:cs="Times New Roman"/>
          <w:i/>
          <w:iCs/>
          <w:color w:val="000000" w:themeColor="text1"/>
          <w:sz w:val="22"/>
          <w:szCs w:val="22"/>
        </w:rPr>
        <w:t xml:space="preserve">. </w:t>
      </w:r>
      <w:r w:rsidRPr="007E3163">
        <w:rPr>
          <w:rFonts w:ascii="Times New Roman" w:hAnsi="Times New Roman" w:cs="Times New Roman"/>
          <w:color w:val="000000" w:themeColor="text1"/>
          <w:sz w:val="22"/>
          <w:szCs w:val="22"/>
        </w:rPr>
        <w:t xml:space="preserve">The elevated ferric reducing antioxidant potential (FRAP) and high DPPH scavenging activity shown by </w:t>
      </w:r>
      <w:r w:rsidRPr="007E3163">
        <w:rPr>
          <w:rFonts w:ascii="Times New Roman" w:hAnsi="Times New Roman" w:cs="Times New Roman"/>
          <w:i/>
          <w:iCs/>
          <w:color w:val="000000" w:themeColor="text1"/>
          <w:sz w:val="22"/>
          <w:szCs w:val="22"/>
        </w:rPr>
        <w:t xml:space="preserve">G. </w:t>
      </w:r>
      <w:proofErr w:type="spellStart"/>
      <w:r w:rsidRPr="007E3163">
        <w:rPr>
          <w:rFonts w:ascii="Times New Roman" w:hAnsi="Times New Roman" w:cs="Times New Roman"/>
          <w:i/>
          <w:iCs/>
          <w:color w:val="000000" w:themeColor="text1"/>
          <w:sz w:val="22"/>
          <w:szCs w:val="22"/>
        </w:rPr>
        <w:t>sichuanense</w:t>
      </w:r>
      <w:proofErr w:type="spellEnd"/>
      <w:r w:rsidRPr="007E3163">
        <w:rPr>
          <w:rFonts w:ascii="Times New Roman" w:hAnsi="Times New Roman" w:cs="Times New Roman"/>
          <w:color w:val="000000" w:themeColor="text1"/>
          <w:sz w:val="22"/>
          <w:szCs w:val="22"/>
        </w:rPr>
        <w:t xml:space="preserve"> portray its </w:t>
      </w:r>
      <w:r w:rsidRPr="007E3163">
        <w:rPr>
          <w:rFonts w:ascii="Times New Roman" w:eastAsia="AGaramondPro" w:hAnsi="Times New Roman" w:cs="Times New Roman"/>
          <w:color w:val="000000" w:themeColor="text1"/>
          <w:kern w:val="0"/>
          <w:sz w:val="22"/>
          <w:szCs w:val="22"/>
          <w:lang w:eastAsia="zh-CN" w:bidi="ar"/>
        </w:rPr>
        <w:t>outstanding antioxidant potentials.</w:t>
      </w:r>
    </w:p>
    <w:p w14:paraId="2F9ECD1F" w14:textId="77777777" w:rsidR="004C6EAD" w:rsidRPr="007E3163" w:rsidRDefault="004C6EAD" w:rsidP="004C6EAD">
      <w:pPr>
        <w:tabs>
          <w:tab w:val="left" w:pos="960"/>
        </w:tabs>
        <w:spacing w:after="0" w:line="276" w:lineRule="auto"/>
        <w:jc w:val="both"/>
        <w:rPr>
          <w:rFonts w:ascii="Times New Roman" w:eastAsia="AGaramondPro" w:hAnsi="Times New Roman" w:cs="Times New Roman"/>
          <w:b/>
          <w:bCs/>
          <w:color w:val="000000" w:themeColor="text1"/>
          <w:kern w:val="0"/>
          <w:sz w:val="22"/>
          <w:szCs w:val="22"/>
          <w:lang w:eastAsia="zh-CN" w:bidi="ar"/>
        </w:rPr>
      </w:pPr>
      <w:r w:rsidRPr="007E3163">
        <w:rPr>
          <w:rFonts w:ascii="Times New Roman" w:eastAsia="AGaramondPro" w:hAnsi="Times New Roman" w:cs="Times New Roman"/>
          <w:b/>
          <w:bCs/>
          <w:color w:val="000000" w:themeColor="text1"/>
          <w:kern w:val="0"/>
          <w:sz w:val="22"/>
          <w:szCs w:val="22"/>
          <w:lang w:eastAsia="zh-CN" w:bidi="ar"/>
        </w:rPr>
        <w:t>Conclusion</w:t>
      </w:r>
    </w:p>
    <w:p w14:paraId="7A2FFA7F" w14:textId="77777777" w:rsidR="004C6EAD" w:rsidRPr="007E3163" w:rsidRDefault="004C6EAD" w:rsidP="004C6EAD">
      <w:pPr>
        <w:tabs>
          <w:tab w:val="left" w:pos="960"/>
        </w:tabs>
        <w:spacing w:line="276" w:lineRule="auto"/>
        <w:jc w:val="both"/>
        <w:rPr>
          <w:rFonts w:ascii="Times New Roman" w:hAnsi="Times New Roman" w:cs="Times New Roman"/>
          <w:bCs/>
          <w:color w:val="000000" w:themeColor="text1"/>
          <w:sz w:val="22"/>
          <w:szCs w:val="22"/>
        </w:rPr>
      </w:pPr>
      <w:r w:rsidRPr="007E3163">
        <w:rPr>
          <w:rFonts w:ascii="Times New Roman" w:eastAsia="AGaramondPro" w:hAnsi="Times New Roman" w:cs="Times New Roman"/>
          <w:i/>
          <w:iCs/>
          <w:color w:val="000000" w:themeColor="text1"/>
          <w:kern w:val="0"/>
          <w:sz w:val="22"/>
          <w:szCs w:val="22"/>
          <w:lang w:eastAsia="zh-CN" w:bidi="ar"/>
        </w:rPr>
        <w:t xml:space="preserve">Ganoderma </w:t>
      </w:r>
      <w:proofErr w:type="spellStart"/>
      <w:r w:rsidRPr="007E3163">
        <w:rPr>
          <w:rFonts w:ascii="Times New Roman" w:eastAsia="AGaramondPro" w:hAnsi="Times New Roman" w:cs="Times New Roman"/>
          <w:i/>
          <w:iCs/>
          <w:color w:val="000000" w:themeColor="text1"/>
          <w:kern w:val="0"/>
          <w:sz w:val="22"/>
          <w:szCs w:val="22"/>
          <w:lang w:eastAsia="zh-CN" w:bidi="ar"/>
        </w:rPr>
        <w:t>sichuanense</w:t>
      </w:r>
      <w:proofErr w:type="spellEnd"/>
      <w:r w:rsidRPr="007E3163">
        <w:rPr>
          <w:rFonts w:ascii="Times New Roman" w:eastAsia="AGaramondPro" w:hAnsi="Times New Roman" w:cs="Times New Roman"/>
          <w:color w:val="000000" w:themeColor="text1"/>
          <w:kern w:val="0"/>
          <w:sz w:val="22"/>
          <w:szCs w:val="22"/>
          <w:lang w:eastAsia="zh-CN" w:bidi="ar"/>
        </w:rPr>
        <w:t xml:space="preserve"> is a widely studied medicinal mushroom whose GC-FID phytochemicals, vitamins, and antioxidant potentials have been scarcely evaluated. </w:t>
      </w:r>
      <w:r w:rsidRPr="007E3163">
        <w:rPr>
          <w:rFonts w:ascii="Times New Roman" w:hAnsi="Times New Roman" w:cs="Times New Roman"/>
          <w:bCs/>
          <w:color w:val="000000" w:themeColor="text1"/>
          <w:sz w:val="22"/>
          <w:szCs w:val="22"/>
        </w:rPr>
        <w:t xml:space="preserve">This study revealed that </w:t>
      </w:r>
      <w:r w:rsidRPr="007E3163">
        <w:rPr>
          <w:rFonts w:ascii="Times New Roman" w:eastAsia="AGaramondPro" w:hAnsi="Times New Roman" w:cs="Times New Roman"/>
          <w:i/>
          <w:iCs/>
          <w:color w:val="000000" w:themeColor="text1"/>
          <w:kern w:val="0"/>
          <w:sz w:val="22"/>
          <w:szCs w:val="22"/>
          <w:lang w:eastAsia="zh-CN" w:bidi="ar"/>
        </w:rPr>
        <w:t xml:space="preserve">G. </w:t>
      </w:r>
      <w:proofErr w:type="spellStart"/>
      <w:r w:rsidRPr="007E3163">
        <w:rPr>
          <w:rFonts w:ascii="Times New Roman" w:eastAsia="AGaramondPro" w:hAnsi="Times New Roman" w:cs="Times New Roman"/>
          <w:i/>
          <w:iCs/>
          <w:color w:val="000000" w:themeColor="text1"/>
          <w:kern w:val="0"/>
          <w:sz w:val="22"/>
          <w:szCs w:val="22"/>
          <w:lang w:eastAsia="zh-CN" w:bidi="ar"/>
        </w:rPr>
        <w:t>sichuanense</w:t>
      </w:r>
      <w:proofErr w:type="spellEnd"/>
      <w:r w:rsidRPr="007E3163">
        <w:rPr>
          <w:rFonts w:ascii="Times New Roman" w:hAnsi="Times New Roman" w:cs="Times New Roman"/>
          <w:bCs/>
          <w:color w:val="000000" w:themeColor="text1"/>
          <w:sz w:val="22"/>
          <w:szCs w:val="22"/>
        </w:rPr>
        <w:t xml:space="preserve"> is very rich in natural flavonoids (</w:t>
      </w:r>
      <w:proofErr w:type="spellStart"/>
      <w:r w:rsidRPr="007E3163">
        <w:rPr>
          <w:rFonts w:ascii="Times New Roman" w:hAnsi="Times New Roman" w:cs="Times New Roman"/>
          <w:bCs/>
          <w:color w:val="000000" w:themeColor="text1"/>
          <w:sz w:val="22"/>
          <w:szCs w:val="22"/>
        </w:rPr>
        <w:t>tangeretin</w:t>
      </w:r>
      <w:proofErr w:type="spellEnd"/>
      <w:r w:rsidRPr="007E3163">
        <w:rPr>
          <w:rFonts w:ascii="Times New Roman" w:hAnsi="Times New Roman" w:cs="Times New Roman"/>
          <w:bCs/>
          <w:color w:val="000000" w:themeColor="text1"/>
          <w:sz w:val="22"/>
          <w:szCs w:val="22"/>
        </w:rPr>
        <w:t xml:space="preserve">, kaempferol, Luteolin, naringenin, isorhamnetin, catechin, quercetin, </w:t>
      </w:r>
      <w:proofErr w:type="spellStart"/>
      <w:r w:rsidRPr="007E3163">
        <w:rPr>
          <w:rFonts w:ascii="Times New Roman" w:hAnsi="Times New Roman" w:cs="Times New Roman"/>
          <w:bCs/>
          <w:color w:val="000000" w:themeColor="text1"/>
          <w:sz w:val="22"/>
          <w:szCs w:val="22"/>
        </w:rPr>
        <w:t>artemetin</w:t>
      </w:r>
      <w:proofErr w:type="spellEnd"/>
      <w:r w:rsidRPr="007E3163">
        <w:rPr>
          <w:rFonts w:ascii="Times New Roman" w:hAnsi="Times New Roman" w:cs="Times New Roman"/>
          <w:bCs/>
          <w:color w:val="000000" w:themeColor="text1"/>
          <w:sz w:val="22"/>
          <w:szCs w:val="22"/>
        </w:rPr>
        <w:t xml:space="preserve">, </w:t>
      </w:r>
      <w:proofErr w:type="spellStart"/>
      <w:r w:rsidRPr="007E3163">
        <w:rPr>
          <w:rFonts w:ascii="Times New Roman" w:hAnsi="Times New Roman" w:cs="Times New Roman"/>
          <w:bCs/>
          <w:color w:val="000000" w:themeColor="text1"/>
          <w:sz w:val="22"/>
          <w:szCs w:val="22"/>
        </w:rPr>
        <w:t>retusin</w:t>
      </w:r>
      <w:proofErr w:type="spellEnd"/>
      <w:r w:rsidRPr="007E3163">
        <w:rPr>
          <w:rFonts w:ascii="Times New Roman" w:hAnsi="Times New Roman" w:cs="Times New Roman"/>
          <w:bCs/>
          <w:color w:val="000000" w:themeColor="text1"/>
          <w:sz w:val="22"/>
          <w:szCs w:val="22"/>
        </w:rPr>
        <w:t xml:space="preserve">, hesperidin, myricetin, apigenin, </w:t>
      </w:r>
      <w:proofErr w:type="spellStart"/>
      <w:r w:rsidRPr="007E3163">
        <w:rPr>
          <w:rFonts w:ascii="Times New Roman" w:hAnsi="Times New Roman" w:cs="Times New Roman"/>
          <w:bCs/>
          <w:color w:val="000000" w:themeColor="text1"/>
          <w:sz w:val="22"/>
          <w:szCs w:val="22"/>
        </w:rPr>
        <w:t>gallocatechin</w:t>
      </w:r>
      <w:proofErr w:type="spellEnd"/>
      <w:r w:rsidRPr="007E3163">
        <w:rPr>
          <w:rFonts w:ascii="Times New Roman" w:hAnsi="Times New Roman" w:cs="Times New Roman"/>
          <w:bCs/>
          <w:color w:val="000000" w:themeColor="text1"/>
          <w:sz w:val="22"/>
          <w:szCs w:val="22"/>
        </w:rPr>
        <w:t xml:space="preserve">, baicalin, epicatechin, naringin daidzein and genistein), nonflavonoid phenolic compounds (ellagic acid, </w:t>
      </w:r>
      <w:r w:rsidRPr="007E3163">
        <w:rPr>
          <w:rFonts w:ascii="Times New Roman" w:hAnsi="Times New Roman" w:cs="Times New Roman"/>
          <w:color w:val="000000" w:themeColor="text1"/>
          <w:sz w:val="22"/>
          <w:szCs w:val="22"/>
        </w:rPr>
        <w:t>vanillic acid</w:t>
      </w:r>
      <w:r w:rsidRPr="007E3163">
        <w:rPr>
          <w:rFonts w:ascii="Times New Roman" w:hAnsi="Times New Roman" w:cs="Times New Roman"/>
          <w:bCs/>
          <w:color w:val="000000" w:themeColor="text1"/>
          <w:sz w:val="22"/>
          <w:szCs w:val="22"/>
        </w:rPr>
        <w:t>), alkaloid (</w:t>
      </w:r>
      <w:proofErr w:type="spellStart"/>
      <w:r w:rsidRPr="007E3163">
        <w:rPr>
          <w:rFonts w:ascii="Times New Roman" w:hAnsi="Times New Roman" w:cs="Times New Roman"/>
          <w:bCs/>
          <w:color w:val="000000" w:themeColor="text1"/>
          <w:sz w:val="22"/>
          <w:szCs w:val="22"/>
        </w:rPr>
        <w:t>lunamarine</w:t>
      </w:r>
      <w:proofErr w:type="spellEnd"/>
      <w:r w:rsidRPr="007E3163">
        <w:rPr>
          <w:rFonts w:ascii="Times New Roman" w:hAnsi="Times New Roman" w:cs="Times New Roman"/>
          <w:bCs/>
          <w:color w:val="000000" w:themeColor="text1"/>
          <w:sz w:val="22"/>
          <w:szCs w:val="22"/>
        </w:rPr>
        <w:t xml:space="preserve">) and </w:t>
      </w:r>
      <w:r w:rsidRPr="007E3163">
        <w:rPr>
          <w:rFonts w:ascii="Times New Roman" w:eastAsia="AGaramondPro" w:hAnsi="Times New Roman" w:cs="Times New Roman"/>
          <w:color w:val="000000" w:themeColor="text1"/>
          <w:kern w:val="0"/>
          <w:sz w:val="22"/>
          <w:szCs w:val="22"/>
          <w:lang w:eastAsia="zh-CN" w:bidi="ar"/>
        </w:rPr>
        <w:t xml:space="preserve">antioxidant vitamins (Vitamins C, D and A). The presence of reseanable amounts these </w:t>
      </w:r>
      <w:r w:rsidRPr="007E3163">
        <w:rPr>
          <w:rFonts w:ascii="Times New Roman" w:hAnsi="Times New Roman" w:cs="Times New Roman"/>
          <w:bCs/>
          <w:color w:val="000000" w:themeColor="text1"/>
          <w:sz w:val="22"/>
          <w:szCs w:val="22"/>
        </w:rPr>
        <w:t>bioactive compounds</w:t>
      </w:r>
      <w:r w:rsidRPr="007E3163">
        <w:rPr>
          <w:rFonts w:ascii="Times New Roman" w:eastAsia="AGaramondPro" w:hAnsi="Times New Roman" w:cs="Times New Roman"/>
          <w:color w:val="000000" w:themeColor="text1"/>
          <w:kern w:val="0"/>
          <w:sz w:val="22"/>
          <w:szCs w:val="22"/>
          <w:lang w:eastAsia="zh-CN" w:bidi="ar"/>
        </w:rPr>
        <w:t xml:space="preserve"> and antioxidant vitamins in the mushroom suggestively contribute to its biological and </w:t>
      </w:r>
      <w:r w:rsidRPr="007E3163">
        <w:rPr>
          <w:rFonts w:ascii="Times New Roman" w:hAnsi="Times New Roman" w:cs="Times New Roman"/>
          <w:bCs/>
          <w:color w:val="000000" w:themeColor="text1"/>
          <w:sz w:val="22"/>
          <w:szCs w:val="22"/>
        </w:rPr>
        <w:t>therapeutic</w:t>
      </w:r>
      <w:r w:rsidRPr="007E3163">
        <w:rPr>
          <w:rFonts w:ascii="Times New Roman" w:eastAsia="AGaramondPro" w:hAnsi="Times New Roman" w:cs="Times New Roman"/>
          <w:color w:val="000000" w:themeColor="text1"/>
          <w:kern w:val="0"/>
          <w:sz w:val="22"/>
          <w:szCs w:val="22"/>
          <w:lang w:eastAsia="zh-CN" w:bidi="ar"/>
        </w:rPr>
        <w:t xml:space="preserve"> activities </w:t>
      </w:r>
      <w:r w:rsidRPr="007E3163">
        <w:rPr>
          <w:rFonts w:ascii="Times New Roman" w:hAnsi="Times New Roman" w:cs="Times New Roman"/>
          <w:bCs/>
          <w:color w:val="000000" w:themeColor="text1"/>
          <w:sz w:val="22"/>
          <w:szCs w:val="22"/>
        </w:rPr>
        <w:t xml:space="preserve">such as antioxidants, antimicrobial, </w:t>
      </w:r>
      <w:r w:rsidRPr="007E3163">
        <w:rPr>
          <w:rFonts w:ascii="Times New Roman" w:eastAsia="AGaramondPro" w:hAnsi="Times New Roman" w:cs="Times New Roman"/>
          <w:color w:val="000000" w:themeColor="text1"/>
          <w:kern w:val="0"/>
          <w:sz w:val="22"/>
          <w:szCs w:val="22"/>
          <w:lang w:eastAsia="zh-CN" w:bidi="ar"/>
        </w:rPr>
        <w:t>anti-aging,</w:t>
      </w:r>
      <w:r w:rsidRPr="007E3163">
        <w:rPr>
          <w:rFonts w:ascii="Times New Roman" w:hAnsi="Times New Roman" w:cs="Times New Roman"/>
          <w:bCs/>
          <w:color w:val="000000" w:themeColor="text1"/>
          <w:sz w:val="22"/>
          <w:szCs w:val="22"/>
        </w:rPr>
        <w:t xml:space="preserve"> anticancer and anti-inflammatory properties.</w:t>
      </w:r>
    </w:p>
    <w:p w14:paraId="1DA9CAFB" w14:textId="77777777" w:rsidR="004C6EAD" w:rsidRPr="007E3163" w:rsidRDefault="004C6EAD" w:rsidP="004C6EAD">
      <w:pPr>
        <w:spacing w:before="240" w:after="0" w:line="276" w:lineRule="auto"/>
        <w:jc w:val="both"/>
        <w:rPr>
          <w:rFonts w:ascii="Times New Roman" w:eastAsia="Times New Roman" w:hAnsi="Times New Roman" w:cs="Times New Roman"/>
          <w:color w:val="000000" w:themeColor="text1"/>
          <w:kern w:val="0"/>
          <w:sz w:val="22"/>
          <w:szCs w:val="22"/>
          <w14:ligatures w14:val="none"/>
        </w:rPr>
      </w:pPr>
      <w:r w:rsidRPr="007E3163">
        <w:rPr>
          <w:rFonts w:ascii="Times New Roman" w:eastAsia="Times New Roman" w:hAnsi="Times New Roman" w:cs="Times New Roman"/>
          <w:b/>
          <w:bCs/>
          <w:color w:val="000000" w:themeColor="text1"/>
          <w:kern w:val="0"/>
          <w:sz w:val="22"/>
          <w:szCs w:val="22"/>
          <w14:ligatures w14:val="none"/>
        </w:rPr>
        <w:t>Disclaimer</w:t>
      </w:r>
    </w:p>
    <w:p w14:paraId="15DCC7F1" w14:textId="77777777" w:rsidR="004C6EAD" w:rsidRPr="007E3163" w:rsidRDefault="004C6EAD" w:rsidP="004C6EAD">
      <w:pPr>
        <w:spacing w:after="0" w:line="276" w:lineRule="auto"/>
        <w:jc w:val="both"/>
        <w:rPr>
          <w:rFonts w:ascii="Times New Roman" w:eastAsia="Times New Roman" w:hAnsi="Times New Roman" w:cs="Times New Roman"/>
          <w:color w:val="000000" w:themeColor="text1"/>
          <w:kern w:val="0"/>
          <w:sz w:val="22"/>
          <w:szCs w:val="22"/>
          <w14:ligatures w14:val="none"/>
        </w:rPr>
      </w:pPr>
      <w:r w:rsidRPr="007E3163">
        <w:rPr>
          <w:rFonts w:ascii="Times New Roman" w:eastAsia="Times New Roman" w:hAnsi="Times New Roman" w:cs="Times New Roman"/>
          <w:color w:val="000000" w:themeColor="text1"/>
          <w:kern w:val="0"/>
          <w:sz w:val="22"/>
          <w:szCs w:val="22"/>
          <w14:ligatures w14:val="none"/>
        </w:rPr>
        <w:t xml:space="preserve">The authors affirm that this manuscript was written without the aid of text-to-image generators or generative AI technology. </w:t>
      </w:r>
    </w:p>
    <w:p w14:paraId="51EF2A56" w14:textId="77777777" w:rsidR="004C6EAD" w:rsidRPr="007E3163" w:rsidRDefault="004C6EAD" w:rsidP="004C6EAD">
      <w:pPr>
        <w:spacing w:before="240" w:after="0" w:line="276" w:lineRule="auto"/>
        <w:jc w:val="both"/>
        <w:rPr>
          <w:rFonts w:ascii="Times New Roman" w:eastAsia="Times New Roman" w:hAnsi="Times New Roman" w:cs="Times New Roman"/>
          <w:b/>
          <w:bCs/>
          <w:color w:val="000000" w:themeColor="text1"/>
          <w:kern w:val="0"/>
          <w:sz w:val="22"/>
          <w:szCs w:val="22"/>
          <w14:ligatures w14:val="none"/>
        </w:rPr>
      </w:pPr>
      <w:r w:rsidRPr="007E3163">
        <w:rPr>
          <w:rFonts w:ascii="Times New Roman" w:eastAsia="Times New Roman" w:hAnsi="Times New Roman" w:cs="Times New Roman"/>
          <w:b/>
          <w:bCs/>
          <w:color w:val="000000" w:themeColor="text1"/>
          <w:kern w:val="0"/>
          <w:sz w:val="22"/>
          <w:szCs w:val="22"/>
          <w14:ligatures w14:val="none"/>
        </w:rPr>
        <w:t xml:space="preserve">Conflicting Interests </w:t>
      </w:r>
    </w:p>
    <w:p w14:paraId="5F381183" w14:textId="77777777" w:rsidR="004C6EAD" w:rsidRPr="007E3163" w:rsidRDefault="004C6EAD" w:rsidP="004C6EAD">
      <w:pPr>
        <w:spacing w:after="0" w:line="276" w:lineRule="auto"/>
        <w:jc w:val="both"/>
        <w:rPr>
          <w:rFonts w:ascii="Times New Roman" w:eastAsia="Times New Roman" w:hAnsi="Times New Roman" w:cs="Times New Roman"/>
          <w:color w:val="000000" w:themeColor="text1"/>
          <w:kern w:val="0"/>
          <w:sz w:val="22"/>
          <w:szCs w:val="22"/>
          <w14:ligatures w14:val="none"/>
        </w:rPr>
      </w:pPr>
      <w:r w:rsidRPr="007E3163">
        <w:rPr>
          <w:rFonts w:ascii="Times New Roman" w:eastAsia="Times New Roman" w:hAnsi="Times New Roman" w:cs="Times New Roman"/>
          <w:color w:val="000000" w:themeColor="text1"/>
          <w:kern w:val="0"/>
          <w:sz w:val="22"/>
          <w:szCs w:val="22"/>
          <w14:ligatures w14:val="none"/>
        </w:rPr>
        <w:t>The authors have no conflicting interests</w:t>
      </w:r>
    </w:p>
    <w:p w14:paraId="0504BA7E" w14:textId="77777777" w:rsidR="004C6EAD" w:rsidRPr="007E3163" w:rsidRDefault="004C6EAD" w:rsidP="004C6EAD">
      <w:pPr>
        <w:spacing w:before="240" w:after="0" w:line="276" w:lineRule="auto"/>
        <w:jc w:val="both"/>
        <w:rPr>
          <w:rFonts w:ascii="Times New Roman" w:eastAsia="Times New Roman" w:hAnsi="Times New Roman" w:cs="Times New Roman"/>
          <w:b/>
          <w:bCs/>
          <w:color w:val="000000" w:themeColor="text1"/>
          <w:kern w:val="0"/>
          <w:sz w:val="22"/>
          <w:szCs w:val="22"/>
          <w14:ligatures w14:val="none"/>
        </w:rPr>
      </w:pPr>
      <w:r w:rsidRPr="007E3163">
        <w:rPr>
          <w:rFonts w:ascii="Times New Roman" w:eastAsia="Times New Roman" w:hAnsi="Times New Roman" w:cs="Times New Roman"/>
          <w:b/>
          <w:bCs/>
          <w:color w:val="000000" w:themeColor="text1"/>
          <w:kern w:val="0"/>
          <w:sz w:val="22"/>
          <w:szCs w:val="22"/>
          <w14:ligatures w14:val="none"/>
        </w:rPr>
        <w:lastRenderedPageBreak/>
        <w:t>Acknowledgements</w:t>
      </w:r>
    </w:p>
    <w:p w14:paraId="21731678" w14:textId="77777777" w:rsidR="004C6EAD" w:rsidRPr="007E3163" w:rsidRDefault="004C6EAD" w:rsidP="004C6EAD">
      <w:pPr>
        <w:spacing w:after="0" w:line="276" w:lineRule="auto"/>
        <w:jc w:val="both"/>
        <w:rPr>
          <w:rFonts w:ascii="Times New Roman" w:eastAsia="Times New Roman" w:hAnsi="Times New Roman" w:cs="Times New Roman"/>
          <w:color w:val="000000" w:themeColor="text1"/>
          <w:kern w:val="0"/>
          <w:sz w:val="22"/>
          <w:szCs w:val="22"/>
          <w14:ligatures w14:val="none"/>
        </w:rPr>
      </w:pPr>
      <w:r w:rsidRPr="007E3163">
        <w:rPr>
          <w:rFonts w:ascii="Times New Roman" w:eastAsia="Times New Roman" w:hAnsi="Times New Roman" w:cs="Times New Roman"/>
          <w:color w:val="000000" w:themeColor="text1"/>
          <w:kern w:val="0"/>
          <w:sz w:val="22"/>
          <w:szCs w:val="22"/>
          <w14:ligatures w14:val="none"/>
        </w:rPr>
        <w:t>We thank Laboratory Technologist Mr. Okoli K.C. for helping with the experiment.</w:t>
      </w:r>
    </w:p>
    <w:p w14:paraId="5731B0E4" w14:textId="77777777" w:rsidR="004C6EAD" w:rsidRPr="007E3163" w:rsidRDefault="004C6EAD" w:rsidP="004C6EAD">
      <w:pPr>
        <w:spacing w:before="240" w:after="0" w:line="240" w:lineRule="auto"/>
        <w:jc w:val="both"/>
        <w:rPr>
          <w:rFonts w:ascii="Times New Roman" w:eastAsia="Times New Roman" w:hAnsi="Times New Roman" w:cs="Times New Roman"/>
          <w:b/>
          <w:bCs/>
          <w:color w:val="000000" w:themeColor="text1"/>
          <w:kern w:val="28"/>
          <w:sz w:val="22"/>
          <w:szCs w:val="22"/>
        </w:rPr>
      </w:pPr>
      <w:r w:rsidRPr="007E3163">
        <w:rPr>
          <w:rFonts w:ascii="Times New Roman" w:eastAsia="Times New Roman" w:hAnsi="Times New Roman" w:cs="Times New Roman"/>
          <w:b/>
          <w:bCs/>
          <w:color w:val="000000" w:themeColor="text1"/>
          <w:kern w:val="28"/>
          <w:sz w:val="22"/>
          <w:szCs w:val="22"/>
        </w:rPr>
        <w:t>Reference</w:t>
      </w:r>
    </w:p>
    <w:p w14:paraId="32380C26"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Times New Roman" w:hAnsi="Times New Roman" w:cs="Times New Roman"/>
          <w:color w:val="000000" w:themeColor="text1"/>
          <w:kern w:val="28"/>
          <w:sz w:val="22"/>
          <w:szCs w:val="22"/>
        </w:rPr>
        <w:t xml:space="preserve">Ahmad, M. F. (2020). Ganoderma lucidum: A rational pharmacological approach to surmount cancer. </w:t>
      </w:r>
      <w:r w:rsidRPr="007E3163">
        <w:rPr>
          <w:rFonts w:ascii="Times New Roman" w:eastAsia="Times New Roman" w:hAnsi="Times New Roman" w:cs="Times New Roman"/>
          <w:i/>
          <w:iCs/>
          <w:color w:val="000000" w:themeColor="text1"/>
          <w:kern w:val="28"/>
          <w:sz w:val="22"/>
          <w:szCs w:val="22"/>
        </w:rPr>
        <w:t>Journal of Ethnopharmacology,</w:t>
      </w:r>
      <w:r w:rsidRPr="007E3163">
        <w:rPr>
          <w:rFonts w:ascii="Times New Roman" w:eastAsia="Times New Roman" w:hAnsi="Times New Roman" w:cs="Times New Roman"/>
          <w:color w:val="000000" w:themeColor="text1"/>
          <w:kern w:val="28"/>
          <w:sz w:val="22"/>
          <w:szCs w:val="22"/>
        </w:rPr>
        <w:t xml:space="preserve"> </w:t>
      </w:r>
      <w:r w:rsidRPr="007E3163">
        <w:rPr>
          <w:rFonts w:ascii="Times New Roman" w:eastAsia="Times New Roman" w:hAnsi="Times New Roman" w:cs="Times New Roman"/>
          <w:i/>
          <w:iCs/>
          <w:color w:val="000000" w:themeColor="text1"/>
          <w:kern w:val="28"/>
          <w:sz w:val="22"/>
          <w:szCs w:val="22"/>
        </w:rPr>
        <w:t xml:space="preserve">260, </w:t>
      </w:r>
      <w:r w:rsidRPr="007E3163">
        <w:rPr>
          <w:rFonts w:ascii="Times New Roman" w:eastAsia="Times New Roman" w:hAnsi="Times New Roman" w:cs="Times New Roman"/>
          <w:color w:val="000000" w:themeColor="text1"/>
          <w:kern w:val="28"/>
          <w:sz w:val="22"/>
          <w:szCs w:val="22"/>
        </w:rPr>
        <w:t xml:space="preserve">113047. </w:t>
      </w:r>
      <w:r w:rsidRPr="007E3163">
        <w:rPr>
          <w:rFonts w:ascii="Times New Roman" w:eastAsia="Times New Roman" w:hAnsi="Times New Roman" w:cs="Times New Roman"/>
          <w:color w:val="EE0000"/>
          <w:kern w:val="28"/>
          <w:sz w:val="22"/>
          <w:szCs w:val="22"/>
        </w:rPr>
        <w:t>Doi: 10.1016/j.jep.2020.113047.</w:t>
      </w:r>
    </w:p>
    <w:p w14:paraId="2B36D8CF"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EE0000"/>
          <w:kern w:val="0"/>
          <w:sz w:val="22"/>
          <w:szCs w:val="22"/>
          <w:lang w:eastAsia="zh-CN" w:bidi="ar"/>
        </w:rPr>
      </w:pPr>
      <w:proofErr w:type="spellStart"/>
      <w:r w:rsidRPr="007E3163">
        <w:rPr>
          <w:rFonts w:ascii="Times New Roman" w:eastAsia="SimSun" w:hAnsi="Times New Roman" w:cs="Times New Roman"/>
          <w:color w:val="EE0000"/>
          <w:kern w:val="0"/>
          <w:sz w:val="22"/>
          <w:szCs w:val="22"/>
          <w:lang w:eastAsia="zh-CN"/>
        </w:rPr>
        <w:t>Apiwatanapiwat</w:t>
      </w:r>
      <w:proofErr w:type="spellEnd"/>
      <w:r w:rsidRPr="007E3163">
        <w:rPr>
          <w:rFonts w:ascii="Times New Roman" w:eastAsia="SimSun" w:hAnsi="Times New Roman" w:cs="Times New Roman"/>
          <w:color w:val="EE0000"/>
          <w:kern w:val="0"/>
          <w:sz w:val="22"/>
          <w:szCs w:val="22"/>
          <w:lang w:eastAsia="zh-CN"/>
        </w:rPr>
        <w:t xml:space="preserve">, W., </w:t>
      </w:r>
      <w:proofErr w:type="spellStart"/>
      <w:r w:rsidRPr="007E3163">
        <w:rPr>
          <w:rFonts w:ascii="Times New Roman" w:eastAsia="SimSun" w:hAnsi="Times New Roman" w:cs="Times New Roman"/>
          <w:color w:val="EE0000"/>
          <w:kern w:val="0"/>
          <w:sz w:val="22"/>
          <w:szCs w:val="22"/>
          <w:lang w:eastAsia="zh-CN"/>
        </w:rPr>
        <w:t>Janchai</w:t>
      </w:r>
      <w:proofErr w:type="spellEnd"/>
      <w:r w:rsidRPr="007E3163">
        <w:rPr>
          <w:rFonts w:ascii="Times New Roman" w:eastAsia="SimSun" w:hAnsi="Times New Roman" w:cs="Times New Roman"/>
          <w:color w:val="EE0000"/>
          <w:kern w:val="0"/>
          <w:sz w:val="22"/>
          <w:szCs w:val="22"/>
          <w:lang w:eastAsia="zh-CN"/>
        </w:rPr>
        <w:t xml:space="preserve">, P., </w:t>
      </w:r>
      <w:proofErr w:type="spellStart"/>
      <w:r w:rsidRPr="007E3163">
        <w:rPr>
          <w:rFonts w:ascii="Times New Roman" w:eastAsia="SimSun" w:hAnsi="Times New Roman" w:cs="Times New Roman"/>
          <w:color w:val="EE0000"/>
          <w:kern w:val="0"/>
          <w:sz w:val="22"/>
          <w:szCs w:val="22"/>
          <w:lang w:eastAsia="zh-CN"/>
        </w:rPr>
        <w:t>Vaithanomsat</w:t>
      </w:r>
      <w:proofErr w:type="spellEnd"/>
      <w:r w:rsidRPr="007E3163">
        <w:rPr>
          <w:rFonts w:ascii="Times New Roman" w:eastAsia="SimSun" w:hAnsi="Times New Roman" w:cs="Times New Roman"/>
          <w:color w:val="EE0000"/>
          <w:kern w:val="0"/>
          <w:sz w:val="22"/>
          <w:szCs w:val="22"/>
          <w:lang w:eastAsia="zh-CN"/>
        </w:rPr>
        <w:t xml:space="preserve">, P., </w:t>
      </w:r>
      <w:proofErr w:type="spellStart"/>
      <w:r w:rsidRPr="007E3163">
        <w:rPr>
          <w:rFonts w:ascii="Times New Roman" w:eastAsia="SimSun" w:hAnsi="Times New Roman" w:cs="Times New Roman"/>
          <w:color w:val="EE0000"/>
          <w:kern w:val="0"/>
          <w:sz w:val="22"/>
          <w:szCs w:val="22"/>
          <w:lang w:eastAsia="zh-CN"/>
        </w:rPr>
        <w:t>Boondaeng</w:t>
      </w:r>
      <w:proofErr w:type="spellEnd"/>
      <w:r w:rsidRPr="007E3163">
        <w:rPr>
          <w:rFonts w:ascii="Times New Roman" w:eastAsia="SimSun" w:hAnsi="Times New Roman" w:cs="Times New Roman"/>
          <w:color w:val="EE0000"/>
          <w:kern w:val="0"/>
          <w:sz w:val="22"/>
          <w:szCs w:val="22"/>
          <w:lang w:eastAsia="zh-CN"/>
        </w:rPr>
        <w:t xml:space="preserve">, A., </w:t>
      </w:r>
      <w:proofErr w:type="spellStart"/>
      <w:r w:rsidRPr="007E3163">
        <w:rPr>
          <w:rFonts w:ascii="Times New Roman" w:eastAsia="SimSun" w:hAnsi="Times New Roman" w:cs="Times New Roman"/>
          <w:color w:val="EE0000"/>
          <w:kern w:val="0"/>
          <w:sz w:val="22"/>
          <w:szCs w:val="22"/>
          <w:lang w:eastAsia="zh-CN"/>
        </w:rPr>
        <w:t>Meelaksana</w:t>
      </w:r>
      <w:proofErr w:type="spellEnd"/>
      <w:r w:rsidRPr="007E3163">
        <w:rPr>
          <w:rFonts w:ascii="Times New Roman" w:eastAsia="SimSun" w:hAnsi="Times New Roman" w:cs="Times New Roman"/>
          <w:color w:val="EE0000"/>
          <w:kern w:val="0"/>
          <w:sz w:val="22"/>
          <w:szCs w:val="22"/>
          <w:lang w:eastAsia="zh-CN"/>
        </w:rPr>
        <w:t xml:space="preserve">, J., </w:t>
      </w:r>
      <w:proofErr w:type="spellStart"/>
      <w:r w:rsidRPr="007E3163">
        <w:rPr>
          <w:rFonts w:ascii="Times New Roman" w:eastAsia="SimSun" w:hAnsi="Times New Roman" w:cs="Times New Roman"/>
          <w:color w:val="EE0000"/>
          <w:kern w:val="0"/>
          <w:sz w:val="22"/>
          <w:szCs w:val="22"/>
          <w:lang w:eastAsia="zh-CN"/>
        </w:rPr>
        <w:t>Trakunjae</w:t>
      </w:r>
      <w:proofErr w:type="spellEnd"/>
      <w:r w:rsidRPr="007E3163">
        <w:rPr>
          <w:rFonts w:ascii="Times New Roman" w:eastAsia="SimSun" w:hAnsi="Times New Roman" w:cs="Times New Roman"/>
          <w:color w:val="EE0000"/>
          <w:kern w:val="0"/>
          <w:sz w:val="22"/>
          <w:szCs w:val="22"/>
          <w:lang w:eastAsia="zh-CN"/>
        </w:rPr>
        <w:t xml:space="preserve">, C., </w:t>
      </w:r>
      <w:proofErr w:type="spellStart"/>
      <w:r w:rsidRPr="007E3163">
        <w:rPr>
          <w:rFonts w:ascii="Times New Roman" w:eastAsia="SimSun" w:hAnsi="Times New Roman" w:cs="Times New Roman"/>
          <w:color w:val="EE0000"/>
          <w:kern w:val="0"/>
          <w:sz w:val="22"/>
          <w:szCs w:val="22"/>
          <w:lang w:eastAsia="zh-CN"/>
        </w:rPr>
        <w:t>Choeyklin</w:t>
      </w:r>
      <w:proofErr w:type="spellEnd"/>
      <w:r w:rsidRPr="007E3163">
        <w:rPr>
          <w:rFonts w:ascii="Times New Roman" w:eastAsia="SimSun" w:hAnsi="Times New Roman" w:cs="Times New Roman"/>
          <w:color w:val="EE0000"/>
          <w:kern w:val="0"/>
          <w:sz w:val="22"/>
          <w:szCs w:val="22"/>
          <w:lang w:eastAsia="zh-CN"/>
        </w:rPr>
        <w:t xml:space="preserve">, R., </w:t>
      </w:r>
      <w:proofErr w:type="spellStart"/>
      <w:r w:rsidRPr="007E3163">
        <w:rPr>
          <w:rFonts w:ascii="Times New Roman" w:eastAsia="SimSun" w:hAnsi="Times New Roman" w:cs="Times New Roman"/>
          <w:color w:val="EE0000"/>
          <w:kern w:val="0"/>
          <w:sz w:val="22"/>
          <w:szCs w:val="22"/>
          <w:lang w:eastAsia="zh-CN"/>
        </w:rPr>
        <w:t>Wiriyathanawudhiwong</w:t>
      </w:r>
      <w:proofErr w:type="spellEnd"/>
      <w:r w:rsidRPr="007E3163">
        <w:rPr>
          <w:rFonts w:ascii="Times New Roman" w:eastAsia="SimSun" w:hAnsi="Times New Roman" w:cs="Times New Roman"/>
          <w:color w:val="EE0000"/>
          <w:kern w:val="0"/>
          <w:sz w:val="22"/>
          <w:szCs w:val="22"/>
          <w:lang w:eastAsia="zh-CN"/>
        </w:rPr>
        <w:t xml:space="preserve">, N., </w:t>
      </w:r>
      <w:proofErr w:type="spellStart"/>
      <w:r w:rsidRPr="007E3163">
        <w:rPr>
          <w:rFonts w:ascii="Times New Roman" w:eastAsia="SimSun" w:hAnsi="Times New Roman" w:cs="Times New Roman"/>
          <w:color w:val="EE0000"/>
          <w:kern w:val="0"/>
          <w:sz w:val="22"/>
          <w:szCs w:val="22"/>
          <w:lang w:eastAsia="zh-CN"/>
        </w:rPr>
        <w:t>Nimitkeatkai</w:t>
      </w:r>
      <w:proofErr w:type="spellEnd"/>
      <w:r w:rsidRPr="007E3163">
        <w:rPr>
          <w:rFonts w:ascii="Times New Roman" w:eastAsia="SimSun" w:hAnsi="Times New Roman" w:cs="Times New Roman"/>
          <w:color w:val="EE0000"/>
          <w:kern w:val="0"/>
          <w:sz w:val="22"/>
          <w:szCs w:val="22"/>
          <w:lang w:eastAsia="zh-CN"/>
        </w:rPr>
        <w:t xml:space="preserve">, H., &amp; </w:t>
      </w:r>
      <w:proofErr w:type="spellStart"/>
      <w:r w:rsidRPr="007E3163">
        <w:rPr>
          <w:rFonts w:ascii="Times New Roman" w:eastAsia="SimSun" w:hAnsi="Times New Roman" w:cs="Times New Roman"/>
          <w:color w:val="EE0000"/>
          <w:kern w:val="0"/>
          <w:sz w:val="22"/>
          <w:szCs w:val="22"/>
          <w:lang w:eastAsia="zh-CN"/>
        </w:rPr>
        <w:t>Jarerat</w:t>
      </w:r>
      <w:proofErr w:type="spellEnd"/>
      <w:r w:rsidRPr="007E3163">
        <w:rPr>
          <w:rFonts w:ascii="Times New Roman" w:eastAsia="SimSun" w:hAnsi="Times New Roman" w:cs="Times New Roman"/>
          <w:color w:val="EE0000"/>
          <w:kern w:val="0"/>
          <w:sz w:val="22"/>
          <w:szCs w:val="22"/>
          <w:lang w:eastAsia="zh-CN"/>
        </w:rPr>
        <w:t>, A. (2025). Production of polysaccharide, triterpenoid, and phenolic compounds in antler-type </w:t>
      </w:r>
      <w:r w:rsidRPr="007E3163">
        <w:rPr>
          <w:rFonts w:ascii="Times New Roman" w:eastAsia="SimSun" w:hAnsi="Times New Roman" w:cs="Times New Roman"/>
          <w:i/>
          <w:iCs/>
          <w:color w:val="EE0000"/>
          <w:kern w:val="0"/>
          <w:sz w:val="22"/>
          <w:szCs w:val="22"/>
          <w:lang w:eastAsia="zh-CN"/>
        </w:rPr>
        <w:t xml:space="preserve">Ganoderma </w:t>
      </w:r>
      <w:proofErr w:type="spellStart"/>
      <w:r w:rsidRPr="007E3163">
        <w:rPr>
          <w:rFonts w:ascii="Times New Roman" w:eastAsia="SimSun" w:hAnsi="Times New Roman" w:cs="Times New Roman"/>
          <w:i/>
          <w:iCs/>
          <w:color w:val="EE0000"/>
          <w:kern w:val="0"/>
          <w:sz w:val="22"/>
          <w:szCs w:val="22"/>
          <w:lang w:eastAsia="zh-CN"/>
        </w:rPr>
        <w:t>sichuanense</w:t>
      </w:r>
      <w:proofErr w:type="spellEnd"/>
      <w:r w:rsidRPr="007E3163">
        <w:rPr>
          <w:rFonts w:ascii="Times New Roman" w:eastAsia="SimSun" w:hAnsi="Times New Roman" w:cs="Times New Roman"/>
          <w:color w:val="EE0000"/>
          <w:kern w:val="0"/>
          <w:sz w:val="22"/>
          <w:szCs w:val="22"/>
          <w:lang w:eastAsia="zh-CN"/>
        </w:rPr>
        <w:t> grown with fruit peels supplementation in liquid culture. </w:t>
      </w:r>
      <w:r w:rsidRPr="007E3163">
        <w:rPr>
          <w:rFonts w:ascii="Times New Roman" w:eastAsia="SimSun" w:hAnsi="Times New Roman" w:cs="Times New Roman"/>
          <w:i/>
          <w:iCs/>
          <w:color w:val="EE0000"/>
          <w:kern w:val="0"/>
          <w:sz w:val="22"/>
          <w:szCs w:val="22"/>
          <w:lang w:eastAsia="zh-CN"/>
        </w:rPr>
        <w:t>Discover Food</w:t>
      </w:r>
      <w:r w:rsidRPr="007E3163">
        <w:rPr>
          <w:rFonts w:ascii="Times New Roman" w:eastAsia="SimSun" w:hAnsi="Times New Roman" w:cs="Times New Roman"/>
          <w:color w:val="EE0000"/>
          <w:kern w:val="0"/>
          <w:sz w:val="22"/>
          <w:szCs w:val="22"/>
          <w:lang w:eastAsia="zh-CN"/>
        </w:rPr>
        <w:t xml:space="preserve">, </w:t>
      </w:r>
      <w:r w:rsidRPr="007E3163">
        <w:rPr>
          <w:rFonts w:ascii="Times New Roman" w:eastAsia="SimSun" w:hAnsi="Times New Roman" w:cs="Times New Roman"/>
          <w:i/>
          <w:iCs/>
          <w:color w:val="EE0000"/>
          <w:kern w:val="0"/>
          <w:sz w:val="22"/>
          <w:szCs w:val="22"/>
          <w:lang w:eastAsia="zh-CN"/>
        </w:rPr>
        <w:t>5</w:t>
      </w:r>
      <w:r w:rsidRPr="007E3163">
        <w:rPr>
          <w:rFonts w:ascii="Times New Roman" w:eastAsia="SimSun" w:hAnsi="Times New Roman" w:cs="Times New Roman"/>
          <w:color w:val="EE0000"/>
          <w:kern w:val="0"/>
          <w:sz w:val="22"/>
          <w:szCs w:val="22"/>
          <w:lang w:eastAsia="zh-CN"/>
        </w:rPr>
        <w:t xml:space="preserve">, 157. </w:t>
      </w:r>
      <w:hyperlink r:id="rId9" w:history="1">
        <w:r w:rsidRPr="007E3163">
          <w:rPr>
            <w:rStyle w:val="Hyperlink"/>
            <w:rFonts w:ascii="Times New Roman" w:eastAsia="SimSun" w:hAnsi="Times New Roman" w:cs="Times New Roman"/>
            <w:color w:val="EE0000"/>
            <w:kern w:val="0"/>
            <w:sz w:val="22"/>
            <w:szCs w:val="22"/>
            <w:u w:val="none"/>
            <w:lang w:eastAsia="zh-CN"/>
          </w:rPr>
          <w:t>https://doi.org/10.1007/s44187-025-00451-1</w:t>
        </w:r>
      </w:hyperlink>
    </w:p>
    <w:p w14:paraId="72285038" w14:textId="77777777" w:rsidR="007E3163" w:rsidRPr="007E3163" w:rsidRDefault="007E3163" w:rsidP="004C6EAD">
      <w:pPr>
        <w:spacing w:line="240" w:lineRule="auto"/>
        <w:ind w:left="880" w:hangingChars="400" w:hanging="880"/>
        <w:jc w:val="both"/>
        <w:rPr>
          <w:rFonts w:ascii="Times New Roman" w:hAnsi="Times New Roman" w:cs="Times New Roman"/>
          <w:bCs/>
          <w:color w:val="C00000"/>
          <w:sz w:val="22"/>
          <w:szCs w:val="22"/>
        </w:rPr>
      </w:pPr>
      <w:r w:rsidRPr="007E3163">
        <w:rPr>
          <w:rFonts w:ascii="Times New Roman" w:hAnsi="Times New Roman" w:cs="Times New Roman"/>
          <w:bCs/>
          <w:color w:val="C00000"/>
          <w:sz w:val="22"/>
          <w:szCs w:val="22"/>
        </w:rPr>
        <w:t xml:space="preserve">Arafa, E. S. A., Shurrab, N. T., &amp; </w:t>
      </w:r>
      <w:proofErr w:type="spellStart"/>
      <w:r w:rsidRPr="007E3163">
        <w:rPr>
          <w:rFonts w:ascii="Times New Roman" w:hAnsi="Times New Roman" w:cs="Times New Roman"/>
          <w:bCs/>
          <w:color w:val="C00000"/>
          <w:sz w:val="22"/>
          <w:szCs w:val="22"/>
        </w:rPr>
        <w:t>Buabeid</w:t>
      </w:r>
      <w:proofErr w:type="spellEnd"/>
      <w:r w:rsidRPr="007E3163">
        <w:rPr>
          <w:rFonts w:ascii="Times New Roman" w:hAnsi="Times New Roman" w:cs="Times New Roman"/>
          <w:bCs/>
          <w:color w:val="C00000"/>
          <w:sz w:val="22"/>
          <w:szCs w:val="22"/>
        </w:rPr>
        <w:t xml:space="preserve">, M. A. (2021). Therapeutic implications of a </w:t>
      </w:r>
      <w:proofErr w:type="spellStart"/>
      <w:r w:rsidRPr="007E3163">
        <w:rPr>
          <w:rFonts w:ascii="Times New Roman" w:hAnsi="Times New Roman" w:cs="Times New Roman"/>
          <w:bCs/>
          <w:color w:val="C00000"/>
          <w:sz w:val="22"/>
          <w:szCs w:val="22"/>
        </w:rPr>
        <w:t>polymethoxylated</w:t>
      </w:r>
      <w:proofErr w:type="spellEnd"/>
      <w:r w:rsidRPr="007E3163">
        <w:rPr>
          <w:rFonts w:ascii="Times New Roman" w:hAnsi="Times New Roman" w:cs="Times New Roman"/>
          <w:bCs/>
          <w:color w:val="C00000"/>
          <w:sz w:val="22"/>
          <w:szCs w:val="22"/>
        </w:rPr>
        <w:t xml:space="preserve"> flavone, </w:t>
      </w:r>
      <w:proofErr w:type="spellStart"/>
      <w:r w:rsidRPr="007E3163">
        <w:rPr>
          <w:rFonts w:ascii="Times New Roman" w:hAnsi="Times New Roman" w:cs="Times New Roman"/>
          <w:bCs/>
          <w:color w:val="C00000"/>
          <w:sz w:val="22"/>
          <w:szCs w:val="22"/>
        </w:rPr>
        <w:t>tangeretin</w:t>
      </w:r>
      <w:proofErr w:type="spellEnd"/>
      <w:r w:rsidRPr="007E3163">
        <w:rPr>
          <w:rFonts w:ascii="Times New Roman" w:hAnsi="Times New Roman" w:cs="Times New Roman"/>
          <w:bCs/>
          <w:color w:val="C00000"/>
          <w:sz w:val="22"/>
          <w:szCs w:val="22"/>
        </w:rPr>
        <w:t xml:space="preserve">, in the management of cancer via modulation of different molecular pathways. </w:t>
      </w:r>
      <w:r w:rsidRPr="007E3163">
        <w:rPr>
          <w:rFonts w:ascii="Times New Roman" w:hAnsi="Times New Roman" w:cs="Times New Roman"/>
          <w:bCs/>
          <w:i/>
          <w:iCs/>
          <w:color w:val="C00000"/>
          <w:sz w:val="22"/>
          <w:szCs w:val="22"/>
        </w:rPr>
        <w:t>Advances in Pharmacological and Pharmaceutical Sciences,</w:t>
      </w:r>
      <w:r w:rsidRPr="007E3163">
        <w:rPr>
          <w:rFonts w:ascii="Times New Roman" w:hAnsi="Times New Roman" w:cs="Times New Roman"/>
          <w:bCs/>
          <w:color w:val="C00000"/>
          <w:sz w:val="22"/>
          <w:szCs w:val="22"/>
        </w:rPr>
        <w:t xml:space="preserve"> </w:t>
      </w:r>
      <w:r w:rsidRPr="007E3163">
        <w:rPr>
          <w:rFonts w:ascii="Times New Roman" w:hAnsi="Times New Roman" w:cs="Times New Roman"/>
          <w:bCs/>
          <w:i/>
          <w:iCs/>
          <w:color w:val="C00000"/>
          <w:sz w:val="22"/>
          <w:szCs w:val="22"/>
        </w:rPr>
        <w:t xml:space="preserve">2021, </w:t>
      </w:r>
      <w:r w:rsidRPr="007E3163">
        <w:rPr>
          <w:rFonts w:ascii="Times New Roman" w:hAnsi="Times New Roman" w:cs="Times New Roman"/>
          <w:bCs/>
          <w:color w:val="C00000"/>
          <w:sz w:val="22"/>
          <w:szCs w:val="22"/>
        </w:rPr>
        <w:t xml:space="preserve">Article ID 4709818, 15 pages. </w:t>
      </w:r>
      <w:proofErr w:type="spellStart"/>
      <w:r w:rsidRPr="007E3163">
        <w:rPr>
          <w:rFonts w:ascii="Times New Roman" w:hAnsi="Times New Roman" w:cs="Times New Roman"/>
          <w:bCs/>
          <w:color w:val="C00000"/>
          <w:sz w:val="22"/>
          <w:szCs w:val="22"/>
        </w:rPr>
        <w:t>doi</w:t>
      </w:r>
      <w:proofErr w:type="spellEnd"/>
      <w:r w:rsidRPr="007E3163">
        <w:rPr>
          <w:rFonts w:ascii="Times New Roman" w:hAnsi="Times New Roman" w:cs="Times New Roman"/>
          <w:bCs/>
          <w:color w:val="C00000"/>
          <w:sz w:val="22"/>
          <w:szCs w:val="22"/>
        </w:rPr>
        <w:t>: 10.1155/2021/4709818. </w:t>
      </w:r>
    </w:p>
    <w:p w14:paraId="0F9A5814"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r w:rsidRPr="007E3163">
        <w:rPr>
          <w:rFonts w:ascii="Times New Roman" w:hAnsi="Times New Roman" w:cs="Times New Roman"/>
          <w:color w:val="C00000"/>
          <w:sz w:val="22"/>
          <w:szCs w:val="22"/>
        </w:rPr>
        <w:t>Ashok, K., &amp; Kumar, R. (2012). To develop a simple (UV-Vis spectrometric) method for the estimation of multivitamin with special reference to capsules &amp; tablets</w:t>
      </w:r>
      <w:r w:rsidRPr="007E3163">
        <w:rPr>
          <w:rFonts w:ascii="Times New Roman" w:hAnsi="Times New Roman" w:cs="Times New Roman"/>
          <w:i/>
          <w:iCs/>
          <w:color w:val="C00000"/>
          <w:sz w:val="22"/>
          <w:szCs w:val="22"/>
        </w:rPr>
        <w:t>. International Journal of Drug Formulation and Research</w:t>
      </w:r>
      <w:r w:rsidRPr="007E3163">
        <w:rPr>
          <w:rFonts w:ascii="Times New Roman" w:hAnsi="Times New Roman" w:cs="Times New Roman"/>
          <w:color w:val="C00000"/>
          <w:sz w:val="22"/>
          <w:szCs w:val="22"/>
        </w:rPr>
        <w:t>, 2, 43–48.</w:t>
      </w:r>
    </w:p>
    <w:p w14:paraId="2F31A1C0" w14:textId="77777777" w:rsidR="007E3163" w:rsidRPr="007E3163" w:rsidRDefault="007E3163" w:rsidP="004C6EAD">
      <w:pPr>
        <w:spacing w:line="240" w:lineRule="auto"/>
        <w:ind w:left="880" w:hangingChars="400" w:hanging="880"/>
        <w:jc w:val="both"/>
        <w:rPr>
          <w:rStyle w:val="Hyperlink"/>
          <w:rFonts w:ascii="Times New Roman" w:hAnsi="Times New Roman" w:cs="Times New Roman"/>
          <w:color w:val="EE0000"/>
          <w:sz w:val="22"/>
          <w:szCs w:val="22"/>
        </w:rPr>
      </w:pPr>
      <w:proofErr w:type="spellStart"/>
      <w:r w:rsidRPr="007E3163">
        <w:rPr>
          <w:rFonts w:ascii="Times New Roman" w:hAnsi="Times New Roman" w:cs="Times New Roman"/>
          <w:color w:val="EE0000"/>
          <w:sz w:val="22"/>
          <w:szCs w:val="22"/>
        </w:rPr>
        <w:t>Awuchi</w:t>
      </w:r>
      <w:proofErr w:type="spellEnd"/>
      <w:r w:rsidRPr="007E3163">
        <w:rPr>
          <w:rFonts w:ascii="Times New Roman" w:hAnsi="Times New Roman" w:cs="Times New Roman"/>
          <w:color w:val="EE0000"/>
          <w:sz w:val="22"/>
          <w:szCs w:val="22"/>
        </w:rPr>
        <w:t xml:space="preserve">, G. G., Igwe, V. S., </w:t>
      </w:r>
      <w:proofErr w:type="spellStart"/>
      <w:r w:rsidRPr="007E3163">
        <w:rPr>
          <w:rFonts w:ascii="Times New Roman" w:hAnsi="Times New Roman" w:cs="Times New Roman"/>
          <w:color w:val="EE0000"/>
          <w:sz w:val="22"/>
          <w:szCs w:val="22"/>
        </w:rPr>
        <w:t>Amagwula</w:t>
      </w:r>
      <w:proofErr w:type="spellEnd"/>
      <w:r w:rsidRPr="007E3163">
        <w:rPr>
          <w:rFonts w:ascii="Times New Roman" w:hAnsi="Times New Roman" w:cs="Times New Roman"/>
          <w:color w:val="EE0000"/>
          <w:sz w:val="22"/>
          <w:szCs w:val="22"/>
        </w:rPr>
        <w:t xml:space="preserve">, O. I., &amp; </w:t>
      </w:r>
      <w:proofErr w:type="spellStart"/>
      <w:r w:rsidRPr="007E3163">
        <w:rPr>
          <w:rFonts w:ascii="Times New Roman" w:hAnsi="Times New Roman" w:cs="Times New Roman"/>
          <w:color w:val="EE0000"/>
          <w:sz w:val="22"/>
          <w:szCs w:val="22"/>
        </w:rPr>
        <w:t>Echeta</w:t>
      </w:r>
      <w:proofErr w:type="spellEnd"/>
      <w:r w:rsidRPr="007E3163">
        <w:rPr>
          <w:rFonts w:ascii="Times New Roman" w:hAnsi="Times New Roman" w:cs="Times New Roman"/>
          <w:color w:val="EE0000"/>
          <w:sz w:val="22"/>
          <w:szCs w:val="22"/>
        </w:rPr>
        <w:t xml:space="preserve">, C. K. (2020). Health benefits of micronutrients (vitamins and minerals) and their associated deficiency diseases: A systematic review. </w:t>
      </w:r>
      <w:r w:rsidRPr="007E3163">
        <w:rPr>
          <w:rStyle w:val="Emphasis"/>
          <w:rFonts w:ascii="Times New Roman" w:eastAsiaTheme="majorEastAsia" w:hAnsi="Times New Roman" w:cs="Times New Roman"/>
          <w:color w:val="EE0000"/>
          <w:sz w:val="22"/>
          <w:szCs w:val="22"/>
        </w:rPr>
        <w:t>International Journal of Food Sciences, 3</w:t>
      </w:r>
      <w:r w:rsidRPr="007E3163">
        <w:rPr>
          <w:rFonts w:ascii="Times New Roman" w:hAnsi="Times New Roman" w:cs="Times New Roman"/>
          <w:color w:val="EE0000"/>
          <w:sz w:val="22"/>
          <w:szCs w:val="22"/>
        </w:rPr>
        <w:t xml:space="preserve">(1), 1–32. </w:t>
      </w:r>
      <w:r w:rsidRPr="007E3163">
        <w:rPr>
          <w:rStyle w:val="Strong"/>
          <w:rFonts w:ascii="Times New Roman" w:hAnsi="Times New Roman" w:cs="Times New Roman"/>
          <w:b w:val="0"/>
          <w:bCs w:val="0"/>
          <w:color w:val="EE0000"/>
          <w:sz w:val="22"/>
          <w:szCs w:val="22"/>
        </w:rPr>
        <w:t>DOI:</w:t>
      </w:r>
      <w:r w:rsidRPr="007E3163">
        <w:rPr>
          <w:rFonts w:ascii="Times New Roman" w:hAnsi="Times New Roman" w:cs="Times New Roman"/>
          <w:b/>
          <w:bCs/>
          <w:color w:val="EE0000"/>
          <w:sz w:val="22"/>
          <w:szCs w:val="22"/>
        </w:rPr>
        <w:t xml:space="preserve"> </w:t>
      </w:r>
      <w:hyperlink r:id="rId10" w:history="1">
        <w:r w:rsidRPr="007E3163">
          <w:rPr>
            <w:rStyle w:val="Hyperlink"/>
            <w:rFonts w:ascii="Times New Roman" w:hAnsi="Times New Roman" w:cs="Times New Roman"/>
            <w:color w:val="EE0000"/>
            <w:sz w:val="22"/>
            <w:szCs w:val="22"/>
            <w:u w:val="none"/>
          </w:rPr>
          <w:t>10.47604/ijf.1024</w:t>
        </w:r>
      </w:hyperlink>
    </w:p>
    <w:p w14:paraId="1E171C37"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Times New Roman" w:hAnsi="Times New Roman" w:cs="Times New Roman"/>
          <w:color w:val="000000" w:themeColor="text1"/>
          <w:kern w:val="28"/>
          <w:sz w:val="22"/>
          <w:szCs w:val="22"/>
        </w:rPr>
        <w:t xml:space="preserve">Bains, M., Kaur, J., Akhtar, A., </w:t>
      </w:r>
      <w:proofErr w:type="spellStart"/>
      <w:r w:rsidRPr="007E3163">
        <w:rPr>
          <w:rFonts w:ascii="Times New Roman" w:eastAsia="Times New Roman" w:hAnsi="Times New Roman" w:cs="Times New Roman"/>
          <w:color w:val="000000" w:themeColor="text1"/>
          <w:kern w:val="28"/>
          <w:sz w:val="22"/>
          <w:szCs w:val="22"/>
        </w:rPr>
        <w:t>Kuhad</w:t>
      </w:r>
      <w:proofErr w:type="spellEnd"/>
      <w:r w:rsidRPr="007E3163">
        <w:rPr>
          <w:rFonts w:ascii="Times New Roman" w:eastAsia="Times New Roman" w:hAnsi="Times New Roman" w:cs="Times New Roman"/>
          <w:color w:val="000000" w:themeColor="text1"/>
          <w:kern w:val="28"/>
          <w:sz w:val="22"/>
          <w:szCs w:val="22"/>
        </w:rPr>
        <w:t>, A., &amp; Sah, S. P. (2022). Anti-inflammatory effects of ellagic acid and vanillic acid against quinolinic acid-induced rat model of Huntington's disease by targeting IKK-NF-</w:t>
      </w:r>
      <w:proofErr w:type="spellStart"/>
      <w:r w:rsidRPr="007E3163">
        <w:rPr>
          <w:rFonts w:ascii="Times New Roman" w:eastAsia="Times New Roman" w:hAnsi="Times New Roman" w:cs="Times New Roman"/>
          <w:color w:val="000000" w:themeColor="text1"/>
          <w:kern w:val="28"/>
          <w:sz w:val="22"/>
          <w:szCs w:val="22"/>
        </w:rPr>
        <w:t>κB</w:t>
      </w:r>
      <w:proofErr w:type="spellEnd"/>
      <w:r w:rsidRPr="007E3163">
        <w:rPr>
          <w:rFonts w:ascii="Times New Roman" w:eastAsia="Times New Roman" w:hAnsi="Times New Roman" w:cs="Times New Roman"/>
          <w:color w:val="000000" w:themeColor="text1"/>
          <w:kern w:val="28"/>
          <w:sz w:val="22"/>
          <w:szCs w:val="22"/>
        </w:rPr>
        <w:t xml:space="preserve"> pathway. </w:t>
      </w:r>
      <w:r w:rsidRPr="007E3163">
        <w:rPr>
          <w:rFonts w:ascii="Times New Roman" w:eastAsia="Times New Roman" w:hAnsi="Times New Roman" w:cs="Times New Roman"/>
          <w:i/>
          <w:iCs/>
          <w:color w:val="000000" w:themeColor="text1"/>
          <w:kern w:val="28"/>
          <w:sz w:val="22"/>
          <w:szCs w:val="22"/>
        </w:rPr>
        <w:t>European Journal of Pharmacology, 934</w:t>
      </w:r>
      <w:r w:rsidRPr="007E3163">
        <w:rPr>
          <w:rFonts w:ascii="Times New Roman" w:eastAsia="Times New Roman" w:hAnsi="Times New Roman" w:cs="Times New Roman"/>
          <w:color w:val="000000" w:themeColor="text1"/>
          <w:kern w:val="28"/>
          <w:sz w:val="22"/>
          <w:szCs w:val="22"/>
        </w:rPr>
        <w:t>, 175316. Doi: 10.1016/j.ejphar.2022.175316. </w:t>
      </w:r>
      <w:r w:rsidRPr="007E3163">
        <w:rPr>
          <w:rFonts w:ascii="Times New Roman" w:eastAsia="AGaramondPro" w:hAnsi="Times New Roman" w:cs="Times New Roman"/>
          <w:color w:val="000000" w:themeColor="text1"/>
          <w:kern w:val="0"/>
          <w:sz w:val="22"/>
          <w:szCs w:val="22"/>
          <w:lang w:eastAsia="zh-CN" w:bidi="ar"/>
        </w:rPr>
        <w:t xml:space="preserve"> </w:t>
      </w:r>
    </w:p>
    <w:p w14:paraId="77A23F2C" w14:textId="77777777" w:rsidR="007E3163" w:rsidRPr="007E3163" w:rsidRDefault="007E3163" w:rsidP="004C6EAD">
      <w:pPr>
        <w:spacing w:line="240" w:lineRule="auto"/>
        <w:ind w:left="880" w:hangingChars="400" w:hanging="880"/>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Bao, J. Y., Cai, M., Sun, G., Wang, &amp; Corke, H. (2005). Anthocyanins, flavonoid and free radical scavenging activity of </w:t>
      </w:r>
      <w:proofErr w:type="spellStart"/>
      <w:r w:rsidRPr="007E3163">
        <w:rPr>
          <w:rFonts w:ascii="Times New Roman" w:hAnsi="Times New Roman" w:cs="Times New Roman"/>
          <w:color w:val="000000" w:themeColor="text1"/>
          <w:sz w:val="22"/>
          <w:szCs w:val="22"/>
        </w:rPr>
        <w:t>thines</w:t>
      </w:r>
      <w:proofErr w:type="spellEnd"/>
      <w:r w:rsidRPr="007E3163">
        <w:rPr>
          <w:rFonts w:ascii="Times New Roman" w:hAnsi="Times New Roman" w:cs="Times New Roman"/>
          <w:color w:val="000000" w:themeColor="text1"/>
          <w:sz w:val="22"/>
          <w:szCs w:val="22"/>
        </w:rPr>
        <w:t xml:space="preserve"> </w:t>
      </w:r>
      <w:proofErr w:type="spellStart"/>
      <w:r w:rsidRPr="007E3163">
        <w:rPr>
          <w:rFonts w:ascii="Times New Roman" w:hAnsi="Times New Roman" w:cs="Times New Roman"/>
          <w:color w:val="000000" w:themeColor="text1"/>
          <w:sz w:val="22"/>
          <w:szCs w:val="22"/>
        </w:rPr>
        <w:t>Baybery</w:t>
      </w:r>
      <w:proofErr w:type="spellEnd"/>
      <w:r w:rsidRPr="007E3163">
        <w:rPr>
          <w:rFonts w:ascii="Times New Roman" w:hAnsi="Times New Roman" w:cs="Times New Roman"/>
          <w:color w:val="000000" w:themeColor="text1"/>
          <w:sz w:val="22"/>
          <w:szCs w:val="22"/>
        </w:rPr>
        <w:t xml:space="preserve"> (</w:t>
      </w:r>
      <w:proofErr w:type="spellStart"/>
      <w:r w:rsidRPr="007E3163">
        <w:rPr>
          <w:rFonts w:ascii="Times New Roman" w:hAnsi="Times New Roman" w:cs="Times New Roman"/>
          <w:color w:val="000000" w:themeColor="text1"/>
          <w:sz w:val="22"/>
          <w:szCs w:val="22"/>
        </w:rPr>
        <w:t>Myrialrubia</w:t>
      </w:r>
      <w:proofErr w:type="spellEnd"/>
      <w:r w:rsidRPr="007E3163">
        <w:rPr>
          <w:rFonts w:ascii="Times New Roman" w:hAnsi="Times New Roman" w:cs="Times New Roman"/>
          <w:color w:val="000000" w:themeColor="text1"/>
          <w:sz w:val="22"/>
          <w:szCs w:val="22"/>
        </w:rPr>
        <w:t xml:space="preserve">) extracts and their </w:t>
      </w:r>
      <w:proofErr w:type="spellStart"/>
      <w:r w:rsidRPr="007E3163">
        <w:rPr>
          <w:rFonts w:ascii="Times New Roman" w:hAnsi="Times New Roman" w:cs="Times New Roman"/>
          <w:color w:val="000000" w:themeColor="text1"/>
          <w:sz w:val="22"/>
          <w:szCs w:val="22"/>
        </w:rPr>
        <w:t>colour</w:t>
      </w:r>
      <w:proofErr w:type="spellEnd"/>
      <w:r w:rsidRPr="007E3163">
        <w:rPr>
          <w:rFonts w:ascii="Times New Roman" w:hAnsi="Times New Roman" w:cs="Times New Roman"/>
          <w:color w:val="000000" w:themeColor="text1"/>
          <w:sz w:val="22"/>
          <w:szCs w:val="22"/>
        </w:rPr>
        <w:t xml:space="preserve"> properties and stability. </w:t>
      </w:r>
      <w:r w:rsidRPr="007E3163">
        <w:rPr>
          <w:rFonts w:ascii="Times New Roman" w:hAnsi="Times New Roman" w:cs="Times New Roman"/>
          <w:i/>
          <w:iCs/>
          <w:color w:val="000000" w:themeColor="text1"/>
          <w:sz w:val="22"/>
          <w:szCs w:val="22"/>
        </w:rPr>
        <w:t>Journal of Agricultural Food Chemistry,</w:t>
      </w:r>
      <w:r w:rsidRPr="007E3163">
        <w:rPr>
          <w:rFonts w:ascii="Times New Roman" w:hAnsi="Times New Roman" w:cs="Times New Roman"/>
          <w:color w:val="000000" w:themeColor="text1"/>
          <w:sz w:val="22"/>
          <w:szCs w:val="22"/>
        </w:rPr>
        <w:t xml:space="preserve"> </w:t>
      </w:r>
      <w:r w:rsidRPr="007E3163">
        <w:rPr>
          <w:rFonts w:ascii="Times New Roman" w:hAnsi="Times New Roman" w:cs="Times New Roman"/>
          <w:i/>
          <w:iCs/>
          <w:color w:val="000000" w:themeColor="text1"/>
          <w:sz w:val="22"/>
          <w:szCs w:val="22"/>
        </w:rPr>
        <w:t>53</w:t>
      </w:r>
      <w:r w:rsidRPr="007E3163">
        <w:rPr>
          <w:rFonts w:ascii="Times New Roman" w:hAnsi="Times New Roman" w:cs="Times New Roman"/>
          <w:color w:val="000000" w:themeColor="text1"/>
          <w:sz w:val="22"/>
          <w:szCs w:val="22"/>
        </w:rPr>
        <w:t>, 2327– 2332.</w:t>
      </w:r>
    </w:p>
    <w:p w14:paraId="265E68FB"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 xml:space="preserve">Biasucci, G., Donini, V., &amp; </w:t>
      </w:r>
      <w:proofErr w:type="spellStart"/>
      <w:r w:rsidRPr="007E3163">
        <w:rPr>
          <w:rFonts w:ascii="Times New Roman" w:eastAsia="AGaramondPro" w:hAnsi="Times New Roman" w:cs="Times New Roman"/>
          <w:color w:val="000000" w:themeColor="text1"/>
          <w:kern w:val="0"/>
          <w:sz w:val="22"/>
          <w:szCs w:val="22"/>
          <w:lang w:eastAsia="zh-CN" w:bidi="ar"/>
        </w:rPr>
        <w:t>Cannalire</w:t>
      </w:r>
      <w:proofErr w:type="spellEnd"/>
      <w:r w:rsidRPr="007E3163">
        <w:rPr>
          <w:rFonts w:ascii="Times New Roman" w:eastAsia="AGaramondPro" w:hAnsi="Times New Roman" w:cs="Times New Roman"/>
          <w:color w:val="000000" w:themeColor="text1"/>
          <w:kern w:val="0"/>
          <w:sz w:val="22"/>
          <w:szCs w:val="22"/>
          <w:lang w:eastAsia="zh-CN" w:bidi="ar"/>
        </w:rPr>
        <w:t>, G. (2024). Rickets Types and Treatment with Vitamin D and Analogues. </w:t>
      </w:r>
      <w:r w:rsidRPr="007E3163">
        <w:rPr>
          <w:rFonts w:ascii="Times New Roman" w:eastAsia="AGaramondPro" w:hAnsi="Times New Roman" w:cs="Times New Roman"/>
          <w:i/>
          <w:iCs/>
          <w:color w:val="000000" w:themeColor="text1"/>
          <w:kern w:val="0"/>
          <w:sz w:val="22"/>
          <w:szCs w:val="22"/>
          <w:lang w:eastAsia="zh-CN" w:bidi="ar"/>
        </w:rPr>
        <w:t>Nutrients</w:t>
      </w:r>
      <w:r w:rsidRPr="007E3163">
        <w:rPr>
          <w:rFonts w:ascii="Times New Roman" w:eastAsia="AGaramondPro" w:hAnsi="Times New Roman" w:cs="Times New Roman"/>
          <w:color w:val="000000" w:themeColor="text1"/>
          <w:kern w:val="0"/>
          <w:sz w:val="22"/>
          <w:szCs w:val="22"/>
          <w:lang w:eastAsia="zh-CN" w:bidi="ar"/>
        </w:rPr>
        <w:t>, </w:t>
      </w:r>
      <w:r w:rsidRPr="007E3163">
        <w:rPr>
          <w:rFonts w:ascii="Times New Roman" w:eastAsia="AGaramondPro" w:hAnsi="Times New Roman" w:cs="Times New Roman"/>
          <w:i/>
          <w:iCs/>
          <w:color w:val="000000" w:themeColor="text1"/>
          <w:kern w:val="0"/>
          <w:sz w:val="22"/>
          <w:szCs w:val="22"/>
          <w:lang w:eastAsia="zh-CN" w:bidi="ar"/>
        </w:rPr>
        <w:t>16</w:t>
      </w:r>
      <w:r w:rsidRPr="007E3163">
        <w:rPr>
          <w:rFonts w:ascii="Times New Roman" w:eastAsia="AGaramondPro" w:hAnsi="Times New Roman" w:cs="Times New Roman"/>
          <w:color w:val="000000" w:themeColor="text1"/>
          <w:kern w:val="0"/>
          <w:sz w:val="22"/>
          <w:szCs w:val="22"/>
          <w:lang w:eastAsia="zh-CN" w:bidi="ar"/>
        </w:rPr>
        <w:t xml:space="preserve">(3), 416. </w:t>
      </w:r>
      <w:hyperlink r:id="rId11" w:history="1">
        <w:r w:rsidRPr="007E3163">
          <w:rPr>
            <w:rStyle w:val="Hyperlink"/>
            <w:rFonts w:ascii="Times New Roman" w:eastAsia="AGaramondPro" w:hAnsi="Times New Roman" w:cs="Times New Roman"/>
            <w:color w:val="000000" w:themeColor="text1"/>
            <w:kern w:val="0"/>
            <w:sz w:val="22"/>
            <w:szCs w:val="22"/>
            <w:u w:val="none"/>
            <w:lang w:eastAsia="zh-CN" w:bidi="ar"/>
          </w:rPr>
          <w:t>https://doi.org/10.3390/nu16030416</w:t>
        </w:r>
      </w:hyperlink>
    </w:p>
    <w:p w14:paraId="0EEE318A"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Cadar, E., Negreanu-</w:t>
      </w:r>
      <w:proofErr w:type="spellStart"/>
      <w:r w:rsidRPr="007E3163">
        <w:rPr>
          <w:rFonts w:ascii="Times New Roman" w:eastAsia="AGaramondPro" w:hAnsi="Times New Roman" w:cs="Times New Roman"/>
          <w:color w:val="000000" w:themeColor="text1"/>
          <w:kern w:val="0"/>
          <w:sz w:val="22"/>
          <w:szCs w:val="22"/>
          <w:lang w:eastAsia="zh-CN" w:bidi="ar"/>
        </w:rPr>
        <w:t>Pirjol</w:t>
      </w:r>
      <w:proofErr w:type="spellEnd"/>
      <w:r w:rsidRPr="007E3163">
        <w:rPr>
          <w:rFonts w:ascii="Times New Roman" w:eastAsia="AGaramondPro" w:hAnsi="Times New Roman" w:cs="Times New Roman"/>
          <w:color w:val="000000" w:themeColor="text1"/>
          <w:kern w:val="0"/>
          <w:sz w:val="22"/>
          <w:szCs w:val="22"/>
          <w:lang w:eastAsia="zh-CN" w:bidi="ar"/>
        </w:rPr>
        <w:t xml:space="preserve">, T., Pascale, C., Sirbu, R., </w:t>
      </w:r>
      <w:proofErr w:type="spellStart"/>
      <w:r w:rsidRPr="007E3163">
        <w:rPr>
          <w:rFonts w:ascii="Times New Roman" w:eastAsia="AGaramondPro" w:hAnsi="Times New Roman" w:cs="Times New Roman"/>
          <w:color w:val="000000" w:themeColor="text1"/>
          <w:kern w:val="0"/>
          <w:sz w:val="22"/>
          <w:szCs w:val="22"/>
          <w:lang w:eastAsia="zh-CN" w:bidi="ar"/>
        </w:rPr>
        <w:t>Prasacu</w:t>
      </w:r>
      <w:proofErr w:type="spellEnd"/>
      <w:r w:rsidRPr="007E3163">
        <w:rPr>
          <w:rFonts w:ascii="Times New Roman" w:eastAsia="AGaramondPro" w:hAnsi="Times New Roman" w:cs="Times New Roman"/>
          <w:color w:val="000000" w:themeColor="text1"/>
          <w:kern w:val="0"/>
          <w:sz w:val="22"/>
          <w:szCs w:val="22"/>
          <w:lang w:eastAsia="zh-CN" w:bidi="ar"/>
        </w:rPr>
        <w:t>, I., Negreanu-</w:t>
      </w:r>
      <w:proofErr w:type="spellStart"/>
      <w:r w:rsidRPr="007E3163">
        <w:rPr>
          <w:rFonts w:ascii="Times New Roman" w:eastAsia="AGaramondPro" w:hAnsi="Times New Roman" w:cs="Times New Roman"/>
          <w:color w:val="000000" w:themeColor="text1"/>
          <w:kern w:val="0"/>
          <w:sz w:val="22"/>
          <w:szCs w:val="22"/>
          <w:lang w:eastAsia="zh-CN" w:bidi="ar"/>
        </w:rPr>
        <w:t>Pirjol</w:t>
      </w:r>
      <w:proofErr w:type="spellEnd"/>
      <w:r w:rsidRPr="007E3163">
        <w:rPr>
          <w:rFonts w:ascii="Times New Roman" w:eastAsia="AGaramondPro" w:hAnsi="Times New Roman" w:cs="Times New Roman"/>
          <w:color w:val="000000" w:themeColor="text1"/>
          <w:kern w:val="0"/>
          <w:sz w:val="22"/>
          <w:szCs w:val="22"/>
          <w:lang w:eastAsia="zh-CN" w:bidi="ar"/>
        </w:rPr>
        <w:t xml:space="preserve">, B. S., Tomescu, C. L., &amp; Ionescu, A. M. (2023). Natural bio-compounds from </w:t>
      </w:r>
      <w:r w:rsidRPr="007E3163">
        <w:rPr>
          <w:rFonts w:ascii="Times New Roman" w:eastAsia="AGaramondPro" w:hAnsi="Times New Roman" w:cs="Times New Roman"/>
          <w:i/>
          <w:iCs/>
          <w:color w:val="000000" w:themeColor="text1"/>
          <w:kern w:val="0"/>
          <w:sz w:val="22"/>
          <w:szCs w:val="22"/>
          <w:lang w:eastAsia="zh-CN" w:bidi="ar"/>
        </w:rPr>
        <w:t>Ganoderma lucidum</w:t>
      </w:r>
      <w:r w:rsidRPr="007E3163">
        <w:rPr>
          <w:rFonts w:ascii="Times New Roman" w:eastAsia="AGaramondPro" w:hAnsi="Times New Roman" w:cs="Times New Roman"/>
          <w:color w:val="000000" w:themeColor="text1"/>
          <w:kern w:val="0"/>
          <w:sz w:val="22"/>
          <w:szCs w:val="22"/>
          <w:lang w:eastAsia="zh-CN" w:bidi="ar"/>
        </w:rPr>
        <w:t xml:space="preserve"> and their beneficial biological actions for anticancer application: a review. </w:t>
      </w:r>
      <w:r w:rsidRPr="007E3163">
        <w:rPr>
          <w:rFonts w:ascii="Times New Roman" w:eastAsia="AGaramondPro" w:hAnsi="Times New Roman" w:cs="Times New Roman"/>
          <w:i/>
          <w:iCs/>
          <w:color w:val="000000" w:themeColor="text1"/>
          <w:kern w:val="0"/>
          <w:sz w:val="22"/>
          <w:szCs w:val="22"/>
          <w:lang w:eastAsia="zh-CN" w:bidi="ar"/>
        </w:rPr>
        <w:t>Antioxidants. 12</w:t>
      </w:r>
      <w:r w:rsidRPr="007E3163">
        <w:rPr>
          <w:rFonts w:ascii="Times New Roman" w:eastAsia="AGaramondPro" w:hAnsi="Times New Roman" w:cs="Times New Roman"/>
          <w:color w:val="000000" w:themeColor="text1"/>
          <w:kern w:val="0"/>
          <w:sz w:val="22"/>
          <w:szCs w:val="22"/>
          <w:lang w:eastAsia="zh-CN" w:bidi="ar"/>
        </w:rPr>
        <w:t xml:space="preserve">, 1907. </w:t>
      </w:r>
      <w:proofErr w:type="spellStart"/>
      <w:r w:rsidRPr="007E3163">
        <w:rPr>
          <w:rFonts w:ascii="Times New Roman" w:eastAsia="AGaramondPro" w:hAnsi="Times New Roman" w:cs="Times New Roman"/>
          <w:color w:val="000000" w:themeColor="text1"/>
          <w:kern w:val="0"/>
          <w:sz w:val="22"/>
          <w:szCs w:val="22"/>
          <w:lang w:eastAsia="zh-CN" w:bidi="ar"/>
        </w:rPr>
        <w:t>doi</w:t>
      </w:r>
      <w:proofErr w:type="spellEnd"/>
      <w:r w:rsidRPr="007E3163">
        <w:rPr>
          <w:rFonts w:ascii="Times New Roman" w:eastAsia="AGaramondPro" w:hAnsi="Times New Roman" w:cs="Times New Roman"/>
          <w:color w:val="000000" w:themeColor="text1"/>
          <w:kern w:val="0"/>
          <w:sz w:val="22"/>
          <w:szCs w:val="22"/>
          <w:lang w:eastAsia="zh-CN" w:bidi="ar"/>
        </w:rPr>
        <w:t>: 10.3390/antiox12111907.</w:t>
      </w:r>
    </w:p>
    <w:p w14:paraId="62EF3221" w14:textId="77777777" w:rsidR="007E3163" w:rsidRPr="007E3163" w:rsidRDefault="007E3163" w:rsidP="004C6EAD">
      <w:pPr>
        <w:spacing w:line="240" w:lineRule="auto"/>
        <w:ind w:left="880" w:hangingChars="400" w:hanging="880"/>
        <w:jc w:val="both"/>
        <w:rPr>
          <w:rFonts w:ascii="Times New Roman" w:hAnsi="Times New Roman" w:cs="Times New Roman"/>
          <w:sz w:val="22"/>
          <w:szCs w:val="22"/>
        </w:rPr>
      </w:pPr>
      <w:r w:rsidRPr="007E3163">
        <w:rPr>
          <w:rFonts w:ascii="Times New Roman" w:hAnsi="Times New Roman" w:cs="Times New Roman"/>
          <w:color w:val="000000" w:themeColor="text1"/>
          <w:sz w:val="22"/>
          <w:szCs w:val="22"/>
        </w:rPr>
        <w:t xml:space="preserve">Cardwell, G., Bornman, J. F., James, A. P., &amp; Black, L. J. (2018). A review of mushrooms as a potential source of dietary vitamin D. </w:t>
      </w:r>
      <w:r w:rsidRPr="007E3163">
        <w:rPr>
          <w:rStyle w:val="Emphasis"/>
          <w:rFonts w:ascii="Times New Roman" w:eastAsiaTheme="majorEastAsia" w:hAnsi="Times New Roman" w:cs="Times New Roman"/>
          <w:color w:val="000000" w:themeColor="text1"/>
          <w:sz w:val="22"/>
          <w:szCs w:val="22"/>
        </w:rPr>
        <w:t>Nutrients, 10</w:t>
      </w:r>
      <w:r w:rsidRPr="007E3163">
        <w:rPr>
          <w:rFonts w:ascii="Times New Roman" w:hAnsi="Times New Roman" w:cs="Times New Roman"/>
          <w:color w:val="000000" w:themeColor="text1"/>
          <w:sz w:val="22"/>
          <w:szCs w:val="22"/>
        </w:rPr>
        <w:t xml:space="preserve">(10), 1498. </w:t>
      </w:r>
      <w:hyperlink r:id="rId12" w:tgtFrame="_new" w:history="1">
        <w:r w:rsidRPr="007E3163">
          <w:rPr>
            <w:rStyle w:val="Hyperlink"/>
            <w:rFonts w:ascii="Times New Roman" w:eastAsiaTheme="majorEastAsia" w:hAnsi="Times New Roman" w:cs="Times New Roman"/>
            <w:color w:val="000000" w:themeColor="text1"/>
            <w:sz w:val="22"/>
            <w:szCs w:val="22"/>
            <w:u w:val="none"/>
          </w:rPr>
          <w:t>https://doi.org/10.3390/nu10101498</w:t>
        </w:r>
      </w:hyperlink>
    </w:p>
    <w:p w14:paraId="0D630245"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hAnsi="Times New Roman" w:cs="Times New Roman"/>
          <w:bCs/>
          <w:color w:val="000000" w:themeColor="text1"/>
          <w:sz w:val="22"/>
          <w:szCs w:val="22"/>
        </w:rPr>
        <w:t>Chen, J., Zhong, H., Huang, Z., Chen, X., You, J., &amp; Zou, T. (2023). A critical review of kaempferol in intestinal health and diseases. </w:t>
      </w:r>
      <w:r w:rsidRPr="007E3163">
        <w:rPr>
          <w:rFonts w:ascii="Times New Roman" w:hAnsi="Times New Roman" w:cs="Times New Roman"/>
          <w:bCs/>
          <w:i/>
          <w:iCs/>
          <w:color w:val="000000" w:themeColor="text1"/>
          <w:sz w:val="22"/>
          <w:szCs w:val="22"/>
        </w:rPr>
        <w:t>Antioxidants</w:t>
      </w:r>
      <w:r w:rsidRPr="007E3163">
        <w:rPr>
          <w:rFonts w:ascii="Times New Roman" w:hAnsi="Times New Roman" w:cs="Times New Roman"/>
          <w:bCs/>
          <w:color w:val="000000" w:themeColor="text1"/>
          <w:sz w:val="22"/>
          <w:szCs w:val="22"/>
        </w:rPr>
        <w:t>, </w:t>
      </w:r>
      <w:r w:rsidRPr="007E3163">
        <w:rPr>
          <w:rFonts w:ascii="Times New Roman" w:hAnsi="Times New Roman" w:cs="Times New Roman"/>
          <w:bCs/>
          <w:i/>
          <w:iCs/>
          <w:color w:val="000000" w:themeColor="text1"/>
          <w:sz w:val="22"/>
          <w:szCs w:val="22"/>
        </w:rPr>
        <w:t>12</w:t>
      </w:r>
      <w:r w:rsidRPr="007E3163">
        <w:rPr>
          <w:rFonts w:ascii="Times New Roman" w:hAnsi="Times New Roman" w:cs="Times New Roman"/>
          <w:bCs/>
          <w:color w:val="000000" w:themeColor="text1"/>
          <w:sz w:val="22"/>
          <w:szCs w:val="22"/>
        </w:rPr>
        <w:t xml:space="preserve">(8), 1642. </w:t>
      </w:r>
      <w:hyperlink r:id="rId13" w:history="1">
        <w:r w:rsidRPr="007E3163">
          <w:rPr>
            <w:rStyle w:val="Hyperlink"/>
            <w:rFonts w:ascii="Times New Roman" w:hAnsi="Times New Roman" w:cs="Times New Roman"/>
            <w:bCs/>
            <w:color w:val="000000" w:themeColor="text1"/>
            <w:sz w:val="22"/>
            <w:szCs w:val="22"/>
            <w:u w:val="none"/>
          </w:rPr>
          <w:t>https://doi.org/10.3390/antiox12081642</w:t>
        </w:r>
      </w:hyperlink>
    </w:p>
    <w:p w14:paraId="2A5AC239" w14:textId="77777777" w:rsidR="007E3163" w:rsidRPr="007E3163" w:rsidRDefault="007E3163" w:rsidP="004C6EAD">
      <w:pPr>
        <w:spacing w:line="240" w:lineRule="auto"/>
        <w:ind w:left="880" w:hangingChars="400" w:hanging="880"/>
        <w:jc w:val="both"/>
        <w:rPr>
          <w:rFonts w:ascii="Times New Roman" w:hAnsi="Times New Roman" w:cs="Times New Roman"/>
          <w:color w:val="EE0000"/>
          <w:sz w:val="22"/>
          <w:szCs w:val="22"/>
        </w:rPr>
      </w:pPr>
      <w:r w:rsidRPr="007E3163">
        <w:rPr>
          <w:rFonts w:ascii="Times New Roman" w:hAnsi="Times New Roman" w:cs="Times New Roman"/>
          <w:color w:val="000000" w:themeColor="text1"/>
          <w:sz w:val="22"/>
          <w:szCs w:val="22"/>
        </w:rPr>
        <w:t xml:space="preserve">Corbu, V. M., Gheorghe-Barbu, I., </w:t>
      </w:r>
      <w:proofErr w:type="spellStart"/>
      <w:r w:rsidRPr="007E3163">
        <w:rPr>
          <w:rFonts w:ascii="Times New Roman" w:hAnsi="Times New Roman" w:cs="Times New Roman"/>
          <w:color w:val="000000" w:themeColor="text1"/>
          <w:sz w:val="22"/>
          <w:szCs w:val="22"/>
        </w:rPr>
        <w:t>Dumbravă</w:t>
      </w:r>
      <w:proofErr w:type="spellEnd"/>
      <w:r w:rsidRPr="007E3163">
        <w:rPr>
          <w:rFonts w:ascii="Times New Roman" w:hAnsi="Times New Roman" w:cs="Times New Roman"/>
          <w:color w:val="000000" w:themeColor="text1"/>
          <w:sz w:val="22"/>
          <w:szCs w:val="22"/>
        </w:rPr>
        <w:t xml:space="preserve">, A. Ș., </w:t>
      </w:r>
      <w:proofErr w:type="spellStart"/>
      <w:r w:rsidRPr="007E3163">
        <w:rPr>
          <w:rFonts w:ascii="Times New Roman" w:hAnsi="Times New Roman" w:cs="Times New Roman"/>
          <w:color w:val="000000" w:themeColor="text1"/>
          <w:sz w:val="22"/>
          <w:szCs w:val="22"/>
        </w:rPr>
        <w:t>Vrâncianu</w:t>
      </w:r>
      <w:proofErr w:type="spellEnd"/>
      <w:r w:rsidRPr="007E3163">
        <w:rPr>
          <w:rFonts w:ascii="Times New Roman" w:hAnsi="Times New Roman" w:cs="Times New Roman"/>
          <w:color w:val="000000" w:themeColor="text1"/>
          <w:sz w:val="22"/>
          <w:szCs w:val="22"/>
        </w:rPr>
        <w:t xml:space="preserve">, C. O., &amp; </w:t>
      </w:r>
      <w:proofErr w:type="spellStart"/>
      <w:r w:rsidRPr="007E3163">
        <w:rPr>
          <w:rFonts w:ascii="Times New Roman" w:hAnsi="Times New Roman" w:cs="Times New Roman"/>
          <w:color w:val="000000" w:themeColor="text1"/>
          <w:sz w:val="22"/>
          <w:szCs w:val="22"/>
        </w:rPr>
        <w:t>Șesan</w:t>
      </w:r>
      <w:proofErr w:type="spellEnd"/>
      <w:r w:rsidRPr="007E3163">
        <w:rPr>
          <w:rFonts w:ascii="Times New Roman" w:hAnsi="Times New Roman" w:cs="Times New Roman"/>
          <w:color w:val="000000" w:themeColor="text1"/>
          <w:sz w:val="22"/>
          <w:szCs w:val="22"/>
        </w:rPr>
        <w:t xml:space="preserve">, T. E. (2023). Current insights in fungal importance—a comprehensive review. </w:t>
      </w:r>
      <w:r w:rsidRPr="007E3163">
        <w:rPr>
          <w:rStyle w:val="Emphasis"/>
          <w:rFonts w:ascii="Times New Roman" w:eastAsiaTheme="majorEastAsia" w:hAnsi="Times New Roman" w:cs="Times New Roman"/>
          <w:color w:val="000000" w:themeColor="text1"/>
          <w:sz w:val="22"/>
          <w:szCs w:val="22"/>
        </w:rPr>
        <w:t>Microorganisms, 11</w:t>
      </w:r>
      <w:r w:rsidRPr="007E3163">
        <w:rPr>
          <w:rFonts w:ascii="Times New Roman" w:hAnsi="Times New Roman" w:cs="Times New Roman"/>
          <w:color w:val="000000" w:themeColor="text1"/>
          <w:sz w:val="22"/>
          <w:szCs w:val="22"/>
        </w:rPr>
        <w:t xml:space="preserve">(6), 1384. </w:t>
      </w:r>
      <w:r w:rsidRPr="00A01BB2">
        <w:rPr>
          <w:rStyle w:val="Strong"/>
          <w:rFonts w:ascii="Times New Roman" w:hAnsi="Times New Roman" w:cs="Times New Roman"/>
          <w:b w:val="0"/>
          <w:bCs w:val="0"/>
          <w:color w:val="EE0000"/>
          <w:sz w:val="22"/>
          <w:szCs w:val="22"/>
        </w:rPr>
        <w:t>DOI:</w:t>
      </w:r>
      <w:r w:rsidRPr="007E3163">
        <w:rPr>
          <w:rFonts w:ascii="Times New Roman" w:hAnsi="Times New Roman" w:cs="Times New Roman"/>
          <w:color w:val="EE0000"/>
          <w:sz w:val="22"/>
          <w:szCs w:val="22"/>
        </w:rPr>
        <w:t xml:space="preserve"> </w:t>
      </w:r>
      <w:hyperlink r:id="rId14" w:history="1">
        <w:r w:rsidRPr="007E3163">
          <w:rPr>
            <w:rStyle w:val="Hyperlink"/>
            <w:rFonts w:ascii="Times New Roman" w:hAnsi="Times New Roman" w:cs="Times New Roman"/>
            <w:color w:val="EE0000"/>
            <w:sz w:val="22"/>
            <w:szCs w:val="22"/>
            <w:u w:val="none"/>
          </w:rPr>
          <w:t>10.3390/microorganisms11061384</w:t>
        </w:r>
      </w:hyperlink>
    </w:p>
    <w:p w14:paraId="76D9BE2D" w14:textId="77777777" w:rsidR="007E3163" w:rsidRPr="007E3163" w:rsidRDefault="007E3163" w:rsidP="004C6EAD">
      <w:pPr>
        <w:tabs>
          <w:tab w:val="left" w:pos="960"/>
        </w:tabs>
        <w:spacing w:line="240" w:lineRule="auto"/>
        <w:ind w:left="880" w:hangingChars="400" w:hanging="880"/>
        <w:jc w:val="both"/>
        <w:rPr>
          <w:rFonts w:ascii="Times New Roman" w:eastAsia="AGaramondPro" w:hAnsi="Times New Roman" w:cs="Times New Roman"/>
          <w:color w:val="EE0000"/>
          <w:kern w:val="0"/>
          <w:sz w:val="22"/>
          <w:szCs w:val="22"/>
          <w:lang w:eastAsia="zh-CN" w:bidi="ar"/>
        </w:rPr>
      </w:pPr>
      <w:r w:rsidRPr="007E3163">
        <w:rPr>
          <w:rFonts w:ascii="Times New Roman" w:eastAsia="AGaramondPro" w:hAnsi="Times New Roman" w:cs="Times New Roman"/>
          <w:color w:val="EE0000"/>
          <w:kern w:val="0"/>
          <w:sz w:val="22"/>
          <w:szCs w:val="22"/>
          <w:lang w:eastAsia="zh-CN" w:bidi="ar"/>
        </w:rPr>
        <w:lastRenderedPageBreak/>
        <w:t xml:space="preserve">De Silva, D. D., </w:t>
      </w:r>
      <w:proofErr w:type="spellStart"/>
      <w:r w:rsidRPr="007E3163">
        <w:rPr>
          <w:rFonts w:ascii="Times New Roman" w:eastAsia="AGaramondPro" w:hAnsi="Times New Roman" w:cs="Times New Roman"/>
          <w:color w:val="EE0000"/>
          <w:kern w:val="0"/>
          <w:sz w:val="22"/>
          <w:szCs w:val="22"/>
          <w:lang w:eastAsia="zh-CN" w:bidi="ar"/>
        </w:rPr>
        <w:t>Rapior</w:t>
      </w:r>
      <w:proofErr w:type="spellEnd"/>
      <w:r w:rsidRPr="007E3163">
        <w:rPr>
          <w:rFonts w:ascii="Times New Roman" w:eastAsia="AGaramondPro" w:hAnsi="Times New Roman" w:cs="Times New Roman"/>
          <w:color w:val="EE0000"/>
          <w:kern w:val="0"/>
          <w:sz w:val="22"/>
          <w:szCs w:val="22"/>
          <w:lang w:eastAsia="zh-CN" w:bidi="ar"/>
        </w:rPr>
        <w:t xml:space="preserve">, S., </w:t>
      </w:r>
      <w:proofErr w:type="spellStart"/>
      <w:r w:rsidRPr="007E3163">
        <w:rPr>
          <w:rFonts w:ascii="Times New Roman" w:eastAsia="AGaramondPro" w:hAnsi="Times New Roman" w:cs="Times New Roman"/>
          <w:color w:val="EE0000"/>
          <w:kern w:val="0"/>
          <w:sz w:val="22"/>
          <w:szCs w:val="22"/>
          <w:lang w:eastAsia="zh-CN" w:bidi="ar"/>
        </w:rPr>
        <w:t>Sudarman</w:t>
      </w:r>
      <w:proofErr w:type="spellEnd"/>
      <w:r w:rsidRPr="007E3163">
        <w:rPr>
          <w:rFonts w:ascii="Times New Roman" w:eastAsia="AGaramondPro" w:hAnsi="Times New Roman" w:cs="Times New Roman"/>
          <w:color w:val="EE0000"/>
          <w:kern w:val="0"/>
          <w:sz w:val="22"/>
          <w:szCs w:val="22"/>
          <w:lang w:eastAsia="zh-CN" w:bidi="ar"/>
        </w:rPr>
        <w:t xml:space="preserve">, E., Stadler, M., Xu, J., Alias, S. A., &amp; Hyde, K. D. (2013). Bioactive metabolites from </w:t>
      </w:r>
      <w:proofErr w:type="spellStart"/>
      <w:r w:rsidRPr="007E3163">
        <w:rPr>
          <w:rFonts w:ascii="Times New Roman" w:eastAsia="AGaramondPro" w:hAnsi="Times New Roman" w:cs="Times New Roman"/>
          <w:color w:val="EE0000"/>
          <w:kern w:val="0"/>
          <w:sz w:val="22"/>
          <w:szCs w:val="22"/>
          <w:lang w:eastAsia="zh-CN" w:bidi="ar"/>
        </w:rPr>
        <w:t>macrofungi</w:t>
      </w:r>
      <w:proofErr w:type="spellEnd"/>
      <w:r w:rsidRPr="007E3163">
        <w:rPr>
          <w:rFonts w:ascii="Times New Roman" w:eastAsia="AGaramondPro" w:hAnsi="Times New Roman" w:cs="Times New Roman"/>
          <w:color w:val="EE0000"/>
          <w:kern w:val="0"/>
          <w:sz w:val="22"/>
          <w:szCs w:val="22"/>
          <w:lang w:eastAsia="zh-CN" w:bidi="ar"/>
        </w:rPr>
        <w:t xml:space="preserve">: ethnopharmacology, biological activities and chemistry. </w:t>
      </w:r>
      <w:r w:rsidRPr="007E3163">
        <w:rPr>
          <w:rFonts w:ascii="Times New Roman" w:eastAsia="AGaramondPro" w:hAnsi="Times New Roman" w:cs="Times New Roman"/>
          <w:i/>
          <w:iCs/>
          <w:color w:val="EE0000"/>
          <w:kern w:val="0"/>
          <w:sz w:val="22"/>
          <w:szCs w:val="22"/>
          <w:lang w:eastAsia="zh-CN" w:bidi="ar"/>
        </w:rPr>
        <w:t>Fungal Diversity, 62</w:t>
      </w:r>
      <w:r w:rsidRPr="007E3163">
        <w:rPr>
          <w:rFonts w:ascii="Times New Roman" w:eastAsia="AGaramondPro" w:hAnsi="Times New Roman" w:cs="Times New Roman"/>
          <w:color w:val="EE0000"/>
          <w:kern w:val="0"/>
          <w:sz w:val="22"/>
          <w:szCs w:val="22"/>
          <w:lang w:eastAsia="zh-CN" w:bidi="ar"/>
        </w:rPr>
        <w:t xml:space="preserve">(1), 1–40. </w:t>
      </w:r>
      <w:r w:rsidRPr="00A01BB2">
        <w:rPr>
          <w:rStyle w:val="Strong"/>
          <w:rFonts w:ascii="Times New Roman" w:hAnsi="Times New Roman" w:cs="Times New Roman"/>
          <w:b w:val="0"/>
          <w:bCs w:val="0"/>
          <w:color w:val="EE0000"/>
          <w:sz w:val="22"/>
          <w:szCs w:val="22"/>
        </w:rPr>
        <w:t>DOI:</w:t>
      </w:r>
      <w:r w:rsidRPr="00A01BB2">
        <w:rPr>
          <w:rFonts w:ascii="Times New Roman" w:hAnsi="Times New Roman" w:cs="Times New Roman"/>
          <w:b/>
          <w:bCs/>
          <w:color w:val="EE0000"/>
          <w:sz w:val="22"/>
          <w:szCs w:val="22"/>
        </w:rPr>
        <w:t xml:space="preserve"> </w:t>
      </w:r>
      <w:hyperlink r:id="rId15" w:history="1">
        <w:r w:rsidRPr="007E3163">
          <w:rPr>
            <w:rStyle w:val="Hyperlink"/>
            <w:rFonts w:ascii="Times New Roman" w:hAnsi="Times New Roman" w:cs="Times New Roman"/>
            <w:color w:val="EE0000"/>
            <w:sz w:val="22"/>
            <w:szCs w:val="22"/>
            <w:u w:val="none"/>
          </w:rPr>
          <w:t>10.1007/s13225-013-0265-2</w:t>
        </w:r>
      </w:hyperlink>
    </w:p>
    <w:p w14:paraId="1A61AA67"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EE0000"/>
          <w:kern w:val="0"/>
          <w:sz w:val="22"/>
          <w:szCs w:val="22"/>
          <w:lang w:eastAsia="zh-CN" w:bidi="ar"/>
        </w:rPr>
      </w:pPr>
      <w:proofErr w:type="spellStart"/>
      <w:r w:rsidRPr="007E3163">
        <w:rPr>
          <w:rFonts w:ascii="Times New Roman" w:eastAsia="AGaramondPro" w:hAnsi="Times New Roman" w:cs="Times New Roman"/>
          <w:color w:val="EE0000"/>
          <w:kern w:val="0"/>
          <w:sz w:val="22"/>
          <w:szCs w:val="22"/>
          <w:lang w:eastAsia="zh-CN" w:bidi="ar"/>
        </w:rPr>
        <w:t>Deepalakshmi</w:t>
      </w:r>
      <w:proofErr w:type="spellEnd"/>
      <w:r w:rsidRPr="007E3163">
        <w:rPr>
          <w:rFonts w:ascii="Times New Roman" w:eastAsia="AGaramondPro" w:hAnsi="Times New Roman" w:cs="Times New Roman"/>
          <w:color w:val="EE0000"/>
          <w:kern w:val="0"/>
          <w:sz w:val="22"/>
          <w:szCs w:val="22"/>
          <w:lang w:eastAsia="zh-CN" w:bidi="ar"/>
        </w:rPr>
        <w:t xml:space="preserve">, K., &amp; Mirunalini, S. (2011). Therapeutic properties and current medical usage of medicinal mushroom: </w:t>
      </w:r>
      <w:r w:rsidRPr="007E3163">
        <w:rPr>
          <w:rFonts w:ascii="Times New Roman" w:eastAsia="AGaramondPro-Italic" w:hAnsi="Times New Roman" w:cs="Times New Roman"/>
          <w:color w:val="EE0000"/>
          <w:kern w:val="0"/>
          <w:sz w:val="22"/>
          <w:szCs w:val="22"/>
          <w:lang w:eastAsia="zh-CN" w:bidi="ar"/>
        </w:rPr>
        <w:t>Ganoderma lucidum</w:t>
      </w:r>
      <w:r w:rsidRPr="007E3163">
        <w:rPr>
          <w:rFonts w:ascii="Times New Roman" w:eastAsia="AGaramondPro" w:hAnsi="Times New Roman" w:cs="Times New Roman"/>
          <w:color w:val="EE0000"/>
          <w:kern w:val="0"/>
          <w:sz w:val="22"/>
          <w:szCs w:val="22"/>
          <w:lang w:eastAsia="zh-CN" w:bidi="ar"/>
        </w:rPr>
        <w:t xml:space="preserve">. </w:t>
      </w:r>
      <w:r w:rsidRPr="007E3163">
        <w:rPr>
          <w:rFonts w:ascii="Times New Roman" w:eastAsia="AGaramondPro" w:hAnsi="Times New Roman" w:cs="Times New Roman"/>
          <w:i/>
          <w:iCs/>
          <w:color w:val="EE0000"/>
          <w:kern w:val="0"/>
          <w:sz w:val="22"/>
          <w:szCs w:val="22"/>
          <w:lang w:eastAsia="zh-CN" w:bidi="ar"/>
        </w:rPr>
        <w:t>International Journal of Pharmaceutical Science and Research, 2</w:t>
      </w:r>
      <w:r w:rsidRPr="007E3163">
        <w:rPr>
          <w:rFonts w:ascii="Times New Roman" w:eastAsia="AGaramondPro" w:hAnsi="Times New Roman" w:cs="Times New Roman"/>
          <w:color w:val="EE0000"/>
          <w:kern w:val="0"/>
          <w:sz w:val="22"/>
          <w:szCs w:val="22"/>
          <w:lang w:eastAsia="zh-CN" w:bidi="ar"/>
        </w:rPr>
        <w:t>(8),1922–1929.</w:t>
      </w:r>
      <w:r w:rsidRPr="007E3163">
        <w:rPr>
          <w:rStyle w:val="Heading4Char"/>
          <w:rFonts w:ascii="Times New Roman" w:hAnsi="Times New Roman" w:cs="Times New Roman"/>
          <w:color w:val="EE0000"/>
          <w:sz w:val="22"/>
          <w:szCs w:val="22"/>
        </w:rPr>
        <w:t xml:space="preserve"> </w:t>
      </w:r>
      <w:r w:rsidRPr="00A01BB2">
        <w:rPr>
          <w:rStyle w:val="Strong"/>
          <w:rFonts w:ascii="Times New Roman" w:hAnsi="Times New Roman" w:cs="Times New Roman"/>
          <w:b w:val="0"/>
          <w:bCs w:val="0"/>
          <w:color w:val="EE0000"/>
          <w:sz w:val="22"/>
          <w:szCs w:val="22"/>
        </w:rPr>
        <w:t>DOI:</w:t>
      </w:r>
      <w:r w:rsidRPr="00A01BB2">
        <w:rPr>
          <w:rFonts w:ascii="Times New Roman" w:hAnsi="Times New Roman" w:cs="Times New Roman"/>
          <w:b/>
          <w:bCs/>
          <w:color w:val="EE0000"/>
          <w:sz w:val="22"/>
          <w:szCs w:val="22"/>
        </w:rPr>
        <w:t xml:space="preserve"> </w:t>
      </w:r>
      <w:hyperlink r:id="rId16" w:history="1">
        <w:r w:rsidRPr="007E3163">
          <w:rPr>
            <w:rStyle w:val="Hyperlink"/>
            <w:rFonts w:ascii="Times New Roman" w:hAnsi="Times New Roman" w:cs="Times New Roman"/>
            <w:color w:val="EE0000"/>
            <w:sz w:val="22"/>
            <w:szCs w:val="22"/>
            <w:u w:val="none"/>
          </w:rPr>
          <w:t>10.13040/IJPSR.0975-8232.2(8).1922-29</w:t>
        </w:r>
      </w:hyperlink>
    </w:p>
    <w:p w14:paraId="2FD2F42E"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Times New Roman" w:hAnsi="Times New Roman" w:cs="Times New Roman"/>
          <w:color w:val="000000" w:themeColor="text1"/>
          <w:kern w:val="28"/>
          <w:sz w:val="22"/>
          <w:szCs w:val="22"/>
        </w:rPr>
        <w:t xml:space="preserve">Dimopoulou, M., </w:t>
      </w:r>
      <w:proofErr w:type="spellStart"/>
      <w:r w:rsidRPr="007E3163">
        <w:rPr>
          <w:rFonts w:ascii="Times New Roman" w:eastAsia="Times New Roman" w:hAnsi="Times New Roman" w:cs="Times New Roman"/>
          <w:color w:val="000000" w:themeColor="text1"/>
          <w:kern w:val="28"/>
          <w:sz w:val="22"/>
          <w:szCs w:val="22"/>
        </w:rPr>
        <w:t>Kolonas</w:t>
      </w:r>
      <w:proofErr w:type="spellEnd"/>
      <w:r w:rsidRPr="007E3163">
        <w:rPr>
          <w:rFonts w:ascii="Times New Roman" w:eastAsia="Times New Roman" w:hAnsi="Times New Roman" w:cs="Times New Roman"/>
          <w:color w:val="000000" w:themeColor="text1"/>
          <w:kern w:val="28"/>
          <w:sz w:val="22"/>
          <w:szCs w:val="22"/>
        </w:rPr>
        <w:t xml:space="preserve">, A., </w:t>
      </w:r>
      <w:proofErr w:type="spellStart"/>
      <w:r w:rsidRPr="007E3163">
        <w:rPr>
          <w:rFonts w:ascii="Times New Roman" w:eastAsia="Times New Roman" w:hAnsi="Times New Roman" w:cs="Times New Roman"/>
          <w:color w:val="000000" w:themeColor="text1"/>
          <w:kern w:val="28"/>
          <w:sz w:val="22"/>
          <w:szCs w:val="22"/>
        </w:rPr>
        <w:t>Mourtakos</w:t>
      </w:r>
      <w:proofErr w:type="spellEnd"/>
      <w:r w:rsidRPr="007E3163">
        <w:rPr>
          <w:rFonts w:ascii="Times New Roman" w:eastAsia="Times New Roman" w:hAnsi="Times New Roman" w:cs="Times New Roman"/>
          <w:color w:val="000000" w:themeColor="text1"/>
          <w:kern w:val="28"/>
          <w:sz w:val="22"/>
          <w:szCs w:val="22"/>
        </w:rPr>
        <w:t xml:space="preserve">, S., </w:t>
      </w:r>
      <w:proofErr w:type="spellStart"/>
      <w:r w:rsidRPr="007E3163">
        <w:rPr>
          <w:rFonts w:ascii="Times New Roman" w:eastAsia="Times New Roman" w:hAnsi="Times New Roman" w:cs="Times New Roman"/>
          <w:color w:val="000000" w:themeColor="text1"/>
          <w:kern w:val="28"/>
          <w:sz w:val="22"/>
          <w:szCs w:val="22"/>
        </w:rPr>
        <w:t>Androutsos</w:t>
      </w:r>
      <w:proofErr w:type="spellEnd"/>
      <w:r w:rsidRPr="007E3163">
        <w:rPr>
          <w:rFonts w:ascii="Times New Roman" w:eastAsia="Times New Roman" w:hAnsi="Times New Roman" w:cs="Times New Roman"/>
          <w:color w:val="000000" w:themeColor="text1"/>
          <w:kern w:val="28"/>
          <w:sz w:val="22"/>
          <w:szCs w:val="22"/>
        </w:rPr>
        <w:t xml:space="preserve">, O., &amp; </w:t>
      </w:r>
      <w:proofErr w:type="spellStart"/>
      <w:r w:rsidRPr="007E3163">
        <w:rPr>
          <w:rFonts w:ascii="Times New Roman" w:eastAsia="Times New Roman" w:hAnsi="Times New Roman" w:cs="Times New Roman"/>
          <w:color w:val="000000" w:themeColor="text1"/>
          <w:kern w:val="28"/>
          <w:sz w:val="22"/>
          <w:szCs w:val="22"/>
        </w:rPr>
        <w:t>Gortzi</w:t>
      </w:r>
      <w:proofErr w:type="spellEnd"/>
      <w:r w:rsidRPr="007E3163">
        <w:rPr>
          <w:rFonts w:ascii="Times New Roman" w:eastAsia="Times New Roman" w:hAnsi="Times New Roman" w:cs="Times New Roman"/>
          <w:color w:val="000000" w:themeColor="text1"/>
          <w:kern w:val="28"/>
          <w:sz w:val="22"/>
          <w:szCs w:val="22"/>
        </w:rPr>
        <w:t>, O. (2022). Nutritional Composition and Biological Properties of Sixteen Edible Mushroom Species. </w:t>
      </w:r>
      <w:r w:rsidRPr="007E3163">
        <w:rPr>
          <w:rFonts w:ascii="Times New Roman" w:eastAsia="Times New Roman" w:hAnsi="Times New Roman" w:cs="Times New Roman"/>
          <w:i/>
          <w:iCs/>
          <w:color w:val="000000" w:themeColor="text1"/>
          <w:kern w:val="28"/>
          <w:sz w:val="22"/>
          <w:szCs w:val="22"/>
        </w:rPr>
        <w:t>Applied Sciences</w:t>
      </w:r>
      <w:r w:rsidRPr="007E3163">
        <w:rPr>
          <w:rFonts w:ascii="Times New Roman" w:eastAsia="Times New Roman" w:hAnsi="Times New Roman" w:cs="Times New Roman"/>
          <w:color w:val="000000" w:themeColor="text1"/>
          <w:kern w:val="28"/>
          <w:sz w:val="22"/>
          <w:szCs w:val="22"/>
        </w:rPr>
        <w:t>, </w:t>
      </w:r>
      <w:r w:rsidRPr="007E3163">
        <w:rPr>
          <w:rFonts w:ascii="Times New Roman" w:eastAsia="Times New Roman" w:hAnsi="Times New Roman" w:cs="Times New Roman"/>
          <w:i/>
          <w:iCs/>
          <w:color w:val="000000" w:themeColor="text1"/>
          <w:kern w:val="28"/>
          <w:sz w:val="22"/>
          <w:szCs w:val="22"/>
        </w:rPr>
        <w:t>12</w:t>
      </w:r>
      <w:r w:rsidRPr="007E3163">
        <w:rPr>
          <w:rFonts w:ascii="Times New Roman" w:eastAsia="Times New Roman" w:hAnsi="Times New Roman" w:cs="Times New Roman"/>
          <w:color w:val="000000" w:themeColor="text1"/>
          <w:kern w:val="28"/>
          <w:sz w:val="22"/>
          <w:szCs w:val="22"/>
        </w:rPr>
        <w:t xml:space="preserve">(16), 8074. </w:t>
      </w:r>
      <w:hyperlink r:id="rId17" w:history="1">
        <w:r w:rsidRPr="007E3163">
          <w:rPr>
            <w:rStyle w:val="Hyperlink"/>
            <w:rFonts w:ascii="Times New Roman" w:eastAsia="Times New Roman" w:hAnsi="Times New Roman" w:cs="Times New Roman"/>
            <w:color w:val="000000" w:themeColor="text1"/>
            <w:kern w:val="28"/>
            <w:sz w:val="22"/>
            <w:szCs w:val="22"/>
            <w:u w:val="none"/>
          </w:rPr>
          <w:t>https://doi.org/10.3390/app12168074</w:t>
        </w:r>
      </w:hyperlink>
    </w:p>
    <w:p w14:paraId="4AEE5C7B"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 xml:space="preserve">Ekiz, E., Oz, E., Abd El-Aty, A. M., </w:t>
      </w:r>
      <w:proofErr w:type="spellStart"/>
      <w:r w:rsidRPr="007E3163">
        <w:rPr>
          <w:rFonts w:ascii="Times New Roman" w:eastAsia="AGaramondPro" w:hAnsi="Times New Roman" w:cs="Times New Roman"/>
          <w:color w:val="000000" w:themeColor="text1"/>
          <w:kern w:val="0"/>
          <w:sz w:val="22"/>
          <w:szCs w:val="22"/>
          <w:lang w:eastAsia="zh-CN" w:bidi="ar"/>
        </w:rPr>
        <w:t>Proestos</w:t>
      </w:r>
      <w:proofErr w:type="spellEnd"/>
      <w:r w:rsidRPr="007E3163">
        <w:rPr>
          <w:rFonts w:ascii="Times New Roman" w:eastAsia="AGaramondPro" w:hAnsi="Times New Roman" w:cs="Times New Roman"/>
          <w:color w:val="000000" w:themeColor="text1"/>
          <w:kern w:val="0"/>
          <w:sz w:val="22"/>
          <w:szCs w:val="22"/>
          <w:lang w:eastAsia="zh-CN" w:bidi="ar"/>
        </w:rPr>
        <w:t xml:space="preserve">, C., Brennan, C., Zeng, M., Tomasevic, I., </w:t>
      </w:r>
      <w:proofErr w:type="spellStart"/>
      <w:r w:rsidRPr="007E3163">
        <w:rPr>
          <w:rFonts w:ascii="Times New Roman" w:eastAsia="AGaramondPro" w:hAnsi="Times New Roman" w:cs="Times New Roman"/>
          <w:color w:val="000000" w:themeColor="text1"/>
          <w:kern w:val="0"/>
          <w:sz w:val="22"/>
          <w:szCs w:val="22"/>
          <w:lang w:eastAsia="zh-CN" w:bidi="ar"/>
        </w:rPr>
        <w:t>Elobeid</w:t>
      </w:r>
      <w:proofErr w:type="spellEnd"/>
      <w:r w:rsidRPr="007E3163">
        <w:rPr>
          <w:rFonts w:ascii="Times New Roman" w:eastAsia="AGaramondPro" w:hAnsi="Times New Roman" w:cs="Times New Roman"/>
          <w:color w:val="000000" w:themeColor="text1"/>
          <w:kern w:val="0"/>
          <w:sz w:val="22"/>
          <w:szCs w:val="22"/>
          <w:lang w:eastAsia="zh-CN" w:bidi="ar"/>
        </w:rPr>
        <w:t xml:space="preserve">, T., </w:t>
      </w:r>
      <w:proofErr w:type="spellStart"/>
      <w:r w:rsidRPr="007E3163">
        <w:rPr>
          <w:rFonts w:ascii="Times New Roman" w:eastAsia="AGaramondPro" w:hAnsi="Times New Roman" w:cs="Times New Roman"/>
          <w:color w:val="000000" w:themeColor="text1"/>
          <w:kern w:val="0"/>
          <w:sz w:val="22"/>
          <w:szCs w:val="22"/>
          <w:lang w:eastAsia="zh-CN" w:bidi="ar"/>
        </w:rPr>
        <w:t>Çadırcı</w:t>
      </w:r>
      <w:proofErr w:type="spellEnd"/>
      <w:r w:rsidRPr="007E3163">
        <w:rPr>
          <w:rFonts w:ascii="Times New Roman" w:eastAsia="AGaramondPro" w:hAnsi="Times New Roman" w:cs="Times New Roman"/>
          <w:color w:val="000000" w:themeColor="text1"/>
          <w:kern w:val="0"/>
          <w:sz w:val="22"/>
          <w:szCs w:val="22"/>
          <w:lang w:eastAsia="zh-CN" w:bidi="ar"/>
        </w:rPr>
        <w:t>, K., Bayrak, M., &amp; Oz, F. (2023). Exploring the Potential Medicinal Benefits of </w:t>
      </w:r>
      <w:r w:rsidRPr="007E3163">
        <w:rPr>
          <w:rFonts w:ascii="Times New Roman" w:eastAsia="AGaramondPro" w:hAnsi="Times New Roman" w:cs="Times New Roman"/>
          <w:i/>
          <w:iCs/>
          <w:color w:val="000000" w:themeColor="text1"/>
          <w:kern w:val="0"/>
          <w:sz w:val="22"/>
          <w:szCs w:val="22"/>
          <w:lang w:eastAsia="zh-CN" w:bidi="ar"/>
        </w:rPr>
        <w:t>Ganoderma lucidum</w:t>
      </w:r>
      <w:r w:rsidRPr="007E3163">
        <w:rPr>
          <w:rFonts w:ascii="Times New Roman" w:eastAsia="AGaramondPro" w:hAnsi="Times New Roman" w:cs="Times New Roman"/>
          <w:color w:val="000000" w:themeColor="text1"/>
          <w:kern w:val="0"/>
          <w:sz w:val="22"/>
          <w:szCs w:val="22"/>
          <w:lang w:eastAsia="zh-CN" w:bidi="ar"/>
        </w:rPr>
        <w:t>: From Metabolic Disorders to Coronavirus Infections. </w:t>
      </w:r>
      <w:r w:rsidRPr="007E3163">
        <w:rPr>
          <w:rFonts w:ascii="Times New Roman" w:eastAsia="AGaramondPro" w:hAnsi="Times New Roman" w:cs="Times New Roman"/>
          <w:i/>
          <w:iCs/>
          <w:color w:val="000000" w:themeColor="text1"/>
          <w:kern w:val="0"/>
          <w:sz w:val="22"/>
          <w:szCs w:val="22"/>
          <w:lang w:eastAsia="zh-CN" w:bidi="ar"/>
        </w:rPr>
        <w:t>Foods</w:t>
      </w:r>
      <w:r w:rsidRPr="007E3163">
        <w:rPr>
          <w:rFonts w:ascii="Times New Roman" w:eastAsia="AGaramondPro" w:hAnsi="Times New Roman" w:cs="Times New Roman"/>
          <w:color w:val="000000" w:themeColor="text1"/>
          <w:kern w:val="0"/>
          <w:sz w:val="22"/>
          <w:szCs w:val="22"/>
          <w:lang w:eastAsia="zh-CN" w:bidi="ar"/>
        </w:rPr>
        <w:t>, </w:t>
      </w:r>
      <w:r w:rsidRPr="007E3163">
        <w:rPr>
          <w:rFonts w:ascii="Times New Roman" w:eastAsia="AGaramondPro" w:hAnsi="Times New Roman" w:cs="Times New Roman"/>
          <w:i/>
          <w:iCs/>
          <w:color w:val="000000" w:themeColor="text1"/>
          <w:kern w:val="0"/>
          <w:sz w:val="22"/>
          <w:szCs w:val="22"/>
          <w:lang w:eastAsia="zh-CN" w:bidi="ar"/>
        </w:rPr>
        <w:t>12</w:t>
      </w:r>
      <w:r w:rsidRPr="007E3163">
        <w:rPr>
          <w:rFonts w:ascii="Times New Roman" w:eastAsia="AGaramondPro" w:hAnsi="Times New Roman" w:cs="Times New Roman"/>
          <w:color w:val="000000" w:themeColor="text1"/>
          <w:kern w:val="0"/>
          <w:sz w:val="22"/>
          <w:szCs w:val="22"/>
          <w:lang w:eastAsia="zh-CN" w:bidi="ar"/>
        </w:rPr>
        <w:t xml:space="preserve">(7), 1512. </w:t>
      </w:r>
      <w:hyperlink r:id="rId18" w:history="1">
        <w:r w:rsidRPr="007E3163">
          <w:rPr>
            <w:rStyle w:val="Hyperlink"/>
            <w:rFonts w:ascii="Times New Roman" w:eastAsia="AGaramondPro" w:hAnsi="Times New Roman" w:cs="Times New Roman"/>
            <w:color w:val="000000" w:themeColor="text1"/>
            <w:kern w:val="0"/>
            <w:sz w:val="22"/>
            <w:szCs w:val="22"/>
            <w:u w:val="none"/>
            <w:lang w:eastAsia="zh-CN" w:bidi="ar"/>
          </w:rPr>
          <w:t>https://doi.org/10.3390/foods12071512</w:t>
        </w:r>
      </w:hyperlink>
    </w:p>
    <w:p w14:paraId="355EB75F"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El Sheikha, A. F. (2022). Nutritional profile and health benefits of </w:t>
      </w:r>
      <w:proofErr w:type="spellStart"/>
      <w:r w:rsidRPr="007E3163">
        <w:rPr>
          <w:rFonts w:ascii="Times New Roman" w:eastAsia="AGaramondPro" w:hAnsi="Times New Roman" w:cs="Times New Roman"/>
          <w:i/>
          <w:iCs/>
          <w:color w:val="000000" w:themeColor="text1"/>
          <w:kern w:val="0"/>
          <w:sz w:val="22"/>
          <w:szCs w:val="22"/>
          <w:lang w:eastAsia="zh-CN" w:bidi="ar"/>
        </w:rPr>
        <w:t>ganoderma</w:t>
      </w:r>
      <w:proofErr w:type="spellEnd"/>
      <w:r w:rsidRPr="007E3163">
        <w:rPr>
          <w:rFonts w:ascii="Times New Roman" w:eastAsia="AGaramondPro" w:hAnsi="Times New Roman" w:cs="Times New Roman"/>
          <w:i/>
          <w:iCs/>
          <w:color w:val="000000" w:themeColor="text1"/>
          <w:kern w:val="0"/>
          <w:sz w:val="22"/>
          <w:szCs w:val="22"/>
          <w:lang w:eastAsia="zh-CN" w:bidi="ar"/>
        </w:rPr>
        <w:t xml:space="preserve"> lucidum</w:t>
      </w:r>
      <w:r w:rsidRPr="007E3163">
        <w:rPr>
          <w:rFonts w:ascii="Times New Roman" w:eastAsia="AGaramondPro" w:hAnsi="Times New Roman" w:cs="Times New Roman"/>
          <w:color w:val="000000" w:themeColor="text1"/>
          <w:kern w:val="0"/>
          <w:sz w:val="22"/>
          <w:szCs w:val="22"/>
          <w:lang w:eastAsia="zh-CN" w:bidi="ar"/>
        </w:rPr>
        <w:t> “</w:t>
      </w:r>
      <w:proofErr w:type="spellStart"/>
      <w:r w:rsidRPr="007E3163">
        <w:rPr>
          <w:rFonts w:ascii="Times New Roman" w:eastAsia="AGaramondPro" w:hAnsi="Times New Roman" w:cs="Times New Roman"/>
          <w:color w:val="000000" w:themeColor="text1"/>
          <w:kern w:val="0"/>
          <w:sz w:val="22"/>
          <w:szCs w:val="22"/>
          <w:lang w:eastAsia="zh-CN" w:bidi="ar"/>
        </w:rPr>
        <w:t>lingzhi</w:t>
      </w:r>
      <w:proofErr w:type="spellEnd"/>
      <w:r w:rsidRPr="007E3163">
        <w:rPr>
          <w:rFonts w:ascii="Times New Roman" w:eastAsia="AGaramondPro" w:hAnsi="Times New Roman" w:cs="Times New Roman"/>
          <w:color w:val="000000" w:themeColor="text1"/>
          <w:kern w:val="0"/>
          <w:sz w:val="22"/>
          <w:szCs w:val="22"/>
          <w:lang w:eastAsia="zh-CN" w:bidi="ar"/>
        </w:rPr>
        <w:t xml:space="preserve">, </w:t>
      </w:r>
      <w:proofErr w:type="spellStart"/>
      <w:r w:rsidRPr="007E3163">
        <w:rPr>
          <w:rFonts w:ascii="Times New Roman" w:eastAsia="AGaramondPro" w:hAnsi="Times New Roman" w:cs="Times New Roman"/>
          <w:color w:val="000000" w:themeColor="text1"/>
          <w:kern w:val="0"/>
          <w:sz w:val="22"/>
          <w:szCs w:val="22"/>
          <w:lang w:eastAsia="zh-CN" w:bidi="ar"/>
        </w:rPr>
        <w:t>reishi</w:t>
      </w:r>
      <w:proofErr w:type="spellEnd"/>
      <w:r w:rsidRPr="007E3163">
        <w:rPr>
          <w:rFonts w:ascii="Times New Roman" w:eastAsia="AGaramondPro" w:hAnsi="Times New Roman" w:cs="Times New Roman"/>
          <w:color w:val="000000" w:themeColor="text1"/>
          <w:kern w:val="0"/>
          <w:sz w:val="22"/>
          <w:szCs w:val="22"/>
          <w:lang w:eastAsia="zh-CN" w:bidi="ar"/>
        </w:rPr>
        <w:t xml:space="preserve">, or </w:t>
      </w:r>
      <w:proofErr w:type="spellStart"/>
      <w:r w:rsidRPr="007E3163">
        <w:rPr>
          <w:rFonts w:ascii="Times New Roman" w:eastAsia="AGaramondPro" w:hAnsi="Times New Roman" w:cs="Times New Roman"/>
          <w:color w:val="000000" w:themeColor="text1"/>
          <w:kern w:val="0"/>
          <w:sz w:val="22"/>
          <w:szCs w:val="22"/>
          <w:lang w:eastAsia="zh-CN" w:bidi="ar"/>
        </w:rPr>
        <w:t>mannentake</w:t>
      </w:r>
      <w:proofErr w:type="spellEnd"/>
      <w:r w:rsidRPr="007E3163">
        <w:rPr>
          <w:rFonts w:ascii="Times New Roman" w:eastAsia="AGaramondPro" w:hAnsi="Times New Roman" w:cs="Times New Roman"/>
          <w:color w:val="000000" w:themeColor="text1"/>
          <w:kern w:val="0"/>
          <w:sz w:val="22"/>
          <w:szCs w:val="22"/>
          <w:lang w:eastAsia="zh-CN" w:bidi="ar"/>
        </w:rPr>
        <w:t>” as functional foods: current scenario and future perspectives. </w:t>
      </w:r>
      <w:r w:rsidRPr="007E3163">
        <w:rPr>
          <w:rFonts w:ascii="Times New Roman" w:eastAsia="AGaramondPro" w:hAnsi="Times New Roman" w:cs="Times New Roman"/>
          <w:i/>
          <w:iCs/>
          <w:color w:val="000000" w:themeColor="text1"/>
          <w:kern w:val="0"/>
          <w:sz w:val="22"/>
          <w:szCs w:val="22"/>
          <w:lang w:eastAsia="zh-CN" w:bidi="ar"/>
        </w:rPr>
        <w:t>Foods</w:t>
      </w:r>
      <w:r w:rsidRPr="007E3163">
        <w:rPr>
          <w:rFonts w:ascii="Times New Roman" w:eastAsia="AGaramondPro" w:hAnsi="Times New Roman" w:cs="Times New Roman"/>
          <w:color w:val="000000" w:themeColor="text1"/>
          <w:kern w:val="0"/>
          <w:sz w:val="22"/>
          <w:szCs w:val="22"/>
          <w:lang w:eastAsia="zh-CN" w:bidi="ar"/>
        </w:rPr>
        <w:t>, </w:t>
      </w:r>
      <w:r w:rsidRPr="007E3163">
        <w:rPr>
          <w:rFonts w:ascii="Times New Roman" w:eastAsia="AGaramondPro" w:hAnsi="Times New Roman" w:cs="Times New Roman"/>
          <w:i/>
          <w:iCs/>
          <w:color w:val="000000" w:themeColor="text1"/>
          <w:kern w:val="0"/>
          <w:sz w:val="22"/>
          <w:szCs w:val="22"/>
          <w:lang w:eastAsia="zh-CN" w:bidi="ar"/>
        </w:rPr>
        <w:t>11</w:t>
      </w:r>
      <w:r w:rsidRPr="007E3163">
        <w:rPr>
          <w:rFonts w:ascii="Times New Roman" w:eastAsia="AGaramondPro" w:hAnsi="Times New Roman" w:cs="Times New Roman"/>
          <w:color w:val="000000" w:themeColor="text1"/>
          <w:kern w:val="0"/>
          <w:sz w:val="22"/>
          <w:szCs w:val="22"/>
          <w:lang w:eastAsia="zh-CN" w:bidi="ar"/>
        </w:rPr>
        <w:t xml:space="preserve">(7), 1030. </w:t>
      </w:r>
      <w:hyperlink r:id="rId19" w:history="1">
        <w:r w:rsidRPr="007E3163">
          <w:rPr>
            <w:rStyle w:val="Hyperlink"/>
            <w:rFonts w:ascii="Times New Roman" w:eastAsia="AGaramondPro" w:hAnsi="Times New Roman" w:cs="Times New Roman"/>
            <w:color w:val="000000" w:themeColor="text1"/>
            <w:kern w:val="0"/>
            <w:sz w:val="22"/>
            <w:szCs w:val="22"/>
            <w:u w:val="none"/>
            <w:lang w:eastAsia="zh-CN" w:bidi="ar"/>
          </w:rPr>
          <w:t>https://doi.org/10.3390/foods11071030</w:t>
        </w:r>
      </w:hyperlink>
    </w:p>
    <w:p w14:paraId="0DAD8571"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C00000"/>
          <w:kern w:val="0"/>
          <w:sz w:val="22"/>
          <w:szCs w:val="22"/>
          <w:lang w:eastAsia="zh-CN" w:bidi="ar"/>
        </w:rPr>
      </w:pPr>
      <w:proofErr w:type="spellStart"/>
      <w:r w:rsidRPr="007E3163">
        <w:rPr>
          <w:rFonts w:ascii="Times New Roman" w:hAnsi="Times New Roman" w:cs="Times New Roman"/>
          <w:color w:val="C00000"/>
          <w:sz w:val="22"/>
          <w:szCs w:val="22"/>
        </w:rPr>
        <w:t>Elkhateeb</w:t>
      </w:r>
      <w:proofErr w:type="spellEnd"/>
      <w:r w:rsidRPr="007E3163">
        <w:rPr>
          <w:rFonts w:ascii="Times New Roman" w:hAnsi="Times New Roman" w:cs="Times New Roman"/>
          <w:color w:val="C00000"/>
          <w:sz w:val="22"/>
          <w:szCs w:val="22"/>
        </w:rPr>
        <w:t>, W. A., &amp; Daba, G. (2024). Nameko mushroom (</w:t>
      </w:r>
      <w:proofErr w:type="spellStart"/>
      <w:r w:rsidRPr="007E3163">
        <w:rPr>
          <w:rFonts w:ascii="Times New Roman" w:hAnsi="Times New Roman" w:cs="Times New Roman"/>
          <w:i/>
          <w:iCs/>
          <w:color w:val="C00000"/>
          <w:sz w:val="22"/>
          <w:szCs w:val="22"/>
        </w:rPr>
        <w:t>Pholiota</w:t>
      </w:r>
      <w:proofErr w:type="spellEnd"/>
      <w:r w:rsidRPr="007E3163">
        <w:rPr>
          <w:rFonts w:ascii="Times New Roman" w:hAnsi="Times New Roman" w:cs="Times New Roman"/>
          <w:i/>
          <w:iCs/>
          <w:color w:val="C00000"/>
          <w:sz w:val="22"/>
          <w:szCs w:val="22"/>
        </w:rPr>
        <w:t xml:space="preserve"> microspore</w:t>
      </w:r>
      <w:r w:rsidRPr="007E3163">
        <w:rPr>
          <w:rFonts w:ascii="Times New Roman" w:hAnsi="Times New Roman" w:cs="Times New Roman"/>
          <w:color w:val="C00000"/>
          <w:sz w:val="22"/>
          <w:szCs w:val="22"/>
        </w:rPr>
        <w:t xml:space="preserve">), </w:t>
      </w:r>
      <w:proofErr w:type="spellStart"/>
      <w:r w:rsidRPr="007E3163">
        <w:rPr>
          <w:rFonts w:ascii="Times New Roman" w:hAnsi="Times New Roman" w:cs="Times New Roman"/>
          <w:color w:val="C00000"/>
          <w:sz w:val="22"/>
          <w:szCs w:val="22"/>
        </w:rPr>
        <w:t>hiratake</w:t>
      </w:r>
      <w:proofErr w:type="spellEnd"/>
      <w:r w:rsidRPr="007E3163">
        <w:rPr>
          <w:rFonts w:ascii="Times New Roman" w:hAnsi="Times New Roman" w:cs="Times New Roman"/>
          <w:color w:val="C00000"/>
          <w:sz w:val="22"/>
          <w:szCs w:val="22"/>
        </w:rPr>
        <w:t xml:space="preserve"> mushroom (</w:t>
      </w:r>
      <w:r w:rsidRPr="007E3163">
        <w:rPr>
          <w:rFonts w:ascii="Times New Roman" w:hAnsi="Times New Roman" w:cs="Times New Roman"/>
          <w:i/>
          <w:iCs/>
          <w:color w:val="C00000"/>
          <w:sz w:val="22"/>
          <w:szCs w:val="22"/>
        </w:rPr>
        <w:t>Pleurotus ostreatus</w:t>
      </w:r>
      <w:r w:rsidRPr="007E3163">
        <w:rPr>
          <w:rFonts w:ascii="Times New Roman" w:hAnsi="Times New Roman" w:cs="Times New Roman"/>
          <w:color w:val="C00000"/>
          <w:sz w:val="22"/>
          <w:szCs w:val="22"/>
        </w:rPr>
        <w:t>) and shimeji mushrooms (</w:t>
      </w:r>
      <w:proofErr w:type="spellStart"/>
      <w:r w:rsidRPr="007E3163">
        <w:rPr>
          <w:rFonts w:ascii="Times New Roman" w:hAnsi="Times New Roman" w:cs="Times New Roman"/>
          <w:i/>
          <w:iCs/>
          <w:color w:val="C00000"/>
          <w:sz w:val="22"/>
          <w:szCs w:val="22"/>
        </w:rPr>
        <w:t>Lyophyllum</w:t>
      </w:r>
      <w:proofErr w:type="spellEnd"/>
      <w:r w:rsidRPr="007E3163">
        <w:rPr>
          <w:rFonts w:ascii="Times New Roman" w:hAnsi="Times New Roman" w:cs="Times New Roman"/>
          <w:i/>
          <w:iCs/>
          <w:color w:val="C00000"/>
          <w:sz w:val="22"/>
          <w:szCs w:val="22"/>
        </w:rPr>
        <w:t xml:space="preserve"> shimeji</w:t>
      </w:r>
      <w:r w:rsidRPr="007E3163">
        <w:rPr>
          <w:rFonts w:ascii="Times New Roman" w:hAnsi="Times New Roman" w:cs="Times New Roman"/>
          <w:color w:val="C00000"/>
          <w:sz w:val="22"/>
          <w:szCs w:val="22"/>
        </w:rPr>
        <w:t xml:space="preserve">): Bioactive compounds as a source of various biological activities: a review. </w:t>
      </w:r>
      <w:r w:rsidRPr="007E3163">
        <w:rPr>
          <w:rFonts w:ascii="Times New Roman" w:hAnsi="Times New Roman" w:cs="Times New Roman"/>
          <w:i/>
          <w:iCs/>
          <w:color w:val="C00000"/>
          <w:sz w:val="22"/>
          <w:szCs w:val="22"/>
        </w:rPr>
        <w:t>Journal of Biomedical Research &amp; Environmental Sciences,</w:t>
      </w:r>
      <w:r w:rsidRPr="007E3163">
        <w:rPr>
          <w:rFonts w:ascii="Times New Roman" w:hAnsi="Times New Roman" w:cs="Times New Roman"/>
          <w:b/>
          <w:bCs/>
          <w:color w:val="C00000"/>
          <w:sz w:val="22"/>
          <w:szCs w:val="22"/>
        </w:rPr>
        <w:t xml:space="preserve"> </w:t>
      </w:r>
      <w:r w:rsidRPr="007E3163">
        <w:rPr>
          <w:rFonts w:ascii="Times New Roman" w:hAnsi="Times New Roman" w:cs="Times New Roman"/>
          <w:i/>
          <w:iCs/>
          <w:color w:val="C00000"/>
          <w:sz w:val="22"/>
          <w:szCs w:val="22"/>
        </w:rPr>
        <w:t>5</w:t>
      </w:r>
      <w:r w:rsidRPr="007E3163">
        <w:rPr>
          <w:rFonts w:ascii="Times New Roman" w:hAnsi="Times New Roman" w:cs="Times New Roman"/>
          <w:color w:val="C00000"/>
          <w:sz w:val="22"/>
          <w:szCs w:val="22"/>
        </w:rPr>
        <w:t xml:space="preserve">(3), 256-266. Doi: 10.37871/jbres1890. </w:t>
      </w:r>
      <w:r w:rsidRPr="007E3163">
        <w:rPr>
          <w:rFonts w:ascii="Times New Roman" w:eastAsia="AGaramondPro" w:hAnsi="Times New Roman" w:cs="Times New Roman"/>
          <w:color w:val="C00000"/>
          <w:kern w:val="0"/>
          <w:sz w:val="22"/>
          <w:szCs w:val="22"/>
          <w:lang w:eastAsia="zh-CN" w:bidi="ar"/>
        </w:rPr>
        <w:t>Article ID: JBRES1890, Available at: https://www.jelsciences.com/</w:t>
      </w:r>
    </w:p>
    <w:p w14:paraId="54E4EFEE"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Times New Roman" w:hAnsi="Times New Roman" w:cs="Times New Roman"/>
          <w:color w:val="000000" w:themeColor="text1"/>
          <w:kern w:val="28"/>
          <w:sz w:val="22"/>
          <w:szCs w:val="22"/>
        </w:rPr>
        <w:t xml:space="preserve">Emran, T. B., Islam, F., Nath, N., Sutradhar, H., Das, R., Mitra, S., Alshahrani, M. M., Alhasaniah, A. H., &amp; Sharma, R. (2022). Naringin and naringenin polyphenols in neurological diseases: understandings from a therapeutic viewpoint. </w:t>
      </w:r>
      <w:r w:rsidRPr="007E3163">
        <w:rPr>
          <w:rFonts w:ascii="Times New Roman" w:eastAsia="Times New Roman" w:hAnsi="Times New Roman" w:cs="Times New Roman"/>
          <w:i/>
          <w:iCs/>
          <w:color w:val="000000" w:themeColor="text1"/>
          <w:kern w:val="28"/>
          <w:sz w:val="22"/>
          <w:szCs w:val="22"/>
        </w:rPr>
        <w:t>Life (Basel),</w:t>
      </w:r>
      <w:r w:rsidRPr="007E3163">
        <w:rPr>
          <w:rFonts w:ascii="Times New Roman" w:eastAsia="Times New Roman" w:hAnsi="Times New Roman" w:cs="Times New Roman"/>
          <w:color w:val="000000" w:themeColor="text1"/>
          <w:kern w:val="28"/>
          <w:sz w:val="22"/>
          <w:szCs w:val="22"/>
        </w:rPr>
        <w:t xml:space="preserve"> </w:t>
      </w:r>
      <w:r w:rsidRPr="007E3163">
        <w:rPr>
          <w:rFonts w:ascii="Times New Roman" w:eastAsia="Times New Roman" w:hAnsi="Times New Roman" w:cs="Times New Roman"/>
          <w:i/>
          <w:iCs/>
          <w:color w:val="000000" w:themeColor="text1"/>
          <w:kern w:val="28"/>
          <w:sz w:val="22"/>
          <w:szCs w:val="22"/>
        </w:rPr>
        <w:t>13</w:t>
      </w:r>
      <w:r w:rsidRPr="007E3163">
        <w:rPr>
          <w:rFonts w:ascii="Times New Roman" w:eastAsia="Times New Roman" w:hAnsi="Times New Roman" w:cs="Times New Roman"/>
          <w:color w:val="000000" w:themeColor="text1"/>
          <w:kern w:val="28"/>
          <w:sz w:val="22"/>
          <w:szCs w:val="22"/>
        </w:rPr>
        <w:t xml:space="preserve">(1):99. </w:t>
      </w:r>
      <w:proofErr w:type="spellStart"/>
      <w:r w:rsidRPr="007E3163">
        <w:rPr>
          <w:rFonts w:ascii="Times New Roman" w:eastAsia="Times New Roman" w:hAnsi="Times New Roman" w:cs="Times New Roman"/>
          <w:color w:val="000000" w:themeColor="text1"/>
          <w:kern w:val="28"/>
          <w:sz w:val="22"/>
          <w:szCs w:val="22"/>
        </w:rPr>
        <w:t>doi</w:t>
      </w:r>
      <w:proofErr w:type="spellEnd"/>
      <w:r w:rsidRPr="007E3163">
        <w:rPr>
          <w:rFonts w:ascii="Times New Roman" w:eastAsia="Times New Roman" w:hAnsi="Times New Roman" w:cs="Times New Roman"/>
          <w:color w:val="000000" w:themeColor="text1"/>
          <w:kern w:val="28"/>
          <w:sz w:val="22"/>
          <w:szCs w:val="22"/>
        </w:rPr>
        <w:t>: 10.3390/life13010099.</w:t>
      </w:r>
    </w:p>
    <w:p w14:paraId="6DD559EC"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hAnsi="Times New Roman" w:cs="Times New Roman"/>
          <w:color w:val="C00000"/>
          <w:sz w:val="22"/>
          <w:szCs w:val="22"/>
        </w:rPr>
        <w:t xml:space="preserve">Ibrahim, R. M., Ali, M. I., &amp; Abdel-Salam, F. F. (2022). Nutritional and Quality Characteristics of Some Foods Fortified with Dried Mushroom Powder as a Source of Vitamin D. </w:t>
      </w:r>
      <w:r w:rsidRPr="007E3163">
        <w:rPr>
          <w:rFonts w:ascii="Times New Roman" w:hAnsi="Times New Roman" w:cs="Times New Roman"/>
          <w:i/>
          <w:iCs/>
          <w:color w:val="C00000"/>
          <w:sz w:val="22"/>
          <w:szCs w:val="22"/>
        </w:rPr>
        <w:t>International Journal of Food Sciences, 2022,</w:t>
      </w:r>
      <w:r w:rsidRPr="007E3163">
        <w:rPr>
          <w:rFonts w:ascii="Times New Roman" w:hAnsi="Times New Roman" w:cs="Times New Roman"/>
          <w:color w:val="C00000"/>
          <w:sz w:val="22"/>
          <w:szCs w:val="22"/>
        </w:rPr>
        <w:t xml:space="preserve"> 2792084. </w:t>
      </w:r>
      <w:proofErr w:type="spellStart"/>
      <w:r w:rsidRPr="007E3163">
        <w:rPr>
          <w:rFonts w:ascii="Times New Roman" w:hAnsi="Times New Roman" w:cs="Times New Roman"/>
          <w:color w:val="C00000"/>
          <w:sz w:val="22"/>
          <w:szCs w:val="22"/>
        </w:rPr>
        <w:t>doi</w:t>
      </w:r>
      <w:proofErr w:type="spellEnd"/>
      <w:r w:rsidRPr="007E3163">
        <w:rPr>
          <w:rFonts w:ascii="Times New Roman" w:hAnsi="Times New Roman" w:cs="Times New Roman"/>
          <w:color w:val="C00000"/>
          <w:sz w:val="22"/>
          <w:szCs w:val="22"/>
        </w:rPr>
        <w:t>: 10.1155/2022/2792084</w:t>
      </w:r>
      <w:r w:rsidRPr="007E3163">
        <w:rPr>
          <w:rFonts w:ascii="Times New Roman" w:hAnsi="Times New Roman" w:cs="Times New Roman"/>
          <w:sz w:val="22"/>
          <w:szCs w:val="22"/>
        </w:rPr>
        <w:t>.</w:t>
      </w:r>
    </w:p>
    <w:p w14:paraId="2CE7921F" w14:textId="77777777" w:rsidR="007E3163" w:rsidRPr="007E3163" w:rsidRDefault="007E3163" w:rsidP="004C6EAD">
      <w:pPr>
        <w:spacing w:line="240" w:lineRule="auto"/>
        <w:ind w:left="880" w:hangingChars="400" w:hanging="880"/>
        <w:jc w:val="both"/>
        <w:rPr>
          <w:rFonts w:ascii="Times New Roman" w:hAnsi="Times New Roman" w:cs="Times New Roman"/>
          <w:color w:val="EE0000"/>
          <w:sz w:val="22"/>
          <w:szCs w:val="22"/>
        </w:rPr>
      </w:pPr>
      <w:r w:rsidRPr="007E3163">
        <w:rPr>
          <w:rFonts w:ascii="Times New Roman" w:eastAsia="Times New Roman" w:hAnsi="Times New Roman" w:cs="Times New Roman"/>
          <w:color w:val="EE0000"/>
          <w:sz w:val="22"/>
          <w:szCs w:val="22"/>
        </w:rPr>
        <w:t xml:space="preserve">Karunarathna, S. C., Patabendige, N. M., </w:t>
      </w:r>
      <w:proofErr w:type="spellStart"/>
      <w:r w:rsidRPr="007E3163">
        <w:rPr>
          <w:rFonts w:ascii="Times New Roman" w:eastAsia="Times New Roman" w:hAnsi="Times New Roman" w:cs="Times New Roman"/>
          <w:color w:val="EE0000"/>
          <w:sz w:val="22"/>
          <w:szCs w:val="22"/>
        </w:rPr>
        <w:t>Hapuarachchi</w:t>
      </w:r>
      <w:proofErr w:type="spellEnd"/>
      <w:r w:rsidRPr="007E3163">
        <w:rPr>
          <w:rFonts w:ascii="Times New Roman" w:eastAsia="Times New Roman" w:hAnsi="Times New Roman" w:cs="Times New Roman"/>
          <w:color w:val="EE0000"/>
          <w:sz w:val="22"/>
          <w:szCs w:val="22"/>
        </w:rPr>
        <w:t xml:space="preserve">, K. K., &amp; </w:t>
      </w:r>
      <w:proofErr w:type="spellStart"/>
      <w:r w:rsidRPr="007E3163">
        <w:rPr>
          <w:rFonts w:ascii="Times New Roman" w:eastAsia="Times New Roman" w:hAnsi="Times New Roman" w:cs="Times New Roman"/>
          <w:color w:val="EE0000"/>
          <w:sz w:val="22"/>
          <w:szCs w:val="22"/>
        </w:rPr>
        <w:t>Promputtha</w:t>
      </w:r>
      <w:proofErr w:type="spellEnd"/>
      <w:r w:rsidRPr="007E3163">
        <w:rPr>
          <w:rFonts w:ascii="Times New Roman" w:eastAsia="Times New Roman" w:hAnsi="Times New Roman" w:cs="Times New Roman"/>
          <w:color w:val="EE0000"/>
          <w:sz w:val="22"/>
          <w:szCs w:val="22"/>
        </w:rPr>
        <w:t xml:space="preserve">, I, (2025). Exploring the health benefits of Ganoderma: antimicrobial properties and mechanisms of action. Frontiers in Cellular and Infection Microbiology, </w:t>
      </w:r>
      <w:r w:rsidRPr="007E3163">
        <w:rPr>
          <w:rFonts w:ascii="Times New Roman" w:eastAsia="Times New Roman" w:hAnsi="Times New Roman" w:cs="Times New Roman"/>
          <w:i/>
          <w:iCs/>
          <w:color w:val="EE0000"/>
          <w:sz w:val="22"/>
          <w:szCs w:val="22"/>
        </w:rPr>
        <w:t xml:space="preserve">15, </w:t>
      </w:r>
      <w:r w:rsidRPr="007E3163">
        <w:rPr>
          <w:rFonts w:ascii="Times New Roman" w:eastAsia="Times New Roman" w:hAnsi="Times New Roman" w:cs="Times New Roman"/>
          <w:color w:val="EE0000"/>
          <w:sz w:val="22"/>
          <w:szCs w:val="22"/>
        </w:rPr>
        <w:t>1535246. Doi: 10.3389/fcimb.2025.1535246</w:t>
      </w:r>
    </w:p>
    <w:p w14:paraId="4ADD6B94" w14:textId="77777777" w:rsidR="007E3163" w:rsidRPr="007E3163" w:rsidRDefault="007E3163" w:rsidP="004C6EAD">
      <w:pPr>
        <w:spacing w:line="240" w:lineRule="auto"/>
        <w:ind w:left="880" w:hangingChars="400" w:hanging="880"/>
        <w:jc w:val="both"/>
        <w:rPr>
          <w:rFonts w:ascii="Times New Roman" w:hAnsi="Times New Roman" w:cs="Times New Roman"/>
          <w:color w:val="EE0000"/>
          <w:sz w:val="22"/>
          <w:szCs w:val="22"/>
        </w:rPr>
      </w:pPr>
      <w:r w:rsidRPr="007E3163">
        <w:rPr>
          <w:rFonts w:ascii="Times New Roman" w:hAnsi="Times New Roman" w:cs="Times New Roman"/>
          <w:color w:val="EE0000"/>
          <w:sz w:val="22"/>
          <w:szCs w:val="22"/>
        </w:rPr>
        <w:t xml:space="preserve">Kirk, R. S., &amp; Sawyer, R. (1991). </w:t>
      </w:r>
      <w:r w:rsidRPr="007E3163">
        <w:rPr>
          <w:rFonts w:ascii="Times New Roman" w:hAnsi="Times New Roman" w:cs="Times New Roman"/>
          <w:i/>
          <w:iCs/>
          <w:color w:val="EE0000"/>
          <w:sz w:val="22"/>
          <w:szCs w:val="22"/>
        </w:rPr>
        <w:t>Pearsons’s food composition and analysis</w:t>
      </w:r>
      <w:r w:rsidRPr="007E3163">
        <w:rPr>
          <w:rFonts w:ascii="Times New Roman" w:hAnsi="Times New Roman" w:cs="Times New Roman"/>
          <w:color w:val="EE0000"/>
          <w:sz w:val="22"/>
          <w:szCs w:val="22"/>
        </w:rPr>
        <w:t xml:space="preserve"> (9th ed.). Longman</w:t>
      </w:r>
    </w:p>
    <w:p w14:paraId="2B74EF13"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proofErr w:type="spellStart"/>
      <w:r w:rsidRPr="007E3163">
        <w:rPr>
          <w:rFonts w:ascii="Times New Roman" w:eastAsia="Times New Roman" w:hAnsi="Times New Roman" w:cs="Times New Roman"/>
          <w:color w:val="C00000"/>
          <w:sz w:val="22"/>
          <w:szCs w:val="22"/>
        </w:rPr>
        <w:t>Kumla</w:t>
      </w:r>
      <w:proofErr w:type="spellEnd"/>
      <w:r w:rsidRPr="007E3163">
        <w:rPr>
          <w:rFonts w:ascii="Times New Roman" w:eastAsia="Times New Roman" w:hAnsi="Times New Roman" w:cs="Times New Roman"/>
          <w:color w:val="C00000"/>
          <w:sz w:val="22"/>
          <w:szCs w:val="22"/>
        </w:rPr>
        <w:t xml:space="preserve">, J., </w:t>
      </w:r>
      <w:proofErr w:type="spellStart"/>
      <w:r w:rsidRPr="007E3163">
        <w:rPr>
          <w:rFonts w:ascii="Times New Roman" w:eastAsia="Times New Roman" w:hAnsi="Times New Roman" w:cs="Times New Roman"/>
          <w:color w:val="C00000"/>
          <w:sz w:val="22"/>
          <w:szCs w:val="22"/>
        </w:rPr>
        <w:t>Suwannarach</w:t>
      </w:r>
      <w:proofErr w:type="spellEnd"/>
      <w:r w:rsidRPr="007E3163">
        <w:rPr>
          <w:rFonts w:ascii="Times New Roman" w:eastAsia="Times New Roman" w:hAnsi="Times New Roman" w:cs="Times New Roman"/>
          <w:color w:val="C00000"/>
          <w:sz w:val="22"/>
          <w:szCs w:val="22"/>
        </w:rPr>
        <w:t xml:space="preserve">, N., </w:t>
      </w:r>
      <w:proofErr w:type="spellStart"/>
      <w:r w:rsidRPr="007E3163">
        <w:rPr>
          <w:rFonts w:ascii="Times New Roman" w:eastAsia="Times New Roman" w:hAnsi="Times New Roman" w:cs="Times New Roman"/>
          <w:color w:val="C00000"/>
          <w:sz w:val="22"/>
          <w:szCs w:val="22"/>
        </w:rPr>
        <w:t>Sujarit</w:t>
      </w:r>
      <w:proofErr w:type="spellEnd"/>
      <w:r w:rsidRPr="007E3163">
        <w:rPr>
          <w:rFonts w:ascii="Times New Roman" w:eastAsia="Times New Roman" w:hAnsi="Times New Roman" w:cs="Times New Roman"/>
          <w:color w:val="C00000"/>
          <w:sz w:val="22"/>
          <w:szCs w:val="22"/>
        </w:rPr>
        <w:t xml:space="preserve">, K., </w:t>
      </w:r>
      <w:proofErr w:type="spellStart"/>
      <w:r w:rsidRPr="007E3163">
        <w:rPr>
          <w:rFonts w:ascii="Times New Roman" w:eastAsia="Times New Roman" w:hAnsi="Times New Roman" w:cs="Times New Roman"/>
          <w:color w:val="C00000"/>
          <w:sz w:val="22"/>
          <w:szCs w:val="22"/>
        </w:rPr>
        <w:t>Penkhrue</w:t>
      </w:r>
      <w:proofErr w:type="spellEnd"/>
      <w:r w:rsidRPr="007E3163">
        <w:rPr>
          <w:rFonts w:ascii="Times New Roman" w:eastAsia="Times New Roman" w:hAnsi="Times New Roman" w:cs="Times New Roman"/>
          <w:color w:val="C00000"/>
          <w:sz w:val="22"/>
          <w:szCs w:val="22"/>
        </w:rPr>
        <w:t xml:space="preserve">, W., </w:t>
      </w:r>
      <w:proofErr w:type="spellStart"/>
      <w:r w:rsidRPr="007E3163">
        <w:rPr>
          <w:rFonts w:ascii="Times New Roman" w:eastAsia="Times New Roman" w:hAnsi="Times New Roman" w:cs="Times New Roman"/>
          <w:color w:val="C00000"/>
          <w:sz w:val="22"/>
          <w:szCs w:val="22"/>
        </w:rPr>
        <w:t>Kakumyan</w:t>
      </w:r>
      <w:proofErr w:type="spellEnd"/>
      <w:r w:rsidRPr="007E3163">
        <w:rPr>
          <w:rFonts w:ascii="Times New Roman" w:eastAsia="Times New Roman" w:hAnsi="Times New Roman" w:cs="Times New Roman"/>
          <w:color w:val="C00000"/>
          <w:sz w:val="22"/>
          <w:szCs w:val="22"/>
        </w:rPr>
        <w:t xml:space="preserve">, P., </w:t>
      </w:r>
      <w:proofErr w:type="spellStart"/>
      <w:r w:rsidRPr="007E3163">
        <w:rPr>
          <w:rFonts w:ascii="Times New Roman" w:eastAsia="Times New Roman" w:hAnsi="Times New Roman" w:cs="Times New Roman"/>
          <w:color w:val="C00000"/>
          <w:sz w:val="22"/>
          <w:szCs w:val="22"/>
        </w:rPr>
        <w:t>Jatuwong</w:t>
      </w:r>
      <w:proofErr w:type="spellEnd"/>
      <w:r w:rsidRPr="007E3163">
        <w:rPr>
          <w:rFonts w:ascii="Times New Roman" w:eastAsia="Times New Roman" w:hAnsi="Times New Roman" w:cs="Times New Roman"/>
          <w:color w:val="C00000"/>
          <w:sz w:val="22"/>
          <w:szCs w:val="22"/>
        </w:rPr>
        <w:t xml:space="preserve">, K., </w:t>
      </w:r>
      <w:proofErr w:type="spellStart"/>
      <w:r w:rsidRPr="007E3163">
        <w:rPr>
          <w:rFonts w:ascii="Times New Roman" w:eastAsia="Times New Roman" w:hAnsi="Times New Roman" w:cs="Times New Roman"/>
          <w:color w:val="C00000"/>
          <w:sz w:val="22"/>
          <w:szCs w:val="22"/>
        </w:rPr>
        <w:t>Vadthanarat</w:t>
      </w:r>
      <w:proofErr w:type="spellEnd"/>
      <w:r w:rsidRPr="007E3163">
        <w:rPr>
          <w:rFonts w:ascii="Times New Roman" w:eastAsia="Times New Roman" w:hAnsi="Times New Roman" w:cs="Times New Roman"/>
          <w:color w:val="C00000"/>
          <w:sz w:val="22"/>
          <w:szCs w:val="22"/>
        </w:rPr>
        <w:t xml:space="preserve">, S., &amp; </w:t>
      </w:r>
      <w:proofErr w:type="spellStart"/>
      <w:r w:rsidRPr="007E3163">
        <w:rPr>
          <w:rFonts w:ascii="Times New Roman" w:eastAsia="Times New Roman" w:hAnsi="Times New Roman" w:cs="Times New Roman"/>
          <w:color w:val="C00000"/>
          <w:sz w:val="22"/>
          <w:szCs w:val="22"/>
        </w:rPr>
        <w:t>Lumyong</w:t>
      </w:r>
      <w:proofErr w:type="spellEnd"/>
      <w:r w:rsidRPr="007E3163">
        <w:rPr>
          <w:rFonts w:ascii="Times New Roman" w:eastAsia="Times New Roman" w:hAnsi="Times New Roman" w:cs="Times New Roman"/>
          <w:color w:val="C00000"/>
          <w:sz w:val="22"/>
          <w:szCs w:val="22"/>
        </w:rPr>
        <w:t xml:space="preserve">, S. (2020). Cultivation of mushrooms and their lignocellulolytic enzyme production through the utilization of agro-industrial waste. </w:t>
      </w:r>
      <w:r w:rsidRPr="007E3163">
        <w:rPr>
          <w:rFonts w:ascii="Times New Roman" w:eastAsia="Times New Roman" w:hAnsi="Times New Roman" w:cs="Times New Roman"/>
          <w:i/>
          <w:iCs/>
          <w:color w:val="C00000"/>
          <w:sz w:val="22"/>
          <w:szCs w:val="22"/>
        </w:rPr>
        <w:t>Molecules</w:t>
      </w:r>
      <w:r w:rsidRPr="007E3163">
        <w:rPr>
          <w:rFonts w:ascii="Times New Roman" w:eastAsia="Times New Roman" w:hAnsi="Times New Roman" w:cs="Times New Roman"/>
          <w:color w:val="C00000"/>
          <w:sz w:val="22"/>
          <w:szCs w:val="22"/>
        </w:rPr>
        <w:t xml:space="preserve">, </w:t>
      </w:r>
      <w:r w:rsidRPr="007E3163">
        <w:rPr>
          <w:rFonts w:ascii="Times New Roman" w:eastAsia="Times New Roman" w:hAnsi="Times New Roman" w:cs="Times New Roman"/>
          <w:i/>
          <w:iCs/>
          <w:color w:val="C00000"/>
          <w:sz w:val="22"/>
          <w:szCs w:val="22"/>
        </w:rPr>
        <w:t>25</w:t>
      </w:r>
      <w:r w:rsidRPr="007E3163">
        <w:rPr>
          <w:rFonts w:ascii="Times New Roman" w:eastAsia="Times New Roman" w:hAnsi="Times New Roman" w:cs="Times New Roman"/>
          <w:color w:val="C00000"/>
          <w:sz w:val="22"/>
          <w:szCs w:val="22"/>
        </w:rPr>
        <w:t xml:space="preserve">(12):2811. </w:t>
      </w:r>
      <w:proofErr w:type="spellStart"/>
      <w:r w:rsidRPr="007E3163">
        <w:rPr>
          <w:rFonts w:ascii="Times New Roman" w:eastAsia="Times New Roman" w:hAnsi="Times New Roman" w:cs="Times New Roman"/>
          <w:color w:val="C00000"/>
          <w:sz w:val="22"/>
          <w:szCs w:val="22"/>
        </w:rPr>
        <w:t>doi</w:t>
      </w:r>
      <w:proofErr w:type="spellEnd"/>
      <w:r w:rsidRPr="007E3163">
        <w:rPr>
          <w:rFonts w:ascii="Times New Roman" w:eastAsia="Times New Roman" w:hAnsi="Times New Roman" w:cs="Times New Roman"/>
          <w:color w:val="C00000"/>
          <w:sz w:val="22"/>
          <w:szCs w:val="22"/>
        </w:rPr>
        <w:t>: 10.3390/molecules25122811.</w:t>
      </w:r>
    </w:p>
    <w:p w14:paraId="40046B5E"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EE0000"/>
          <w:kern w:val="0"/>
          <w:sz w:val="22"/>
          <w:szCs w:val="22"/>
          <w:lang w:eastAsia="zh-CN" w:bidi="ar"/>
        </w:rPr>
      </w:pPr>
      <w:r w:rsidRPr="007E3163">
        <w:rPr>
          <w:rFonts w:ascii="Times New Roman" w:eastAsia="AGaramondPro" w:hAnsi="Times New Roman" w:cs="Times New Roman"/>
          <w:color w:val="EE0000"/>
          <w:kern w:val="0"/>
          <w:sz w:val="22"/>
          <w:szCs w:val="22"/>
          <w:lang w:eastAsia="zh-CN" w:bidi="ar"/>
        </w:rPr>
        <w:t>Li, X., Sossah, F. L., Tuo, Y., Hu, J., Wei, Q., Li, S., Rong, N., Wiafe-</w:t>
      </w:r>
      <w:proofErr w:type="spellStart"/>
      <w:r w:rsidRPr="007E3163">
        <w:rPr>
          <w:rFonts w:ascii="Times New Roman" w:eastAsia="AGaramondPro" w:hAnsi="Times New Roman" w:cs="Times New Roman"/>
          <w:color w:val="EE0000"/>
          <w:kern w:val="0"/>
          <w:sz w:val="22"/>
          <w:szCs w:val="22"/>
          <w:lang w:eastAsia="zh-CN" w:bidi="ar"/>
        </w:rPr>
        <w:t>Kwagyan</w:t>
      </w:r>
      <w:proofErr w:type="spellEnd"/>
      <w:r w:rsidRPr="007E3163">
        <w:rPr>
          <w:rFonts w:ascii="Times New Roman" w:eastAsia="AGaramondPro" w:hAnsi="Times New Roman" w:cs="Times New Roman"/>
          <w:color w:val="EE0000"/>
          <w:kern w:val="0"/>
          <w:sz w:val="22"/>
          <w:szCs w:val="22"/>
          <w:lang w:eastAsia="zh-CN" w:bidi="ar"/>
        </w:rPr>
        <w:t>, M., Li, C., Zhang, B., Li X., &amp; Li, Y. (2023). Characterization and fungicide sensitivity of </w:t>
      </w:r>
      <w:r w:rsidRPr="007E3163">
        <w:rPr>
          <w:rFonts w:ascii="Times New Roman" w:eastAsia="AGaramondPro" w:hAnsi="Times New Roman" w:cs="Times New Roman"/>
          <w:i/>
          <w:iCs/>
          <w:color w:val="EE0000"/>
          <w:kern w:val="0"/>
          <w:sz w:val="22"/>
          <w:szCs w:val="22"/>
          <w:lang w:eastAsia="zh-CN" w:bidi="ar"/>
        </w:rPr>
        <w:t>Trichoderma</w:t>
      </w:r>
      <w:r w:rsidRPr="007E3163">
        <w:rPr>
          <w:rFonts w:ascii="Times New Roman" w:eastAsia="AGaramondPro" w:hAnsi="Times New Roman" w:cs="Times New Roman"/>
          <w:color w:val="EE0000"/>
          <w:kern w:val="0"/>
          <w:sz w:val="22"/>
          <w:szCs w:val="22"/>
          <w:lang w:eastAsia="zh-CN" w:bidi="ar"/>
        </w:rPr>
        <w:t> </w:t>
      </w:r>
      <w:r w:rsidRPr="007E3163">
        <w:rPr>
          <w:rFonts w:ascii="Times New Roman" w:eastAsia="AGaramondPro" w:hAnsi="Times New Roman" w:cs="Times New Roman"/>
          <w:i/>
          <w:iCs/>
          <w:color w:val="EE0000"/>
          <w:kern w:val="0"/>
          <w:sz w:val="22"/>
          <w:szCs w:val="22"/>
          <w:lang w:eastAsia="zh-CN" w:bidi="ar"/>
        </w:rPr>
        <w:t>species</w:t>
      </w:r>
      <w:r w:rsidRPr="007E3163">
        <w:rPr>
          <w:rFonts w:ascii="Times New Roman" w:eastAsia="AGaramondPro" w:hAnsi="Times New Roman" w:cs="Times New Roman"/>
          <w:color w:val="EE0000"/>
          <w:kern w:val="0"/>
          <w:sz w:val="22"/>
          <w:szCs w:val="22"/>
          <w:lang w:eastAsia="zh-CN" w:bidi="ar"/>
        </w:rPr>
        <w:t xml:space="preserve"> causing green mold of </w:t>
      </w:r>
      <w:r w:rsidRPr="007E3163">
        <w:rPr>
          <w:rFonts w:ascii="Times New Roman" w:eastAsia="AGaramondPro" w:hAnsi="Times New Roman" w:cs="Times New Roman"/>
          <w:i/>
          <w:iCs/>
          <w:color w:val="EE0000"/>
          <w:kern w:val="0"/>
          <w:sz w:val="22"/>
          <w:szCs w:val="22"/>
          <w:lang w:eastAsia="zh-CN" w:bidi="ar"/>
        </w:rPr>
        <w:t xml:space="preserve">Ganoderma </w:t>
      </w:r>
      <w:proofErr w:type="spellStart"/>
      <w:r w:rsidRPr="007E3163">
        <w:rPr>
          <w:rFonts w:ascii="Times New Roman" w:eastAsia="AGaramondPro" w:hAnsi="Times New Roman" w:cs="Times New Roman"/>
          <w:i/>
          <w:iCs/>
          <w:color w:val="EE0000"/>
          <w:kern w:val="0"/>
          <w:sz w:val="22"/>
          <w:szCs w:val="22"/>
          <w:lang w:eastAsia="zh-CN" w:bidi="ar"/>
        </w:rPr>
        <w:t>sichuanense</w:t>
      </w:r>
      <w:proofErr w:type="spellEnd"/>
      <w:r w:rsidRPr="007E3163">
        <w:rPr>
          <w:rFonts w:ascii="Times New Roman" w:eastAsia="AGaramondPro" w:hAnsi="Times New Roman" w:cs="Times New Roman"/>
          <w:color w:val="EE0000"/>
          <w:kern w:val="0"/>
          <w:sz w:val="22"/>
          <w:szCs w:val="22"/>
          <w:lang w:eastAsia="zh-CN" w:bidi="ar"/>
        </w:rPr>
        <w:t> in China. </w:t>
      </w:r>
      <w:r w:rsidRPr="007E3163">
        <w:rPr>
          <w:rFonts w:ascii="Times New Roman" w:eastAsia="AGaramondPro" w:hAnsi="Times New Roman" w:cs="Times New Roman"/>
          <w:i/>
          <w:iCs/>
          <w:color w:val="EE0000"/>
          <w:kern w:val="0"/>
          <w:sz w:val="22"/>
          <w:szCs w:val="22"/>
          <w:lang w:eastAsia="zh-CN" w:bidi="ar"/>
        </w:rPr>
        <w:t>Frontiers in Microbiology, 14</w:t>
      </w:r>
      <w:r w:rsidRPr="007E3163">
        <w:rPr>
          <w:rFonts w:ascii="Times New Roman" w:eastAsia="AGaramondPro" w:hAnsi="Times New Roman" w:cs="Times New Roman"/>
          <w:color w:val="EE0000"/>
          <w:kern w:val="0"/>
          <w:sz w:val="22"/>
          <w:szCs w:val="22"/>
          <w:lang w:eastAsia="zh-CN" w:bidi="ar"/>
        </w:rPr>
        <w:t>, 1264699. oi: 10.3389/fmicb.2023.1264699</w:t>
      </w:r>
    </w:p>
    <w:p w14:paraId="0497C939" w14:textId="77777777" w:rsidR="007E3163" w:rsidRPr="007E3163" w:rsidRDefault="007E3163" w:rsidP="004C6EAD">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 xml:space="preserve">Liu, L., Wei, L., Xu, J., Xiong, H., Zhou, S., Ma, S., Sun, W., Tian, L., Li, Z., &amp; Xu, Z. (2025). Molecular identification and quality evaluation of commercial </w:t>
      </w:r>
      <w:r w:rsidRPr="007E3163">
        <w:rPr>
          <w:rFonts w:ascii="Times New Roman" w:eastAsia="AGaramondPro" w:hAnsi="Times New Roman" w:cs="Times New Roman"/>
          <w:i/>
          <w:iCs/>
          <w:color w:val="000000" w:themeColor="text1"/>
          <w:kern w:val="0"/>
          <w:sz w:val="22"/>
          <w:szCs w:val="22"/>
          <w:lang w:eastAsia="zh-CN" w:bidi="ar"/>
        </w:rPr>
        <w:t>Ganoderma. Medicinal Plant Biology</w:t>
      </w:r>
      <w:r w:rsidRPr="007E3163">
        <w:rPr>
          <w:rFonts w:ascii="Times New Roman" w:eastAsia="AGaramondPro" w:hAnsi="Times New Roman" w:cs="Times New Roman"/>
          <w:color w:val="000000" w:themeColor="text1"/>
          <w:kern w:val="0"/>
          <w:sz w:val="22"/>
          <w:szCs w:val="22"/>
          <w:lang w:eastAsia="zh-CN" w:bidi="ar"/>
        </w:rPr>
        <w:t xml:space="preserve">, </w:t>
      </w:r>
      <w:r w:rsidRPr="007E3163">
        <w:rPr>
          <w:rFonts w:ascii="Times New Roman" w:eastAsia="AGaramondPro" w:hAnsi="Times New Roman" w:cs="Times New Roman"/>
          <w:i/>
          <w:iCs/>
          <w:color w:val="000000" w:themeColor="text1"/>
          <w:kern w:val="0"/>
          <w:sz w:val="22"/>
          <w:szCs w:val="22"/>
          <w:lang w:eastAsia="zh-CN" w:bidi="ar"/>
        </w:rPr>
        <w:t>4</w:t>
      </w:r>
      <w:r w:rsidRPr="007E3163">
        <w:rPr>
          <w:rFonts w:ascii="Times New Roman" w:eastAsia="AGaramondPro" w:hAnsi="Times New Roman" w:cs="Times New Roman"/>
          <w:color w:val="000000" w:themeColor="text1"/>
          <w:kern w:val="0"/>
          <w:sz w:val="22"/>
          <w:szCs w:val="22"/>
          <w:lang w:eastAsia="zh-CN" w:bidi="ar"/>
        </w:rPr>
        <w:t xml:space="preserve">, e004. https://doi.org/10.48130/mpb-0025-0003 </w:t>
      </w:r>
    </w:p>
    <w:p w14:paraId="4E0F3B8A" w14:textId="77777777" w:rsidR="007E3163" w:rsidRPr="007E3163" w:rsidRDefault="007E3163" w:rsidP="004C6EAD">
      <w:pPr>
        <w:spacing w:line="240" w:lineRule="auto"/>
        <w:ind w:left="880" w:hangingChars="400" w:hanging="880"/>
        <w:jc w:val="both"/>
        <w:rPr>
          <w:rFonts w:ascii="Times New Roman" w:eastAsia="SimSun" w:hAnsi="Times New Roman" w:cs="Times New Roman"/>
          <w:color w:val="000000" w:themeColor="text1"/>
          <w:sz w:val="22"/>
          <w:szCs w:val="22"/>
          <w:shd w:val="clear" w:color="auto" w:fill="FFFFFF"/>
        </w:rPr>
      </w:pPr>
      <w:r w:rsidRPr="007E3163">
        <w:rPr>
          <w:rFonts w:ascii="Times New Roman" w:eastAsia="SimSun" w:hAnsi="Times New Roman" w:cs="Times New Roman"/>
          <w:color w:val="000000" w:themeColor="text1"/>
          <w:sz w:val="22"/>
          <w:szCs w:val="22"/>
          <w:shd w:val="clear" w:color="auto" w:fill="FFFFFF"/>
        </w:rPr>
        <w:lastRenderedPageBreak/>
        <w:t>Liuzzi, G. M., Petraglia, T., Latronico, T., Crescenzi, A., &amp; Rossano, R. (2023). Antioxidant compounds from edible mushrooms as potential candidates for treating age-related neurodegenerative diseases. </w:t>
      </w:r>
      <w:r w:rsidRPr="007E3163">
        <w:rPr>
          <w:rFonts w:ascii="Times New Roman" w:eastAsia="SimSun" w:hAnsi="Times New Roman" w:cs="Times New Roman"/>
          <w:i/>
          <w:iCs/>
          <w:color w:val="000000" w:themeColor="text1"/>
          <w:sz w:val="22"/>
          <w:szCs w:val="22"/>
          <w:shd w:val="clear" w:color="auto" w:fill="FFFFFF"/>
        </w:rPr>
        <w:t>Nutrients</w:t>
      </w:r>
      <w:r w:rsidRPr="007E3163">
        <w:rPr>
          <w:rFonts w:ascii="Times New Roman" w:eastAsia="SimSun" w:hAnsi="Times New Roman" w:cs="Times New Roman"/>
          <w:color w:val="000000" w:themeColor="text1"/>
          <w:sz w:val="22"/>
          <w:szCs w:val="22"/>
          <w:shd w:val="clear" w:color="auto" w:fill="FFFFFF"/>
        </w:rPr>
        <w:t>, </w:t>
      </w:r>
      <w:r w:rsidRPr="007E3163">
        <w:rPr>
          <w:rFonts w:ascii="Times New Roman" w:eastAsia="SimSun" w:hAnsi="Times New Roman" w:cs="Times New Roman"/>
          <w:i/>
          <w:iCs/>
          <w:color w:val="000000" w:themeColor="text1"/>
          <w:sz w:val="22"/>
          <w:szCs w:val="22"/>
          <w:shd w:val="clear" w:color="auto" w:fill="FFFFFF"/>
        </w:rPr>
        <w:t>15</w:t>
      </w:r>
      <w:r w:rsidRPr="007E3163">
        <w:rPr>
          <w:rFonts w:ascii="Times New Roman" w:eastAsia="SimSun" w:hAnsi="Times New Roman" w:cs="Times New Roman"/>
          <w:color w:val="000000" w:themeColor="text1"/>
          <w:sz w:val="22"/>
          <w:szCs w:val="22"/>
          <w:shd w:val="clear" w:color="auto" w:fill="FFFFFF"/>
        </w:rPr>
        <w:t xml:space="preserve">(8), 1913. </w:t>
      </w:r>
      <w:r w:rsidRPr="007E3163">
        <w:rPr>
          <w:rStyle w:val="Strong"/>
          <w:rFonts w:ascii="Times New Roman" w:hAnsi="Times New Roman" w:cs="Times New Roman"/>
          <w:b w:val="0"/>
          <w:bCs w:val="0"/>
          <w:color w:val="C00000"/>
          <w:sz w:val="22"/>
          <w:szCs w:val="22"/>
        </w:rPr>
        <w:t>DOI:</w:t>
      </w:r>
      <w:r w:rsidRPr="007E3163">
        <w:rPr>
          <w:rFonts w:ascii="Times New Roman" w:hAnsi="Times New Roman" w:cs="Times New Roman"/>
          <w:b/>
          <w:bCs/>
          <w:color w:val="C00000"/>
          <w:sz w:val="22"/>
          <w:szCs w:val="22"/>
        </w:rPr>
        <w:t xml:space="preserve"> </w:t>
      </w:r>
      <w:hyperlink r:id="rId20" w:history="1">
        <w:r w:rsidRPr="007E3163">
          <w:rPr>
            <w:rStyle w:val="Hyperlink"/>
            <w:rFonts w:ascii="Times New Roman" w:hAnsi="Times New Roman" w:cs="Times New Roman"/>
            <w:color w:val="C00000"/>
            <w:sz w:val="22"/>
            <w:szCs w:val="22"/>
            <w:u w:val="none"/>
          </w:rPr>
          <w:t>10.3390/nu15081913</w:t>
        </w:r>
      </w:hyperlink>
    </w:p>
    <w:p w14:paraId="396C00F0" w14:textId="77777777" w:rsidR="007E3163" w:rsidRPr="007E3163" w:rsidRDefault="007E3163" w:rsidP="004C6EAD">
      <w:pPr>
        <w:spacing w:line="240" w:lineRule="auto"/>
        <w:ind w:left="880" w:hangingChars="400" w:hanging="880"/>
        <w:jc w:val="both"/>
        <w:rPr>
          <w:rFonts w:ascii="Times New Roman" w:hAnsi="Times New Roman" w:cs="Times New Roman"/>
          <w:color w:val="000000" w:themeColor="text1"/>
          <w:sz w:val="22"/>
          <w:szCs w:val="22"/>
        </w:rPr>
      </w:pPr>
      <w:proofErr w:type="spellStart"/>
      <w:r w:rsidRPr="007E3163">
        <w:rPr>
          <w:rFonts w:ascii="Times New Roman" w:hAnsi="Times New Roman" w:cs="Times New Roman"/>
          <w:color w:val="000000" w:themeColor="text1"/>
          <w:sz w:val="22"/>
          <w:szCs w:val="22"/>
        </w:rPr>
        <w:t>Mensor</w:t>
      </w:r>
      <w:proofErr w:type="spellEnd"/>
      <w:r w:rsidRPr="007E3163">
        <w:rPr>
          <w:rFonts w:ascii="Times New Roman" w:hAnsi="Times New Roman" w:cs="Times New Roman"/>
          <w:color w:val="000000" w:themeColor="text1"/>
          <w:sz w:val="22"/>
          <w:szCs w:val="22"/>
        </w:rPr>
        <w:t xml:space="preserve">, L. L., Menezes, F. S., Leitão, G. G., Reis, A. S., dos Santos, T. C., </w:t>
      </w:r>
      <w:proofErr w:type="spellStart"/>
      <w:r w:rsidRPr="007E3163">
        <w:rPr>
          <w:rFonts w:ascii="Times New Roman" w:hAnsi="Times New Roman" w:cs="Times New Roman"/>
          <w:color w:val="000000" w:themeColor="text1"/>
          <w:sz w:val="22"/>
          <w:szCs w:val="22"/>
        </w:rPr>
        <w:t>Coube</w:t>
      </w:r>
      <w:proofErr w:type="spellEnd"/>
      <w:r w:rsidRPr="007E3163">
        <w:rPr>
          <w:rFonts w:ascii="Times New Roman" w:hAnsi="Times New Roman" w:cs="Times New Roman"/>
          <w:color w:val="000000" w:themeColor="text1"/>
          <w:sz w:val="22"/>
          <w:szCs w:val="22"/>
        </w:rPr>
        <w:t xml:space="preserve">, C. S., &amp; Leitão, S. G. (2001). Screening of Brazilian plant extracts for antioxidant activity by the use of DPPH free radical method. </w:t>
      </w:r>
      <w:r w:rsidRPr="007E3163">
        <w:rPr>
          <w:rFonts w:ascii="Times New Roman" w:hAnsi="Times New Roman" w:cs="Times New Roman"/>
          <w:i/>
          <w:iCs/>
          <w:color w:val="000000" w:themeColor="text1"/>
          <w:sz w:val="22"/>
          <w:szCs w:val="22"/>
        </w:rPr>
        <w:t>Phytotherapy Research, 15</w:t>
      </w:r>
      <w:r w:rsidRPr="007E3163">
        <w:rPr>
          <w:rFonts w:ascii="Times New Roman" w:hAnsi="Times New Roman" w:cs="Times New Roman"/>
          <w:color w:val="000000" w:themeColor="text1"/>
          <w:sz w:val="22"/>
          <w:szCs w:val="22"/>
        </w:rPr>
        <w:t>(2), 127–130.</w:t>
      </w:r>
      <w:r w:rsidRPr="007E3163">
        <w:rPr>
          <w:rFonts w:ascii="Times New Roman" w:hAnsi="Times New Roman" w:cs="Times New Roman"/>
          <w:color w:val="EE0000"/>
          <w:sz w:val="22"/>
          <w:szCs w:val="22"/>
        </w:rPr>
        <w:t xml:space="preserve"> </w:t>
      </w:r>
      <w:r w:rsidRPr="007E3163">
        <w:rPr>
          <w:rStyle w:val="Strong"/>
          <w:rFonts w:ascii="Times New Roman" w:hAnsi="Times New Roman" w:cs="Times New Roman"/>
          <w:b w:val="0"/>
          <w:bCs w:val="0"/>
          <w:color w:val="EE0000"/>
          <w:sz w:val="22"/>
          <w:szCs w:val="22"/>
        </w:rPr>
        <w:t>DOI:</w:t>
      </w:r>
      <w:r w:rsidRPr="007E3163">
        <w:rPr>
          <w:rFonts w:ascii="Times New Roman" w:hAnsi="Times New Roman" w:cs="Times New Roman"/>
          <w:color w:val="EE0000"/>
          <w:sz w:val="22"/>
          <w:szCs w:val="22"/>
        </w:rPr>
        <w:t xml:space="preserve"> </w:t>
      </w:r>
      <w:hyperlink r:id="rId21" w:history="1">
        <w:r w:rsidRPr="007E3163">
          <w:rPr>
            <w:rStyle w:val="Hyperlink"/>
            <w:rFonts w:ascii="Times New Roman" w:hAnsi="Times New Roman" w:cs="Times New Roman"/>
            <w:color w:val="EE0000"/>
            <w:sz w:val="22"/>
            <w:szCs w:val="22"/>
          </w:rPr>
          <w:t>10.1002/ptr.687</w:t>
        </w:r>
      </w:hyperlink>
    </w:p>
    <w:p w14:paraId="7F6CCEED" w14:textId="77777777" w:rsidR="007E3163" w:rsidRPr="007E3163" w:rsidRDefault="007E3163" w:rsidP="004C6EAD">
      <w:pPr>
        <w:spacing w:line="240" w:lineRule="auto"/>
        <w:ind w:left="880" w:hangingChars="400" w:hanging="880"/>
        <w:jc w:val="both"/>
        <w:rPr>
          <w:rFonts w:ascii="Times New Roman" w:eastAsia="SimSun" w:hAnsi="Times New Roman" w:cs="Times New Roman"/>
          <w:color w:val="EE0000"/>
          <w:sz w:val="22"/>
          <w:szCs w:val="22"/>
          <w:shd w:val="clear" w:color="auto" w:fill="FFFFFF"/>
        </w:rPr>
      </w:pPr>
      <w:r w:rsidRPr="007E3163">
        <w:rPr>
          <w:rFonts w:ascii="Times New Roman" w:eastAsia="Times New Roman" w:hAnsi="Times New Roman" w:cs="Times New Roman"/>
          <w:color w:val="EE0000"/>
          <w:sz w:val="22"/>
          <w:szCs w:val="22"/>
        </w:rPr>
        <w:t xml:space="preserve">Michalska, A., </w:t>
      </w:r>
      <w:proofErr w:type="spellStart"/>
      <w:r w:rsidRPr="007E3163">
        <w:rPr>
          <w:rFonts w:ascii="Times New Roman" w:eastAsia="Times New Roman" w:hAnsi="Times New Roman" w:cs="Times New Roman"/>
          <w:color w:val="EE0000"/>
          <w:sz w:val="22"/>
          <w:szCs w:val="22"/>
        </w:rPr>
        <w:t>Sierocka</w:t>
      </w:r>
      <w:proofErr w:type="spellEnd"/>
      <w:r w:rsidRPr="007E3163">
        <w:rPr>
          <w:rFonts w:ascii="Times New Roman" w:eastAsia="Times New Roman" w:hAnsi="Times New Roman" w:cs="Times New Roman"/>
          <w:color w:val="EE0000"/>
          <w:sz w:val="22"/>
          <w:szCs w:val="22"/>
        </w:rPr>
        <w:t xml:space="preserve">, M., Drzewiecka, B., </w:t>
      </w:r>
      <w:proofErr w:type="spellStart"/>
      <w:r w:rsidRPr="007E3163">
        <w:rPr>
          <w:rFonts w:ascii="Times New Roman" w:eastAsia="Times New Roman" w:hAnsi="Times New Roman" w:cs="Times New Roman"/>
          <w:color w:val="EE0000"/>
          <w:sz w:val="22"/>
          <w:szCs w:val="22"/>
        </w:rPr>
        <w:t>Świeca</w:t>
      </w:r>
      <w:proofErr w:type="spellEnd"/>
      <w:r w:rsidRPr="007E3163">
        <w:rPr>
          <w:rFonts w:ascii="Times New Roman" w:eastAsia="Times New Roman" w:hAnsi="Times New Roman" w:cs="Times New Roman"/>
          <w:color w:val="EE0000"/>
          <w:sz w:val="22"/>
          <w:szCs w:val="22"/>
        </w:rPr>
        <w:t xml:space="preserve">, M. (2025). Antioxidant and Anti-Inflammatory Properties of Mushroom-Based Food Additives and Food Fortified with Them-Current Status and Future Perspectives. </w:t>
      </w:r>
      <w:r w:rsidRPr="007E3163">
        <w:rPr>
          <w:rFonts w:ascii="Times New Roman" w:eastAsia="Times New Roman" w:hAnsi="Times New Roman" w:cs="Times New Roman"/>
          <w:i/>
          <w:iCs/>
          <w:color w:val="EE0000"/>
          <w:sz w:val="22"/>
          <w:szCs w:val="22"/>
        </w:rPr>
        <w:t>Antioxidants (Basel)</w:t>
      </w:r>
      <w:r w:rsidRPr="007E3163">
        <w:rPr>
          <w:rFonts w:ascii="Times New Roman" w:eastAsia="Times New Roman" w:hAnsi="Times New Roman" w:cs="Times New Roman"/>
          <w:color w:val="EE0000"/>
          <w:sz w:val="22"/>
          <w:szCs w:val="22"/>
        </w:rPr>
        <w:t xml:space="preserve">, </w:t>
      </w:r>
      <w:r w:rsidRPr="007E3163">
        <w:rPr>
          <w:rFonts w:ascii="Times New Roman" w:eastAsia="Times New Roman" w:hAnsi="Times New Roman" w:cs="Times New Roman"/>
          <w:i/>
          <w:iCs/>
          <w:color w:val="EE0000"/>
          <w:sz w:val="22"/>
          <w:szCs w:val="22"/>
        </w:rPr>
        <w:t>14</w:t>
      </w:r>
      <w:r w:rsidRPr="007E3163">
        <w:rPr>
          <w:rFonts w:ascii="Times New Roman" w:eastAsia="Times New Roman" w:hAnsi="Times New Roman" w:cs="Times New Roman"/>
          <w:color w:val="EE0000"/>
          <w:sz w:val="22"/>
          <w:szCs w:val="22"/>
        </w:rPr>
        <w:t>(5), 519. Doi: 10.3390/antiox14050519.</w:t>
      </w:r>
    </w:p>
    <w:p w14:paraId="0C4B4ED7" w14:textId="77777777" w:rsidR="007E3163" w:rsidRPr="007E3163" w:rsidRDefault="007E3163" w:rsidP="004C6EAD">
      <w:pPr>
        <w:spacing w:line="240" w:lineRule="auto"/>
        <w:ind w:left="880" w:hangingChars="400" w:hanging="880"/>
        <w:jc w:val="both"/>
        <w:rPr>
          <w:rFonts w:ascii="Times New Roman" w:eastAsia="Times New Roman" w:hAnsi="Times New Roman" w:cs="Times New Roman"/>
          <w:color w:val="C00000"/>
          <w:sz w:val="22"/>
          <w:szCs w:val="22"/>
        </w:rPr>
      </w:pPr>
      <w:r w:rsidRPr="007E3163">
        <w:rPr>
          <w:rFonts w:ascii="Times New Roman" w:eastAsia="Times New Roman" w:hAnsi="Times New Roman" w:cs="Times New Roman"/>
          <w:color w:val="C00000"/>
          <w:sz w:val="22"/>
          <w:szCs w:val="22"/>
        </w:rPr>
        <w:t xml:space="preserve">Mir, S. A., Dar, A., Hamid, L., Nisar, N., Malik, J. A., Ali, T., &amp; Bader, G. N. (2024). Flavonoids as promising molecules in the cancer therapy: An insight. </w:t>
      </w:r>
      <w:r w:rsidRPr="007E3163">
        <w:rPr>
          <w:rFonts w:ascii="Times New Roman" w:eastAsia="Times New Roman" w:hAnsi="Times New Roman" w:cs="Times New Roman"/>
          <w:i/>
          <w:iCs/>
          <w:color w:val="C00000"/>
          <w:sz w:val="22"/>
          <w:szCs w:val="22"/>
        </w:rPr>
        <w:t xml:space="preserve">Current Research in Pharmacology and Drug Discovery, 6, </w:t>
      </w:r>
      <w:r w:rsidRPr="007E3163">
        <w:rPr>
          <w:rFonts w:ascii="Times New Roman" w:eastAsia="Times New Roman" w:hAnsi="Times New Roman" w:cs="Times New Roman"/>
          <w:color w:val="C00000"/>
          <w:sz w:val="22"/>
          <w:szCs w:val="22"/>
        </w:rPr>
        <w:t>100167. https://doi.org/10.1016/j.crphar.2023.100167.</w:t>
      </w:r>
    </w:p>
    <w:p w14:paraId="401C4195" w14:textId="77777777" w:rsidR="007E3163" w:rsidRPr="007E3163" w:rsidRDefault="007E3163" w:rsidP="004C6EAD">
      <w:pPr>
        <w:spacing w:line="240" w:lineRule="auto"/>
        <w:ind w:left="960" w:hangingChars="400" w:hanging="960"/>
        <w:jc w:val="both"/>
        <w:rPr>
          <w:rFonts w:ascii="Times New Roman" w:eastAsia="AGaramondPro" w:hAnsi="Times New Roman" w:cs="Times New Roman"/>
          <w:color w:val="000000" w:themeColor="text1"/>
          <w:kern w:val="0"/>
          <w:sz w:val="22"/>
          <w:szCs w:val="22"/>
          <w:lang w:eastAsia="zh-CN" w:bidi="ar"/>
        </w:rPr>
      </w:pPr>
      <w:hyperlink r:id="rId22" w:history="1">
        <w:r w:rsidRPr="007E3163">
          <w:rPr>
            <w:rStyle w:val="Hyperlink"/>
            <w:rFonts w:ascii="Times New Roman" w:eastAsia="Times New Roman" w:hAnsi="Times New Roman" w:cs="Times New Roman"/>
            <w:color w:val="000000" w:themeColor="text1"/>
            <w:kern w:val="28"/>
            <w:sz w:val="22"/>
            <w:szCs w:val="22"/>
            <w:u w:val="none"/>
          </w:rPr>
          <w:t>Mohammed</w:t>
        </w:r>
      </w:hyperlink>
      <w:hyperlink r:id="rId23" w:history="1">
        <w:r w:rsidRPr="007E3163">
          <w:rPr>
            <w:rFonts w:ascii="Times New Roman" w:eastAsia="Times New Roman" w:hAnsi="Times New Roman" w:cs="Times New Roman"/>
            <w:color w:val="000000" w:themeColor="text1"/>
            <w:kern w:val="28"/>
            <w:sz w:val="22"/>
            <w:szCs w:val="22"/>
          </w:rPr>
          <w:t xml:space="preserve">, N. J., </w:t>
        </w:r>
        <w:r w:rsidRPr="007E3163">
          <w:rPr>
            <w:rStyle w:val="Hyperlink"/>
            <w:rFonts w:ascii="Times New Roman" w:eastAsia="Times New Roman" w:hAnsi="Times New Roman" w:cs="Times New Roman"/>
            <w:color w:val="000000" w:themeColor="text1"/>
            <w:kern w:val="28"/>
            <w:sz w:val="22"/>
            <w:szCs w:val="22"/>
            <w:u w:val="none"/>
          </w:rPr>
          <w:t>Salman</w:t>
        </w:r>
      </w:hyperlink>
      <w:r w:rsidRPr="007E3163">
        <w:rPr>
          <w:rFonts w:ascii="Times New Roman" w:eastAsia="Times New Roman" w:hAnsi="Times New Roman" w:cs="Times New Roman"/>
          <w:color w:val="000000" w:themeColor="text1"/>
          <w:kern w:val="28"/>
          <w:sz w:val="22"/>
          <w:szCs w:val="22"/>
        </w:rPr>
        <w:t>, W. A. A., &amp;</w:t>
      </w:r>
      <w:hyperlink r:id="rId24" w:history="1">
        <w:r w:rsidRPr="007E3163">
          <w:rPr>
            <w:rStyle w:val="Hyperlink"/>
            <w:rFonts w:ascii="Times New Roman" w:eastAsia="Times New Roman" w:hAnsi="Times New Roman" w:cs="Times New Roman"/>
            <w:color w:val="000000" w:themeColor="text1"/>
            <w:kern w:val="28"/>
            <w:sz w:val="22"/>
            <w:szCs w:val="22"/>
            <w:u w:val="none"/>
          </w:rPr>
          <w:t xml:space="preserve"> Al-</w:t>
        </w:r>
        <w:proofErr w:type="spellStart"/>
        <w:r w:rsidRPr="007E3163">
          <w:rPr>
            <w:rStyle w:val="Hyperlink"/>
            <w:rFonts w:ascii="Times New Roman" w:eastAsia="Times New Roman" w:hAnsi="Times New Roman" w:cs="Times New Roman"/>
            <w:color w:val="000000" w:themeColor="text1"/>
            <w:kern w:val="28"/>
            <w:sz w:val="22"/>
            <w:szCs w:val="22"/>
            <w:u w:val="none"/>
          </w:rPr>
          <w:t>fahham</w:t>
        </w:r>
        <w:proofErr w:type="spellEnd"/>
      </w:hyperlink>
      <w:r w:rsidRPr="007E3163">
        <w:rPr>
          <w:rFonts w:ascii="Times New Roman" w:eastAsia="Times New Roman" w:hAnsi="Times New Roman" w:cs="Times New Roman"/>
          <w:color w:val="000000" w:themeColor="text1"/>
          <w:kern w:val="28"/>
          <w:sz w:val="22"/>
          <w:szCs w:val="22"/>
        </w:rPr>
        <w:t>, A. (2024).The chemical structure, classification and clinical significance of alkaloids.</w:t>
      </w:r>
      <w:r w:rsidRPr="007E3163">
        <w:rPr>
          <w:rFonts w:ascii="Times New Roman" w:eastAsia="Times New Roman" w:hAnsi="Times New Roman" w:cs="Times New Roman"/>
          <w:b/>
          <w:bCs/>
          <w:color w:val="000000" w:themeColor="text1"/>
          <w:kern w:val="28"/>
          <w:sz w:val="22"/>
          <w:szCs w:val="22"/>
        </w:rPr>
        <w:t xml:space="preserve"> </w:t>
      </w:r>
      <w:r w:rsidRPr="007E3163">
        <w:rPr>
          <w:rFonts w:ascii="Times New Roman" w:eastAsia="Times New Roman" w:hAnsi="Times New Roman" w:cs="Times New Roman"/>
          <w:i/>
          <w:iCs/>
          <w:color w:val="000000" w:themeColor="text1"/>
          <w:kern w:val="28"/>
          <w:sz w:val="22"/>
          <w:szCs w:val="22"/>
        </w:rPr>
        <w:t>International Journal of Health and Medical Research, 3</w:t>
      </w:r>
      <w:r w:rsidRPr="007E3163">
        <w:rPr>
          <w:rFonts w:ascii="Times New Roman" w:eastAsia="Times New Roman" w:hAnsi="Times New Roman" w:cs="Times New Roman"/>
          <w:color w:val="000000" w:themeColor="text1"/>
          <w:kern w:val="28"/>
          <w:sz w:val="22"/>
          <w:szCs w:val="22"/>
        </w:rPr>
        <w:t>(10), 760-764. DOI: 10.58806/</w:t>
      </w:r>
      <w:proofErr w:type="gramStart"/>
      <w:r w:rsidRPr="007E3163">
        <w:rPr>
          <w:rFonts w:ascii="Times New Roman" w:eastAsia="Times New Roman" w:hAnsi="Times New Roman" w:cs="Times New Roman"/>
          <w:color w:val="000000" w:themeColor="text1"/>
          <w:kern w:val="28"/>
          <w:sz w:val="22"/>
          <w:szCs w:val="22"/>
        </w:rPr>
        <w:t>ijhmr.2024.v</w:t>
      </w:r>
      <w:proofErr w:type="gramEnd"/>
      <w:r w:rsidRPr="007E3163">
        <w:rPr>
          <w:rFonts w:ascii="Times New Roman" w:eastAsia="Times New Roman" w:hAnsi="Times New Roman" w:cs="Times New Roman"/>
          <w:color w:val="000000" w:themeColor="text1"/>
          <w:kern w:val="28"/>
          <w:sz w:val="22"/>
          <w:szCs w:val="22"/>
        </w:rPr>
        <w:t>3i10n10</w:t>
      </w:r>
    </w:p>
    <w:p w14:paraId="170CC2CE" w14:textId="77777777" w:rsidR="007E3163" w:rsidRPr="007E3163" w:rsidRDefault="007E3163" w:rsidP="004C6EAD">
      <w:pPr>
        <w:spacing w:line="240" w:lineRule="auto"/>
        <w:ind w:left="880" w:hangingChars="400" w:hanging="880"/>
        <w:jc w:val="both"/>
        <w:rPr>
          <w:rFonts w:ascii="Times New Roman" w:hAnsi="Times New Roman" w:cs="Times New Roman"/>
          <w:color w:val="EE0000"/>
          <w:sz w:val="22"/>
          <w:szCs w:val="22"/>
        </w:rPr>
      </w:pPr>
      <w:proofErr w:type="spellStart"/>
      <w:r w:rsidRPr="007E3163">
        <w:rPr>
          <w:rFonts w:ascii="Times New Roman" w:eastAsia="Times New Roman" w:hAnsi="Times New Roman" w:cs="Times New Roman"/>
          <w:color w:val="EE0000"/>
          <w:sz w:val="22"/>
          <w:szCs w:val="22"/>
        </w:rPr>
        <w:t>Mottaghi</w:t>
      </w:r>
      <w:proofErr w:type="spellEnd"/>
      <w:r w:rsidRPr="007E3163">
        <w:rPr>
          <w:rFonts w:ascii="Times New Roman" w:eastAsia="Times New Roman" w:hAnsi="Times New Roman" w:cs="Times New Roman"/>
          <w:color w:val="EE0000"/>
          <w:sz w:val="22"/>
          <w:szCs w:val="22"/>
        </w:rPr>
        <w:t xml:space="preserve">, P., &amp; Nasri, P. (2021). Antioxidant and bone; protect your future: A brief review. </w:t>
      </w:r>
      <w:r w:rsidRPr="007E3163">
        <w:rPr>
          <w:rFonts w:ascii="Times New Roman" w:eastAsia="Times New Roman" w:hAnsi="Times New Roman" w:cs="Times New Roman"/>
          <w:i/>
          <w:iCs/>
          <w:color w:val="EE0000"/>
          <w:sz w:val="22"/>
          <w:szCs w:val="22"/>
        </w:rPr>
        <w:t>Iran Journal of Public Health</w:t>
      </w:r>
      <w:r w:rsidRPr="007E3163">
        <w:rPr>
          <w:rFonts w:ascii="Times New Roman" w:eastAsia="Times New Roman" w:hAnsi="Times New Roman" w:cs="Times New Roman"/>
          <w:color w:val="EE0000"/>
          <w:sz w:val="22"/>
          <w:szCs w:val="22"/>
        </w:rPr>
        <w:t xml:space="preserve">, </w:t>
      </w:r>
      <w:r w:rsidRPr="007E3163">
        <w:rPr>
          <w:rFonts w:ascii="Times New Roman" w:eastAsia="Times New Roman" w:hAnsi="Times New Roman" w:cs="Times New Roman"/>
          <w:i/>
          <w:iCs/>
          <w:color w:val="EE0000"/>
          <w:sz w:val="22"/>
          <w:szCs w:val="22"/>
        </w:rPr>
        <w:t>50</w:t>
      </w:r>
      <w:r w:rsidRPr="007E3163">
        <w:rPr>
          <w:rFonts w:ascii="Times New Roman" w:eastAsia="Times New Roman" w:hAnsi="Times New Roman" w:cs="Times New Roman"/>
          <w:color w:val="EE0000"/>
          <w:sz w:val="22"/>
          <w:szCs w:val="22"/>
        </w:rPr>
        <w:t>(9), 1783-1788. Doi: 10.18502/</w:t>
      </w:r>
      <w:proofErr w:type="gramStart"/>
      <w:r w:rsidRPr="007E3163">
        <w:rPr>
          <w:rFonts w:ascii="Times New Roman" w:eastAsia="Times New Roman" w:hAnsi="Times New Roman" w:cs="Times New Roman"/>
          <w:color w:val="EE0000"/>
          <w:sz w:val="22"/>
          <w:szCs w:val="22"/>
        </w:rPr>
        <w:t>ijph.v</w:t>
      </w:r>
      <w:proofErr w:type="gramEnd"/>
      <w:r w:rsidRPr="007E3163">
        <w:rPr>
          <w:rFonts w:ascii="Times New Roman" w:eastAsia="Times New Roman" w:hAnsi="Times New Roman" w:cs="Times New Roman"/>
          <w:color w:val="EE0000"/>
          <w:sz w:val="22"/>
          <w:szCs w:val="22"/>
        </w:rPr>
        <w:t>50i9.7049.</w:t>
      </w:r>
    </w:p>
    <w:p w14:paraId="5F9A0BDC"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proofErr w:type="spellStart"/>
      <w:r w:rsidRPr="007E3163">
        <w:rPr>
          <w:rFonts w:ascii="Times New Roman" w:eastAsia="Times New Roman" w:hAnsi="Times New Roman" w:cs="Times New Roman"/>
          <w:color w:val="C00000"/>
          <w:sz w:val="22"/>
          <w:szCs w:val="22"/>
        </w:rPr>
        <w:t>Niego</w:t>
      </w:r>
      <w:proofErr w:type="spellEnd"/>
      <w:r w:rsidRPr="007E3163">
        <w:rPr>
          <w:rFonts w:ascii="Times New Roman" w:eastAsia="Times New Roman" w:hAnsi="Times New Roman" w:cs="Times New Roman"/>
          <w:color w:val="C00000"/>
          <w:sz w:val="22"/>
          <w:szCs w:val="22"/>
        </w:rPr>
        <w:t xml:space="preserve">, A. G., </w:t>
      </w:r>
      <w:proofErr w:type="spellStart"/>
      <w:r w:rsidRPr="007E3163">
        <w:rPr>
          <w:rFonts w:ascii="Times New Roman" w:eastAsia="Times New Roman" w:hAnsi="Times New Roman" w:cs="Times New Roman"/>
          <w:color w:val="C00000"/>
          <w:sz w:val="22"/>
          <w:szCs w:val="22"/>
        </w:rPr>
        <w:t>Rapior</w:t>
      </w:r>
      <w:proofErr w:type="spellEnd"/>
      <w:r w:rsidRPr="007E3163">
        <w:rPr>
          <w:rFonts w:ascii="Times New Roman" w:eastAsia="Times New Roman" w:hAnsi="Times New Roman" w:cs="Times New Roman"/>
          <w:color w:val="C00000"/>
          <w:sz w:val="22"/>
          <w:szCs w:val="22"/>
        </w:rPr>
        <w:t xml:space="preserve">, S., </w:t>
      </w:r>
      <w:proofErr w:type="spellStart"/>
      <w:r w:rsidRPr="007E3163">
        <w:rPr>
          <w:rFonts w:ascii="Times New Roman" w:eastAsia="Times New Roman" w:hAnsi="Times New Roman" w:cs="Times New Roman"/>
          <w:color w:val="C00000"/>
          <w:sz w:val="22"/>
          <w:szCs w:val="22"/>
        </w:rPr>
        <w:t>Thongklang</w:t>
      </w:r>
      <w:proofErr w:type="spellEnd"/>
      <w:r w:rsidRPr="007E3163">
        <w:rPr>
          <w:rFonts w:ascii="Times New Roman" w:eastAsia="Times New Roman" w:hAnsi="Times New Roman" w:cs="Times New Roman"/>
          <w:color w:val="C00000"/>
          <w:sz w:val="22"/>
          <w:szCs w:val="22"/>
        </w:rPr>
        <w:t xml:space="preserve">, N., </w:t>
      </w:r>
      <w:proofErr w:type="spellStart"/>
      <w:r w:rsidRPr="007E3163">
        <w:rPr>
          <w:rFonts w:ascii="Times New Roman" w:eastAsia="Times New Roman" w:hAnsi="Times New Roman" w:cs="Times New Roman"/>
          <w:color w:val="C00000"/>
          <w:sz w:val="22"/>
          <w:szCs w:val="22"/>
        </w:rPr>
        <w:t>Raspé</w:t>
      </w:r>
      <w:proofErr w:type="spellEnd"/>
      <w:r w:rsidRPr="007E3163">
        <w:rPr>
          <w:rFonts w:ascii="Times New Roman" w:eastAsia="Times New Roman" w:hAnsi="Times New Roman" w:cs="Times New Roman"/>
          <w:color w:val="C00000"/>
          <w:sz w:val="22"/>
          <w:szCs w:val="22"/>
        </w:rPr>
        <w:t xml:space="preserve">, O., Jaidee, W., </w:t>
      </w:r>
      <w:proofErr w:type="spellStart"/>
      <w:r w:rsidRPr="007E3163">
        <w:rPr>
          <w:rFonts w:ascii="Times New Roman" w:eastAsia="Times New Roman" w:hAnsi="Times New Roman" w:cs="Times New Roman"/>
          <w:color w:val="C00000"/>
          <w:sz w:val="22"/>
          <w:szCs w:val="22"/>
        </w:rPr>
        <w:t>Lumyong</w:t>
      </w:r>
      <w:proofErr w:type="spellEnd"/>
      <w:r w:rsidRPr="007E3163">
        <w:rPr>
          <w:rFonts w:ascii="Times New Roman" w:eastAsia="Times New Roman" w:hAnsi="Times New Roman" w:cs="Times New Roman"/>
          <w:color w:val="C00000"/>
          <w:sz w:val="22"/>
          <w:szCs w:val="22"/>
        </w:rPr>
        <w:t xml:space="preserve">, S., &amp; Hyde, K. D. (2021). </w:t>
      </w:r>
      <w:proofErr w:type="spellStart"/>
      <w:r w:rsidRPr="007E3163">
        <w:rPr>
          <w:rFonts w:ascii="Times New Roman" w:eastAsia="Times New Roman" w:hAnsi="Times New Roman" w:cs="Times New Roman"/>
          <w:color w:val="C00000"/>
          <w:sz w:val="22"/>
          <w:szCs w:val="22"/>
        </w:rPr>
        <w:t>Macrofungi</w:t>
      </w:r>
      <w:proofErr w:type="spellEnd"/>
      <w:r w:rsidRPr="007E3163">
        <w:rPr>
          <w:rFonts w:ascii="Times New Roman" w:eastAsia="Times New Roman" w:hAnsi="Times New Roman" w:cs="Times New Roman"/>
          <w:color w:val="C00000"/>
          <w:sz w:val="22"/>
          <w:szCs w:val="22"/>
        </w:rPr>
        <w:t xml:space="preserve"> as a Nutraceutical Source: Promising Bioactive Compounds and Market Value. </w:t>
      </w:r>
      <w:r w:rsidRPr="007E3163">
        <w:rPr>
          <w:rFonts w:ascii="Times New Roman" w:eastAsia="Times New Roman" w:hAnsi="Times New Roman" w:cs="Times New Roman"/>
          <w:i/>
          <w:iCs/>
          <w:color w:val="C00000"/>
          <w:sz w:val="22"/>
          <w:szCs w:val="22"/>
        </w:rPr>
        <w:t>Journal of Fungi</w:t>
      </w:r>
      <w:r w:rsidRPr="007E3163">
        <w:rPr>
          <w:rFonts w:ascii="Times New Roman" w:eastAsia="Times New Roman" w:hAnsi="Times New Roman" w:cs="Times New Roman"/>
          <w:color w:val="C00000"/>
          <w:sz w:val="22"/>
          <w:szCs w:val="22"/>
        </w:rPr>
        <w:t>, </w:t>
      </w:r>
      <w:r w:rsidRPr="007E3163">
        <w:rPr>
          <w:rFonts w:ascii="Times New Roman" w:eastAsia="Times New Roman" w:hAnsi="Times New Roman" w:cs="Times New Roman"/>
          <w:i/>
          <w:iCs/>
          <w:color w:val="C00000"/>
          <w:sz w:val="22"/>
          <w:szCs w:val="22"/>
        </w:rPr>
        <w:t>7</w:t>
      </w:r>
      <w:r w:rsidRPr="007E3163">
        <w:rPr>
          <w:rFonts w:ascii="Times New Roman" w:eastAsia="Times New Roman" w:hAnsi="Times New Roman" w:cs="Times New Roman"/>
          <w:color w:val="C00000"/>
          <w:sz w:val="22"/>
          <w:szCs w:val="22"/>
        </w:rPr>
        <w:t>(5), 397. https://doi.org/10.3390/jof7050397</w:t>
      </w:r>
    </w:p>
    <w:p w14:paraId="33C5EB83" w14:textId="77777777" w:rsidR="007E3163" w:rsidRPr="007E3163" w:rsidRDefault="007E3163" w:rsidP="004C6EAD">
      <w:pPr>
        <w:spacing w:line="240" w:lineRule="auto"/>
        <w:ind w:left="880" w:hangingChars="400" w:hanging="880"/>
        <w:jc w:val="both"/>
        <w:rPr>
          <w:rFonts w:ascii="Times New Roman" w:hAnsi="Times New Roman" w:cs="Times New Roman"/>
          <w:color w:val="000000" w:themeColor="text1"/>
          <w:sz w:val="22"/>
          <w:szCs w:val="22"/>
        </w:rPr>
      </w:pPr>
      <w:r w:rsidRPr="007E3163">
        <w:rPr>
          <w:rFonts w:ascii="Times New Roman" w:hAnsi="Times New Roman" w:cs="Times New Roman"/>
          <w:color w:val="000000" w:themeColor="text1"/>
          <w:sz w:val="22"/>
          <w:szCs w:val="22"/>
        </w:rPr>
        <w:t xml:space="preserve">Nkwocha, C. C., Felix, J. O., Micheal, L. O., &amp; Ale, B. A. (2024), Phytochemical screening and GC-FID identification of bioactive compounds in n-hexane, </w:t>
      </w:r>
      <w:proofErr w:type="spellStart"/>
      <w:r w:rsidRPr="007E3163">
        <w:rPr>
          <w:rFonts w:ascii="Times New Roman" w:hAnsi="Times New Roman" w:cs="Times New Roman"/>
          <w:color w:val="000000" w:themeColor="text1"/>
          <w:sz w:val="22"/>
          <w:szCs w:val="22"/>
        </w:rPr>
        <w:t>ethylacetate</w:t>
      </w:r>
      <w:proofErr w:type="spellEnd"/>
      <w:r w:rsidRPr="007E3163">
        <w:rPr>
          <w:rFonts w:ascii="Times New Roman" w:hAnsi="Times New Roman" w:cs="Times New Roman"/>
          <w:color w:val="000000" w:themeColor="text1"/>
          <w:sz w:val="22"/>
          <w:szCs w:val="22"/>
        </w:rPr>
        <w:t xml:space="preserve"> and methanol fractions of methanolic leaves extract of </w:t>
      </w:r>
      <w:r w:rsidRPr="007E3163">
        <w:rPr>
          <w:rFonts w:ascii="Times New Roman" w:hAnsi="Times New Roman" w:cs="Times New Roman"/>
          <w:i/>
          <w:iCs/>
          <w:color w:val="000000" w:themeColor="text1"/>
          <w:sz w:val="22"/>
          <w:szCs w:val="22"/>
        </w:rPr>
        <w:t xml:space="preserve">Azanza </w:t>
      </w:r>
      <w:proofErr w:type="spellStart"/>
      <w:r w:rsidRPr="007E3163">
        <w:rPr>
          <w:rFonts w:ascii="Times New Roman" w:hAnsi="Times New Roman" w:cs="Times New Roman"/>
          <w:i/>
          <w:iCs/>
          <w:color w:val="000000" w:themeColor="text1"/>
          <w:sz w:val="22"/>
          <w:szCs w:val="22"/>
        </w:rPr>
        <w:t>garckeana</w:t>
      </w:r>
      <w:proofErr w:type="spellEnd"/>
      <w:r w:rsidRPr="007E3163">
        <w:rPr>
          <w:rFonts w:ascii="Times New Roman" w:hAnsi="Times New Roman" w:cs="Times New Roman"/>
          <w:color w:val="000000" w:themeColor="text1"/>
          <w:sz w:val="22"/>
          <w:szCs w:val="22"/>
        </w:rPr>
        <w:t xml:space="preserve">. </w:t>
      </w:r>
      <w:r w:rsidRPr="007E3163">
        <w:rPr>
          <w:rFonts w:ascii="Times New Roman" w:hAnsi="Times New Roman" w:cs="Times New Roman"/>
          <w:i/>
          <w:iCs/>
          <w:color w:val="000000" w:themeColor="text1"/>
          <w:sz w:val="22"/>
          <w:szCs w:val="22"/>
        </w:rPr>
        <w:t>Food Chemistry Advances, 4</w:t>
      </w:r>
      <w:r w:rsidRPr="007E3163">
        <w:rPr>
          <w:rFonts w:ascii="Times New Roman" w:hAnsi="Times New Roman" w:cs="Times New Roman"/>
          <w:color w:val="000000" w:themeColor="text1"/>
          <w:sz w:val="22"/>
          <w:szCs w:val="22"/>
        </w:rPr>
        <w:t xml:space="preserve">, 100712. </w:t>
      </w:r>
      <w:hyperlink r:id="rId25" w:history="1">
        <w:r w:rsidRPr="007E3163">
          <w:rPr>
            <w:rStyle w:val="Hyperlink"/>
            <w:rFonts w:ascii="Times New Roman" w:hAnsi="Times New Roman" w:cs="Times New Roman"/>
            <w:color w:val="000000" w:themeColor="text1"/>
            <w:sz w:val="22"/>
            <w:szCs w:val="22"/>
            <w:u w:val="none"/>
          </w:rPr>
          <w:t>https://doi.org/10.1016/j.focha.2024.100712</w:t>
        </w:r>
      </w:hyperlink>
      <w:r w:rsidRPr="007E3163">
        <w:rPr>
          <w:rFonts w:ascii="Times New Roman" w:hAnsi="Times New Roman" w:cs="Times New Roman"/>
          <w:color w:val="000000" w:themeColor="text1"/>
          <w:sz w:val="22"/>
          <w:szCs w:val="22"/>
        </w:rPr>
        <w:t>.</w:t>
      </w:r>
    </w:p>
    <w:p w14:paraId="4AE8CC58"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r w:rsidRPr="007E3163">
        <w:rPr>
          <w:rFonts w:ascii="Times New Roman" w:eastAsia="Times New Roman" w:hAnsi="Times New Roman" w:cs="Times New Roman"/>
          <w:color w:val="C00000"/>
          <w:sz w:val="22"/>
          <w:szCs w:val="22"/>
        </w:rPr>
        <w:t xml:space="preserve">Noreen, S., Sultan, H., Hashmi, B., Aja, P. M., &amp; </w:t>
      </w:r>
      <w:proofErr w:type="spellStart"/>
      <w:r w:rsidRPr="007E3163">
        <w:rPr>
          <w:rFonts w:ascii="Times New Roman" w:eastAsia="Times New Roman" w:hAnsi="Times New Roman" w:cs="Times New Roman"/>
          <w:color w:val="C00000"/>
          <w:sz w:val="22"/>
          <w:szCs w:val="22"/>
        </w:rPr>
        <w:t>Atoki</w:t>
      </w:r>
      <w:proofErr w:type="spellEnd"/>
      <w:r w:rsidRPr="007E3163">
        <w:rPr>
          <w:rFonts w:ascii="Times New Roman" w:eastAsia="Times New Roman" w:hAnsi="Times New Roman" w:cs="Times New Roman"/>
          <w:color w:val="C00000"/>
          <w:sz w:val="22"/>
          <w:szCs w:val="22"/>
        </w:rPr>
        <w:t xml:space="preserve">, A. V. (2025). Mushroom marvels: understanding their role in human health. </w:t>
      </w:r>
      <w:r w:rsidRPr="007E3163">
        <w:rPr>
          <w:rFonts w:ascii="Times New Roman" w:eastAsia="Times New Roman" w:hAnsi="Times New Roman" w:cs="Times New Roman"/>
          <w:i/>
          <w:iCs/>
          <w:color w:val="C00000"/>
          <w:sz w:val="22"/>
          <w:szCs w:val="22"/>
        </w:rPr>
        <w:t>Frontiers in Nutrition, 12</w:t>
      </w:r>
      <w:r w:rsidRPr="007E3163">
        <w:rPr>
          <w:rFonts w:ascii="Times New Roman" w:eastAsia="Times New Roman" w:hAnsi="Times New Roman" w:cs="Times New Roman"/>
          <w:color w:val="C00000"/>
          <w:sz w:val="22"/>
          <w:szCs w:val="22"/>
        </w:rPr>
        <w:t xml:space="preserve">, 1654911. </w:t>
      </w:r>
      <w:proofErr w:type="spellStart"/>
      <w:r w:rsidRPr="007E3163">
        <w:rPr>
          <w:rFonts w:ascii="Times New Roman" w:eastAsia="Times New Roman" w:hAnsi="Times New Roman" w:cs="Times New Roman"/>
          <w:color w:val="C00000"/>
          <w:sz w:val="22"/>
          <w:szCs w:val="22"/>
        </w:rPr>
        <w:t>doi</w:t>
      </w:r>
      <w:proofErr w:type="spellEnd"/>
      <w:r w:rsidRPr="007E3163">
        <w:rPr>
          <w:rFonts w:ascii="Times New Roman" w:eastAsia="Times New Roman" w:hAnsi="Times New Roman" w:cs="Times New Roman"/>
          <w:color w:val="C00000"/>
          <w:sz w:val="22"/>
          <w:szCs w:val="22"/>
        </w:rPr>
        <w:t>: 10.3389/fnut.2025.1654911</w:t>
      </w:r>
    </w:p>
    <w:p w14:paraId="5FF417F2"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proofErr w:type="spellStart"/>
      <w:r w:rsidRPr="007E3163">
        <w:rPr>
          <w:rFonts w:ascii="Times New Roman" w:eastAsia="AGaramondPro" w:hAnsi="Times New Roman" w:cs="Times New Roman"/>
          <w:color w:val="000000" w:themeColor="text1"/>
          <w:kern w:val="0"/>
          <w:sz w:val="22"/>
          <w:szCs w:val="22"/>
          <w:lang w:eastAsia="zh-CN" w:bidi="ar"/>
        </w:rPr>
        <w:t>Nsude</w:t>
      </w:r>
      <w:proofErr w:type="spellEnd"/>
      <w:r w:rsidRPr="007E3163">
        <w:rPr>
          <w:rFonts w:ascii="Times New Roman" w:eastAsia="AGaramondPro" w:hAnsi="Times New Roman" w:cs="Times New Roman"/>
          <w:color w:val="000000" w:themeColor="text1"/>
          <w:kern w:val="0"/>
          <w:sz w:val="22"/>
          <w:szCs w:val="22"/>
          <w:lang w:eastAsia="zh-CN" w:bidi="ar"/>
        </w:rPr>
        <w:t xml:space="preserve">, C. A., Ujah, I. I., &amp; </w:t>
      </w:r>
      <w:proofErr w:type="spellStart"/>
      <w:r w:rsidRPr="007E3163">
        <w:rPr>
          <w:rFonts w:ascii="Times New Roman" w:eastAsia="AGaramondPro" w:hAnsi="Times New Roman" w:cs="Times New Roman"/>
          <w:color w:val="000000" w:themeColor="text1"/>
          <w:kern w:val="0"/>
          <w:sz w:val="22"/>
          <w:szCs w:val="22"/>
          <w:lang w:eastAsia="zh-CN" w:bidi="ar"/>
        </w:rPr>
        <w:t>Nsude</w:t>
      </w:r>
      <w:proofErr w:type="spellEnd"/>
      <w:r w:rsidRPr="007E3163">
        <w:rPr>
          <w:rFonts w:ascii="Times New Roman" w:eastAsia="AGaramondPro" w:hAnsi="Times New Roman" w:cs="Times New Roman"/>
          <w:color w:val="000000" w:themeColor="text1"/>
          <w:kern w:val="0"/>
          <w:sz w:val="22"/>
          <w:szCs w:val="22"/>
          <w:lang w:eastAsia="zh-CN" w:bidi="ar"/>
        </w:rPr>
        <w:t xml:space="preserve">, H. O. (2025). Comprehensive analysis of vitamins, phytochemicals, and antioxidant properties of </w:t>
      </w:r>
      <w:r w:rsidRPr="007E3163">
        <w:rPr>
          <w:rFonts w:ascii="Times New Roman" w:eastAsia="AGaramondPro" w:hAnsi="Times New Roman" w:cs="Times New Roman"/>
          <w:i/>
          <w:iCs/>
          <w:color w:val="000000" w:themeColor="text1"/>
          <w:kern w:val="0"/>
          <w:sz w:val="22"/>
          <w:szCs w:val="22"/>
          <w:lang w:eastAsia="zh-CN" w:bidi="ar"/>
        </w:rPr>
        <w:t>Pleurotus ostreatus</w:t>
      </w:r>
      <w:r w:rsidRPr="007E3163">
        <w:rPr>
          <w:rFonts w:ascii="Times New Roman" w:eastAsia="AGaramondPro" w:hAnsi="Times New Roman" w:cs="Times New Roman"/>
          <w:color w:val="000000" w:themeColor="text1"/>
          <w:kern w:val="0"/>
          <w:sz w:val="22"/>
          <w:szCs w:val="22"/>
          <w:lang w:eastAsia="zh-CN" w:bidi="ar"/>
        </w:rPr>
        <w:t xml:space="preserve"> (oyster mushroom) using GC-FID. </w:t>
      </w:r>
      <w:r w:rsidRPr="007E3163">
        <w:rPr>
          <w:rFonts w:ascii="Times New Roman" w:eastAsia="AGaramondPro" w:hAnsi="Times New Roman" w:cs="Times New Roman"/>
          <w:i/>
          <w:iCs/>
          <w:color w:val="000000" w:themeColor="text1"/>
          <w:kern w:val="0"/>
          <w:sz w:val="22"/>
          <w:szCs w:val="22"/>
          <w:lang w:eastAsia="zh-CN" w:bidi="ar"/>
        </w:rPr>
        <w:t>Asian Journal of Applied Chemistry Research,</w:t>
      </w:r>
      <w:r w:rsidRPr="007E3163">
        <w:rPr>
          <w:rFonts w:ascii="Times New Roman" w:eastAsia="AGaramondPro" w:hAnsi="Times New Roman" w:cs="Times New Roman"/>
          <w:color w:val="000000" w:themeColor="text1"/>
          <w:kern w:val="0"/>
          <w:sz w:val="22"/>
          <w:szCs w:val="22"/>
          <w:lang w:eastAsia="zh-CN" w:bidi="ar"/>
        </w:rPr>
        <w:t xml:space="preserve"> </w:t>
      </w:r>
      <w:r w:rsidRPr="007E3163">
        <w:rPr>
          <w:rFonts w:ascii="Times New Roman" w:eastAsia="AGaramondPro" w:hAnsi="Times New Roman" w:cs="Times New Roman"/>
          <w:i/>
          <w:iCs/>
          <w:color w:val="000000" w:themeColor="text1"/>
          <w:kern w:val="0"/>
          <w:sz w:val="22"/>
          <w:szCs w:val="22"/>
          <w:lang w:eastAsia="zh-CN" w:bidi="ar"/>
        </w:rPr>
        <w:t>16(</w:t>
      </w:r>
      <w:r w:rsidRPr="007E3163">
        <w:rPr>
          <w:rFonts w:ascii="Times New Roman" w:eastAsia="AGaramondPro" w:hAnsi="Times New Roman" w:cs="Times New Roman"/>
          <w:color w:val="000000" w:themeColor="text1"/>
          <w:kern w:val="0"/>
          <w:sz w:val="22"/>
          <w:szCs w:val="22"/>
          <w:lang w:eastAsia="zh-CN" w:bidi="ar"/>
        </w:rPr>
        <w:t xml:space="preserve">4), 192–206. </w:t>
      </w:r>
      <w:hyperlink r:id="rId26" w:history="1">
        <w:r w:rsidRPr="007E3163">
          <w:rPr>
            <w:rStyle w:val="Hyperlink"/>
            <w:rFonts w:ascii="Times New Roman" w:eastAsia="AGaramondPro" w:hAnsi="Times New Roman" w:cs="Times New Roman"/>
            <w:color w:val="000000" w:themeColor="text1"/>
            <w:kern w:val="0"/>
            <w:sz w:val="22"/>
            <w:szCs w:val="22"/>
            <w:u w:val="none"/>
            <w:lang w:eastAsia="zh-CN" w:bidi="ar"/>
          </w:rPr>
          <w:t>https://doi.org/10.9734/ajacr/2025/v16i4367</w:t>
        </w:r>
      </w:hyperlink>
      <w:r w:rsidRPr="007E3163">
        <w:rPr>
          <w:rFonts w:ascii="Times New Roman" w:eastAsia="AGaramondPro" w:hAnsi="Times New Roman" w:cs="Times New Roman"/>
          <w:color w:val="000000" w:themeColor="text1"/>
          <w:kern w:val="0"/>
          <w:sz w:val="22"/>
          <w:szCs w:val="22"/>
          <w:lang w:eastAsia="zh-CN" w:bidi="ar"/>
        </w:rPr>
        <w:t>.</w:t>
      </w:r>
    </w:p>
    <w:p w14:paraId="32477FCC"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hAnsi="Times New Roman" w:cs="Times New Roman"/>
          <w:bCs/>
          <w:color w:val="000000" w:themeColor="text1"/>
          <w:sz w:val="22"/>
          <w:szCs w:val="22"/>
        </w:rPr>
        <w:t xml:space="preserve">Ntalouka, F., &amp; </w:t>
      </w:r>
      <w:proofErr w:type="spellStart"/>
      <w:r w:rsidRPr="007E3163">
        <w:rPr>
          <w:rFonts w:ascii="Times New Roman" w:hAnsi="Times New Roman" w:cs="Times New Roman"/>
          <w:bCs/>
          <w:color w:val="000000" w:themeColor="text1"/>
          <w:sz w:val="22"/>
          <w:szCs w:val="22"/>
        </w:rPr>
        <w:t>Tsirivakou</w:t>
      </w:r>
      <w:proofErr w:type="spellEnd"/>
      <w:r w:rsidRPr="007E3163">
        <w:rPr>
          <w:rFonts w:ascii="Times New Roman" w:hAnsi="Times New Roman" w:cs="Times New Roman"/>
          <w:bCs/>
          <w:color w:val="000000" w:themeColor="text1"/>
          <w:sz w:val="22"/>
          <w:szCs w:val="22"/>
        </w:rPr>
        <w:t xml:space="preserve">, A. (2023). Luteolin: A promising natural agent in management of pain in chronic conditions. </w:t>
      </w:r>
      <w:r w:rsidRPr="007E3163">
        <w:rPr>
          <w:rFonts w:ascii="Times New Roman" w:hAnsi="Times New Roman" w:cs="Times New Roman"/>
          <w:bCs/>
          <w:i/>
          <w:iCs/>
          <w:color w:val="000000" w:themeColor="text1"/>
          <w:sz w:val="22"/>
          <w:szCs w:val="22"/>
        </w:rPr>
        <w:t>Frontiers in Pain Research (Lausanne), 4,</w:t>
      </w:r>
      <w:r w:rsidRPr="007E3163">
        <w:rPr>
          <w:rFonts w:ascii="Times New Roman" w:hAnsi="Times New Roman" w:cs="Times New Roman"/>
          <w:bCs/>
          <w:color w:val="000000" w:themeColor="text1"/>
          <w:sz w:val="22"/>
          <w:szCs w:val="22"/>
        </w:rPr>
        <w:t xml:space="preserve"> 1114428. </w:t>
      </w:r>
      <w:proofErr w:type="spellStart"/>
      <w:r w:rsidRPr="007E3163">
        <w:rPr>
          <w:rFonts w:ascii="Times New Roman" w:hAnsi="Times New Roman" w:cs="Times New Roman"/>
          <w:bCs/>
          <w:color w:val="000000" w:themeColor="text1"/>
          <w:sz w:val="22"/>
          <w:szCs w:val="22"/>
        </w:rPr>
        <w:t>doi</w:t>
      </w:r>
      <w:proofErr w:type="spellEnd"/>
      <w:r w:rsidRPr="007E3163">
        <w:rPr>
          <w:rFonts w:ascii="Times New Roman" w:hAnsi="Times New Roman" w:cs="Times New Roman"/>
          <w:bCs/>
          <w:color w:val="000000" w:themeColor="text1"/>
          <w:sz w:val="22"/>
          <w:szCs w:val="22"/>
        </w:rPr>
        <w:t>: 10.3389/fpain.2023.1114428.</w:t>
      </w:r>
    </w:p>
    <w:p w14:paraId="7BFE89A0" w14:textId="77777777" w:rsidR="007E3163" w:rsidRPr="007E3163" w:rsidRDefault="007E3163" w:rsidP="004C6EAD">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proofErr w:type="spellStart"/>
      <w:r w:rsidRPr="007E3163">
        <w:rPr>
          <w:rFonts w:ascii="Times New Roman" w:eastAsia="AGaramondPro" w:hAnsi="Times New Roman" w:cs="Times New Roman"/>
          <w:color w:val="000000" w:themeColor="text1"/>
          <w:kern w:val="0"/>
          <w:sz w:val="22"/>
          <w:szCs w:val="22"/>
          <w:lang w:eastAsia="zh-CN" w:bidi="ar"/>
        </w:rPr>
        <w:t>Obodai</w:t>
      </w:r>
      <w:proofErr w:type="spellEnd"/>
      <w:r w:rsidRPr="007E3163">
        <w:rPr>
          <w:rFonts w:ascii="Times New Roman" w:eastAsia="AGaramondPro" w:hAnsi="Times New Roman" w:cs="Times New Roman"/>
          <w:color w:val="000000" w:themeColor="text1"/>
          <w:kern w:val="0"/>
          <w:sz w:val="22"/>
          <w:szCs w:val="22"/>
          <w:lang w:eastAsia="zh-CN" w:bidi="ar"/>
        </w:rPr>
        <w:t xml:space="preserve">, M., Narh Mensah, D. L., Fernandes, Â., Kortei, N. K., Dzomeku, M., Teegarden, M., Schwartz, S. J., Barros, L., Prempeh, J., </w:t>
      </w:r>
      <w:proofErr w:type="spellStart"/>
      <w:r w:rsidRPr="007E3163">
        <w:rPr>
          <w:rFonts w:ascii="Times New Roman" w:eastAsia="AGaramondPro" w:hAnsi="Times New Roman" w:cs="Times New Roman"/>
          <w:color w:val="000000" w:themeColor="text1"/>
          <w:kern w:val="0"/>
          <w:sz w:val="22"/>
          <w:szCs w:val="22"/>
          <w:lang w:eastAsia="zh-CN" w:bidi="ar"/>
        </w:rPr>
        <w:t>Takli</w:t>
      </w:r>
      <w:proofErr w:type="spellEnd"/>
      <w:r w:rsidRPr="007E3163">
        <w:rPr>
          <w:rFonts w:ascii="Times New Roman" w:eastAsia="AGaramondPro" w:hAnsi="Times New Roman" w:cs="Times New Roman"/>
          <w:color w:val="000000" w:themeColor="text1"/>
          <w:kern w:val="0"/>
          <w:sz w:val="22"/>
          <w:szCs w:val="22"/>
          <w:lang w:eastAsia="zh-CN" w:bidi="ar"/>
        </w:rPr>
        <w:t>, R. K., &amp; Ferreira, I. C. F. R. (2017). Chemical Characterization and Antioxidant Potential of Wild </w:t>
      </w:r>
      <w:r w:rsidRPr="007E3163">
        <w:rPr>
          <w:rFonts w:ascii="Times New Roman" w:eastAsia="AGaramondPro" w:hAnsi="Times New Roman" w:cs="Times New Roman"/>
          <w:i/>
          <w:iCs/>
          <w:color w:val="000000" w:themeColor="text1"/>
          <w:kern w:val="0"/>
          <w:sz w:val="22"/>
          <w:szCs w:val="22"/>
          <w:lang w:eastAsia="zh-CN" w:bidi="ar"/>
        </w:rPr>
        <w:t>Ganoderma</w:t>
      </w:r>
      <w:r w:rsidRPr="007E3163">
        <w:rPr>
          <w:rFonts w:ascii="Times New Roman" w:eastAsia="AGaramondPro" w:hAnsi="Times New Roman" w:cs="Times New Roman"/>
          <w:color w:val="000000" w:themeColor="text1"/>
          <w:kern w:val="0"/>
          <w:sz w:val="22"/>
          <w:szCs w:val="22"/>
          <w:lang w:eastAsia="zh-CN" w:bidi="ar"/>
        </w:rPr>
        <w:t> Species from Ghana. </w:t>
      </w:r>
      <w:r w:rsidRPr="007E3163">
        <w:rPr>
          <w:rFonts w:ascii="Times New Roman" w:eastAsia="AGaramondPro" w:hAnsi="Times New Roman" w:cs="Times New Roman"/>
          <w:i/>
          <w:iCs/>
          <w:color w:val="000000" w:themeColor="text1"/>
          <w:kern w:val="0"/>
          <w:sz w:val="22"/>
          <w:szCs w:val="22"/>
          <w:lang w:eastAsia="zh-CN" w:bidi="ar"/>
        </w:rPr>
        <w:t>Molecules</w:t>
      </w:r>
      <w:r w:rsidRPr="007E3163">
        <w:rPr>
          <w:rFonts w:ascii="Times New Roman" w:eastAsia="AGaramondPro" w:hAnsi="Times New Roman" w:cs="Times New Roman"/>
          <w:color w:val="000000" w:themeColor="text1"/>
          <w:kern w:val="0"/>
          <w:sz w:val="22"/>
          <w:szCs w:val="22"/>
          <w:lang w:eastAsia="zh-CN" w:bidi="ar"/>
        </w:rPr>
        <w:t>, </w:t>
      </w:r>
      <w:r w:rsidRPr="007E3163">
        <w:rPr>
          <w:rFonts w:ascii="Times New Roman" w:eastAsia="AGaramondPro" w:hAnsi="Times New Roman" w:cs="Times New Roman"/>
          <w:i/>
          <w:iCs/>
          <w:color w:val="000000" w:themeColor="text1"/>
          <w:kern w:val="0"/>
          <w:sz w:val="22"/>
          <w:szCs w:val="22"/>
          <w:lang w:eastAsia="zh-CN" w:bidi="ar"/>
        </w:rPr>
        <w:t>22</w:t>
      </w:r>
      <w:r w:rsidRPr="007E3163">
        <w:rPr>
          <w:rFonts w:ascii="Times New Roman" w:eastAsia="AGaramondPro" w:hAnsi="Times New Roman" w:cs="Times New Roman"/>
          <w:color w:val="000000" w:themeColor="text1"/>
          <w:kern w:val="0"/>
          <w:sz w:val="22"/>
          <w:szCs w:val="22"/>
          <w:lang w:eastAsia="zh-CN" w:bidi="ar"/>
        </w:rPr>
        <w:t>(2), 196. https://doi.org/10.3390/molecules22020196</w:t>
      </w:r>
    </w:p>
    <w:p w14:paraId="6EF2BB21" w14:textId="77777777" w:rsidR="007E3163" w:rsidRPr="007E3163" w:rsidRDefault="007E3163" w:rsidP="004C6EAD">
      <w:pPr>
        <w:spacing w:line="240" w:lineRule="auto"/>
        <w:ind w:left="880" w:hangingChars="400" w:hanging="880"/>
        <w:jc w:val="both"/>
        <w:rPr>
          <w:rFonts w:ascii="Times New Roman" w:eastAsia="Times New Roman" w:hAnsi="Times New Roman" w:cs="Times New Roman"/>
          <w:color w:val="C00000"/>
          <w:kern w:val="28"/>
          <w:sz w:val="22"/>
          <w:szCs w:val="22"/>
        </w:rPr>
      </w:pPr>
      <w:r w:rsidRPr="007E3163">
        <w:rPr>
          <w:rFonts w:ascii="Times New Roman" w:eastAsia="Times New Roman" w:hAnsi="Times New Roman" w:cs="Times New Roman"/>
          <w:color w:val="C00000"/>
          <w:kern w:val="28"/>
          <w:sz w:val="22"/>
          <w:szCs w:val="22"/>
        </w:rPr>
        <w:t xml:space="preserve">Ojo, O. A., Ojo, A. B., Barnabas, M., </w:t>
      </w:r>
      <w:proofErr w:type="spellStart"/>
      <w:r w:rsidRPr="007E3163">
        <w:rPr>
          <w:rFonts w:ascii="Times New Roman" w:eastAsia="Times New Roman" w:hAnsi="Times New Roman" w:cs="Times New Roman"/>
          <w:color w:val="C00000"/>
          <w:kern w:val="28"/>
          <w:sz w:val="22"/>
          <w:szCs w:val="22"/>
        </w:rPr>
        <w:t>Iyobhebhe</w:t>
      </w:r>
      <w:proofErr w:type="spellEnd"/>
      <w:r w:rsidRPr="007E3163">
        <w:rPr>
          <w:rFonts w:ascii="Times New Roman" w:eastAsia="Times New Roman" w:hAnsi="Times New Roman" w:cs="Times New Roman"/>
          <w:color w:val="C00000"/>
          <w:kern w:val="28"/>
          <w:sz w:val="22"/>
          <w:szCs w:val="22"/>
        </w:rPr>
        <w:t xml:space="preserve">, M., </w:t>
      </w:r>
      <w:proofErr w:type="spellStart"/>
      <w:r w:rsidRPr="007E3163">
        <w:rPr>
          <w:rFonts w:ascii="Times New Roman" w:eastAsia="Times New Roman" w:hAnsi="Times New Roman" w:cs="Times New Roman"/>
          <w:color w:val="C00000"/>
          <w:kern w:val="28"/>
          <w:sz w:val="22"/>
          <w:szCs w:val="22"/>
        </w:rPr>
        <w:t>Elebiyo</w:t>
      </w:r>
      <w:proofErr w:type="spellEnd"/>
      <w:r w:rsidRPr="007E3163">
        <w:rPr>
          <w:rFonts w:ascii="Times New Roman" w:eastAsia="Times New Roman" w:hAnsi="Times New Roman" w:cs="Times New Roman"/>
          <w:color w:val="C00000"/>
          <w:kern w:val="28"/>
          <w:sz w:val="22"/>
          <w:szCs w:val="22"/>
        </w:rPr>
        <w:t xml:space="preserve">, T., </w:t>
      </w:r>
      <w:proofErr w:type="spellStart"/>
      <w:r w:rsidRPr="007E3163">
        <w:rPr>
          <w:rFonts w:ascii="Times New Roman" w:eastAsia="Times New Roman" w:hAnsi="Times New Roman" w:cs="Times New Roman"/>
          <w:color w:val="C00000"/>
          <w:kern w:val="28"/>
          <w:sz w:val="22"/>
          <w:szCs w:val="22"/>
        </w:rPr>
        <w:t>Evbuomwan</w:t>
      </w:r>
      <w:proofErr w:type="spellEnd"/>
      <w:r w:rsidRPr="007E3163">
        <w:rPr>
          <w:rFonts w:ascii="Times New Roman" w:eastAsia="Times New Roman" w:hAnsi="Times New Roman" w:cs="Times New Roman"/>
          <w:color w:val="C00000"/>
          <w:kern w:val="28"/>
          <w:sz w:val="22"/>
          <w:szCs w:val="22"/>
        </w:rPr>
        <w:t xml:space="preserve">, I. O., Michael, T., Ajiboye, B. O., </w:t>
      </w:r>
      <w:proofErr w:type="spellStart"/>
      <w:r w:rsidRPr="007E3163">
        <w:rPr>
          <w:rFonts w:ascii="Times New Roman" w:eastAsia="Times New Roman" w:hAnsi="Times New Roman" w:cs="Times New Roman"/>
          <w:color w:val="C00000"/>
          <w:kern w:val="28"/>
          <w:sz w:val="22"/>
          <w:szCs w:val="22"/>
        </w:rPr>
        <w:t>Oyinloye</w:t>
      </w:r>
      <w:proofErr w:type="spellEnd"/>
      <w:r w:rsidRPr="007E3163">
        <w:rPr>
          <w:rFonts w:ascii="Times New Roman" w:eastAsia="Times New Roman" w:hAnsi="Times New Roman" w:cs="Times New Roman"/>
          <w:color w:val="C00000"/>
          <w:kern w:val="28"/>
          <w:sz w:val="22"/>
          <w:szCs w:val="22"/>
        </w:rPr>
        <w:t>, B. E., &amp; Oloyede, O. I. (2022). Phytochemical properties and pharmacological activities of the genus</w:t>
      </w:r>
      <w:r w:rsidRPr="007E3163">
        <w:rPr>
          <w:rFonts w:ascii="Times New Roman" w:eastAsia="Times New Roman" w:hAnsi="Times New Roman" w:cs="Times New Roman"/>
          <w:i/>
          <w:iCs/>
          <w:color w:val="C00000"/>
          <w:kern w:val="28"/>
          <w:sz w:val="22"/>
          <w:szCs w:val="22"/>
        </w:rPr>
        <w:t xml:space="preserve"> Pennisetum</w:t>
      </w:r>
      <w:r w:rsidRPr="007E3163">
        <w:rPr>
          <w:rFonts w:ascii="Times New Roman" w:eastAsia="Times New Roman" w:hAnsi="Times New Roman" w:cs="Times New Roman"/>
          <w:color w:val="C00000"/>
          <w:kern w:val="28"/>
          <w:sz w:val="22"/>
          <w:szCs w:val="22"/>
        </w:rPr>
        <w:t xml:space="preserve">: A review. </w:t>
      </w:r>
      <w:r w:rsidRPr="007E3163">
        <w:rPr>
          <w:rFonts w:ascii="Times New Roman" w:eastAsia="Times New Roman" w:hAnsi="Times New Roman" w:cs="Times New Roman"/>
          <w:i/>
          <w:iCs/>
          <w:color w:val="C00000"/>
          <w:kern w:val="28"/>
          <w:sz w:val="22"/>
          <w:szCs w:val="22"/>
        </w:rPr>
        <w:t xml:space="preserve">Scientific African, 16, </w:t>
      </w:r>
      <w:r w:rsidRPr="007E3163">
        <w:rPr>
          <w:rFonts w:ascii="Times New Roman" w:eastAsia="Times New Roman" w:hAnsi="Times New Roman" w:cs="Times New Roman"/>
          <w:color w:val="C00000"/>
          <w:kern w:val="28"/>
          <w:sz w:val="22"/>
          <w:szCs w:val="22"/>
        </w:rPr>
        <w:t>e01132. https://doi.org/10.1016/j.sciaf.2022.e01132.</w:t>
      </w:r>
    </w:p>
    <w:p w14:paraId="7101D281"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Peng, G., Xiong, C., Zeng, X., Jin, Y., &amp; Huang, W. (2024). Exploring Nutrient Profiles, Phytochemical Composition, and the Antiproliferative Activity of </w:t>
      </w:r>
      <w:r w:rsidRPr="007E3163">
        <w:rPr>
          <w:rFonts w:ascii="Times New Roman" w:eastAsia="AGaramondPro" w:hAnsi="Times New Roman" w:cs="Times New Roman"/>
          <w:i/>
          <w:iCs/>
          <w:color w:val="000000" w:themeColor="text1"/>
          <w:kern w:val="0"/>
          <w:sz w:val="22"/>
          <w:szCs w:val="22"/>
          <w:lang w:eastAsia="zh-CN" w:bidi="ar"/>
        </w:rPr>
        <w:t>Ganoderma lucidum</w:t>
      </w:r>
      <w:r w:rsidRPr="007E3163">
        <w:rPr>
          <w:rFonts w:ascii="Times New Roman" w:eastAsia="AGaramondPro" w:hAnsi="Times New Roman" w:cs="Times New Roman"/>
          <w:color w:val="000000" w:themeColor="text1"/>
          <w:kern w:val="0"/>
          <w:sz w:val="22"/>
          <w:szCs w:val="22"/>
          <w:lang w:eastAsia="zh-CN" w:bidi="ar"/>
        </w:rPr>
        <w:t> and </w:t>
      </w:r>
      <w:r w:rsidRPr="007E3163">
        <w:rPr>
          <w:rFonts w:ascii="Times New Roman" w:eastAsia="AGaramondPro" w:hAnsi="Times New Roman" w:cs="Times New Roman"/>
          <w:i/>
          <w:iCs/>
          <w:color w:val="000000" w:themeColor="text1"/>
          <w:kern w:val="0"/>
          <w:sz w:val="22"/>
          <w:szCs w:val="22"/>
          <w:lang w:eastAsia="zh-CN" w:bidi="ar"/>
        </w:rPr>
        <w:t xml:space="preserve">Ganoderma </w:t>
      </w:r>
      <w:proofErr w:type="spellStart"/>
      <w:r w:rsidRPr="007E3163">
        <w:rPr>
          <w:rFonts w:ascii="Times New Roman" w:eastAsia="AGaramondPro" w:hAnsi="Times New Roman" w:cs="Times New Roman"/>
          <w:i/>
          <w:iCs/>
          <w:color w:val="000000" w:themeColor="text1"/>
          <w:kern w:val="0"/>
          <w:sz w:val="22"/>
          <w:szCs w:val="22"/>
          <w:lang w:eastAsia="zh-CN" w:bidi="ar"/>
        </w:rPr>
        <w:lastRenderedPageBreak/>
        <w:t>leucocontextum</w:t>
      </w:r>
      <w:proofErr w:type="spellEnd"/>
      <w:r w:rsidRPr="007E3163">
        <w:rPr>
          <w:rFonts w:ascii="Times New Roman" w:eastAsia="AGaramondPro" w:hAnsi="Times New Roman" w:cs="Times New Roman"/>
          <w:color w:val="000000" w:themeColor="text1"/>
          <w:kern w:val="0"/>
          <w:sz w:val="22"/>
          <w:szCs w:val="22"/>
          <w:lang w:eastAsia="zh-CN" w:bidi="ar"/>
        </w:rPr>
        <w:t>: A Comprehensive Comparative Study. </w:t>
      </w:r>
      <w:r w:rsidRPr="007E3163">
        <w:rPr>
          <w:rFonts w:ascii="Times New Roman" w:eastAsia="AGaramondPro" w:hAnsi="Times New Roman" w:cs="Times New Roman"/>
          <w:i/>
          <w:iCs/>
          <w:color w:val="000000" w:themeColor="text1"/>
          <w:kern w:val="0"/>
          <w:sz w:val="22"/>
          <w:szCs w:val="22"/>
          <w:lang w:eastAsia="zh-CN" w:bidi="ar"/>
        </w:rPr>
        <w:t>Foods</w:t>
      </w:r>
      <w:r w:rsidRPr="007E3163">
        <w:rPr>
          <w:rFonts w:ascii="Times New Roman" w:eastAsia="AGaramondPro" w:hAnsi="Times New Roman" w:cs="Times New Roman"/>
          <w:color w:val="000000" w:themeColor="text1"/>
          <w:kern w:val="0"/>
          <w:sz w:val="22"/>
          <w:szCs w:val="22"/>
          <w:lang w:eastAsia="zh-CN" w:bidi="ar"/>
        </w:rPr>
        <w:t>, </w:t>
      </w:r>
      <w:r w:rsidRPr="007E3163">
        <w:rPr>
          <w:rFonts w:ascii="Times New Roman" w:eastAsia="AGaramondPro" w:hAnsi="Times New Roman" w:cs="Times New Roman"/>
          <w:i/>
          <w:iCs/>
          <w:color w:val="000000" w:themeColor="text1"/>
          <w:kern w:val="0"/>
          <w:sz w:val="22"/>
          <w:szCs w:val="22"/>
          <w:lang w:eastAsia="zh-CN" w:bidi="ar"/>
        </w:rPr>
        <w:t>13</w:t>
      </w:r>
      <w:r w:rsidRPr="007E3163">
        <w:rPr>
          <w:rFonts w:ascii="Times New Roman" w:eastAsia="AGaramondPro" w:hAnsi="Times New Roman" w:cs="Times New Roman"/>
          <w:color w:val="000000" w:themeColor="text1"/>
          <w:kern w:val="0"/>
          <w:sz w:val="22"/>
          <w:szCs w:val="22"/>
          <w:lang w:eastAsia="zh-CN" w:bidi="ar"/>
        </w:rPr>
        <w:t xml:space="preserve">(4), 614. </w:t>
      </w:r>
      <w:hyperlink r:id="rId27" w:history="1">
        <w:r w:rsidRPr="007E3163">
          <w:rPr>
            <w:rStyle w:val="Hyperlink"/>
            <w:rFonts w:ascii="Times New Roman" w:eastAsia="AGaramondPro" w:hAnsi="Times New Roman" w:cs="Times New Roman"/>
            <w:color w:val="000000" w:themeColor="text1"/>
            <w:kern w:val="0"/>
            <w:sz w:val="22"/>
            <w:szCs w:val="22"/>
            <w:u w:val="none"/>
            <w:lang w:eastAsia="zh-CN" w:bidi="ar"/>
          </w:rPr>
          <w:t>https://doi.org/10.3390/foods13040614</w:t>
        </w:r>
      </w:hyperlink>
    </w:p>
    <w:p w14:paraId="6DF57FE5"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Times New Roman" w:hAnsi="Times New Roman" w:cs="Times New Roman"/>
          <w:color w:val="000000" w:themeColor="text1"/>
          <w:kern w:val="28"/>
          <w:sz w:val="22"/>
          <w:szCs w:val="22"/>
        </w:rPr>
        <w:t xml:space="preserve">Pessoa, V. A., </w:t>
      </w:r>
      <w:proofErr w:type="spellStart"/>
      <w:r w:rsidRPr="007E3163">
        <w:rPr>
          <w:rFonts w:ascii="Times New Roman" w:eastAsia="Times New Roman" w:hAnsi="Times New Roman" w:cs="Times New Roman"/>
          <w:color w:val="000000" w:themeColor="text1"/>
          <w:kern w:val="28"/>
          <w:sz w:val="22"/>
          <w:szCs w:val="22"/>
        </w:rPr>
        <w:t>Chevreuil</w:t>
      </w:r>
      <w:proofErr w:type="spellEnd"/>
      <w:r w:rsidRPr="007E3163">
        <w:rPr>
          <w:rFonts w:ascii="Times New Roman" w:eastAsia="Times New Roman" w:hAnsi="Times New Roman" w:cs="Times New Roman"/>
          <w:color w:val="000000" w:themeColor="text1"/>
          <w:kern w:val="28"/>
          <w:sz w:val="22"/>
          <w:szCs w:val="22"/>
        </w:rPr>
        <w:t>, L. R., Nunes, R. R., Pereira, D. B., Lima-Silva, G., Soares, L. B. D. N., Vasconcelos, A. D. S., Oliveira-Junior, S. D., Martínez-Burgos, W. J., &amp; Sales-Campos, C. (2026). Impact of submerged fermentation parameters on proteins extracted from G</w:t>
      </w:r>
      <w:r w:rsidRPr="007E3163">
        <w:rPr>
          <w:rFonts w:ascii="Times New Roman" w:eastAsia="Times New Roman" w:hAnsi="Times New Roman" w:cs="Times New Roman"/>
          <w:i/>
          <w:iCs/>
          <w:color w:val="000000" w:themeColor="text1"/>
          <w:kern w:val="28"/>
          <w:sz w:val="22"/>
          <w:szCs w:val="22"/>
        </w:rPr>
        <w:t xml:space="preserve">anoderma </w:t>
      </w:r>
      <w:proofErr w:type="spellStart"/>
      <w:r w:rsidRPr="007E3163">
        <w:rPr>
          <w:rFonts w:ascii="Times New Roman" w:eastAsia="Times New Roman" w:hAnsi="Times New Roman" w:cs="Times New Roman"/>
          <w:i/>
          <w:iCs/>
          <w:color w:val="000000" w:themeColor="text1"/>
          <w:kern w:val="28"/>
          <w:sz w:val="22"/>
          <w:szCs w:val="22"/>
        </w:rPr>
        <w:t>sichuanense</w:t>
      </w:r>
      <w:proofErr w:type="spellEnd"/>
      <w:r w:rsidRPr="007E3163">
        <w:rPr>
          <w:rFonts w:ascii="Times New Roman" w:eastAsia="Times New Roman" w:hAnsi="Times New Roman" w:cs="Times New Roman"/>
          <w:color w:val="000000" w:themeColor="text1"/>
          <w:kern w:val="28"/>
          <w:sz w:val="22"/>
          <w:szCs w:val="22"/>
        </w:rPr>
        <w:t xml:space="preserve"> and their antioxidant potential. </w:t>
      </w:r>
      <w:r w:rsidRPr="007E3163">
        <w:rPr>
          <w:rFonts w:ascii="Times New Roman" w:eastAsia="Times New Roman" w:hAnsi="Times New Roman" w:cs="Times New Roman"/>
          <w:i/>
          <w:iCs/>
          <w:color w:val="000000" w:themeColor="text1"/>
          <w:kern w:val="28"/>
          <w:sz w:val="22"/>
          <w:szCs w:val="22"/>
        </w:rPr>
        <w:t>Microorganisms, 14</w:t>
      </w:r>
      <w:r w:rsidRPr="007E3163">
        <w:rPr>
          <w:rFonts w:ascii="Times New Roman" w:eastAsia="Times New Roman" w:hAnsi="Times New Roman" w:cs="Times New Roman"/>
          <w:color w:val="000000" w:themeColor="text1"/>
          <w:kern w:val="28"/>
          <w:sz w:val="22"/>
          <w:szCs w:val="22"/>
        </w:rPr>
        <w:t xml:space="preserve">(1):133. </w:t>
      </w:r>
      <w:proofErr w:type="spellStart"/>
      <w:r w:rsidRPr="007E3163">
        <w:rPr>
          <w:rFonts w:ascii="Times New Roman" w:eastAsia="Times New Roman" w:hAnsi="Times New Roman" w:cs="Times New Roman"/>
          <w:color w:val="000000" w:themeColor="text1"/>
          <w:kern w:val="28"/>
          <w:sz w:val="22"/>
          <w:szCs w:val="22"/>
        </w:rPr>
        <w:t>doi</w:t>
      </w:r>
      <w:proofErr w:type="spellEnd"/>
      <w:r w:rsidRPr="007E3163">
        <w:rPr>
          <w:rFonts w:ascii="Times New Roman" w:eastAsia="Times New Roman" w:hAnsi="Times New Roman" w:cs="Times New Roman"/>
          <w:color w:val="000000" w:themeColor="text1"/>
          <w:kern w:val="28"/>
          <w:sz w:val="22"/>
          <w:szCs w:val="22"/>
        </w:rPr>
        <w:t>: 10.3390/microorganisms14010133.</w:t>
      </w:r>
    </w:p>
    <w:p w14:paraId="7E3856B8" w14:textId="77777777" w:rsidR="007E3163" w:rsidRPr="007E3163" w:rsidRDefault="007E3163" w:rsidP="004C6EAD">
      <w:pPr>
        <w:spacing w:line="240" w:lineRule="auto"/>
        <w:ind w:left="880" w:hangingChars="400" w:hanging="880"/>
        <w:jc w:val="both"/>
        <w:rPr>
          <w:rFonts w:ascii="Times New Roman" w:hAnsi="Times New Roman" w:cs="Times New Roman"/>
          <w:sz w:val="22"/>
          <w:szCs w:val="22"/>
        </w:rPr>
      </w:pPr>
      <w:r w:rsidRPr="007E3163">
        <w:rPr>
          <w:rFonts w:ascii="Times New Roman" w:hAnsi="Times New Roman" w:cs="Times New Roman"/>
          <w:color w:val="000000" w:themeColor="text1"/>
          <w:sz w:val="22"/>
          <w:szCs w:val="22"/>
        </w:rPr>
        <w:t xml:space="preserve">Pizzino, G., Irrera, N., Cucinotta, M., Pallio, G., Mannino, F., Arcoraci, V., ... &amp; Bitto, A. (2017). Oxidative stress: Harms and benefits for human health. </w:t>
      </w:r>
      <w:r w:rsidRPr="007E3163">
        <w:rPr>
          <w:rStyle w:val="Emphasis"/>
          <w:rFonts w:ascii="Times New Roman" w:eastAsiaTheme="majorEastAsia" w:hAnsi="Times New Roman" w:cs="Times New Roman"/>
          <w:color w:val="000000" w:themeColor="text1"/>
          <w:sz w:val="22"/>
          <w:szCs w:val="22"/>
        </w:rPr>
        <w:t>Oxidative Medicine and Cellular Longevity, 2017</w:t>
      </w:r>
      <w:r w:rsidRPr="007E3163">
        <w:rPr>
          <w:rFonts w:ascii="Times New Roman" w:hAnsi="Times New Roman" w:cs="Times New Roman"/>
          <w:color w:val="000000" w:themeColor="text1"/>
          <w:sz w:val="22"/>
          <w:szCs w:val="22"/>
        </w:rPr>
        <w:t xml:space="preserve">, 1–13. </w:t>
      </w:r>
      <w:hyperlink r:id="rId28" w:tgtFrame="_new" w:history="1">
        <w:r w:rsidRPr="007E3163">
          <w:rPr>
            <w:rStyle w:val="Hyperlink"/>
            <w:rFonts w:ascii="Times New Roman" w:eastAsiaTheme="majorEastAsia" w:hAnsi="Times New Roman" w:cs="Times New Roman"/>
            <w:color w:val="000000" w:themeColor="text1"/>
            <w:sz w:val="22"/>
            <w:szCs w:val="22"/>
            <w:u w:val="none"/>
          </w:rPr>
          <w:t>https://doi.org/10.1155/2017/8416763</w:t>
        </w:r>
      </w:hyperlink>
    </w:p>
    <w:p w14:paraId="5263CBA7"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r w:rsidRPr="007E3163">
        <w:rPr>
          <w:rFonts w:ascii="Times New Roman" w:hAnsi="Times New Roman" w:cs="Times New Roman"/>
          <w:color w:val="000000" w:themeColor="text1"/>
          <w:sz w:val="22"/>
          <w:szCs w:val="22"/>
        </w:rPr>
        <w:t xml:space="preserve">Pulido, R., Bravo, L., &amp; Saura-Calixto, F. (2000). Antioxidant activity of dietary polyphenols as determined by a modified ferric reducing/antioxidant power assay. </w:t>
      </w:r>
      <w:r w:rsidRPr="007E3163">
        <w:rPr>
          <w:rFonts w:ascii="Times New Roman" w:hAnsi="Times New Roman" w:cs="Times New Roman"/>
          <w:i/>
          <w:iCs/>
          <w:color w:val="000000" w:themeColor="text1"/>
          <w:sz w:val="22"/>
          <w:szCs w:val="22"/>
        </w:rPr>
        <w:t>Journal of Agricultural and Food Chemistry, 48</w:t>
      </w:r>
      <w:r w:rsidRPr="007E3163">
        <w:rPr>
          <w:rFonts w:ascii="Times New Roman" w:hAnsi="Times New Roman" w:cs="Times New Roman"/>
          <w:color w:val="000000" w:themeColor="text1"/>
          <w:sz w:val="22"/>
          <w:szCs w:val="22"/>
        </w:rPr>
        <w:t xml:space="preserve">(8), 3396–3402. </w:t>
      </w:r>
      <w:r w:rsidRPr="00A01BB2">
        <w:rPr>
          <w:rStyle w:val="Strong"/>
          <w:rFonts w:ascii="Times New Roman" w:hAnsi="Times New Roman" w:cs="Times New Roman"/>
          <w:b w:val="0"/>
          <w:bCs w:val="0"/>
          <w:color w:val="C00000"/>
          <w:sz w:val="22"/>
          <w:szCs w:val="22"/>
        </w:rPr>
        <w:t>DOI:</w:t>
      </w:r>
      <w:r w:rsidRPr="007E3163">
        <w:rPr>
          <w:rFonts w:ascii="Times New Roman" w:hAnsi="Times New Roman" w:cs="Times New Roman"/>
          <w:color w:val="C00000"/>
          <w:sz w:val="22"/>
          <w:szCs w:val="22"/>
        </w:rPr>
        <w:t xml:space="preserve"> </w:t>
      </w:r>
      <w:hyperlink r:id="rId29" w:history="1">
        <w:r w:rsidRPr="007E3163">
          <w:rPr>
            <w:rStyle w:val="Hyperlink"/>
            <w:rFonts w:ascii="Times New Roman" w:hAnsi="Times New Roman" w:cs="Times New Roman"/>
            <w:color w:val="C00000"/>
            <w:sz w:val="22"/>
            <w:szCs w:val="22"/>
            <w:u w:val="none"/>
          </w:rPr>
          <w:t>10.1021/jf9913458</w:t>
        </w:r>
      </w:hyperlink>
    </w:p>
    <w:p w14:paraId="5988946B"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 xml:space="preserve">Qin, Y., Qian, C., Li, W., Wang, Q., Sheng, Q., Chen, Z., Zhang, W., Li, W., Ge, G., Yan, Z., &amp; Geng, D. (2026). Oxidative Stress: Molecular Mechanisms, Diseases, and Therapeutic Targets. </w:t>
      </w:r>
      <w:proofErr w:type="spellStart"/>
      <w:r w:rsidRPr="007E3163">
        <w:rPr>
          <w:rFonts w:ascii="Times New Roman" w:eastAsia="AGaramondPro" w:hAnsi="Times New Roman" w:cs="Times New Roman"/>
          <w:i/>
          <w:iCs/>
          <w:color w:val="000000" w:themeColor="text1"/>
          <w:kern w:val="0"/>
          <w:sz w:val="22"/>
          <w:szCs w:val="22"/>
          <w:lang w:eastAsia="zh-CN" w:bidi="ar"/>
        </w:rPr>
        <w:t>MedComm</w:t>
      </w:r>
      <w:proofErr w:type="spellEnd"/>
      <w:r w:rsidRPr="007E3163">
        <w:rPr>
          <w:rFonts w:ascii="Times New Roman" w:eastAsia="AGaramondPro" w:hAnsi="Times New Roman" w:cs="Times New Roman"/>
          <w:i/>
          <w:iCs/>
          <w:color w:val="000000" w:themeColor="text1"/>
          <w:kern w:val="0"/>
          <w:sz w:val="22"/>
          <w:szCs w:val="22"/>
          <w:lang w:eastAsia="zh-CN" w:bidi="ar"/>
        </w:rPr>
        <w:t xml:space="preserve"> (2020), 7</w:t>
      </w:r>
      <w:r w:rsidRPr="007E3163">
        <w:rPr>
          <w:rFonts w:ascii="Times New Roman" w:eastAsia="AGaramondPro" w:hAnsi="Times New Roman" w:cs="Times New Roman"/>
          <w:color w:val="000000" w:themeColor="text1"/>
          <w:kern w:val="0"/>
          <w:sz w:val="22"/>
          <w:szCs w:val="22"/>
          <w:lang w:eastAsia="zh-CN" w:bidi="ar"/>
        </w:rPr>
        <w:t>(2), e70600. Doi: 10.1002/mco2.70600.</w:t>
      </w:r>
    </w:p>
    <w:p w14:paraId="67B2A309" w14:textId="77777777" w:rsidR="007E3163" w:rsidRPr="007E3163" w:rsidRDefault="007E3163" w:rsidP="004C6EAD">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 xml:space="preserve">Rahman, M. A., Masud, A. A., Lira, N. Y., &amp; Shakil, S. (2020). Proximate analysis, phytochemical screening and antioxidant activity of different strains of </w:t>
      </w:r>
      <w:r w:rsidRPr="007E3163">
        <w:rPr>
          <w:rFonts w:ascii="Times New Roman" w:eastAsia="AGaramondPro" w:hAnsi="Times New Roman" w:cs="Times New Roman"/>
          <w:i/>
          <w:iCs/>
          <w:color w:val="000000" w:themeColor="text1"/>
          <w:kern w:val="0"/>
          <w:sz w:val="22"/>
          <w:szCs w:val="22"/>
          <w:lang w:eastAsia="zh-CN" w:bidi="ar"/>
        </w:rPr>
        <w:t>Ganoderma lucidum</w:t>
      </w:r>
      <w:r w:rsidRPr="007E3163">
        <w:rPr>
          <w:rFonts w:ascii="Times New Roman" w:eastAsia="AGaramondPro" w:hAnsi="Times New Roman" w:cs="Times New Roman"/>
          <w:color w:val="000000" w:themeColor="text1"/>
          <w:kern w:val="0"/>
          <w:sz w:val="22"/>
          <w:szCs w:val="22"/>
          <w:lang w:eastAsia="zh-CN" w:bidi="ar"/>
        </w:rPr>
        <w:t xml:space="preserve"> (</w:t>
      </w:r>
      <w:proofErr w:type="spellStart"/>
      <w:r w:rsidRPr="007E3163">
        <w:rPr>
          <w:rFonts w:ascii="Times New Roman" w:eastAsia="AGaramondPro" w:hAnsi="Times New Roman" w:cs="Times New Roman"/>
          <w:color w:val="000000" w:themeColor="text1"/>
          <w:kern w:val="0"/>
          <w:sz w:val="22"/>
          <w:szCs w:val="22"/>
          <w:lang w:eastAsia="zh-CN" w:bidi="ar"/>
        </w:rPr>
        <w:t>Reishi</w:t>
      </w:r>
      <w:proofErr w:type="spellEnd"/>
      <w:r w:rsidRPr="007E3163">
        <w:rPr>
          <w:rFonts w:ascii="Times New Roman" w:eastAsia="AGaramondPro" w:hAnsi="Times New Roman" w:cs="Times New Roman"/>
          <w:color w:val="000000" w:themeColor="text1"/>
          <w:kern w:val="0"/>
          <w:sz w:val="22"/>
          <w:szCs w:val="22"/>
          <w:lang w:eastAsia="zh-CN" w:bidi="ar"/>
        </w:rPr>
        <w:t xml:space="preserve"> Mushroom). </w:t>
      </w:r>
      <w:r w:rsidRPr="007E3163">
        <w:rPr>
          <w:rFonts w:ascii="Times New Roman" w:eastAsia="AGaramondPro" w:hAnsi="Times New Roman" w:cs="Times New Roman"/>
          <w:i/>
          <w:iCs/>
          <w:color w:val="000000" w:themeColor="text1"/>
          <w:kern w:val="0"/>
          <w:sz w:val="22"/>
          <w:szCs w:val="22"/>
          <w:lang w:eastAsia="zh-CN" w:bidi="ar"/>
        </w:rPr>
        <w:t>Open Journal of Biological Sciences</w:t>
      </w:r>
      <w:r w:rsidRPr="007E3163">
        <w:rPr>
          <w:rFonts w:ascii="Times New Roman" w:eastAsia="AGaramondPro" w:hAnsi="Times New Roman" w:cs="Times New Roman"/>
          <w:color w:val="000000" w:themeColor="text1"/>
          <w:kern w:val="0"/>
          <w:sz w:val="22"/>
          <w:szCs w:val="22"/>
          <w:lang w:eastAsia="zh-CN" w:bidi="ar"/>
        </w:rPr>
        <w:t xml:space="preserve">, </w:t>
      </w:r>
      <w:r w:rsidRPr="007E3163">
        <w:rPr>
          <w:rFonts w:ascii="Times New Roman" w:eastAsia="AGaramondPro" w:hAnsi="Times New Roman" w:cs="Times New Roman"/>
          <w:i/>
          <w:iCs/>
          <w:color w:val="000000" w:themeColor="text1"/>
          <w:kern w:val="0"/>
          <w:sz w:val="22"/>
          <w:szCs w:val="22"/>
          <w:lang w:eastAsia="zh-CN" w:bidi="ar"/>
        </w:rPr>
        <w:t>5</w:t>
      </w:r>
      <w:r w:rsidRPr="007E3163">
        <w:rPr>
          <w:rFonts w:ascii="Times New Roman" w:eastAsia="AGaramondPro" w:hAnsi="Times New Roman" w:cs="Times New Roman"/>
          <w:color w:val="000000" w:themeColor="text1"/>
          <w:kern w:val="0"/>
          <w:sz w:val="22"/>
          <w:szCs w:val="22"/>
          <w:lang w:eastAsia="zh-CN" w:bidi="ar"/>
        </w:rPr>
        <w:t xml:space="preserve">(1), 024-027. Doi: </w:t>
      </w:r>
      <w:hyperlink r:id="rId30" w:history="1">
        <w:r w:rsidRPr="007E3163">
          <w:rPr>
            <w:rStyle w:val="Hyperlink"/>
            <w:rFonts w:ascii="Times New Roman" w:eastAsia="AGaramondPro" w:hAnsi="Times New Roman" w:cs="Times New Roman"/>
            <w:color w:val="000000" w:themeColor="text1"/>
            <w:kern w:val="0"/>
            <w:sz w:val="22"/>
            <w:szCs w:val="22"/>
            <w:u w:val="none"/>
            <w:lang w:eastAsia="zh-CN" w:bidi="ar"/>
          </w:rPr>
          <w:t>10.17352/ojbs.000020</w:t>
        </w:r>
      </w:hyperlink>
    </w:p>
    <w:p w14:paraId="4B258C20"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hAnsi="Times New Roman" w:cs="Times New Roman"/>
          <w:bCs/>
          <w:color w:val="000000" w:themeColor="text1"/>
          <w:sz w:val="22"/>
          <w:szCs w:val="22"/>
        </w:rPr>
        <w:t xml:space="preserve">Rana, J. N., Gul, K., &amp; Mumtaz, S. (2025). Isorhamnetin: reviewing recent developments in anticancer mechanisms and </w:t>
      </w:r>
      <w:proofErr w:type="spellStart"/>
      <w:r w:rsidRPr="007E3163">
        <w:rPr>
          <w:rFonts w:ascii="Times New Roman" w:hAnsi="Times New Roman" w:cs="Times New Roman"/>
          <w:bCs/>
          <w:color w:val="000000" w:themeColor="text1"/>
          <w:sz w:val="22"/>
          <w:szCs w:val="22"/>
        </w:rPr>
        <w:t>nanoformulation</w:t>
      </w:r>
      <w:proofErr w:type="spellEnd"/>
      <w:r w:rsidRPr="007E3163">
        <w:rPr>
          <w:rFonts w:ascii="Times New Roman" w:hAnsi="Times New Roman" w:cs="Times New Roman"/>
          <w:bCs/>
          <w:color w:val="000000" w:themeColor="text1"/>
          <w:sz w:val="22"/>
          <w:szCs w:val="22"/>
        </w:rPr>
        <w:t xml:space="preserve">-driven delivery. </w:t>
      </w:r>
      <w:r w:rsidRPr="007E3163">
        <w:rPr>
          <w:rFonts w:ascii="Times New Roman" w:hAnsi="Times New Roman" w:cs="Times New Roman"/>
          <w:bCs/>
          <w:i/>
          <w:iCs/>
          <w:color w:val="000000" w:themeColor="text1"/>
          <w:sz w:val="22"/>
          <w:szCs w:val="22"/>
        </w:rPr>
        <w:t>International Journal of Molecular Sciences</w:t>
      </w:r>
      <w:r w:rsidRPr="007E3163">
        <w:rPr>
          <w:rFonts w:ascii="Times New Roman" w:hAnsi="Times New Roman" w:cs="Times New Roman"/>
          <w:bCs/>
          <w:color w:val="000000" w:themeColor="text1"/>
          <w:sz w:val="22"/>
          <w:szCs w:val="22"/>
        </w:rPr>
        <w:t xml:space="preserve">, </w:t>
      </w:r>
      <w:r w:rsidRPr="007E3163">
        <w:rPr>
          <w:rFonts w:ascii="Times New Roman" w:hAnsi="Times New Roman" w:cs="Times New Roman"/>
          <w:bCs/>
          <w:i/>
          <w:iCs/>
          <w:color w:val="000000" w:themeColor="text1"/>
          <w:sz w:val="22"/>
          <w:szCs w:val="22"/>
        </w:rPr>
        <w:t>26</w:t>
      </w:r>
      <w:r w:rsidRPr="007E3163">
        <w:rPr>
          <w:rFonts w:ascii="Times New Roman" w:hAnsi="Times New Roman" w:cs="Times New Roman"/>
          <w:bCs/>
          <w:color w:val="000000" w:themeColor="text1"/>
          <w:sz w:val="22"/>
          <w:szCs w:val="22"/>
        </w:rPr>
        <w:t xml:space="preserve">(15):7381. </w:t>
      </w:r>
      <w:proofErr w:type="spellStart"/>
      <w:r w:rsidRPr="007E3163">
        <w:rPr>
          <w:rFonts w:ascii="Times New Roman" w:hAnsi="Times New Roman" w:cs="Times New Roman"/>
          <w:bCs/>
          <w:color w:val="000000" w:themeColor="text1"/>
          <w:sz w:val="22"/>
          <w:szCs w:val="22"/>
        </w:rPr>
        <w:t>doi</w:t>
      </w:r>
      <w:proofErr w:type="spellEnd"/>
      <w:r w:rsidRPr="007E3163">
        <w:rPr>
          <w:rFonts w:ascii="Times New Roman" w:hAnsi="Times New Roman" w:cs="Times New Roman"/>
          <w:bCs/>
          <w:color w:val="000000" w:themeColor="text1"/>
          <w:sz w:val="22"/>
          <w:szCs w:val="22"/>
        </w:rPr>
        <w:t>: 10.3390/ijms26157381.</w:t>
      </w:r>
    </w:p>
    <w:p w14:paraId="7A7D8B20" w14:textId="77777777" w:rsidR="007E3163" w:rsidRPr="007E3163" w:rsidRDefault="007E3163" w:rsidP="004C6EAD">
      <w:pPr>
        <w:spacing w:line="240" w:lineRule="auto"/>
        <w:ind w:left="880" w:hangingChars="400" w:hanging="880"/>
        <w:jc w:val="both"/>
        <w:rPr>
          <w:rFonts w:ascii="Times New Roman" w:eastAsia="Times New Roman" w:hAnsi="Times New Roman" w:cs="Times New Roman"/>
          <w:color w:val="EE0000"/>
          <w:sz w:val="22"/>
          <w:szCs w:val="22"/>
        </w:rPr>
      </w:pPr>
      <w:r w:rsidRPr="007E3163">
        <w:rPr>
          <w:rFonts w:ascii="Times New Roman" w:eastAsia="Times New Roman" w:hAnsi="Times New Roman" w:cs="Times New Roman"/>
          <w:color w:val="EE0000"/>
          <w:sz w:val="22"/>
          <w:szCs w:val="22"/>
        </w:rPr>
        <w:t>Rodríguez-Negrete, E. V., Morales-González, Á., Madrigal-</w:t>
      </w:r>
      <w:proofErr w:type="spellStart"/>
      <w:r w:rsidRPr="007E3163">
        <w:rPr>
          <w:rFonts w:ascii="Times New Roman" w:eastAsia="Times New Roman" w:hAnsi="Times New Roman" w:cs="Times New Roman"/>
          <w:color w:val="EE0000"/>
          <w:sz w:val="22"/>
          <w:szCs w:val="22"/>
        </w:rPr>
        <w:t>Santillán</w:t>
      </w:r>
      <w:proofErr w:type="spellEnd"/>
      <w:r w:rsidRPr="007E3163">
        <w:rPr>
          <w:rFonts w:ascii="Times New Roman" w:eastAsia="Times New Roman" w:hAnsi="Times New Roman" w:cs="Times New Roman"/>
          <w:color w:val="EE0000"/>
          <w:sz w:val="22"/>
          <w:szCs w:val="22"/>
        </w:rPr>
        <w:t>, E. O., Sánchez-Reyes, K., Álvarez-González, I., Madrigal-</w:t>
      </w:r>
      <w:proofErr w:type="spellStart"/>
      <w:r w:rsidRPr="007E3163">
        <w:rPr>
          <w:rFonts w:ascii="Times New Roman" w:eastAsia="Times New Roman" w:hAnsi="Times New Roman" w:cs="Times New Roman"/>
          <w:color w:val="EE0000"/>
          <w:sz w:val="22"/>
          <w:szCs w:val="22"/>
        </w:rPr>
        <w:t>Bujaidar</w:t>
      </w:r>
      <w:proofErr w:type="spellEnd"/>
      <w:r w:rsidRPr="007E3163">
        <w:rPr>
          <w:rFonts w:ascii="Times New Roman" w:eastAsia="Times New Roman" w:hAnsi="Times New Roman" w:cs="Times New Roman"/>
          <w:color w:val="EE0000"/>
          <w:sz w:val="22"/>
          <w:szCs w:val="22"/>
        </w:rPr>
        <w:t xml:space="preserve">, E., Valadez-Vega, C., Chamorro-Cevallos, G., Garcia-Melo, L. F., Morales-González, J. A. (2024). Phytochemicals and Their Usefulness in the Maintenance of Health. </w:t>
      </w:r>
      <w:r w:rsidRPr="007E3163">
        <w:rPr>
          <w:rFonts w:ascii="Times New Roman" w:eastAsia="Times New Roman" w:hAnsi="Times New Roman" w:cs="Times New Roman"/>
          <w:i/>
          <w:iCs/>
          <w:color w:val="EE0000"/>
          <w:sz w:val="22"/>
          <w:szCs w:val="22"/>
        </w:rPr>
        <w:t>Plants (Basel)</w:t>
      </w:r>
      <w:r w:rsidRPr="007E3163">
        <w:rPr>
          <w:rFonts w:ascii="Times New Roman" w:eastAsia="Times New Roman" w:hAnsi="Times New Roman" w:cs="Times New Roman"/>
          <w:color w:val="EE0000"/>
          <w:sz w:val="22"/>
          <w:szCs w:val="22"/>
        </w:rPr>
        <w:t xml:space="preserve">, </w:t>
      </w:r>
      <w:r w:rsidRPr="007E3163">
        <w:rPr>
          <w:rFonts w:ascii="Times New Roman" w:eastAsia="Times New Roman" w:hAnsi="Times New Roman" w:cs="Times New Roman"/>
          <w:i/>
          <w:iCs/>
          <w:color w:val="EE0000"/>
          <w:sz w:val="22"/>
          <w:szCs w:val="22"/>
        </w:rPr>
        <w:t>13</w:t>
      </w:r>
      <w:r w:rsidRPr="007E3163">
        <w:rPr>
          <w:rFonts w:ascii="Times New Roman" w:eastAsia="Times New Roman" w:hAnsi="Times New Roman" w:cs="Times New Roman"/>
          <w:color w:val="EE0000"/>
          <w:sz w:val="22"/>
          <w:szCs w:val="22"/>
        </w:rPr>
        <w:t>(4):523. Doi: 10.3390/plants13040523. </w:t>
      </w:r>
    </w:p>
    <w:p w14:paraId="3D4F5338"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r w:rsidRPr="007E3163">
        <w:rPr>
          <w:rFonts w:ascii="Times New Roman" w:hAnsi="Times New Roman" w:cs="Times New Roman"/>
          <w:color w:val="C00000"/>
          <w:sz w:val="22"/>
          <w:szCs w:val="22"/>
        </w:rPr>
        <w:t xml:space="preserve">Roe, J. H., &amp; Kuether, C. A. (1943). The determination of ascorbic acid in whole blood and urine through the 2,4- dinitrophenylhydrazine derivative of dehydroascorbic acid. </w:t>
      </w:r>
      <w:r w:rsidRPr="007E3163">
        <w:rPr>
          <w:rFonts w:ascii="Times New Roman" w:hAnsi="Times New Roman" w:cs="Times New Roman"/>
          <w:i/>
          <w:iCs/>
          <w:color w:val="C00000"/>
          <w:sz w:val="22"/>
          <w:szCs w:val="22"/>
        </w:rPr>
        <w:t>Journal of Biological Chemistry</w:t>
      </w:r>
      <w:r w:rsidRPr="007E3163">
        <w:rPr>
          <w:rFonts w:ascii="Times New Roman" w:hAnsi="Times New Roman" w:cs="Times New Roman"/>
          <w:color w:val="C00000"/>
          <w:sz w:val="22"/>
          <w:szCs w:val="22"/>
        </w:rPr>
        <w:t xml:space="preserve">, </w:t>
      </w:r>
      <w:r w:rsidRPr="007E3163">
        <w:rPr>
          <w:rFonts w:ascii="Times New Roman" w:hAnsi="Times New Roman" w:cs="Times New Roman"/>
          <w:i/>
          <w:iCs/>
          <w:color w:val="C00000"/>
          <w:sz w:val="22"/>
          <w:szCs w:val="22"/>
        </w:rPr>
        <w:t>!47</w:t>
      </w:r>
      <w:r w:rsidRPr="007E3163">
        <w:rPr>
          <w:rFonts w:ascii="Times New Roman" w:hAnsi="Times New Roman" w:cs="Times New Roman"/>
          <w:color w:val="C00000"/>
          <w:sz w:val="22"/>
          <w:szCs w:val="22"/>
        </w:rPr>
        <w:t>(2), 100167. https://doi.org/10.1016/S0021-9258(18)72395-8.</w:t>
      </w:r>
    </w:p>
    <w:p w14:paraId="27386A48"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r w:rsidRPr="007E3163">
        <w:rPr>
          <w:rFonts w:ascii="Times New Roman" w:hAnsi="Times New Roman" w:cs="Times New Roman"/>
          <w:color w:val="C00000"/>
          <w:sz w:val="22"/>
          <w:szCs w:val="22"/>
        </w:rPr>
        <w:t xml:space="preserve">Roghini, R., &amp; Vijayalakshmi, K. (2018). Phytochemical screening, quantitative analysis of flavonoids and minerals in ethanolic extract of Citrus </w:t>
      </w:r>
      <w:proofErr w:type="spellStart"/>
      <w:r w:rsidRPr="007E3163">
        <w:rPr>
          <w:rFonts w:ascii="Times New Roman" w:hAnsi="Times New Roman" w:cs="Times New Roman"/>
          <w:color w:val="C00000"/>
          <w:sz w:val="22"/>
          <w:szCs w:val="22"/>
        </w:rPr>
        <w:t>paradisis</w:t>
      </w:r>
      <w:proofErr w:type="spellEnd"/>
      <w:r w:rsidRPr="007E3163">
        <w:rPr>
          <w:rFonts w:ascii="Times New Roman" w:hAnsi="Times New Roman" w:cs="Times New Roman"/>
          <w:color w:val="C00000"/>
          <w:sz w:val="22"/>
          <w:szCs w:val="22"/>
        </w:rPr>
        <w:t>. International Journal of Pharmaceutical Science Research, 9, 4859–4864.</w:t>
      </w:r>
    </w:p>
    <w:p w14:paraId="3A5204F4"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r w:rsidRPr="007E3163">
        <w:rPr>
          <w:rFonts w:ascii="Times New Roman" w:hAnsi="Times New Roman" w:cs="Times New Roman"/>
          <w:color w:val="C00000"/>
          <w:sz w:val="22"/>
          <w:szCs w:val="22"/>
        </w:rPr>
        <w:t xml:space="preserve">Rosenberg, H. R. (1945). </w:t>
      </w:r>
      <w:r w:rsidRPr="007E3163">
        <w:rPr>
          <w:rFonts w:ascii="Times New Roman" w:hAnsi="Times New Roman" w:cs="Times New Roman"/>
          <w:i/>
          <w:iCs/>
          <w:color w:val="C00000"/>
          <w:sz w:val="22"/>
          <w:szCs w:val="22"/>
        </w:rPr>
        <w:t>Chemistry and physiology of the vitamins</w:t>
      </w:r>
      <w:r w:rsidRPr="007E3163">
        <w:rPr>
          <w:rFonts w:ascii="Times New Roman" w:hAnsi="Times New Roman" w:cs="Times New Roman"/>
          <w:color w:val="C00000"/>
          <w:sz w:val="22"/>
          <w:szCs w:val="22"/>
        </w:rPr>
        <w:t xml:space="preserve">. </w:t>
      </w:r>
      <w:proofErr w:type="spellStart"/>
      <w:r w:rsidRPr="007E3163">
        <w:rPr>
          <w:rFonts w:ascii="Times New Roman" w:hAnsi="Times New Roman" w:cs="Times New Roman"/>
          <w:color w:val="C00000"/>
          <w:sz w:val="22"/>
          <w:szCs w:val="22"/>
        </w:rPr>
        <w:t>Interscience</w:t>
      </w:r>
      <w:proofErr w:type="spellEnd"/>
      <w:r w:rsidRPr="007E3163">
        <w:rPr>
          <w:rFonts w:ascii="Times New Roman" w:hAnsi="Times New Roman" w:cs="Times New Roman"/>
          <w:color w:val="C00000"/>
          <w:sz w:val="22"/>
          <w:szCs w:val="22"/>
        </w:rPr>
        <w:t xml:space="preserve"> Publishers, New York.</w:t>
      </w:r>
    </w:p>
    <w:p w14:paraId="7794D257"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proofErr w:type="spellStart"/>
      <w:r w:rsidRPr="007E3163">
        <w:rPr>
          <w:rFonts w:ascii="Times New Roman" w:hAnsi="Times New Roman" w:cs="Times New Roman"/>
          <w:color w:val="C00000"/>
          <w:sz w:val="22"/>
          <w:szCs w:val="22"/>
        </w:rPr>
        <w:t>Ruseva</w:t>
      </w:r>
      <w:proofErr w:type="spellEnd"/>
      <w:r w:rsidRPr="007E3163">
        <w:rPr>
          <w:rFonts w:ascii="Times New Roman" w:hAnsi="Times New Roman" w:cs="Times New Roman"/>
          <w:color w:val="C00000"/>
          <w:sz w:val="22"/>
          <w:szCs w:val="22"/>
        </w:rPr>
        <w:t xml:space="preserve">, N., </w:t>
      </w:r>
      <w:proofErr w:type="spellStart"/>
      <w:r w:rsidRPr="007E3163">
        <w:rPr>
          <w:rFonts w:ascii="Times New Roman" w:hAnsi="Times New Roman" w:cs="Times New Roman"/>
          <w:color w:val="C00000"/>
          <w:sz w:val="22"/>
          <w:szCs w:val="22"/>
        </w:rPr>
        <w:t>Bakalova</w:t>
      </w:r>
      <w:proofErr w:type="spellEnd"/>
      <w:r w:rsidRPr="007E3163">
        <w:rPr>
          <w:rFonts w:ascii="Times New Roman" w:hAnsi="Times New Roman" w:cs="Times New Roman"/>
          <w:color w:val="C00000"/>
          <w:sz w:val="22"/>
          <w:szCs w:val="22"/>
        </w:rPr>
        <w:t xml:space="preserve">, A., &amp; </w:t>
      </w:r>
      <w:proofErr w:type="spellStart"/>
      <w:r w:rsidRPr="007E3163">
        <w:rPr>
          <w:rFonts w:ascii="Times New Roman" w:hAnsi="Times New Roman" w:cs="Times New Roman"/>
          <w:color w:val="C00000"/>
          <w:sz w:val="22"/>
          <w:szCs w:val="22"/>
        </w:rPr>
        <w:t>Cherneva</w:t>
      </w:r>
      <w:proofErr w:type="spellEnd"/>
      <w:r w:rsidRPr="007E3163">
        <w:rPr>
          <w:rFonts w:ascii="Times New Roman" w:hAnsi="Times New Roman" w:cs="Times New Roman"/>
          <w:color w:val="C00000"/>
          <w:sz w:val="22"/>
          <w:szCs w:val="22"/>
        </w:rPr>
        <w:t xml:space="preserve">, E. (2025). Functional groups and structural features of antioxidants: A review. </w:t>
      </w:r>
      <w:r w:rsidRPr="007E3163">
        <w:rPr>
          <w:rFonts w:ascii="Times New Roman" w:hAnsi="Times New Roman" w:cs="Times New Roman"/>
          <w:i/>
          <w:iCs/>
          <w:color w:val="C00000"/>
          <w:sz w:val="22"/>
          <w:szCs w:val="22"/>
        </w:rPr>
        <w:t>Journal of Chemical Technology and Metallurgy, 60</w:t>
      </w:r>
      <w:r w:rsidRPr="007E3163">
        <w:rPr>
          <w:rFonts w:ascii="Times New Roman" w:hAnsi="Times New Roman" w:cs="Times New Roman"/>
          <w:color w:val="C00000"/>
          <w:sz w:val="22"/>
          <w:szCs w:val="22"/>
        </w:rPr>
        <w:t>(6), 881–912. DOI: 10.59957/</w:t>
      </w:r>
      <w:proofErr w:type="gramStart"/>
      <w:r w:rsidRPr="007E3163">
        <w:rPr>
          <w:rFonts w:ascii="Times New Roman" w:hAnsi="Times New Roman" w:cs="Times New Roman"/>
          <w:color w:val="C00000"/>
          <w:sz w:val="22"/>
          <w:szCs w:val="22"/>
        </w:rPr>
        <w:t>jctm.v60.i</w:t>
      </w:r>
      <w:proofErr w:type="gramEnd"/>
      <w:r w:rsidRPr="007E3163">
        <w:rPr>
          <w:rFonts w:ascii="Times New Roman" w:hAnsi="Times New Roman" w:cs="Times New Roman"/>
          <w:color w:val="C00000"/>
          <w:sz w:val="22"/>
          <w:szCs w:val="22"/>
        </w:rPr>
        <w:t>6.2025.1</w:t>
      </w:r>
    </w:p>
    <w:p w14:paraId="23563B4F"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 xml:space="preserve">Sahay, M, &amp; Sahay, R. (2012). Rickets-vitamin D deficiency and dependency. </w:t>
      </w:r>
      <w:r w:rsidRPr="007E3163">
        <w:rPr>
          <w:rFonts w:ascii="Times New Roman" w:eastAsia="AGaramondPro" w:hAnsi="Times New Roman" w:cs="Times New Roman"/>
          <w:i/>
          <w:iCs/>
          <w:color w:val="000000" w:themeColor="text1"/>
          <w:kern w:val="0"/>
          <w:sz w:val="22"/>
          <w:szCs w:val="22"/>
          <w:lang w:eastAsia="zh-CN" w:bidi="ar"/>
        </w:rPr>
        <w:t>Indian Journal of Endocrinology Metabolism, 16</w:t>
      </w:r>
      <w:r w:rsidRPr="007E3163">
        <w:rPr>
          <w:rFonts w:ascii="Times New Roman" w:eastAsia="AGaramondPro" w:hAnsi="Times New Roman" w:cs="Times New Roman"/>
          <w:color w:val="000000" w:themeColor="text1"/>
          <w:kern w:val="0"/>
          <w:sz w:val="22"/>
          <w:szCs w:val="22"/>
          <w:lang w:eastAsia="zh-CN" w:bidi="ar"/>
        </w:rPr>
        <w:t xml:space="preserve">(2), 164-176. </w:t>
      </w:r>
      <w:proofErr w:type="spellStart"/>
      <w:r w:rsidRPr="007E3163">
        <w:rPr>
          <w:rFonts w:ascii="Times New Roman" w:eastAsia="AGaramondPro" w:hAnsi="Times New Roman" w:cs="Times New Roman"/>
          <w:color w:val="000000" w:themeColor="text1"/>
          <w:kern w:val="0"/>
          <w:sz w:val="22"/>
          <w:szCs w:val="22"/>
          <w:lang w:eastAsia="zh-CN" w:bidi="ar"/>
        </w:rPr>
        <w:t>doi</w:t>
      </w:r>
      <w:proofErr w:type="spellEnd"/>
      <w:r w:rsidRPr="007E3163">
        <w:rPr>
          <w:rFonts w:ascii="Times New Roman" w:eastAsia="AGaramondPro" w:hAnsi="Times New Roman" w:cs="Times New Roman"/>
          <w:color w:val="000000" w:themeColor="text1"/>
          <w:kern w:val="0"/>
          <w:sz w:val="22"/>
          <w:szCs w:val="22"/>
          <w:lang w:eastAsia="zh-CN" w:bidi="ar"/>
        </w:rPr>
        <w:t>: 10.4103/2230-8210.93732.</w:t>
      </w:r>
    </w:p>
    <w:p w14:paraId="3E2E0829"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Shady, R. M., El-Gayar, M. H., El-</w:t>
      </w:r>
      <w:proofErr w:type="spellStart"/>
      <w:r w:rsidRPr="007E3163">
        <w:rPr>
          <w:rFonts w:ascii="Times New Roman" w:eastAsia="AGaramondPro" w:hAnsi="Times New Roman" w:cs="Times New Roman"/>
          <w:color w:val="000000" w:themeColor="text1"/>
          <w:kern w:val="0"/>
          <w:sz w:val="22"/>
          <w:szCs w:val="22"/>
          <w:lang w:eastAsia="zh-CN" w:bidi="ar"/>
        </w:rPr>
        <w:t>Gebaly</w:t>
      </w:r>
      <w:proofErr w:type="spellEnd"/>
      <w:r w:rsidRPr="007E3163">
        <w:rPr>
          <w:rFonts w:ascii="Times New Roman" w:eastAsia="AGaramondPro" w:hAnsi="Times New Roman" w:cs="Times New Roman"/>
          <w:color w:val="000000" w:themeColor="text1"/>
          <w:kern w:val="0"/>
          <w:sz w:val="22"/>
          <w:szCs w:val="22"/>
          <w:lang w:eastAsia="zh-CN" w:bidi="ar"/>
        </w:rPr>
        <w:t xml:space="preserve">, E., Abbass, H. S., Yassein, M. A. (2025). Unlocking </w:t>
      </w:r>
      <w:proofErr w:type="spellStart"/>
      <w:r w:rsidRPr="007E3163">
        <w:rPr>
          <w:rFonts w:ascii="Times New Roman" w:eastAsia="AGaramondPro" w:hAnsi="Times New Roman" w:cs="Times New Roman"/>
          <w:color w:val="000000" w:themeColor="text1"/>
          <w:kern w:val="0"/>
          <w:sz w:val="22"/>
          <w:szCs w:val="22"/>
          <w:lang w:eastAsia="zh-CN" w:bidi="ar"/>
        </w:rPr>
        <w:t>Reishi's</w:t>
      </w:r>
      <w:proofErr w:type="spellEnd"/>
      <w:r w:rsidRPr="007E3163">
        <w:rPr>
          <w:rFonts w:ascii="Times New Roman" w:eastAsia="AGaramondPro" w:hAnsi="Times New Roman" w:cs="Times New Roman"/>
          <w:color w:val="000000" w:themeColor="text1"/>
          <w:kern w:val="0"/>
          <w:sz w:val="22"/>
          <w:szCs w:val="22"/>
          <w:lang w:eastAsia="zh-CN" w:bidi="ar"/>
        </w:rPr>
        <w:t xml:space="preserve"> secrets: nutritional and medicinal traits of Ganoderma lucidum isolated from tree bark in Egypt. </w:t>
      </w:r>
      <w:r w:rsidRPr="007E3163">
        <w:rPr>
          <w:rFonts w:ascii="Times New Roman" w:eastAsia="AGaramondPro" w:hAnsi="Times New Roman" w:cs="Times New Roman"/>
          <w:i/>
          <w:iCs/>
          <w:color w:val="000000" w:themeColor="text1"/>
          <w:kern w:val="0"/>
          <w:sz w:val="22"/>
          <w:szCs w:val="22"/>
          <w:lang w:eastAsia="zh-CN" w:bidi="ar"/>
        </w:rPr>
        <w:t>AMB Express, 15</w:t>
      </w:r>
      <w:r w:rsidRPr="007E3163">
        <w:rPr>
          <w:rFonts w:ascii="Times New Roman" w:eastAsia="AGaramondPro" w:hAnsi="Times New Roman" w:cs="Times New Roman"/>
          <w:color w:val="000000" w:themeColor="text1"/>
          <w:kern w:val="0"/>
          <w:sz w:val="22"/>
          <w:szCs w:val="22"/>
          <w:lang w:eastAsia="zh-CN" w:bidi="ar"/>
        </w:rPr>
        <w:t xml:space="preserve">(1):104. </w:t>
      </w:r>
      <w:proofErr w:type="spellStart"/>
      <w:r w:rsidRPr="007E3163">
        <w:rPr>
          <w:rFonts w:ascii="Times New Roman" w:eastAsia="AGaramondPro" w:hAnsi="Times New Roman" w:cs="Times New Roman"/>
          <w:color w:val="000000" w:themeColor="text1"/>
          <w:kern w:val="0"/>
          <w:sz w:val="22"/>
          <w:szCs w:val="22"/>
          <w:lang w:eastAsia="zh-CN" w:bidi="ar"/>
        </w:rPr>
        <w:t>doi</w:t>
      </w:r>
      <w:proofErr w:type="spellEnd"/>
      <w:r w:rsidRPr="007E3163">
        <w:rPr>
          <w:rFonts w:ascii="Times New Roman" w:eastAsia="AGaramondPro" w:hAnsi="Times New Roman" w:cs="Times New Roman"/>
          <w:color w:val="000000" w:themeColor="text1"/>
          <w:kern w:val="0"/>
          <w:sz w:val="22"/>
          <w:szCs w:val="22"/>
          <w:lang w:eastAsia="zh-CN" w:bidi="ar"/>
        </w:rPr>
        <w:t>: 10.1186/s13568-025-01905-6.</w:t>
      </w:r>
    </w:p>
    <w:p w14:paraId="06FBEB28" w14:textId="77777777" w:rsidR="007E3163" w:rsidRPr="007E3163" w:rsidRDefault="007E3163" w:rsidP="004C6EAD">
      <w:pPr>
        <w:spacing w:line="240" w:lineRule="auto"/>
        <w:ind w:left="880" w:hangingChars="400" w:hanging="880"/>
        <w:jc w:val="both"/>
        <w:rPr>
          <w:rFonts w:ascii="Times New Roman" w:hAnsi="Times New Roman" w:cs="Times New Roman"/>
          <w:color w:val="EE0000"/>
          <w:sz w:val="22"/>
          <w:szCs w:val="22"/>
        </w:rPr>
      </w:pPr>
      <w:r w:rsidRPr="007E3163">
        <w:rPr>
          <w:rFonts w:ascii="Times New Roman" w:hAnsi="Times New Roman" w:cs="Times New Roman"/>
          <w:bCs/>
          <w:color w:val="EE0000"/>
          <w:sz w:val="22"/>
          <w:szCs w:val="22"/>
        </w:rPr>
        <w:lastRenderedPageBreak/>
        <w:t xml:space="preserve">Singh, A., Saini, R. K., Kumar, A., Chawla, P, &amp; Kaushik, R. (2025). Mushrooms as nutritional powerhouses: a review of their bioactive compounds, health benefits, and value-added products. </w:t>
      </w:r>
      <w:r w:rsidRPr="007E3163">
        <w:rPr>
          <w:rFonts w:ascii="Times New Roman" w:hAnsi="Times New Roman" w:cs="Times New Roman"/>
          <w:bCs/>
          <w:i/>
          <w:iCs/>
          <w:color w:val="EE0000"/>
          <w:sz w:val="22"/>
          <w:szCs w:val="22"/>
        </w:rPr>
        <w:t>Foods</w:t>
      </w:r>
      <w:r w:rsidRPr="007E3163">
        <w:rPr>
          <w:rFonts w:ascii="Times New Roman" w:hAnsi="Times New Roman" w:cs="Times New Roman"/>
          <w:bCs/>
          <w:color w:val="EE0000"/>
          <w:sz w:val="22"/>
          <w:szCs w:val="22"/>
        </w:rPr>
        <w:t xml:space="preserve">, </w:t>
      </w:r>
      <w:r w:rsidRPr="007E3163">
        <w:rPr>
          <w:rFonts w:ascii="Times New Roman" w:hAnsi="Times New Roman" w:cs="Times New Roman"/>
          <w:bCs/>
          <w:i/>
          <w:iCs/>
          <w:color w:val="EE0000"/>
          <w:sz w:val="22"/>
          <w:szCs w:val="22"/>
        </w:rPr>
        <w:t>14</w:t>
      </w:r>
      <w:r w:rsidRPr="007E3163">
        <w:rPr>
          <w:rFonts w:ascii="Times New Roman" w:hAnsi="Times New Roman" w:cs="Times New Roman"/>
          <w:bCs/>
          <w:color w:val="EE0000"/>
          <w:sz w:val="22"/>
          <w:szCs w:val="22"/>
        </w:rPr>
        <w:t>(5), 741. Doi: 10.3390/foods14050741. </w:t>
      </w:r>
    </w:p>
    <w:p w14:paraId="09792458"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Times New Roman" w:hAnsi="Times New Roman" w:cs="Times New Roman"/>
          <w:color w:val="000000" w:themeColor="text1"/>
          <w:kern w:val="28"/>
          <w:sz w:val="22"/>
          <w:szCs w:val="22"/>
        </w:rPr>
        <w:t xml:space="preserve">Singh, A., Saini, R. K., Kumar, A., Chawla, P., &amp; Kaushik, R. (2025). Mushrooms as nutritional powerhouses: a review of their bioactive compounds, health benefits, and value-added products. </w:t>
      </w:r>
      <w:r w:rsidRPr="007E3163">
        <w:rPr>
          <w:rFonts w:ascii="Times New Roman" w:eastAsia="Times New Roman" w:hAnsi="Times New Roman" w:cs="Times New Roman"/>
          <w:i/>
          <w:iCs/>
          <w:color w:val="000000" w:themeColor="text1"/>
          <w:kern w:val="28"/>
          <w:sz w:val="22"/>
          <w:szCs w:val="22"/>
        </w:rPr>
        <w:t>Foods</w:t>
      </w:r>
      <w:r w:rsidRPr="007E3163">
        <w:rPr>
          <w:rFonts w:ascii="Times New Roman" w:eastAsia="Times New Roman" w:hAnsi="Times New Roman" w:cs="Times New Roman"/>
          <w:color w:val="000000" w:themeColor="text1"/>
          <w:kern w:val="28"/>
          <w:sz w:val="22"/>
          <w:szCs w:val="22"/>
        </w:rPr>
        <w:t xml:space="preserve">, </w:t>
      </w:r>
      <w:r w:rsidRPr="007E3163">
        <w:rPr>
          <w:rFonts w:ascii="Times New Roman" w:eastAsia="Times New Roman" w:hAnsi="Times New Roman" w:cs="Times New Roman"/>
          <w:i/>
          <w:iCs/>
          <w:color w:val="000000" w:themeColor="text1"/>
          <w:kern w:val="28"/>
          <w:sz w:val="22"/>
          <w:szCs w:val="22"/>
        </w:rPr>
        <w:t>14</w:t>
      </w:r>
      <w:r w:rsidRPr="007E3163">
        <w:rPr>
          <w:rFonts w:ascii="Times New Roman" w:eastAsia="Times New Roman" w:hAnsi="Times New Roman" w:cs="Times New Roman"/>
          <w:color w:val="000000" w:themeColor="text1"/>
          <w:kern w:val="28"/>
          <w:sz w:val="22"/>
          <w:szCs w:val="22"/>
        </w:rPr>
        <w:t>, 741. https://doi.org/ 10.3390/foods14050741</w:t>
      </w:r>
    </w:p>
    <w:p w14:paraId="0773EA09" w14:textId="77777777" w:rsidR="007E3163" w:rsidRPr="007E3163" w:rsidRDefault="007E3163" w:rsidP="004C6EAD">
      <w:pPr>
        <w:spacing w:line="240" w:lineRule="auto"/>
        <w:ind w:left="880" w:hangingChars="400" w:hanging="880"/>
        <w:jc w:val="both"/>
        <w:rPr>
          <w:rFonts w:ascii="Times New Roman" w:hAnsi="Times New Roman" w:cs="Times New Roman"/>
          <w:color w:val="000000" w:themeColor="text1"/>
          <w:sz w:val="22"/>
          <w:szCs w:val="22"/>
        </w:rPr>
      </w:pPr>
      <w:proofErr w:type="spellStart"/>
      <w:r w:rsidRPr="007E3163">
        <w:rPr>
          <w:rFonts w:ascii="Times New Roman" w:hAnsi="Times New Roman" w:cs="Times New Roman"/>
          <w:color w:val="000000" w:themeColor="text1"/>
          <w:sz w:val="22"/>
          <w:szCs w:val="22"/>
        </w:rPr>
        <w:t>Sofowora</w:t>
      </w:r>
      <w:proofErr w:type="spellEnd"/>
      <w:r w:rsidRPr="007E3163">
        <w:rPr>
          <w:rFonts w:ascii="Times New Roman" w:hAnsi="Times New Roman" w:cs="Times New Roman"/>
          <w:color w:val="000000" w:themeColor="text1"/>
          <w:sz w:val="22"/>
          <w:szCs w:val="22"/>
        </w:rPr>
        <w:t xml:space="preserve">, A. (2008). </w:t>
      </w:r>
      <w:r w:rsidRPr="007E3163">
        <w:rPr>
          <w:rStyle w:val="Emphasis"/>
          <w:rFonts w:ascii="Times New Roman" w:eastAsiaTheme="majorEastAsia" w:hAnsi="Times New Roman" w:cs="Times New Roman"/>
          <w:color w:val="000000" w:themeColor="text1"/>
          <w:sz w:val="22"/>
          <w:szCs w:val="22"/>
        </w:rPr>
        <w:t>Medicinal plants and traditional medicine in Africa</w:t>
      </w:r>
      <w:r w:rsidRPr="007E3163">
        <w:rPr>
          <w:rFonts w:ascii="Times New Roman" w:hAnsi="Times New Roman" w:cs="Times New Roman"/>
          <w:color w:val="000000" w:themeColor="text1"/>
          <w:sz w:val="22"/>
          <w:szCs w:val="22"/>
        </w:rPr>
        <w:t xml:space="preserve"> (3rd ed.). Spectrum Books.</w:t>
      </w:r>
    </w:p>
    <w:p w14:paraId="04E6193D"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hAnsi="Times New Roman" w:cs="Times New Roman"/>
          <w:color w:val="000000" w:themeColor="text1"/>
          <w:sz w:val="22"/>
          <w:szCs w:val="22"/>
        </w:rPr>
        <w:t xml:space="preserve">Starck, C., </w:t>
      </w:r>
      <w:proofErr w:type="spellStart"/>
      <w:r w:rsidRPr="007E3163">
        <w:rPr>
          <w:rFonts w:ascii="Times New Roman" w:hAnsi="Times New Roman" w:cs="Times New Roman"/>
          <w:color w:val="000000" w:themeColor="text1"/>
          <w:sz w:val="22"/>
          <w:szCs w:val="22"/>
        </w:rPr>
        <w:t>Cassettari</w:t>
      </w:r>
      <w:proofErr w:type="spellEnd"/>
      <w:r w:rsidRPr="007E3163">
        <w:rPr>
          <w:rFonts w:ascii="Times New Roman" w:hAnsi="Times New Roman" w:cs="Times New Roman"/>
          <w:color w:val="000000" w:themeColor="text1"/>
          <w:sz w:val="22"/>
          <w:szCs w:val="22"/>
        </w:rPr>
        <w:t xml:space="preserve">, T., Wright, J., </w:t>
      </w:r>
      <w:proofErr w:type="spellStart"/>
      <w:r w:rsidRPr="007E3163">
        <w:rPr>
          <w:rFonts w:ascii="Times New Roman" w:hAnsi="Times New Roman" w:cs="Times New Roman"/>
          <w:color w:val="000000" w:themeColor="text1"/>
          <w:sz w:val="22"/>
          <w:szCs w:val="22"/>
        </w:rPr>
        <w:t>Petocz</w:t>
      </w:r>
      <w:proofErr w:type="spellEnd"/>
      <w:r w:rsidRPr="007E3163">
        <w:rPr>
          <w:rFonts w:ascii="Times New Roman" w:hAnsi="Times New Roman" w:cs="Times New Roman"/>
          <w:color w:val="000000" w:themeColor="text1"/>
          <w:sz w:val="22"/>
          <w:szCs w:val="22"/>
        </w:rPr>
        <w:t xml:space="preserve">, P., Beckett, E., &amp; </w:t>
      </w:r>
      <w:proofErr w:type="spellStart"/>
      <w:r w:rsidRPr="007E3163">
        <w:rPr>
          <w:rFonts w:ascii="Times New Roman" w:hAnsi="Times New Roman" w:cs="Times New Roman"/>
          <w:color w:val="000000" w:themeColor="text1"/>
          <w:sz w:val="22"/>
          <w:szCs w:val="22"/>
        </w:rPr>
        <w:t>Fayet</w:t>
      </w:r>
      <w:proofErr w:type="spellEnd"/>
      <w:r w:rsidRPr="007E3163">
        <w:rPr>
          <w:rFonts w:ascii="Times New Roman" w:hAnsi="Times New Roman" w:cs="Times New Roman"/>
          <w:color w:val="000000" w:themeColor="text1"/>
          <w:sz w:val="22"/>
          <w:szCs w:val="22"/>
        </w:rPr>
        <w:t xml:space="preserve">-Moore, F. (2024). Mushrooms: a food-based solution to vitamin D deficiency to include in dietary guidelines. </w:t>
      </w:r>
      <w:r w:rsidRPr="007E3163">
        <w:rPr>
          <w:rFonts w:ascii="Times New Roman" w:hAnsi="Times New Roman" w:cs="Times New Roman"/>
          <w:i/>
          <w:iCs/>
          <w:color w:val="000000" w:themeColor="text1"/>
          <w:sz w:val="22"/>
          <w:szCs w:val="22"/>
        </w:rPr>
        <w:t>Frontiers in Nutrition, 11</w:t>
      </w:r>
      <w:r w:rsidRPr="007E3163">
        <w:rPr>
          <w:rFonts w:ascii="Times New Roman" w:hAnsi="Times New Roman" w:cs="Times New Roman"/>
          <w:color w:val="000000" w:themeColor="text1"/>
          <w:sz w:val="22"/>
          <w:szCs w:val="22"/>
        </w:rPr>
        <w:t xml:space="preserve">, 1384273. </w:t>
      </w:r>
      <w:proofErr w:type="spellStart"/>
      <w:r w:rsidRPr="007E3163">
        <w:rPr>
          <w:rFonts w:ascii="Times New Roman" w:hAnsi="Times New Roman" w:cs="Times New Roman"/>
          <w:color w:val="000000" w:themeColor="text1"/>
          <w:sz w:val="22"/>
          <w:szCs w:val="22"/>
        </w:rPr>
        <w:t>doi</w:t>
      </w:r>
      <w:proofErr w:type="spellEnd"/>
      <w:r w:rsidRPr="007E3163">
        <w:rPr>
          <w:rFonts w:ascii="Times New Roman" w:hAnsi="Times New Roman" w:cs="Times New Roman"/>
          <w:color w:val="000000" w:themeColor="text1"/>
          <w:sz w:val="22"/>
          <w:szCs w:val="22"/>
        </w:rPr>
        <w:t>: 10.3389/fnut.2024.1384273.</w:t>
      </w:r>
    </w:p>
    <w:p w14:paraId="0A62F4F5" w14:textId="77777777" w:rsidR="007E3163" w:rsidRPr="007E3163" w:rsidRDefault="007E3163" w:rsidP="004C6EAD">
      <w:pPr>
        <w:spacing w:line="240" w:lineRule="auto"/>
        <w:ind w:left="880" w:hangingChars="400" w:hanging="880"/>
        <w:jc w:val="both"/>
        <w:rPr>
          <w:rFonts w:ascii="Times New Roman" w:hAnsi="Times New Roman" w:cs="Times New Roman"/>
          <w:color w:val="EE0000"/>
          <w:sz w:val="22"/>
          <w:szCs w:val="22"/>
        </w:rPr>
      </w:pPr>
      <w:r w:rsidRPr="007E3163">
        <w:rPr>
          <w:rFonts w:ascii="Times New Roman" w:hAnsi="Times New Roman" w:cs="Times New Roman"/>
          <w:color w:val="EE0000"/>
          <w:sz w:val="22"/>
          <w:szCs w:val="22"/>
        </w:rPr>
        <w:t xml:space="preserve">Sun, W., &amp; </w:t>
      </w:r>
      <w:proofErr w:type="spellStart"/>
      <w:r w:rsidRPr="007E3163">
        <w:rPr>
          <w:rFonts w:ascii="Times New Roman" w:hAnsi="Times New Roman" w:cs="Times New Roman"/>
          <w:color w:val="EE0000"/>
          <w:sz w:val="22"/>
          <w:szCs w:val="22"/>
        </w:rPr>
        <w:t>Shahrajabian</w:t>
      </w:r>
      <w:proofErr w:type="spellEnd"/>
      <w:r w:rsidRPr="007E3163">
        <w:rPr>
          <w:rFonts w:ascii="Times New Roman" w:hAnsi="Times New Roman" w:cs="Times New Roman"/>
          <w:color w:val="EE0000"/>
          <w:sz w:val="22"/>
          <w:szCs w:val="22"/>
        </w:rPr>
        <w:t xml:space="preserve">, M. H. (2023). Therapeutic potential of phenolic compounds in medicinal plants-natural health products for human health. </w:t>
      </w:r>
      <w:r w:rsidRPr="007E3163">
        <w:rPr>
          <w:rFonts w:ascii="Times New Roman" w:hAnsi="Times New Roman" w:cs="Times New Roman"/>
          <w:i/>
          <w:iCs/>
          <w:color w:val="EE0000"/>
          <w:sz w:val="22"/>
          <w:szCs w:val="22"/>
        </w:rPr>
        <w:t>Molecules, 28</w:t>
      </w:r>
      <w:r w:rsidRPr="007E3163">
        <w:rPr>
          <w:rFonts w:ascii="Times New Roman" w:hAnsi="Times New Roman" w:cs="Times New Roman"/>
          <w:color w:val="EE0000"/>
          <w:sz w:val="22"/>
          <w:szCs w:val="22"/>
        </w:rPr>
        <w:t>(4):1845. Doi: 10.3390/molecules28041845.</w:t>
      </w:r>
    </w:p>
    <w:p w14:paraId="115C0C89" w14:textId="77777777" w:rsidR="007E3163" w:rsidRPr="007E3163" w:rsidRDefault="007E3163" w:rsidP="004C6EAD">
      <w:pPr>
        <w:spacing w:line="240" w:lineRule="auto"/>
        <w:ind w:left="880" w:hangingChars="400" w:hanging="880"/>
        <w:jc w:val="both"/>
        <w:rPr>
          <w:rFonts w:ascii="Times New Roman" w:hAnsi="Times New Roman" w:cs="Times New Roman"/>
          <w:color w:val="C00000"/>
          <w:sz w:val="22"/>
          <w:szCs w:val="22"/>
        </w:rPr>
      </w:pPr>
      <w:r w:rsidRPr="007E3163">
        <w:rPr>
          <w:rFonts w:ascii="Times New Roman" w:hAnsi="Times New Roman" w:cs="Times New Roman"/>
          <w:color w:val="C00000"/>
          <w:sz w:val="22"/>
          <w:szCs w:val="22"/>
        </w:rPr>
        <w:t xml:space="preserve">Thakur, A., Singh, S., </w:t>
      </w:r>
      <w:proofErr w:type="spellStart"/>
      <w:r w:rsidRPr="007E3163">
        <w:rPr>
          <w:rFonts w:ascii="Times New Roman" w:hAnsi="Times New Roman" w:cs="Times New Roman"/>
          <w:color w:val="C00000"/>
          <w:sz w:val="22"/>
          <w:szCs w:val="22"/>
        </w:rPr>
        <w:t>Dulta</w:t>
      </w:r>
      <w:proofErr w:type="spellEnd"/>
      <w:r w:rsidRPr="007E3163">
        <w:rPr>
          <w:rFonts w:ascii="Times New Roman" w:hAnsi="Times New Roman" w:cs="Times New Roman"/>
          <w:color w:val="C00000"/>
          <w:sz w:val="22"/>
          <w:szCs w:val="22"/>
        </w:rPr>
        <w:t xml:space="preserve">, K., Singh, N., Ali, B., Hafeez, A., </w:t>
      </w:r>
      <w:proofErr w:type="spellStart"/>
      <w:r w:rsidRPr="007E3163">
        <w:rPr>
          <w:rFonts w:ascii="Times New Roman" w:hAnsi="Times New Roman" w:cs="Times New Roman"/>
          <w:color w:val="C00000"/>
          <w:sz w:val="22"/>
          <w:szCs w:val="22"/>
        </w:rPr>
        <w:t>Vodnar</w:t>
      </w:r>
      <w:proofErr w:type="spellEnd"/>
      <w:r w:rsidRPr="007E3163">
        <w:rPr>
          <w:rFonts w:ascii="Times New Roman" w:hAnsi="Times New Roman" w:cs="Times New Roman"/>
          <w:color w:val="C00000"/>
          <w:sz w:val="22"/>
          <w:szCs w:val="22"/>
        </w:rPr>
        <w:t xml:space="preserve">, D.C., &amp; Marc, R.A. (2022) Nutritional evaluation, phytochemical makeup, antibacterial and antioxidant properties of wild plants utilized as food by the Gaddis-a tribal tribe in the Western Himalayas. </w:t>
      </w:r>
      <w:r w:rsidRPr="007E3163">
        <w:rPr>
          <w:rFonts w:ascii="Times New Roman" w:hAnsi="Times New Roman" w:cs="Times New Roman"/>
          <w:i/>
          <w:iCs/>
          <w:color w:val="C00000"/>
          <w:sz w:val="22"/>
          <w:szCs w:val="22"/>
        </w:rPr>
        <w:t>Frontiers in Agronomy</w:t>
      </w:r>
      <w:r w:rsidRPr="007E3163">
        <w:rPr>
          <w:rFonts w:ascii="Times New Roman" w:hAnsi="Times New Roman" w:cs="Times New Roman"/>
          <w:color w:val="C00000"/>
          <w:sz w:val="22"/>
          <w:szCs w:val="22"/>
        </w:rPr>
        <w:t>,</w:t>
      </w:r>
      <w:r w:rsidRPr="007E3163">
        <w:rPr>
          <w:rFonts w:ascii="Times New Roman" w:hAnsi="Times New Roman" w:cs="Times New Roman"/>
          <w:i/>
          <w:iCs/>
          <w:color w:val="C00000"/>
          <w:sz w:val="22"/>
          <w:szCs w:val="22"/>
        </w:rPr>
        <w:t xml:space="preserve"> 4</w:t>
      </w:r>
      <w:r w:rsidRPr="007E3163">
        <w:rPr>
          <w:rFonts w:ascii="Times New Roman" w:hAnsi="Times New Roman" w:cs="Times New Roman"/>
          <w:color w:val="C00000"/>
          <w:sz w:val="22"/>
          <w:szCs w:val="22"/>
        </w:rPr>
        <w:t>: 1010309. DOI: 10.3389/fagro.2022.1010309</w:t>
      </w:r>
    </w:p>
    <w:p w14:paraId="135999B9" w14:textId="77777777" w:rsidR="007E3163" w:rsidRPr="007E3163" w:rsidRDefault="007E3163" w:rsidP="004C6EAD">
      <w:pPr>
        <w:spacing w:line="240" w:lineRule="auto"/>
        <w:ind w:left="880" w:hangingChars="400" w:hanging="880"/>
        <w:jc w:val="both"/>
        <w:rPr>
          <w:rFonts w:ascii="Times New Roman" w:hAnsi="Times New Roman" w:cs="Times New Roman"/>
          <w:color w:val="000000" w:themeColor="text1"/>
          <w:sz w:val="22"/>
          <w:szCs w:val="22"/>
        </w:rPr>
      </w:pPr>
      <w:proofErr w:type="spellStart"/>
      <w:r w:rsidRPr="007E3163">
        <w:rPr>
          <w:rFonts w:ascii="Times New Roman" w:hAnsi="Times New Roman" w:cs="Times New Roman"/>
          <w:color w:val="C00000"/>
          <w:sz w:val="22"/>
          <w:szCs w:val="22"/>
        </w:rPr>
        <w:t>Uzoekwe</w:t>
      </w:r>
      <w:proofErr w:type="spellEnd"/>
      <w:r w:rsidRPr="007E3163">
        <w:rPr>
          <w:rFonts w:ascii="Times New Roman" w:hAnsi="Times New Roman" w:cs="Times New Roman"/>
          <w:color w:val="C00000"/>
          <w:sz w:val="22"/>
          <w:szCs w:val="22"/>
        </w:rPr>
        <w:t xml:space="preserve">, N. M., </w:t>
      </w:r>
      <w:proofErr w:type="spellStart"/>
      <w:r w:rsidRPr="007E3163">
        <w:rPr>
          <w:rFonts w:ascii="Times New Roman" w:hAnsi="Times New Roman" w:cs="Times New Roman"/>
          <w:color w:val="C00000"/>
          <w:sz w:val="22"/>
          <w:szCs w:val="22"/>
        </w:rPr>
        <w:t>Ukhun</w:t>
      </w:r>
      <w:proofErr w:type="spellEnd"/>
      <w:r w:rsidRPr="007E3163">
        <w:rPr>
          <w:rFonts w:ascii="Times New Roman" w:hAnsi="Times New Roman" w:cs="Times New Roman"/>
          <w:color w:val="C00000"/>
          <w:sz w:val="22"/>
          <w:szCs w:val="22"/>
        </w:rPr>
        <w:t xml:space="preserve">, M. E., &amp; </w:t>
      </w:r>
      <w:proofErr w:type="spellStart"/>
      <w:r w:rsidRPr="007E3163">
        <w:rPr>
          <w:rFonts w:ascii="Times New Roman" w:hAnsi="Times New Roman" w:cs="Times New Roman"/>
          <w:color w:val="C00000"/>
          <w:sz w:val="22"/>
          <w:szCs w:val="22"/>
        </w:rPr>
        <w:t>Ejidik</w:t>
      </w:r>
      <w:proofErr w:type="spellEnd"/>
      <w:r w:rsidRPr="007E3163">
        <w:rPr>
          <w:rFonts w:ascii="Times New Roman" w:hAnsi="Times New Roman" w:cs="Times New Roman"/>
          <w:color w:val="C00000"/>
          <w:sz w:val="22"/>
          <w:szCs w:val="22"/>
        </w:rPr>
        <w:t xml:space="preserve">, P. (2021). Proximate analysis, vitamins, moisture content and mineral elements determination in leaves of Solanum </w:t>
      </w:r>
      <w:proofErr w:type="spellStart"/>
      <w:r w:rsidRPr="007E3163">
        <w:rPr>
          <w:rFonts w:ascii="Times New Roman" w:hAnsi="Times New Roman" w:cs="Times New Roman"/>
          <w:color w:val="C00000"/>
          <w:sz w:val="22"/>
          <w:szCs w:val="22"/>
        </w:rPr>
        <w:t>erianthum</w:t>
      </w:r>
      <w:proofErr w:type="spellEnd"/>
      <w:r w:rsidRPr="007E3163">
        <w:rPr>
          <w:rFonts w:ascii="Times New Roman" w:hAnsi="Times New Roman" w:cs="Times New Roman"/>
          <w:color w:val="C00000"/>
          <w:sz w:val="22"/>
          <w:szCs w:val="22"/>
        </w:rPr>
        <w:t xml:space="preserve"> and </w:t>
      </w:r>
      <w:proofErr w:type="spellStart"/>
      <w:r w:rsidRPr="007E3163">
        <w:rPr>
          <w:rFonts w:ascii="Times New Roman" w:hAnsi="Times New Roman" w:cs="Times New Roman"/>
          <w:color w:val="C00000"/>
          <w:sz w:val="22"/>
          <w:szCs w:val="22"/>
        </w:rPr>
        <w:t>Glyphaea</w:t>
      </w:r>
      <w:proofErr w:type="spellEnd"/>
      <w:r w:rsidRPr="007E3163">
        <w:rPr>
          <w:rFonts w:ascii="Times New Roman" w:hAnsi="Times New Roman" w:cs="Times New Roman"/>
          <w:color w:val="C00000"/>
          <w:sz w:val="22"/>
          <w:szCs w:val="22"/>
        </w:rPr>
        <w:t xml:space="preserve"> brevis. </w:t>
      </w:r>
      <w:r w:rsidRPr="007E3163">
        <w:rPr>
          <w:rFonts w:ascii="Times New Roman" w:hAnsi="Times New Roman" w:cs="Times New Roman"/>
          <w:i/>
          <w:iCs/>
          <w:color w:val="C00000"/>
          <w:sz w:val="22"/>
          <w:szCs w:val="22"/>
        </w:rPr>
        <w:t>Chemical Society of Nigeria</w:t>
      </w:r>
      <w:r w:rsidRPr="007E3163">
        <w:rPr>
          <w:rFonts w:ascii="Times New Roman" w:hAnsi="Times New Roman" w:cs="Times New Roman"/>
          <w:color w:val="C00000"/>
          <w:sz w:val="22"/>
          <w:szCs w:val="22"/>
        </w:rPr>
        <w:t xml:space="preserve">, </w:t>
      </w:r>
      <w:r w:rsidRPr="007E3163">
        <w:rPr>
          <w:rFonts w:ascii="Times New Roman" w:hAnsi="Times New Roman" w:cs="Times New Roman"/>
          <w:i/>
          <w:iCs/>
          <w:color w:val="C00000"/>
          <w:sz w:val="22"/>
          <w:szCs w:val="22"/>
        </w:rPr>
        <w:t>46</w:t>
      </w:r>
      <w:r w:rsidRPr="007E3163">
        <w:rPr>
          <w:rFonts w:ascii="Times New Roman" w:hAnsi="Times New Roman" w:cs="Times New Roman"/>
          <w:color w:val="C00000"/>
          <w:sz w:val="22"/>
          <w:szCs w:val="22"/>
        </w:rPr>
        <w:t>(1), 0149– 0159</w:t>
      </w:r>
      <w:r w:rsidRPr="007E3163">
        <w:rPr>
          <w:rFonts w:ascii="Times New Roman" w:hAnsi="Times New Roman" w:cs="Times New Roman"/>
          <w:color w:val="000000" w:themeColor="text1"/>
          <w:sz w:val="22"/>
          <w:szCs w:val="22"/>
        </w:rPr>
        <w:t>.</w:t>
      </w:r>
    </w:p>
    <w:p w14:paraId="6F6AF94A" w14:textId="77777777" w:rsidR="007E3163" w:rsidRPr="007E3163" w:rsidRDefault="007E3163" w:rsidP="004C6EAD">
      <w:pPr>
        <w:spacing w:line="240" w:lineRule="auto"/>
        <w:ind w:left="880" w:hangingChars="400" w:hanging="880"/>
        <w:jc w:val="both"/>
        <w:rPr>
          <w:rFonts w:ascii="Times New Roman" w:eastAsia="Times New Roman" w:hAnsi="Times New Roman" w:cs="Times New Roman"/>
          <w:color w:val="EE0000"/>
          <w:sz w:val="22"/>
          <w:szCs w:val="22"/>
        </w:rPr>
      </w:pPr>
      <w:r w:rsidRPr="007E3163">
        <w:rPr>
          <w:rFonts w:ascii="Times New Roman" w:eastAsia="Times New Roman" w:hAnsi="Times New Roman" w:cs="Times New Roman"/>
          <w:color w:val="EE0000"/>
          <w:sz w:val="22"/>
          <w:szCs w:val="22"/>
        </w:rPr>
        <w:t xml:space="preserve">Wang, M., Li, D., Gao, X., Wang, X., Zhang, L., Ding, J., Xuan, K., Wang, G., Bai, Y., &amp; Gong, Y. (2025). The research progress of Ganoderma as a medicinal and edible product. </w:t>
      </w:r>
      <w:r w:rsidRPr="007E3163">
        <w:rPr>
          <w:rFonts w:ascii="Times New Roman" w:eastAsia="Times New Roman" w:hAnsi="Times New Roman" w:cs="Times New Roman"/>
          <w:i/>
          <w:iCs/>
          <w:color w:val="EE0000"/>
          <w:sz w:val="22"/>
          <w:szCs w:val="22"/>
        </w:rPr>
        <w:t>Food Bioscience, 71</w:t>
      </w:r>
      <w:r w:rsidRPr="007E3163">
        <w:rPr>
          <w:rFonts w:ascii="Times New Roman" w:eastAsia="Times New Roman" w:hAnsi="Times New Roman" w:cs="Times New Roman"/>
          <w:color w:val="EE0000"/>
          <w:sz w:val="22"/>
          <w:szCs w:val="22"/>
        </w:rPr>
        <w:t xml:space="preserve">, 107055. </w:t>
      </w:r>
      <w:hyperlink r:id="rId31" w:history="1">
        <w:r w:rsidRPr="007E3163">
          <w:rPr>
            <w:rStyle w:val="Hyperlink"/>
            <w:rFonts w:ascii="Times New Roman" w:eastAsia="Times New Roman" w:hAnsi="Times New Roman" w:cs="Times New Roman"/>
            <w:color w:val="EE0000"/>
            <w:sz w:val="22"/>
            <w:szCs w:val="22"/>
            <w:u w:val="none"/>
          </w:rPr>
          <w:t>https://doi.org/10.1016/j.fbio.2025.107055</w:t>
        </w:r>
      </w:hyperlink>
      <w:r w:rsidRPr="007E3163">
        <w:rPr>
          <w:rFonts w:ascii="Times New Roman" w:eastAsia="Times New Roman" w:hAnsi="Times New Roman" w:cs="Times New Roman"/>
          <w:color w:val="EE0000"/>
          <w:sz w:val="22"/>
          <w:szCs w:val="22"/>
        </w:rPr>
        <w:t>.</w:t>
      </w:r>
    </w:p>
    <w:p w14:paraId="75EA76BA" w14:textId="77777777" w:rsidR="007E3163" w:rsidRPr="007E3163" w:rsidRDefault="007E3163" w:rsidP="004C6EAD">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AGaramondPro" w:hAnsi="Times New Roman" w:cs="Times New Roman"/>
          <w:color w:val="000000" w:themeColor="text1"/>
          <w:kern w:val="0"/>
          <w:sz w:val="22"/>
          <w:szCs w:val="22"/>
          <w:lang w:eastAsia="zh-CN" w:bidi="ar"/>
        </w:rPr>
        <w:t xml:space="preserve">Wickramasinghe, M. A., </w:t>
      </w:r>
      <w:proofErr w:type="spellStart"/>
      <w:r w:rsidRPr="007E3163">
        <w:rPr>
          <w:rFonts w:ascii="Times New Roman" w:eastAsia="AGaramondPro" w:hAnsi="Times New Roman" w:cs="Times New Roman"/>
          <w:color w:val="000000" w:themeColor="text1"/>
          <w:kern w:val="0"/>
          <w:sz w:val="22"/>
          <w:szCs w:val="22"/>
          <w:lang w:eastAsia="zh-CN" w:bidi="ar"/>
        </w:rPr>
        <w:t>Nadeeshani</w:t>
      </w:r>
      <w:proofErr w:type="spellEnd"/>
      <w:r w:rsidRPr="007E3163">
        <w:rPr>
          <w:rFonts w:ascii="Times New Roman" w:eastAsia="AGaramondPro" w:hAnsi="Times New Roman" w:cs="Times New Roman"/>
          <w:color w:val="000000" w:themeColor="text1"/>
          <w:kern w:val="0"/>
          <w:sz w:val="22"/>
          <w:szCs w:val="22"/>
          <w:lang w:eastAsia="zh-CN" w:bidi="ar"/>
        </w:rPr>
        <w:t xml:space="preserve">, H., </w:t>
      </w:r>
      <w:proofErr w:type="spellStart"/>
      <w:r w:rsidRPr="007E3163">
        <w:rPr>
          <w:rFonts w:ascii="Times New Roman" w:eastAsia="AGaramondPro" w:hAnsi="Times New Roman" w:cs="Times New Roman"/>
          <w:color w:val="000000" w:themeColor="text1"/>
          <w:kern w:val="0"/>
          <w:sz w:val="22"/>
          <w:szCs w:val="22"/>
          <w:lang w:eastAsia="zh-CN" w:bidi="ar"/>
        </w:rPr>
        <w:t>Sewwandi</w:t>
      </w:r>
      <w:proofErr w:type="spellEnd"/>
      <w:r w:rsidRPr="007E3163">
        <w:rPr>
          <w:rFonts w:ascii="Times New Roman" w:eastAsia="AGaramondPro" w:hAnsi="Times New Roman" w:cs="Times New Roman"/>
          <w:color w:val="000000" w:themeColor="text1"/>
          <w:kern w:val="0"/>
          <w:sz w:val="22"/>
          <w:szCs w:val="22"/>
          <w:lang w:eastAsia="zh-CN" w:bidi="ar"/>
        </w:rPr>
        <w:t xml:space="preserve">, S. M., Rathnayake, I., </w:t>
      </w:r>
      <w:proofErr w:type="spellStart"/>
      <w:r w:rsidRPr="007E3163">
        <w:rPr>
          <w:rFonts w:ascii="Times New Roman" w:eastAsia="AGaramondPro" w:hAnsi="Times New Roman" w:cs="Times New Roman"/>
          <w:color w:val="000000" w:themeColor="text1"/>
          <w:kern w:val="0"/>
          <w:sz w:val="22"/>
          <w:szCs w:val="22"/>
          <w:lang w:eastAsia="zh-CN" w:bidi="ar"/>
        </w:rPr>
        <w:t>Kananke</w:t>
      </w:r>
      <w:proofErr w:type="spellEnd"/>
      <w:r w:rsidRPr="007E3163">
        <w:rPr>
          <w:rFonts w:ascii="Times New Roman" w:eastAsia="AGaramondPro" w:hAnsi="Times New Roman" w:cs="Times New Roman"/>
          <w:color w:val="000000" w:themeColor="text1"/>
          <w:kern w:val="0"/>
          <w:sz w:val="22"/>
          <w:szCs w:val="22"/>
          <w:lang w:eastAsia="zh-CN" w:bidi="ar"/>
        </w:rPr>
        <w:t xml:space="preserve">, T. C., &amp; Liyanage, R. (2023).  Comparison of nutritional composition, bioactivities, and FTIR- ATR microstructural properties of commercially grown four mushroom species in </w:t>
      </w:r>
      <w:r w:rsidRPr="007E3163">
        <w:rPr>
          <w:rFonts w:ascii="Times New Roman" w:hAnsi="Times New Roman" w:cs="Times New Roman"/>
          <w:color w:val="000000" w:themeColor="text1"/>
          <w:sz w:val="22"/>
          <w:szCs w:val="22"/>
          <w:lang w:eastAsia="zh-CN" w:bidi="ar"/>
        </w:rPr>
        <w:t>Sri Lanka</w:t>
      </w:r>
      <w:r w:rsidRPr="007E3163">
        <w:rPr>
          <w:rFonts w:ascii="Times New Roman" w:eastAsia="AGaramondPro" w:hAnsi="Times New Roman" w:cs="Times New Roman"/>
          <w:color w:val="000000" w:themeColor="text1"/>
          <w:kern w:val="0"/>
          <w:sz w:val="22"/>
          <w:szCs w:val="22"/>
          <w:lang w:eastAsia="zh-CN" w:bidi="ar"/>
        </w:rPr>
        <w:t>; </w:t>
      </w:r>
      <w:r w:rsidRPr="007E3163">
        <w:rPr>
          <w:rFonts w:ascii="Times New Roman" w:eastAsia="AGaramondPro" w:hAnsi="Times New Roman" w:cs="Times New Roman"/>
          <w:i/>
          <w:iCs/>
          <w:color w:val="000000" w:themeColor="text1"/>
          <w:kern w:val="0"/>
          <w:sz w:val="22"/>
          <w:szCs w:val="22"/>
          <w:lang w:eastAsia="zh-CN" w:bidi="ar"/>
        </w:rPr>
        <w:t>Agaricus bisporus</w:t>
      </w:r>
      <w:r w:rsidRPr="007E3163">
        <w:rPr>
          <w:rFonts w:ascii="Times New Roman" w:eastAsia="AGaramondPro" w:hAnsi="Times New Roman" w:cs="Times New Roman"/>
          <w:color w:val="000000" w:themeColor="text1"/>
          <w:kern w:val="0"/>
          <w:sz w:val="22"/>
          <w:szCs w:val="22"/>
          <w:lang w:eastAsia="zh-CN" w:bidi="ar"/>
        </w:rPr>
        <w:t>, </w:t>
      </w:r>
      <w:r w:rsidRPr="007E3163">
        <w:rPr>
          <w:rFonts w:ascii="Times New Roman" w:eastAsia="AGaramondPro" w:hAnsi="Times New Roman" w:cs="Times New Roman"/>
          <w:i/>
          <w:iCs/>
          <w:color w:val="000000" w:themeColor="text1"/>
          <w:kern w:val="0"/>
          <w:sz w:val="22"/>
          <w:szCs w:val="22"/>
          <w:lang w:eastAsia="zh-CN" w:bidi="ar"/>
        </w:rPr>
        <w:t>Pleurotus ostreatus</w:t>
      </w:r>
      <w:r w:rsidRPr="007E3163">
        <w:rPr>
          <w:rFonts w:ascii="Times New Roman" w:eastAsia="AGaramondPro" w:hAnsi="Times New Roman" w:cs="Times New Roman"/>
          <w:color w:val="000000" w:themeColor="text1"/>
          <w:kern w:val="0"/>
          <w:sz w:val="22"/>
          <w:szCs w:val="22"/>
          <w:lang w:eastAsia="zh-CN" w:bidi="ar"/>
        </w:rPr>
        <w:t>, </w:t>
      </w:r>
      <w:proofErr w:type="spellStart"/>
      <w:r w:rsidRPr="007E3163">
        <w:rPr>
          <w:rFonts w:ascii="Times New Roman" w:eastAsia="AGaramondPro" w:hAnsi="Times New Roman" w:cs="Times New Roman"/>
          <w:i/>
          <w:iCs/>
          <w:color w:val="000000" w:themeColor="text1"/>
          <w:kern w:val="0"/>
          <w:sz w:val="22"/>
          <w:szCs w:val="22"/>
          <w:lang w:eastAsia="zh-CN" w:bidi="ar"/>
        </w:rPr>
        <w:t>Calocybe</w:t>
      </w:r>
      <w:proofErr w:type="spellEnd"/>
      <w:r w:rsidRPr="007E3163">
        <w:rPr>
          <w:rFonts w:ascii="Times New Roman" w:eastAsia="AGaramondPro" w:hAnsi="Times New Roman" w:cs="Times New Roman"/>
          <w:color w:val="000000" w:themeColor="text1"/>
          <w:kern w:val="0"/>
          <w:sz w:val="22"/>
          <w:szCs w:val="22"/>
          <w:lang w:eastAsia="zh-CN" w:bidi="ar"/>
        </w:rPr>
        <w:t> sp. (MK-white), </w:t>
      </w:r>
      <w:r w:rsidRPr="007E3163">
        <w:rPr>
          <w:rFonts w:ascii="Times New Roman" w:eastAsia="AGaramondPro" w:hAnsi="Times New Roman" w:cs="Times New Roman"/>
          <w:i/>
          <w:iCs/>
          <w:color w:val="000000" w:themeColor="text1"/>
          <w:kern w:val="0"/>
          <w:sz w:val="22"/>
          <w:szCs w:val="22"/>
          <w:lang w:eastAsia="zh-CN" w:bidi="ar"/>
        </w:rPr>
        <w:t>Ganoderma lucidum</w:t>
      </w:r>
      <w:r w:rsidRPr="007E3163">
        <w:rPr>
          <w:rFonts w:ascii="Times New Roman" w:eastAsia="AGaramondPro" w:hAnsi="Times New Roman" w:cs="Times New Roman"/>
          <w:color w:val="000000" w:themeColor="text1"/>
          <w:kern w:val="0"/>
          <w:sz w:val="22"/>
          <w:szCs w:val="22"/>
          <w:lang w:eastAsia="zh-CN" w:bidi="ar"/>
        </w:rPr>
        <w:t>. </w:t>
      </w:r>
      <w:r w:rsidRPr="007E3163">
        <w:rPr>
          <w:rFonts w:ascii="Times New Roman" w:eastAsia="AGaramondPro" w:hAnsi="Times New Roman" w:cs="Times New Roman"/>
          <w:i/>
          <w:iCs/>
          <w:color w:val="000000" w:themeColor="text1"/>
          <w:kern w:val="0"/>
          <w:sz w:val="22"/>
          <w:szCs w:val="22"/>
          <w:lang w:eastAsia="zh-CN" w:bidi="ar"/>
        </w:rPr>
        <w:t>Food Production, Processing and Nutrition,</w:t>
      </w:r>
      <w:r w:rsidRPr="007E3163">
        <w:rPr>
          <w:rFonts w:ascii="Times New Roman" w:eastAsia="AGaramondPro" w:hAnsi="Times New Roman" w:cs="Times New Roman"/>
          <w:b/>
          <w:bCs/>
          <w:i/>
          <w:iCs/>
          <w:color w:val="000000" w:themeColor="text1"/>
          <w:kern w:val="0"/>
          <w:sz w:val="22"/>
          <w:szCs w:val="22"/>
          <w:lang w:eastAsia="zh-CN" w:bidi="ar"/>
        </w:rPr>
        <w:t xml:space="preserve"> </w:t>
      </w:r>
      <w:r w:rsidRPr="007E3163">
        <w:rPr>
          <w:rFonts w:ascii="Times New Roman" w:eastAsia="AGaramondPro" w:hAnsi="Times New Roman" w:cs="Times New Roman"/>
          <w:i/>
          <w:iCs/>
          <w:color w:val="000000" w:themeColor="text1"/>
          <w:kern w:val="0"/>
          <w:sz w:val="22"/>
          <w:szCs w:val="22"/>
          <w:lang w:eastAsia="zh-CN" w:bidi="ar"/>
        </w:rPr>
        <w:t>5</w:t>
      </w:r>
      <w:r w:rsidRPr="007E3163">
        <w:rPr>
          <w:rFonts w:ascii="Times New Roman" w:eastAsia="AGaramondPro" w:hAnsi="Times New Roman" w:cs="Times New Roman"/>
          <w:color w:val="000000" w:themeColor="text1"/>
          <w:kern w:val="0"/>
          <w:sz w:val="22"/>
          <w:szCs w:val="22"/>
          <w:lang w:eastAsia="zh-CN" w:bidi="ar"/>
        </w:rPr>
        <w:t>, 43. https://doi.org/10.1186/s43014-023-00158-9</w:t>
      </w:r>
    </w:p>
    <w:p w14:paraId="3ED9BEAC" w14:textId="77777777" w:rsidR="007E3163" w:rsidRPr="007E3163" w:rsidRDefault="007E3163" w:rsidP="004C6EAD">
      <w:pPr>
        <w:spacing w:line="240" w:lineRule="auto"/>
        <w:ind w:left="880" w:hangingChars="400" w:hanging="880"/>
        <w:jc w:val="both"/>
        <w:rPr>
          <w:rFonts w:ascii="Times New Roman" w:hAnsi="Times New Roman" w:cs="Times New Roman"/>
          <w:bCs/>
          <w:color w:val="000000" w:themeColor="text1"/>
          <w:sz w:val="22"/>
          <w:szCs w:val="22"/>
        </w:rPr>
      </w:pPr>
      <w:r w:rsidRPr="007E3163">
        <w:rPr>
          <w:rFonts w:ascii="Times New Roman" w:hAnsi="Times New Roman" w:cs="Times New Roman"/>
          <w:bCs/>
          <w:color w:val="000000" w:themeColor="text1"/>
          <w:sz w:val="22"/>
          <w:szCs w:val="22"/>
        </w:rPr>
        <w:t xml:space="preserve">Youn, K., Yu, Y., Lee, J., Jeong, W.-S., Ho, C.-T., &amp; Jun M. (2017). </w:t>
      </w:r>
      <w:proofErr w:type="spellStart"/>
      <w:r w:rsidRPr="007E3163">
        <w:rPr>
          <w:rFonts w:ascii="Times New Roman" w:hAnsi="Times New Roman" w:cs="Times New Roman"/>
          <w:bCs/>
          <w:color w:val="000000" w:themeColor="text1"/>
          <w:sz w:val="22"/>
          <w:szCs w:val="22"/>
        </w:rPr>
        <w:t>Polymethoxyflavones</w:t>
      </w:r>
      <w:proofErr w:type="spellEnd"/>
      <w:r w:rsidRPr="007E3163">
        <w:rPr>
          <w:rFonts w:ascii="Times New Roman" w:hAnsi="Times New Roman" w:cs="Times New Roman"/>
          <w:bCs/>
          <w:color w:val="000000" w:themeColor="text1"/>
          <w:sz w:val="22"/>
          <w:szCs w:val="22"/>
        </w:rPr>
        <w:t xml:space="preserve">: novel β-secretase (BACE1) inhibitors from citrus peels. </w:t>
      </w:r>
      <w:r w:rsidRPr="007E3163">
        <w:rPr>
          <w:rFonts w:ascii="Times New Roman" w:hAnsi="Times New Roman" w:cs="Times New Roman"/>
          <w:bCs/>
          <w:i/>
          <w:iCs/>
          <w:color w:val="000000" w:themeColor="text1"/>
          <w:sz w:val="22"/>
          <w:szCs w:val="22"/>
        </w:rPr>
        <w:t>Nutrients, 9</w:t>
      </w:r>
      <w:r w:rsidRPr="007E3163">
        <w:rPr>
          <w:rFonts w:ascii="Times New Roman" w:hAnsi="Times New Roman" w:cs="Times New Roman"/>
          <w:bCs/>
          <w:color w:val="000000" w:themeColor="text1"/>
          <w:sz w:val="22"/>
          <w:szCs w:val="22"/>
        </w:rPr>
        <w:t xml:space="preserve">(9), 973. </w:t>
      </w:r>
      <w:proofErr w:type="spellStart"/>
      <w:r w:rsidRPr="007E3163">
        <w:rPr>
          <w:rFonts w:ascii="Times New Roman" w:hAnsi="Times New Roman" w:cs="Times New Roman"/>
          <w:bCs/>
          <w:color w:val="000000" w:themeColor="text1"/>
          <w:sz w:val="22"/>
          <w:szCs w:val="22"/>
        </w:rPr>
        <w:t>doi</w:t>
      </w:r>
      <w:proofErr w:type="spellEnd"/>
      <w:r w:rsidRPr="007E3163">
        <w:rPr>
          <w:rFonts w:ascii="Times New Roman" w:hAnsi="Times New Roman" w:cs="Times New Roman"/>
          <w:bCs/>
          <w:color w:val="000000" w:themeColor="text1"/>
          <w:sz w:val="22"/>
          <w:szCs w:val="22"/>
        </w:rPr>
        <w:t>: 10.3390/nu9090973.</w:t>
      </w:r>
    </w:p>
    <w:p w14:paraId="4274A520"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EE0000"/>
          <w:kern w:val="0"/>
          <w:sz w:val="22"/>
          <w:szCs w:val="22"/>
          <w:lang w:eastAsia="zh-CN" w:bidi="ar"/>
        </w:rPr>
      </w:pPr>
      <w:r w:rsidRPr="007E3163">
        <w:rPr>
          <w:rFonts w:ascii="Times New Roman" w:eastAsia="Times New Roman" w:hAnsi="Times New Roman" w:cs="Times New Roman"/>
          <w:color w:val="EE0000"/>
          <w:sz w:val="22"/>
          <w:szCs w:val="22"/>
        </w:rPr>
        <w:t xml:space="preserve">Zahra, M., Abrahamse, H., &amp; George, B. P. (2024). Flavonoids: antioxidant powerhouses and their role in nanomedicine. </w:t>
      </w:r>
      <w:r w:rsidRPr="007E3163">
        <w:rPr>
          <w:rFonts w:ascii="Times New Roman" w:eastAsia="Times New Roman" w:hAnsi="Times New Roman" w:cs="Times New Roman"/>
          <w:i/>
          <w:iCs/>
          <w:color w:val="EE0000"/>
          <w:sz w:val="22"/>
          <w:szCs w:val="22"/>
        </w:rPr>
        <w:t>Antioxidants (Basel), 13</w:t>
      </w:r>
      <w:r w:rsidRPr="007E3163">
        <w:rPr>
          <w:rFonts w:ascii="Times New Roman" w:eastAsia="Times New Roman" w:hAnsi="Times New Roman" w:cs="Times New Roman"/>
          <w:color w:val="EE0000"/>
          <w:sz w:val="22"/>
          <w:szCs w:val="22"/>
        </w:rPr>
        <w:t xml:space="preserve">(8), 922. </w:t>
      </w:r>
      <w:proofErr w:type="spellStart"/>
      <w:r w:rsidRPr="007E3163">
        <w:rPr>
          <w:rFonts w:ascii="Times New Roman" w:eastAsia="Times New Roman" w:hAnsi="Times New Roman" w:cs="Times New Roman"/>
          <w:color w:val="EE0000"/>
          <w:sz w:val="22"/>
          <w:szCs w:val="22"/>
        </w:rPr>
        <w:t>doi</w:t>
      </w:r>
      <w:proofErr w:type="spellEnd"/>
      <w:r w:rsidRPr="007E3163">
        <w:rPr>
          <w:rFonts w:ascii="Times New Roman" w:eastAsia="Times New Roman" w:hAnsi="Times New Roman" w:cs="Times New Roman"/>
          <w:color w:val="EE0000"/>
          <w:sz w:val="22"/>
          <w:szCs w:val="22"/>
        </w:rPr>
        <w:t>: 10.3390/antiox13080922. </w:t>
      </w:r>
    </w:p>
    <w:p w14:paraId="0FEF91E6" w14:textId="77777777" w:rsidR="007E3163" w:rsidRPr="007E3163" w:rsidRDefault="007E3163" w:rsidP="004C6EAD">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E3163">
        <w:rPr>
          <w:rFonts w:ascii="Times New Roman" w:eastAsia="Times New Roman" w:hAnsi="Times New Roman" w:cs="Times New Roman"/>
          <w:color w:val="EE0000"/>
          <w:sz w:val="22"/>
          <w:szCs w:val="22"/>
        </w:rPr>
        <w:t>Zhao, L., Geng, Z., Wang, Y., Wen, J., &amp; Liu, D. (2025). Immunomodulatory Effects of </w:t>
      </w:r>
      <w:r w:rsidRPr="007E3163">
        <w:rPr>
          <w:rFonts w:ascii="Times New Roman" w:eastAsia="Times New Roman" w:hAnsi="Times New Roman" w:cs="Times New Roman"/>
          <w:i/>
          <w:iCs/>
          <w:color w:val="EE0000"/>
          <w:sz w:val="22"/>
          <w:szCs w:val="22"/>
        </w:rPr>
        <w:t>Ganoderma lucidum</w:t>
      </w:r>
      <w:r w:rsidRPr="007E3163">
        <w:rPr>
          <w:rFonts w:ascii="Times New Roman" w:eastAsia="Times New Roman" w:hAnsi="Times New Roman" w:cs="Times New Roman"/>
          <w:color w:val="EE0000"/>
          <w:sz w:val="22"/>
          <w:szCs w:val="22"/>
        </w:rPr>
        <w:t xml:space="preserve"> Bioactive Compounds on Gut-Brain and Gut-Liver Axis Disorders. </w:t>
      </w:r>
      <w:r w:rsidRPr="007E3163">
        <w:rPr>
          <w:rFonts w:ascii="Times New Roman" w:eastAsia="Times New Roman" w:hAnsi="Times New Roman" w:cs="Times New Roman"/>
          <w:i/>
          <w:iCs/>
          <w:color w:val="EE0000"/>
          <w:sz w:val="22"/>
          <w:szCs w:val="22"/>
        </w:rPr>
        <w:t>Current Issues in Molecular Biology,</w:t>
      </w:r>
      <w:r w:rsidRPr="007E3163">
        <w:rPr>
          <w:rFonts w:ascii="Times New Roman" w:eastAsia="Times New Roman" w:hAnsi="Times New Roman" w:cs="Times New Roman"/>
          <w:color w:val="EE0000"/>
          <w:sz w:val="22"/>
          <w:szCs w:val="22"/>
        </w:rPr>
        <w:t xml:space="preserve"> </w:t>
      </w:r>
      <w:r w:rsidRPr="007E3163">
        <w:rPr>
          <w:rFonts w:ascii="Times New Roman" w:eastAsia="Times New Roman" w:hAnsi="Times New Roman" w:cs="Times New Roman"/>
          <w:i/>
          <w:iCs/>
          <w:color w:val="EE0000"/>
          <w:sz w:val="22"/>
          <w:szCs w:val="22"/>
        </w:rPr>
        <w:t>47</w:t>
      </w:r>
      <w:r w:rsidRPr="007E3163">
        <w:rPr>
          <w:rFonts w:ascii="Times New Roman" w:eastAsia="Times New Roman" w:hAnsi="Times New Roman" w:cs="Times New Roman"/>
          <w:color w:val="EE0000"/>
          <w:sz w:val="22"/>
          <w:szCs w:val="22"/>
        </w:rPr>
        <w:t xml:space="preserve">(10), 842. </w:t>
      </w:r>
      <w:proofErr w:type="spellStart"/>
      <w:r w:rsidRPr="007E3163">
        <w:rPr>
          <w:rFonts w:ascii="Times New Roman" w:eastAsia="Times New Roman" w:hAnsi="Times New Roman" w:cs="Times New Roman"/>
          <w:color w:val="EE0000"/>
          <w:sz w:val="22"/>
          <w:szCs w:val="22"/>
        </w:rPr>
        <w:t>doi</w:t>
      </w:r>
      <w:proofErr w:type="spellEnd"/>
      <w:r w:rsidRPr="007E3163">
        <w:rPr>
          <w:rFonts w:ascii="Times New Roman" w:eastAsia="Times New Roman" w:hAnsi="Times New Roman" w:cs="Times New Roman"/>
          <w:color w:val="EE0000"/>
          <w:sz w:val="22"/>
          <w:szCs w:val="22"/>
        </w:rPr>
        <w:t>: 10.3390/cimb47100842</w:t>
      </w:r>
      <w:r w:rsidRPr="007E3163">
        <w:rPr>
          <w:rFonts w:ascii="Times New Roman" w:eastAsia="Times New Roman" w:hAnsi="Times New Roman" w:cs="Times New Roman"/>
          <w:color w:val="000000" w:themeColor="text1"/>
          <w:sz w:val="22"/>
          <w:szCs w:val="22"/>
        </w:rPr>
        <w:t>. </w:t>
      </w:r>
    </w:p>
    <w:sectPr w:rsidR="007E3163" w:rsidRPr="007E3163">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B70F" w14:textId="77777777" w:rsidR="009A272C" w:rsidRDefault="009A272C">
      <w:pPr>
        <w:spacing w:line="240" w:lineRule="auto"/>
      </w:pPr>
      <w:r>
        <w:separator/>
      </w:r>
    </w:p>
  </w:endnote>
  <w:endnote w:type="continuationSeparator" w:id="0">
    <w:p w14:paraId="0C2522AC" w14:textId="77777777" w:rsidR="009A272C" w:rsidRDefault="009A2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GaramondPro">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GaramondPro-Italic">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06CE" w14:textId="77777777" w:rsidR="00444A8C" w:rsidRDefault="00444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FFBB" w14:textId="77777777" w:rsidR="00444A8C" w:rsidRDefault="00444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A62" w14:textId="77777777" w:rsidR="00444A8C" w:rsidRDefault="0044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0BF3" w14:textId="77777777" w:rsidR="009A272C" w:rsidRDefault="009A272C">
      <w:pPr>
        <w:spacing w:after="0"/>
      </w:pPr>
      <w:r>
        <w:separator/>
      </w:r>
    </w:p>
  </w:footnote>
  <w:footnote w:type="continuationSeparator" w:id="0">
    <w:p w14:paraId="7F827BE3" w14:textId="77777777" w:rsidR="009A272C" w:rsidRDefault="009A27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79F6" w14:textId="77777777" w:rsidR="00444A8C" w:rsidRDefault="00000000">
    <w:pPr>
      <w:pStyle w:val="Header"/>
    </w:pPr>
    <w:r>
      <w:pict w14:anchorId="2F25F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5" o:spid="_x0000_s1026"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4FB9" w14:textId="77777777" w:rsidR="00444A8C" w:rsidRDefault="00000000">
    <w:pPr>
      <w:pStyle w:val="Header"/>
    </w:pPr>
    <w:r>
      <w:pict w14:anchorId="5DBCB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6" o:spid="_x0000_s1027"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9480" w14:textId="77777777" w:rsidR="00444A8C" w:rsidRDefault="00000000">
    <w:pPr>
      <w:pStyle w:val="Header"/>
    </w:pPr>
    <w:r>
      <w:pict w14:anchorId="2D198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4" o:spid="_x0000_s1025"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13E"/>
    <w:multiLevelType w:val="hybridMultilevel"/>
    <w:tmpl w:val="9ECC8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A71831"/>
    <w:multiLevelType w:val="multilevel"/>
    <w:tmpl w:val="7E9E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727018">
    <w:abstractNumId w:val="0"/>
  </w:num>
  <w:num w:numId="2" w16cid:durableId="35763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20"/>
    <w:rsid w:val="00000A2D"/>
    <w:rsid w:val="00005A69"/>
    <w:rsid w:val="00025B9A"/>
    <w:rsid w:val="0003290B"/>
    <w:rsid w:val="00034C00"/>
    <w:rsid w:val="00043192"/>
    <w:rsid w:val="00050A75"/>
    <w:rsid w:val="00066D61"/>
    <w:rsid w:val="00075BFD"/>
    <w:rsid w:val="00082C32"/>
    <w:rsid w:val="00083CFF"/>
    <w:rsid w:val="00096408"/>
    <w:rsid w:val="000973FD"/>
    <w:rsid w:val="000A0B87"/>
    <w:rsid w:val="000A2661"/>
    <w:rsid w:val="000A7AE6"/>
    <w:rsid w:val="000B456A"/>
    <w:rsid w:val="000C60B9"/>
    <w:rsid w:val="000C693C"/>
    <w:rsid w:val="000D0539"/>
    <w:rsid w:val="000E3253"/>
    <w:rsid w:val="000E5D05"/>
    <w:rsid w:val="001068B5"/>
    <w:rsid w:val="0011025B"/>
    <w:rsid w:val="00121D46"/>
    <w:rsid w:val="001245B6"/>
    <w:rsid w:val="00131FB9"/>
    <w:rsid w:val="001401F4"/>
    <w:rsid w:val="00162837"/>
    <w:rsid w:val="00167C3D"/>
    <w:rsid w:val="00171961"/>
    <w:rsid w:val="00197464"/>
    <w:rsid w:val="001B66F1"/>
    <w:rsid w:val="001D2011"/>
    <w:rsid w:val="001D39DF"/>
    <w:rsid w:val="001D5131"/>
    <w:rsid w:val="001D5731"/>
    <w:rsid w:val="001D63C7"/>
    <w:rsid w:val="001F2AEF"/>
    <w:rsid w:val="001F4848"/>
    <w:rsid w:val="002045D3"/>
    <w:rsid w:val="00206338"/>
    <w:rsid w:val="00222447"/>
    <w:rsid w:val="00230382"/>
    <w:rsid w:val="002421D8"/>
    <w:rsid w:val="00245EFE"/>
    <w:rsid w:val="00254D47"/>
    <w:rsid w:val="002627E7"/>
    <w:rsid w:val="00264D34"/>
    <w:rsid w:val="00274665"/>
    <w:rsid w:val="00275982"/>
    <w:rsid w:val="0028072E"/>
    <w:rsid w:val="00282173"/>
    <w:rsid w:val="002A0260"/>
    <w:rsid w:val="002A1921"/>
    <w:rsid w:val="002A6301"/>
    <w:rsid w:val="002A7CFA"/>
    <w:rsid w:val="002B4006"/>
    <w:rsid w:val="002B6D0F"/>
    <w:rsid w:val="002B7469"/>
    <w:rsid w:val="002C07D9"/>
    <w:rsid w:val="002C63C8"/>
    <w:rsid w:val="002D7FDA"/>
    <w:rsid w:val="002E0FFC"/>
    <w:rsid w:val="002F7D08"/>
    <w:rsid w:val="0030575D"/>
    <w:rsid w:val="00326935"/>
    <w:rsid w:val="00333EAD"/>
    <w:rsid w:val="00341BF2"/>
    <w:rsid w:val="00351336"/>
    <w:rsid w:val="0036527F"/>
    <w:rsid w:val="00387CF5"/>
    <w:rsid w:val="003936A5"/>
    <w:rsid w:val="00396A9D"/>
    <w:rsid w:val="003C73AB"/>
    <w:rsid w:val="003D1E3F"/>
    <w:rsid w:val="003E7429"/>
    <w:rsid w:val="004009A1"/>
    <w:rsid w:val="0042395F"/>
    <w:rsid w:val="00426C52"/>
    <w:rsid w:val="00433E61"/>
    <w:rsid w:val="00444A8C"/>
    <w:rsid w:val="00465C3C"/>
    <w:rsid w:val="00470643"/>
    <w:rsid w:val="00485D11"/>
    <w:rsid w:val="004A1550"/>
    <w:rsid w:val="004A43C2"/>
    <w:rsid w:val="004B511C"/>
    <w:rsid w:val="004C6786"/>
    <w:rsid w:val="004C6EAD"/>
    <w:rsid w:val="004D09C4"/>
    <w:rsid w:val="004D2E24"/>
    <w:rsid w:val="004D682E"/>
    <w:rsid w:val="004E598C"/>
    <w:rsid w:val="004E5E78"/>
    <w:rsid w:val="004E5FD9"/>
    <w:rsid w:val="004E638B"/>
    <w:rsid w:val="004E789F"/>
    <w:rsid w:val="005161D0"/>
    <w:rsid w:val="00536CA4"/>
    <w:rsid w:val="005452ED"/>
    <w:rsid w:val="005458E4"/>
    <w:rsid w:val="00553965"/>
    <w:rsid w:val="005645C1"/>
    <w:rsid w:val="0057258A"/>
    <w:rsid w:val="00580704"/>
    <w:rsid w:val="00581691"/>
    <w:rsid w:val="00585A24"/>
    <w:rsid w:val="00592220"/>
    <w:rsid w:val="005942C0"/>
    <w:rsid w:val="00597C47"/>
    <w:rsid w:val="005D672D"/>
    <w:rsid w:val="005D6C1C"/>
    <w:rsid w:val="005E101C"/>
    <w:rsid w:val="005E3B75"/>
    <w:rsid w:val="005E48A3"/>
    <w:rsid w:val="005F37DB"/>
    <w:rsid w:val="005F4BB8"/>
    <w:rsid w:val="005F710A"/>
    <w:rsid w:val="006056DE"/>
    <w:rsid w:val="0060784D"/>
    <w:rsid w:val="00626084"/>
    <w:rsid w:val="00626688"/>
    <w:rsid w:val="00635251"/>
    <w:rsid w:val="006359A6"/>
    <w:rsid w:val="00636553"/>
    <w:rsid w:val="006519D5"/>
    <w:rsid w:val="00664128"/>
    <w:rsid w:val="00667401"/>
    <w:rsid w:val="00676B62"/>
    <w:rsid w:val="00680FE7"/>
    <w:rsid w:val="006862D5"/>
    <w:rsid w:val="00693ADA"/>
    <w:rsid w:val="006B0D98"/>
    <w:rsid w:val="006B5DCC"/>
    <w:rsid w:val="006B6C01"/>
    <w:rsid w:val="006C1DED"/>
    <w:rsid w:val="006C4D67"/>
    <w:rsid w:val="006C5EA8"/>
    <w:rsid w:val="006D166F"/>
    <w:rsid w:val="006D2126"/>
    <w:rsid w:val="006D5291"/>
    <w:rsid w:val="006F1B29"/>
    <w:rsid w:val="006F243B"/>
    <w:rsid w:val="006F42DE"/>
    <w:rsid w:val="006F6EB3"/>
    <w:rsid w:val="007075B8"/>
    <w:rsid w:val="00713DE1"/>
    <w:rsid w:val="007158B9"/>
    <w:rsid w:val="00724464"/>
    <w:rsid w:val="00726127"/>
    <w:rsid w:val="007565C8"/>
    <w:rsid w:val="0076059F"/>
    <w:rsid w:val="00762865"/>
    <w:rsid w:val="00764FB5"/>
    <w:rsid w:val="00773960"/>
    <w:rsid w:val="007A0F55"/>
    <w:rsid w:val="007A51F0"/>
    <w:rsid w:val="007A5F35"/>
    <w:rsid w:val="007B5CEB"/>
    <w:rsid w:val="007D4FB5"/>
    <w:rsid w:val="007E0898"/>
    <w:rsid w:val="007E3163"/>
    <w:rsid w:val="007E4C65"/>
    <w:rsid w:val="007E546C"/>
    <w:rsid w:val="007E6705"/>
    <w:rsid w:val="007F499F"/>
    <w:rsid w:val="00801B67"/>
    <w:rsid w:val="0081008E"/>
    <w:rsid w:val="00810A94"/>
    <w:rsid w:val="00810DB6"/>
    <w:rsid w:val="008264CB"/>
    <w:rsid w:val="00854075"/>
    <w:rsid w:val="00856231"/>
    <w:rsid w:val="00857514"/>
    <w:rsid w:val="008608A6"/>
    <w:rsid w:val="00870750"/>
    <w:rsid w:val="00870A4C"/>
    <w:rsid w:val="0089433C"/>
    <w:rsid w:val="00895FD7"/>
    <w:rsid w:val="008A292A"/>
    <w:rsid w:val="008B7302"/>
    <w:rsid w:val="008C2D63"/>
    <w:rsid w:val="008C792F"/>
    <w:rsid w:val="008D65B0"/>
    <w:rsid w:val="008E1F92"/>
    <w:rsid w:val="008F5575"/>
    <w:rsid w:val="008F7B96"/>
    <w:rsid w:val="008F7F30"/>
    <w:rsid w:val="00900C3E"/>
    <w:rsid w:val="0090217A"/>
    <w:rsid w:val="00906E6F"/>
    <w:rsid w:val="0091622B"/>
    <w:rsid w:val="00957044"/>
    <w:rsid w:val="00990351"/>
    <w:rsid w:val="00995FD1"/>
    <w:rsid w:val="009A272C"/>
    <w:rsid w:val="009C0149"/>
    <w:rsid w:val="009C1423"/>
    <w:rsid w:val="009C4EBC"/>
    <w:rsid w:val="009C5E6C"/>
    <w:rsid w:val="009D7E09"/>
    <w:rsid w:val="009E14C2"/>
    <w:rsid w:val="009E59CC"/>
    <w:rsid w:val="009F1B56"/>
    <w:rsid w:val="009F562D"/>
    <w:rsid w:val="009F5A59"/>
    <w:rsid w:val="009F6FB1"/>
    <w:rsid w:val="009F72CF"/>
    <w:rsid w:val="00A01BB2"/>
    <w:rsid w:val="00A03CED"/>
    <w:rsid w:val="00A06CE3"/>
    <w:rsid w:val="00A158E1"/>
    <w:rsid w:val="00A232EE"/>
    <w:rsid w:val="00A24903"/>
    <w:rsid w:val="00A33F89"/>
    <w:rsid w:val="00A375B8"/>
    <w:rsid w:val="00A44E28"/>
    <w:rsid w:val="00A52D80"/>
    <w:rsid w:val="00A80240"/>
    <w:rsid w:val="00A83FA8"/>
    <w:rsid w:val="00AB7AE3"/>
    <w:rsid w:val="00AC0EDC"/>
    <w:rsid w:val="00AC220D"/>
    <w:rsid w:val="00AC717F"/>
    <w:rsid w:val="00AE2EF3"/>
    <w:rsid w:val="00AE485A"/>
    <w:rsid w:val="00AF2B11"/>
    <w:rsid w:val="00AF50C4"/>
    <w:rsid w:val="00AF5C5B"/>
    <w:rsid w:val="00B00477"/>
    <w:rsid w:val="00B10E71"/>
    <w:rsid w:val="00B2653A"/>
    <w:rsid w:val="00B40174"/>
    <w:rsid w:val="00B410EE"/>
    <w:rsid w:val="00B4245F"/>
    <w:rsid w:val="00B453CB"/>
    <w:rsid w:val="00B47145"/>
    <w:rsid w:val="00B60EEF"/>
    <w:rsid w:val="00B615DA"/>
    <w:rsid w:val="00B6779D"/>
    <w:rsid w:val="00B76082"/>
    <w:rsid w:val="00B84ACA"/>
    <w:rsid w:val="00BA5ADC"/>
    <w:rsid w:val="00BA6B15"/>
    <w:rsid w:val="00BB796E"/>
    <w:rsid w:val="00BC1E37"/>
    <w:rsid w:val="00BD3027"/>
    <w:rsid w:val="00BE06BC"/>
    <w:rsid w:val="00BE0B7D"/>
    <w:rsid w:val="00BE1919"/>
    <w:rsid w:val="00BF6CC9"/>
    <w:rsid w:val="00BF7CBF"/>
    <w:rsid w:val="00C01661"/>
    <w:rsid w:val="00C36CC2"/>
    <w:rsid w:val="00C40F87"/>
    <w:rsid w:val="00C727CB"/>
    <w:rsid w:val="00C8199F"/>
    <w:rsid w:val="00CB0462"/>
    <w:rsid w:val="00CB1BEA"/>
    <w:rsid w:val="00CC60B5"/>
    <w:rsid w:val="00CE72A9"/>
    <w:rsid w:val="00CF0800"/>
    <w:rsid w:val="00CF2A0B"/>
    <w:rsid w:val="00CF32FE"/>
    <w:rsid w:val="00CF60B9"/>
    <w:rsid w:val="00D01BCC"/>
    <w:rsid w:val="00D106FE"/>
    <w:rsid w:val="00D2074E"/>
    <w:rsid w:val="00D259AC"/>
    <w:rsid w:val="00D30049"/>
    <w:rsid w:val="00D35798"/>
    <w:rsid w:val="00D3635C"/>
    <w:rsid w:val="00D44954"/>
    <w:rsid w:val="00D4512E"/>
    <w:rsid w:val="00D52440"/>
    <w:rsid w:val="00D57675"/>
    <w:rsid w:val="00D63CF2"/>
    <w:rsid w:val="00D64F96"/>
    <w:rsid w:val="00D711B4"/>
    <w:rsid w:val="00D72B4B"/>
    <w:rsid w:val="00D80B01"/>
    <w:rsid w:val="00D940EB"/>
    <w:rsid w:val="00DA1654"/>
    <w:rsid w:val="00DA4BE9"/>
    <w:rsid w:val="00DB1E59"/>
    <w:rsid w:val="00DC19F2"/>
    <w:rsid w:val="00DC1CB5"/>
    <w:rsid w:val="00DC2822"/>
    <w:rsid w:val="00DC59D0"/>
    <w:rsid w:val="00DE3954"/>
    <w:rsid w:val="00DF0574"/>
    <w:rsid w:val="00DF263B"/>
    <w:rsid w:val="00E07C99"/>
    <w:rsid w:val="00E14312"/>
    <w:rsid w:val="00E330D7"/>
    <w:rsid w:val="00E448DA"/>
    <w:rsid w:val="00E454F7"/>
    <w:rsid w:val="00E4640F"/>
    <w:rsid w:val="00E52CDE"/>
    <w:rsid w:val="00E75452"/>
    <w:rsid w:val="00E77BFF"/>
    <w:rsid w:val="00E947A7"/>
    <w:rsid w:val="00E96693"/>
    <w:rsid w:val="00E9678A"/>
    <w:rsid w:val="00EA3BDF"/>
    <w:rsid w:val="00EA4710"/>
    <w:rsid w:val="00EB0529"/>
    <w:rsid w:val="00EB0B13"/>
    <w:rsid w:val="00EB43F5"/>
    <w:rsid w:val="00EC25EF"/>
    <w:rsid w:val="00EC49D4"/>
    <w:rsid w:val="00ED6385"/>
    <w:rsid w:val="00EE2EEE"/>
    <w:rsid w:val="00EF3809"/>
    <w:rsid w:val="00EF3BD8"/>
    <w:rsid w:val="00EF3E90"/>
    <w:rsid w:val="00EF48D6"/>
    <w:rsid w:val="00F207D9"/>
    <w:rsid w:val="00F2595E"/>
    <w:rsid w:val="00F33774"/>
    <w:rsid w:val="00F33D60"/>
    <w:rsid w:val="00F45840"/>
    <w:rsid w:val="00F461A5"/>
    <w:rsid w:val="00F51A6F"/>
    <w:rsid w:val="00F52B4E"/>
    <w:rsid w:val="00F53EE7"/>
    <w:rsid w:val="00F5740C"/>
    <w:rsid w:val="00F6119B"/>
    <w:rsid w:val="00F70FE7"/>
    <w:rsid w:val="00F73732"/>
    <w:rsid w:val="00F74E34"/>
    <w:rsid w:val="00F77B6B"/>
    <w:rsid w:val="00F92A56"/>
    <w:rsid w:val="00F930A6"/>
    <w:rsid w:val="00F96688"/>
    <w:rsid w:val="00FA6B74"/>
    <w:rsid w:val="00FB0B70"/>
    <w:rsid w:val="00FB47EB"/>
    <w:rsid w:val="00FD4E65"/>
    <w:rsid w:val="00FD582E"/>
    <w:rsid w:val="00FE2A06"/>
    <w:rsid w:val="00FE70D6"/>
    <w:rsid w:val="1D715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5F27432"/>
  <w15:docId w15:val="{B1C27B6E-B7DF-44C8-A8D9-AEBF9623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AD"/>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ghtShading1">
    <w:name w:val="Light Shading1"/>
    <w:basedOn w:val="TableNormal"/>
    <w:uiPriority w:val="60"/>
    <w:qFormat/>
    <w:rPr>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IntenseEmphasis">
    <w:name w:val="Intense Emphasis"/>
    <w:basedOn w:val="DefaultParagraphFont"/>
    <w:uiPriority w:val="21"/>
    <w:qFormat/>
    <w:rsid w:val="004C6EAD"/>
    <w:rPr>
      <w:i/>
      <w:iCs/>
      <w:color w:val="2F5496" w:themeColor="accent1" w:themeShade="BF"/>
    </w:rPr>
  </w:style>
  <w:style w:type="character" w:styleId="IntenseReference">
    <w:name w:val="Intense Reference"/>
    <w:basedOn w:val="DefaultParagraphFont"/>
    <w:uiPriority w:val="32"/>
    <w:qFormat/>
    <w:rsid w:val="004C6EAD"/>
    <w:rPr>
      <w:b/>
      <w:bCs/>
      <w:smallCaps/>
      <w:color w:val="2F5496" w:themeColor="accent1" w:themeShade="BF"/>
      <w:spacing w:val="5"/>
    </w:rPr>
  </w:style>
  <w:style w:type="character" w:styleId="UnresolvedMention">
    <w:name w:val="Unresolved Mention"/>
    <w:basedOn w:val="DefaultParagraphFont"/>
    <w:uiPriority w:val="99"/>
    <w:semiHidden/>
    <w:unhideWhenUsed/>
    <w:rsid w:val="004C6EAD"/>
    <w:rPr>
      <w:color w:val="605E5C"/>
      <w:shd w:val="clear" w:color="auto" w:fill="E1DFDD"/>
    </w:rPr>
  </w:style>
  <w:style w:type="table" w:styleId="ListTable6Colorful">
    <w:name w:val="List Table 6 Colorful"/>
    <w:basedOn w:val="TableNormal"/>
    <w:uiPriority w:val="51"/>
    <w:rsid w:val="004C6EAD"/>
    <w:rPr>
      <w:color w:val="000000" w:themeColor="text1"/>
      <w:kern w:val="2"/>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unhideWhenUsed/>
    <w:rsid w:val="00BD30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antiox12081642" TargetMode="External"/><Relationship Id="rId18" Type="http://schemas.openxmlformats.org/officeDocument/2006/relationships/hyperlink" Target="https://doi.org/10.3390/foods12071512" TargetMode="External"/><Relationship Id="rId26" Type="http://schemas.openxmlformats.org/officeDocument/2006/relationships/hyperlink" Target="https://doi.org/10.9734/ajacr/2025/v16i436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02/ptr.68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390/nu10101498" TargetMode="External"/><Relationship Id="rId17" Type="http://schemas.openxmlformats.org/officeDocument/2006/relationships/hyperlink" Target="https://doi.org/10.3390/app12168074" TargetMode="External"/><Relationship Id="rId25" Type="http://schemas.openxmlformats.org/officeDocument/2006/relationships/hyperlink" Target="https://doi.org/10.1016/j.focha.2024.10071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040/IJPSR.0975-8232.2(8).1922-29" TargetMode="External"/><Relationship Id="rId20" Type="http://schemas.openxmlformats.org/officeDocument/2006/relationships/hyperlink" Target="https://doi.org/10.3390/nu15081913" TargetMode="External"/><Relationship Id="rId29" Type="http://schemas.openxmlformats.org/officeDocument/2006/relationships/hyperlink" Target="https://doi.org/10.1021/jf99134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nu16030416" TargetMode="External"/><Relationship Id="rId24" Type="http://schemas.openxmlformats.org/officeDocument/2006/relationships/hyperlink" Target="https://www.researchgate.net/profile/Ali-Al-Fahham?_tp=eyJjb250ZXh0Ijp7InBhZ2UiOiJwdWJsaWNhdGlvbiIsInByZXZpb3VzUGFnZSI6bnVsbH1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s13225-013-0265-2" TargetMode="External"/><Relationship Id="rId23" Type="http://schemas.openxmlformats.org/officeDocument/2006/relationships/hyperlink" Target="https://www.researchgate.net/profile/Widad-A-Salman?_tp=eyJjb250ZXh0Ijp7InBhZ2UiOiJwdWJsaWNhdGlvbiIsInByZXZpb3VzUGFnZSI6bnVsbH19" TargetMode="External"/><Relationship Id="rId28" Type="http://schemas.openxmlformats.org/officeDocument/2006/relationships/hyperlink" Target="https://doi.org/10.1155/2017/8416763" TargetMode="External"/><Relationship Id="rId36" Type="http://schemas.openxmlformats.org/officeDocument/2006/relationships/header" Target="header3.xml"/><Relationship Id="rId10" Type="http://schemas.openxmlformats.org/officeDocument/2006/relationships/hyperlink" Target="https://doi.org/10.47604/ijf.1024" TargetMode="External"/><Relationship Id="rId19" Type="http://schemas.openxmlformats.org/officeDocument/2006/relationships/hyperlink" Target="https://doi.org/10.3390/foods11071030" TargetMode="External"/><Relationship Id="rId31" Type="http://schemas.openxmlformats.org/officeDocument/2006/relationships/hyperlink" Target="https://doi.org/10.1016/j.fbio.2025.107055" TargetMode="External"/><Relationship Id="rId4" Type="http://schemas.openxmlformats.org/officeDocument/2006/relationships/settings" Target="settings.xml"/><Relationship Id="rId9" Type="http://schemas.openxmlformats.org/officeDocument/2006/relationships/hyperlink" Target="https://doi.org/10.1007/s44187-025-00451-1" TargetMode="External"/><Relationship Id="rId14" Type="http://schemas.openxmlformats.org/officeDocument/2006/relationships/hyperlink" Target="https://doi.org/10.3390/microorganisms11061384" TargetMode="External"/><Relationship Id="rId22" Type="http://schemas.openxmlformats.org/officeDocument/2006/relationships/hyperlink" Target="https://www.researchgate.net/scientific-contributions/Noor-Jamal-Mohammed-2296641914" TargetMode="External"/><Relationship Id="rId27" Type="http://schemas.openxmlformats.org/officeDocument/2006/relationships/hyperlink" Target="https://doi.org/10.3390/foods13040614" TargetMode="External"/><Relationship Id="rId30" Type="http://schemas.openxmlformats.org/officeDocument/2006/relationships/hyperlink" Target="https://doi.org/10.17352/ojbs.000020"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7641</Words>
  <Characters>43560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Chukwunonso Anthony</dc:creator>
  <cp:lastModifiedBy>Editor Acc 101</cp:lastModifiedBy>
  <cp:revision>7</cp:revision>
  <dcterms:created xsi:type="dcterms:W3CDTF">2026-03-17T18:38:00Z</dcterms:created>
  <dcterms:modified xsi:type="dcterms:W3CDTF">2026-03-24T07:32:00Z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E8611CF153B645FD8291CB18B80ABEE1_13</vt:lpwstr>
  </property>
</Properties>
</file>