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502FA" w14:textId="5646CF02" w:rsidR="007558B5" w:rsidRPr="00D31EFA" w:rsidRDefault="00663222" w:rsidP="00B61D7A">
      <w:pPr>
        <w:spacing w:line="360" w:lineRule="auto"/>
        <w:jc w:val="center"/>
        <w:rPr>
          <w:rFonts w:ascii="Times New Roman" w:hAnsi="Times New Roman" w:cs="Times New Roman"/>
          <w:b/>
          <w:bCs/>
          <w:sz w:val="24"/>
          <w:szCs w:val="24"/>
        </w:rPr>
      </w:pPr>
      <w:bookmarkStart w:id="0" w:name="_Hlk222933216"/>
      <w:r w:rsidRPr="00D31EFA">
        <w:rPr>
          <w:rFonts w:ascii="Times New Roman" w:hAnsi="Times New Roman" w:cs="Times New Roman"/>
          <w:b/>
          <w:bCs/>
          <w:sz w:val="24"/>
          <w:szCs w:val="24"/>
        </w:rPr>
        <w:t xml:space="preserve">Invisible Hands: Child </w:t>
      </w:r>
      <w:proofErr w:type="spellStart"/>
      <w:r w:rsidRPr="00D31EFA">
        <w:rPr>
          <w:rFonts w:ascii="Times New Roman" w:hAnsi="Times New Roman" w:cs="Times New Roman"/>
          <w:b/>
          <w:bCs/>
          <w:sz w:val="24"/>
          <w:szCs w:val="24"/>
        </w:rPr>
        <w:t>Labour</w:t>
      </w:r>
      <w:proofErr w:type="spellEnd"/>
      <w:r w:rsidRPr="00D31EFA">
        <w:rPr>
          <w:rFonts w:ascii="Times New Roman" w:hAnsi="Times New Roman" w:cs="Times New Roman"/>
          <w:b/>
          <w:bCs/>
          <w:sz w:val="24"/>
          <w:szCs w:val="24"/>
        </w:rPr>
        <w:t xml:space="preserve"> and Economic Challenges in 21st Century India</w:t>
      </w:r>
    </w:p>
    <w:bookmarkEnd w:id="0"/>
    <w:p w14:paraId="3CC3CF2F" w14:textId="77777777" w:rsidR="00B10EBF" w:rsidRPr="00D31EFA" w:rsidRDefault="00B10EBF" w:rsidP="00B61D7A">
      <w:pPr>
        <w:spacing w:line="360" w:lineRule="auto"/>
        <w:jc w:val="center"/>
        <w:rPr>
          <w:rFonts w:ascii="Times New Roman" w:hAnsi="Times New Roman" w:cs="Times New Roman"/>
          <w:b/>
          <w:bCs/>
          <w:sz w:val="24"/>
          <w:szCs w:val="24"/>
          <w:lang w:val="en-IN"/>
        </w:rPr>
      </w:pPr>
    </w:p>
    <w:p w14:paraId="3B0C5D93" w14:textId="77777777" w:rsidR="00DB0D6F" w:rsidRPr="00D31EFA" w:rsidRDefault="00DB0D6F" w:rsidP="00DB0D6F">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Abstract</w:t>
      </w:r>
    </w:p>
    <w:p w14:paraId="646E9410" w14:textId="4BF3F8ED" w:rsidR="00DB0D6F" w:rsidRPr="00D31EFA" w:rsidRDefault="00DB0D6F" w:rsidP="00DB0D6F">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remains a monumental and persistent challenge for 21st-century India, despite the nation’s multidimensional growth and various legislative efforts. This study provides a comprehensive analysis of the status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by examining its magnitude, trends, and socio-economic drivers using quantitative data primarily sourced from the Census of India (2001 and 2011), the National Sample Survey (NSS), and International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Organization (ILO) </w:t>
      </w:r>
      <w:proofErr w:type="spellStart"/>
      <w:r w:rsidRPr="00D31EFA">
        <w:rPr>
          <w:rFonts w:ascii="Times New Roman" w:hAnsi="Times New Roman" w:cs="Times New Roman"/>
          <w:sz w:val="24"/>
          <w:szCs w:val="24"/>
        </w:rPr>
        <w:t>reports.The</w:t>
      </w:r>
      <w:proofErr w:type="spellEnd"/>
      <w:r w:rsidRPr="00D31EFA">
        <w:rPr>
          <w:rFonts w:ascii="Times New Roman" w:hAnsi="Times New Roman" w:cs="Times New Roman"/>
          <w:sz w:val="24"/>
          <w:szCs w:val="24"/>
        </w:rPr>
        <w:t xml:space="preserve"> findings reveal that while the national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decreased from 5% in 2001 to 3.9% in 2011, this decline has been less progressive than expected. A significant shift in geographic distribution was observed: while rural areas saw a decline in child workers (from 5.9% to 4.3%), urban areas experienced an increase (from 2.1% to 2.9%). This urban rise is largely attributed to the migration of families from rural regions in search of employment due to a lack of local opportunities.</w:t>
      </w:r>
      <w:r w:rsidR="00E438BD">
        <w:rPr>
          <w:rFonts w:ascii="Times New Roman" w:hAnsi="Times New Roman" w:cs="Times New Roman"/>
          <w:sz w:val="24"/>
          <w:szCs w:val="24"/>
        </w:rPr>
        <w:t xml:space="preserve"> </w:t>
      </w:r>
      <w:proofErr w:type="gramStart"/>
      <w:r w:rsidRPr="00D31EFA">
        <w:rPr>
          <w:rFonts w:ascii="Times New Roman" w:hAnsi="Times New Roman" w:cs="Times New Roman"/>
          <w:sz w:val="24"/>
          <w:szCs w:val="24"/>
        </w:rPr>
        <w:t>The</w:t>
      </w:r>
      <w:proofErr w:type="gramEnd"/>
      <w:r w:rsidRPr="00D31EFA">
        <w:rPr>
          <w:rFonts w:ascii="Times New Roman" w:hAnsi="Times New Roman" w:cs="Times New Roman"/>
          <w:sz w:val="24"/>
          <w:szCs w:val="24"/>
        </w:rPr>
        <w:t xml:space="preserve"> document identifies poverty as the primary driver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followed by socio-economic backwardness, parental illiteracy, and a lack of adequate educational infrastructure. Children from Scheduled Castes (SC) and Scheduled Tribes (ST) are disproportionately affected; ST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incidence remained high at 6.7% in 2011, reflecting systemic inequalities and limited access to education.</w:t>
      </w:r>
      <w:r w:rsidR="00E438BD">
        <w:rPr>
          <w:rFonts w:ascii="Times New Roman" w:hAnsi="Times New Roman" w:cs="Times New Roman"/>
          <w:sz w:val="24"/>
          <w:szCs w:val="24"/>
        </w:rPr>
        <w:t xml:space="preserve"> </w:t>
      </w:r>
      <w:proofErr w:type="gramStart"/>
      <w:r w:rsidRPr="00D31EFA">
        <w:rPr>
          <w:rFonts w:ascii="Times New Roman" w:hAnsi="Times New Roman" w:cs="Times New Roman"/>
          <w:sz w:val="24"/>
          <w:szCs w:val="24"/>
        </w:rPr>
        <w:t>Gender</w:t>
      </w:r>
      <w:proofErr w:type="gramEnd"/>
      <w:r w:rsidRPr="00D31EFA">
        <w:rPr>
          <w:rFonts w:ascii="Times New Roman" w:hAnsi="Times New Roman" w:cs="Times New Roman"/>
          <w:sz w:val="24"/>
          <w:szCs w:val="24"/>
        </w:rPr>
        <w:t xml:space="preserve"> dimensions play a crucial role in how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is manifested. Male children are more likely to work outside the home in visible sectors, whereas female children are concentrated in home-based work such as cooking, sweeping, and caregiving. The study highlights a critical research gap: traditional surveys often fail to capture "Extended SNA activities" (unpaid household chores), and when these are included, the contribution of girls is often greater than that of boys. Furthermore, approximately 10% of children are classified as "nowhere children," who are neither enrolled in school nor officially part of the workforce.</w:t>
      </w:r>
      <w:r w:rsidR="00B57058">
        <w:rPr>
          <w:rFonts w:ascii="Times New Roman" w:hAnsi="Times New Roman" w:cs="Times New Roman"/>
          <w:sz w:val="24"/>
          <w:szCs w:val="24"/>
        </w:rPr>
        <w:t xml:space="preserve"> </w:t>
      </w:r>
      <w:proofErr w:type="spellStart"/>
      <w:proofErr w:type="gramStart"/>
      <w:r w:rsidRPr="00D31EFA">
        <w:rPr>
          <w:rFonts w:ascii="Times New Roman" w:hAnsi="Times New Roman" w:cs="Times New Roman"/>
          <w:sz w:val="24"/>
          <w:szCs w:val="24"/>
        </w:rPr>
        <w:t>Sectorally</w:t>
      </w:r>
      <w:proofErr w:type="spellEnd"/>
      <w:proofErr w:type="gramEnd"/>
      <w:r w:rsidRPr="00D31EFA">
        <w:rPr>
          <w:rFonts w:ascii="Times New Roman" w:hAnsi="Times New Roman" w:cs="Times New Roman"/>
          <w:sz w:val="24"/>
          <w:szCs w:val="24"/>
        </w:rPr>
        <w:t xml:space="preserve">, agriculture remains the largest employer, with over 70% of rural child workers engaged as cultivators or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In urban settings, children are heavily concentrated in manufacturing, construction, and wholesale or retail trade. Specific hazardous industries, such as gem polishing, mining, and beedi making, continue to exploit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w:t>
      </w:r>
      <w:r w:rsidR="00E438BD">
        <w:rPr>
          <w:rFonts w:ascii="Times New Roman" w:hAnsi="Times New Roman" w:cs="Times New Roman"/>
          <w:sz w:val="24"/>
          <w:szCs w:val="24"/>
        </w:rPr>
        <w:t xml:space="preserve"> </w:t>
      </w:r>
      <w:proofErr w:type="gramStart"/>
      <w:r w:rsidRPr="00D31EFA">
        <w:rPr>
          <w:rFonts w:ascii="Times New Roman" w:hAnsi="Times New Roman" w:cs="Times New Roman"/>
          <w:sz w:val="24"/>
          <w:szCs w:val="24"/>
        </w:rPr>
        <w:t>To</w:t>
      </w:r>
      <w:proofErr w:type="gramEnd"/>
      <w:r w:rsidRPr="00D31EFA">
        <w:rPr>
          <w:rFonts w:ascii="Times New Roman" w:hAnsi="Times New Roman" w:cs="Times New Roman"/>
          <w:sz w:val="24"/>
          <w:szCs w:val="24"/>
        </w:rPr>
        <w:t xml:space="preserve"> address these issues, the study recommends a multi-pronged approach: making education legally mandatory, improving school environments, and implementing National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Projects (NCLP) that offer vocational training and stipends. Ultimately, the document concludes that abolishing </w:t>
      </w:r>
      <w:r w:rsidRPr="00D31EFA">
        <w:rPr>
          <w:rFonts w:ascii="Times New Roman" w:hAnsi="Times New Roman" w:cs="Times New Roman"/>
          <w:sz w:val="24"/>
          <w:szCs w:val="24"/>
        </w:rPr>
        <w:lastRenderedPageBreak/>
        <w:t xml:space="preserve">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requires the active participation of the government, NGOs, and corporate entities to eradicate poverty and rehabilitate affected children.</w:t>
      </w:r>
    </w:p>
    <w:p w14:paraId="40DB605B" w14:textId="31F34398" w:rsidR="00DB0D6F" w:rsidRPr="00D31EFA" w:rsidRDefault="00DB0D6F" w:rsidP="00DB0D6F">
      <w:pPr>
        <w:spacing w:line="360" w:lineRule="auto"/>
        <w:jc w:val="both"/>
        <w:rPr>
          <w:rFonts w:ascii="Times New Roman" w:hAnsi="Times New Roman" w:cs="Times New Roman"/>
          <w:b/>
          <w:bCs/>
          <w:sz w:val="24"/>
          <w:szCs w:val="24"/>
          <w:lang w:val="en-IN"/>
        </w:rPr>
      </w:pPr>
      <w:r w:rsidRPr="00D31EFA">
        <w:rPr>
          <w:rFonts w:ascii="Times New Roman" w:hAnsi="Times New Roman" w:cs="Times New Roman"/>
          <w:b/>
          <w:sz w:val="24"/>
          <w:szCs w:val="24"/>
        </w:rPr>
        <w:t>Keywords:</w:t>
      </w:r>
      <w:r w:rsidRPr="00D31EFA">
        <w:rPr>
          <w:rFonts w:ascii="Times New Roman" w:hAnsi="Times New Roman" w:cs="Times New Roman"/>
          <w:sz w:val="24"/>
          <w:szCs w:val="24"/>
        </w:rPr>
        <w:t xml:space="preserv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Socio-economic Backwardness, Gender Inequality, Poverty Eradication, Compulsory Education</w:t>
      </w:r>
    </w:p>
    <w:p w14:paraId="08ED330F" w14:textId="5966DE00" w:rsidR="001D6862" w:rsidRPr="00D31EFA" w:rsidRDefault="001D6862"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Introduction</w:t>
      </w:r>
      <w:bookmarkStart w:id="1" w:name="_GoBack"/>
      <w:bookmarkEnd w:id="1"/>
    </w:p>
    <w:p w14:paraId="02E72B3B" w14:textId="519EF0D9" w:rsidR="00F82A27" w:rsidRPr="00D31EFA" w:rsidRDefault="00B57058" w:rsidP="001D6862">
      <w:pPr>
        <w:spacing w:line="360" w:lineRule="auto"/>
        <w:ind w:firstLine="720"/>
        <w:jc w:val="both"/>
        <w:rPr>
          <w:rFonts w:ascii="Times New Roman" w:hAnsi="Times New Roman" w:cs="Times New Roman"/>
          <w:b/>
          <w:bCs/>
          <w:sz w:val="24"/>
          <w:szCs w:val="24"/>
        </w:rPr>
      </w:pPr>
      <w:r w:rsidRPr="005F24C7">
        <w:rPr>
          <w:rFonts w:ascii="Arial" w:hAnsi="Arial" w:cs="Arial"/>
          <w:color w:val="333333"/>
          <w:sz w:val="21"/>
          <w:szCs w:val="21"/>
          <w:highlight w:val="yellow"/>
          <w:shd w:val="clear" w:color="auto" w:fill="FFFFFF"/>
        </w:rPr>
        <w:t xml:space="preserve">Child </w:t>
      </w:r>
      <w:proofErr w:type="spellStart"/>
      <w:r w:rsidRPr="005F24C7">
        <w:rPr>
          <w:rFonts w:ascii="Arial" w:hAnsi="Arial" w:cs="Arial"/>
          <w:color w:val="333333"/>
          <w:sz w:val="21"/>
          <w:szCs w:val="21"/>
          <w:highlight w:val="yellow"/>
          <w:shd w:val="clear" w:color="auto" w:fill="FFFFFF"/>
        </w:rPr>
        <w:t>labour</w:t>
      </w:r>
      <w:proofErr w:type="spellEnd"/>
      <w:r w:rsidRPr="005F24C7">
        <w:rPr>
          <w:rFonts w:ascii="Arial" w:hAnsi="Arial" w:cs="Arial"/>
          <w:color w:val="333333"/>
          <w:sz w:val="21"/>
          <w:szCs w:val="21"/>
          <w:highlight w:val="yellow"/>
          <w:shd w:val="clear" w:color="auto" w:fill="FFFFFF"/>
        </w:rPr>
        <w:t xml:space="preserve"> remains a persistent socioeconomic challenge in India, despite significant legislative efforts and international commitments to eradicate this practice. With millions of children engaged in hazardous and exploitative work, the issue not only violates fundamental human rights but also perpetuates cycles of poverty, inequality, and limited access to education</w:t>
      </w:r>
      <w:r>
        <w:rPr>
          <w:rFonts w:ascii="Arial" w:hAnsi="Arial" w:cs="Arial"/>
          <w:color w:val="333333"/>
          <w:sz w:val="21"/>
          <w:szCs w:val="21"/>
          <w:highlight w:val="yellow"/>
          <w:shd w:val="clear" w:color="auto" w:fill="FFFFFF"/>
        </w:rPr>
        <w:t xml:space="preserve"> </w:t>
      </w:r>
      <w:r w:rsidRPr="004615FA">
        <w:rPr>
          <w:rFonts w:ascii="Arial" w:hAnsi="Arial" w:cs="Arial"/>
          <w:color w:val="333333"/>
          <w:sz w:val="21"/>
          <w:szCs w:val="21"/>
          <w:highlight w:val="yellow"/>
          <w:shd w:val="clear" w:color="auto" w:fill="FFFFFF"/>
        </w:rPr>
        <w:t>(</w:t>
      </w:r>
      <w:r w:rsidRPr="005F24C7">
        <w:rPr>
          <w:rFonts w:ascii="Arial" w:hAnsi="Arial" w:cs="Arial"/>
          <w:color w:val="222222"/>
          <w:sz w:val="20"/>
          <w:szCs w:val="20"/>
          <w:highlight w:val="yellow"/>
          <w:shd w:val="clear" w:color="auto" w:fill="FFFFFF"/>
        </w:rPr>
        <w:t>Mohammad, 2025</w:t>
      </w:r>
      <w:r w:rsidRPr="004615FA">
        <w:rPr>
          <w:rFonts w:ascii="Arial" w:hAnsi="Arial" w:cs="Arial"/>
          <w:color w:val="333333"/>
          <w:sz w:val="21"/>
          <w:szCs w:val="21"/>
          <w:highlight w:val="yellow"/>
          <w:shd w:val="clear" w:color="auto" w:fill="FFFFFF"/>
        </w:rPr>
        <w:t>)</w:t>
      </w:r>
      <w:r w:rsidRPr="005F24C7">
        <w:rPr>
          <w:rFonts w:ascii="Arial" w:hAnsi="Arial" w:cs="Arial"/>
          <w:color w:val="333333"/>
          <w:sz w:val="21"/>
          <w:szCs w:val="21"/>
          <w:highlight w:val="yellow"/>
          <w:shd w:val="clear" w:color="auto" w:fill="FFFFFF"/>
        </w:rPr>
        <w:t>.</w:t>
      </w:r>
      <w:r>
        <w:rPr>
          <w:rFonts w:ascii="Arial" w:hAnsi="Arial" w:cs="Arial"/>
          <w:color w:val="333333"/>
          <w:sz w:val="21"/>
          <w:szCs w:val="21"/>
          <w:shd w:val="clear" w:color="auto" w:fill="FFFFFF"/>
        </w:rPr>
        <w:t xml:space="preserve"> </w:t>
      </w:r>
      <w:r w:rsidR="000C149F" w:rsidRPr="00D31EFA">
        <w:rPr>
          <w:rFonts w:ascii="Times New Roman" w:hAnsi="Times New Roman" w:cs="Times New Roman"/>
          <w:sz w:val="24"/>
          <w:szCs w:val="24"/>
        </w:rPr>
        <w:t xml:space="preserve">Problem of the child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 xml:space="preserve"> is still monumental problem in the developing countries like India. Socio- Economic development and decline, in the nation it should consider about the children of the country. Children are not wealth for an individual house; they also wealth for any nation in the world. World gives the priority to the human. All the wealth is for human, human is not for wealth. Hence, the children are the most important wealth for human. There are no differences between human and children. The child's role in the house leads to the role of the country. Due to many reasons children are engaged in the work from when the human was born in the world to now. The world is growing in the 21</w:t>
      </w:r>
      <w:r w:rsidR="000C149F" w:rsidRPr="00D31EFA">
        <w:rPr>
          <w:rFonts w:ascii="Times New Roman" w:hAnsi="Times New Roman" w:cs="Times New Roman"/>
          <w:sz w:val="24"/>
          <w:szCs w:val="24"/>
          <w:vertAlign w:val="superscript"/>
        </w:rPr>
        <w:t>st</w:t>
      </w:r>
      <w:r w:rsidR="000C149F" w:rsidRPr="00D31EFA">
        <w:rPr>
          <w:rFonts w:ascii="Times New Roman" w:hAnsi="Times New Roman" w:cs="Times New Roman"/>
          <w:sz w:val="24"/>
          <w:szCs w:val="24"/>
        </w:rPr>
        <w:t xml:space="preserve"> century with multidimensional aspects but the child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 xml:space="preserve"> problem has continuously existing. Worldwide still workings children are existing, but the differences </w:t>
      </w:r>
      <w:proofErr w:type="gramStart"/>
      <w:r w:rsidR="000C149F" w:rsidRPr="00D31EFA">
        <w:rPr>
          <w:rFonts w:ascii="Times New Roman" w:hAnsi="Times New Roman" w:cs="Times New Roman"/>
          <w:sz w:val="24"/>
          <w:szCs w:val="24"/>
        </w:rPr>
        <w:t>is</w:t>
      </w:r>
      <w:proofErr w:type="gramEnd"/>
      <w:r w:rsidR="000C149F" w:rsidRPr="00D31EFA">
        <w:rPr>
          <w:rFonts w:ascii="Times New Roman" w:hAnsi="Times New Roman" w:cs="Times New Roman"/>
          <w:sz w:val="24"/>
          <w:szCs w:val="24"/>
        </w:rPr>
        <w:t xml:space="preserve"> that, developed courtiers has low number of child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 xml:space="preserve"> and developing and under developed countries has more child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0C149F" w:rsidRPr="00D31EFA">
        <w:rPr>
          <w:rFonts w:ascii="Times New Roman" w:hAnsi="Times New Roman" w:cs="Times New Roman"/>
          <w:sz w:val="24"/>
          <w:szCs w:val="24"/>
        </w:rPr>
        <w:t>Child</w:t>
      </w:r>
      <w:proofErr w:type="gramEnd"/>
      <w:r w:rsidR="000C149F" w:rsidRPr="00D31EFA">
        <w:rPr>
          <w:rFonts w:ascii="Times New Roman" w:hAnsi="Times New Roman" w:cs="Times New Roman"/>
          <w:sz w:val="24"/>
          <w:szCs w:val="24"/>
        </w:rPr>
        <w:t xml:space="preserve">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 xml:space="preserve"> refers that continues work done by the children. Illegally children are employed in all the countries in the world. Child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 xml:space="preserve"> is presently spread over the world because of an unequal education system, employment changes and child rights.</w:t>
      </w:r>
      <w:r>
        <w:rPr>
          <w:rFonts w:ascii="Times New Roman" w:hAnsi="Times New Roman" w:cs="Times New Roman"/>
          <w:sz w:val="24"/>
          <w:szCs w:val="24"/>
        </w:rPr>
        <w:t xml:space="preserve"> </w:t>
      </w:r>
      <w:r w:rsidRPr="005F24C7">
        <w:rPr>
          <w:rFonts w:ascii="Arial" w:hAnsi="Arial" w:cs="Arial"/>
          <w:color w:val="333333"/>
          <w:sz w:val="21"/>
          <w:szCs w:val="21"/>
          <w:highlight w:val="yellow"/>
          <w:shd w:val="clear" w:color="auto" w:fill="FFFFFF"/>
        </w:rPr>
        <w:t xml:space="preserve">The prevalence of child </w:t>
      </w:r>
      <w:proofErr w:type="spellStart"/>
      <w:r w:rsidRPr="005F24C7">
        <w:rPr>
          <w:rFonts w:ascii="Arial" w:hAnsi="Arial" w:cs="Arial"/>
          <w:color w:val="333333"/>
          <w:sz w:val="21"/>
          <w:szCs w:val="21"/>
          <w:highlight w:val="yellow"/>
          <w:shd w:val="clear" w:color="auto" w:fill="FFFFFF"/>
        </w:rPr>
        <w:t>labour</w:t>
      </w:r>
      <w:proofErr w:type="spellEnd"/>
      <w:r w:rsidRPr="005F24C7">
        <w:rPr>
          <w:rFonts w:ascii="Arial" w:hAnsi="Arial" w:cs="Arial"/>
          <w:color w:val="333333"/>
          <w:sz w:val="21"/>
          <w:szCs w:val="21"/>
          <w:highlight w:val="yellow"/>
          <w:shd w:val="clear" w:color="auto" w:fill="FFFFFF"/>
        </w:rPr>
        <w:t xml:space="preserve"> in India is driven by systemic factors such as poverty, lack of access to quality education, and weak enforcement of </w:t>
      </w:r>
      <w:proofErr w:type="spellStart"/>
      <w:r w:rsidRPr="005F24C7">
        <w:rPr>
          <w:rFonts w:ascii="Arial" w:hAnsi="Arial" w:cs="Arial"/>
          <w:color w:val="333333"/>
          <w:sz w:val="21"/>
          <w:szCs w:val="21"/>
          <w:highlight w:val="yellow"/>
          <w:shd w:val="clear" w:color="auto" w:fill="FFFFFF"/>
        </w:rPr>
        <w:t>labour</w:t>
      </w:r>
      <w:proofErr w:type="spellEnd"/>
      <w:r w:rsidRPr="005F24C7">
        <w:rPr>
          <w:rFonts w:ascii="Arial" w:hAnsi="Arial" w:cs="Arial"/>
          <w:color w:val="333333"/>
          <w:sz w:val="21"/>
          <w:szCs w:val="21"/>
          <w:highlight w:val="yellow"/>
          <w:shd w:val="clear" w:color="auto" w:fill="FFFFFF"/>
        </w:rPr>
        <w:t xml:space="preserve"> regulations. Children are often forced into work to supplement family incomes, particularly in rural areas and informal sectors such as agriculture, manufacturing, and domestic service. The persistence of cultural norms that normalize child </w:t>
      </w:r>
      <w:proofErr w:type="spellStart"/>
      <w:r w:rsidRPr="005F24C7">
        <w:rPr>
          <w:rFonts w:ascii="Arial" w:hAnsi="Arial" w:cs="Arial"/>
          <w:color w:val="333333"/>
          <w:sz w:val="21"/>
          <w:szCs w:val="21"/>
          <w:highlight w:val="yellow"/>
          <w:shd w:val="clear" w:color="auto" w:fill="FFFFFF"/>
        </w:rPr>
        <w:t>labour</w:t>
      </w:r>
      <w:proofErr w:type="spellEnd"/>
      <w:r w:rsidRPr="005F24C7">
        <w:rPr>
          <w:rFonts w:ascii="Arial" w:hAnsi="Arial" w:cs="Arial"/>
          <w:color w:val="333333"/>
          <w:sz w:val="21"/>
          <w:szCs w:val="21"/>
          <w:highlight w:val="yellow"/>
          <w:shd w:val="clear" w:color="auto" w:fill="FFFFFF"/>
        </w:rPr>
        <w:t xml:space="preserve"> further complicates efforts to eliminate this practice. While India has enacted robust legislation, including the Child </w:t>
      </w:r>
      <w:proofErr w:type="spellStart"/>
      <w:r w:rsidRPr="005F24C7">
        <w:rPr>
          <w:rFonts w:ascii="Arial" w:hAnsi="Arial" w:cs="Arial"/>
          <w:color w:val="333333"/>
          <w:sz w:val="21"/>
          <w:szCs w:val="21"/>
          <w:highlight w:val="yellow"/>
          <w:shd w:val="clear" w:color="auto" w:fill="FFFFFF"/>
        </w:rPr>
        <w:t>Labour</w:t>
      </w:r>
      <w:proofErr w:type="spellEnd"/>
      <w:r w:rsidRPr="005F24C7">
        <w:rPr>
          <w:rFonts w:ascii="Arial" w:hAnsi="Arial" w:cs="Arial"/>
          <w:color w:val="333333"/>
          <w:sz w:val="21"/>
          <w:szCs w:val="21"/>
          <w:highlight w:val="yellow"/>
          <w:shd w:val="clear" w:color="auto" w:fill="FFFFFF"/>
        </w:rPr>
        <w:t xml:space="preserve"> (Prohibition and Regulation) Act, 1986, and its subsequent amendments, gaps in implementation and monitoring have undermined their impact.</w:t>
      </w:r>
      <w:r w:rsidRPr="004615FA">
        <w:rPr>
          <w:rFonts w:ascii="Arial" w:hAnsi="Arial" w:cs="Arial"/>
          <w:color w:val="333333"/>
          <w:sz w:val="21"/>
          <w:szCs w:val="21"/>
          <w:highlight w:val="yellow"/>
          <w:shd w:val="clear" w:color="auto" w:fill="FFFFFF"/>
        </w:rPr>
        <w:t xml:space="preserve"> (</w:t>
      </w:r>
      <w:r w:rsidRPr="005F24C7">
        <w:rPr>
          <w:rFonts w:ascii="Arial" w:hAnsi="Arial" w:cs="Arial"/>
          <w:color w:val="222222"/>
          <w:sz w:val="20"/>
          <w:szCs w:val="20"/>
          <w:highlight w:val="yellow"/>
          <w:shd w:val="clear" w:color="auto" w:fill="FFFFFF"/>
        </w:rPr>
        <w:t>Mohammad, 2025</w:t>
      </w:r>
      <w:r w:rsidRPr="004615FA">
        <w:rPr>
          <w:rFonts w:ascii="Arial" w:hAnsi="Arial" w:cs="Arial"/>
          <w:color w:val="333333"/>
          <w:sz w:val="21"/>
          <w:szCs w:val="21"/>
          <w:highlight w:val="yellow"/>
          <w:shd w:val="clear" w:color="auto" w:fill="FFFFFF"/>
        </w:rPr>
        <w:t>)</w:t>
      </w:r>
      <w:r w:rsidR="004615FA" w:rsidRPr="004615FA">
        <w:rPr>
          <w:rFonts w:ascii="Arial" w:hAnsi="Arial" w:cs="Arial"/>
          <w:color w:val="333333"/>
          <w:sz w:val="21"/>
          <w:szCs w:val="21"/>
          <w:highlight w:val="yellow"/>
          <w:shd w:val="clear" w:color="auto" w:fill="FFFFFF"/>
        </w:rPr>
        <w:t>.</w:t>
      </w:r>
      <w:r w:rsidR="00F82A27" w:rsidRPr="00D31EFA">
        <w:rPr>
          <w:rFonts w:ascii="Times New Roman" w:hAnsi="Times New Roman" w:cs="Times New Roman"/>
          <w:b/>
          <w:bCs/>
          <w:sz w:val="24"/>
          <w:szCs w:val="24"/>
        </w:rPr>
        <w:tab/>
      </w:r>
    </w:p>
    <w:p w14:paraId="567169BE"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b/>
          <w:sz w:val="24"/>
          <w:szCs w:val="24"/>
        </w:rPr>
        <w:lastRenderedPageBreak/>
        <w:t xml:space="preserve">According to </w:t>
      </w:r>
      <w:proofErr w:type="spellStart"/>
      <w:r w:rsidRPr="00D31EFA">
        <w:rPr>
          <w:rFonts w:ascii="Times New Roman" w:hAnsi="Times New Roman" w:cs="Times New Roman"/>
          <w:b/>
          <w:sz w:val="24"/>
          <w:szCs w:val="24"/>
        </w:rPr>
        <w:t>maurya</w:t>
      </w:r>
      <w:proofErr w:type="spellEnd"/>
      <w:r w:rsidRPr="00D31EFA">
        <w:rPr>
          <w:rFonts w:ascii="Times New Roman" w:hAnsi="Times New Roman" w:cs="Times New Roman"/>
          <w:b/>
          <w:sz w:val="24"/>
          <w:szCs w:val="24"/>
        </w:rPr>
        <w:t xml:space="preserve"> (2001) </w:t>
      </w:r>
      <w:r w:rsidRPr="00D31EFA">
        <w:rPr>
          <w:rFonts w:ascii="Times New Roman" w:hAnsi="Times New Roman" w:cs="Times New Roman"/>
          <w:sz w:val="24"/>
          <w:szCs w:val="24"/>
          <w:vertAlign w:val="superscript"/>
        </w:rPr>
        <w:footnoteReference w:id="1"/>
      </w:r>
      <w:r w:rsidRPr="00D31EFA">
        <w:rPr>
          <w:rFonts w:ascii="Times New Roman" w:hAnsi="Times New Roman" w:cs="Times New Roman"/>
          <w:sz w:val="24"/>
          <w:szCs w:val="24"/>
        </w:rPr>
        <w:t xml:space="preserve">India no proper source of regular collection of statistics on child labor. The only authentic source of collection of data on child labor is census conducted by the Government of India. After every 10 years in the country. </w:t>
      </w:r>
      <w:proofErr w:type="gramStart"/>
      <w:r w:rsidRPr="00D31EFA">
        <w:rPr>
          <w:rFonts w:ascii="Times New Roman" w:hAnsi="Times New Roman" w:cs="Times New Roman"/>
          <w:sz w:val="24"/>
          <w:szCs w:val="24"/>
        </w:rPr>
        <w:t>So</w:t>
      </w:r>
      <w:proofErr w:type="gramEnd"/>
      <w:r w:rsidRPr="00D31EFA">
        <w:rPr>
          <w:rFonts w:ascii="Times New Roman" w:hAnsi="Times New Roman" w:cs="Times New Roman"/>
          <w:sz w:val="24"/>
          <w:szCs w:val="24"/>
        </w:rPr>
        <w:t xml:space="preserve"> the author enlighten child laborers conditions in India based on census data and National Sample Survey. This is </w:t>
      </w:r>
      <w:proofErr w:type="gramStart"/>
      <w:r w:rsidRPr="00D31EFA">
        <w:rPr>
          <w:rFonts w:ascii="Times New Roman" w:hAnsi="Times New Roman" w:cs="Times New Roman"/>
          <w:sz w:val="24"/>
          <w:szCs w:val="24"/>
        </w:rPr>
        <w:t>an</w:t>
      </w:r>
      <w:proofErr w:type="gramEnd"/>
      <w:r w:rsidRPr="00D31EFA">
        <w:rPr>
          <w:rFonts w:ascii="Times New Roman" w:hAnsi="Times New Roman" w:cs="Times New Roman"/>
          <w:sz w:val="24"/>
          <w:szCs w:val="24"/>
        </w:rPr>
        <w:t xml:space="preserve"> descriptive study. Also this study based on legislations of India on Child labor. Author shown in this study is three approaches towards reform of child labor firstly on legislative action. This is based on Indian legislation of child labor. Second approach is action on development programmers meant for benefiting child labor. The third approach shown about NCLP Projects and its objectives on child laborers in India. Third and Last Approach about project based action plan, this approach enlighten that project and plan need for micro level on child labor onwards up to children health and education, also this approaches recommended to project objectives for include vocational training and no formal education with paid. Also this study touch with measure rehabilitation of child labor and compulsory education for children based on secondary sources.  </w:t>
      </w:r>
    </w:p>
    <w:p w14:paraId="57F27F47"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According to </w:t>
      </w:r>
      <w:r w:rsidRPr="00D31EFA">
        <w:rPr>
          <w:rFonts w:ascii="Times New Roman" w:hAnsi="Times New Roman" w:cs="Times New Roman"/>
          <w:b/>
          <w:sz w:val="24"/>
          <w:szCs w:val="24"/>
        </w:rPr>
        <w:t xml:space="preserve">Narayanan (2013) </w:t>
      </w:r>
      <w:r w:rsidRPr="00D31EFA">
        <w:rPr>
          <w:rFonts w:ascii="Times New Roman" w:hAnsi="Times New Roman" w:cs="Times New Roman"/>
          <w:b/>
          <w:sz w:val="24"/>
          <w:szCs w:val="24"/>
          <w:vertAlign w:val="superscript"/>
        </w:rPr>
        <w:footnoteReference w:id="2"/>
      </w:r>
      <w:r w:rsidRPr="00D31EFA">
        <w:rPr>
          <w:rFonts w:ascii="Times New Roman" w:hAnsi="Times New Roman" w:cs="Times New Roman"/>
          <w:sz w:val="24"/>
          <w:szCs w:val="24"/>
        </w:rPr>
        <w:t xml:space="preserve">child labor is not redistricted in particular places, particular district. Also some of the countries, but is it the particular problem. He mentioned that India has the dubious distinction of employing largest number of children in the world. He also mentioned that child laborers are engaged in production of glass, locks, gems, matches, fireworks, slates, tiles, stone, polishing, quarrying and mining beedi making, besides children also employed in agriculture fields, rag picking, selling eatables and a </w:t>
      </w:r>
      <w:proofErr w:type="gramStart"/>
      <w:r w:rsidRPr="00D31EFA">
        <w:rPr>
          <w:rFonts w:ascii="Times New Roman" w:hAnsi="Times New Roman" w:cs="Times New Roman"/>
          <w:sz w:val="24"/>
          <w:szCs w:val="24"/>
        </w:rPr>
        <w:t>domestic servants</w:t>
      </w:r>
      <w:proofErr w:type="gramEnd"/>
      <w:r w:rsidRPr="00D31EFA">
        <w:rPr>
          <w:rFonts w:ascii="Times New Roman" w:hAnsi="Times New Roman" w:cs="Times New Roman"/>
          <w:sz w:val="24"/>
          <w:szCs w:val="24"/>
        </w:rPr>
        <w:t xml:space="preserve">. He clearly said that there is no activity without the employment of child labor. </w:t>
      </w:r>
    </w:p>
    <w:p w14:paraId="0D09BE28"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r>
      <w:r w:rsidRPr="00D31EFA">
        <w:rPr>
          <w:rFonts w:ascii="Times New Roman" w:hAnsi="Times New Roman" w:cs="Times New Roman"/>
          <w:b/>
          <w:sz w:val="24"/>
          <w:szCs w:val="24"/>
        </w:rPr>
        <w:t xml:space="preserve">According to </w:t>
      </w:r>
      <w:proofErr w:type="spellStart"/>
      <w:r w:rsidRPr="00D31EFA">
        <w:rPr>
          <w:rFonts w:ascii="Times New Roman" w:hAnsi="Times New Roman" w:cs="Times New Roman"/>
          <w:b/>
          <w:sz w:val="24"/>
          <w:szCs w:val="24"/>
        </w:rPr>
        <w:t>sujatha</w:t>
      </w:r>
      <w:proofErr w:type="spellEnd"/>
      <w:r w:rsidRPr="00D31EFA">
        <w:rPr>
          <w:rFonts w:ascii="Times New Roman" w:hAnsi="Times New Roman" w:cs="Times New Roman"/>
          <w:b/>
          <w:sz w:val="24"/>
          <w:szCs w:val="24"/>
        </w:rPr>
        <w:t xml:space="preserve"> and </w:t>
      </w:r>
      <w:proofErr w:type="spellStart"/>
      <w:r w:rsidRPr="00D31EFA">
        <w:rPr>
          <w:rFonts w:ascii="Times New Roman" w:hAnsi="Times New Roman" w:cs="Times New Roman"/>
          <w:b/>
          <w:sz w:val="24"/>
          <w:szCs w:val="24"/>
        </w:rPr>
        <w:t>parthasarathy</w:t>
      </w:r>
      <w:proofErr w:type="spellEnd"/>
      <w:r w:rsidRPr="00D31EFA">
        <w:rPr>
          <w:rFonts w:ascii="Times New Roman" w:hAnsi="Times New Roman" w:cs="Times New Roman"/>
          <w:b/>
          <w:sz w:val="24"/>
          <w:szCs w:val="24"/>
        </w:rPr>
        <w:t xml:space="preserve"> (2011)</w:t>
      </w:r>
      <w:r w:rsidRPr="00D31EFA">
        <w:rPr>
          <w:rFonts w:ascii="Times New Roman" w:hAnsi="Times New Roman" w:cs="Times New Roman"/>
          <w:b/>
          <w:sz w:val="24"/>
          <w:szCs w:val="24"/>
          <w:vertAlign w:val="superscript"/>
        </w:rPr>
        <w:footnoteReference w:id="3"/>
      </w:r>
      <w:r w:rsidRPr="00D31EFA">
        <w:rPr>
          <w:rFonts w:ascii="Times New Roman" w:hAnsi="Times New Roman" w:cs="Times New Roman"/>
          <w:sz w:val="24"/>
          <w:szCs w:val="24"/>
        </w:rPr>
        <w:t xml:space="preserve"> general the works of children under hazardous situation were considered as a exploitative child labor. The work without considering the time duration involved payment received hazardous working environment etc. The study based on primary as well as secondary sources. Sampling and census method were adopted collected in two areas of Gujarat state with the help of national family health survey </w:t>
      </w:r>
      <w:r w:rsidRPr="00D31EFA">
        <w:rPr>
          <w:rFonts w:ascii="Times New Roman" w:hAnsi="Times New Roman" w:cs="Times New Roman"/>
          <w:sz w:val="24"/>
          <w:szCs w:val="24"/>
        </w:rPr>
        <w:lastRenderedPageBreak/>
        <w:t xml:space="preserve">11, 1998-99 for Gujarat. They found that </w:t>
      </w:r>
      <w:proofErr w:type="spellStart"/>
      <w:r w:rsidRPr="00D31EFA">
        <w:rPr>
          <w:rFonts w:ascii="Times New Roman" w:hAnsi="Times New Roman" w:cs="Times New Roman"/>
          <w:sz w:val="24"/>
          <w:szCs w:val="24"/>
        </w:rPr>
        <w:t>non attendance</w:t>
      </w:r>
      <w:proofErr w:type="spellEnd"/>
      <w:r w:rsidRPr="00D31EFA">
        <w:rPr>
          <w:rFonts w:ascii="Times New Roman" w:hAnsi="Times New Roman" w:cs="Times New Roman"/>
          <w:sz w:val="24"/>
          <w:szCs w:val="24"/>
        </w:rPr>
        <w:t xml:space="preserve"> among females in all the age groups points to the gender inequality in the society preventing female children to access education. Many of the girls not go to school because of school far away. Transport not available, and no proper school facilities for girls. Interestingly the study </w:t>
      </w:r>
      <w:proofErr w:type="gramStart"/>
      <w:r w:rsidRPr="00D31EFA">
        <w:rPr>
          <w:rFonts w:ascii="Times New Roman" w:hAnsi="Times New Roman" w:cs="Times New Roman"/>
          <w:sz w:val="24"/>
          <w:szCs w:val="24"/>
        </w:rPr>
        <w:t>enlighten</w:t>
      </w:r>
      <w:proofErr w:type="gramEnd"/>
      <w:r w:rsidRPr="00D31EFA">
        <w:rPr>
          <w:rFonts w:ascii="Times New Roman" w:hAnsi="Times New Roman" w:cs="Times New Roman"/>
          <w:sz w:val="24"/>
          <w:szCs w:val="24"/>
        </w:rPr>
        <w:t xml:space="preserve"> that 18 per cent of the female child workers and 7.2 per cent of the male child workers considered education is a not necessary for his or her life in the study area. 39.3 percent of the male children and 34.6 per cent of the female children were dropout from their school because of demand for child worker in the area. This study also said that 28.5 percent of the households in low standard of living had exploitative child work in Gujarat, </w:t>
      </w:r>
      <w:proofErr w:type="spellStart"/>
      <w:r w:rsidRPr="00D31EFA">
        <w:rPr>
          <w:rFonts w:ascii="Times New Roman" w:hAnsi="Times New Roman" w:cs="Times New Roman"/>
          <w:sz w:val="24"/>
          <w:szCs w:val="24"/>
        </w:rPr>
        <w:t>where as</w:t>
      </w:r>
      <w:proofErr w:type="spellEnd"/>
      <w:r w:rsidRPr="00D31EFA">
        <w:rPr>
          <w:rFonts w:ascii="Times New Roman" w:hAnsi="Times New Roman" w:cs="Times New Roman"/>
          <w:sz w:val="24"/>
          <w:szCs w:val="24"/>
        </w:rPr>
        <w:t xml:space="preserve"> the percentage is only 1.5 per cent for these who are high standard of living and 12.5 per cent is medium level of standard of living. Also the study noted that 23.8 per cent of the exploitative child workers from schedule tribe community is higher than national percent 12.5. based on multivariate logistic regression the ethnicity factor found that presence of ‘exploitative child work’ is higher among schedule castes, schedule tribe and other backward communities compared to others in Gujarat.</w:t>
      </w:r>
    </w:p>
    <w:p w14:paraId="49D0C592"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r>
      <w:r w:rsidRPr="00D31EFA">
        <w:rPr>
          <w:rFonts w:ascii="Times New Roman" w:hAnsi="Times New Roman" w:cs="Times New Roman"/>
          <w:b/>
          <w:sz w:val="24"/>
          <w:szCs w:val="24"/>
        </w:rPr>
        <w:t>Agarwal and Pathak (2015)</w:t>
      </w:r>
      <w:r w:rsidRPr="00D31EFA">
        <w:rPr>
          <w:rFonts w:ascii="Times New Roman" w:hAnsi="Times New Roman" w:cs="Times New Roman"/>
          <w:sz w:val="24"/>
          <w:szCs w:val="24"/>
          <w:vertAlign w:val="superscript"/>
        </w:rPr>
        <w:footnoteReference w:id="4"/>
      </w:r>
      <w:r w:rsidRPr="00D31EFA">
        <w:rPr>
          <w:rFonts w:ascii="Times New Roman" w:hAnsi="Times New Roman" w:cs="Times New Roman"/>
          <w:sz w:val="24"/>
          <w:szCs w:val="24"/>
        </w:rPr>
        <w:t xml:space="preserve"> The study stated that major causes for child labor in the economy is socio economic backwardness, poverty, illiteracy of parents, unemployment, over population, lack of educational facilities, ignorance of parents about the importance of education, ignorance of impact in children of labor, and government apathy. The study is descriptive in nature. Also the study based on secondary sources.</w:t>
      </w:r>
    </w:p>
    <w:p w14:paraId="69383EFD" w14:textId="77777777" w:rsidR="00C77732" w:rsidRPr="00D31EFA" w:rsidRDefault="00C77732" w:rsidP="00E04687">
      <w:pPr>
        <w:spacing w:line="360" w:lineRule="auto"/>
        <w:ind w:firstLine="720"/>
        <w:jc w:val="both"/>
        <w:rPr>
          <w:rFonts w:ascii="Times New Roman" w:hAnsi="Times New Roman" w:cs="Times New Roman"/>
          <w:sz w:val="24"/>
          <w:szCs w:val="24"/>
        </w:rPr>
      </w:pPr>
      <w:proofErr w:type="spellStart"/>
      <w:r w:rsidRPr="00D31EFA">
        <w:rPr>
          <w:rFonts w:ascii="Times New Roman" w:hAnsi="Times New Roman" w:cs="Times New Roman"/>
          <w:b/>
          <w:sz w:val="24"/>
          <w:szCs w:val="24"/>
        </w:rPr>
        <w:t>Baro</w:t>
      </w:r>
      <w:proofErr w:type="spellEnd"/>
      <w:r w:rsidRPr="00D31EFA">
        <w:rPr>
          <w:rFonts w:ascii="Times New Roman" w:hAnsi="Times New Roman" w:cs="Times New Roman"/>
          <w:b/>
          <w:sz w:val="24"/>
          <w:szCs w:val="24"/>
        </w:rPr>
        <w:t xml:space="preserve"> </w:t>
      </w:r>
      <w:proofErr w:type="spellStart"/>
      <w:r w:rsidRPr="00D31EFA">
        <w:rPr>
          <w:rFonts w:ascii="Times New Roman" w:hAnsi="Times New Roman" w:cs="Times New Roman"/>
          <w:b/>
          <w:sz w:val="24"/>
          <w:szCs w:val="24"/>
        </w:rPr>
        <w:t>sona</w:t>
      </w:r>
      <w:proofErr w:type="spellEnd"/>
      <w:r w:rsidRPr="00D31EFA">
        <w:rPr>
          <w:rFonts w:ascii="Times New Roman" w:hAnsi="Times New Roman" w:cs="Times New Roman"/>
          <w:b/>
          <w:sz w:val="24"/>
          <w:szCs w:val="24"/>
        </w:rPr>
        <w:t xml:space="preserve"> (2016)</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5"/>
      </w:r>
      <w:r w:rsidRPr="00D31EFA">
        <w:rPr>
          <w:rFonts w:ascii="Times New Roman" w:hAnsi="Times New Roman" w:cs="Times New Roman"/>
          <w:sz w:val="24"/>
          <w:szCs w:val="24"/>
        </w:rPr>
        <w:t>his study focused on child labor situation in the tea gardens of Assam. The study based on secondary sources. Sources from UNICEF, ILO Reports. The study Descriptive in nature. The study also said that main cause of child labor is poverty.</w:t>
      </w:r>
    </w:p>
    <w:p w14:paraId="2DD55EA8"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Dutta Devaraj (2014)</w:t>
      </w:r>
      <w:r w:rsidRPr="00D31EFA">
        <w:rPr>
          <w:rFonts w:ascii="Times New Roman" w:hAnsi="Times New Roman" w:cs="Times New Roman"/>
          <w:sz w:val="24"/>
          <w:szCs w:val="24"/>
          <w:vertAlign w:val="superscript"/>
        </w:rPr>
        <w:footnoteReference w:id="6"/>
      </w:r>
      <w:r w:rsidRPr="00D31EFA">
        <w:rPr>
          <w:rFonts w:ascii="Times New Roman" w:hAnsi="Times New Roman" w:cs="Times New Roman"/>
          <w:sz w:val="24"/>
          <w:szCs w:val="24"/>
        </w:rPr>
        <w:t xml:space="preserve"> According to him children belonging to low income counties are being exploited on the global market of monetary gain. The study based on secondary sources. The study also revealed that poverty is the child cause of child labor in India. The study found that more girls than boys </w:t>
      </w:r>
      <w:proofErr w:type="gramStart"/>
      <w:r w:rsidRPr="00D31EFA">
        <w:rPr>
          <w:rFonts w:ascii="Times New Roman" w:hAnsi="Times New Roman" w:cs="Times New Roman"/>
          <w:sz w:val="24"/>
          <w:szCs w:val="24"/>
        </w:rPr>
        <w:t>as  a</w:t>
      </w:r>
      <w:proofErr w:type="gramEnd"/>
      <w:r w:rsidRPr="00D31EFA">
        <w:rPr>
          <w:rFonts w:ascii="Times New Roman" w:hAnsi="Times New Roman" w:cs="Times New Roman"/>
          <w:sz w:val="24"/>
          <w:szCs w:val="24"/>
        </w:rPr>
        <w:t xml:space="preserve"> child walkers. Annual girl children are trafficked for prostitution as well domestic help. The study recommended to government and policy </w:t>
      </w:r>
      <w:r w:rsidRPr="00D31EFA">
        <w:rPr>
          <w:rFonts w:ascii="Times New Roman" w:hAnsi="Times New Roman" w:cs="Times New Roman"/>
          <w:sz w:val="24"/>
          <w:szCs w:val="24"/>
        </w:rPr>
        <w:lastRenderedPageBreak/>
        <w:t>makers that poverty is the chief cause of child labor therefore the government should take bold steps for eradicating poverty.</w:t>
      </w:r>
    </w:p>
    <w:p w14:paraId="6D9D1856"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Kazmi (2002)</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7"/>
      </w:r>
      <w:r w:rsidRPr="00D31EFA">
        <w:rPr>
          <w:rFonts w:ascii="Times New Roman" w:hAnsi="Times New Roman" w:cs="Times New Roman"/>
          <w:sz w:val="24"/>
          <w:szCs w:val="24"/>
        </w:rPr>
        <w:t xml:space="preserve">The state of Rajasthan continues to be one of the leading states where the practice of child labor strict flourishes. Rajasthan has a variety of industries and the employees or owners are always on the lookout for cheap labor in order to cut their expenses and make more profit. Based in the analysis this study found that child labor will not varnish overnight employment of child labor is a universal phenomenon- </w:t>
      </w:r>
      <w:proofErr w:type="spellStart"/>
      <w:r w:rsidRPr="00D31EFA">
        <w:rPr>
          <w:rFonts w:ascii="Times New Roman" w:hAnsi="Times New Roman" w:cs="Times New Roman"/>
          <w:sz w:val="24"/>
          <w:szCs w:val="24"/>
        </w:rPr>
        <w:t>million</w:t>
      </w:r>
      <w:proofErr w:type="spellEnd"/>
      <w:r w:rsidRPr="00D31EFA">
        <w:rPr>
          <w:rFonts w:ascii="Times New Roman" w:hAnsi="Times New Roman" w:cs="Times New Roman"/>
          <w:sz w:val="24"/>
          <w:szCs w:val="24"/>
        </w:rPr>
        <w:t xml:space="preserve"> of children are made to scarifies their health and gender emotions by facing them to work in hazardous and occupations. Also the study enlighten clearly that results of the study indicates that trade unions are not playing useful role in prevention and elimination of child labor because child </w:t>
      </w:r>
      <w:proofErr w:type="gramStart"/>
      <w:r w:rsidRPr="00D31EFA">
        <w:rPr>
          <w:rFonts w:ascii="Times New Roman" w:hAnsi="Times New Roman" w:cs="Times New Roman"/>
          <w:sz w:val="24"/>
          <w:szCs w:val="24"/>
        </w:rPr>
        <w:t>labor  is</w:t>
      </w:r>
      <w:proofErr w:type="gramEnd"/>
      <w:r w:rsidRPr="00D31EFA">
        <w:rPr>
          <w:rFonts w:ascii="Times New Roman" w:hAnsi="Times New Roman" w:cs="Times New Roman"/>
          <w:sz w:val="24"/>
          <w:szCs w:val="24"/>
        </w:rPr>
        <w:t xml:space="preserve"> found mostly in unorganized sector only. Also the study recommended to government and policy makers that should make the education legally compulsory for all.</w:t>
      </w:r>
    </w:p>
    <w:p w14:paraId="3EBB9C1F"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Mahapatra and Dash (2011)</w:t>
      </w:r>
      <w:r w:rsidRPr="00D31EFA">
        <w:rPr>
          <w:rFonts w:ascii="Times New Roman" w:hAnsi="Times New Roman" w:cs="Times New Roman"/>
          <w:b/>
          <w:sz w:val="24"/>
          <w:szCs w:val="24"/>
          <w:vertAlign w:val="superscript"/>
        </w:rPr>
        <w:footnoteReference w:id="8"/>
      </w:r>
      <w:r w:rsidRPr="00D31EFA">
        <w:rPr>
          <w:rFonts w:ascii="Times New Roman" w:hAnsi="Times New Roman" w:cs="Times New Roman"/>
          <w:b/>
          <w:sz w:val="24"/>
          <w:szCs w:val="24"/>
        </w:rPr>
        <w:t xml:space="preserve"> </w:t>
      </w:r>
      <w:r w:rsidRPr="00D31EFA">
        <w:rPr>
          <w:rFonts w:ascii="Times New Roman" w:hAnsi="Times New Roman" w:cs="Times New Roman"/>
          <w:sz w:val="24"/>
          <w:szCs w:val="24"/>
        </w:rPr>
        <w:t xml:space="preserve"> Highlighted Child Labor is a socio – economic Phenomenon. The socio- economic backwardness is followed by poverty, illiteracy, unemployment, demographic expansion. This study fully based on secondary sources. Also percentage analysis only calculated. Also the study focused on street children in Bhubaneswar. It </w:t>
      </w:r>
      <w:proofErr w:type="gramStart"/>
      <w:r w:rsidRPr="00D31EFA">
        <w:rPr>
          <w:rFonts w:ascii="Times New Roman" w:hAnsi="Times New Roman" w:cs="Times New Roman"/>
          <w:sz w:val="24"/>
          <w:szCs w:val="24"/>
        </w:rPr>
        <w:t>enlighten</w:t>
      </w:r>
      <w:proofErr w:type="gramEnd"/>
      <w:r w:rsidRPr="00D31EFA">
        <w:rPr>
          <w:rFonts w:ascii="Times New Roman" w:hAnsi="Times New Roman" w:cs="Times New Roman"/>
          <w:sz w:val="24"/>
          <w:szCs w:val="24"/>
        </w:rPr>
        <w:t xml:space="preserve"> that most of the boys that is 78 per cent of the male child ever emerged in rag picking in the street and remaining 22 per cent were female child. More than 85 per cent of the children were not has drug habit in the study area, remaining 15 per cent of the child worker has smoking habit and case of pan masala and drinking habit in the study area. This study also recommended to government, </w:t>
      </w:r>
      <w:proofErr w:type="gramStart"/>
      <w:r w:rsidRPr="00D31EFA">
        <w:rPr>
          <w:rFonts w:ascii="Times New Roman" w:hAnsi="Times New Roman" w:cs="Times New Roman"/>
          <w:sz w:val="24"/>
          <w:szCs w:val="24"/>
        </w:rPr>
        <w:t>NGO’s ,</w:t>
      </w:r>
      <w:proofErr w:type="gramEnd"/>
      <w:r w:rsidRPr="00D31EFA">
        <w:rPr>
          <w:rFonts w:ascii="Times New Roman" w:hAnsi="Times New Roman" w:cs="Times New Roman"/>
          <w:sz w:val="24"/>
          <w:szCs w:val="24"/>
        </w:rPr>
        <w:t xml:space="preserve"> people forms corporate entities and individual social service activists to stop child labor.</w:t>
      </w:r>
    </w:p>
    <w:p w14:paraId="3E6114EC"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 xml:space="preserve">Sharma and </w:t>
      </w:r>
      <w:proofErr w:type="spellStart"/>
      <w:r w:rsidRPr="00D31EFA">
        <w:rPr>
          <w:rFonts w:ascii="Times New Roman" w:hAnsi="Times New Roman" w:cs="Times New Roman"/>
          <w:b/>
          <w:sz w:val="24"/>
          <w:szCs w:val="24"/>
        </w:rPr>
        <w:t>mishra</w:t>
      </w:r>
      <w:proofErr w:type="spellEnd"/>
      <w:r w:rsidRPr="00D31EFA">
        <w:rPr>
          <w:rFonts w:ascii="Times New Roman" w:hAnsi="Times New Roman" w:cs="Times New Roman"/>
          <w:b/>
          <w:sz w:val="24"/>
          <w:szCs w:val="24"/>
        </w:rPr>
        <w:t xml:space="preserve"> (2013)</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9"/>
      </w:r>
      <w:r w:rsidRPr="00D31EFA">
        <w:rPr>
          <w:rFonts w:ascii="Times New Roman" w:hAnsi="Times New Roman" w:cs="Times New Roman"/>
          <w:sz w:val="24"/>
          <w:szCs w:val="24"/>
        </w:rPr>
        <w:t xml:space="preserve">This study is about child labor, myths and reality. This study is descriptive study. Authors mentioned that various types of works engaged by child </w:t>
      </w:r>
      <w:r w:rsidRPr="00D31EFA">
        <w:rPr>
          <w:rFonts w:ascii="Times New Roman" w:hAnsi="Times New Roman" w:cs="Times New Roman"/>
          <w:sz w:val="24"/>
          <w:szCs w:val="24"/>
        </w:rPr>
        <w:lastRenderedPageBreak/>
        <w:t xml:space="preserve">worker. The study stated that in </w:t>
      </w:r>
      <w:proofErr w:type="spellStart"/>
      <w:r w:rsidRPr="00D31EFA">
        <w:rPr>
          <w:rFonts w:ascii="Times New Roman" w:hAnsi="Times New Roman" w:cs="Times New Roman"/>
          <w:sz w:val="24"/>
          <w:szCs w:val="24"/>
        </w:rPr>
        <w:t>Tamilnadu</w:t>
      </w:r>
      <w:proofErr w:type="spellEnd"/>
      <w:r w:rsidRPr="00D31EFA">
        <w:rPr>
          <w:rFonts w:ascii="Times New Roman" w:hAnsi="Times New Roman" w:cs="Times New Roman"/>
          <w:sz w:val="24"/>
          <w:szCs w:val="24"/>
        </w:rPr>
        <w:t xml:space="preserve"> state capital Chennai had 25 percent of child workers were engaged their work in government officers home, as a sweeper, service boy or girl etc. this study also enlighten the employer mainly choose for work is girl child worker reason </w:t>
      </w:r>
      <w:proofErr w:type="gramStart"/>
      <w:r w:rsidRPr="00D31EFA">
        <w:rPr>
          <w:rFonts w:ascii="Times New Roman" w:hAnsi="Times New Roman" w:cs="Times New Roman"/>
          <w:sz w:val="24"/>
          <w:szCs w:val="24"/>
        </w:rPr>
        <w:t>is  they</w:t>
      </w:r>
      <w:proofErr w:type="gramEnd"/>
      <w:r w:rsidRPr="00D31EFA">
        <w:rPr>
          <w:rFonts w:ascii="Times New Roman" w:hAnsi="Times New Roman" w:cs="Times New Roman"/>
          <w:sz w:val="24"/>
          <w:szCs w:val="24"/>
        </w:rPr>
        <w:t xml:space="preserve"> speak less and work engagement is high. Girls child workers can easily attach with the family. According to this study Female child labor received salary between 2,500 to 3000 Rupees per month. This is including accommodation and food. Also some of the female child laborers faced sexual problem in their work places. Form their owner, cousins and nearby homes. This study suggests eight ways to abolish the child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Some of the points are given below, government agencies and NGO’s should take the child </w:t>
      </w:r>
      <w:proofErr w:type="spellStart"/>
      <w:r w:rsidRPr="00D31EFA">
        <w:rPr>
          <w:rFonts w:ascii="Times New Roman" w:hAnsi="Times New Roman" w:cs="Times New Roman"/>
          <w:sz w:val="24"/>
          <w:szCs w:val="24"/>
        </w:rPr>
        <w:t>labourer</w:t>
      </w:r>
      <w:proofErr w:type="spellEnd"/>
      <w:r w:rsidRPr="00D31EFA">
        <w:rPr>
          <w:rFonts w:ascii="Times New Roman" w:hAnsi="Times New Roman" w:cs="Times New Roman"/>
          <w:sz w:val="24"/>
          <w:szCs w:val="24"/>
        </w:rPr>
        <w:t xml:space="preserve"> from Hazardous industries and put into schools like, </w:t>
      </w:r>
      <w:proofErr w:type="spellStart"/>
      <w:r w:rsidRPr="00D31EFA">
        <w:rPr>
          <w:rFonts w:ascii="Times New Roman" w:hAnsi="Times New Roman" w:cs="Times New Roman"/>
          <w:sz w:val="24"/>
          <w:szCs w:val="24"/>
        </w:rPr>
        <w:t>anganvadi</w:t>
      </w:r>
      <w:proofErr w:type="spellEnd"/>
      <w:r w:rsidRPr="00D31EFA">
        <w:rPr>
          <w:rFonts w:ascii="Times New Roman" w:hAnsi="Times New Roman" w:cs="Times New Roman"/>
          <w:sz w:val="24"/>
          <w:szCs w:val="24"/>
        </w:rPr>
        <w:t xml:space="preserve"> and </w:t>
      </w:r>
      <w:proofErr w:type="spellStart"/>
      <w:r w:rsidRPr="00D31EFA">
        <w:rPr>
          <w:rFonts w:ascii="Times New Roman" w:hAnsi="Times New Roman" w:cs="Times New Roman"/>
          <w:sz w:val="24"/>
          <w:szCs w:val="24"/>
        </w:rPr>
        <w:t>Balwadi</w:t>
      </w:r>
      <w:proofErr w:type="spellEnd"/>
      <w:r w:rsidRPr="00D31EFA">
        <w:rPr>
          <w:rFonts w:ascii="Times New Roman" w:hAnsi="Times New Roman" w:cs="Times New Roman"/>
          <w:sz w:val="24"/>
          <w:szCs w:val="24"/>
        </w:rPr>
        <w:t xml:space="preserve"> etc. Government should provide the quality education and create the good environment for children like to go schools. </w:t>
      </w:r>
    </w:p>
    <w:p w14:paraId="18E1EDBB" w14:textId="5976207F" w:rsidR="001D6862" w:rsidRPr="00D31EFA" w:rsidRDefault="00C7773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b/>
          <w:sz w:val="24"/>
          <w:szCs w:val="24"/>
        </w:rPr>
        <w:t>Sinha (2013)</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10"/>
      </w:r>
      <w:r w:rsidRPr="00D31EFA">
        <w:rPr>
          <w:rFonts w:ascii="Times New Roman" w:hAnsi="Times New Roman" w:cs="Times New Roman"/>
          <w:sz w:val="24"/>
          <w:szCs w:val="24"/>
        </w:rPr>
        <w:t xml:space="preserve"> this study focused on child labor as a general perspectives, she argued that gender issues of the child labor. Compare to male child worker girls were started their work earlier. Girl child labor engaged in home based works like, cooking, sweeping and care of children in other houses, also in their own houses. In their own home they care their siblings. In Indian culture have more discrimination among the male and female. So girl children engaged and pushed to work.</w:t>
      </w:r>
    </w:p>
    <w:p w14:paraId="2E69DE8D" w14:textId="77777777" w:rsidR="001D6862" w:rsidRPr="00D31EFA" w:rsidRDefault="001D6862" w:rsidP="001D6862">
      <w:pPr>
        <w:spacing w:line="360" w:lineRule="auto"/>
        <w:jc w:val="both"/>
        <w:rPr>
          <w:rFonts w:ascii="Times New Roman" w:hAnsi="Times New Roman" w:cs="Times New Roman"/>
          <w:b/>
          <w:sz w:val="24"/>
          <w:szCs w:val="24"/>
          <w:lang w:val="en-IN"/>
        </w:rPr>
      </w:pPr>
      <w:r w:rsidRPr="00D31EFA">
        <w:rPr>
          <w:rFonts w:ascii="Times New Roman" w:hAnsi="Times New Roman" w:cs="Times New Roman"/>
          <w:b/>
          <w:sz w:val="24"/>
          <w:szCs w:val="24"/>
          <w:lang w:val="en-IN"/>
        </w:rPr>
        <w:t>Research Gap</w:t>
      </w:r>
    </w:p>
    <w:p w14:paraId="2E8B82DE" w14:textId="77777777" w:rsidR="001D6862" w:rsidRPr="00D31EFA" w:rsidRDefault="001D6862" w:rsidP="001D6862">
      <w:pPr>
        <w:spacing w:line="360" w:lineRule="auto"/>
        <w:ind w:firstLine="720"/>
        <w:jc w:val="both"/>
        <w:rPr>
          <w:rFonts w:ascii="Times New Roman" w:hAnsi="Times New Roman" w:cs="Times New Roman"/>
          <w:i/>
          <w:sz w:val="24"/>
          <w:szCs w:val="24"/>
          <w:lang w:val="en-IN"/>
        </w:rPr>
      </w:pPr>
      <w:r w:rsidRPr="00D31EFA">
        <w:rPr>
          <w:rFonts w:ascii="Times New Roman" w:hAnsi="Times New Roman" w:cs="Times New Roman"/>
          <w:i/>
          <w:sz w:val="24"/>
          <w:szCs w:val="24"/>
          <w:lang w:val="en-IN"/>
        </w:rPr>
        <w:t>The review of related literature highlights several gaps and limitations in current research and data collection such as:</w:t>
      </w:r>
    </w:p>
    <w:p w14:paraId="3928489A" w14:textId="77777777" w:rsidR="001D6862" w:rsidRPr="00D31EFA" w:rsidRDefault="001D686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sz w:val="24"/>
          <w:szCs w:val="24"/>
          <w:lang w:val="en-IN"/>
        </w:rPr>
        <w:t xml:space="preserve">Lack of frequent data collection   are found that is significant gap is the absence of a regular system for collecting child labour statistics. Researchers currently rely almost exclusively on the decennial census, meaning data is only updated every ten years, which hinders real-time policy </w:t>
      </w:r>
      <w:proofErr w:type="spellStart"/>
      <w:proofErr w:type="gramStart"/>
      <w:r w:rsidRPr="00D31EFA">
        <w:rPr>
          <w:rFonts w:ascii="Times New Roman" w:hAnsi="Times New Roman" w:cs="Times New Roman"/>
          <w:sz w:val="24"/>
          <w:szCs w:val="24"/>
          <w:lang w:val="en-IN"/>
        </w:rPr>
        <w:t>response.Invisibility</w:t>
      </w:r>
      <w:proofErr w:type="spellEnd"/>
      <w:proofErr w:type="gramEnd"/>
      <w:r w:rsidRPr="00D31EFA">
        <w:rPr>
          <w:rFonts w:ascii="Times New Roman" w:hAnsi="Times New Roman" w:cs="Times New Roman"/>
          <w:sz w:val="24"/>
          <w:szCs w:val="24"/>
          <w:lang w:val="en-IN"/>
        </w:rPr>
        <w:t xml:space="preserve"> of female child labour in the review traditional surveys often fail to capture the full extent of work performed by girls. Literature notes that when "Extended SNA activities" (unpaid subsistence work, household chores, and caregiving) are included, the contribution of girls is often greater than that of boys, yet these activities are frequently missed by standard workforce </w:t>
      </w:r>
      <w:proofErr w:type="spellStart"/>
      <w:r w:rsidRPr="00D31EFA">
        <w:rPr>
          <w:rFonts w:ascii="Times New Roman" w:hAnsi="Times New Roman" w:cs="Times New Roman"/>
          <w:sz w:val="24"/>
          <w:szCs w:val="24"/>
          <w:lang w:val="en-IN"/>
        </w:rPr>
        <w:t>definitions.The</w:t>
      </w:r>
      <w:proofErr w:type="spellEnd"/>
      <w:r w:rsidRPr="00D31EFA">
        <w:rPr>
          <w:rFonts w:ascii="Times New Roman" w:hAnsi="Times New Roman" w:cs="Times New Roman"/>
          <w:sz w:val="24"/>
          <w:szCs w:val="24"/>
          <w:lang w:val="en-IN"/>
        </w:rPr>
        <w:t xml:space="preserve"> "nowhere children" phenomenon are </w:t>
      </w:r>
      <w:r w:rsidRPr="00D31EFA">
        <w:rPr>
          <w:rFonts w:ascii="Times New Roman" w:hAnsi="Times New Roman" w:cs="Times New Roman"/>
          <w:sz w:val="24"/>
          <w:szCs w:val="24"/>
          <w:lang w:val="en-IN"/>
        </w:rPr>
        <w:lastRenderedPageBreak/>
        <w:t>lack of focused research on the approximately 10% of children who are classified as "nowhere children"—those who are neither enrolled in school nor officially part of the workforce.   unorganized sector oversight research indicates that trade unions and formal monitoring bodies are largely absent from the unorganized sector, which is exactly where the majority of child labour flourishes. This creates a gap in understanding how to effectively implement interventions in these unregulated environments.   Health and psychological impacts are the sources mention that children sacrifice their health in hazardous occupations, there is a suggested need for more micro-level research into the specific long-term health and psychological impacts of child labour beyond simple economic statistics.</w:t>
      </w:r>
    </w:p>
    <w:p w14:paraId="74953328" w14:textId="77777777" w:rsidR="001D6862" w:rsidRPr="00D31EFA" w:rsidRDefault="001D6862" w:rsidP="00E04687">
      <w:pPr>
        <w:spacing w:line="360" w:lineRule="auto"/>
        <w:ind w:firstLine="720"/>
        <w:jc w:val="both"/>
        <w:rPr>
          <w:rFonts w:ascii="Times New Roman" w:hAnsi="Times New Roman" w:cs="Times New Roman"/>
          <w:sz w:val="24"/>
          <w:szCs w:val="24"/>
          <w:lang w:val="en-IN"/>
        </w:rPr>
      </w:pPr>
    </w:p>
    <w:p w14:paraId="29158891" w14:textId="77777777" w:rsidR="00B61D7A" w:rsidRPr="00D31EFA" w:rsidRDefault="00B61D7A" w:rsidP="00B61D7A">
      <w:pPr>
        <w:spacing w:line="360" w:lineRule="auto"/>
        <w:jc w:val="both"/>
        <w:rPr>
          <w:rFonts w:ascii="Times New Roman" w:hAnsi="Times New Roman" w:cs="Times New Roman"/>
          <w:b/>
          <w:bCs/>
        </w:rPr>
      </w:pPr>
      <w:r w:rsidRPr="00D31EFA">
        <w:rPr>
          <w:rFonts w:ascii="Times New Roman" w:hAnsi="Times New Roman" w:cs="Times New Roman"/>
          <w:b/>
          <w:bCs/>
        </w:rPr>
        <w:t>Research Methodology:</w:t>
      </w:r>
    </w:p>
    <w:p w14:paraId="3A24E750"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Research Design and Data Sources</w:t>
      </w:r>
    </w:p>
    <w:p w14:paraId="34CAAA3A" w14:textId="123BB2CA" w:rsidR="00B61D7A" w:rsidRPr="00D31EFA" w:rsidRDefault="00B61D7A" w:rsidP="00B61D7A">
      <w:pPr>
        <w:spacing w:after="160" w:line="360" w:lineRule="auto"/>
        <w:ind w:firstLine="360"/>
        <w:jc w:val="both"/>
        <w:rPr>
          <w:rFonts w:ascii="Times New Roman" w:hAnsi="Times New Roman" w:cs="Times New Roman"/>
        </w:rPr>
      </w:pPr>
      <w:r w:rsidRPr="00D31EFA">
        <w:rPr>
          <w:rFonts w:ascii="Times New Roman" w:hAnsi="Times New Roman" w:cs="Times New Roman"/>
        </w:rPr>
        <w:t xml:space="preserve">The study primarily employs a quantitative research design based on the analysis of secondary data. The principal data sources </w:t>
      </w:r>
      <w:proofErr w:type="gramStart"/>
      <w:r w:rsidRPr="00D31EFA">
        <w:rPr>
          <w:rFonts w:ascii="Times New Roman" w:hAnsi="Times New Roman" w:cs="Times New Roman"/>
        </w:rPr>
        <w:t>includes</w:t>
      </w:r>
      <w:proofErr w:type="gramEnd"/>
      <w:r w:rsidRPr="00D31EFA">
        <w:rPr>
          <w:rFonts w:ascii="Times New Roman" w:hAnsi="Times New Roman" w:cs="Times New Roman"/>
        </w:rPr>
        <w:t xml:space="preserve"> Census of India (2001 and 2011)</w:t>
      </w:r>
      <w:r w:rsidR="00562CED" w:rsidRPr="00D31EFA">
        <w:rPr>
          <w:rFonts w:ascii="Times New Roman" w:hAnsi="Times New Roman" w:cs="Times New Roman"/>
        </w:rPr>
        <w:t>.</w:t>
      </w:r>
      <w:r w:rsidRPr="00D31EFA">
        <w:rPr>
          <w:rFonts w:ascii="Times New Roman" w:hAnsi="Times New Roman" w:cs="Times New Roman"/>
        </w:rPr>
        <w:t xml:space="preserve"> National Sample Survey (NSS): Used to provide historical context regarding the incidence of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in the late 1990s.Time-use surveys (1998-99): </w:t>
      </w:r>
      <w:proofErr w:type="spellStart"/>
      <w:r w:rsidRPr="00D31EFA">
        <w:rPr>
          <w:rFonts w:ascii="Times New Roman" w:hAnsi="Times New Roman" w:cs="Times New Roman"/>
        </w:rPr>
        <w:t>Utilised</w:t>
      </w:r>
      <w:proofErr w:type="spellEnd"/>
      <w:r w:rsidRPr="00D31EFA">
        <w:rPr>
          <w:rFonts w:ascii="Times New Roman" w:hAnsi="Times New Roman" w:cs="Times New Roman"/>
        </w:rPr>
        <w:t xml:space="preserve"> to capture activities often missed by traditional surveys, such as unpaid subsistence work or family enterprise </w:t>
      </w:r>
      <w:r w:rsidR="00562CED" w:rsidRPr="00D31EFA">
        <w:rPr>
          <w:rFonts w:ascii="Times New Roman" w:hAnsi="Times New Roman" w:cs="Times New Roman"/>
        </w:rPr>
        <w:t>participation. International</w:t>
      </w:r>
      <w:r w:rsidRPr="00D31EFA">
        <w:rPr>
          <w:rFonts w:ascii="Times New Roman" w:hAnsi="Times New Roman" w:cs="Times New Roman"/>
        </w:rPr>
        <w:t xml:space="preserve">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Organization (ILO) Reports: Referenced to provide a theoretical framework regarding the transition from education to the workforce.</w:t>
      </w:r>
    </w:p>
    <w:p w14:paraId="5DF13575"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Data Classification and Definitions</w:t>
      </w:r>
    </w:p>
    <w:p w14:paraId="099CA0CD" w14:textId="77777777" w:rsidR="00B61D7A" w:rsidRPr="00D31EFA" w:rsidRDefault="00B61D7A" w:rsidP="00B61D7A">
      <w:pPr>
        <w:tabs>
          <w:tab w:val="num" w:pos="720"/>
        </w:tabs>
        <w:spacing w:after="160" w:line="360" w:lineRule="auto"/>
        <w:ind w:firstLine="360"/>
        <w:jc w:val="both"/>
        <w:rPr>
          <w:rFonts w:ascii="Times New Roman" w:hAnsi="Times New Roman" w:cs="Times New Roman"/>
        </w:rPr>
      </w:pPr>
      <w:r w:rsidRPr="00D31EFA">
        <w:rPr>
          <w:rFonts w:ascii="Times New Roman" w:hAnsi="Times New Roman" w:cs="Times New Roman"/>
        </w:rPr>
        <w:t xml:space="preserve">The methodology adheres to the Census of India's classification of workers to understand the duration and nature of employment. Main Workers: Defined as those who worked for six months or more during the preceding year. Marginal Workers: Defined as those who worked for less than six months.  SNA and Extended SNA Activities: The study </w:t>
      </w:r>
      <w:proofErr w:type="spellStart"/>
      <w:r w:rsidRPr="00D31EFA">
        <w:rPr>
          <w:rFonts w:ascii="Times New Roman" w:hAnsi="Times New Roman" w:cs="Times New Roman"/>
        </w:rPr>
        <w:t>categorises</w:t>
      </w:r>
      <w:proofErr w:type="spellEnd"/>
      <w:r w:rsidRPr="00D31EFA">
        <w:rPr>
          <w:rFonts w:ascii="Times New Roman" w:hAnsi="Times New Roman" w:cs="Times New Roman"/>
        </w:rPr>
        <w:t xml:space="preserve"> work into System of National Accounts (SNA) activities and "extended SNA activities" to capture the high participation of children, particularly girls, in household and subsistence work.</w:t>
      </w:r>
    </w:p>
    <w:p w14:paraId="58D17D09"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Analytical Framework</w:t>
      </w:r>
    </w:p>
    <w:p w14:paraId="77B6B4AF" w14:textId="77777777" w:rsidR="00B61D7A" w:rsidRPr="00D31EFA" w:rsidRDefault="00B61D7A" w:rsidP="00B61D7A">
      <w:pPr>
        <w:tabs>
          <w:tab w:val="num" w:pos="720"/>
        </w:tabs>
        <w:spacing w:line="360" w:lineRule="auto"/>
        <w:ind w:firstLine="360"/>
        <w:jc w:val="both"/>
        <w:rPr>
          <w:rFonts w:ascii="Times New Roman" w:hAnsi="Times New Roman" w:cs="Times New Roman"/>
        </w:rPr>
      </w:pPr>
      <w:r w:rsidRPr="00D31EFA">
        <w:rPr>
          <w:rFonts w:ascii="Times New Roman" w:hAnsi="Times New Roman" w:cs="Times New Roman"/>
        </w:rPr>
        <w:t xml:space="preserve">Temporal Comparison: Comparing the 2001 and 2011 datasets to identify whether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is increasing or decreasing (e.g., noting the overall decline from 5% to 3%). Spatial/Geographic Analysis: Comparing rural and urban areas, as well as providing a state-wise breakdown across 22 major states and Union Territories. Sectoral Distribution: </w:t>
      </w:r>
      <w:proofErr w:type="spellStart"/>
      <w:r w:rsidRPr="00D31EFA">
        <w:rPr>
          <w:rFonts w:ascii="Times New Roman" w:hAnsi="Times New Roman" w:cs="Times New Roman"/>
        </w:rPr>
        <w:t>Categorising</w:t>
      </w:r>
      <w:proofErr w:type="spellEnd"/>
      <w:r w:rsidRPr="00D31EFA">
        <w:rPr>
          <w:rFonts w:ascii="Times New Roman" w:hAnsi="Times New Roman" w:cs="Times New Roman"/>
        </w:rPr>
        <w:t xml:space="preserve">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across 13 major sectors, including Agriculture, Manufacturing, Construction, and Wholesale/Retail Trade. Socio-Demographic Analysis: Examining the incidence of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among specific social groups—Scheduled Castes </w:t>
      </w:r>
      <w:r w:rsidRPr="00D31EFA">
        <w:rPr>
          <w:rFonts w:ascii="Times New Roman" w:hAnsi="Times New Roman" w:cs="Times New Roman"/>
        </w:rPr>
        <w:lastRenderedPageBreak/>
        <w:t xml:space="preserve">(SC), Scheduled Tribes (ST), and Others—to identify correlations between socio-economic deprivation and workforce </w:t>
      </w:r>
      <w:proofErr w:type="spellStart"/>
      <w:proofErr w:type="gramStart"/>
      <w:r w:rsidRPr="00D31EFA">
        <w:rPr>
          <w:rFonts w:ascii="Times New Roman" w:hAnsi="Times New Roman" w:cs="Times New Roman"/>
        </w:rPr>
        <w:t>participation.Gender</w:t>
      </w:r>
      <w:proofErr w:type="spellEnd"/>
      <w:proofErr w:type="gramEnd"/>
      <w:r w:rsidRPr="00D31EFA">
        <w:rPr>
          <w:rFonts w:ascii="Times New Roman" w:hAnsi="Times New Roman" w:cs="Times New Roman"/>
        </w:rPr>
        <w:t xml:space="preserve"> Dimensions: Tracking the differing trends and participation rates between male and female children in different environments. </w:t>
      </w:r>
    </w:p>
    <w:p w14:paraId="373E856D" w14:textId="77777777" w:rsidR="00B61D7A" w:rsidRPr="00D31EFA" w:rsidRDefault="00B61D7A" w:rsidP="00B61D7A">
      <w:pPr>
        <w:tabs>
          <w:tab w:val="num" w:pos="720"/>
        </w:tabs>
        <w:spacing w:after="160" w:line="360" w:lineRule="auto"/>
        <w:jc w:val="both"/>
        <w:rPr>
          <w:rFonts w:ascii="Times New Roman" w:hAnsi="Times New Roman" w:cs="Times New Roman"/>
          <w:b/>
          <w:bCs/>
        </w:rPr>
      </w:pPr>
      <w:r w:rsidRPr="00D31EFA">
        <w:rPr>
          <w:rFonts w:ascii="Times New Roman" w:hAnsi="Times New Roman" w:cs="Times New Roman"/>
          <w:b/>
          <w:bCs/>
        </w:rPr>
        <w:t>Statistical Presentation</w:t>
      </w:r>
    </w:p>
    <w:p w14:paraId="0B94AA66" w14:textId="20174D57" w:rsidR="00B61D7A" w:rsidRPr="00D31EFA" w:rsidRDefault="00B61D7A" w:rsidP="00F77E2A">
      <w:pPr>
        <w:tabs>
          <w:tab w:val="num" w:pos="720"/>
        </w:tabs>
        <w:spacing w:after="160" w:line="360" w:lineRule="auto"/>
        <w:jc w:val="both"/>
        <w:rPr>
          <w:rFonts w:ascii="Times New Roman" w:hAnsi="Times New Roman" w:cs="Times New Roman"/>
        </w:rPr>
      </w:pPr>
      <w:r w:rsidRPr="00D31EFA">
        <w:rPr>
          <w:rFonts w:ascii="Times New Roman" w:hAnsi="Times New Roman" w:cs="Times New Roman"/>
        </w:rPr>
        <w:t xml:space="preserve">The methodology relies heavily on descriptive statistics presented through </w:t>
      </w:r>
      <w:proofErr w:type="gramStart"/>
      <w:r w:rsidRPr="00D31EFA">
        <w:rPr>
          <w:rFonts w:ascii="Times New Roman" w:hAnsi="Times New Roman" w:cs="Times New Roman"/>
        </w:rPr>
        <w:t>the  Comparative</w:t>
      </w:r>
      <w:proofErr w:type="gramEnd"/>
      <w:r w:rsidRPr="00D31EFA">
        <w:rPr>
          <w:rFonts w:ascii="Times New Roman" w:hAnsi="Times New Roman" w:cs="Times New Roman"/>
        </w:rPr>
        <w:t xml:space="preserve"> Tables: Showing magnitude and incidence percentages across states and social groups. Used to </w:t>
      </w:r>
      <w:proofErr w:type="spellStart"/>
      <w:r w:rsidRPr="00D31EFA">
        <w:rPr>
          <w:rFonts w:ascii="Times New Roman" w:hAnsi="Times New Roman" w:cs="Times New Roman"/>
        </w:rPr>
        <w:t>visualise</w:t>
      </w:r>
      <w:proofErr w:type="spellEnd"/>
      <w:r w:rsidRPr="00D31EFA">
        <w:rPr>
          <w:rFonts w:ascii="Times New Roman" w:hAnsi="Times New Roman" w:cs="Times New Roman"/>
        </w:rPr>
        <w:t xml:space="preserve"> shifts in work duration and gender participation.</w:t>
      </w:r>
    </w:p>
    <w:p w14:paraId="661E0793" w14:textId="77777777" w:rsidR="00B61D7A" w:rsidRPr="00D31EFA" w:rsidRDefault="00B61D7A" w:rsidP="00B61D7A">
      <w:pPr>
        <w:spacing w:line="360" w:lineRule="auto"/>
        <w:jc w:val="both"/>
        <w:rPr>
          <w:rFonts w:ascii="Times New Roman" w:hAnsi="Times New Roman" w:cs="Times New Roman"/>
          <w:sz w:val="24"/>
          <w:szCs w:val="24"/>
        </w:rPr>
      </w:pPr>
    </w:p>
    <w:p w14:paraId="1CDF6422" w14:textId="77777777" w:rsidR="00A12334" w:rsidRPr="00D31EFA" w:rsidRDefault="00A12334" w:rsidP="00B61D7A">
      <w:pPr>
        <w:spacing w:line="360" w:lineRule="auto"/>
        <w:rPr>
          <w:rFonts w:ascii="Times New Roman" w:hAnsi="Times New Roman" w:cs="Times New Roman"/>
          <w:b/>
          <w:bCs/>
        </w:rPr>
      </w:pPr>
      <w:r w:rsidRPr="00D31EFA">
        <w:rPr>
          <w:rFonts w:ascii="Times New Roman" w:hAnsi="Times New Roman" w:cs="Times New Roman"/>
          <w:b/>
          <w:bCs/>
        </w:rPr>
        <w:t>Objectives of the study:</w:t>
      </w:r>
    </w:p>
    <w:p w14:paraId="41112AC4" w14:textId="77777777" w:rsidR="00A12334" w:rsidRPr="00D31EFA" w:rsidRDefault="00A12334" w:rsidP="00B61D7A">
      <w:pPr>
        <w:spacing w:line="360" w:lineRule="auto"/>
        <w:ind w:firstLine="720"/>
        <w:rPr>
          <w:rFonts w:ascii="Times New Roman" w:hAnsi="Times New Roman" w:cs="Times New Roman"/>
        </w:rPr>
      </w:pPr>
      <w:r w:rsidRPr="00D31EFA">
        <w:rPr>
          <w:rFonts w:ascii="Times New Roman" w:hAnsi="Times New Roman" w:cs="Times New Roman"/>
        </w:rPr>
        <w:t>The main objectives of the study are</w:t>
      </w:r>
    </w:p>
    <w:p w14:paraId="4AA286CE" w14:textId="77777777" w:rsidR="00A12334" w:rsidRPr="00D31EFA" w:rsidRDefault="00A12334" w:rsidP="00B61D7A">
      <w:pPr>
        <w:pStyle w:val="ListParagraph"/>
        <w:numPr>
          <w:ilvl w:val="0"/>
          <w:numId w:val="2"/>
        </w:numPr>
        <w:spacing w:line="360" w:lineRule="auto"/>
        <w:rPr>
          <w:rFonts w:ascii="Times New Roman" w:hAnsi="Times New Roman" w:cs="Times New Roman"/>
        </w:rPr>
      </w:pPr>
      <w:r w:rsidRPr="00D31EFA">
        <w:rPr>
          <w:rFonts w:ascii="Times New Roman" w:hAnsi="Times New Roman" w:cs="Times New Roman"/>
        </w:rPr>
        <w:t>To analyse the magnitude and trends of child labour in India.</w:t>
      </w:r>
    </w:p>
    <w:p w14:paraId="581A725D" w14:textId="77777777" w:rsidR="00A12334" w:rsidRPr="00D31EFA" w:rsidRDefault="00A12334" w:rsidP="00B61D7A">
      <w:pPr>
        <w:pStyle w:val="ListParagraph"/>
        <w:numPr>
          <w:ilvl w:val="0"/>
          <w:numId w:val="2"/>
        </w:numPr>
        <w:spacing w:line="360" w:lineRule="auto"/>
        <w:rPr>
          <w:rFonts w:ascii="Times New Roman" w:hAnsi="Times New Roman" w:cs="Times New Roman"/>
        </w:rPr>
      </w:pPr>
      <w:r w:rsidRPr="00D31EFA">
        <w:rPr>
          <w:rFonts w:ascii="Times New Roman" w:hAnsi="Times New Roman" w:cs="Times New Roman"/>
        </w:rPr>
        <w:t>To examine the incidence of child labour among different social groups.</w:t>
      </w:r>
    </w:p>
    <w:p w14:paraId="6C8747EE" w14:textId="73061506" w:rsidR="00A12334" w:rsidRDefault="00A12334" w:rsidP="00B61D7A">
      <w:pPr>
        <w:pStyle w:val="ListParagraph"/>
        <w:numPr>
          <w:ilvl w:val="0"/>
          <w:numId w:val="2"/>
        </w:numPr>
        <w:spacing w:line="360" w:lineRule="auto"/>
        <w:jc w:val="both"/>
        <w:rPr>
          <w:rFonts w:ascii="Times New Roman" w:hAnsi="Times New Roman" w:cs="Times New Roman"/>
        </w:rPr>
      </w:pPr>
      <w:r w:rsidRPr="00D31EFA">
        <w:rPr>
          <w:rFonts w:ascii="Times New Roman" w:hAnsi="Times New Roman" w:cs="Times New Roman"/>
        </w:rPr>
        <w:t>To identify the sectoral distribution and gender dimensions.</w:t>
      </w:r>
    </w:p>
    <w:p w14:paraId="607B62F8" w14:textId="633B502B" w:rsidR="004673A8" w:rsidRPr="004673A8" w:rsidRDefault="004673A8" w:rsidP="004673A8">
      <w:pPr>
        <w:spacing w:line="360" w:lineRule="auto"/>
        <w:jc w:val="both"/>
        <w:rPr>
          <w:rFonts w:ascii="Times New Roman" w:hAnsi="Times New Roman" w:cs="Times New Roman"/>
          <w:b/>
          <w:bCs/>
        </w:rPr>
      </w:pPr>
      <w:r>
        <w:rPr>
          <w:rFonts w:ascii="Times New Roman" w:hAnsi="Times New Roman" w:cs="Times New Roman"/>
          <w:b/>
          <w:bCs/>
        </w:rPr>
        <w:t>Results Original Article</w:t>
      </w:r>
    </w:p>
    <w:p w14:paraId="5D853A96" w14:textId="77777777" w:rsidR="000C149F" w:rsidRPr="00D31EFA" w:rsidRDefault="000C149F" w:rsidP="00B61D7A">
      <w:pPr>
        <w:spacing w:line="360" w:lineRule="auto"/>
        <w:jc w:val="both"/>
        <w:rPr>
          <w:rFonts w:ascii="Times New Roman" w:hAnsi="Times New Roman" w:cs="Times New Roman"/>
          <w:b/>
          <w:sz w:val="24"/>
          <w:szCs w:val="20"/>
        </w:rPr>
      </w:pPr>
      <w:r w:rsidRPr="00D31EFA">
        <w:rPr>
          <w:rFonts w:ascii="Times New Roman" w:hAnsi="Times New Roman" w:cs="Times New Roman"/>
          <w:b/>
          <w:sz w:val="24"/>
          <w:szCs w:val="20"/>
        </w:rPr>
        <w:t xml:space="preserve">Status of Child </w:t>
      </w:r>
      <w:proofErr w:type="spellStart"/>
      <w:r w:rsidRPr="00D31EFA">
        <w:rPr>
          <w:rFonts w:ascii="Times New Roman" w:hAnsi="Times New Roman" w:cs="Times New Roman"/>
          <w:b/>
          <w:sz w:val="24"/>
          <w:szCs w:val="20"/>
        </w:rPr>
        <w:t>Labour</w:t>
      </w:r>
      <w:proofErr w:type="spellEnd"/>
      <w:r w:rsidRPr="00D31EFA">
        <w:rPr>
          <w:rFonts w:ascii="Times New Roman" w:hAnsi="Times New Roman" w:cs="Times New Roman"/>
          <w:b/>
          <w:sz w:val="24"/>
          <w:szCs w:val="20"/>
        </w:rPr>
        <w:t xml:space="preserve"> in India</w:t>
      </w:r>
    </w:p>
    <w:p w14:paraId="5B256D9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In the Indian context,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remains a complex problem and one of the serious challenges before policymakers that needs to be addressed appropriately. Despite proactive legislative measures and policies in India to combat the problem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the decline in its magnitude has been less progressive than expected, and, as a result, the problem </w:t>
      </w:r>
      <w:proofErr w:type="gramStart"/>
      <w:r w:rsidRPr="00D31EFA">
        <w:rPr>
          <w:rFonts w:ascii="Times New Roman" w:hAnsi="Times New Roman" w:cs="Times New Roman"/>
          <w:sz w:val="24"/>
          <w:szCs w:val="24"/>
        </w:rPr>
        <w:t>persist</w:t>
      </w:r>
      <w:proofErr w:type="gramEnd"/>
      <w:r w:rsidRPr="00D31EFA">
        <w:rPr>
          <w:rFonts w:ascii="Times New Roman" w:hAnsi="Times New Roman" w:cs="Times New Roman"/>
          <w:sz w:val="24"/>
          <w:szCs w:val="24"/>
        </w:rPr>
        <w:t xml:space="preserve"> as a challenge to the country. Recent initiatives to promote education have brought about positive outcomes; yet large numbers of children still forgo their education to supplement household incomes. The move from education to the work of work is crucial phase in the lives of young persons, with long- term implications for both their individual well- being and that and society as a whole (ILO, 2015). In this connection, present status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as follows. </w:t>
      </w:r>
    </w:p>
    <w:p w14:paraId="45EA7002" w14:textId="2FEF18B2"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Chart No- </w:t>
      </w:r>
      <w:proofErr w:type="gramStart"/>
      <w:r w:rsidRPr="00D31EFA">
        <w:rPr>
          <w:rFonts w:ascii="Times New Roman" w:hAnsi="Times New Roman" w:cs="Times New Roman"/>
          <w:b/>
          <w:sz w:val="24"/>
          <w:szCs w:val="24"/>
        </w:rPr>
        <w:t>1.Child</w:t>
      </w:r>
      <w:proofErr w:type="gramEnd"/>
      <w:r w:rsidRPr="00D31EFA">
        <w:rPr>
          <w:rFonts w:ascii="Times New Roman" w:hAnsi="Times New Roman" w:cs="Times New Roman"/>
          <w:b/>
          <w:sz w:val="24"/>
          <w:szCs w:val="24"/>
        </w:rPr>
        <w:t xml:space="preserve"> Workers in India, 2001-2011</w:t>
      </w:r>
    </w:p>
    <w:p w14:paraId="4DD7C602" w14:textId="77777777" w:rsidR="000C149F" w:rsidRPr="00D31EFA" w:rsidRDefault="000C149F" w:rsidP="00B61D7A">
      <w:pPr>
        <w:spacing w:after="0" w:line="360" w:lineRule="auto"/>
        <w:jc w:val="both"/>
        <w:rPr>
          <w:rFonts w:ascii="Times New Roman" w:hAnsi="Times New Roman" w:cs="Times New Roman"/>
          <w:sz w:val="24"/>
          <w:szCs w:val="24"/>
        </w:rPr>
      </w:pPr>
      <w:r w:rsidRPr="00D31EFA">
        <w:rPr>
          <w:rFonts w:ascii="Times New Roman" w:hAnsi="Times New Roman" w:cs="Times New Roman"/>
          <w:noProof/>
          <w:sz w:val="24"/>
          <w:szCs w:val="24"/>
        </w:rPr>
        <w:lastRenderedPageBreak/>
        <w:drawing>
          <wp:inline distT="0" distB="0" distL="0" distR="0" wp14:anchorId="73EDF4CE" wp14:editId="0AD57FD2">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D406ED"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sz w:val="24"/>
          <w:szCs w:val="24"/>
        </w:rPr>
        <w:t xml:space="preserve">    </w:t>
      </w:r>
      <w:r w:rsidRPr="00D31EFA">
        <w:rPr>
          <w:rFonts w:ascii="Times New Roman" w:hAnsi="Times New Roman" w:cs="Times New Roman"/>
          <w:i/>
          <w:sz w:val="20"/>
          <w:szCs w:val="24"/>
        </w:rPr>
        <w:t xml:space="preserve">Source: Census </w:t>
      </w:r>
      <w:proofErr w:type="gramStart"/>
      <w:r w:rsidRPr="00D31EFA">
        <w:rPr>
          <w:rFonts w:ascii="Times New Roman" w:hAnsi="Times New Roman" w:cs="Times New Roman"/>
          <w:i/>
          <w:sz w:val="20"/>
          <w:szCs w:val="24"/>
        </w:rPr>
        <w:t>of  India</w:t>
      </w:r>
      <w:proofErr w:type="gramEnd"/>
      <w:r w:rsidRPr="00D31EFA">
        <w:rPr>
          <w:rFonts w:ascii="Times New Roman" w:hAnsi="Times New Roman" w:cs="Times New Roman"/>
          <w:i/>
          <w:sz w:val="20"/>
          <w:szCs w:val="24"/>
        </w:rPr>
        <w:t>, 2001 and 2011</w:t>
      </w:r>
    </w:p>
    <w:p w14:paraId="061AA7E4" w14:textId="77777777" w:rsidR="000C149F" w:rsidRPr="00D31EFA" w:rsidRDefault="000C149F" w:rsidP="00B61D7A">
      <w:pPr>
        <w:spacing w:line="360" w:lineRule="auto"/>
        <w:jc w:val="both"/>
        <w:rPr>
          <w:rFonts w:ascii="Times New Roman" w:hAnsi="Times New Roman" w:cs="Times New Roman"/>
          <w:sz w:val="24"/>
          <w:szCs w:val="24"/>
        </w:rPr>
      </w:pPr>
    </w:p>
    <w:p w14:paraId="47A7779F" w14:textId="1C00BA3C" w:rsidR="000C149F" w:rsidRPr="00D31EFA" w:rsidRDefault="000C149F" w:rsidP="00B61D7A">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Chart No: </w:t>
      </w:r>
      <w:proofErr w:type="gramStart"/>
      <w:r w:rsidRPr="00D31EFA">
        <w:rPr>
          <w:rFonts w:ascii="Times New Roman" w:hAnsi="Times New Roman" w:cs="Times New Roman"/>
          <w:sz w:val="24"/>
          <w:szCs w:val="24"/>
        </w:rPr>
        <w:t>1.enlighten</w:t>
      </w:r>
      <w:proofErr w:type="gramEnd"/>
      <w:r w:rsidRPr="00D31EFA">
        <w:rPr>
          <w:rFonts w:ascii="Times New Roman" w:hAnsi="Times New Roman" w:cs="Times New Roman"/>
          <w:sz w:val="24"/>
          <w:szCs w:val="24"/>
        </w:rPr>
        <w:t xml:space="preserve"> the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during the years 2001 to 2011. According to the census of India 2001 and 2011,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is decreased from 5 percent to 3 percent. It is observed that 5.9 percent to 4.3 percent decreased in the rural area. But on the other </w:t>
      </w:r>
      <w:r w:rsidR="00B25352" w:rsidRPr="00D31EFA">
        <w:rPr>
          <w:rFonts w:ascii="Times New Roman" w:hAnsi="Times New Roman" w:cs="Times New Roman"/>
          <w:sz w:val="24"/>
          <w:szCs w:val="24"/>
        </w:rPr>
        <w:t>hand,</w:t>
      </w:r>
      <w:r w:rsidRPr="00D31EFA">
        <w:rPr>
          <w:rFonts w:ascii="Times New Roman" w:hAnsi="Times New Roman" w:cs="Times New Roman"/>
          <w:sz w:val="24"/>
          <w:szCs w:val="24"/>
        </w:rPr>
        <w:t xml:space="preserve"> 2.1 to 2.9 percent were increased in the urban area.   </w:t>
      </w:r>
    </w:p>
    <w:p w14:paraId="7EA4E586" w14:textId="75734DFD"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Census of India analysis the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by duration of work is understood by the status of child labor as ‘Main Worker’ and ‘Marginal Worker’. Main worker </w:t>
      </w:r>
      <w:proofErr w:type="gramStart"/>
      <w:r w:rsidRPr="00D31EFA">
        <w:rPr>
          <w:rFonts w:ascii="Times New Roman" w:hAnsi="Times New Roman" w:cs="Times New Roman"/>
          <w:sz w:val="24"/>
          <w:szCs w:val="24"/>
        </w:rPr>
        <w:t>are</w:t>
      </w:r>
      <w:proofErr w:type="gramEnd"/>
      <w:r w:rsidRPr="00D31EFA">
        <w:rPr>
          <w:rFonts w:ascii="Times New Roman" w:hAnsi="Times New Roman" w:cs="Times New Roman"/>
          <w:sz w:val="24"/>
          <w:szCs w:val="24"/>
        </w:rPr>
        <w:t xml:space="preserve"> those who works for 6 months or more in the preceding one year and marginal workers are those working for lesser than 6 months. Chart No: 1 shows the urban area witnessed an increased in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marginal status in 2011, in comparison to 2001.</w:t>
      </w:r>
    </w:p>
    <w:p w14:paraId="170652EC" w14:textId="38C951AC" w:rsidR="000C149F" w:rsidRPr="00D31EFA" w:rsidRDefault="000C149F" w:rsidP="00B61D7A">
      <w:pPr>
        <w:spacing w:after="0" w:line="360" w:lineRule="auto"/>
        <w:jc w:val="both"/>
        <w:rPr>
          <w:rFonts w:ascii="Times New Roman" w:hAnsi="Times New Roman" w:cs="Times New Roman"/>
          <w:sz w:val="24"/>
          <w:szCs w:val="24"/>
        </w:rPr>
      </w:pPr>
      <w:r w:rsidRPr="00D31EFA">
        <w:rPr>
          <w:rFonts w:ascii="Times New Roman" w:hAnsi="Times New Roman" w:cs="Times New Roman"/>
          <w:b/>
          <w:sz w:val="24"/>
          <w:szCs w:val="24"/>
        </w:rPr>
        <w:lastRenderedPageBreak/>
        <w:t xml:space="preserve">Chart No- </w:t>
      </w:r>
      <w:r w:rsidR="00D31EFA">
        <w:rPr>
          <w:rFonts w:ascii="Times New Roman" w:hAnsi="Times New Roman" w:cs="Times New Roman"/>
          <w:b/>
          <w:sz w:val="24"/>
          <w:szCs w:val="24"/>
        </w:rPr>
        <w:t>2</w:t>
      </w:r>
      <w:r w:rsidRPr="00D31EFA">
        <w:rPr>
          <w:rFonts w:ascii="Times New Roman" w:hAnsi="Times New Roman" w:cs="Times New Roman"/>
          <w:b/>
          <w:sz w:val="24"/>
          <w:szCs w:val="24"/>
        </w:rPr>
        <w:t>: Child Workers by Duration of Work, 2001- 2011 (in Millions)</w:t>
      </w:r>
      <w:r w:rsidRPr="00D31EFA">
        <w:rPr>
          <w:rFonts w:ascii="Times New Roman" w:hAnsi="Times New Roman" w:cs="Times New Roman"/>
          <w:noProof/>
          <w:sz w:val="24"/>
          <w:szCs w:val="24"/>
        </w:rPr>
        <w:drawing>
          <wp:inline distT="0" distB="0" distL="0" distR="0" wp14:anchorId="3B954DDE" wp14:editId="69D9086D">
            <wp:extent cx="5486400" cy="32004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A7EA58" w14:textId="77777777" w:rsidR="000C149F" w:rsidRPr="00D31EFA" w:rsidRDefault="000C149F" w:rsidP="00B61D7A">
      <w:pPr>
        <w:spacing w:after="0"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 xml:space="preserve">Source: Census </w:t>
      </w:r>
      <w:proofErr w:type="gramStart"/>
      <w:r w:rsidRPr="00D31EFA">
        <w:rPr>
          <w:rFonts w:ascii="Times New Roman" w:hAnsi="Times New Roman" w:cs="Times New Roman"/>
          <w:i/>
          <w:sz w:val="20"/>
          <w:szCs w:val="24"/>
        </w:rPr>
        <w:t>of  India</w:t>
      </w:r>
      <w:proofErr w:type="gramEnd"/>
      <w:r w:rsidRPr="00D31EFA">
        <w:rPr>
          <w:rFonts w:ascii="Times New Roman" w:hAnsi="Times New Roman" w:cs="Times New Roman"/>
          <w:i/>
          <w:sz w:val="20"/>
          <w:szCs w:val="24"/>
        </w:rPr>
        <w:t>, 2001 and 2011</w:t>
      </w:r>
    </w:p>
    <w:p w14:paraId="0CD61E2B" w14:textId="77777777" w:rsidR="000C149F" w:rsidRPr="00D31EFA" w:rsidRDefault="000C149F" w:rsidP="00B61D7A">
      <w:pPr>
        <w:spacing w:line="360" w:lineRule="auto"/>
        <w:jc w:val="both"/>
        <w:rPr>
          <w:rFonts w:ascii="Times New Roman" w:hAnsi="Times New Roman" w:cs="Times New Roman"/>
          <w:b/>
          <w:sz w:val="24"/>
          <w:szCs w:val="24"/>
        </w:rPr>
      </w:pPr>
    </w:p>
    <w:p w14:paraId="0D501631"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1.7.1: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Major Sectors in India</w:t>
      </w:r>
    </w:p>
    <w:p w14:paraId="546FFC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According to the 2011 census, agriculture emerged as the largest category employing children. In rural areas, 40.1 percent of children were engaged as agriculture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31.5 percent as cultivators, 4.6 percent in the household industry, and 23.8 percent in other areas of work. In urban areas, children were mostly concentrated in occupations other than agriculture and household industry, with 83.4 percent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employed in this category. The other activities in which children were engaged in urban areas were 7.3 percent in household industry, 4.8 percent as agricultural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and 4.4 percent as cultivators.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engaged 13 major sectors as follows.</w:t>
      </w:r>
    </w:p>
    <w:p w14:paraId="673AF052" w14:textId="2792E7B8"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Table No- </w:t>
      </w:r>
      <w:proofErr w:type="gramStart"/>
      <w:r w:rsidRPr="00D31EFA">
        <w:rPr>
          <w:rFonts w:ascii="Times New Roman" w:hAnsi="Times New Roman" w:cs="Times New Roman"/>
          <w:b/>
          <w:sz w:val="24"/>
          <w:szCs w:val="24"/>
        </w:rPr>
        <w:t>1 :</w:t>
      </w:r>
      <w:proofErr w:type="gramEnd"/>
      <w:r w:rsidRPr="00D31EFA">
        <w:rPr>
          <w:rFonts w:ascii="Times New Roman" w:hAnsi="Times New Roman" w:cs="Times New Roman"/>
          <w:b/>
          <w:sz w:val="24"/>
          <w:szCs w:val="24"/>
        </w:rPr>
        <w:t xml:space="preserve"> India’s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13 Major Sectors, 2001 (Main + Marginal) </w:t>
      </w:r>
    </w:p>
    <w:tbl>
      <w:tblPr>
        <w:tblStyle w:val="TableGrid"/>
        <w:tblW w:w="0" w:type="auto"/>
        <w:tblLook w:val="04A0" w:firstRow="1" w:lastRow="0" w:firstColumn="1" w:lastColumn="0" w:noHBand="0" w:noVBand="1"/>
      </w:tblPr>
      <w:tblGrid>
        <w:gridCol w:w="918"/>
        <w:gridCol w:w="4590"/>
        <w:gridCol w:w="1080"/>
        <w:gridCol w:w="1260"/>
        <w:gridCol w:w="1008"/>
      </w:tblGrid>
      <w:tr w:rsidR="000C149F" w:rsidRPr="00D31EFA" w14:paraId="4F24B13A" w14:textId="77777777" w:rsidTr="00C96033">
        <w:tc>
          <w:tcPr>
            <w:tcW w:w="918" w:type="dxa"/>
          </w:tcPr>
          <w:p w14:paraId="5B225919"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 No</w:t>
            </w:r>
          </w:p>
        </w:tc>
        <w:tc>
          <w:tcPr>
            <w:tcW w:w="4590" w:type="dxa"/>
          </w:tcPr>
          <w:p w14:paraId="4FC0EFB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Sectors/ Occupation</w:t>
            </w:r>
          </w:p>
        </w:tc>
        <w:tc>
          <w:tcPr>
            <w:tcW w:w="1080" w:type="dxa"/>
          </w:tcPr>
          <w:p w14:paraId="37B9454E"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60" w:type="dxa"/>
          </w:tcPr>
          <w:p w14:paraId="59A4848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008" w:type="dxa"/>
          </w:tcPr>
          <w:p w14:paraId="177DC61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598C3CEE" w14:textId="77777777" w:rsidTr="00C96033">
        <w:tc>
          <w:tcPr>
            <w:tcW w:w="918" w:type="dxa"/>
            <w:vAlign w:val="center"/>
          </w:tcPr>
          <w:p w14:paraId="4DAFCE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w:t>
            </w:r>
          </w:p>
        </w:tc>
        <w:tc>
          <w:tcPr>
            <w:tcW w:w="4590" w:type="dxa"/>
          </w:tcPr>
          <w:p w14:paraId="6C8807F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Cultivators</w:t>
            </w:r>
          </w:p>
        </w:tc>
        <w:tc>
          <w:tcPr>
            <w:tcW w:w="1080" w:type="dxa"/>
            <w:vAlign w:val="center"/>
          </w:tcPr>
          <w:p w14:paraId="39A7BBE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37.2%</w:t>
            </w:r>
          </w:p>
        </w:tc>
        <w:tc>
          <w:tcPr>
            <w:tcW w:w="1260" w:type="dxa"/>
            <w:vAlign w:val="center"/>
          </w:tcPr>
          <w:p w14:paraId="72E110F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1008" w:type="dxa"/>
            <w:vAlign w:val="center"/>
          </w:tcPr>
          <w:p w14:paraId="3F55CC5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33.8%</w:t>
            </w:r>
          </w:p>
        </w:tc>
      </w:tr>
      <w:tr w:rsidR="000C149F" w:rsidRPr="00D31EFA" w14:paraId="6D3E599C" w14:textId="77777777" w:rsidTr="00C96033">
        <w:tc>
          <w:tcPr>
            <w:tcW w:w="918" w:type="dxa"/>
            <w:vAlign w:val="center"/>
          </w:tcPr>
          <w:p w14:paraId="740A59D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w:t>
            </w:r>
          </w:p>
        </w:tc>
        <w:tc>
          <w:tcPr>
            <w:tcW w:w="4590" w:type="dxa"/>
          </w:tcPr>
          <w:p w14:paraId="4C247B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Agriculture </w:t>
            </w:r>
            <w:proofErr w:type="spellStart"/>
            <w:r w:rsidRPr="00D31EFA">
              <w:rPr>
                <w:rFonts w:ascii="Times New Roman" w:hAnsi="Times New Roman" w:cs="Times New Roman"/>
                <w:sz w:val="24"/>
                <w:szCs w:val="24"/>
              </w:rPr>
              <w:t>Labourers</w:t>
            </w:r>
            <w:proofErr w:type="spellEnd"/>
          </w:p>
        </w:tc>
        <w:tc>
          <w:tcPr>
            <w:tcW w:w="1080" w:type="dxa"/>
            <w:vAlign w:val="center"/>
          </w:tcPr>
          <w:p w14:paraId="2E97FA8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41.2%</w:t>
            </w:r>
          </w:p>
        </w:tc>
        <w:tc>
          <w:tcPr>
            <w:tcW w:w="1260" w:type="dxa"/>
            <w:vAlign w:val="center"/>
          </w:tcPr>
          <w:p w14:paraId="17729E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8.2%</w:t>
            </w:r>
          </w:p>
        </w:tc>
        <w:tc>
          <w:tcPr>
            <w:tcW w:w="1008" w:type="dxa"/>
            <w:vAlign w:val="center"/>
          </w:tcPr>
          <w:p w14:paraId="23401A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37.8%</w:t>
            </w:r>
          </w:p>
        </w:tc>
      </w:tr>
      <w:tr w:rsidR="000C149F" w:rsidRPr="00D31EFA" w14:paraId="23DDF07D" w14:textId="77777777" w:rsidTr="00C96033">
        <w:tc>
          <w:tcPr>
            <w:tcW w:w="918" w:type="dxa"/>
            <w:vAlign w:val="center"/>
          </w:tcPr>
          <w:p w14:paraId="0C009AC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3</w:t>
            </w:r>
          </w:p>
        </w:tc>
        <w:tc>
          <w:tcPr>
            <w:tcW w:w="4590" w:type="dxa"/>
          </w:tcPr>
          <w:p w14:paraId="0E3D92F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Plantation, Livestock, Forestry, Fishing, Hunting and Allied Activities </w:t>
            </w:r>
          </w:p>
        </w:tc>
        <w:tc>
          <w:tcPr>
            <w:tcW w:w="1080" w:type="dxa"/>
            <w:vAlign w:val="center"/>
          </w:tcPr>
          <w:p w14:paraId="6B3ADD3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6.4%</w:t>
            </w:r>
          </w:p>
        </w:tc>
        <w:tc>
          <w:tcPr>
            <w:tcW w:w="1260" w:type="dxa"/>
            <w:vAlign w:val="center"/>
          </w:tcPr>
          <w:p w14:paraId="4C44C97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1008" w:type="dxa"/>
            <w:vAlign w:val="center"/>
          </w:tcPr>
          <w:p w14:paraId="05F1AF4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6.0%</w:t>
            </w:r>
          </w:p>
        </w:tc>
      </w:tr>
      <w:tr w:rsidR="000C149F" w:rsidRPr="00D31EFA" w14:paraId="146A45CF" w14:textId="77777777" w:rsidTr="00C96033">
        <w:tc>
          <w:tcPr>
            <w:tcW w:w="918" w:type="dxa"/>
            <w:vAlign w:val="center"/>
          </w:tcPr>
          <w:p w14:paraId="145FC00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w:t>
            </w:r>
          </w:p>
        </w:tc>
        <w:tc>
          <w:tcPr>
            <w:tcW w:w="4590" w:type="dxa"/>
          </w:tcPr>
          <w:p w14:paraId="3855C2F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Mining and Quarrying</w:t>
            </w:r>
          </w:p>
        </w:tc>
        <w:tc>
          <w:tcPr>
            <w:tcW w:w="1080" w:type="dxa"/>
            <w:vAlign w:val="center"/>
          </w:tcPr>
          <w:p w14:paraId="4D25B7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0.3%</w:t>
            </w:r>
          </w:p>
        </w:tc>
        <w:tc>
          <w:tcPr>
            <w:tcW w:w="1260" w:type="dxa"/>
            <w:vAlign w:val="center"/>
          </w:tcPr>
          <w:p w14:paraId="3B0827A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0.4%</w:t>
            </w:r>
          </w:p>
        </w:tc>
        <w:tc>
          <w:tcPr>
            <w:tcW w:w="1008" w:type="dxa"/>
            <w:vAlign w:val="center"/>
          </w:tcPr>
          <w:p w14:paraId="42E6341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0.4%</w:t>
            </w:r>
          </w:p>
        </w:tc>
      </w:tr>
      <w:tr w:rsidR="000C149F" w:rsidRPr="00D31EFA" w14:paraId="40D2C348" w14:textId="77777777" w:rsidTr="00C96033">
        <w:tc>
          <w:tcPr>
            <w:tcW w:w="918" w:type="dxa"/>
            <w:vAlign w:val="center"/>
          </w:tcPr>
          <w:p w14:paraId="4C04C0A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w:t>
            </w:r>
          </w:p>
        </w:tc>
        <w:tc>
          <w:tcPr>
            <w:tcW w:w="4590" w:type="dxa"/>
          </w:tcPr>
          <w:p w14:paraId="6D60D30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Manufacturing and, HHI</w:t>
            </w:r>
          </w:p>
        </w:tc>
        <w:tc>
          <w:tcPr>
            <w:tcW w:w="1080" w:type="dxa"/>
            <w:vAlign w:val="center"/>
          </w:tcPr>
          <w:p w14:paraId="368CFBD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w:t>
            </w:r>
          </w:p>
        </w:tc>
        <w:tc>
          <w:tcPr>
            <w:tcW w:w="1260" w:type="dxa"/>
            <w:vAlign w:val="center"/>
          </w:tcPr>
          <w:p w14:paraId="59A5BB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13.5%</w:t>
            </w:r>
          </w:p>
        </w:tc>
        <w:tc>
          <w:tcPr>
            <w:tcW w:w="1008" w:type="dxa"/>
            <w:vAlign w:val="center"/>
          </w:tcPr>
          <w:p w14:paraId="461F7B8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6.4%</w:t>
            </w:r>
          </w:p>
        </w:tc>
      </w:tr>
      <w:tr w:rsidR="000C149F" w:rsidRPr="00D31EFA" w14:paraId="34E6822D" w14:textId="77777777" w:rsidTr="00C96033">
        <w:tc>
          <w:tcPr>
            <w:tcW w:w="918" w:type="dxa"/>
            <w:vAlign w:val="center"/>
          </w:tcPr>
          <w:p w14:paraId="709A87C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w:t>
            </w:r>
          </w:p>
        </w:tc>
        <w:tc>
          <w:tcPr>
            <w:tcW w:w="4590" w:type="dxa"/>
          </w:tcPr>
          <w:p w14:paraId="7358E43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Manufacturing, Non- HHI</w:t>
            </w:r>
          </w:p>
        </w:tc>
        <w:tc>
          <w:tcPr>
            <w:tcW w:w="1080" w:type="dxa"/>
            <w:vAlign w:val="center"/>
          </w:tcPr>
          <w:p w14:paraId="34371D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1260" w:type="dxa"/>
            <w:vAlign w:val="center"/>
          </w:tcPr>
          <w:p w14:paraId="41724D3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16.5%</w:t>
            </w:r>
          </w:p>
        </w:tc>
        <w:tc>
          <w:tcPr>
            <w:tcW w:w="1008" w:type="dxa"/>
            <w:vAlign w:val="center"/>
          </w:tcPr>
          <w:p w14:paraId="590877B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r>
      <w:tr w:rsidR="000C149F" w:rsidRPr="00D31EFA" w14:paraId="78C65AE1" w14:textId="77777777" w:rsidTr="00C96033">
        <w:tc>
          <w:tcPr>
            <w:tcW w:w="918" w:type="dxa"/>
            <w:vAlign w:val="center"/>
          </w:tcPr>
          <w:p w14:paraId="0A1CBD2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w:t>
            </w:r>
          </w:p>
        </w:tc>
        <w:tc>
          <w:tcPr>
            <w:tcW w:w="4590" w:type="dxa"/>
          </w:tcPr>
          <w:p w14:paraId="0B90917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Electricity, Gas and Water Supply</w:t>
            </w:r>
          </w:p>
        </w:tc>
        <w:tc>
          <w:tcPr>
            <w:tcW w:w="1080" w:type="dxa"/>
            <w:vAlign w:val="center"/>
          </w:tcPr>
          <w:p w14:paraId="4428C94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w:t>
            </w:r>
          </w:p>
        </w:tc>
        <w:tc>
          <w:tcPr>
            <w:tcW w:w="1260" w:type="dxa"/>
            <w:vAlign w:val="center"/>
          </w:tcPr>
          <w:p w14:paraId="6BBECD8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0.1%</w:t>
            </w:r>
          </w:p>
        </w:tc>
        <w:tc>
          <w:tcPr>
            <w:tcW w:w="1008" w:type="dxa"/>
            <w:vAlign w:val="center"/>
          </w:tcPr>
          <w:p w14:paraId="11E0D13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w:t>
            </w:r>
          </w:p>
        </w:tc>
      </w:tr>
      <w:tr w:rsidR="000C149F" w:rsidRPr="00D31EFA" w14:paraId="28FEC163" w14:textId="77777777" w:rsidTr="00C96033">
        <w:tc>
          <w:tcPr>
            <w:tcW w:w="918" w:type="dxa"/>
            <w:vAlign w:val="center"/>
          </w:tcPr>
          <w:p w14:paraId="6C9963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w:t>
            </w:r>
          </w:p>
        </w:tc>
        <w:tc>
          <w:tcPr>
            <w:tcW w:w="4590" w:type="dxa"/>
          </w:tcPr>
          <w:p w14:paraId="53823F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Construction</w:t>
            </w:r>
          </w:p>
        </w:tc>
        <w:tc>
          <w:tcPr>
            <w:tcW w:w="1080" w:type="dxa"/>
            <w:vAlign w:val="center"/>
          </w:tcPr>
          <w:p w14:paraId="46D997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1260" w:type="dxa"/>
            <w:vAlign w:val="center"/>
          </w:tcPr>
          <w:p w14:paraId="249B66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6.7%</w:t>
            </w:r>
          </w:p>
        </w:tc>
        <w:tc>
          <w:tcPr>
            <w:tcW w:w="1008" w:type="dxa"/>
            <w:vAlign w:val="center"/>
          </w:tcPr>
          <w:p w14:paraId="78C7ED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r>
      <w:tr w:rsidR="000C149F" w:rsidRPr="00D31EFA" w14:paraId="56B1EF82" w14:textId="77777777" w:rsidTr="00C96033">
        <w:tc>
          <w:tcPr>
            <w:tcW w:w="918" w:type="dxa"/>
            <w:vAlign w:val="center"/>
          </w:tcPr>
          <w:p w14:paraId="504DC0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w:t>
            </w:r>
          </w:p>
        </w:tc>
        <w:tc>
          <w:tcPr>
            <w:tcW w:w="4590" w:type="dxa"/>
          </w:tcPr>
          <w:p w14:paraId="51D3E23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Wholesale and Retail Trade</w:t>
            </w:r>
          </w:p>
        </w:tc>
        <w:tc>
          <w:tcPr>
            <w:tcW w:w="1080" w:type="dxa"/>
            <w:vAlign w:val="center"/>
          </w:tcPr>
          <w:p w14:paraId="489AF2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1260" w:type="dxa"/>
            <w:vAlign w:val="center"/>
          </w:tcPr>
          <w:p w14:paraId="7B6889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18.1%</w:t>
            </w:r>
          </w:p>
        </w:tc>
        <w:tc>
          <w:tcPr>
            <w:tcW w:w="1008" w:type="dxa"/>
            <w:vAlign w:val="center"/>
          </w:tcPr>
          <w:p w14:paraId="74720E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r>
      <w:tr w:rsidR="000C149F" w:rsidRPr="00D31EFA" w14:paraId="0218081B" w14:textId="77777777" w:rsidTr="00C96033">
        <w:tc>
          <w:tcPr>
            <w:tcW w:w="918" w:type="dxa"/>
            <w:vAlign w:val="center"/>
          </w:tcPr>
          <w:p w14:paraId="033E2E5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4590" w:type="dxa"/>
          </w:tcPr>
          <w:p w14:paraId="03855AF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Hotels and Restaurants</w:t>
            </w:r>
          </w:p>
        </w:tc>
        <w:tc>
          <w:tcPr>
            <w:tcW w:w="1080" w:type="dxa"/>
            <w:vAlign w:val="center"/>
          </w:tcPr>
          <w:p w14:paraId="2E004E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1260" w:type="dxa"/>
            <w:vAlign w:val="center"/>
          </w:tcPr>
          <w:p w14:paraId="5CBEB3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18.1% </w:t>
            </w:r>
          </w:p>
        </w:tc>
        <w:tc>
          <w:tcPr>
            <w:tcW w:w="1008" w:type="dxa"/>
            <w:vAlign w:val="center"/>
          </w:tcPr>
          <w:p w14:paraId="1B0AA2E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3.4 %</w:t>
            </w:r>
          </w:p>
        </w:tc>
      </w:tr>
      <w:tr w:rsidR="000C149F" w:rsidRPr="00D31EFA" w14:paraId="0F8D4AE4" w14:textId="77777777" w:rsidTr="00C96033">
        <w:tc>
          <w:tcPr>
            <w:tcW w:w="918" w:type="dxa"/>
            <w:vAlign w:val="center"/>
          </w:tcPr>
          <w:p w14:paraId="6EFBB04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4590" w:type="dxa"/>
          </w:tcPr>
          <w:p w14:paraId="48A65DA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Transport, Storage and Communications</w:t>
            </w:r>
          </w:p>
        </w:tc>
        <w:tc>
          <w:tcPr>
            <w:tcW w:w="1080" w:type="dxa"/>
            <w:vAlign w:val="center"/>
          </w:tcPr>
          <w:p w14:paraId="3164842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0.3%</w:t>
            </w:r>
          </w:p>
        </w:tc>
        <w:tc>
          <w:tcPr>
            <w:tcW w:w="1260" w:type="dxa"/>
            <w:vAlign w:val="center"/>
          </w:tcPr>
          <w:p w14:paraId="782E788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c>
          <w:tcPr>
            <w:tcW w:w="1008" w:type="dxa"/>
            <w:vAlign w:val="center"/>
          </w:tcPr>
          <w:p w14:paraId="29D29A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0.5%</w:t>
            </w:r>
          </w:p>
        </w:tc>
      </w:tr>
      <w:tr w:rsidR="000C149F" w:rsidRPr="00D31EFA" w14:paraId="0AF4BC8F" w14:textId="77777777" w:rsidTr="00C96033">
        <w:tc>
          <w:tcPr>
            <w:tcW w:w="918" w:type="dxa"/>
            <w:vAlign w:val="center"/>
          </w:tcPr>
          <w:p w14:paraId="3A7EBE6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4590" w:type="dxa"/>
          </w:tcPr>
          <w:p w14:paraId="2B5C65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Financial Intermediaries, Real Estate, Renting and Business Activities</w:t>
            </w:r>
          </w:p>
        </w:tc>
        <w:tc>
          <w:tcPr>
            <w:tcW w:w="1080" w:type="dxa"/>
            <w:vAlign w:val="center"/>
          </w:tcPr>
          <w:p w14:paraId="12A4C8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1.5 %</w:t>
            </w:r>
          </w:p>
        </w:tc>
        <w:tc>
          <w:tcPr>
            <w:tcW w:w="1260" w:type="dxa"/>
            <w:vAlign w:val="center"/>
          </w:tcPr>
          <w:p w14:paraId="56BA18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12.9%</w:t>
            </w:r>
          </w:p>
        </w:tc>
        <w:tc>
          <w:tcPr>
            <w:tcW w:w="1008" w:type="dxa"/>
            <w:vAlign w:val="center"/>
          </w:tcPr>
          <w:p w14:paraId="3C39A82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r>
      <w:tr w:rsidR="000C149F" w:rsidRPr="00D31EFA" w14:paraId="28A657B2" w14:textId="77777777" w:rsidTr="00C96033">
        <w:tc>
          <w:tcPr>
            <w:tcW w:w="918" w:type="dxa"/>
            <w:vAlign w:val="center"/>
          </w:tcPr>
          <w:p w14:paraId="69F26C0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4590" w:type="dxa"/>
          </w:tcPr>
          <w:p w14:paraId="142622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Public Administration and Defense , Compulsory </w:t>
            </w:r>
            <w:proofErr w:type="spellStart"/>
            <w:r w:rsidRPr="00D31EFA">
              <w:rPr>
                <w:rFonts w:ascii="Times New Roman" w:hAnsi="Times New Roman" w:cs="Times New Roman"/>
                <w:sz w:val="24"/>
                <w:szCs w:val="24"/>
              </w:rPr>
              <w:t>Socail</w:t>
            </w:r>
            <w:proofErr w:type="spellEnd"/>
            <w:r w:rsidRPr="00D31EFA">
              <w:rPr>
                <w:rFonts w:ascii="Times New Roman" w:hAnsi="Times New Roman" w:cs="Times New Roman"/>
                <w:sz w:val="24"/>
                <w:szCs w:val="24"/>
              </w:rPr>
              <w:t xml:space="preserve"> Security; Education; Health and Social Work; Other Community, Social and Personal Service Activities; Private Households with Employed Persons, Extra- Territorial </w:t>
            </w:r>
            <w:proofErr w:type="spellStart"/>
            <w:r w:rsidRPr="00D31EFA">
              <w:rPr>
                <w:rFonts w:ascii="Times New Roman" w:hAnsi="Times New Roman" w:cs="Times New Roman"/>
                <w:sz w:val="24"/>
                <w:szCs w:val="24"/>
              </w:rPr>
              <w:t>Organisations</w:t>
            </w:r>
            <w:proofErr w:type="spellEnd"/>
            <w:r w:rsidRPr="00D31EFA">
              <w:rPr>
                <w:rFonts w:ascii="Times New Roman" w:hAnsi="Times New Roman" w:cs="Times New Roman"/>
                <w:sz w:val="24"/>
                <w:szCs w:val="24"/>
              </w:rPr>
              <w:t xml:space="preserve"> and Bodies</w:t>
            </w:r>
          </w:p>
        </w:tc>
        <w:tc>
          <w:tcPr>
            <w:tcW w:w="1080" w:type="dxa"/>
            <w:vAlign w:val="center"/>
          </w:tcPr>
          <w:p w14:paraId="160F14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1.6 %</w:t>
            </w:r>
          </w:p>
        </w:tc>
        <w:tc>
          <w:tcPr>
            <w:tcW w:w="1260" w:type="dxa"/>
            <w:vAlign w:val="center"/>
          </w:tcPr>
          <w:p w14:paraId="5B9392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11.7%</w:t>
            </w:r>
          </w:p>
        </w:tc>
        <w:tc>
          <w:tcPr>
            <w:tcW w:w="1008" w:type="dxa"/>
            <w:vAlign w:val="center"/>
          </w:tcPr>
          <w:p w14:paraId="477683A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r>
    </w:tbl>
    <w:p w14:paraId="107F04F5" w14:textId="02AA5281"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 xml:space="preserve">Source: Census </w:t>
      </w:r>
      <w:r w:rsidR="006F77C2" w:rsidRPr="00D31EFA">
        <w:rPr>
          <w:rFonts w:ascii="Times New Roman" w:hAnsi="Times New Roman" w:cs="Times New Roman"/>
          <w:i/>
          <w:sz w:val="20"/>
          <w:szCs w:val="24"/>
        </w:rPr>
        <w:t>of India</w:t>
      </w:r>
      <w:r w:rsidRPr="00D31EFA">
        <w:rPr>
          <w:rFonts w:ascii="Times New Roman" w:hAnsi="Times New Roman" w:cs="Times New Roman"/>
          <w:i/>
          <w:sz w:val="20"/>
          <w:szCs w:val="24"/>
        </w:rPr>
        <w:t>, 2001 and 2011.</w:t>
      </w:r>
    </w:p>
    <w:p w14:paraId="711D67E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Incidence and Magnitude of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among Different Social Groups in India</w:t>
      </w:r>
    </w:p>
    <w:p w14:paraId="1026EE0B" w14:textId="1FB59CF8"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According to Census of India 2011, Different social groups in India have different access to opportunities for education; employment and quality of jobs children belongs to socio- economically deprived groups are, therefore more likely to joined the workforce than their counterparts in affluent groups. Following </w:t>
      </w:r>
      <w:proofErr w:type="gramStart"/>
      <w:r w:rsidRPr="00D31EFA">
        <w:rPr>
          <w:rFonts w:ascii="Times New Roman" w:hAnsi="Times New Roman" w:cs="Times New Roman"/>
          <w:sz w:val="24"/>
          <w:szCs w:val="24"/>
        </w:rPr>
        <w:t>Table</w:t>
      </w:r>
      <w:proofErr w:type="gramEnd"/>
      <w:r w:rsidRPr="00D31EFA">
        <w:rPr>
          <w:rFonts w:ascii="Times New Roman" w:hAnsi="Times New Roman" w:cs="Times New Roman"/>
          <w:sz w:val="24"/>
          <w:szCs w:val="24"/>
        </w:rPr>
        <w:t xml:space="preserve"> No </w:t>
      </w:r>
      <w:r w:rsidR="00D31EFA">
        <w:rPr>
          <w:rFonts w:ascii="Times New Roman" w:hAnsi="Times New Roman" w:cs="Times New Roman"/>
          <w:sz w:val="24"/>
          <w:szCs w:val="24"/>
        </w:rPr>
        <w:t>2</w:t>
      </w:r>
      <w:r w:rsidRPr="00D31EFA">
        <w:rPr>
          <w:rFonts w:ascii="Times New Roman" w:hAnsi="Times New Roman" w:cs="Times New Roman"/>
          <w:sz w:val="24"/>
          <w:szCs w:val="24"/>
        </w:rPr>
        <w:t xml:space="preserve"> is highlighting the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among different social groups in India.</w:t>
      </w:r>
    </w:p>
    <w:p w14:paraId="4086E49A" w14:textId="77777777" w:rsidR="000C149F" w:rsidRPr="00D31EFA" w:rsidRDefault="000C149F" w:rsidP="00B61D7A">
      <w:pPr>
        <w:spacing w:line="360" w:lineRule="auto"/>
        <w:jc w:val="both"/>
        <w:rPr>
          <w:rFonts w:ascii="Times New Roman" w:hAnsi="Times New Roman" w:cs="Times New Roman"/>
          <w:sz w:val="24"/>
          <w:szCs w:val="24"/>
        </w:rPr>
      </w:pPr>
    </w:p>
    <w:p w14:paraId="11FCC22A" w14:textId="77777777" w:rsidR="000C149F" w:rsidRPr="00D31EFA" w:rsidRDefault="000C149F" w:rsidP="00B61D7A">
      <w:pPr>
        <w:spacing w:line="360" w:lineRule="auto"/>
        <w:jc w:val="both"/>
        <w:rPr>
          <w:rFonts w:ascii="Times New Roman" w:hAnsi="Times New Roman" w:cs="Times New Roman"/>
          <w:sz w:val="24"/>
          <w:szCs w:val="24"/>
        </w:rPr>
      </w:pPr>
    </w:p>
    <w:p w14:paraId="28B16D0C" w14:textId="43C85592"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Table No- </w:t>
      </w:r>
      <w:r w:rsidR="00D31EFA">
        <w:rPr>
          <w:rFonts w:ascii="Times New Roman" w:hAnsi="Times New Roman" w:cs="Times New Roman"/>
          <w:b/>
          <w:sz w:val="24"/>
          <w:szCs w:val="24"/>
        </w:rPr>
        <w:t>2</w:t>
      </w:r>
      <w:r w:rsidRPr="00D31EFA">
        <w:rPr>
          <w:rFonts w:ascii="Times New Roman" w:hAnsi="Times New Roman" w:cs="Times New Roman"/>
          <w:b/>
          <w:sz w:val="24"/>
          <w:szCs w:val="24"/>
        </w:rPr>
        <w:t xml:space="preserve">: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India among different social groups</w:t>
      </w:r>
    </w:p>
    <w:tbl>
      <w:tblPr>
        <w:tblStyle w:val="TableGrid"/>
        <w:tblW w:w="0" w:type="auto"/>
        <w:tblLook w:val="04A0" w:firstRow="1" w:lastRow="0" w:firstColumn="1" w:lastColumn="0" w:noHBand="0" w:noVBand="1"/>
      </w:tblPr>
      <w:tblGrid>
        <w:gridCol w:w="1265"/>
        <w:gridCol w:w="1265"/>
        <w:gridCol w:w="1265"/>
        <w:gridCol w:w="1265"/>
        <w:gridCol w:w="1265"/>
        <w:gridCol w:w="1265"/>
        <w:gridCol w:w="1266"/>
      </w:tblGrid>
      <w:tr w:rsidR="000C149F" w:rsidRPr="00D31EFA" w14:paraId="4C48469E" w14:textId="77777777" w:rsidTr="00C96033">
        <w:tc>
          <w:tcPr>
            <w:tcW w:w="1265" w:type="dxa"/>
            <w:vMerge w:val="restart"/>
            <w:vAlign w:val="center"/>
          </w:tcPr>
          <w:p w14:paraId="39B12A25"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Social Groups</w:t>
            </w:r>
          </w:p>
        </w:tc>
        <w:tc>
          <w:tcPr>
            <w:tcW w:w="3795" w:type="dxa"/>
            <w:gridSpan w:val="3"/>
            <w:vAlign w:val="center"/>
          </w:tcPr>
          <w:p w14:paraId="5CAA9D8A"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Incidence 2001</w:t>
            </w:r>
          </w:p>
        </w:tc>
        <w:tc>
          <w:tcPr>
            <w:tcW w:w="3796" w:type="dxa"/>
            <w:gridSpan w:val="3"/>
            <w:vAlign w:val="center"/>
          </w:tcPr>
          <w:p w14:paraId="186A97A5"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Magnitude 2001 (In Million)</w:t>
            </w:r>
          </w:p>
        </w:tc>
      </w:tr>
      <w:tr w:rsidR="000C149F" w:rsidRPr="00D31EFA" w14:paraId="3E180C92" w14:textId="77777777" w:rsidTr="00C96033">
        <w:tc>
          <w:tcPr>
            <w:tcW w:w="1265" w:type="dxa"/>
            <w:vMerge/>
          </w:tcPr>
          <w:p w14:paraId="0BCA05A6" w14:textId="77777777" w:rsidR="000C149F" w:rsidRPr="00D31EFA" w:rsidRDefault="000C149F" w:rsidP="00B61D7A">
            <w:pPr>
              <w:spacing w:line="360" w:lineRule="auto"/>
              <w:jc w:val="both"/>
              <w:rPr>
                <w:rFonts w:ascii="Times New Roman" w:hAnsi="Times New Roman" w:cs="Times New Roman"/>
                <w:sz w:val="24"/>
                <w:szCs w:val="24"/>
              </w:rPr>
            </w:pPr>
          </w:p>
        </w:tc>
        <w:tc>
          <w:tcPr>
            <w:tcW w:w="1265" w:type="dxa"/>
          </w:tcPr>
          <w:p w14:paraId="60477A82"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65" w:type="dxa"/>
          </w:tcPr>
          <w:p w14:paraId="3133B8D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5" w:type="dxa"/>
          </w:tcPr>
          <w:p w14:paraId="28464A3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tcPr>
          <w:p w14:paraId="2B994E4F"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Rural </w:t>
            </w:r>
          </w:p>
        </w:tc>
        <w:tc>
          <w:tcPr>
            <w:tcW w:w="1265" w:type="dxa"/>
          </w:tcPr>
          <w:p w14:paraId="335E06FD"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6" w:type="dxa"/>
          </w:tcPr>
          <w:p w14:paraId="393EED0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218D0D7A" w14:textId="77777777" w:rsidTr="00C96033">
        <w:tc>
          <w:tcPr>
            <w:tcW w:w="1265" w:type="dxa"/>
          </w:tcPr>
          <w:p w14:paraId="3BA70D8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SC</w:t>
            </w:r>
          </w:p>
        </w:tc>
        <w:tc>
          <w:tcPr>
            <w:tcW w:w="1265" w:type="dxa"/>
            <w:vAlign w:val="center"/>
          </w:tcPr>
          <w:p w14:paraId="12BE379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6.00%</w:t>
            </w:r>
          </w:p>
        </w:tc>
        <w:tc>
          <w:tcPr>
            <w:tcW w:w="1265" w:type="dxa"/>
            <w:vAlign w:val="center"/>
          </w:tcPr>
          <w:p w14:paraId="2666EC3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2.30%</w:t>
            </w:r>
          </w:p>
        </w:tc>
        <w:tc>
          <w:tcPr>
            <w:tcW w:w="1265" w:type="dxa"/>
            <w:vAlign w:val="center"/>
          </w:tcPr>
          <w:p w14:paraId="55804CA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5.30%</w:t>
            </w:r>
          </w:p>
        </w:tc>
        <w:tc>
          <w:tcPr>
            <w:tcW w:w="1265" w:type="dxa"/>
            <w:vAlign w:val="center"/>
          </w:tcPr>
          <w:p w14:paraId="36095A4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2.15</w:t>
            </w:r>
          </w:p>
        </w:tc>
        <w:tc>
          <w:tcPr>
            <w:tcW w:w="1265" w:type="dxa"/>
            <w:vAlign w:val="center"/>
          </w:tcPr>
          <w:p w14:paraId="1FD8B40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0.19</w:t>
            </w:r>
          </w:p>
        </w:tc>
        <w:tc>
          <w:tcPr>
            <w:tcW w:w="1266" w:type="dxa"/>
            <w:vAlign w:val="center"/>
          </w:tcPr>
          <w:p w14:paraId="577E40E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2.34</w:t>
            </w:r>
          </w:p>
        </w:tc>
      </w:tr>
      <w:tr w:rsidR="000C149F" w:rsidRPr="00D31EFA" w14:paraId="022DCE06" w14:textId="77777777" w:rsidTr="00C96033">
        <w:tc>
          <w:tcPr>
            <w:tcW w:w="1265" w:type="dxa"/>
          </w:tcPr>
          <w:p w14:paraId="3B4ACB3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w:t>
            </w:r>
          </w:p>
        </w:tc>
        <w:tc>
          <w:tcPr>
            <w:tcW w:w="1265" w:type="dxa"/>
            <w:vAlign w:val="center"/>
          </w:tcPr>
          <w:p w14:paraId="3F62411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10.60%</w:t>
            </w:r>
          </w:p>
        </w:tc>
        <w:tc>
          <w:tcPr>
            <w:tcW w:w="1265" w:type="dxa"/>
            <w:vAlign w:val="center"/>
          </w:tcPr>
          <w:p w14:paraId="3768CA5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3.40%</w:t>
            </w:r>
          </w:p>
        </w:tc>
        <w:tc>
          <w:tcPr>
            <w:tcW w:w="1265" w:type="dxa"/>
            <w:vAlign w:val="center"/>
          </w:tcPr>
          <w:p w14:paraId="4A27D03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10.10%</w:t>
            </w:r>
          </w:p>
        </w:tc>
        <w:tc>
          <w:tcPr>
            <w:tcW w:w="1265" w:type="dxa"/>
            <w:vAlign w:val="center"/>
          </w:tcPr>
          <w:p w14:paraId="746B889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2.23</w:t>
            </w:r>
          </w:p>
        </w:tc>
        <w:tc>
          <w:tcPr>
            <w:tcW w:w="1265" w:type="dxa"/>
            <w:vAlign w:val="center"/>
          </w:tcPr>
          <w:p w14:paraId="5C634A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0.06</w:t>
            </w:r>
          </w:p>
        </w:tc>
        <w:tc>
          <w:tcPr>
            <w:tcW w:w="1266" w:type="dxa"/>
            <w:vAlign w:val="center"/>
          </w:tcPr>
          <w:p w14:paraId="683CDE6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2.29</w:t>
            </w:r>
          </w:p>
        </w:tc>
      </w:tr>
      <w:tr w:rsidR="000C149F" w:rsidRPr="00D31EFA" w14:paraId="2399DE28" w14:textId="77777777" w:rsidTr="00C96033">
        <w:tc>
          <w:tcPr>
            <w:tcW w:w="1265" w:type="dxa"/>
          </w:tcPr>
          <w:p w14:paraId="3245682A"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Others</w:t>
            </w:r>
          </w:p>
        </w:tc>
        <w:tc>
          <w:tcPr>
            <w:tcW w:w="1265" w:type="dxa"/>
            <w:vAlign w:val="center"/>
          </w:tcPr>
          <w:p w14:paraId="2BB9DEA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5.20%</w:t>
            </w:r>
          </w:p>
        </w:tc>
        <w:tc>
          <w:tcPr>
            <w:tcW w:w="1265" w:type="dxa"/>
            <w:vAlign w:val="center"/>
          </w:tcPr>
          <w:p w14:paraId="149EF9B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2.00%</w:t>
            </w:r>
          </w:p>
        </w:tc>
        <w:tc>
          <w:tcPr>
            <w:tcW w:w="1265" w:type="dxa"/>
            <w:vAlign w:val="center"/>
          </w:tcPr>
          <w:p w14:paraId="31DECD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5.00%</w:t>
            </w:r>
          </w:p>
        </w:tc>
        <w:tc>
          <w:tcPr>
            <w:tcW w:w="1265" w:type="dxa"/>
            <w:vAlign w:val="center"/>
          </w:tcPr>
          <w:p w14:paraId="4B8DEA6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11.3 </w:t>
            </w:r>
          </w:p>
        </w:tc>
        <w:tc>
          <w:tcPr>
            <w:tcW w:w="1265" w:type="dxa"/>
            <w:vAlign w:val="center"/>
          </w:tcPr>
          <w:p w14:paraId="1E65BF2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1.32</w:t>
            </w:r>
          </w:p>
        </w:tc>
        <w:tc>
          <w:tcPr>
            <w:tcW w:w="1266" w:type="dxa"/>
            <w:vAlign w:val="center"/>
          </w:tcPr>
          <w:p w14:paraId="4062A6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12.7</w:t>
            </w:r>
          </w:p>
        </w:tc>
      </w:tr>
      <w:tr w:rsidR="000C149F" w:rsidRPr="00D31EFA" w14:paraId="7223A56B" w14:textId="77777777" w:rsidTr="00C96033">
        <w:tc>
          <w:tcPr>
            <w:tcW w:w="1265" w:type="dxa"/>
          </w:tcPr>
          <w:p w14:paraId="60EC68B7"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vAlign w:val="center"/>
          </w:tcPr>
          <w:p w14:paraId="687A19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5.90%</w:t>
            </w:r>
          </w:p>
        </w:tc>
        <w:tc>
          <w:tcPr>
            <w:tcW w:w="1265" w:type="dxa"/>
            <w:vAlign w:val="center"/>
          </w:tcPr>
          <w:p w14:paraId="2F335E1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2.10%</w:t>
            </w:r>
          </w:p>
        </w:tc>
        <w:tc>
          <w:tcPr>
            <w:tcW w:w="1265" w:type="dxa"/>
            <w:vAlign w:val="center"/>
          </w:tcPr>
          <w:p w14:paraId="60AC60D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5.00%</w:t>
            </w:r>
          </w:p>
        </w:tc>
        <w:tc>
          <w:tcPr>
            <w:tcW w:w="1265" w:type="dxa"/>
            <w:vAlign w:val="center"/>
          </w:tcPr>
          <w:p w14:paraId="500C91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11.3</w:t>
            </w:r>
          </w:p>
        </w:tc>
        <w:tc>
          <w:tcPr>
            <w:tcW w:w="1265" w:type="dxa"/>
            <w:vAlign w:val="center"/>
          </w:tcPr>
          <w:p w14:paraId="0D3B2EF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1.32</w:t>
            </w:r>
          </w:p>
        </w:tc>
        <w:tc>
          <w:tcPr>
            <w:tcW w:w="1266" w:type="dxa"/>
            <w:vAlign w:val="center"/>
          </w:tcPr>
          <w:p w14:paraId="3286A2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12.7</w:t>
            </w:r>
          </w:p>
        </w:tc>
      </w:tr>
      <w:tr w:rsidR="000C149F" w:rsidRPr="00D31EFA" w14:paraId="059DFB2D" w14:textId="77777777" w:rsidTr="00C96033">
        <w:tc>
          <w:tcPr>
            <w:tcW w:w="1265" w:type="dxa"/>
            <w:vMerge w:val="restart"/>
            <w:vAlign w:val="center"/>
          </w:tcPr>
          <w:p w14:paraId="5C8DFA99"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Social Groups</w:t>
            </w:r>
          </w:p>
        </w:tc>
        <w:tc>
          <w:tcPr>
            <w:tcW w:w="3795" w:type="dxa"/>
            <w:gridSpan w:val="3"/>
            <w:vAlign w:val="center"/>
          </w:tcPr>
          <w:p w14:paraId="4DD39BD1"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Incidence 2011</w:t>
            </w:r>
          </w:p>
        </w:tc>
        <w:tc>
          <w:tcPr>
            <w:tcW w:w="3796" w:type="dxa"/>
            <w:gridSpan w:val="3"/>
            <w:vAlign w:val="center"/>
          </w:tcPr>
          <w:p w14:paraId="4A0D91C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Magnitude 2011 (In Million)</w:t>
            </w:r>
          </w:p>
        </w:tc>
      </w:tr>
      <w:tr w:rsidR="000C149F" w:rsidRPr="00D31EFA" w14:paraId="559CBC33" w14:textId="77777777" w:rsidTr="00C96033">
        <w:tc>
          <w:tcPr>
            <w:tcW w:w="1265" w:type="dxa"/>
            <w:vMerge/>
          </w:tcPr>
          <w:p w14:paraId="18B9A133" w14:textId="77777777" w:rsidR="000C149F" w:rsidRPr="00D31EFA" w:rsidRDefault="000C149F" w:rsidP="00B61D7A">
            <w:pPr>
              <w:spacing w:line="360" w:lineRule="auto"/>
              <w:jc w:val="both"/>
              <w:rPr>
                <w:rFonts w:ascii="Times New Roman" w:hAnsi="Times New Roman" w:cs="Times New Roman"/>
                <w:sz w:val="24"/>
                <w:szCs w:val="24"/>
              </w:rPr>
            </w:pPr>
          </w:p>
        </w:tc>
        <w:tc>
          <w:tcPr>
            <w:tcW w:w="1265" w:type="dxa"/>
          </w:tcPr>
          <w:p w14:paraId="2469EFAE"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65" w:type="dxa"/>
          </w:tcPr>
          <w:p w14:paraId="0F1CAB0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5" w:type="dxa"/>
          </w:tcPr>
          <w:p w14:paraId="59D8C8B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tcPr>
          <w:p w14:paraId="6C99B4CD"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Rural </w:t>
            </w:r>
          </w:p>
        </w:tc>
        <w:tc>
          <w:tcPr>
            <w:tcW w:w="1265" w:type="dxa"/>
          </w:tcPr>
          <w:p w14:paraId="5FBA1AE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6" w:type="dxa"/>
          </w:tcPr>
          <w:p w14:paraId="01A5EDB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49C1D3A9" w14:textId="77777777" w:rsidTr="00C96033">
        <w:tc>
          <w:tcPr>
            <w:tcW w:w="1265" w:type="dxa"/>
          </w:tcPr>
          <w:p w14:paraId="78ECD80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SC</w:t>
            </w:r>
          </w:p>
        </w:tc>
        <w:tc>
          <w:tcPr>
            <w:tcW w:w="1265" w:type="dxa"/>
            <w:vAlign w:val="center"/>
          </w:tcPr>
          <w:p w14:paraId="31277DC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4.10%</w:t>
            </w:r>
          </w:p>
        </w:tc>
        <w:tc>
          <w:tcPr>
            <w:tcW w:w="1265" w:type="dxa"/>
            <w:vAlign w:val="center"/>
          </w:tcPr>
          <w:p w14:paraId="530FEB1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2.90%</w:t>
            </w:r>
          </w:p>
        </w:tc>
        <w:tc>
          <w:tcPr>
            <w:tcW w:w="1265" w:type="dxa"/>
            <w:vAlign w:val="center"/>
          </w:tcPr>
          <w:p w14:paraId="24B9CD7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3.90%</w:t>
            </w:r>
          </w:p>
        </w:tc>
        <w:tc>
          <w:tcPr>
            <w:tcW w:w="1265" w:type="dxa"/>
            <w:vAlign w:val="center"/>
          </w:tcPr>
          <w:p w14:paraId="070CCD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w:t>
            </w:r>
          </w:p>
        </w:tc>
        <w:tc>
          <w:tcPr>
            <w:tcW w:w="1265" w:type="dxa"/>
            <w:vAlign w:val="center"/>
          </w:tcPr>
          <w:p w14:paraId="1134EEA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0.27</w:t>
            </w:r>
          </w:p>
        </w:tc>
        <w:tc>
          <w:tcPr>
            <w:tcW w:w="1266" w:type="dxa"/>
            <w:vAlign w:val="center"/>
          </w:tcPr>
          <w:p w14:paraId="36B49B9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1.78</w:t>
            </w:r>
          </w:p>
        </w:tc>
      </w:tr>
      <w:tr w:rsidR="000C149F" w:rsidRPr="00D31EFA" w14:paraId="29F5FCB2" w14:textId="77777777" w:rsidTr="00C96033">
        <w:tc>
          <w:tcPr>
            <w:tcW w:w="1265" w:type="dxa"/>
          </w:tcPr>
          <w:p w14:paraId="2BE1D22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w:t>
            </w:r>
          </w:p>
        </w:tc>
        <w:tc>
          <w:tcPr>
            <w:tcW w:w="1265" w:type="dxa"/>
            <w:vAlign w:val="center"/>
          </w:tcPr>
          <w:p w14:paraId="1147571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7.00%</w:t>
            </w:r>
          </w:p>
        </w:tc>
        <w:tc>
          <w:tcPr>
            <w:tcW w:w="1265" w:type="dxa"/>
            <w:vAlign w:val="center"/>
          </w:tcPr>
          <w:p w14:paraId="78E4E70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3.30%</w:t>
            </w:r>
          </w:p>
        </w:tc>
        <w:tc>
          <w:tcPr>
            <w:tcW w:w="1265" w:type="dxa"/>
            <w:vAlign w:val="center"/>
          </w:tcPr>
          <w:p w14:paraId="00807B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6.70%</w:t>
            </w:r>
          </w:p>
        </w:tc>
        <w:tc>
          <w:tcPr>
            <w:tcW w:w="1265" w:type="dxa"/>
            <w:vAlign w:val="center"/>
          </w:tcPr>
          <w:p w14:paraId="5BFF295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1.64</w:t>
            </w:r>
          </w:p>
        </w:tc>
        <w:tc>
          <w:tcPr>
            <w:tcW w:w="1265" w:type="dxa"/>
            <w:vAlign w:val="center"/>
          </w:tcPr>
          <w:p w14:paraId="66E22F2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0.08</w:t>
            </w:r>
          </w:p>
        </w:tc>
        <w:tc>
          <w:tcPr>
            <w:tcW w:w="1266" w:type="dxa"/>
            <w:vAlign w:val="center"/>
          </w:tcPr>
          <w:p w14:paraId="0E3889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1.71</w:t>
            </w:r>
          </w:p>
        </w:tc>
      </w:tr>
      <w:tr w:rsidR="000C149F" w:rsidRPr="00D31EFA" w14:paraId="409077B3" w14:textId="77777777" w:rsidTr="00C96033">
        <w:tc>
          <w:tcPr>
            <w:tcW w:w="1265" w:type="dxa"/>
          </w:tcPr>
          <w:p w14:paraId="5CEC0517"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Others</w:t>
            </w:r>
          </w:p>
        </w:tc>
        <w:tc>
          <w:tcPr>
            <w:tcW w:w="1265" w:type="dxa"/>
            <w:vAlign w:val="center"/>
          </w:tcPr>
          <w:p w14:paraId="658C27A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3.80%</w:t>
            </w:r>
          </w:p>
        </w:tc>
        <w:tc>
          <w:tcPr>
            <w:tcW w:w="1265" w:type="dxa"/>
            <w:vAlign w:val="center"/>
          </w:tcPr>
          <w:p w14:paraId="4CDB46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2.90%</w:t>
            </w:r>
          </w:p>
        </w:tc>
        <w:tc>
          <w:tcPr>
            <w:tcW w:w="1265" w:type="dxa"/>
            <w:vAlign w:val="center"/>
          </w:tcPr>
          <w:p w14:paraId="13354BD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3.50%</w:t>
            </w:r>
          </w:p>
        </w:tc>
        <w:tc>
          <w:tcPr>
            <w:tcW w:w="1265" w:type="dxa"/>
            <w:vAlign w:val="center"/>
          </w:tcPr>
          <w:p w14:paraId="7EAAB9F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4.96</w:t>
            </w:r>
          </w:p>
        </w:tc>
        <w:tc>
          <w:tcPr>
            <w:tcW w:w="1265" w:type="dxa"/>
            <w:vAlign w:val="center"/>
          </w:tcPr>
          <w:p w14:paraId="76AD0A2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1.68</w:t>
            </w:r>
          </w:p>
        </w:tc>
        <w:tc>
          <w:tcPr>
            <w:tcW w:w="1266" w:type="dxa"/>
            <w:vAlign w:val="center"/>
          </w:tcPr>
          <w:p w14:paraId="676C4B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6.64</w:t>
            </w:r>
          </w:p>
        </w:tc>
      </w:tr>
      <w:tr w:rsidR="000C149F" w:rsidRPr="00D31EFA" w14:paraId="4973CF21" w14:textId="77777777" w:rsidTr="00C96033">
        <w:tc>
          <w:tcPr>
            <w:tcW w:w="1265" w:type="dxa"/>
          </w:tcPr>
          <w:p w14:paraId="014CDB82"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vAlign w:val="center"/>
          </w:tcPr>
          <w:p w14:paraId="7C8DB6A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4.30%</w:t>
            </w:r>
          </w:p>
        </w:tc>
        <w:tc>
          <w:tcPr>
            <w:tcW w:w="1265" w:type="dxa"/>
            <w:vAlign w:val="center"/>
          </w:tcPr>
          <w:p w14:paraId="63A540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2.90%</w:t>
            </w:r>
          </w:p>
        </w:tc>
        <w:tc>
          <w:tcPr>
            <w:tcW w:w="1265" w:type="dxa"/>
            <w:vAlign w:val="center"/>
          </w:tcPr>
          <w:p w14:paraId="559D8D0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3.90%</w:t>
            </w:r>
          </w:p>
        </w:tc>
        <w:tc>
          <w:tcPr>
            <w:tcW w:w="1265" w:type="dxa"/>
            <w:vAlign w:val="center"/>
          </w:tcPr>
          <w:p w14:paraId="1837C9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w:t>
            </w:r>
          </w:p>
        </w:tc>
        <w:tc>
          <w:tcPr>
            <w:tcW w:w="1265" w:type="dxa"/>
            <w:vAlign w:val="center"/>
          </w:tcPr>
          <w:p w14:paraId="2F2C392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2.03</w:t>
            </w:r>
          </w:p>
        </w:tc>
        <w:tc>
          <w:tcPr>
            <w:tcW w:w="1266" w:type="dxa"/>
            <w:vAlign w:val="center"/>
          </w:tcPr>
          <w:p w14:paraId="4E9872A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10.1</w:t>
            </w:r>
          </w:p>
        </w:tc>
      </w:tr>
    </w:tbl>
    <w:p w14:paraId="7ADE09FD"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sz w:val="24"/>
          <w:szCs w:val="24"/>
        </w:rPr>
        <w:t xml:space="preserve"> </w:t>
      </w:r>
      <w:r w:rsidRPr="00D31EFA">
        <w:rPr>
          <w:rFonts w:ascii="Times New Roman" w:hAnsi="Times New Roman" w:cs="Times New Roman"/>
          <w:i/>
          <w:sz w:val="20"/>
          <w:szCs w:val="24"/>
        </w:rPr>
        <w:t xml:space="preserve">Source: Census </w:t>
      </w:r>
      <w:proofErr w:type="gramStart"/>
      <w:r w:rsidRPr="00D31EFA">
        <w:rPr>
          <w:rFonts w:ascii="Times New Roman" w:hAnsi="Times New Roman" w:cs="Times New Roman"/>
          <w:i/>
          <w:sz w:val="20"/>
          <w:szCs w:val="24"/>
        </w:rPr>
        <w:t>of  India</w:t>
      </w:r>
      <w:proofErr w:type="gramEnd"/>
      <w:r w:rsidRPr="00D31EFA">
        <w:rPr>
          <w:rFonts w:ascii="Times New Roman" w:hAnsi="Times New Roman" w:cs="Times New Roman"/>
          <w:i/>
          <w:sz w:val="20"/>
          <w:szCs w:val="24"/>
        </w:rPr>
        <w:t>, 2001 and 2011.</w:t>
      </w:r>
    </w:p>
    <w:p w14:paraId="3332296B" w14:textId="316A8878"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Above table no: </w:t>
      </w:r>
      <w:proofErr w:type="gramStart"/>
      <w:r w:rsidR="00D31EFA">
        <w:rPr>
          <w:rFonts w:ascii="Times New Roman" w:hAnsi="Times New Roman" w:cs="Times New Roman"/>
          <w:sz w:val="24"/>
          <w:szCs w:val="24"/>
        </w:rPr>
        <w:t>2</w:t>
      </w:r>
      <w:r w:rsidRPr="00D31EFA">
        <w:rPr>
          <w:rFonts w:ascii="Times New Roman" w:hAnsi="Times New Roman" w:cs="Times New Roman"/>
          <w:sz w:val="24"/>
          <w:szCs w:val="24"/>
        </w:rPr>
        <w:t xml:space="preserve">  reveals</w:t>
      </w:r>
      <w:proofErr w:type="gramEnd"/>
      <w:r w:rsidRPr="00D31EFA">
        <w:rPr>
          <w:rFonts w:ascii="Times New Roman" w:hAnsi="Times New Roman" w:cs="Times New Roman"/>
          <w:sz w:val="24"/>
          <w:szCs w:val="24"/>
        </w:rPr>
        <w:t xml:space="preserve"> that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among the social groups in India. It is noted that there is highest number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category of SC, and ST, 5.30 percent of the SC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year 2001 and 10.10 percent of the ST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year 2001. It is similarly highest for the year 2011. 3.90 percent belongs to SC and 6.70 percent belongs to ST. It is indicated that there is problem with caste system and socially backward people unable to access and </w:t>
      </w:r>
      <w:proofErr w:type="spellStart"/>
      <w:r w:rsidRPr="00D31EFA">
        <w:rPr>
          <w:rFonts w:ascii="Times New Roman" w:hAnsi="Times New Roman" w:cs="Times New Roman"/>
          <w:sz w:val="24"/>
          <w:szCs w:val="24"/>
        </w:rPr>
        <w:t>non availability</w:t>
      </w:r>
      <w:proofErr w:type="spellEnd"/>
      <w:r w:rsidRPr="00D31EFA">
        <w:rPr>
          <w:rFonts w:ascii="Times New Roman" w:hAnsi="Times New Roman" w:cs="Times New Roman"/>
          <w:sz w:val="24"/>
          <w:szCs w:val="24"/>
        </w:rPr>
        <w:t xml:space="preserve"> of education. Also it is clearly noted that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among the ST and SC is highest in India. Following Table No: </w:t>
      </w:r>
      <w:r w:rsidR="00D31EFA">
        <w:rPr>
          <w:rFonts w:ascii="Times New Roman" w:hAnsi="Times New Roman" w:cs="Times New Roman"/>
          <w:sz w:val="24"/>
          <w:szCs w:val="24"/>
        </w:rPr>
        <w:t>3</w:t>
      </w:r>
      <w:r w:rsidRPr="00D31EFA">
        <w:rPr>
          <w:rFonts w:ascii="Times New Roman" w:hAnsi="Times New Roman" w:cs="Times New Roman"/>
          <w:sz w:val="24"/>
          <w:szCs w:val="24"/>
        </w:rPr>
        <w:t xml:space="preserve"> is shows the child by social groups among the Indian states.</w:t>
      </w:r>
    </w:p>
    <w:p w14:paraId="266BC71D" w14:textId="7468D814"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Table No- </w:t>
      </w:r>
      <w:r w:rsidR="00D31EFA">
        <w:rPr>
          <w:rFonts w:ascii="Times New Roman" w:hAnsi="Times New Roman" w:cs="Times New Roman"/>
          <w:b/>
          <w:sz w:val="24"/>
          <w:szCs w:val="24"/>
        </w:rPr>
        <w:t>3</w:t>
      </w:r>
      <w:r w:rsidRPr="00D31EFA">
        <w:rPr>
          <w:rFonts w:ascii="Times New Roman" w:hAnsi="Times New Roman" w:cs="Times New Roman"/>
          <w:b/>
          <w:sz w:val="24"/>
          <w:szCs w:val="24"/>
        </w:rPr>
        <w:t xml:space="preserve">: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by Social Groups in 22 Major Indian States</w:t>
      </w:r>
    </w:p>
    <w:tbl>
      <w:tblPr>
        <w:tblStyle w:val="TableGrid"/>
        <w:tblW w:w="0" w:type="auto"/>
        <w:jc w:val="center"/>
        <w:tblLook w:val="04A0" w:firstRow="1" w:lastRow="0" w:firstColumn="1" w:lastColumn="0" w:noHBand="0" w:noVBand="1"/>
      </w:tblPr>
      <w:tblGrid>
        <w:gridCol w:w="918"/>
        <w:gridCol w:w="3060"/>
        <w:gridCol w:w="990"/>
        <w:gridCol w:w="836"/>
        <w:gridCol w:w="964"/>
        <w:gridCol w:w="900"/>
      </w:tblGrid>
      <w:tr w:rsidR="000C149F" w:rsidRPr="00D31EFA" w14:paraId="6BEB51F3" w14:textId="77777777" w:rsidTr="00C96033">
        <w:trPr>
          <w:jc w:val="center"/>
        </w:trPr>
        <w:tc>
          <w:tcPr>
            <w:tcW w:w="918" w:type="dxa"/>
            <w:vAlign w:val="center"/>
          </w:tcPr>
          <w:p w14:paraId="0FC263D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 No</w:t>
            </w:r>
          </w:p>
        </w:tc>
        <w:tc>
          <w:tcPr>
            <w:tcW w:w="3060" w:type="dxa"/>
            <w:vAlign w:val="center"/>
          </w:tcPr>
          <w:p w14:paraId="2F7C69A6"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22 Major States</w:t>
            </w:r>
          </w:p>
        </w:tc>
        <w:tc>
          <w:tcPr>
            <w:tcW w:w="990" w:type="dxa"/>
            <w:vAlign w:val="center"/>
          </w:tcPr>
          <w:p w14:paraId="52EDD08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SC</w:t>
            </w:r>
          </w:p>
        </w:tc>
        <w:tc>
          <w:tcPr>
            <w:tcW w:w="836" w:type="dxa"/>
            <w:vAlign w:val="center"/>
          </w:tcPr>
          <w:p w14:paraId="0865D956"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w:t>
            </w:r>
          </w:p>
        </w:tc>
        <w:tc>
          <w:tcPr>
            <w:tcW w:w="964" w:type="dxa"/>
            <w:vAlign w:val="center"/>
          </w:tcPr>
          <w:p w14:paraId="464F693F"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Others</w:t>
            </w:r>
          </w:p>
        </w:tc>
        <w:tc>
          <w:tcPr>
            <w:tcW w:w="900" w:type="dxa"/>
            <w:vAlign w:val="center"/>
          </w:tcPr>
          <w:p w14:paraId="6F8567C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36D414BD" w14:textId="77777777" w:rsidTr="00C96033">
        <w:trPr>
          <w:jc w:val="center"/>
        </w:trPr>
        <w:tc>
          <w:tcPr>
            <w:tcW w:w="918" w:type="dxa"/>
            <w:vAlign w:val="center"/>
          </w:tcPr>
          <w:p w14:paraId="3DB3BF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1</w:t>
            </w:r>
          </w:p>
        </w:tc>
        <w:tc>
          <w:tcPr>
            <w:tcW w:w="3060" w:type="dxa"/>
          </w:tcPr>
          <w:p w14:paraId="33C684D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Himachal Pradesh</w:t>
            </w:r>
          </w:p>
        </w:tc>
        <w:tc>
          <w:tcPr>
            <w:tcW w:w="990" w:type="dxa"/>
            <w:vAlign w:val="center"/>
          </w:tcPr>
          <w:p w14:paraId="61E20E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11.2%</w:t>
            </w:r>
          </w:p>
        </w:tc>
        <w:tc>
          <w:tcPr>
            <w:tcW w:w="836" w:type="dxa"/>
            <w:vAlign w:val="center"/>
          </w:tcPr>
          <w:p w14:paraId="384BB20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13.4%</w:t>
            </w:r>
          </w:p>
        </w:tc>
        <w:tc>
          <w:tcPr>
            <w:tcW w:w="964" w:type="dxa"/>
            <w:vAlign w:val="center"/>
          </w:tcPr>
          <w:p w14:paraId="4AF8D1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9.6 %</w:t>
            </w:r>
          </w:p>
        </w:tc>
        <w:tc>
          <w:tcPr>
            <w:tcW w:w="900" w:type="dxa"/>
            <w:vAlign w:val="center"/>
          </w:tcPr>
          <w:p w14:paraId="467FFB2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10.3%</w:t>
            </w:r>
          </w:p>
        </w:tc>
      </w:tr>
      <w:tr w:rsidR="000C149F" w:rsidRPr="00D31EFA" w14:paraId="2E6AFAF7" w14:textId="77777777" w:rsidTr="00C96033">
        <w:trPr>
          <w:jc w:val="center"/>
        </w:trPr>
        <w:tc>
          <w:tcPr>
            <w:tcW w:w="918" w:type="dxa"/>
            <w:vAlign w:val="center"/>
          </w:tcPr>
          <w:p w14:paraId="012C684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w:t>
            </w:r>
          </w:p>
        </w:tc>
        <w:tc>
          <w:tcPr>
            <w:tcW w:w="3060" w:type="dxa"/>
          </w:tcPr>
          <w:p w14:paraId="1FA87E6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Rajasthan</w:t>
            </w:r>
          </w:p>
        </w:tc>
        <w:tc>
          <w:tcPr>
            <w:tcW w:w="990" w:type="dxa"/>
            <w:vAlign w:val="center"/>
          </w:tcPr>
          <w:p w14:paraId="1E05E1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836" w:type="dxa"/>
            <w:vAlign w:val="center"/>
          </w:tcPr>
          <w:p w14:paraId="62A5034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7.6%</w:t>
            </w:r>
          </w:p>
        </w:tc>
        <w:tc>
          <w:tcPr>
            <w:tcW w:w="964" w:type="dxa"/>
            <w:vAlign w:val="center"/>
          </w:tcPr>
          <w:p w14:paraId="6F7C58C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c>
          <w:tcPr>
            <w:tcW w:w="900" w:type="dxa"/>
            <w:vAlign w:val="center"/>
          </w:tcPr>
          <w:p w14:paraId="1065DA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w:t>
            </w:r>
          </w:p>
        </w:tc>
      </w:tr>
      <w:tr w:rsidR="000C149F" w:rsidRPr="00D31EFA" w14:paraId="725AD2B9" w14:textId="77777777" w:rsidTr="00C96033">
        <w:trPr>
          <w:jc w:val="center"/>
        </w:trPr>
        <w:tc>
          <w:tcPr>
            <w:tcW w:w="918" w:type="dxa"/>
            <w:vAlign w:val="center"/>
          </w:tcPr>
          <w:p w14:paraId="592AB23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w:t>
            </w:r>
          </w:p>
        </w:tc>
        <w:tc>
          <w:tcPr>
            <w:tcW w:w="3060" w:type="dxa"/>
          </w:tcPr>
          <w:p w14:paraId="5602E12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Telangana</w:t>
            </w:r>
          </w:p>
        </w:tc>
        <w:tc>
          <w:tcPr>
            <w:tcW w:w="990" w:type="dxa"/>
            <w:vAlign w:val="center"/>
          </w:tcPr>
          <w:p w14:paraId="4785AAA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836" w:type="dxa"/>
            <w:vAlign w:val="center"/>
          </w:tcPr>
          <w:p w14:paraId="6DF1B0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7.5%</w:t>
            </w:r>
          </w:p>
        </w:tc>
        <w:tc>
          <w:tcPr>
            <w:tcW w:w="964" w:type="dxa"/>
            <w:vAlign w:val="center"/>
          </w:tcPr>
          <w:p w14:paraId="6C0ED4C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1006DD0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353E60A0" w14:textId="77777777" w:rsidTr="00C96033">
        <w:trPr>
          <w:jc w:val="center"/>
        </w:trPr>
        <w:tc>
          <w:tcPr>
            <w:tcW w:w="918" w:type="dxa"/>
            <w:vAlign w:val="center"/>
          </w:tcPr>
          <w:p w14:paraId="2152FA5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w:t>
            </w:r>
          </w:p>
        </w:tc>
        <w:tc>
          <w:tcPr>
            <w:tcW w:w="3060" w:type="dxa"/>
          </w:tcPr>
          <w:p w14:paraId="075AD4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Jharkhand</w:t>
            </w:r>
          </w:p>
        </w:tc>
        <w:tc>
          <w:tcPr>
            <w:tcW w:w="990" w:type="dxa"/>
            <w:vAlign w:val="center"/>
          </w:tcPr>
          <w:p w14:paraId="429B724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c>
          <w:tcPr>
            <w:tcW w:w="836" w:type="dxa"/>
            <w:vAlign w:val="center"/>
          </w:tcPr>
          <w:p w14:paraId="607C3F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7.6%</w:t>
            </w:r>
          </w:p>
        </w:tc>
        <w:tc>
          <w:tcPr>
            <w:tcW w:w="964" w:type="dxa"/>
            <w:vAlign w:val="center"/>
          </w:tcPr>
          <w:p w14:paraId="19AC2B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900" w:type="dxa"/>
            <w:vAlign w:val="center"/>
          </w:tcPr>
          <w:p w14:paraId="7D01484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3AF523FA" w14:textId="77777777" w:rsidTr="00C96033">
        <w:trPr>
          <w:jc w:val="center"/>
        </w:trPr>
        <w:tc>
          <w:tcPr>
            <w:tcW w:w="918" w:type="dxa"/>
            <w:vAlign w:val="center"/>
          </w:tcPr>
          <w:p w14:paraId="350DA0C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w:t>
            </w:r>
          </w:p>
        </w:tc>
        <w:tc>
          <w:tcPr>
            <w:tcW w:w="3060" w:type="dxa"/>
          </w:tcPr>
          <w:p w14:paraId="66DDFD8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Goa</w:t>
            </w:r>
          </w:p>
        </w:tc>
        <w:tc>
          <w:tcPr>
            <w:tcW w:w="990" w:type="dxa"/>
            <w:vAlign w:val="center"/>
          </w:tcPr>
          <w:p w14:paraId="6D5350C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836" w:type="dxa"/>
            <w:vAlign w:val="center"/>
          </w:tcPr>
          <w:p w14:paraId="304F83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64" w:type="dxa"/>
            <w:vAlign w:val="center"/>
          </w:tcPr>
          <w:p w14:paraId="75753D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2DD40CA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7A8E41F8" w14:textId="77777777" w:rsidTr="00C96033">
        <w:trPr>
          <w:jc w:val="center"/>
        </w:trPr>
        <w:tc>
          <w:tcPr>
            <w:tcW w:w="918" w:type="dxa"/>
            <w:vAlign w:val="center"/>
          </w:tcPr>
          <w:p w14:paraId="6971FD1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w:t>
            </w:r>
          </w:p>
        </w:tc>
        <w:tc>
          <w:tcPr>
            <w:tcW w:w="3060" w:type="dxa"/>
          </w:tcPr>
          <w:p w14:paraId="5507624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Chhattisgarh</w:t>
            </w:r>
          </w:p>
        </w:tc>
        <w:tc>
          <w:tcPr>
            <w:tcW w:w="990" w:type="dxa"/>
            <w:vAlign w:val="center"/>
          </w:tcPr>
          <w:p w14:paraId="175302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836" w:type="dxa"/>
            <w:vAlign w:val="center"/>
          </w:tcPr>
          <w:p w14:paraId="66A63D4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6.8%</w:t>
            </w:r>
          </w:p>
        </w:tc>
        <w:tc>
          <w:tcPr>
            <w:tcW w:w="964" w:type="dxa"/>
            <w:vAlign w:val="center"/>
          </w:tcPr>
          <w:p w14:paraId="128AEF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77184EA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02316037" w14:textId="77777777" w:rsidTr="00C96033">
        <w:trPr>
          <w:jc w:val="center"/>
        </w:trPr>
        <w:tc>
          <w:tcPr>
            <w:tcW w:w="918" w:type="dxa"/>
            <w:vAlign w:val="center"/>
          </w:tcPr>
          <w:p w14:paraId="3E85B71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w:t>
            </w:r>
          </w:p>
        </w:tc>
        <w:tc>
          <w:tcPr>
            <w:tcW w:w="3060" w:type="dxa"/>
          </w:tcPr>
          <w:p w14:paraId="2ACE9C4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 Pradesh</w:t>
            </w:r>
          </w:p>
        </w:tc>
        <w:tc>
          <w:tcPr>
            <w:tcW w:w="990" w:type="dxa"/>
            <w:vAlign w:val="center"/>
          </w:tcPr>
          <w:p w14:paraId="534EAB0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836" w:type="dxa"/>
            <w:vAlign w:val="center"/>
          </w:tcPr>
          <w:p w14:paraId="0C043E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964" w:type="dxa"/>
            <w:vAlign w:val="center"/>
          </w:tcPr>
          <w:p w14:paraId="19D230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2F91A9F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r>
      <w:tr w:rsidR="000C149F" w:rsidRPr="00D31EFA" w14:paraId="4EC7C0DC" w14:textId="77777777" w:rsidTr="00C96033">
        <w:trPr>
          <w:jc w:val="center"/>
        </w:trPr>
        <w:tc>
          <w:tcPr>
            <w:tcW w:w="918" w:type="dxa"/>
            <w:vAlign w:val="center"/>
          </w:tcPr>
          <w:p w14:paraId="3B44D3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w:t>
            </w:r>
          </w:p>
        </w:tc>
        <w:tc>
          <w:tcPr>
            <w:tcW w:w="3060" w:type="dxa"/>
          </w:tcPr>
          <w:p w14:paraId="5A6F03D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Madhya Pradesh</w:t>
            </w:r>
          </w:p>
        </w:tc>
        <w:tc>
          <w:tcPr>
            <w:tcW w:w="990" w:type="dxa"/>
            <w:vAlign w:val="center"/>
          </w:tcPr>
          <w:p w14:paraId="6FF23A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836" w:type="dxa"/>
            <w:vAlign w:val="center"/>
          </w:tcPr>
          <w:p w14:paraId="3ACA587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7.3%</w:t>
            </w:r>
          </w:p>
        </w:tc>
        <w:tc>
          <w:tcPr>
            <w:tcW w:w="964" w:type="dxa"/>
            <w:vAlign w:val="center"/>
          </w:tcPr>
          <w:p w14:paraId="7FB03E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900" w:type="dxa"/>
            <w:vAlign w:val="center"/>
          </w:tcPr>
          <w:p w14:paraId="2753A40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r>
      <w:tr w:rsidR="000C149F" w:rsidRPr="00D31EFA" w14:paraId="1589F7D8" w14:textId="77777777" w:rsidTr="00C96033">
        <w:trPr>
          <w:jc w:val="center"/>
        </w:trPr>
        <w:tc>
          <w:tcPr>
            <w:tcW w:w="918" w:type="dxa"/>
            <w:vAlign w:val="center"/>
          </w:tcPr>
          <w:p w14:paraId="603E937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w:t>
            </w:r>
          </w:p>
        </w:tc>
        <w:tc>
          <w:tcPr>
            <w:tcW w:w="3060" w:type="dxa"/>
          </w:tcPr>
          <w:p w14:paraId="5BACD4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Jammu &amp; Kashmir</w:t>
            </w:r>
          </w:p>
        </w:tc>
        <w:tc>
          <w:tcPr>
            <w:tcW w:w="990" w:type="dxa"/>
            <w:vAlign w:val="center"/>
          </w:tcPr>
          <w:p w14:paraId="106279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c>
          <w:tcPr>
            <w:tcW w:w="836" w:type="dxa"/>
            <w:vAlign w:val="center"/>
          </w:tcPr>
          <w:p w14:paraId="2CDAA11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6.7%</w:t>
            </w:r>
          </w:p>
        </w:tc>
        <w:tc>
          <w:tcPr>
            <w:tcW w:w="964" w:type="dxa"/>
            <w:vAlign w:val="center"/>
          </w:tcPr>
          <w:p w14:paraId="5A621D6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900" w:type="dxa"/>
            <w:vAlign w:val="center"/>
          </w:tcPr>
          <w:p w14:paraId="010E1D6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r>
      <w:tr w:rsidR="000C149F" w:rsidRPr="00D31EFA" w14:paraId="5AB8766D" w14:textId="77777777" w:rsidTr="00C96033">
        <w:trPr>
          <w:jc w:val="center"/>
        </w:trPr>
        <w:tc>
          <w:tcPr>
            <w:tcW w:w="918" w:type="dxa"/>
            <w:vAlign w:val="center"/>
          </w:tcPr>
          <w:p w14:paraId="68F5D8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3060" w:type="dxa"/>
          </w:tcPr>
          <w:p w14:paraId="3A84A8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Assam</w:t>
            </w:r>
          </w:p>
        </w:tc>
        <w:tc>
          <w:tcPr>
            <w:tcW w:w="990" w:type="dxa"/>
            <w:vAlign w:val="center"/>
          </w:tcPr>
          <w:p w14:paraId="0E50E3F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c>
          <w:tcPr>
            <w:tcW w:w="836" w:type="dxa"/>
            <w:vAlign w:val="center"/>
          </w:tcPr>
          <w:p w14:paraId="50453A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5.9%</w:t>
            </w:r>
          </w:p>
        </w:tc>
        <w:tc>
          <w:tcPr>
            <w:tcW w:w="964" w:type="dxa"/>
            <w:vAlign w:val="center"/>
          </w:tcPr>
          <w:p w14:paraId="0AD81E0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c>
          <w:tcPr>
            <w:tcW w:w="900" w:type="dxa"/>
            <w:vAlign w:val="center"/>
          </w:tcPr>
          <w:p w14:paraId="200429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31EE3EB4" w14:textId="77777777" w:rsidTr="00C96033">
        <w:trPr>
          <w:jc w:val="center"/>
        </w:trPr>
        <w:tc>
          <w:tcPr>
            <w:tcW w:w="918" w:type="dxa"/>
            <w:vAlign w:val="center"/>
          </w:tcPr>
          <w:p w14:paraId="71A421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3060" w:type="dxa"/>
          </w:tcPr>
          <w:p w14:paraId="40A6B0B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Odisha</w:t>
            </w:r>
          </w:p>
        </w:tc>
        <w:tc>
          <w:tcPr>
            <w:tcW w:w="990" w:type="dxa"/>
            <w:vAlign w:val="center"/>
          </w:tcPr>
          <w:p w14:paraId="55D5A4A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836" w:type="dxa"/>
            <w:vAlign w:val="center"/>
          </w:tcPr>
          <w:p w14:paraId="001AB4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6.5%</w:t>
            </w:r>
          </w:p>
        </w:tc>
        <w:tc>
          <w:tcPr>
            <w:tcW w:w="964" w:type="dxa"/>
            <w:vAlign w:val="center"/>
          </w:tcPr>
          <w:p w14:paraId="1B99A1C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c>
          <w:tcPr>
            <w:tcW w:w="900" w:type="dxa"/>
            <w:vAlign w:val="center"/>
          </w:tcPr>
          <w:p w14:paraId="6FE151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6F6973B1" w14:textId="77777777" w:rsidTr="00C96033">
        <w:trPr>
          <w:jc w:val="center"/>
        </w:trPr>
        <w:tc>
          <w:tcPr>
            <w:tcW w:w="918" w:type="dxa"/>
            <w:vAlign w:val="center"/>
          </w:tcPr>
          <w:p w14:paraId="1BE84C0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3060" w:type="dxa"/>
          </w:tcPr>
          <w:p w14:paraId="39BA14D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Andhra Pradesh</w:t>
            </w:r>
          </w:p>
        </w:tc>
        <w:tc>
          <w:tcPr>
            <w:tcW w:w="990" w:type="dxa"/>
            <w:vAlign w:val="center"/>
          </w:tcPr>
          <w:p w14:paraId="32BF5E7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c>
          <w:tcPr>
            <w:tcW w:w="836" w:type="dxa"/>
            <w:vAlign w:val="center"/>
          </w:tcPr>
          <w:p w14:paraId="7296EE1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w:t>
            </w:r>
          </w:p>
        </w:tc>
        <w:tc>
          <w:tcPr>
            <w:tcW w:w="964" w:type="dxa"/>
            <w:vAlign w:val="center"/>
          </w:tcPr>
          <w:p w14:paraId="2337D3E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900" w:type="dxa"/>
            <w:vAlign w:val="center"/>
          </w:tcPr>
          <w:p w14:paraId="2FC9E52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263C0811" w14:textId="77777777" w:rsidTr="00C96033">
        <w:trPr>
          <w:jc w:val="center"/>
        </w:trPr>
        <w:tc>
          <w:tcPr>
            <w:tcW w:w="918" w:type="dxa"/>
            <w:vAlign w:val="center"/>
          </w:tcPr>
          <w:p w14:paraId="3B883BA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3060" w:type="dxa"/>
          </w:tcPr>
          <w:p w14:paraId="7465FE6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Gujarat</w:t>
            </w:r>
          </w:p>
        </w:tc>
        <w:tc>
          <w:tcPr>
            <w:tcW w:w="990" w:type="dxa"/>
            <w:vAlign w:val="center"/>
          </w:tcPr>
          <w:p w14:paraId="07DD12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836" w:type="dxa"/>
            <w:vAlign w:val="center"/>
          </w:tcPr>
          <w:p w14:paraId="470A60C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6.2%</w:t>
            </w:r>
          </w:p>
        </w:tc>
        <w:tc>
          <w:tcPr>
            <w:tcW w:w="964" w:type="dxa"/>
            <w:vAlign w:val="center"/>
          </w:tcPr>
          <w:p w14:paraId="742E926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39B3151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43E271A8" w14:textId="77777777" w:rsidTr="00C96033">
        <w:trPr>
          <w:jc w:val="center"/>
        </w:trPr>
        <w:tc>
          <w:tcPr>
            <w:tcW w:w="918" w:type="dxa"/>
            <w:vAlign w:val="center"/>
          </w:tcPr>
          <w:p w14:paraId="680E345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w:t>
            </w:r>
          </w:p>
        </w:tc>
        <w:tc>
          <w:tcPr>
            <w:tcW w:w="3060" w:type="dxa"/>
          </w:tcPr>
          <w:p w14:paraId="03F9CD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Karnataka</w:t>
            </w:r>
          </w:p>
        </w:tc>
        <w:tc>
          <w:tcPr>
            <w:tcW w:w="990" w:type="dxa"/>
            <w:vAlign w:val="center"/>
          </w:tcPr>
          <w:p w14:paraId="214CE18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836" w:type="dxa"/>
            <w:vAlign w:val="center"/>
          </w:tcPr>
          <w:p w14:paraId="1D746C2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5.7%</w:t>
            </w:r>
          </w:p>
        </w:tc>
        <w:tc>
          <w:tcPr>
            <w:tcW w:w="964" w:type="dxa"/>
            <w:vAlign w:val="center"/>
          </w:tcPr>
          <w:p w14:paraId="16650C6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900" w:type="dxa"/>
            <w:vAlign w:val="center"/>
          </w:tcPr>
          <w:p w14:paraId="3D9979C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0E94C032" w14:textId="77777777" w:rsidTr="00C96033">
        <w:trPr>
          <w:jc w:val="center"/>
        </w:trPr>
        <w:tc>
          <w:tcPr>
            <w:tcW w:w="918" w:type="dxa"/>
            <w:vAlign w:val="center"/>
          </w:tcPr>
          <w:p w14:paraId="612F1F1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w:t>
            </w:r>
          </w:p>
        </w:tc>
        <w:tc>
          <w:tcPr>
            <w:tcW w:w="3060" w:type="dxa"/>
          </w:tcPr>
          <w:p w14:paraId="67C9504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Bihar</w:t>
            </w:r>
          </w:p>
        </w:tc>
        <w:tc>
          <w:tcPr>
            <w:tcW w:w="990" w:type="dxa"/>
            <w:vAlign w:val="center"/>
          </w:tcPr>
          <w:p w14:paraId="3119D59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836" w:type="dxa"/>
            <w:vAlign w:val="center"/>
          </w:tcPr>
          <w:p w14:paraId="4722D55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6.1%</w:t>
            </w:r>
          </w:p>
        </w:tc>
        <w:tc>
          <w:tcPr>
            <w:tcW w:w="964" w:type="dxa"/>
            <w:vAlign w:val="center"/>
          </w:tcPr>
          <w:p w14:paraId="1E60721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c>
          <w:tcPr>
            <w:tcW w:w="900" w:type="dxa"/>
            <w:vAlign w:val="center"/>
          </w:tcPr>
          <w:p w14:paraId="7506526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24434B55" w14:textId="77777777" w:rsidTr="00C96033">
        <w:trPr>
          <w:jc w:val="center"/>
        </w:trPr>
        <w:tc>
          <w:tcPr>
            <w:tcW w:w="918" w:type="dxa"/>
            <w:vAlign w:val="center"/>
          </w:tcPr>
          <w:p w14:paraId="7B9DF23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c>
          <w:tcPr>
            <w:tcW w:w="3060" w:type="dxa"/>
          </w:tcPr>
          <w:p w14:paraId="7562F13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Uttarakhand</w:t>
            </w:r>
          </w:p>
        </w:tc>
        <w:tc>
          <w:tcPr>
            <w:tcW w:w="990" w:type="dxa"/>
            <w:vAlign w:val="center"/>
          </w:tcPr>
          <w:p w14:paraId="6FCCA9E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836" w:type="dxa"/>
            <w:vAlign w:val="center"/>
          </w:tcPr>
          <w:p w14:paraId="199F55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6.6%</w:t>
            </w:r>
          </w:p>
        </w:tc>
        <w:tc>
          <w:tcPr>
            <w:tcW w:w="964" w:type="dxa"/>
            <w:vAlign w:val="center"/>
          </w:tcPr>
          <w:p w14:paraId="109600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900" w:type="dxa"/>
            <w:vAlign w:val="center"/>
          </w:tcPr>
          <w:p w14:paraId="65951B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r>
      <w:tr w:rsidR="000C149F" w:rsidRPr="00D31EFA" w14:paraId="383144A6" w14:textId="77777777" w:rsidTr="00C96033">
        <w:trPr>
          <w:jc w:val="center"/>
        </w:trPr>
        <w:tc>
          <w:tcPr>
            <w:tcW w:w="918" w:type="dxa"/>
            <w:vAlign w:val="center"/>
          </w:tcPr>
          <w:p w14:paraId="44ADB0A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3060" w:type="dxa"/>
          </w:tcPr>
          <w:p w14:paraId="565DE58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Punjab</w:t>
            </w:r>
          </w:p>
        </w:tc>
        <w:tc>
          <w:tcPr>
            <w:tcW w:w="990" w:type="dxa"/>
            <w:vAlign w:val="center"/>
          </w:tcPr>
          <w:p w14:paraId="6B3B727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c>
          <w:tcPr>
            <w:tcW w:w="836" w:type="dxa"/>
            <w:vAlign w:val="center"/>
          </w:tcPr>
          <w:p w14:paraId="62A313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t>
            </w:r>
          </w:p>
        </w:tc>
        <w:tc>
          <w:tcPr>
            <w:tcW w:w="964" w:type="dxa"/>
            <w:vAlign w:val="center"/>
          </w:tcPr>
          <w:p w14:paraId="253C625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189571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r>
      <w:tr w:rsidR="000C149F" w:rsidRPr="00D31EFA" w14:paraId="4ED61F44" w14:textId="77777777" w:rsidTr="00C96033">
        <w:trPr>
          <w:jc w:val="center"/>
        </w:trPr>
        <w:tc>
          <w:tcPr>
            <w:tcW w:w="918" w:type="dxa"/>
            <w:vAlign w:val="center"/>
          </w:tcPr>
          <w:p w14:paraId="552370C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18</w:t>
            </w:r>
          </w:p>
        </w:tc>
        <w:tc>
          <w:tcPr>
            <w:tcW w:w="3060" w:type="dxa"/>
          </w:tcPr>
          <w:p w14:paraId="4BA9EE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Maharashtra</w:t>
            </w:r>
          </w:p>
        </w:tc>
        <w:tc>
          <w:tcPr>
            <w:tcW w:w="990" w:type="dxa"/>
            <w:vAlign w:val="center"/>
          </w:tcPr>
          <w:p w14:paraId="5132D3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836" w:type="dxa"/>
            <w:vAlign w:val="center"/>
          </w:tcPr>
          <w:p w14:paraId="25D9416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6.1%</w:t>
            </w:r>
          </w:p>
        </w:tc>
        <w:tc>
          <w:tcPr>
            <w:tcW w:w="964" w:type="dxa"/>
            <w:vAlign w:val="center"/>
          </w:tcPr>
          <w:p w14:paraId="1AAF8F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c>
          <w:tcPr>
            <w:tcW w:w="900" w:type="dxa"/>
            <w:vAlign w:val="center"/>
          </w:tcPr>
          <w:p w14:paraId="5C2D3E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r>
      <w:tr w:rsidR="000C149F" w:rsidRPr="00D31EFA" w14:paraId="55DACAF5" w14:textId="77777777" w:rsidTr="00C96033">
        <w:trPr>
          <w:jc w:val="center"/>
        </w:trPr>
        <w:tc>
          <w:tcPr>
            <w:tcW w:w="918" w:type="dxa"/>
            <w:vAlign w:val="center"/>
          </w:tcPr>
          <w:p w14:paraId="077A45C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w:t>
            </w:r>
          </w:p>
        </w:tc>
        <w:tc>
          <w:tcPr>
            <w:tcW w:w="3060" w:type="dxa"/>
          </w:tcPr>
          <w:p w14:paraId="78D2AC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West Bengal</w:t>
            </w:r>
          </w:p>
        </w:tc>
        <w:tc>
          <w:tcPr>
            <w:tcW w:w="990" w:type="dxa"/>
            <w:vAlign w:val="center"/>
          </w:tcPr>
          <w:p w14:paraId="4535096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36" w:type="dxa"/>
            <w:vAlign w:val="center"/>
          </w:tcPr>
          <w:p w14:paraId="1EB5C2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64" w:type="dxa"/>
            <w:vAlign w:val="center"/>
          </w:tcPr>
          <w:p w14:paraId="3DEBEBA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900" w:type="dxa"/>
            <w:vAlign w:val="center"/>
          </w:tcPr>
          <w:p w14:paraId="1EBD0E5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r>
      <w:tr w:rsidR="000C149F" w:rsidRPr="00D31EFA" w14:paraId="48935232" w14:textId="77777777" w:rsidTr="00C96033">
        <w:trPr>
          <w:jc w:val="center"/>
        </w:trPr>
        <w:tc>
          <w:tcPr>
            <w:tcW w:w="918" w:type="dxa"/>
            <w:vAlign w:val="center"/>
          </w:tcPr>
          <w:p w14:paraId="45A9062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3060" w:type="dxa"/>
          </w:tcPr>
          <w:p w14:paraId="005EB8C7" w14:textId="77777777" w:rsidR="000C149F" w:rsidRPr="00D31EFA" w:rsidRDefault="000C149F" w:rsidP="00B61D7A">
            <w:pPr>
              <w:spacing w:line="360" w:lineRule="auto"/>
              <w:jc w:val="both"/>
              <w:rPr>
                <w:rFonts w:ascii="Times New Roman" w:hAnsi="Times New Roman" w:cs="Times New Roman"/>
                <w:sz w:val="24"/>
                <w:szCs w:val="24"/>
              </w:rPr>
            </w:pPr>
            <w:proofErr w:type="spellStart"/>
            <w:r w:rsidRPr="00D31EFA">
              <w:rPr>
                <w:rFonts w:ascii="Times New Roman" w:hAnsi="Times New Roman" w:cs="Times New Roman"/>
                <w:sz w:val="24"/>
                <w:szCs w:val="24"/>
              </w:rPr>
              <w:t>Tamilnadu</w:t>
            </w:r>
            <w:proofErr w:type="spellEnd"/>
          </w:p>
        </w:tc>
        <w:tc>
          <w:tcPr>
            <w:tcW w:w="990" w:type="dxa"/>
            <w:vAlign w:val="center"/>
          </w:tcPr>
          <w:p w14:paraId="4CE3684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c>
          <w:tcPr>
            <w:tcW w:w="836" w:type="dxa"/>
            <w:vAlign w:val="center"/>
          </w:tcPr>
          <w:p w14:paraId="4B238E2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4.8%</w:t>
            </w:r>
          </w:p>
        </w:tc>
        <w:tc>
          <w:tcPr>
            <w:tcW w:w="964" w:type="dxa"/>
            <w:vAlign w:val="center"/>
          </w:tcPr>
          <w:p w14:paraId="2E1094A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900" w:type="dxa"/>
            <w:vAlign w:val="center"/>
          </w:tcPr>
          <w:p w14:paraId="4D22BC0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256F8386" w14:textId="77777777" w:rsidTr="00C96033">
        <w:trPr>
          <w:jc w:val="center"/>
        </w:trPr>
        <w:tc>
          <w:tcPr>
            <w:tcW w:w="918" w:type="dxa"/>
            <w:vAlign w:val="center"/>
          </w:tcPr>
          <w:p w14:paraId="56C52E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3060" w:type="dxa"/>
          </w:tcPr>
          <w:p w14:paraId="658ADCF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Haryana</w:t>
            </w:r>
          </w:p>
        </w:tc>
        <w:tc>
          <w:tcPr>
            <w:tcW w:w="990" w:type="dxa"/>
            <w:vAlign w:val="center"/>
          </w:tcPr>
          <w:p w14:paraId="1B4B68D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36" w:type="dxa"/>
            <w:vAlign w:val="center"/>
          </w:tcPr>
          <w:p w14:paraId="3701BEA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t>
            </w:r>
          </w:p>
        </w:tc>
        <w:tc>
          <w:tcPr>
            <w:tcW w:w="964" w:type="dxa"/>
            <w:vAlign w:val="center"/>
          </w:tcPr>
          <w:p w14:paraId="58FC99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900" w:type="dxa"/>
            <w:vAlign w:val="center"/>
          </w:tcPr>
          <w:p w14:paraId="6D9FC5A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56F6B6BA" w14:textId="77777777" w:rsidTr="00C96033">
        <w:trPr>
          <w:jc w:val="center"/>
        </w:trPr>
        <w:tc>
          <w:tcPr>
            <w:tcW w:w="918" w:type="dxa"/>
            <w:vAlign w:val="center"/>
          </w:tcPr>
          <w:p w14:paraId="421560F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w:t>
            </w:r>
          </w:p>
        </w:tc>
        <w:tc>
          <w:tcPr>
            <w:tcW w:w="3060" w:type="dxa"/>
          </w:tcPr>
          <w:p w14:paraId="493550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Kerala</w:t>
            </w:r>
          </w:p>
        </w:tc>
        <w:tc>
          <w:tcPr>
            <w:tcW w:w="990" w:type="dxa"/>
            <w:vAlign w:val="center"/>
          </w:tcPr>
          <w:p w14:paraId="1D4EB8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836" w:type="dxa"/>
            <w:vAlign w:val="center"/>
          </w:tcPr>
          <w:p w14:paraId="700EDC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c>
          <w:tcPr>
            <w:tcW w:w="964" w:type="dxa"/>
            <w:vAlign w:val="center"/>
          </w:tcPr>
          <w:p w14:paraId="052447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c>
          <w:tcPr>
            <w:tcW w:w="900" w:type="dxa"/>
            <w:vAlign w:val="center"/>
          </w:tcPr>
          <w:p w14:paraId="5BCCB2D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r>
    </w:tbl>
    <w:p w14:paraId="51CCF3BB"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i/>
          <w:sz w:val="20"/>
          <w:szCs w:val="24"/>
        </w:rPr>
        <w:lastRenderedPageBreak/>
        <w:t>Source: Census of India, 2001 and 2011.</w:t>
      </w:r>
    </w:p>
    <w:p w14:paraId="3EAF37EE" w14:textId="45080E8C"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Above Table No: </w:t>
      </w:r>
      <w:r w:rsidR="00D31EFA">
        <w:rPr>
          <w:rFonts w:ascii="Times New Roman" w:hAnsi="Times New Roman" w:cs="Times New Roman"/>
          <w:sz w:val="24"/>
          <w:szCs w:val="24"/>
        </w:rPr>
        <w:t>3</w:t>
      </w:r>
      <w:r w:rsidRPr="00D31EFA">
        <w:rPr>
          <w:rFonts w:ascii="Times New Roman" w:hAnsi="Times New Roman" w:cs="Times New Roman"/>
          <w:sz w:val="24"/>
          <w:szCs w:val="24"/>
        </w:rPr>
        <w:t xml:space="preserve"> shows that the numbers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belonging to other social groups was nearly 1.5 times higher in 2011 as compared to STs and SCs. The number of STs was considerably higher in rural areas (1.64 million) as compared to urban areas (0.08 million). The examination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rates across different states, regarding the STs, revealed that Andhra Pradesh (8.1 percent), Rajasthan (7.6 percent), Jharkhand (7.6 percent), Telangana (7.5 percent) and Madhya Pradesh (7.3 percent) particular subgroups of the population.</w:t>
      </w:r>
    </w:p>
    <w:p w14:paraId="63018D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The incident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late 1990s was in tune with NSS, at around 4 percent. Time- use surveys carried out in 1998-99 indicated that the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was around 20 percent.  The major activities in which children were engaged were low- skilled unpaid or subsistence activities, or activities on family enterprises, like animal husbandry, including grazing and collection of fuel, fodder, water, fruits, etc., as well as crop farming and petty services. Because of the cultural factors, male children are much more likely to work outside their houses as compared to the female children. However, most of the children, particularly girls, participate in extended activities (SNA activities)</w:t>
      </w:r>
      <w:r w:rsidRPr="00D31EFA">
        <w:rPr>
          <w:rStyle w:val="FootnoteReference"/>
          <w:rFonts w:ascii="Times New Roman" w:hAnsi="Times New Roman" w:cs="Times New Roman"/>
          <w:sz w:val="24"/>
          <w:szCs w:val="24"/>
        </w:rPr>
        <w:footnoteReference w:id="11"/>
      </w:r>
      <w:r w:rsidRPr="00D31EFA">
        <w:rPr>
          <w:rFonts w:ascii="Times New Roman" w:hAnsi="Times New Roman" w:cs="Times New Roman"/>
          <w:sz w:val="24"/>
          <w:szCs w:val="24"/>
        </w:rPr>
        <w:t xml:space="preserve"> in a big way. If we combine SNA and extended SNA Activities, the contribution of girls is greater than the boys. Children who have never attended school, who are without work and who come under the category of ‘nowhere children’ (neither at school nor at work), is about 10 percent of the total number of children. Compared to children from households with low standards of living, children from households with medium and higher standards of living are significantly less likely to participate in child work.</w:t>
      </w:r>
    </w:p>
    <w:p w14:paraId="4DB0E54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1.7.3: Shift in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Gender Dimension in India</w:t>
      </w:r>
    </w:p>
    <w:p w14:paraId="16596B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During the period between 2001 and 2011, greater numbers of male children were engaged as workers as compared to girl children. The proportion of female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rural areas fell from 5.9 percent in 2001 t0 4.1 percent on 2011. In contrast, their numbers increased in urban areas, with 2.4 percent girl children engaged as workers in 2011, Compared to 1.5 percent in 2001. The workforce participation of male children showed a similar trend, with a decline in their participation in rural areas (from 5.9 percent in 2001 to 4.4 percent in 2011. And </w:t>
      </w:r>
      <w:r w:rsidRPr="00D31EFA">
        <w:rPr>
          <w:rFonts w:ascii="Times New Roman" w:hAnsi="Times New Roman" w:cs="Times New Roman"/>
          <w:sz w:val="24"/>
          <w:szCs w:val="24"/>
        </w:rPr>
        <w:lastRenderedPageBreak/>
        <w:t xml:space="preserve">increase in proportions in urban areas (from 2.7 percent in 2001 to 3.4 percent in 2011). The increase in the proportion of child workers in urban areas could be attributed to lack of employment opportunities in rural areas, leading to migration of families to urban areas in search of employment. In order to understand trends in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over the years, it may also be important to look at trends in female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force participation.  Shifts in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across gender in India as follows. </w:t>
      </w:r>
    </w:p>
    <w:p w14:paraId="7F8D47D8" w14:textId="58380C69"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b/>
          <w:sz w:val="24"/>
          <w:szCs w:val="24"/>
        </w:rPr>
        <w:t>Chart No-</w:t>
      </w:r>
      <w:r w:rsidR="00D31EFA">
        <w:rPr>
          <w:rFonts w:ascii="Times New Roman" w:hAnsi="Times New Roman" w:cs="Times New Roman"/>
          <w:b/>
          <w:sz w:val="24"/>
          <w:szCs w:val="24"/>
        </w:rPr>
        <w:t>3</w:t>
      </w:r>
      <w:r w:rsidRPr="00D31EFA">
        <w:rPr>
          <w:rFonts w:ascii="Times New Roman" w:hAnsi="Times New Roman" w:cs="Times New Roman"/>
          <w:b/>
          <w:sz w:val="24"/>
          <w:szCs w:val="24"/>
        </w:rPr>
        <w:t xml:space="preserve">: Shift in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across Gender (No. in Millions)</w:t>
      </w:r>
      <w:r w:rsidRPr="00D31EFA">
        <w:rPr>
          <w:rFonts w:ascii="Times New Roman" w:hAnsi="Times New Roman" w:cs="Times New Roman"/>
          <w:noProof/>
          <w:sz w:val="24"/>
          <w:szCs w:val="24"/>
        </w:rPr>
        <w:drawing>
          <wp:inline distT="0" distB="0" distL="0" distR="0" wp14:anchorId="700250A6" wp14:editId="23DCE8CB">
            <wp:extent cx="5486400" cy="3200400"/>
            <wp:effectExtent l="19050" t="0" r="1905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0A1BE2"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Source: Census of India, 2001 and 2011.</w:t>
      </w:r>
    </w:p>
    <w:p w14:paraId="20DC9508" w14:textId="157590FA"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Magnitude and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States and Union Territories are mentioned in below Table No: </w:t>
      </w:r>
      <w:r w:rsidR="00D31EFA">
        <w:rPr>
          <w:rFonts w:ascii="Times New Roman" w:hAnsi="Times New Roman" w:cs="Times New Roman"/>
          <w:sz w:val="24"/>
          <w:szCs w:val="24"/>
        </w:rPr>
        <w:t>4</w:t>
      </w:r>
      <w:r w:rsidRPr="00D31EFA">
        <w:rPr>
          <w:rFonts w:ascii="Times New Roman" w:hAnsi="Times New Roman" w:cs="Times New Roman"/>
          <w:sz w:val="24"/>
          <w:szCs w:val="24"/>
        </w:rPr>
        <w:t xml:space="preserve">. It shows that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w:t>
      </w:r>
      <w:proofErr w:type="gramStart"/>
      <w:r w:rsidRPr="00D31EFA">
        <w:rPr>
          <w:rFonts w:ascii="Times New Roman" w:hAnsi="Times New Roman" w:cs="Times New Roman"/>
          <w:sz w:val="24"/>
          <w:szCs w:val="24"/>
        </w:rPr>
        <w:t>It</w:t>
      </w:r>
      <w:proofErr w:type="gramEnd"/>
      <w:r w:rsidRPr="00D31EFA">
        <w:rPr>
          <w:rFonts w:ascii="Times New Roman" w:hAnsi="Times New Roman" w:cs="Times New Roman"/>
          <w:sz w:val="24"/>
          <w:szCs w:val="24"/>
        </w:rPr>
        <w:t xml:space="preserve"> is significantly decreased in rural areas of all the state and it is increased in urban areas in all the states.</w:t>
      </w:r>
    </w:p>
    <w:p w14:paraId="494E04E9" w14:textId="02D54B2A"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Table No -</w:t>
      </w:r>
      <w:r w:rsidR="00D31EFA">
        <w:rPr>
          <w:rFonts w:ascii="Times New Roman" w:hAnsi="Times New Roman" w:cs="Times New Roman"/>
          <w:b/>
          <w:sz w:val="24"/>
          <w:szCs w:val="24"/>
        </w:rPr>
        <w:t>4</w:t>
      </w:r>
      <w:r w:rsidRPr="00D31EFA">
        <w:rPr>
          <w:rFonts w:ascii="Times New Roman" w:hAnsi="Times New Roman" w:cs="Times New Roman"/>
          <w:b/>
          <w:sz w:val="24"/>
          <w:szCs w:val="24"/>
        </w:rPr>
        <w:t xml:space="preserve">: Magnitude and Incidence of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India: States </w:t>
      </w:r>
      <w:proofErr w:type="gramStart"/>
      <w:r w:rsidRPr="00D31EFA">
        <w:rPr>
          <w:rFonts w:ascii="Times New Roman" w:hAnsi="Times New Roman" w:cs="Times New Roman"/>
          <w:b/>
          <w:sz w:val="24"/>
          <w:szCs w:val="24"/>
        </w:rPr>
        <w:t>an</w:t>
      </w:r>
      <w:proofErr w:type="gramEnd"/>
      <w:r w:rsidRPr="00D31EFA">
        <w:rPr>
          <w:rFonts w:ascii="Times New Roman" w:hAnsi="Times New Roman" w:cs="Times New Roman"/>
          <w:b/>
          <w:sz w:val="24"/>
          <w:szCs w:val="24"/>
        </w:rPr>
        <w:t xml:space="preserve"> Union Territories</w:t>
      </w:r>
    </w:p>
    <w:tbl>
      <w:tblPr>
        <w:tblStyle w:val="TableGrid"/>
        <w:tblW w:w="0" w:type="auto"/>
        <w:tblLayout w:type="fixed"/>
        <w:tblLook w:val="04A0" w:firstRow="1" w:lastRow="0" w:firstColumn="1" w:lastColumn="0" w:noHBand="0" w:noVBand="1"/>
      </w:tblPr>
      <w:tblGrid>
        <w:gridCol w:w="837"/>
        <w:gridCol w:w="1536"/>
        <w:gridCol w:w="1176"/>
        <w:gridCol w:w="1239"/>
        <w:gridCol w:w="1350"/>
        <w:gridCol w:w="990"/>
        <w:gridCol w:w="900"/>
        <w:gridCol w:w="828"/>
      </w:tblGrid>
      <w:tr w:rsidR="000C149F" w:rsidRPr="00D31EFA" w14:paraId="197222F9" w14:textId="77777777" w:rsidTr="00C96033">
        <w:tc>
          <w:tcPr>
            <w:tcW w:w="837" w:type="dxa"/>
            <w:vMerge w:val="restart"/>
            <w:vAlign w:val="center"/>
          </w:tcPr>
          <w:p w14:paraId="511F308A" w14:textId="77777777" w:rsidR="000C149F" w:rsidRPr="00D31EFA" w:rsidRDefault="000C149F" w:rsidP="00B61D7A">
            <w:pPr>
              <w:spacing w:line="360" w:lineRule="auto"/>
              <w:jc w:val="both"/>
              <w:rPr>
                <w:rFonts w:ascii="Times New Roman" w:hAnsi="Times New Roman" w:cs="Times New Roman"/>
                <w:b/>
                <w:sz w:val="24"/>
                <w:szCs w:val="24"/>
              </w:rPr>
            </w:pPr>
            <w:proofErr w:type="spellStart"/>
            <w:r w:rsidRPr="00D31EFA">
              <w:rPr>
                <w:rFonts w:ascii="Times New Roman" w:hAnsi="Times New Roman" w:cs="Times New Roman"/>
                <w:b/>
                <w:sz w:val="24"/>
                <w:szCs w:val="24"/>
              </w:rPr>
              <w:t>S.No</w:t>
            </w:r>
            <w:proofErr w:type="spellEnd"/>
          </w:p>
        </w:tc>
        <w:tc>
          <w:tcPr>
            <w:tcW w:w="1536" w:type="dxa"/>
            <w:vMerge w:val="restart"/>
            <w:vAlign w:val="center"/>
          </w:tcPr>
          <w:p w14:paraId="34960C6E"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State/ UT Name</w:t>
            </w:r>
          </w:p>
        </w:tc>
        <w:tc>
          <w:tcPr>
            <w:tcW w:w="3765" w:type="dxa"/>
            <w:gridSpan w:val="3"/>
            <w:vAlign w:val="center"/>
          </w:tcPr>
          <w:p w14:paraId="7B6799D2"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Magnitude</w:t>
            </w:r>
          </w:p>
        </w:tc>
        <w:tc>
          <w:tcPr>
            <w:tcW w:w="2718" w:type="dxa"/>
            <w:gridSpan w:val="3"/>
            <w:vAlign w:val="center"/>
          </w:tcPr>
          <w:p w14:paraId="50850087"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Incidence</w:t>
            </w:r>
          </w:p>
        </w:tc>
      </w:tr>
      <w:tr w:rsidR="000C149F" w:rsidRPr="00D31EFA" w14:paraId="7C1F4A4B" w14:textId="77777777" w:rsidTr="00C96033">
        <w:tc>
          <w:tcPr>
            <w:tcW w:w="837" w:type="dxa"/>
            <w:vMerge/>
            <w:vAlign w:val="center"/>
          </w:tcPr>
          <w:p w14:paraId="4AB45B76" w14:textId="77777777" w:rsidR="000C149F" w:rsidRPr="00D31EFA" w:rsidRDefault="000C149F" w:rsidP="00B61D7A">
            <w:pPr>
              <w:spacing w:line="360" w:lineRule="auto"/>
              <w:jc w:val="both"/>
              <w:rPr>
                <w:rFonts w:ascii="Times New Roman" w:hAnsi="Times New Roman" w:cs="Times New Roman"/>
                <w:b/>
                <w:sz w:val="24"/>
                <w:szCs w:val="24"/>
              </w:rPr>
            </w:pPr>
          </w:p>
        </w:tc>
        <w:tc>
          <w:tcPr>
            <w:tcW w:w="1536" w:type="dxa"/>
            <w:vMerge/>
          </w:tcPr>
          <w:p w14:paraId="04258FC5" w14:textId="77777777" w:rsidR="000C149F" w:rsidRPr="00D31EFA" w:rsidRDefault="000C149F" w:rsidP="00B61D7A">
            <w:pPr>
              <w:spacing w:line="360" w:lineRule="auto"/>
              <w:jc w:val="both"/>
              <w:rPr>
                <w:rFonts w:ascii="Times New Roman" w:hAnsi="Times New Roman" w:cs="Times New Roman"/>
                <w:b/>
                <w:sz w:val="24"/>
                <w:szCs w:val="24"/>
              </w:rPr>
            </w:pPr>
          </w:p>
        </w:tc>
        <w:tc>
          <w:tcPr>
            <w:tcW w:w="1176" w:type="dxa"/>
          </w:tcPr>
          <w:p w14:paraId="30091A2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39" w:type="dxa"/>
          </w:tcPr>
          <w:p w14:paraId="683C729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350" w:type="dxa"/>
          </w:tcPr>
          <w:p w14:paraId="720464A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990" w:type="dxa"/>
          </w:tcPr>
          <w:p w14:paraId="2D95CF5B"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900" w:type="dxa"/>
          </w:tcPr>
          <w:p w14:paraId="67409F9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Urban </w:t>
            </w:r>
          </w:p>
        </w:tc>
        <w:tc>
          <w:tcPr>
            <w:tcW w:w="828" w:type="dxa"/>
          </w:tcPr>
          <w:p w14:paraId="3536386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21418C47" w14:textId="77777777" w:rsidTr="00C96033">
        <w:tc>
          <w:tcPr>
            <w:tcW w:w="837" w:type="dxa"/>
            <w:vAlign w:val="center"/>
          </w:tcPr>
          <w:p w14:paraId="57720E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w:t>
            </w:r>
          </w:p>
        </w:tc>
        <w:tc>
          <w:tcPr>
            <w:tcW w:w="1536" w:type="dxa"/>
          </w:tcPr>
          <w:p w14:paraId="4DB20D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Jammu &amp; Kashmir</w:t>
            </w:r>
          </w:p>
        </w:tc>
        <w:tc>
          <w:tcPr>
            <w:tcW w:w="1176" w:type="dxa"/>
            <w:vAlign w:val="center"/>
          </w:tcPr>
          <w:p w14:paraId="42B07B1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92,355</w:t>
            </w:r>
          </w:p>
        </w:tc>
        <w:tc>
          <w:tcPr>
            <w:tcW w:w="1239" w:type="dxa"/>
            <w:vAlign w:val="center"/>
          </w:tcPr>
          <w:p w14:paraId="076E47D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22,568</w:t>
            </w:r>
          </w:p>
        </w:tc>
        <w:tc>
          <w:tcPr>
            <w:tcW w:w="1350" w:type="dxa"/>
            <w:vAlign w:val="center"/>
          </w:tcPr>
          <w:p w14:paraId="2CC5F47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114,923</w:t>
            </w:r>
          </w:p>
        </w:tc>
        <w:tc>
          <w:tcPr>
            <w:tcW w:w="990" w:type="dxa"/>
            <w:vAlign w:val="center"/>
          </w:tcPr>
          <w:p w14:paraId="413F72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3A272E2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c>
          <w:tcPr>
            <w:tcW w:w="828" w:type="dxa"/>
            <w:vAlign w:val="center"/>
          </w:tcPr>
          <w:p w14:paraId="0C22772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r>
      <w:tr w:rsidR="000C149F" w:rsidRPr="00D31EFA" w14:paraId="1D2E14E6" w14:textId="77777777" w:rsidTr="00C96033">
        <w:tc>
          <w:tcPr>
            <w:tcW w:w="837" w:type="dxa"/>
            <w:vAlign w:val="center"/>
          </w:tcPr>
          <w:p w14:paraId="6AAF3E5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2</w:t>
            </w:r>
          </w:p>
        </w:tc>
        <w:tc>
          <w:tcPr>
            <w:tcW w:w="1536" w:type="dxa"/>
          </w:tcPr>
          <w:p w14:paraId="5FF81C9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Himachal Pradesh</w:t>
            </w:r>
          </w:p>
        </w:tc>
        <w:tc>
          <w:tcPr>
            <w:tcW w:w="1176" w:type="dxa"/>
            <w:vAlign w:val="center"/>
          </w:tcPr>
          <w:p w14:paraId="4C6DF6D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123,903</w:t>
            </w:r>
          </w:p>
        </w:tc>
        <w:tc>
          <w:tcPr>
            <w:tcW w:w="1239" w:type="dxa"/>
            <w:vAlign w:val="center"/>
          </w:tcPr>
          <w:p w14:paraId="31A481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2,713</w:t>
            </w:r>
          </w:p>
        </w:tc>
        <w:tc>
          <w:tcPr>
            <w:tcW w:w="1350" w:type="dxa"/>
            <w:vAlign w:val="center"/>
          </w:tcPr>
          <w:p w14:paraId="0F1A6F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126,616</w:t>
            </w:r>
          </w:p>
        </w:tc>
        <w:tc>
          <w:tcPr>
            <w:tcW w:w="990" w:type="dxa"/>
            <w:vAlign w:val="center"/>
          </w:tcPr>
          <w:p w14:paraId="0439C6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11.1%</w:t>
            </w:r>
          </w:p>
        </w:tc>
        <w:tc>
          <w:tcPr>
            <w:tcW w:w="900" w:type="dxa"/>
            <w:vAlign w:val="center"/>
          </w:tcPr>
          <w:p w14:paraId="376F30D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28" w:type="dxa"/>
            <w:vAlign w:val="center"/>
          </w:tcPr>
          <w:p w14:paraId="3FB1A5B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10.3%</w:t>
            </w:r>
          </w:p>
        </w:tc>
      </w:tr>
      <w:tr w:rsidR="000C149F" w:rsidRPr="00D31EFA" w14:paraId="2B272507" w14:textId="77777777" w:rsidTr="00C96033">
        <w:tc>
          <w:tcPr>
            <w:tcW w:w="837" w:type="dxa"/>
            <w:vAlign w:val="center"/>
          </w:tcPr>
          <w:p w14:paraId="0BE48B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w:t>
            </w:r>
          </w:p>
        </w:tc>
        <w:tc>
          <w:tcPr>
            <w:tcW w:w="1536" w:type="dxa"/>
          </w:tcPr>
          <w:p w14:paraId="59D1460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Punjab</w:t>
            </w:r>
          </w:p>
        </w:tc>
        <w:tc>
          <w:tcPr>
            <w:tcW w:w="1176" w:type="dxa"/>
            <w:vAlign w:val="center"/>
          </w:tcPr>
          <w:p w14:paraId="4C790E4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105,887</w:t>
            </w:r>
          </w:p>
        </w:tc>
        <w:tc>
          <w:tcPr>
            <w:tcW w:w="1239" w:type="dxa"/>
            <w:vAlign w:val="center"/>
          </w:tcPr>
          <w:p w14:paraId="5B25A46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70,758</w:t>
            </w:r>
          </w:p>
        </w:tc>
        <w:tc>
          <w:tcPr>
            <w:tcW w:w="1350" w:type="dxa"/>
            <w:vAlign w:val="center"/>
          </w:tcPr>
          <w:p w14:paraId="4E2162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176,645</w:t>
            </w:r>
          </w:p>
        </w:tc>
        <w:tc>
          <w:tcPr>
            <w:tcW w:w="990" w:type="dxa"/>
            <w:vAlign w:val="center"/>
          </w:tcPr>
          <w:p w14:paraId="71CEB8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900" w:type="dxa"/>
            <w:vAlign w:val="center"/>
          </w:tcPr>
          <w:p w14:paraId="228BDB3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c>
          <w:tcPr>
            <w:tcW w:w="828" w:type="dxa"/>
            <w:vAlign w:val="center"/>
          </w:tcPr>
          <w:p w14:paraId="6A64769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r>
      <w:tr w:rsidR="000C149F" w:rsidRPr="00D31EFA" w14:paraId="34777478" w14:textId="77777777" w:rsidTr="00C96033">
        <w:tc>
          <w:tcPr>
            <w:tcW w:w="837" w:type="dxa"/>
            <w:vAlign w:val="center"/>
          </w:tcPr>
          <w:p w14:paraId="17C435A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w:t>
            </w:r>
          </w:p>
        </w:tc>
        <w:tc>
          <w:tcPr>
            <w:tcW w:w="1536" w:type="dxa"/>
          </w:tcPr>
          <w:p w14:paraId="5D4B96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Chandigarh</w:t>
            </w:r>
          </w:p>
        </w:tc>
        <w:tc>
          <w:tcPr>
            <w:tcW w:w="1176" w:type="dxa"/>
            <w:vAlign w:val="center"/>
          </w:tcPr>
          <w:p w14:paraId="37D860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155</w:t>
            </w:r>
          </w:p>
        </w:tc>
        <w:tc>
          <w:tcPr>
            <w:tcW w:w="1239" w:type="dxa"/>
            <w:vAlign w:val="center"/>
          </w:tcPr>
          <w:p w14:paraId="02E8854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4,167</w:t>
            </w:r>
          </w:p>
        </w:tc>
        <w:tc>
          <w:tcPr>
            <w:tcW w:w="1350" w:type="dxa"/>
            <w:vAlign w:val="center"/>
          </w:tcPr>
          <w:p w14:paraId="2D4D7F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4,322</w:t>
            </w:r>
          </w:p>
        </w:tc>
        <w:tc>
          <w:tcPr>
            <w:tcW w:w="990" w:type="dxa"/>
            <w:vAlign w:val="center"/>
          </w:tcPr>
          <w:p w14:paraId="112736D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900" w:type="dxa"/>
            <w:vAlign w:val="center"/>
          </w:tcPr>
          <w:p w14:paraId="286F82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58E7175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r>
      <w:tr w:rsidR="000C149F" w:rsidRPr="00D31EFA" w14:paraId="4642A804" w14:textId="77777777" w:rsidTr="00C96033">
        <w:tc>
          <w:tcPr>
            <w:tcW w:w="837" w:type="dxa"/>
            <w:vAlign w:val="center"/>
          </w:tcPr>
          <w:p w14:paraId="65BBEFD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w:t>
            </w:r>
          </w:p>
        </w:tc>
        <w:tc>
          <w:tcPr>
            <w:tcW w:w="1536" w:type="dxa"/>
          </w:tcPr>
          <w:p w14:paraId="75ECF9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Uttarakhand</w:t>
            </w:r>
          </w:p>
        </w:tc>
        <w:tc>
          <w:tcPr>
            <w:tcW w:w="1176" w:type="dxa"/>
            <w:vAlign w:val="center"/>
          </w:tcPr>
          <w:p w14:paraId="1F2E66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68,343</w:t>
            </w:r>
          </w:p>
        </w:tc>
        <w:tc>
          <w:tcPr>
            <w:tcW w:w="1239" w:type="dxa"/>
            <w:vAlign w:val="center"/>
          </w:tcPr>
          <w:p w14:paraId="520CB8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14,088</w:t>
            </w:r>
          </w:p>
        </w:tc>
        <w:tc>
          <w:tcPr>
            <w:tcW w:w="1350" w:type="dxa"/>
            <w:vAlign w:val="center"/>
          </w:tcPr>
          <w:p w14:paraId="4D1DCB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82,431</w:t>
            </w:r>
          </w:p>
        </w:tc>
        <w:tc>
          <w:tcPr>
            <w:tcW w:w="990" w:type="dxa"/>
            <w:vAlign w:val="center"/>
          </w:tcPr>
          <w:p w14:paraId="0B265A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596FD0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28" w:type="dxa"/>
            <w:vAlign w:val="center"/>
          </w:tcPr>
          <w:p w14:paraId="319F45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r>
      <w:tr w:rsidR="000C149F" w:rsidRPr="00D31EFA" w14:paraId="3C17C39A" w14:textId="77777777" w:rsidTr="00C96033">
        <w:tc>
          <w:tcPr>
            <w:tcW w:w="837" w:type="dxa"/>
            <w:vAlign w:val="center"/>
          </w:tcPr>
          <w:p w14:paraId="06348B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w:t>
            </w:r>
          </w:p>
        </w:tc>
        <w:tc>
          <w:tcPr>
            <w:tcW w:w="1536" w:type="dxa"/>
          </w:tcPr>
          <w:p w14:paraId="28CC22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Haryana</w:t>
            </w:r>
          </w:p>
        </w:tc>
        <w:tc>
          <w:tcPr>
            <w:tcW w:w="1176" w:type="dxa"/>
            <w:vAlign w:val="center"/>
          </w:tcPr>
          <w:p w14:paraId="3A546A9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80,302</w:t>
            </w:r>
          </w:p>
        </w:tc>
        <w:tc>
          <w:tcPr>
            <w:tcW w:w="1239" w:type="dxa"/>
            <w:vAlign w:val="center"/>
          </w:tcPr>
          <w:p w14:paraId="5389A70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42,900</w:t>
            </w:r>
          </w:p>
        </w:tc>
        <w:tc>
          <w:tcPr>
            <w:tcW w:w="1350" w:type="dxa"/>
            <w:vAlign w:val="center"/>
          </w:tcPr>
          <w:p w14:paraId="62DA7E2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123,202</w:t>
            </w:r>
          </w:p>
        </w:tc>
        <w:tc>
          <w:tcPr>
            <w:tcW w:w="990" w:type="dxa"/>
            <w:vAlign w:val="center"/>
          </w:tcPr>
          <w:p w14:paraId="7326959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900" w:type="dxa"/>
            <w:vAlign w:val="center"/>
          </w:tcPr>
          <w:p w14:paraId="2A4623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c>
          <w:tcPr>
            <w:tcW w:w="828" w:type="dxa"/>
            <w:vAlign w:val="center"/>
          </w:tcPr>
          <w:p w14:paraId="5FC5A35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4E0BBF30" w14:textId="77777777" w:rsidTr="00C96033">
        <w:tc>
          <w:tcPr>
            <w:tcW w:w="837" w:type="dxa"/>
            <w:vAlign w:val="center"/>
          </w:tcPr>
          <w:p w14:paraId="76B7CE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w:t>
            </w:r>
          </w:p>
        </w:tc>
        <w:tc>
          <w:tcPr>
            <w:tcW w:w="1536" w:type="dxa"/>
          </w:tcPr>
          <w:p w14:paraId="048C131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Delhi</w:t>
            </w:r>
          </w:p>
        </w:tc>
        <w:tc>
          <w:tcPr>
            <w:tcW w:w="1176" w:type="dxa"/>
            <w:vAlign w:val="center"/>
          </w:tcPr>
          <w:p w14:paraId="0CC5B4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858</w:t>
            </w:r>
          </w:p>
        </w:tc>
        <w:tc>
          <w:tcPr>
            <w:tcW w:w="1239" w:type="dxa"/>
            <w:vAlign w:val="center"/>
          </w:tcPr>
          <w:p w14:paraId="17BC76D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35,459</w:t>
            </w:r>
          </w:p>
        </w:tc>
        <w:tc>
          <w:tcPr>
            <w:tcW w:w="1350" w:type="dxa"/>
            <w:vAlign w:val="center"/>
          </w:tcPr>
          <w:p w14:paraId="342813C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36,317</w:t>
            </w:r>
          </w:p>
        </w:tc>
        <w:tc>
          <w:tcPr>
            <w:tcW w:w="990" w:type="dxa"/>
            <w:vAlign w:val="center"/>
          </w:tcPr>
          <w:p w14:paraId="008AEAC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900" w:type="dxa"/>
            <w:vAlign w:val="center"/>
          </w:tcPr>
          <w:p w14:paraId="6C5D53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828" w:type="dxa"/>
            <w:vAlign w:val="center"/>
          </w:tcPr>
          <w:p w14:paraId="535DBC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r>
      <w:tr w:rsidR="000C149F" w:rsidRPr="00D31EFA" w14:paraId="3E66AE38" w14:textId="77777777" w:rsidTr="00C96033">
        <w:tc>
          <w:tcPr>
            <w:tcW w:w="837" w:type="dxa"/>
            <w:vAlign w:val="center"/>
          </w:tcPr>
          <w:p w14:paraId="33B269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w:t>
            </w:r>
          </w:p>
        </w:tc>
        <w:tc>
          <w:tcPr>
            <w:tcW w:w="1536" w:type="dxa"/>
          </w:tcPr>
          <w:p w14:paraId="5E8293D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Rajasthan</w:t>
            </w:r>
          </w:p>
        </w:tc>
        <w:tc>
          <w:tcPr>
            <w:tcW w:w="1176" w:type="dxa"/>
            <w:vAlign w:val="center"/>
          </w:tcPr>
          <w:p w14:paraId="526FAAB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778, 409</w:t>
            </w:r>
          </w:p>
        </w:tc>
        <w:tc>
          <w:tcPr>
            <w:tcW w:w="1239" w:type="dxa"/>
            <w:vAlign w:val="center"/>
          </w:tcPr>
          <w:p w14:paraId="20F57DC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69,977</w:t>
            </w:r>
          </w:p>
        </w:tc>
        <w:tc>
          <w:tcPr>
            <w:tcW w:w="1350" w:type="dxa"/>
            <w:vAlign w:val="center"/>
          </w:tcPr>
          <w:p w14:paraId="04E838A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848,386</w:t>
            </w:r>
          </w:p>
        </w:tc>
        <w:tc>
          <w:tcPr>
            <w:tcW w:w="990" w:type="dxa"/>
            <w:vAlign w:val="center"/>
          </w:tcPr>
          <w:p w14:paraId="5BD333D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6.1%</w:t>
            </w:r>
          </w:p>
        </w:tc>
        <w:tc>
          <w:tcPr>
            <w:tcW w:w="900" w:type="dxa"/>
            <w:vAlign w:val="center"/>
          </w:tcPr>
          <w:p w14:paraId="5077B3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828" w:type="dxa"/>
            <w:vAlign w:val="center"/>
          </w:tcPr>
          <w:p w14:paraId="1B203A3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w:t>
            </w:r>
          </w:p>
        </w:tc>
      </w:tr>
      <w:tr w:rsidR="000C149F" w:rsidRPr="00D31EFA" w14:paraId="49BD7B01" w14:textId="77777777" w:rsidTr="00C96033">
        <w:tc>
          <w:tcPr>
            <w:tcW w:w="837" w:type="dxa"/>
            <w:vAlign w:val="center"/>
          </w:tcPr>
          <w:p w14:paraId="04366A7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w:t>
            </w:r>
          </w:p>
        </w:tc>
        <w:tc>
          <w:tcPr>
            <w:tcW w:w="1536" w:type="dxa"/>
          </w:tcPr>
          <w:p w14:paraId="369E518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 Pradesh</w:t>
            </w:r>
          </w:p>
        </w:tc>
        <w:tc>
          <w:tcPr>
            <w:tcW w:w="1176" w:type="dxa"/>
            <w:vAlign w:val="center"/>
          </w:tcPr>
          <w:p w14:paraId="72ABB2F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1,742,167</w:t>
            </w:r>
          </w:p>
        </w:tc>
        <w:tc>
          <w:tcPr>
            <w:tcW w:w="1239" w:type="dxa"/>
            <w:vAlign w:val="center"/>
          </w:tcPr>
          <w:p w14:paraId="3FFE7E2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434,539</w:t>
            </w:r>
          </w:p>
        </w:tc>
        <w:tc>
          <w:tcPr>
            <w:tcW w:w="1350" w:type="dxa"/>
            <w:vAlign w:val="center"/>
          </w:tcPr>
          <w:p w14:paraId="213AB4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2,176,706</w:t>
            </w:r>
          </w:p>
        </w:tc>
        <w:tc>
          <w:tcPr>
            <w:tcW w:w="990" w:type="dxa"/>
            <w:vAlign w:val="center"/>
          </w:tcPr>
          <w:p w14:paraId="6421CE6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7FF8D0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w:t>
            </w:r>
          </w:p>
        </w:tc>
        <w:tc>
          <w:tcPr>
            <w:tcW w:w="828" w:type="dxa"/>
            <w:vAlign w:val="center"/>
          </w:tcPr>
          <w:p w14:paraId="076506A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r>
      <w:tr w:rsidR="000C149F" w:rsidRPr="00D31EFA" w14:paraId="365E2A8C" w14:textId="77777777" w:rsidTr="00C96033">
        <w:tc>
          <w:tcPr>
            <w:tcW w:w="837" w:type="dxa"/>
            <w:vAlign w:val="center"/>
          </w:tcPr>
          <w:p w14:paraId="0524A7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1536" w:type="dxa"/>
          </w:tcPr>
          <w:p w14:paraId="6A3FDC9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Bihar</w:t>
            </w:r>
          </w:p>
        </w:tc>
        <w:tc>
          <w:tcPr>
            <w:tcW w:w="1176" w:type="dxa"/>
            <w:vAlign w:val="center"/>
          </w:tcPr>
          <w:p w14:paraId="2EFFB9B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1,001,351</w:t>
            </w:r>
          </w:p>
        </w:tc>
        <w:tc>
          <w:tcPr>
            <w:tcW w:w="1239" w:type="dxa"/>
            <w:vAlign w:val="center"/>
          </w:tcPr>
          <w:p w14:paraId="2385A32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87,158</w:t>
            </w:r>
          </w:p>
        </w:tc>
        <w:tc>
          <w:tcPr>
            <w:tcW w:w="1350" w:type="dxa"/>
            <w:vAlign w:val="center"/>
          </w:tcPr>
          <w:p w14:paraId="58D04B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1,088,509</w:t>
            </w:r>
          </w:p>
        </w:tc>
        <w:tc>
          <w:tcPr>
            <w:tcW w:w="990" w:type="dxa"/>
            <w:vAlign w:val="center"/>
          </w:tcPr>
          <w:p w14:paraId="49FBF29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c>
          <w:tcPr>
            <w:tcW w:w="900" w:type="dxa"/>
            <w:vAlign w:val="center"/>
          </w:tcPr>
          <w:p w14:paraId="619694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828" w:type="dxa"/>
            <w:vAlign w:val="center"/>
          </w:tcPr>
          <w:p w14:paraId="68D45F7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53F25372" w14:textId="77777777" w:rsidTr="00C96033">
        <w:tc>
          <w:tcPr>
            <w:tcW w:w="837" w:type="dxa"/>
            <w:vAlign w:val="center"/>
          </w:tcPr>
          <w:p w14:paraId="5593150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1536" w:type="dxa"/>
          </w:tcPr>
          <w:p w14:paraId="069B65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Sikkim</w:t>
            </w:r>
          </w:p>
        </w:tc>
        <w:tc>
          <w:tcPr>
            <w:tcW w:w="1176" w:type="dxa"/>
            <w:vAlign w:val="center"/>
          </w:tcPr>
          <w:p w14:paraId="12936C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9,426</w:t>
            </w:r>
          </w:p>
        </w:tc>
        <w:tc>
          <w:tcPr>
            <w:tcW w:w="1239" w:type="dxa"/>
            <w:vAlign w:val="center"/>
          </w:tcPr>
          <w:p w14:paraId="3CC2A0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964</w:t>
            </w:r>
          </w:p>
        </w:tc>
        <w:tc>
          <w:tcPr>
            <w:tcW w:w="1350" w:type="dxa"/>
            <w:vAlign w:val="center"/>
          </w:tcPr>
          <w:p w14:paraId="119959B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10,390</w:t>
            </w:r>
          </w:p>
        </w:tc>
        <w:tc>
          <w:tcPr>
            <w:tcW w:w="990" w:type="dxa"/>
            <w:vAlign w:val="center"/>
          </w:tcPr>
          <w:p w14:paraId="4313AC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9.8%</w:t>
            </w:r>
          </w:p>
        </w:tc>
        <w:tc>
          <w:tcPr>
            <w:tcW w:w="900" w:type="dxa"/>
            <w:vAlign w:val="center"/>
          </w:tcPr>
          <w:p w14:paraId="64D82C5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828" w:type="dxa"/>
            <w:vAlign w:val="center"/>
          </w:tcPr>
          <w:p w14:paraId="54296AC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8.4%</w:t>
            </w:r>
          </w:p>
        </w:tc>
      </w:tr>
      <w:tr w:rsidR="000C149F" w:rsidRPr="00D31EFA" w14:paraId="5F4CD008" w14:textId="77777777" w:rsidTr="00C96033">
        <w:tc>
          <w:tcPr>
            <w:tcW w:w="837" w:type="dxa"/>
            <w:vAlign w:val="center"/>
          </w:tcPr>
          <w:p w14:paraId="12781F9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1536" w:type="dxa"/>
          </w:tcPr>
          <w:p w14:paraId="2561DD1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Arunachal Pradesh</w:t>
            </w:r>
          </w:p>
        </w:tc>
        <w:tc>
          <w:tcPr>
            <w:tcW w:w="1176" w:type="dxa"/>
            <w:vAlign w:val="center"/>
          </w:tcPr>
          <w:p w14:paraId="366CB7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14,378</w:t>
            </w:r>
          </w:p>
        </w:tc>
        <w:tc>
          <w:tcPr>
            <w:tcW w:w="1239" w:type="dxa"/>
            <w:vAlign w:val="center"/>
          </w:tcPr>
          <w:p w14:paraId="03BE9C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2,651</w:t>
            </w:r>
          </w:p>
        </w:tc>
        <w:tc>
          <w:tcPr>
            <w:tcW w:w="1350" w:type="dxa"/>
            <w:vAlign w:val="center"/>
          </w:tcPr>
          <w:p w14:paraId="427BC9E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17,029</w:t>
            </w:r>
          </w:p>
        </w:tc>
        <w:tc>
          <w:tcPr>
            <w:tcW w:w="990" w:type="dxa"/>
            <w:vAlign w:val="center"/>
          </w:tcPr>
          <w:p w14:paraId="21FCF6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w:t>
            </w:r>
          </w:p>
        </w:tc>
        <w:tc>
          <w:tcPr>
            <w:tcW w:w="900" w:type="dxa"/>
            <w:vAlign w:val="center"/>
          </w:tcPr>
          <w:p w14:paraId="0088D7E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828" w:type="dxa"/>
            <w:vAlign w:val="center"/>
          </w:tcPr>
          <w:p w14:paraId="1CCF7F2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69F32B39" w14:textId="77777777" w:rsidTr="00C96033">
        <w:tc>
          <w:tcPr>
            <w:tcW w:w="837" w:type="dxa"/>
            <w:vAlign w:val="center"/>
          </w:tcPr>
          <w:p w14:paraId="20D5AD5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1536" w:type="dxa"/>
          </w:tcPr>
          <w:p w14:paraId="4067D07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Nagaland</w:t>
            </w:r>
          </w:p>
        </w:tc>
        <w:tc>
          <w:tcPr>
            <w:tcW w:w="1176" w:type="dxa"/>
            <w:vAlign w:val="center"/>
          </w:tcPr>
          <w:p w14:paraId="69B4B0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58,160</w:t>
            </w:r>
          </w:p>
        </w:tc>
        <w:tc>
          <w:tcPr>
            <w:tcW w:w="1239" w:type="dxa"/>
            <w:vAlign w:val="center"/>
          </w:tcPr>
          <w:p w14:paraId="53E61D3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5,630</w:t>
            </w:r>
          </w:p>
        </w:tc>
        <w:tc>
          <w:tcPr>
            <w:tcW w:w="1350" w:type="dxa"/>
            <w:vAlign w:val="center"/>
          </w:tcPr>
          <w:p w14:paraId="3DFA9FF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63,790</w:t>
            </w:r>
          </w:p>
        </w:tc>
        <w:tc>
          <w:tcPr>
            <w:tcW w:w="990" w:type="dxa"/>
            <w:vAlign w:val="center"/>
          </w:tcPr>
          <w:p w14:paraId="52D7A54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16.4%</w:t>
            </w:r>
          </w:p>
        </w:tc>
        <w:tc>
          <w:tcPr>
            <w:tcW w:w="900" w:type="dxa"/>
            <w:vAlign w:val="center"/>
          </w:tcPr>
          <w:p w14:paraId="35ECEA9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w:t>
            </w:r>
          </w:p>
        </w:tc>
        <w:tc>
          <w:tcPr>
            <w:tcW w:w="828" w:type="dxa"/>
            <w:vAlign w:val="center"/>
          </w:tcPr>
          <w:p w14:paraId="5CEF78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13.2%</w:t>
            </w:r>
          </w:p>
        </w:tc>
      </w:tr>
      <w:tr w:rsidR="000C149F" w:rsidRPr="00D31EFA" w14:paraId="7CA3C7C6" w14:textId="77777777" w:rsidTr="00C96033">
        <w:tc>
          <w:tcPr>
            <w:tcW w:w="837" w:type="dxa"/>
            <w:vAlign w:val="center"/>
          </w:tcPr>
          <w:p w14:paraId="30CE24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w:t>
            </w:r>
          </w:p>
        </w:tc>
        <w:tc>
          <w:tcPr>
            <w:tcW w:w="1536" w:type="dxa"/>
          </w:tcPr>
          <w:p w14:paraId="6F4D4B4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Manipur</w:t>
            </w:r>
          </w:p>
        </w:tc>
        <w:tc>
          <w:tcPr>
            <w:tcW w:w="1176" w:type="dxa"/>
            <w:vAlign w:val="center"/>
          </w:tcPr>
          <w:p w14:paraId="034DA0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29,192</w:t>
            </w:r>
          </w:p>
        </w:tc>
        <w:tc>
          <w:tcPr>
            <w:tcW w:w="1239" w:type="dxa"/>
            <w:vAlign w:val="center"/>
          </w:tcPr>
          <w:p w14:paraId="5408F5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4,894</w:t>
            </w:r>
          </w:p>
        </w:tc>
        <w:tc>
          <w:tcPr>
            <w:tcW w:w="1350" w:type="dxa"/>
            <w:vAlign w:val="center"/>
          </w:tcPr>
          <w:p w14:paraId="76C07D8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34,086</w:t>
            </w:r>
          </w:p>
        </w:tc>
        <w:tc>
          <w:tcPr>
            <w:tcW w:w="990" w:type="dxa"/>
            <w:vAlign w:val="center"/>
          </w:tcPr>
          <w:p w14:paraId="519BD4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6.5%</w:t>
            </w:r>
          </w:p>
        </w:tc>
        <w:tc>
          <w:tcPr>
            <w:tcW w:w="900" w:type="dxa"/>
            <w:vAlign w:val="center"/>
          </w:tcPr>
          <w:p w14:paraId="62441C6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828" w:type="dxa"/>
            <w:vAlign w:val="center"/>
          </w:tcPr>
          <w:p w14:paraId="6A027DD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w:t>
            </w:r>
          </w:p>
        </w:tc>
      </w:tr>
      <w:tr w:rsidR="000C149F" w:rsidRPr="00D31EFA" w14:paraId="1634049E" w14:textId="77777777" w:rsidTr="00C96033">
        <w:tc>
          <w:tcPr>
            <w:tcW w:w="837" w:type="dxa"/>
            <w:vAlign w:val="center"/>
          </w:tcPr>
          <w:p w14:paraId="3233E91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w:t>
            </w:r>
          </w:p>
        </w:tc>
        <w:tc>
          <w:tcPr>
            <w:tcW w:w="1536" w:type="dxa"/>
          </w:tcPr>
          <w:p w14:paraId="0C831D3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Mizoram</w:t>
            </w:r>
          </w:p>
        </w:tc>
        <w:tc>
          <w:tcPr>
            <w:tcW w:w="1176" w:type="dxa"/>
            <w:vAlign w:val="center"/>
          </w:tcPr>
          <w:p w14:paraId="1D04570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5,583</w:t>
            </w:r>
          </w:p>
        </w:tc>
        <w:tc>
          <w:tcPr>
            <w:tcW w:w="1239" w:type="dxa"/>
            <w:vAlign w:val="center"/>
          </w:tcPr>
          <w:p w14:paraId="4A8B095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2,195</w:t>
            </w:r>
          </w:p>
        </w:tc>
        <w:tc>
          <w:tcPr>
            <w:tcW w:w="1350" w:type="dxa"/>
            <w:vAlign w:val="center"/>
          </w:tcPr>
          <w:p w14:paraId="52F26D7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7,778</w:t>
            </w:r>
          </w:p>
        </w:tc>
        <w:tc>
          <w:tcPr>
            <w:tcW w:w="990" w:type="dxa"/>
            <w:vAlign w:val="center"/>
          </w:tcPr>
          <w:p w14:paraId="395DD7F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900" w:type="dxa"/>
            <w:vAlign w:val="center"/>
          </w:tcPr>
          <w:p w14:paraId="60336DA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828" w:type="dxa"/>
            <w:vAlign w:val="center"/>
          </w:tcPr>
          <w:p w14:paraId="3003A0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r>
      <w:tr w:rsidR="000C149F" w:rsidRPr="00D31EFA" w14:paraId="6F9F6B95" w14:textId="77777777" w:rsidTr="00C96033">
        <w:tc>
          <w:tcPr>
            <w:tcW w:w="837" w:type="dxa"/>
            <w:vAlign w:val="center"/>
          </w:tcPr>
          <w:p w14:paraId="64A1D36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c>
          <w:tcPr>
            <w:tcW w:w="1536" w:type="dxa"/>
          </w:tcPr>
          <w:p w14:paraId="2F36E9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Tripura</w:t>
            </w:r>
          </w:p>
        </w:tc>
        <w:tc>
          <w:tcPr>
            <w:tcW w:w="1176" w:type="dxa"/>
            <w:vAlign w:val="center"/>
          </w:tcPr>
          <w:p w14:paraId="68ADCAE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11,656</w:t>
            </w:r>
          </w:p>
        </w:tc>
        <w:tc>
          <w:tcPr>
            <w:tcW w:w="1239" w:type="dxa"/>
            <w:vAlign w:val="center"/>
          </w:tcPr>
          <w:p w14:paraId="6E4F1F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1,904</w:t>
            </w:r>
          </w:p>
        </w:tc>
        <w:tc>
          <w:tcPr>
            <w:tcW w:w="1350" w:type="dxa"/>
            <w:vAlign w:val="center"/>
          </w:tcPr>
          <w:p w14:paraId="6C88663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13,560</w:t>
            </w:r>
          </w:p>
        </w:tc>
        <w:tc>
          <w:tcPr>
            <w:tcW w:w="990" w:type="dxa"/>
            <w:vAlign w:val="center"/>
          </w:tcPr>
          <w:p w14:paraId="47C54E5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900" w:type="dxa"/>
            <w:vAlign w:val="center"/>
          </w:tcPr>
          <w:p w14:paraId="775AAE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828" w:type="dxa"/>
            <w:vAlign w:val="center"/>
          </w:tcPr>
          <w:p w14:paraId="6CF78B1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w:t>
            </w:r>
          </w:p>
        </w:tc>
      </w:tr>
      <w:tr w:rsidR="000C149F" w:rsidRPr="00D31EFA" w14:paraId="7A4DA02F" w14:textId="77777777" w:rsidTr="00C96033">
        <w:tc>
          <w:tcPr>
            <w:tcW w:w="837" w:type="dxa"/>
            <w:vAlign w:val="center"/>
          </w:tcPr>
          <w:p w14:paraId="51EF33E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1536" w:type="dxa"/>
          </w:tcPr>
          <w:p w14:paraId="60A8149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Meghalaya</w:t>
            </w:r>
          </w:p>
        </w:tc>
        <w:tc>
          <w:tcPr>
            <w:tcW w:w="1176" w:type="dxa"/>
            <w:vAlign w:val="center"/>
          </w:tcPr>
          <w:p w14:paraId="2B2ACA9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41,632</w:t>
            </w:r>
          </w:p>
        </w:tc>
        <w:tc>
          <w:tcPr>
            <w:tcW w:w="1239" w:type="dxa"/>
            <w:vAlign w:val="center"/>
          </w:tcPr>
          <w:p w14:paraId="23AB8FC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2,837</w:t>
            </w:r>
          </w:p>
        </w:tc>
        <w:tc>
          <w:tcPr>
            <w:tcW w:w="1350" w:type="dxa"/>
            <w:vAlign w:val="center"/>
          </w:tcPr>
          <w:p w14:paraId="07B775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44,469</w:t>
            </w:r>
          </w:p>
        </w:tc>
        <w:tc>
          <w:tcPr>
            <w:tcW w:w="990" w:type="dxa"/>
            <w:vAlign w:val="center"/>
          </w:tcPr>
          <w:p w14:paraId="2419D55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6.4%</w:t>
            </w:r>
          </w:p>
        </w:tc>
        <w:tc>
          <w:tcPr>
            <w:tcW w:w="900" w:type="dxa"/>
            <w:vAlign w:val="center"/>
          </w:tcPr>
          <w:p w14:paraId="0E195FB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7E78C5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5.8%</w:t>
            </w:r>
          </w:p>
        </w:tc>
      </w:tr>
      <w:tr w:rsidR="000C149F" w:rsidRPr="00D31EFA" w14:paraId="16501F2C" w14:textId="77777777" w:rsidTr="00C96033">
        <w:tc>
          <w:tcPr>
            <w:tcW w:w="837" w:type="dxa"/>
            <w:vAlign w:val="center"/>
          </w:tcPr>
          <w:p w14:paraId="0F0726C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18</w:t>
            </w:r>
          </w:p>
        </w:tc>
        <w:tc>
          <w:tcPr>
            <w:tcW w:w="1536" w:type="dxa"/>
          </w:tcPr>
          <w:p w14:paraId="20679C4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Assam</w:t>
            </w:r>
          </w:p>
        </w:tc>
        <w:tc>
          <w:tcPr>
            <w:tcW w:w="1176" w:type="dxa"/>
            <w:vAlign w:val="center"/>
          </w:tcPr>
          <w:p w14:paraId="41E4010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262,259</w:t>
            </w:r>
          </w:p>
        </w:tc>
        <w:tc>
          <w:tcPr>
            <w:tcW w:w="1239" w:type="dxa"/>
            <w:vAlign w:val="center"/>
          </w:tcPr>
          <w:p w14:paraId="630929B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22,553</w:t>
            </w:r>
          </w:p>
        </w:tc>
        <w:tc>
          <w:tcPr>
            <w:tcW w:w="1350" w:type="dxa"/>
            <w:vAlign w:val="center"/>
          </w:tcPr>
          <w:p w14:paraId="71920A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284,812</w:t>
            </w:r>
          </w:p>
        </w:tc>
        <w:tc>
          <w:tcPr>
            <w:tcW w:w="990" w:type="dxa"/>
            <w:vAlign w:val="center"/>
          </w:tcPr>
          <w:p w14:paraId="0AB252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761C2BE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28" w:type="dxa"/>
            <w:vAlign w:val="center"/>
          </w:tcPr>
          <w:p w14:paraId="31CCBBD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1F3FECAC" w14:textId="77777777" w:rsidTr="00C96033">
        <w:tc>
          <w:tcPr>
            <w:tcW w:w="837" w:type="dxa"/>
            <w:vAlign w:val="center"/>
          </w:tcPr>
          <w:p w14:paraId="1AC8A79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w:t>
            </w:r>
          </w:p>
        </w:tc>
        <w:tc>
          <w:tcPr>
            <w:tcW w:w="1536" w:type="dxa"/>
          </w:tcPr>
          <w:p w14:paraId="1ED10B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West Bengal</w:t>
            </w:r>
          </w:p>
        </w:tc>
        <w:tc>
          <w:tcPr>
            <w:tcW w:w="1176" w:type="dxa"/>
            <w:vAlign w:val="center"/>
          </w:tcPr>
          <w:p w14:paraId="54A816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392,450</w:t>
            </w:r>
          </w:p>
        </w:tc>
        <w:tc>
          <w:tcPr>
            <w:tcW w:w="1239" w:type="dxa"/>
            <w:vAlign w:val="center"/>
          </w:tcPr>
          <w:p w14:paraId="4F8327D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157,642</w:t>
            </w:r>
          </w:p>
        </w:tc>
        <w:tc>
          <w:tcPr>
            <w:tcW w:w="1350" w:type="dxa"/>
            <w:vAlign w:val="center"/>
          </w:tcPr>
          <w:p w14:paraId="759BEB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550,092</w:t>
            </w:r>
          </w:p>
        </w:tc>
        <w:tc>
          <w:tcPr>
            <w:tcW w:w="990" w:type="dxa"/>
            <w:vAlign w:val="center"/>
          </w:tcPr>
          <w:p w14:paraId="79AC0D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900" w:type="dxa"/>
            <w:vAlign w:val="center"/>
          </w:tcPr>
          <w:p w14:paraId="589E45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828" w:type="dxa"/>
            <w:vAlign w:val="center"/>
          </w:tcPr>
          <w:p w14:paraId="4AE070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r>
      <w:tr w:rsidR="000C149F" w:rsidRPr="00D31EFA" w14:paraId="1A2D0FD1" w14:textId="77777777" w:rsidTr="00C96033">
        <w:tc>
          <w:tcPr>
            <w:tcW w:w="837" w:type="dxa"/>
            <w:vAlign w:val="center"/>
          </w:tcPr>
          <w:p w14:paraId="726741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1536" w:type="dxa"/>
          </w:tcPr>
          <w:p w14:paraId="7E4E5BD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Jharkhand</w:t>
            </w:r>
          </w:p>
        </w:tc>
        <w:tc>
          <w:tcPr>
            <w:tcW w:w="1176" w:type="dxa"/>
            <w:vAlign w:val="center"/>
          </w:tcPr>
          <w:p w14:paraId="1F27101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370,513</w:t>
            </w:r>
          </w:p>
        </w:tc>
        <w:tc>
          <w:tcPr>
            <w:tcW w:w="1239" w:type="dxa"/>
            <w:vAlign w:val="center"/>
          </w:tcPr>
          <w:p w14:paraId="38A218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29,763</w:t>
            </w:r>
          </w:p>
        </w:tc>
        <w:tc>
          <w:tcPr>
            <w:tcW w:w="1350" w:type="dxa"/>
            <w:vAlign w:val="center"/>
          </w:tcPr>
          <w:p w14:paraId="3DA047C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400,276</w:t>
            </w:r>
          </w:p>
        </w:tc>
        <w:tc>
          <w:tcPr>
            <w:tcW w:w="990" w:type="dxa"/>
            <w:vAlign w:val="center"/>
          </w:tcPr>
          <w:p w14:paraId="48ED617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w:t>
            </w:r>
          </w:p>
        </w:tc>
        <w:tc>
          <w:tcPr>
            <w:tcW w:w="900" w:type="dxa"/>
            <w:vAlign w:val="center"/>
          </w:tcPr>
          <w:p w14:paraId="55C044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1.8%</w:t>
            </w:r>
          </w:p>
        </w:tc>
        <w:tc>
          <w:tcPr>
            <w:tcW w:w="828" w:type="dxa"/>
            <w:vAlign w:val="center"/>
          </w:tcPr>
          <w:p w14:paraId="4C0941C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41CB3297" w14:textId="77777777" w:rsidTr="00C96033">
        <w:tc>
          <w:tcPr>
            <w:tcW w:w="837" w:type="dxa"/>
            <w:vAlign w:val="center"/>
          </w:tcPr>
          <w:p w14:paraId="4DC471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1536" w:type="dxa"/>
          </w:tcPr>
          <w:p w14:paraId="0454A4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Odisha</w:t>
            </w:r>
          </w:p>
        </w:tc>
        <w:tc>
          <w:tcPr>
            <w:tcW w:w="1176" w:type="dxa"/>
            <w:vAlign w:val="center"/>
          </w:tcPr>
          <w:p w14:paraId="3E2C8E2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303,042</w:t>
            </w:r>
          </w:p>
        </w:tc>
        <w:tc>
          <w:tcPr>
            <w:tcW w:w="1239" w:type="dxa"/>
            <w:vAlign w:val="center"/>
          </w:tcPr>
          <w:p w14:paraId="4E561C2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31,374</w:t>
            </w:r>
          </w:p>
        </w:tc>
        <w:tc>
          <w:tcPr>
            <w:tcW w:w="1350" w:type="dxa"/>
            <w:vAlign w:val="center"/>
          </w:tcPr>
          <w:p w14:paraId="5883B2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334,416</w:t>
            </w:r>
          </w:p>
        </w:tc>
        <w:tc>
          <w:tcPr>
            <w:tcW w:w="990" w:type="dxa"/>
            <w:vAlign w:val="center"/>
          </w:tcPr>
          <w:p w14:paraId="4F5296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2E60ED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c>
          <w:tcPr>
            <w:tcW w:w="828" w:type="dxa"/>
            <w:vAlign w:val="center"/>
          </w:tcPr>
          <w:p w14:paraId="5771BF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7030C78D" w14:textId="77777777" w:rsidTr="00C96033">
        <w:tc>
          <w:tcPr>
            <w:tcW w:w="837" w:type="dxa"/>
            <w:vAlign w:val="center"/>
          </w:tcPr>
          <w:p w14:paraId="2B60961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22</w:t>
            </w:r>
          </w:p>
        </w:tc>
        <w:tc>
          <w:tcPr>
            <w:tcW w:w="1536" w:type="dxa"/>
          </w:tcPr>
          <w:p w14:paraId="336A8B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Chhattisgarh</w:t>
            </w:r>
          </w:p>
        </w:tc>
        <w:tc>
          <w:tcPr>
            <w:tcW w:w="1176" w:type="dxa"/>
            <w:vAlign w:val="center"/>
          </w:tcPr>
          <w:p w14:paraId="19789DF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237,742</w:t>
            </w:r>
          </w:p>
        </w:tc>
        <w:tc>
          <w:tcPr>
            <w:tcW w:w="1239" w:type="dxa"/>
            <w:vAlign w:val="center"/>
          </w:tcPr>
          <w:p w14:paraId="43506B8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20,031</w:t>
            </w:r>
          </w:p>
        </w:tc>
        <w:tc>
          <w:tcPr>
            <w:tcW w:w="1350" w:type="dxa"/>
            <w:vAlign w:val="center"/>
          </w:tcPr>
          <w:p w14:paraId="7F3A550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257,773</w:t>
            </w:r>
          </w:p>
        </w:tc>
        <w:tc>
          <w:tcPr>
            <w:tcW w:w="990" w:type="dxa"/>
            <w:vAlign w:val="center"/>
          </w:tcPr>
          <w:p w14:paraId="7BDE2F0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900" w:type="dxa"/>
            <w:vAlign w:val="center"/>
          </w:tcPr>
          <w:p w14:paraId="15BF5F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828" w:type="dxa"/>
            <w:vAlign w:val="center"/>
          </w:tcPr>
          <w:p w14:paraId="69C2C5F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11F24F34" w14:textId="77777777" w:rsidTr="00C96033">
        <w:tc>
          <w:tcPr>
            <w:tcW w:w="837" w:type="dxa"/>
            <w:vAlign w:val="center"/>
          </w:tcPr>
          <w:p w14:paraId="1A6468F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1536" w:type="dxa"/>
          </w:tcPr>
          <w:p w14:paraId="191C294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Madhya Pradesh</w:t>
            </w:r>
          </w:p>
        </w:tc>
        <w:tc>
          <w:tcPr>
            <w:tcW w:w="1176" w:type="dxa"/>
            <w:vAlign w:val="center"/>
          </w:tcPr>
          <w:p w14:paraId="6869005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608,123</w:t>
            </w:r>
          </w:p>
        </w:tc>
        <w:tc>
          <w:tcPr>
            <w:tcW w:w="1239" w:type="dxa"/>
            <w:vAlign w:val="center"/>
          </w:tcPr>
          <w:p w14:paraId="1F3F824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92,116</w:t>
            </w:r>
          </w:p>
        </w:tc>
        <w:tc>
          <w:tcPr>
            <w:tcW w:w="1350" w:type="dxa"/>
            <w:vAlign w:val="center"/>
          </w:tcPr>
          <w:p w14:paraId="62764B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700,239</w:t>
            </w:r>
          </w:p>
        </w:tc>
        <w:tc>
          <w:tcPr>
            <w:tcW w:w="990" w:type="dxa"/>
            <w:vAlign w:val="center"/>
          </w:tcPr>
          <w:p w14:paraId="6F4B33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3306EAB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2B6663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r>
      <w:tr w:rsidR="000C149F" w:rsidRPr="00D31EFA" w14:paraId="33DE33E1" w14:textId="77777777" w:rsidTr="00C96033">
        <w:tc>
          <w:tcPr>
            <w:tcW w:w="837" w:type="dxa"/>
            <w:vAlign w:val="center"/>
          </w:tcPr>
          <w:p w14:paraId="17D525D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1536" w:type="dxa"/>
          </w:tcPr>
          <w:p w14:paraId="671908B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Gujarat</w:t>
            </w:r>
          </w:p>
        </w:tc>
        <w:tc>
          <w:tcPr>
            <w:tcW w:w="1176" w:type="dxa"/>
            <w:vAlign w:val="center"/>
          </w:tcPr>
          <w:p w14:paraId="467102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326,057</w:t>
            </w:r>
          </w:p>
        </w:tc>
        <w:tc>
          <w:tcPr>
            <w:tcW w:w="1239" w:type="dxa"/>
            <w:vAlign w:val="center"/>
          </w:tcPr>
          <w:p w14:paraId="787A633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137,020</w:t>
            </w:r>
          </w:p>
        </w:tc>
        <w:tc>
          <w:tcPr>
            <w:tcW w:w="1350" w:type="dxa"/>
            <w:vAlign w:val="center"/>
          </w:tcPr>
          <w:p w14:paraId="0A3CDF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463,077</w:t>
            </w:r>
          </w:p>
        </w:tc>
        <w:tc>
          <w:tcPr>
            <w:tcW w:w="990" w:type="dxa"/>
            <w:vAlign w:val="center"/>
          </w:tcPr>
          <w:p w14:paraId="5C5B718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w:t>
            </w:r>
          </w:p>
        </w:tc>
        <w:tc>
          <w:tcPr>
            <w:tcW w:w="900" w:type="dxa"/>
            <w:vAlign w:val="center"/>
          </w:tcPr>
          <w:p w14:paraId="3B1E828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28" w:type="dxa"/>
            <w:vAlign w:val="center"/>
          </w:tcPr>
          <w:p w14:paraId="1C819F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6E99FD2F" w14:textId="77777777" w:rsidTr="00C96033">
        <w:tc>
          <w:tcPr>
            <w:tcW w:w="837" w:type="dxa"/>
            <w:vAlign w:val="center"/>
          </w:tcPr>
          <w:p w14:paraId="6E7915B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c>
          <w:tcPr>
            <w:tcW w:w="1536" w:type="dxa"/>
          </w:tcPr>
          <w:p w14:paraId="36437C5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Daman &amp; Diu</w:t>
            </w:r>
          </w:p>
        </w:tc>
        <w:tc>
          <w:tcPr>
            <w:tcW w:w="1176" w:type="dxa"/>
            <w:vAlign w:val="center"/>
          </w:tcPr>
          <w:p w14:paraId="5606653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166</w:t>
            </w:r>
          </w:p>
        </w:tc>
        <w:tc>
          <w:tcPr>
            <w:tcW w:w="1239" w:type="dxa"/>
            <w:vAlign w:val="center"/>
          </w:tcPr>
          <w:p w14:paraId="4E666EC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715</w:t>
            </w:r>
          </w:p>
        </w:tc>
        <w:tc>
          <w:tcPr>
            <w:tcW w:w="1350" w:type="dxa"/>
            <w:vAlign w:val="center"/>
          </w:tcPr>
          <w:p w14:paraId="4AB4F3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881</w:t>
            </w:r>
          </w:p>
        </w:tc>
        <w:tc>
          <w:tcPr>
            <w:tcW w:w="990" w:type="dxa"/>
            <w:vAlign w:val="center"/>
          </w:tcPr>
          <w:p w14:paraId="1AEE779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w:t>
            </w:r>
          </w:p>
        </w:tc>
        <w:tc>
          <w:tcPr>
            <w:tcW w:w="900" w:type="dxa"/>
            <w:vAlign w:val="center"/>
          </w:tcPr>
          <w:p w14:paraId="496E28D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28" w:type="dxa"/>
            <w:vAlign w:val="center"/>
          </w:tcPr>
          <w:p w14:paraId="222132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r>
      <w:tr w:rsidR="000C149F" w:rsidRPr="00D31EFA" w14:paraId="2F3CFF9D" w14:textId="77777777" w:rsidTr="00C96033">
        <w:tc>
          <w:tcPr>
            <w:tcW w:w="837" w:type="dxa"/>
            <w:vAlign w:val="center"/>
          </w:tcPr>
          <w:p w14:paraId="2492DAE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c>
          <w:tcPr>
            <w:tcW w:w="1536" w:type="dxa"/>
          </w:tcPr>
          <w:p w14:paraId="30E3A54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Dadra &amp; Nagar Haveli</w:t>
            </w:r>
          </w:p>
        </w:tc>
        <w:tc>
          <w:tcPr>
            <w:tcW w:w="1176" w:type="dxa"/>
            <w:vAlign w:val="center"/>
          </w:tcPr>
          <w:p w14:paraId="28498AB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1,474</w:t>
            </w:r>
          </w:p>
        </w:tc>
        <w:tc>
          <w:tcPr>
            <w:tcW w:w="1239" w:type="dxa"/>
            <w:vAlign w:val="center"/>
          </w:tcPr>
          <w:p w14:paraId="285A44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581</w:t>
            </w:r>
          </w:p>
        </w:tc>
        <w:tc>
          <w:tcPr>
            <w:tcW w:w="1350" w:type="dxa"/>
            <w:vAlign w:val="center"/>
          </w:tcPr>
          <w:p w14:paraId="29F91B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2,055</w:t>
            </w:r>
          </w:p>
        </w:tc>
        <w:tc>
          <w:tcPr>
            <w:tcW w:w="990" w:type="dxa"/>
            <w:vAlign w:val="center"/>
          </w:tcPr>
          <w:p w14:paraId="54A3A57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250F1ED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828" w:type="dxa"/>
            <w:vAlign w:val="center"/>
          </w:tcPr>
          <w:p w14:paraId="501E234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r>
      <w:tr w:rsidR="000C149F" w:rsidRPr="00D31EFA" w14:paraId="4124FBAA" w14:textId="77777777" w:rsidTr="00C96033">
        <w:tc>
          <w:tcPr>
            <w:tcW w:w="837" w:type="dxa"/>
            <w:vAlign w:val="center"/>
          </w:tcPr>
          <w:p w14:paraId="5226FE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c>
          <w:tcPr>
            <w:tcW w:w="1536" w:type="dxa"/>
          </w:tcPr>
          <w:p w14:paraId="3CF203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Maharashtra</w:t>
            </w:r>
          </w:p>
        </w:tc>
        <w:tc>
          <w:tcPr>
            <w:tcW w:w="1176" w:type="dxa"/>
            <w:vAlign w:val="center"/>
          </w:tcPr>
          <w:p w14:paraId="2B8B880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489,104</w:t>
            </w:r>
          </w:p>
        </w:tc>
        <w:tc>
          <w:tcPr>
            <w:tcW w:w="1239" w:type="dxa"/>
            <w:vAlign w:val="center"/>
          </w:tcPr>
          <w:p w14:paraId="22EF7F9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238,828</w:t>
            </w:r>
          </w:p>
        </w:tc>
        <w:tc>
          <w:tcPr>
            <w:tcW w:w="1350" w:type="dxa"/>
            <w:vAlign w:val="center"/>
          </w:tcPr>
          <w:p w14:paraId="58FDA88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727,932</w:t>
            </w:r>
          </w:p>
        </w:tc>
        <w:tc>
          <w:tcPr>
            <w:tcW w:w="990" w:type="dxa"/>
            <w:vAlign w:val="center"/>
          </w:tcPr>
          <w:p w14:paraId="16372E7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900" w:type="dxa"/>
            <w:vAlign w:val="center"/>
          </w:tcPr>
          <w:p w14:paraId="5DFF5D6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828" w:type="dxa"/>
            <w:vAlign w:val="center"/>
          </w:tcPr>
          <w:p w14:paraId="28AE48A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r>
      <w:tr w:rsidR="000C149F" w:rsidRPr="00D31EFA" w14:paraId="2F35D275" w14:textId="77777777" w:rsidTr="00C96033">
        <w:tc>
          <w:tcPr>
            <w:tcW w:w="837" w:type="dxa"/>
            <w:vAlign w:val="center"/>
          </w:tcPr>
          <w:p w14:paraId="42D784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1536" w:type="dxa"/>
          </w:tcPr>
          <w:p w14:paraId="611315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Andhra Pradesh</w:t>
            </w:r>
          </w:p>
        </w:tc>
        <w:tc>
          <w:tcPr>
            <w:tcW w:w="1176" w:type="dxa"/>
            <w:vAlign w:val="center"/>
          </w:tcPr>
          <w:p w14:paraId="3422DE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273,661</w:t>
            </w:r>
          </w:p>
        </w:tc>
        <w:tc>
          <w:tcPr>
            <w:tcW w:w="1239" w:type="dxa"/>
            <w:vAlign w:val="center"/>
          </w:tcPr>
          <w:p w14:paraId="38C306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70,312</w:t>
            </w:r>
          </w:p>
        </w:tc>
        <w:tc>
          <w:tcPr>
            <w:tcW w:w="1350" w:type="dxa"/>
            <w:vAlign w:val="center"/>
          </w:tcPr>
          <w:p w14:paraId="2CEB910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343,973</w:t>
            </w:r>
          </w:p>
        </w:tc>
        <w:tc>
          <w:tcPr>
            <w:tcW w:w="990" w:type="dxa"/>
            <w:vAlign w:val="center"/>
          </w:tcPr>
          <w:p w14:paraId="642852B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79FB5D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828" w:type="dxa"/>
            <w:vAlign w:val="center"/>
          </w:tcPr>
          <w:p w14:paraId="3B510B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11C0AB8D" w14:textId="77777777" w:rsidTr="00C96033">
        <w:tc>
          <w:tcPr>
            <w:tcW w:w="837" w:type="dxa"/>
            <w:vAlign w:val="center"/>
          </w:tcPr>
          <w:p w14:paraId="3ED793F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c>
          <w:tcPr>
            <w:tcW w:w="1536" w:type="dxa"/>
          </w:tcPr>
          <w:p w14:paraId="6F5547A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Telangana</w:t>
            </w:r>
          </w:p>
        </w:tc>
        <w:tc>
          <w:tcPr>
            <w:tcW w:w="1176" w:type="dxa"/>
            <w:vAlign w:val="center"/>
          </w:tcPr>
          <w:p w14:paraId="35AB67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198,702</w:t>
            </w:r>
          </w:p>
        </w:tc>
        <w:tc>
          <w:tcPr>
            <w:tcW w:w="1239" w:type="dxa"/>
            <w:vAlign w:val="center"/>
          </w:tcPr>
          <w:p w14:paraId="0BAE876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130,328</w:t>
            </w:r>
          </w:p>
        </w:tc>
        <w:tc>
          <w:tcPr>
            <w:tcW w:w="1350" w:type="dxa"/>
            <w:vAlign w:val="center"/>
          </w:tcPr>
          <w:p w14:paraId="418DFF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329,030</w:t>
            </w:r>
          </w:p>
        </w:tc>
        <w:tc>
          <w:tcPr>
            <w:tcW w:w="990" w:type="dxa"/>
            <w:vAlign w:val="center"/>
          </w:tcPr>
          <w:p w14:paraId="7F9431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734A6A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828" w:type="dxa"/>
            <w:vAlign w:val="center"/>
          </w:tcPr>
          <w:p w14:paraId="08E9F09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4E726B5F" w14:textId="77777777" w:rsidTr="00C96033">
        <w:tc>
          <w:tcPr>
            <w:tcW w:w="837" w:type="dxa"/>
            <w:vAlign w:val="center"/>
          </w:tcPr>
          <w:p w14:paraId="2782050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1536" w:type="dxa"/>
          </w:tcPr>
          <w:p w14:paraId="4206ED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Karnataka</w:t>
            </w:r>
          </w:p>
        </w:tc>
        <w:tc>
          <w:tcPr>
            <w:tcW w:w="1176" w:type="dxa"/>
            <w:vAlign w:val="center"/>
          </w:tcPr>
          <w:p w14:paraId="1EDE982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287,600</w:t>
            </w:r>
          </w:p>
        </w:tc>
        <w:tc>
          <w:tcPr>
            <w:tcW w:w="1239" w:type="dxa"/>
            <w:vAlign w:val="center"/>
          </w:tcPr>
          <w:p w14:paraId="5C8034E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133,745</w:t>
            </w:r>
          </w:p>
        </w:tc>
        <w:tc>
          <w:tcPr>
            <w:tcW w:w="1350" w:type="dxa"/>
            <w:vAlign w:val="center"/>
          </w:tcPr>
          <w:p w14:paraId="3D7B9F1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421,345</w:t>
            </w:r>
          </w:p>
        </w:tc>
        <w:tc>
          <w:tcPr>
            <w:tcW w:w="990" w:type="dxa"/>
            <w:vAlign w:val="center"/>
          </w:tcPr>
          <w:p w14:paraId="4A92651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900" w:type="dxa"/>
            <w:vAlign w:val="center"/>
          </w:tcPr>
          <w:p w14:paraId="6D3DA86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828" w:type="dxa"/>
            <w:vAlign w:val="center"/>
          </w:tcPr>
          <w:p w14:paraId="7172715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1AE9C5D0" w14:textId="77777777" w:rsidTr="00C96033">
        <w:tc>
          <w:tcPr>
            <w:tcW w:w="837" w:type="dxa"/>
            <w:vAlign w:val="center"/>
          </w:tcPr>
          <w:p w14:paraId="168DFCD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1536" w:type="dxa"/>
          </w:tcPr>
          <w:p w14:paraId="6029C26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Goa</w:t>
            </w:r>
          </w:p>
        </w:tc>
        <w:tc>
          <w:tcPr>
            <w:tcW w:w="1176" w:type="dxa"/>
            <w:vAlign w:val="center"/>
          </w:tcPr>
          <w:p w14:paraId="3D14FF9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3,369</w:t>
            </w:r>
          </w:p>
        </w:tc>
        <w:tc>
          <w:tcPr>
            <w:tcW w:w="1239" w:type="dxa"/>
            <w:vAlign w:val="center"/>
          </w:tcPr>
          <w:p w14:paraId="699EAA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6,640</w:t>
            </w:r>
          </w:p>
        </w:tc>
        <w:tc>
          <w:tcPr>
            <w:tcW w:w="1350" w:type="dxa"/>
            <w:vAlign w:val="center"/>
          </w:tcPr>
          <w:p w14:paraId="0704F41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10,009</w:t>
            </w:r>
          </w:p>
        </w:tc>
        <w:tc>
          <w:tcPr>
            <w:tcW w:w="990" w:type="dxa"/>
            <w:vAlign w:val="center"/>
          </w:tcPr>
          <w:p w14:paraId="641453F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7AE62D7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c>
          <w:tcPr>
            <w:tcW w:w="828" w:type="dxa"/>
            <w:vAlign w:val="center"/>
          </w:tcPr>
          <w:p w14:paraId="6B6BA0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7738077A" w14:textId="77777777" w:rsidTr="00C96033">
        <w:tc>
          <w:tcPr>
            <w:tcW w:w="837" w:type="dxa"/>
            <w:vAlign w:val="center"/>
          </w:tcPr>
          <w:p w14:paraId="155671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c>
          <w:tcPr>
            <w:tcW w:w="1536" w:type="dxa"/>
          </w:tcPr>
          <w:p w14:paraId="3042FF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Lakshadweep</w:t>
            </w:r>
          </w:p>
        </w:tc>
        <w:tc>
          <w:tcPr>
            <w:tcW w:w="1176" w:type="dxa"/>
            <w:vAlign w:val="center"/>
          </w:tcPr>
          <w:p w14:paraId="154684F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1239" w:type="dxa"/>
            <w:vAlign w:val="center"/>
          </w:tcPr>
          <w:p w14:paraId="4D683F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68</w:t>
            </w:r>
          </w:p>
        </w:tc>
        <w:tc>
          <w:tcPr>
            <w:tcW w:w="1350" w:type="dxa"/>
            <w:vAlign w:val="center"/>
          </w:tcPr>
          <w:p w14:paraId="334742C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w:t>
            </w:r>
          </w:p>
        </w:tc>
        <w:tc>
          <w:tcPr>
            <w:tcW w:w="990" w:type="dxa"/>
            <w:vAlign w:val="center"/>
          </w:tcPr>
          <w:p w14:paraId="4FD934C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0.5%</w:t>
            </w:r>
          </w:p>
        </w:tc>
        <w:tc>
          <w:tcPr>
            <w:tcW w:w="900" w:type="dxa"/>
            <w:vAlign w:val="center"/>
          </w:tcPr>
          <w:p w14:paraId="5ACA1BB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c>
          <w:tcPr>
            <w:tcW w:w="828" w:type="dxa"/>
            <w:vAlign w:val="center"/>
          </w:tcPr>
          <w:p w14:paraId="1695430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0.7%</w:t>
            </w:r>
          </w:p>
        </w:tc>
      </w:tr>
      <w:tr w:rsidR="000C149F" w:rsidRPr="00D31EFA" w14:paraId="1F394914" w14:textId="77777777" w:rsidTr="00C96033">
        <w:tc>
          <w:tcPr>
            <w:tcW w:w="837" w:type="dxa"/>
            <w:vAlign w:val="center"/>
          </w:tcPr>
          <w:p w14:paraId="3B83C12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1536" w:type="dxa"/>
          </w:tcPr>
          <w:p w14:paraId="48964D3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Kerala</w:t>
            </w:r>
          </w:p>
        </w:tc>
        <w:tc>
          <w:tcPr>
            <w:tcW w:w="1176" w:type="dxa"/>
            <w:vAlign w:val="center"/>
          </w:tcPr>
          <w:p w14:paraId="491BF7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24, 675</w:t>
            </w:r>
          </w:p>
        </w:tc>
        <w:tc>
          <w:tcPr>
            <w:tcW w:w="1239" w:type="dxa"/>
            <w:vAlign w:val="center"/>
          </w:tcPr>
          <w:p w14:paraId="50F71F5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20,761</w:t>
            </w:r>
          </w:p>
        </w:tc>
        <w:tc>
          <w:tcPr>
            <w:tcW w:w="1350" w:type="dxa"/>
            <w:vAlign w:val="center"/>
          </w:tcPr>
          <w:p w14:paraId="33796C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45,436</w:t>
            </w:r>
          </w:p>
        </w:tc>
        <w:tc>
          <w:tcPr>
            <w:tcW w:w="990" w:type="dxa"/>
            <w:vAlign w:val="center"/>
          </w:tcPr>
          <w:p w14:paraId="5434D6B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0.9%</w:t>
            </w:r>
          </w:p>
        </w:tc>
        <w:tc>
          <w:tcPr>
            <w:tcW w:w="900" w:type="dxa"/>
            <w:vAlign w:val="center"/>
          </w:tcPr>
          <w:p w14:paraId="0A1E30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c>
          <w:tcPr>
            <w:tcW w:w="828" w:type="dxa"/>
            <w:vAlign w:val="center"/>
          </w:tcPr>
          <w:p w14:paraId="432FE3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r>
      <w:tr w:rsidR="000C149F" w:rsidRPr="00D31EFA" w14:paraId="631AFE9E" w14:textId="77777777" w:rsidTr="00C96033">
        <w:tc>
          <w:tcPr>
            <w:tcW w:w="837" w:type="dxa"/>
            <w:vAlign w:val="center"/>
          </w:tcPr>
          <w:p w14:paraId="73B5483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1536" w:type="dxa"/>
          </w:tcPr>
          <w:p w14:paraId="0CA0A9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Tamil Nadu</w:t>
            </w:r>
          </w:p>
        </w:tc>
        <w:tc>
          <w:tcPr>
            <w:tcW w:w="1176" w:type="dxa"/>
            <w:vAlign w:val="center"/>
          </w:tcPr>
          <w:p w14:paraId="0A89972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157,748</w:t>
            </w:r>
          </w:p>
        </w:tc>
        <w:tc>
          <w:tcPr>
            <w:tcW w:w="1239" w:type="dxa"/>
            <w:vAlign w:val="center"/>
          </w:tcPr>
          <w:p w14:paraId="5B786E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126,484</w:t>
            </w:r>
          </w:p>
        </w:tc>
        <w:tc>
          <w:tcPr>
            <w:tcW w:w="1350" w:type="dxa"/>
            <w:vAlign w:val="center"/>
          </w:tcPr>
          <w:p w14:paraId="363A2B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284,232</w:t>
            </w:r>
          </w:p>
        </w:tc>
        <w:tc>
          <w:tcPr>
            <w:tcW w:w="990" w:type="dxa"/>
            <w:vAlign w:val="center"/>
          </w:tcPr>
          <w:p w14:paraId="70AE37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c>
          <w:tcPr>
            <w:tcW w:w="900" w:type="dxa"/>
            <w:vAlign w:val="center"/>
          </w:tcPr>
          <w:p w14:paraId="669CAA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234682F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20030F2D" w14:textId="77777777" w:rsidTr="00C96033">
        <w:tc>
          <w:tcPr>
            <w:tcW w:w="837" w:type="dxa"/>
            <w:vAlign w:val="center"/>
          </w:tcPr>
          <w:p w14:paraId="1DA6D8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1536" w:type="dxa"/>
          </w:tcPr>
          <w:p w14:paraId="24D71A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Puducherry</w:t>
            </w:r>
          </w:p>
        </w:tc>
        <w:tc>
          <w:tcPr>
            <w:tcW w:w="1176" w:type="dxa"/>
            <w:vAlign w:val="center"/>
          </w:tcPr>
          <w:p w14:paraId="6B306DE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787</w:t>
            </w:r>
          </w:p>
        </w:tc>
        <w:tc>
          <w:tcPr>
            <w:tcW w:w="1239" w:type="dxa"/>
            <w:vAlign w:val="center"/>
          </w:tcPr>
          <w:p w14:paraId="3BF6250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1,386</w:t>
            </w:r>
          </w:p>
        </w:tc>
        <w:tc>
          <w:tcPr>
            <w:tcW w:w="1350" w:type="dxa"/>
            <w:vAlign w:val="center"/>
          </w:tcPr>
          <w:p w14:paraId="6CF6F77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2,173</w:t>
            </w:r>
          </w:p>
        </w:tc>
        <w:tc>
          <w:tcPr>
            <w:tcW w:w="990" w:type="dxa"/>
            <w:vAlign w:val="center"/>
          </w:tcPr>
          <w:p w14:paraId="5980C1C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900" w:type="dxa"/>
            <w:vAlign w:val="center"/>
          </w:tcPr>
          <w:p w14:paraId="3B980EE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828" w:type="dxa"/>
            <w:vAlign w:val="center"/>
          </w:tcPr>
          <w:p w14:paraId="53813CB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r>
      <w:tr w:rsidR="000C149F" w:rsidRPr="00D31EFA" w14:paraId="097B2A7E" w14:textId="77777777" w:rsidTr="00C96033">
        <w:tc>
          <w:tcPr>
            <w:tcW w:w="837" w:type="dxa"/>
            <w:vAlign w:val="center"/>
          </w:tcPr>
          <w:p w14:paraId="3069EA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c>
          <w:tcPr>
            <w:tcW w:w="1536" w:type="dxa"/>
          </w:tcPr>
          <w:p w14:paraId="6A6519D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Andaman &amp; Nicobar Islands</w:t>
            </w:r>
          </w:p>
        </w:tc>
        <w:tc>
          <w:tcPr>
            <w:tcW w:w="1176" w:type="dxa"/>
            <w:vAlign w:val="center"/>
          </w:tcPr>
          <w:p w14:paraId="439D7EB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1,099</w:t>
            </w:r>
          </w:p>
        </w:tc>
        <w:tc>
          <w:tcPr>
            <w:tcW w:w="1239" w:type="dxa"/>
            <w:vAlign w:val="center"/>
          </w:tcPr>
          <w:p w14:paraId="0C11EC2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573</w:t>
            </w:r>
          </w:p>
        </w:tc>
        <w:tc>
          <w:tcPr>
            <w:tcW w:w="1350" w:type="dxa"/>
            <w:vAlign w:val="center"/>
          </w:tcPr>
          <w:p w14:paraId="269D28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1,672</w:t>
            </w:r>
          </w:p>
        </w:tc>
        <w:tc>
          <w:tcPr>
            <w:tcW w:w="990" w:type="dxa"/>
            <w:vAlign w:val="center"/>
          </w:tcPr>
          <w:p w14:paraId="7634EBC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c>
          <w:tcPr>
            <w:tcW w:w="900" w:type="dxa"/>
            <w:vAlign w:val="center"/>
          </w:tcPr>
          <w:p w14:paraId="67459D5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28" w:type="dxa"/>
            <w:vAlign w:val="center"/>
          </w:tcPr>
          <w:p w14:paraId="74B2C6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r>
      <w:tr w:rsidR="000C149F" w:rsidRPr="00D31EFA" w14:paraId="281DBA95" w14:textId="77777777" w:rsidTr="00C96033">
        <w:tc>
          <w:tcPr>
            <w:tcW w:w="2373" w:type="dxa"/>
            <w:gridSpan w:val="2"/>
          </w:tcPr>
          <w:p w14:paraId="5519DE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Total (India)</w:t>
            </w:r>
          </w:p>
        </w:tc>
        <w:tc>
          <w:tcPr>
            <w:tcW w:w="1176" w:type="dxa"/>
            <w:vAlign w:val="center"/>
          </w:tcPr>
          <w:p w14:paraId="5C6BF8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8,102,341</w:t>
            </w:r>
          </w:p>
        </w:tc>
        <w:tc>
          <w:tcPr>
            <w:tcW w:w="1239" w:type="dxa"/>
            <w:vAlign w:val="center"/>
          </w:tcPr>
          <w:p w14:paraId="3516DC1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2,026,322</w:t>
            </w:r>
          </w:p>
        </w:tc>
        <w:tc>
          <w:tcPr>
            <w:tcW w:w="1350" w:type="dxa"/>
            <w:vAlign w:val="center"/>
          </w:tcPr>
          <w:p w14:paraId="490542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10,128,663</w:t>
            </w:r>
          </w:p>
        </w:tc>
        <w:tc>
          <w:tcPr>
            <w:tcW w:w="990" w:type="dxa"/>
            <w:vAlign w:val="center"/>
          </w:tcPr>
          <w:p w14:paraId="69D52F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329B46A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c>
          <w:tcPr>
            <w:tcW w:w="828" w:type="dxa"/>
            <w:vAlign w:val="center"/>
          </w:tcPr>
          <w:p w14:paraId="09F21BB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bl>
    <w:p w14:paraId="178BB914"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sz w:val="24"/>
          <w:szCs w:val="24"/>
        </w:rPr>
        <w:t xml:space="preserve">  </w:t>
      </w:r>
      <w:r w:rsidRPr="00D31EFA">
        <w:rPr>
          <w:rFonts w:ascii="Times New Roman" w:hAnsi="Times New Roman" w:cs="Times New Roman"/>
          <w:i/>
          <w:sz w:val="20"/>
          <w:szCs w:val="24"/>
        </w:rPr>
        <w:t>Source: Census of India, 2001 and 2011.</w:t>
      </w:r>
    </w:p>
    <w:p w14:paraId="6647EAA9" w14:textId="06C235DE"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To know the significance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is discussed above. It is shows the total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population,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by gender wise in all of the states,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all </w:t>
      </w:r>
      <w:r w:rsidRPr="00D31EFA">
        <w:rPr>
          <w:rFonts w:ascii="Times New Roman" w:hAnsi="Times New Roman" w:cs="Times New Roman"/>
          <w:sz w:val="24"/>
          <w:szCs w:val="24"/>
        </w:rPr>
        <w:lastRenderedPageBreak/>
        <w:t xml:space="preserve">the social categories and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rural and urban areas child </w:t>
      </w:r>
      <w:proofErr w:type="spellStart"/>
      <w:r w:rsidRPr="00D31EFA">
        <w:rPr>
          <w:rFonts w:ascii="Times New Roman" w:hAnsi="Times New Roman" w:cs="Times New Roman"/>
          <w:sz w:val="24"/>
          <w:szCs w:val="24"/>
        </w:rPr>
        <w:t>laour</w:t>
      </w:r>
      <w:proofErr w:type="spellEnd"/>
      <w:r w:rsidRPr="00D31EFA">
        <w:rPr>
          <w:rFonts w:ascii="Times New Roman" w:hAnsi="Times New Roman" w:cs="Times New Roman"/>
          <w:sz w:val="24"/>
          <w:szCs w:val="24"/>
        </w:rPr>
        <w:t xml:space="preserve"> ion the all the states </w:t>
      </w:r>
      <w:proofErr w:type="gramStart"/>
      <w:r w:rsidRPr="00D31EFA">
        <w:rPr>
          <w:rFonts w:ascii="Times New Roman" w:hAnsi="Times New Roman" w:cs="Times New Roman"/>
          <w:sz w:val="24"/>
          <w:szCs w:val="24"/>
        </w:rPr>
        <w:t>is</w:t>
      </w:r>
      <w:proofErr w:type="gramEnd"/>
      <w:r w:rsidRPr="00D31EFA">
        <w:rPr>
          <w:rFonts w:ascii="Times New Roman" w:hAnsi="Times New Roman" w:cs="Times New Roman"/>
          <w:sz w:val="24"/>
          <w:szCs w:val="24"/>
        </w:rPr>
        <w:t xml:space="preserve"> discussed. </w:t>
      </w:r>
    </w:p>
    <w:p w14:paraId="083FB1A7"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Discussion</w:t>
      </w:r>
    </w:p>
    <w:p w14:paraId="0E8F1875"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as a monumental and persistent problem in 21st-century India, despite legislative efforts and global growth. The study </w:t>
      </w:r>
      <w:proofErr w:type="gramStart"/>
      <w:r w:rsidRPr="00D31EFA">
        <w:rPr>
          <w:rFonts w:ascii="Times New Roman" w:hAnsi="Times New Roman" w:cs="Times New Roman"/>
          <w:sz w:val="24"/>
          <w:szCs w:val="24"/>
        </w:rPr>
        <w:t>analyze</w:t>
      </w:r>
      <w:proofErr w:type="gramEnd"/>
      <w:r w:rsidRPr="00D31EFA">
        <w:rPr>
          <w:rFonts w:ascii="Times New Roman" w:hAnsi="Times New Roman" w:cs="Times New Roman"/>
          <w:sz w:val="24"/>
          <w:szCs w:val="24"/>
        </w:rPr>
        <w:t xml:space="preserve"> the issue through various lenses, including causes, demographics, sectors, and geographic shifts. Core Causes of Child Labou identify poverty as the primary driver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Other significant factors include, Socio-economic backwardness and illiteracy among parents. Lack of educational infrastructure, particularly for girls where schools may be too far away or lack proper facilities. Family demand, where children are forced to drop out of school to supplement household income. Cultural factors that lead to gender discrimination and different work expectations for boys and girls.</w:t>
      </w:r>
    </w:p>
    <w:p w14:paraId="22A9EA3E"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Trends and Magnitude (2001–2011)</w:t>
      </w:r>
    </w:p>
    <w:p w14:paraId="6B8C06AA"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While the overall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decreased from 5% to 3.9% between 2001 and 2011, the distribution shifted to Rural vs. Urban: Rural areas saw a decline (5.9% to 4.3%), whereas urban areas experienced an increase (2.1% to 2.9%). This urban increase is attributed to families migrating from rural areas due to a lack of employment opportunities. Children from Scheduled Tribes (ST) and Scheduled Castes (SC) are significantly more likely to be in the workforce due to socio-economic deprivation. For instance, ST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incidence was 10.1% in 2001 and remained high at 6.7% in 2011. Male Children are more likely to work outside the house in visible sectors. Female </w:t>
      </w:r>
      <w:proofErr w:type="gramStart"/>
      <w:r w:rsidRPr="00D31EFA">
        <w:rPr>
          <w:rFonts w:ascii="Times New Roman" w:hAnsi="Times New Roman" w:cs="Times New Roman"/>
          <w:sz w:val="24"/>
          <w:szCs w:val="24"/>
        </w:rPr>
        <w:t>Children  Often</w:t>
      </w:r>
      <w:proofErr w:type="gramEnd"/>
      <w:r w:rsidRPr="00D31EFA">
        <w:rPr>
          <w:rFonts w:ascii="Times New Roman" w:hAnsi="Times New Roman" w:cs="Times New Roman"/>
          <w:sz w:val="24"/>
          <w:szCs w:val="24"/>
        </w:rPr>
        <w:t xml:space="preserve"> start working earlier than boys and are concentrated in home-based work such as cooking, sweeping, and sibling care. When household chores and subsistence activities (Extended SNA) are included, the contribution of girls is often greater than that of boys. Nowhere </w:t>
      </w:r>
      <w:proofErr w:type="gramStart"/>
      <w:r w:rsidRPr="00D31EFA">
        <w:rPr>
          <w:rFonts w:ascii="Times New Roman" w:hAnsi="Times New Roman" w:cs="Times New Roman"/>
          <w:sz w:val="24"/>
          <w:szCs w:val="24"/>
        </w:rPr>
        <w:t>Children  Approximately</w:t>
      </w:r>
      <w:proofErr w:type="gramEnd"/>
      <w:r w:rsidRPr="00D31EFA">
        <w:rPr>
          <w:rFonts w:ascii="Times New Roman" w:hAnsi="Times New Roman" w:cs="Times New Roman"/>
          <w:sz w:val="24"/>
          <w:szCs w:val="24"/>
        </w:rPr>
        <w:t xml:space="preserve"> 10% of children fall into this category, meaning they are neither in school nor officially in the workforce.</w:t>
      </w:r>
    </w:p>
    <w:p w14:paraId="75E8A629"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Sectoral Distribution</w:t>
      </w:r>
    </w:p>
    <w:p w14:paraId="793B5D37"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Agriculture remains the largest employer of children, particularly in rural areas where over 70% of child workers are engaged as cultivators or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In urban areas, children are heavily concentrated in wholesale and retail trade, manufacturing, and construction. Specific industries mentioned include glass, locks, gems, matches, fireworks, and beedi making.</w:t>
      </w:r>
    </w:p>
    <w:p w14:paraId="7573FD97"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lastRenderedPageBreak/>
        <w:t>Recommendations for Reform</w:t>
      </w:r>
    </w:p>
    <w:p w14:paraId="732D178C" w14:textId="05FBF83C" w:rsidR="001D6862" w:rsidRPr="00D31EFA" w:rsidRDefault="00C96033" w:rsidP="001D6862">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Making education legally mandatory and improving school environments to encourage attendance. Government action to address the root cause of the problem. Involvement of NGOs, trade unions, and corporate entities to rehabilitate child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and move them from hazardous industries into </w:t>
      </w:r>
      <w:proofErr w:type="spellStart"/>
      <w:proofErr w:type="gramStart"/>
      <w:r w:rsidRPr="00D31EFA">
        <w:rPr>
          <w:rFonts w:ascii="Times New Roman" w:hAnsi="Times New Roman" w:cs="Times New Roman"/>
          <w:sz w:val="24"/>
          <w:szCs w:val="24"/>
        </w:rPr>
        <w:t>schools.Implementing</w:t>
      </w:r>
      <w:proofErr w:type="spellEnd"/>
      <w:proofErr w:type="gramEnd"/>
      <w:r w:rsidRPr="00D31EFA">
        <w:rPr>
          <w:rFonts w:ascii="Times New Roman" w:hAnsi="Times New Roman" w:cs="Times New Roman"/>
          <w:sz w:val="24"/>
          <w:szCs w:val="24"/>
        </w:rPr>
        <w:t xml:space="preserve"> National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Projects (NCLP) that include vocational training and non-formal education with stipends.</w:t>
      </w:r>
    </w:p>
    <w:p w14:paraId="3E023CB6" w14:textId="77777777" w:rsidR="001D6862" w:rsidRPr="00D31EFA" w:rsidRDefault="001D6862" w:rsidP="001D6862">
      <w:pPr>
        <w:spacing w:line="360" w:lineRule="auto"/>
        <w:jc w:val="both"/>
        <w:rPr>
          <w:rFonts w:ascii="Times New Roman" w:hAnsi="Times New Roman" w:cs="Times New Roman"/>
          <w:b/>
          <w:sz w:val="24"/>
          <w:szCs w:val="24"/>
          <w:lang w:val="en-IN"/>
        </w:rPr>
      </w:pPr>
      <w:r w:rsidRPr="00D31EFA">
        <w:rPr>
          <w:rFonts w:ascii="Times New Roman" w:hAnsi="Times New Roman" w:cs="Times New Roman"/>
          <w:b/>
          <w:sz w:val="24"/>
          <w:szCs w:val="24"/>
          <w:lang w:val="en-IN"/>
        </w:rPr>
        <w:t>Conclusion</w:t>
      </w:r>
    </w:p>
    <w:p w14:paraId="76DFE25D" w14:textId="1F783991" w:rsidR="001D6862" w:rsidRDefault="001D686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sz w:val="24"/>
          <w:szCs w:val="24"/>
          <w:lang w:val="en-IN"/>
        </w:rPr>
        <w:t>Child labour remains a monumental and complex challenge for 21st-century India, despite legislative efforts and recent initiatives to promote education. While the national incidence of child labour decreased from 5% in 2001 to 3.9% in 2011, this decline has been less progressive than expected. While rural areas saw a decline, urban areas witnessed an increase in child labour (from 2.1% to 2.9%), largely attributed to rural-to-urban migration by families seeking employment. The document emphasizes that the problem is inextricably linked to poverty, socio-economic backwardness, and systemic inequality, with children from Scheduled Castes (SC) and Scheduled Tribes (ST) facing the highest risk of being pushed into the workforce. Ultimately, the document suggests that abolishing child labour requires a multi-pronged approach involving compulsory education, poverty eradication, and the active participation of NGOs and corporate entities.</w:t>
      </w:r>
    </w:p>
    <w:p w14:paraId="11AC916E" w14:textId="77777777" w:rsidR="00156B1B" w:rsidRPr="00CA3906" w:rsidRDefault="00156B1B" w:rsidP="00156B1B">
      <w:pPr>
        <w:rPr>
          <w:b/>
          <w:highlight w:val="yellow"/>
        </w:rPr>
      </w:pPr>
      <w:r w:rsidRPr="00CA3906">
        <w:rPr>
          <w:b/>
          <w:highlight w:val="yellow"/>
        </w:rPr>
        <w:t>Disclaimer (Artificial intelligence)</w:t>
      </w:r>
    </w:p>
    <w:p w14:paraId="2453E116" w14:textId="77777777" w:rsidR="00156B1B" w:rsidRPr="00740879" w:rsidRDefault="00156B1B" w:rsidP="00156B1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245258C" w14:textId="77777777" w:rsidR="00156B1B" w:rsidRPr="00D31EFA" w:rsidRDefault="00156B1B" w:rsidP="001D6862">
      <w:pPr>
        <w:spacing w:line="360" w:lineRule="auto"/>
        <w:ind w:firstLine="720"/>
        <w:jc w:val="both"/>
        <w:rPr>
          <w:rFonts w:ascii="Times New Roman" w:hAnsi="Times New Roman" w:cs="Times New Roman"/>
          <w:sz w:val="24"/>
          <w:szCs w:val="24"/>
          <w:lang w:val="en-IN"/>
        </w:rPr>
      </w:pPr>
    </w:p>
    <w:p w14:paraId="3A43ADDE" w14:textId="3DDD6181" w:rsidR="00EB3A57" w:rsidRPr="00D31EFA" w:rsidRDefault="00EB3A57" w:rsidP="00EB3A57">
      <w:pPr>
        <w:spacing w:line="360" w:lineRule="auto"/>
        <w:jc w:val="both"/>
        <w:rPr>
          <w:rFonts w:ascii="Times New Roman" w:hAnsi="Times New Roman" w:cs="Times New Roman"/>
          <w:b/>
          <w:sz w:val="24"/>
          <w:szCs w:val="24"/>
          <w:lang w:val="en-IN"/>
        </w:rPr>
      </w:pPr>
      <w:r w:rsidRPr="00D31EFA">
        <w:rPr>
          <w:rFonts w:ascii="Times New Roman" w:hAnsi="Times New Roman" w:cs="Times New Roman"/>
          <w:b/>
          <w:sz w:val="24"/>
          <w:szCs w:val="24"/>
          <w:lang w:val="en-IN"/>
        </w:rPr>
        <w:t>References</w:t>
      </w:r>
    </w:p>
    <w:p w14:paraId="22682925" w14:textId="0F68F0FA" w:rsidR="00EB3A57" w:rsidRPr="00D31EFA" w:rsidRDefault="00EB3A57" w:rsidP="00EB3A57">
      <w:pPr>
        <w:pStyle w:val="ListParagraph"/>
        <w:numPr>
          <w:ilvl w:val="0"/>
          <w:numId w:val="3"/>
        </w:numPr>
        <w:spacing w:after="0" w:line="360" w:lineRule="auto"/>
        <w:jc w:val="both"/>
        <w:rPr>
          <w:rFonts w:ascii="Times New Roman" w:hAnsi="Times New Roman" w:cs="Times New Roman"/>
          <w:lang w:val="en-US"/>
        </w:rPr>
      </w:pPr>
      <w:proofErr w:type="spellStart"/>
      <w:r w:rsidRPr="00D31EFA">
        <w:rPr>
          <w:rFonts w:ascii="Times New Roman" w:hAnsi="Times New Roman" w:cs="Times New Roman"/>
        </w:rPr>
        <w:t>Paramasivam</w:t>
      </w:r>
      <w:proofErr w:type="spellEnd"/>
      <w:r w:rsidRPr="00D31EFA">
        <w:rPr>
          <w:rFonts w:ascii="Times New Roman" w:hAnsi="Times New Roman" w:cs="Times New Roman"/>
        </w:rPr>
        <w:t xml:space="preserve">, P., &amp; Arul Chellakumar, J. A. (2018). Child </w:t>
      </w:r>
      <w:proofErr w:type="spellStart"/>
      <w:r w:rsidRPr="00D31EFA">
        <w:rPr>
          <w:rFonts w:ascii="Times New Roman" w:hAnsi="Times New Roman" w:cs="Times New Roman"/>
        </w:rPr>
        <w:t>labor</w:t>
      </w:r>
      <w:proofErr w:type="spellEnd"/>
      <w:r w:rsidRPr="00D31EFA">
        <w:rPr>
          <w:rFonts w:ascii="Times New Roman" w:hAnsi="Times New Roman" w:cs="Times New Roman"/>
        </w:rPr>
        <w:t xml:space="preserve"> in urban informal sector of </w:t>
      </w:r>
      <w:proofErr w:type="spellStart"/>
      <w:r w:rsidRPr="00D31EFA">
        <w:rPr>
          <w:rFonts w:ascii="Times New Roman" w:hAnsi="Times New Roman" w:cs="Times New Roman"/>
        </w:rPr>
        <w:t>Palladam</w:t>
      </w:r>
      <w:proofErr w:type="spellEnd"/>
      <w:r w:rsidRPr="00D31EFA">
        <w:rPr>
          <w:rFonts w:ascii="Times New Roman" w:hAnsi="Times New Roman" w:cs="Times New Roman"/>
        </w:rPr>
        <w:t xml:space="preserve"> Taluk in Tirupur District. International Journal of Social Science and Economic Research, 3(10), October.</w:t>
      </w:r>
      <w:r w:rsidR="00DA766B">
        <w:rPr>
          <w:rFonts w:ascii="Times New Roman" w:hAnsi="Times New Roman" w:cs="Times New Roman"/>
        </w:rPr>
        <w:t xml:space="preserve"> </w:t>
      </w:r>
      <w:hyperlink r:id="rId10" w:history="1">
        <w:r w:rsidR="00DA766B" w:rsidRPr="00DA766B">
          <w:rPr>
            <w:rStyle w:val="Hyperlink"/>
            <w:rFonts w:ascii="Times New Roman" w:hAnsi="Times New Roman" w:cs="Times New Roman"/>
            <w:lang w:val="en-US"/>
          </w:rPr>
          <w:t>International Journal of Social Science and Economic Research</w:t>
        </w:r>
      </w:hyperlink>
      <w:r w:rsidR="00DA766B">
        <w:rPr>
          <w:rFonts w:ascii="Times New Roman" w:hAnsi="Times New Roman" w:cs="Times New Roman"/>
        </w:rPr>
        <w:t xml:space="preserve">. </w:t>
      </w:r>
    </w:p>
    <w:p w14:paraId="7487EA4C" w14:textId="1A0A9EFD" w:rsidR="00B776C0" w:rsidRDefault="00B776C0" w:rsidP="00EB3A57">
      <w:pPr>
        <w:pStyle w:val="ListParagraph"/>
        <w:numPr>
          <w:ilvl w:val="0"/>
          <w:numId w:val="3"/>
        </w:numPr>
        <w:spacing w:after="0" w:line="360" w:lineRule="auto"/>
        <w:jc w:val="both"/>
        <w:rPr>
          <w:rFonts w:ascii="Times New Roman" w:hAnsi="Times New Roman" w:cs="Times New Roman"/>
          <w:lang w:val="en-US"/>
        </w:rPr>
      </w:pPr>
      <w:proofErr w:type="spellStart"/>
      <w:r w:rsidRPr="00B776C0">
        <w:rPr>
          <w:rFonts w:ascii="Times New Roman" w:hAnsi="Times New Roman" w:cs="Times New Roman"/>
          <w:lang w:val="en-US"/>
        </w:rPr>
        <w:t>Chellikumar</w:t>
      </w:r>
      <w:proofErr w:type="spellEnd"/>
      <w:r w:rsidRPr="00B776C0">
        <w:rPr>
          <w:rFonts w:ascii="Times New Roman" w:hAnsi="Times New Roman" w:cs="Times New Roman"/>
          <w:lang w:val="en-US"/>
        </w:rPr>
        <w:t xml:space="preserve">, J., &amp; </w:t>
      </w:r>
      <w:proofErr w:type="spellStart"/>
      <w:r w:rsidRPr="00B776C0">
        <w:rPr>
          <w:rFonts w:ascii="Times New Roman" w:hAnsi="Times New Roman" w:cs="Times New Roman"/>
          <w:lang w:val="en-US"/>
        </w:rPr>
        <w:t>Paramasivam</w:t>
      </w:r>
      <w:proofErr w:type="spellEnd"/>
      <w:r w:rsidRPr="00B776C0">
        <w:rPr>
          <w:rFonts w:ascii="Times New Roman" w:hAnsi="Times New Roman" w:cs="Times New Roman"/>
          <w:lang w:val="en-US"/>
        </w:rPr>
        <w:t xml:space="preserve">, P. (2018). A Study on Problems Faced by Female Child Labor in Unorganized Sector of </w:t>
      </w:r>
      <w:proofErr w:type="spellStart"/>
      <w:r w:rsidRPr="00B776C0">
        <w:rPr>
          <w:rFonts w:ascii="Times New Roman" w:hAnsi="Times New Roman" w:cs="Times New Roman"/>
          <w:lang w:val="en-US"/>
        </w:rPr>
        <w:t>Palladam</w:t>
      </w:r>
      <w:proofErr w:type="spellEnd"/>
      <w:r w:rsidRPr="00B776C0">
        <w:rPr>
          <w:rFonts w:ascii="Times New Roman" w:hAnsi="Times New Roman" w:cs="Times New Roman"/>
          <w:lang w:val="en-US"/>
        </w:rPr>
        <w:t xml:space="preserve"> Taluk in Tirupur </w:t>
      </w:r>
      <w:r w:rsidRPr="00B776C0">
        <w:rPr>
          <w:rFonts w:ascii="Times New Roman" w:hAnsi="Times New Roman" w:cs="Times New Roman"/>
          <w:lang w:val="en-US"/>
        </w:rPr>
        <w:lastRenderedPageBreak/>
        <w:t>District. </w:t>
      </w:r>
      <w:r w:rsidRPr="00B776C0">
        <w:rPr>
          <w:rFonts w:ascii="Times New Roman" w:hAnsi="Times New Roman" w:cs="Times New Roman"/>
          <w:i/>
          <w:iCs/>
          <w:lang w:val="en-US"/>
        </w:rPr>
        <w:t>International Review of Business and Economics</w:t>
      </w:r>
      <w:r w:rsidRPr="00B776C0">
        <w:rPr>
          <w:rFonts w:ascii="Times New Roman" w:hAnsi="Times New Roman" w:cs="Times New Roman"/>
          <w:lang w:val="en-US"/>
        </w:rPr>
        <w:t xml:space="preserve">. </w:t>
      </w:r>
      <w:hyperlink r:id="rId11" w:history="1">
        <w:r w:rsidRPr="001C4EB6">
          <w:rPr>
            <w:rStyle w:val="Hyperlink"/>
            <w:rFonts w:ascii="Times New Roman" w:hAnsi="Times New Roman" w:cs="Times New Roman"/>
            <w:lang w:val="en-US"/>
          </w:rPr>
          <w:t>https://doi.org/10.56902/irbe.2018.1.1.1</w:t>
        </w:r>
      </w:hyperlink>
      <w:r w:rsidRPr="00B776C0">
        <w:rPr>
          <w:rFonts w:ascii="Times New Roman" w:hAnsi="Times New Roman" w:cs="Times New Roman"/>
          <w:lang w:val="en-US"/>
        </w:rPr>
        <w:t>.</w:t>
      </w:r>
    </w:p>
    <w:p w14:paraId="2C810173" w14:textId="6E47B993" w:rsidR="00EB3A57" w:rsidRPr="00B776C0" w:rsidRDefault="00EB3A57" w:rsidP="00B776C0">
      <w:pPr>
        <w:pStyle w:val="ListParagraph"/>
        <w:numPr>
          <w:ilvl w:val="0"/>
          <w:numId w:val="3"/>
        </w:numPr>
        <w:spacing w:after="0" w:line="360" w:lineRule="auto"/>
        <w:jc w:val="both"/>
        <w:rPr>
          <w:rFonts w:ascii="Times New Roman" w:hAnsi="Times New Roman" w:cs="Times New Roman"/>
          <w:lang w:val="en-US"/>
        </w:rPr>
      </w:pPr>
      <w:proofErr w:type="spellStart"/>
      <w:r w:rsidRPr="00B776C0">
        <w:rPr>
          <w:rFonts w:ascii="Times New Roman" w:hAnsi="Times New Roman" w:cs="Times New Roman"/>
        </w:rPr>
        <w:t>Paramasivam</w:t>
      </w:r>
      <w:proofErr w:type="spellEnd"/>
      <w:r w:rsidRPr="00B776C0">
        <w:rPr>
          <w:rFonts w:ascii="Times New Roman" w:hAnsi="Times New Roman" w:cs="Times New Roman"/>
        </w:rPr>
        <w:t xml:space="preserve">, P., &amp; Arul Chellakumar, J. A. (2017). Child </w:t>
      </w:r>
      <w:proofErr w:type="spellStart"/>
      <w:r w:rsidRPr="00B776C0">
        <w:rPr>
          <w:rFonts w:ascii="Times New Roman" w:hAnsi="Times New Roman" w:cs="Times New Roman"/>
        </w:rPr>
        <w:t>labor</w:t>
      </w:r>
      <w:proofErr w:type="spellEnd"/>
      <w:r w:rsidRPr="00B776C0">
        <w:rPr>
          <w:rFonts w:ascii="Times New Roman" w:hAnsi="Times New Roman" w:cs="Times New Roman"/>
        </w:rPr>
        <w:t xml:space="preserve"> in urban informal sector of Madurai City of </w:t>
      </w:r>
      <w:proofErr w:type="spellStart"/>
      <w:r w:rsidRPr="00B776C0">
        <w:rPr>
          <w:rFonts w:ascii="Times New Roman" w:hAnsi="Times New Roman" w:cs="Times New Roman"/>
        </w:rPr>
        <w:t>Tamilnadu</w:t>
      </w:r>
      <w:proofErr w:type="spellEnd"/>
      <w:r w:rsidRPr="00B776C0">
        <w:rPr>
          <w:rFonts w:ascii="Times New Roman" w:hAnsi="Times New Roman" w:cs="Times New Roman"/>
        </w:rPr>
        <w:t xml:space="preserve"> State. SSRN. </w:t>
      </w:r>
      <w:hyperlink r:id="rId12" w:history="1">
        <w:r w:rsidRPr="00B776C0">
          <w:rPr>
            <w:rStyle w:val="Hyperlink"/>
            <w:rFonts w:ascii="Times New Roman" w:hAnsi="Times New Roman" w:cs="Times New Roman"/>
          </w:rPr>
          <w:t>https://doi.org/10.2139/ssrn.3150335</w:t>
        </w:r>
      </w:hyperlink>
      <w:r w:rsidRPr="00B776C0">
        <w:rPr>
          <w:rFonts w:ascii="Times New Roman" w:hAnsi="Times New Roman" w:cs="Times New Roman"/>
        </w:rPr>
        <w:t>.</w:t>
      </w:r>
    </w:p>
    <w:p w14:paraId="6C217277"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t>Central Statistical Office, Ministry of Statistics and Programme Implementation. (2012). Children in India 2012: A statistical appraisal. Social Statistical Division, Government of India.</w:t>
      </w:r>
    </w:p>
    <w:p w14:paraId="423EC4F4"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t>Malik, P. L. (1992). Industrial law (16th ed.). Eastern Book Company. ISBN: 81-7012-485-9.</w:t>
      </w:r>
    </w:p>
    <w:p w14:paraId="7D169389" w14:textId="77777777" w:rsidR="00EB3A57"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t>International Labour Organization. (2004). Child labour: A textbook for university students. International Labour Organization. ISBN: 92-2-115549-8.</w:t>
      </w:r>
    </w:p>
    <w:p w14:paraId="26976DC1" w14:textId="177ABFA7" w:rsidR="002C091F" w:rsidRPr="00144A3C" w:rsidRDefault="002C091F" w:rsidP="00EB3A57">
      <w:pPr>
        <w:pStyle w:val="ListParagraph"/>
        <w:numPr>
          <w:ilvl w:val="0"/>
          <w:numId w:val="3"/>
        </w:numPr>
        <w:spacing w:after="0" w:line="360" w:lineRule="auto"/>
        <w:jc w:val="both"/>
        <w:rPr>
          <w:rFonts w:ascii="Times New Roman" w:hAnsi="Times New Roman" w:cs="Times New Roman"/>
        </w:rPr>
      </w:pPr>
      <w:r>
        <w:rPr>
          <w:rFonts w:ascii="Arial" w:eastAsia="Times New Roman" w:hAnsi="Arial" w:cs="Arial"/>
          <w:kern w:val="0"/>
          <w:sz w:val="18"/>
          <w:szCs w:val="18"/>
          <w14:ligatures w14:val="none"/>
        </w:rPr>
        <w:t>Baro Sona (2016), ‘Child Labor Situations in the Tea Gardens of Assam’, The Clarian, Volume No:5, Issue No:1 pp: 116-121.</w:t>
      </w:r>
      <w:r w:rsidR="002A5CBF">
        <w:rPr>
          <w:rFonts w:ascii="Arial" w:eastAsia="Times New Roman" w:hAnsi="Arial" w:cs="Arial"/>
          <w:kern w:val="0"/>
          <w:sz w:val="18"/>
          <w:szCs w:val="18"/>
          <w14:ligatures w14:val="none"/>
        </w:rPr>
        <w:t xml:space="preserve"> (DOI: </w:t>
      </w:r>
      <w:hyperlink r:id="rId13" w:history="1">
        <w:r w:rsidR="002A5CBF">
          <w:rPr>
            <w:rFonts w:ascii="Arial" w:eastAsia="Times New Roman" w:hAnsi="Arial" w:cs="Arial"/>
            <w:color w:val="0000FF"/>
            <w:kern w:val="0"/>
            <w:sz w:val="18"/>
            <w:szCs w:val="18"/>
            <w14:ligatures w14:val="none"/>
          </w:rPr>
          <w:t>10.5958/2277-937x.2016.00017.4</w:t>
        </w:r>
      </w:hyperlink>
      <w:r w:rsidR="002A5CBF">
        <w:t>)</w:t>
      </w:r>
      <w:r w:rsidR="00144A3C">
        <w:t>.</w:t>
      </w:r>
    </w:p>
    <w:p w14:paraId="213EA0AF" w14:textId="4E6A7636" w:rsidR="00144A3C" w:rsidRPr="00144A3C" w:rsidRDefault="00144A3C" w:rsidP="00EB3A57">
      <w:pPr>
        <w:pStyle w:val="ListParagraph"/>
        <w:numPr>
          <w:ilvl w:val="0"/>
          <w:numId w:val="3"/>
        </w:numPr>
        <w:spacing w:after="0" w:line="360" w:lineRule="auto"/>
        <w:jc w:val="both"/>
        <w:rPr>
          <w:rFonts w:ascii="Times New Roman" w:hAnsi="Times New Roman" w:cs="Times New Roman"/>
        </w:rPr>
      </w:pPr>
      <w:r w:rsidRPr="00144A3C">
        <w:rPr>
          <w:rFonts w:ascii="Times New Roman" w:hAnsi="Times New Roman" w:cs="Times New Roman"/>
          <w:lang w:val="en-US"/>
        </w:rPr>
        <w:t xml:space="preserve">Kaur, N., &amp; Byard, R. (2021). Prevalence and potential consequences of child </w:t>
      </w:r>
      <w:proofErr w:type="spellStart"/>
      <w:r w:rsidRPr="00144A3C">
        <w:rPr>
          <w:rFonts w:ascii="Times New Roman" w:hAnsi="Times New Roman" w:cs="Times New Roman"/>
          <w:lang w:val="en-US"/>
        </w:rPr>
        <w:t>labour</w:t>
      </w:r>
      <w:proofErr w:type="spellEnd"/>
      <w:r w:rsidRPr="00144A3C">
        <w:rPr>
          <w:rFonts w:ascii="Times New Roman" w:hAnsi="Times New Roman" w:cs="Times New Roman"/>
          <w:lang w:val="en-US"/>
        </w:rPr>
        <w:t xml:space="preserve"> in India and the possible impact of COVID-19 – a contemporary overview. </w:t>
      </w:r>
      <w:r w:rsidRPr="00144A3C">
        <w:rPr>
          <w:rFonts w:ascii="Times New Roman" w:hAnsi="Times New Roman" w:cs="Times New Roman"/>
          <w:i/>
          <w:iCs/>
          <w:lang w:val="en-US"/>
        </w:rPr>
        <w:t>Medicine, Science and the Law</w:t>
      </w:r>
      <w:r w:rsidRPr="00144A3C">
        <w:rPr>
          <w:rFonts w:ascii="Times New Roman" w:hAnsi="Times New Roman" w:cs="Times New Roman"/>
          <w:lang w:val="en-US"/>
        </w:rPr>
        <w:t xml:space="preserve">, 61, 208 - 214. </w:t>
      </w:r>
      <w:hyperlink r:id="rId14" w:history="1">
        <w:r w:rsidRPr="001C4EB6">
          <w:rPr>
            <w:rStyle w:val="Hyperlink"/>
            <w:rFonts w:ascii="Times New Roman" w:hAnsi="Times New Roman" w:cs="Times New Roman"/>
            <w:lang w:val="en-US"/>
          </w:rPr>
          <w:t>https://doi.org/10.1177/0025802421993364</w:t>
        </w:r>
      </w:hyperlink>
      <w:r w:rsidRPr="00144A3C">
        <w:rPr>
          <w:rFonts w:ascii="Times New Roman" w:hAnsi="Times New Roman" w:cs="Times New Roman"/>
          <w:lang w:val="en-US"/>
        </w:rPr>
        <w:t>.</w:t>
      </w:r>
    </w:p>
    <w:p w14:paraId="0A79844D" w14:textId="1449BF9C" w:rsidR="00144A3C" w:rsidRPr="005066A0" w:rsidRDefault="005066A0" w:rsidP="00EB3A57">
      <w:pPr>
        <w:pStyle w:val="ListParagraph"/>
        <w:numPr>
          <w:ilvl w:val="0"/>
          <w:numId w:val="3"/>
        </w:numPr>
        <w:spacing w:after="0" w:line="360" w:lineRule="auto"/>
        <w:jc w:val="both"/>
        <w:rPr>
          <w:rFonts w:ascii="Times New Roman" w:hAnsi="Times New Roman" w:cs="Times New Roman"/>
        </w:rPr>
      </w:pPr>
      <w:r w:rsidRPr="005066A0">
        <w:rPr>
          <w:rFonts w:ascii="Times New Roman" w:hAnsi="Times New Roman" w:cs="Times New Roman"/>
          <w:lang w:val="en-US"/>
        </w:rPr>
        <w:t>Roy, M. (2024). Child Labor is a Comprehensive Curse in India: A Descriptive and Consultative Study. </w:t>
      </w:r>
      <w:r w:rsidRPr="005066A0">
        <w:rPr>
          <w:rFonts w:ascii="Times New Roman" w:hAnsi="Times New Roman" w:cs="Times New Roman"/>
          <w:i/>
          <w:iCs/>
          <w:lang w:val="en-US"/>
        </w:rPr>
        <w:t xml:space="preserve">International Journal </w:t>
      </w:r>
      <w:proofErr w:type="gramStart"/>
      <w:r w:rsidRPr="005066A0">
        <w:rPr>
          <w:rFonts w:ascii="Times New Roman" w:hAnsi="Times New Roman" w:cs="Times New Roman"/>
          <w:i/>
          <w:iCs/>
          <w:lang w:val="en-US"/>
        </w:rPr>
        <w:t>For</w:t>
      </w:r>
      <w:proofErr w:type="gramEnd"/>
      <w:r w:rsidRPr="005066A0">
        <w:rPr>
          <w:rFonts w:ascii="Times New Roman" w:hAnsi="Times New Roman" w:cs="Times New Roman"/>
          <w:i/>
          <w:iCs/>
          <w:lang w:val="en-US"/>
        </w:rPr>
        <w:t xml:space="preserve"> Multidisciplinary Research</w:t>
      </w:r>
      <w:r w:rsidRPr="005066A0">
        <w:rPr>
          <w:rFonts w:ascii="Times New Roman" w:hAnsi="Times New Roman" w:cs="Times New Roman"/>
          <w:lang w:val="en-US"/>
        </w:rPr>
        <w:t xml:space="preserve">. </w:t>
      </w:r>
      <w:hyperlink r:id="rId15" w:history="1">
        <w:r w:rsidRPr="001C4EB6">
          <w:rPr>
            <w:rStyle w:val="Hyperlink"/>
            <w:rFonts w:ascii="Times New Roman" w:hAnsi="Times New Roman" w:cs="Times New Roman"/>
            <w:lang w:val="en-US"/>
          </w:rPr>
          <w:t>https://doi.org/10.36948/ijfmr.2024.v06i05.27444</w:t>
        </w:r>
      </w:hyperlink>
      <w:r w:rsidRPr="005066A0">
        <w:rPr>
          <w:rFonts w:ascii="Times New Roman" w:hAnsi="Times New Roman" w:cs="Times New Roman"/>
          <w:lang w:val="en-US"/>
        </w:rPr>
        <w:t>.</w:t>
      </w:r>
    </w:p>
    <w:p w14:paraId="67C37443" w14:textId="6020F667" w:rsidR="005066A0" w:rsidRPr="00C95AFF" w:rsidRDefault="00C95AFF" w:rsidP="00EB3A57">
      <w:pPr>
        <w:pStyle w:val="ListParagraph"/>
        <w:numPr>
          <w:ilvl w:val="0"/>
          <w:numId w:val="3"/>
        </w:numPr>
        <w:spacing w:after="0" w:line="360" w:lineRule="auto"/>
        <w:jc w:val="both"/>
        <w:rPr>
          <w:rFonts w:ascii="Times New Roman" w:hAnsi="Times New Roman" w:cs="Times New Roman"/>
        </w:rPr>
      </w:pPr>
      <w:r w:rsidRPr="00C95AFF">
        <w:rPr>
          <w:rFonts w:ascii="Times New Roman" w:hAnsi="Times New Roman" w:cs="Times New Roman"/>
          <w:lang w:val="en-US"/>
        </w:rPr>
        <w:t xml:space="preserve">Tiwari, P., &amp; Khan, F. (2025). Child </w:t>
      </w:r>
      <w:proofErr w:type="spellStart"/>
      <w:r w:rsidRPr="00C95AFF">
        <w:rPr>
          <w:rFonts w:ascii="Times New Roman" w:hAnsi="Times New Roman" w:cs="Times New Roman"/>
          <w:lang w:val="en-US"/>
        </w:rPr>
        <w:t>Labour</w:t>
      </w:r>
      <w:proofErr w:type="spellEnd"/>
      <w:r w:rsidRPr="00C95AFF">
        <w:rPr>
          <w:rFonts w:ascii="Times New Roman" w:hAnsi="Times New Roman" w:cs="Times New Roman"/>
          <w:lang w:val="en-US"/>
        </w:rPr>
        <w:t xml:space="preserve"> and Human Rights: A Socio-Legal Study of Policy Gaps and Challenges in India. </w:t>
      </w:r>
      <w:r w:rsidRPr="00C95AFF">
        <w:rPr>
          <w:rFonts w:ascii="Times New Roman" w:hAnsi="Times New Roman" w:cs="Times New Roman"/>
          <w:i/>
          <w:iCs/>
          <w:lang w:val="en-US"/>
        </w:rPr>
        <w:t xml:space="preserve">International Journal </w:t>
      </w:r>
      <w:proofErr w:type="gramStart"/>
      <w:r w:rsidRPr="00C95AFF">
        <w:rPr>
          <w:rFonts w:ascii="Times New Roman" w:hAnsi="Times New Roman" w:cs="Times New Roman"/>
          <w:i/>
          <w:iCs/>
          <w:lang w:val="en-US"/>
        </w:rPr>
        <w:t>For</w:t>
      </w:r>
      <w:proofErr w:type="gramEnd"/>
      <w:r w:rsidRPr="00C95AFF">
        <w:rPr>
          <w:rFonts w:ascii="Times New Roman" w:hAnsi="Times New Roman" w:cs="Times New Roman"/>
          <w:i/>
          <w:iCs/>
          <w:lang w:val="en-US"/>
        </w:rPr>
        <w:t xml:space="preserve"> Multidisciplinary Research</w:t>
      </w:r>
      <w:r w:rsidRPr="00C95AFF">
        <w:rPr>
          <w:rFonts w:ascii="Times New Roman" w:hAnsi="Times New Roman" w:cs="Times New Roman"/>
          <w:lang w:val="en-US"/>
        </w:rPr>
        <w:t xml:space="preserve">. </w:t>
      </w:r>
      <w:hyperlink r:id="rId16" w:history="1">
        <w:r w:rsidRPr="001C4EB6">
          <w:rPr>
            <w:rStyle w:val="Hyperlink"/>
            <w:rFonts w:ascii="Times New Roman" w:hAnsi="Times New Roman" w:cs="Times New Roman"/>
            <w:lang w:val="en-US"/>
          </w:rPr>
          <w:t>https://doi.org/10.36948/ijfmr.2025.v07i01.36475</w:t>
        </w:r>
      </w:hyperlink>
      <w:r w:rsidRPr="00C95AFF">
        <w:rPr>
          <w:rFonts w:ascii="Times New Roman" w:hAnsi="Times New Roman" w:cs="Times New Roman"/>
          <w:lang w:val="en-US"/>
        </w:rPr>
        <w:t>.</w:t>
      </w:r>
    </w:p>
    <w:p w14:paraId="238B8598" w14:textId="6EBC090B" w:rsidR="00C95AFF" w:rsidRPr="002E04B3" w:rsidRDefault="002E04B3" w:rsidP="00EB3A57">
      <w:pPr>
        <w:pStyle w:val="ListParagraph"/>
        <w:numPr>
          <w:ilvl w:val="0"/>
          <w:numId w:val="3"/>
        </w:numPr>
        <w:spacing w:after="0" w:line="360" w:lineRule="auto"/>
        <w:jc w:val="both"/>
        <w:rPr>
          <w:rFonts w:ascii="Times New Roman" w:hAnsi="Times New Roman" w:cs="Times New Roman"/>
        </w:rPr>
      </w:pPr>
      <w:r w:rsidRPr="002E04B3">
        <w:rPr>
          <w:rFonts w:ascii="Times New Roman" w:hAnsi="Times New Roman" w:cs="Times New Roman"/>
          <w:lang w:val="en-US"/>
        </w:rPr>
        <w:t>Sayeed, I. (2023). CHILD LABOUR IN INDIA – CAUSES, CONSEQUENCES AND COMBATING MEASURES. </w:t>
      </w:r>
      <w:r w:rsidRPr="002E04B3">
        <w:rPr>
          <w:rFonts w:ascii="Times New Roman" w:hAnsi="Times New Roman" w:cs="Times New Roman"/>
          <w:i/>
          <w:iCs/>
          <w:lang w:val="en-US"/>
        </w:rPr>
        <w:t>EPRA International Journal of Economic Growth and Environmental Issues</w:t>
      </w:r>
      <w:r w:rsidRPr="002E04B3">
        <w:rPr>
          <w:rFonts w:ascii="Times New Roman" w:hAnsi="Times New Roman" w:cs="Times New Roman"/>
          <w:lang w:val="en-US"/>
        </w:rPr>
        <w:t xml:space="preserve">. </w:t>
      </w:r>
      <w:hyperlink r:id="rId17" w:history="1">
        <w:r w:rsidRPr="001C4EB6">
          <w:rPr>
            <w:rStyle w:val="Hyperlink"/>
            <w:rFonts w:ascii="Times New Roman" w:hAnsi="Times New Roman" w:cs="Times New Roman"/>
            <w:lang w:val="en-US"/>
          </w:rPr>
          <w:t>https://doi.org/10.36713/epra12464</w:t>
        </w:r>
      </w:hyperlink>
      <w:r w:rsidRPr="002E04B3">
        <w:rPr>
          <w:rFonts w:ascii="Times New Roman" w:hAnsi="Times New Roman" w:cs="Times New Roman"/>
          <w:lang w:val="en-US"/>
        </w:rPr>
        <w:t>.</w:t>
      </w:r>
    </w:p>
    <w:p w14:paraId="7B383CE5" w14:textId="5E4480EB" w:rsidR="002E04B3" w:rsidRPr="00091E55" w:rsidRDefault="00091E55" w:rsidP="00EB3A57">
      <w:pPr>
        <w:pStyle w:val="ListParagraph"/>
        <w:numPr>
          <w:ilvl w:val="0"/>
          <w:numId w:val="3"/>
        </w:numPr>
        <w:spacing w:after="0" w:line="360" w:lineRule="auto"/>
        <w:jc w:val="both"/>
        <w:rPr>
          <w:rFonts w:ascii="Times New Roman" w:hAnsi="Times New Roman" w:cs="Times New Roman"/>
        </w:rPr>
      </w:pPr>
      <w:r w:rsidRPr="00091E55">
        <w:rPr>
          <w:rFonts w:ascii="Times New Roman" w:hAnsi="Times New Roman" w:cs="Times New Roman"/>
          <w:lang w:val="en-US"/>
        </w:rPr>
        <w:t xml:space="preserve">Das, K. (2022). Child </w:t>
      </w:r>
      <w:proofErr w:type="spellStart"/>
      <w:r w:rsidRPr="00091E55">
        <w:rPr>
          <w:rFonts w:ascii="Times New Roman" w:hAnsi="Times New Roman" w:cs="Times New Roman"/>
          <w:lang w:val="en-US"/>
        </w:rPr>
        <w:t>Labour</w:t>
      </w:r>
      <w:proofErr w:type="spellEnd"/>
      <w:r w:rsidRPr="00091E55">
        <w:rPr>
          <w:rFonts w:ascii="Times New Roman" w:hAnsi="Times New Roman" w:cs="Times New Roman"/>
          <w:lang w:val="en-US"/>
        </w:rPr>
        <w:t xml:space="preserve"> and its Determinants in India. </w:t>
      </w:r>
      <w:r w:rsidRPr="00091E55">
        <w:rPr>
          <w:rFonts w:ascii="Times New Roman" w:hAnsi="Times New Roman" w:cs="Times New Roman"/>
          <w:i/>
          <w:iCs/>
          <w:lang w:val="en-US"/>
        </w:rPr>
        <w:t>Children and Youth Services Review</w:t>
      </w:r>
      <w:r w:rsidRPr="00091E55">
        <w:rPr>
          <w:rFonts w:ascii="Times New Roman" w:hAnsi="Times New Roman" w:cs="Times New Roman"/>
          <w:lang w:val="en-US"/>
        </w:rPr>
        <w:t xml:space="preserve">. </w:t>
      </w:r>
      <w:hyperlink r:id="rId18" w:history="1">
        <w:r w:rsidRPr="001C4EB6">
          <w:rPr>
            <w:rStyle w:val="Hyperlink"/>
            <w:rFonts w:ascii="Times New Roman" w:hAnsi="Times New Roman" w:cs="Times New Roman"/>
            <w:lang w:val="en-US"/>
          </w:rPr>
          <w:t>https://doi.org/10.1016/j.childyouth.2022.106523</w:t>
        </w:r>
      </w:hyperlink>
      <w:r w:rsidRPr="00091E55">
        <w:rPr>
          <w:rFonts w:ascii="Times New Roman" w:hAnsi="Times New Roman" w:cs="Times New Roman"/>
          <w:lang w:val="en-US"/>
        </w:rPr>
        <w:t>.</w:t>
      </w:r>
    </w:p>
    <w:p w14:paraId="6F468AC5" w14:textId="6D3D9A93" w:rsidR="00091E55" w:rsidRPr="00091E55" w:rsidRDefault="00091E55" w:rsidP="00EB3A57">
      <w:pPr>
        <w:pStyle w:val="ListParagraph"/>
        <w:numPr>
          <w:ilvl w:val="0"/>
          <w:numId w:val="3"/>
        </w:numPr>
        <w:spacing w:after="0" w:line="360" w:lineRule="auto"/>
        <w:jc w:val="both"/>
        <w:rPr>
          <w:rFonts w:ascii="Times New Roman" w:hAnsi="Times New Roman" w:cs="Times New Roman"/>
        </w:rPr>
      </w:pPr>
      <w:r w:rsidRPr="00091E55">
        <w:rPr>
          <w:rFonts w:ascii="Times New Roman" w:hAnsi="Times New Roman" w:cs="Times New Roman"/>
          <w:lang w:val="en-US"/>
        </w:rPr>
        <w:t xml:space="preserve">Fernandes, M. (2023). Challenges and Prospectus of Government of India: Policy Issues of Child </w:t>
      </w:r>
      <w:proofErr w:type="spellStart"/>
      <w:r w:rsidRPr="00091E55">
        <w:rPr>
          <w:rFonts w:ascii="Times New Roman" w:hAnsi="Times New Roman" w:cs="Times New Roman"/>
          <w:lang w:val="en-US"/>
        </w:rPr>
        <w:t>Labour</w:t>
      </w:r>
      <w:proofErr w:type="spellEnd"/>
      <w:r w:rsidRPr="00091E55">
        <w:rPr>
          <w:rFonts w:ascii="Times New Roman" w:hAnsi="Times New Roman" w:cs="Times New Roman"/>
          <w:lang w:val="en-US"/>
        </w:rPr>
        <w:t>. </w:t>
      </w:r>
      <w:r w:rsidRPr="00091E55">
        <w:rPr>
          <w:rFonts w:ascii="Times New Roman" w:hAnsi="Times New Roman" w:cs="Times New Roman"/>
          <w:i/>
          <w:iCs/>
          <w:lang w:val="en-US"/>
        </w:rPr>
        <w:t>International Journal of Science and Research (IJSR)</w:t>
      </w:r>
      <w:r w:rsidRPr="00091E55">
        <w:rPr>
          <w:rFonts w:ascii="Times New Roman" w:hAnsi="Times New Roman" w:cs="Times New Roman"/>
          <w:lang w:val="en-US"/>
        </w:rPr>
        <w:t xml:space="preserve">. </w:t>
      </w:r>
      <w:hyperlink r:id="rId19" w:history="1">
        <w:r w:rsidRPr="001C4EB6">
          <w:rPr>
            <w:rStyle w:val="Hyperlink"/>
            <w:rFonts w:ascii="Times New Roman" w:hAnsi="Times New Roman" w:cs="Times New Roman"/>
            <w:lang w:val="en-US"/>
          </w:rPr>
          <w:t>https://doi.org/10.21275/sr23502105114</w:t>
        </w:r>
      </w:hyperlink>
      <w:r w:rsidRPr="00091E55">
        <w:rPr>
          <w:rFonts w:ascii="Times New Roman" w:hAnsi="Times New Roman" w:cs="Times New Roman"/>
          <w:lang w:val="en-US"/>
        </w:rPr>
        <w:t>.</w:t>
      </w:r>
    </w:p>
    <w:p w14:paraId="53F6051E" w14:textId="7E67F59A" w:rsidR="00091E55" w:rsidRPr="00CC52F6" w:rsidRDefault="00CC52F6" w:rsidP="00EB3A57">
      <w:pPr>
        <w:pStyle w:val="ListParagraph"/>
        <w:numPr>
          <w:ilvl w:val="0"/>
          <w:numId w:val="3"/>
        </w:numPr>
        <w:spacing w:after="0" w:line="360" w:lineRule="auto"/>
        <w:jc w:val="both"/>
        <w:rPr>
          <w:rFonts w:ascii="Times New Roman" w:hAnsi="Times New Roman" w:cs="Times New Roman"/>
        </w:rPr>
      </w:pPr>
      <w:r w:rsidRPr="00CC52F6">
        <w:rPr>
          <w:rFonts w:ascii="Times New Roman" w:hAnsi="Times New Roman" w:cs="Times New Roman"/>
          <w:lang w:val="en-US"/>
        </w:rPr>
        <w:lastRenderedPageBreak/>
        <w:t xml:space="preserve">, S., &amp; Upadhyay, C. (2025). Migrant Child </w:t>
      </w:r>
      <w:proofErr w:type="spellStart"/>
      <w:r w:rsidRPr="00CC52F6">
        <w:rPr>
          <w:rFonts w:ascii="Times New Roman" w:hAnsi="Times New Roman" w:cs="Times New Roman"/>
          <w:lang w:val="en-US"/>
        </w:rPr>
        <w:t>Labour</w:t>
      </w:r>
      <w:proofErr w:type="spellEnd"/>
      <w:r w:rsidRPr="00CC52F6">
        <w:rPr>
          <w:rFonts w:ascii="Times New Roman" w:hAnsi="Times New Roman" w:cs="Times New Roman"/>
          <w:lang w:val="en-US"/>
        </w:rPr>
        <w:t xml:space="preserve"> in Indian Metro Cities. </w:t>
      </w:r>
      <w:r w:rsidRPr="00CC52F6">
        <w:rPr>
          <w:rFonts w:ascii="Times New Roman" w:hAnsi="Times New Roman" w:cs="Times New Roman"/>
          <w:i/>
          <w:iCs/>
          <w:lang w:val="en-US"/>
        </w:rPr>
        <w:t xml:space="preserve">International Journal </w:t>
      </w:r>
      <w:proofErr w:type="gramStart"/>
      <w:r w:rsidRPr="00CC52F6">
        <w:rPr>
          <w:rFonts w:ascii="Times New Roman" w:hAnsi="Times New Roman" w:cs="Times New Roman"/>
          <w:i/>
          <w:iCs/>
          <w:lang w:val="en-US"/>
        </w:rPr>
        <w:t>For</w:t>
      </w:r>
      <w:proofErr w:type="gramEnd"/>
      <w:r w:rsidRPr="00CC52F6">
        <w:rPr>
          <w:rFonts w:ascii="Times New Roman" w:hAnsi="Times New Roman" w:cs="Times New Roman"/>
          <w:i/>
          <w:iCs/>
          <w:lang w:val="en-US"/>
        </w:rPr>
        <w:t xml:space="preserve"> Multidisciplinary Research</w:t>
      </w:r>
      <w:r w:rsidRPr="00CC52F6">
        <w:rPr>
          <w:rFonts w:ascii="Times New Roman" w:hAnsi="Times New Roman" w:cs="Times New Roman"/>
          <w:lang w:val="en-US"/>
        </w:rPr>
        <w:t xml:space="preserve">. </w:t>
      </w:r>
      <w:hyperlink r:id="rId20" w:history="1">
        <w:r w:rsidRPr="001C4EB6">
          <w:rPr>
            <w:rStyle w:val="Hyperlink"/>
            <w:rFonts w:ascii="Times New Roman" w:hAnsi="Times New Roman" w:cs="Times New Roman"/>
            <w:lang w:val="en-US"/>
          </w:rPr>
          <w:t>https://doi.org/10.36948/ijfmr.2025.v07i05.56178</w:t>
        </w:r>
      </w:hyperlink>
      <w:r w:rsidRPr="00CC52F6">
        <w:rPr>
          <w:rFonts w:ascii="Times New Roman" w:hAnsi="Times New Roman" w:cs="Times New Roman"/>
          <w:lang w:val="en-US"/>
        </w:rPr>
        <w:t>.</w:t>
      </w:r>
    </w:p>
    <w:p w14:paraId="41A1BA3C" w14:textId="456DF17A" w:rsidR="00CC52F6" w:rsidRPr="002234DB" w:rsidRDefault="00CC52F6" w:rsidP="00EB3A57">
      <w:pPr>
        <w:pStyle w:val="ListParagraph"/>
        <w:numPr>
          <w:ilvl w:val="0"/>
          <w:numId w:val="3"/>
        </w:numPr>
        <w:spacing w:after="0" w:line="360" w:lineRule="auto"/>
        <w:jc w:val="both"/>
        <w:rPr>
          <w:rFonts w:ascii="Times New Roman" w:hAnsi="Times New Roman" w:cs="Times New Roman"/>
        </w:rPr>
      </w:pPr>
      <w:proofErr w:type="spellStart"/>
      <w:r w:rsidRPr="00CC52F6">
        <w:rPr>
          <w:rFonts w:ascii="Times New Roman" w:hAnsi="Times New Roman" w:cs="Times New Roman"/>
          <w:lang w:val="en-US"/>
        </w:rPr>
        <w:t>Narnaware</w:t>
      </w:r>
      <w:proofErr w:type="spellEnd"/>
      <w:r w:rsidRPr="00CC52F6">
        <w:rPr>
          <w:rFonts w:ascii="Times New Roman" w:hAnsi="Times New Roman" w:cs="Times New Roman"/>
          <w:lang w:val="en-US"/>
        </w:rPr>
        <w:t>, P. (2024). Silent Suffering: A Study of Child Labor in Maharashtra. </w:t>
      </w:r>
      <w:r w:rsidRPr="00CC52F6">
        <w:rPr>
          <w:rFonts w:ascii="Times New Roman" w:hAnsi="Times New Roman" w:cs="Times New Roman"/>
          <w:i/>
          <w:iCs/>
          <w:lang w:val="en-US"/>
        </w:rPr>
        <w:t xml:space="preserve">International Journal </w:t>
      </w:r>
      <w:proofErr w:type="gramStart"/>
      <w:r w:rsidRPr="00CC52F6">
        <w:rPr>
          <w:rFonts w:ascii="Times New Roman" w:hAnsi="Times New Roman" w:cs="Times New Roman"/>
          <w:i/>
          <w:iCs/>
          <w:lang w:val="en-US"/>
        </w:rPr>
        <w:t>For</w:t>
      </w:r>
      <w:proofErr w:type="gramEnd"/>
      <w:r w:rsidRPr="00CC52F6">
        <w:rPr>
          <w:rFonts w:ascii="Times New Roman" w:hAnsi="Times New Roman" w:cs="Times New Roman"/>
          <w:i/>
          <w:iCs/>
          <w:lang w:val="en-US"/>
        </w:rPr>
        <w:t xml:space="preserve"> Multidisciplinary Research</w:t>
      </w:r>
      <w:r w:rsidRPr="00CC52F6">
        <w:rPr>
          <w:rFonts w:ascii="Times New Roman" w:hAnsi="Times New Roman" w:cs="Times New Roman"/>
          <w:lang w:val="en-US"/>
        </w:rPr>
        <w:t xml:space="preserve">. </w:t>
      </w:r>
      <w:hyperlink r:id="rId21" w:history="1">
        <w:r w:rsidR="002234DB" w:rsidRPr="001C4EB6">
          <w:rPr>
            <w:rStyle w:val="Hyperlink"/>
            <w:rFonts w:ascii="Times New Roman" w:hAnsi="Times New Roman" w:cs="Times New Roman"/>
            <w:lang w:val="en-US"/>
          </w:rPr>
          <w:t>https://doi.org/10.36948/ijfmr.2024.v06i03.22538</w:t>
        </w:r>
      </w:hyperlink>
      <w:r w:rsidRPr="00CC52F6">
        <w:rPr>
          <w:rFonts w:ascii="Times New Roman" w:hAnsi="Times New Roman" w:cs="Times New Roman"/>
          <w:lang w:val="en-US"/>
        </w:rPr>
        <w:t>.</w:t>
      </w:r>
    </w:p>
    <w:p w14:paraId="511E62B8" w14:textId="04969CCD" w:rsidR="002234DB" w:rsidRPr="002234DB" w:rsidRDefault="002234DB" w:rsidP="00EB3A57">
      <w:pPr>
        <w:pStyle w:val="ListParagraph"/>
        <w:numPr>
          <w:ilvl w:val="0"/>
          <w:numId w:val="3"/>
        </w:numPr>
        <w:spacing w:after="0" w:line="360" w:lineRule="auto"/>
        <w:jc w:val="both"/>
        <w:rPr>
          <w:rFonts w:ascii="Times New Roman" w:hAnsi="Times New Roman" w:cs="Times New Roman"/>
        </w:rPr>
      </w:pPr>
      <w:r w:rsidRPr="002234DB">
        <w:rPr>
          <w:rFonts w:ascii="Times New Roman" w:hAnsi="Times New Roman" w:cs="Times New Roman"/>
          <w:lang w:val="en-US"/>
        </w:rPr>
        <w:t xml:space="preserve">Verma, A. (2021). Child </w:t>
      </w:r>
      <w:proofErr w:type="spellStart"/>
      <w:r w:rsidRPr="002234DB">
        <w:rPr>
          <w:rFonts w:ascii="Times New Roman" w:hAnsi="Times New Roman" w:cs="Times New Roman"/>
          <w:lang w:val="en-US"/>
        </w:rPr>
        <w:t>Labour</w:t>
      </w:r>
      <w:proofErr w:type="spellEnd"/>
      <w:r w:rsidRPr="002234DB">
        <w:rPr>
          <w:rFonts w:ascii="Times New Roman" w:hAnsi="Times New Roman" w:cs="Times New Roman"/>
          <w:lang w:val="en-US"/>
        </w:rPr>
        <w:t xml:space="preserve"> </w:t>
      </w:r>
      <w:proofErr w:type="gramStart"/>
      <w:r w:rsidRPr="002234DB">
        <w:rPr>
          <w:rFonts w:ascii="Times New Roman" w:hAnsi="Times New Roman" w:cs="Times New Roman"/>
          <w:lang w:val="en-US"/>
        </w:rPr>
        <w:t>In</w:t>
      </w:r>
      <w:proofErr w:type="gramEnd"/>
      <w:r w:rsidRPr="002234DB">
        <w:rPr>
          <w:rFonts w:ascii="Times New Roman" w:hAnsi="Times New Roman" w:cs="Times New Roman"/>
          <w:lang w:val="en-US"/>
        </w:rPr>
        <w:t xml:space="preserve"> India: A Stigma On The Face Of Society. </w:t>
      </w:r>
      <w:r w:rsidRPr="002234DB">
        <w:rPr>
          <w:rFonts w:ascii="Times New Roman" w:hAnsi="Times New Roman" w:cs="Times New Roman"/>
          <w:i/>
          <w:iCs/>
          <w:lang w:val="en-US"/>
        </w:rPr>
        <w:t>Legal Research Development an International Refereed e-Journal</w:t>
      </w:r>
      <w:r w:rsidRPr="002234DB">
        <w:rPr>
          <w:rFonts w:ascii="Times New Roman" w:hAnsi="Times New Roman" w:cs="Times New Roman"/>
          <w:lang w:val="en-US"/>
        </w:rPr>
        <w:t xml:space="preserve">. </w:t>
      </w:r>
      <w:hyperlink r:id="rId22" w:history="1">
        <w:r w:rsidRPr="001C4EB6">
          <w:rPr>
            <w:rStyle w:val="Hyperlink"/>
            <w:rFonts w:ascii="Times New Roman" w:hAnsi="Times New Roman" w:cs="Times New Roman"/>
            <w:lang w:val="en-US"/>
          </w:rPr>
          <w:t>https://doi.org/10.53724/lrd/v5n4.05</w:t>
        </w:r>
      </w:hyperlink>
      <w:r w:rsidRPr="002234DB">
        <w:rPr>
          <w:rFonts w:ascii="Times New Roman" w:hAnsi="Times New Roman" w:cs="Times New Roman"/>
          <w:lang w:val="en-US"/>
        </w:rPr>
        <w:t>.</w:t>
      </w:r>
    </w:p>
    <w:p w14:paraId="6B0234BF" w14:textId="632FFAF1" w:rsidR="002234DB" w:rsidRPr="00013B7D" w:rsidRDefault="00013B7D" w:rsidP="00EB3A57">
      <w:pPr>
        <w:pStyle w:val="ListParagraph"/>
        <w:numPr>
          <w:ilvl w:val="0"/>
          <w:numId w:val="3"/>
        </w:numPr>
        <w:spacing w:after="0" w:line="360" w:lineRule="auto"/>
        <w:jc w:val="both"/>
        <w:rPr>
          <w:rFonts w:ascii="Times New Roman" w:hAnsi="Times New Roman" w:cs="Times New Roman"/>
        </w:rPr>
      </w:pPr>
      <w:r w:rsidRPr="00013B7D">
        <w:rPr>
          <w:rFonts w:ascii="Times New Roman" w:hAnsi="Times New Roman" w:cs="Times New Roman"/>
          <w:lang w:val="en-US"/>
        </w:rPr>
        <w:t xml:space="preserve">Nagesha, B., &amp; Kadam, R. (2023). Problems and Perspectives of Child </w:t>
      </w:r>
      <w:proofErr w:type="spellStart"/>
      <w:r w:rsidRPr="00013B7D">
        <w:rPr>
          <w:rFonts w:ascii="Times New Roman" w:hAnsi="Times New Roman" w:cs="Times New Roman"/>
          <w:lang w:val="en-US"/>
        </w:rPr>
        <w:t>Labour</w:t>
      </w:r>
      <w:proofErr w:type="spellEnd"/>
      <w:r w:rsidRPr="00013B7D">
        <w:rPr>
          <w:rFonts w:ascii="Times New Roman" w:hAnsi="Times New Roman" w:cs="Times New Roman"/>
          <w:lang w:val="en-US"/>
        </w:rPr>
        <w:t xml:space="preserve"> in India-An Overview. </w:t>
      </w:r>
      <w:r w:rsidRPr="00013B7D">
        <w:rPr>
          <w:rFonts w:ascii="Times New Roman" w:hAnsi="Times New Roman" w:cs="Times New Roman"/>
          <w:i/>
          <w:iCs/>
          <w:lang w:val="en-US"/>
        </w:rPr>
        <w:t>International Journal of Management and Development Studies</w:t>
      </w:r>
      <w:r w:rsidRPr="00013B7D">
        <w:rPr>
          <w:rFonts w:ascii="Times New Roman" w:hAnsi="Times New Roman" w:cs="Times New Roman"/>
          <w:lang w:val="en-US"/>
        </w:rPr>
        <w:t xml:space="preserve">. </w:t>
      </w:r>
      <w:hyperlink r:id="rId23" w:history="1">
        <w:r w:rsidRPr="001C4EB6">
          <w:rPr>
            <w:rStyle w:val="Hyperlink"/>
            <w:rFonts w:ascii="Times New Roman" w:hAnsi="Times New Roman" w:cs="Times New Roman"/>
            <w:lang w:val="en-US"/>
          </w:rPr>
          <w:t>https://doi.org/10.53983/ijmds.v12n08.001</w:t>
        </w:r>
      </w:hyperlink>
      <w:r w:rsidRPr="00013B7D">
        <w:rPr>
          <w:rFonts w:ascii="Times New Roman" w:hAnsi="Times New Roman" w:cs="Times New Roman"/>
          <w:lang w:val="en-US"/>
        </w:rPr>
        <w:t>.</w:t>
      </w:r>
    </w:p>
    <w:p w14:paraId="28A527C1" w14:textId="2DB9BB6A" w:rsidR="00013B7D" w:rsidRPr="006414E7" w:rsidRDefault="00013B7D" w:rsidP="00EB3A57">
      <w:pPr>
        <w:pStyle w:val="ListParagraph"/>
        <w:numPr>
          <w:ilvl w:val="0"/>
          <w:numId w:val="3"/>
        </w:numPr>
        <w:spacing w:after="0" w:line="360" w:lineRule="auto"/>
        <w:jc w:val="both"/>
        <w:rPr>
          <w:rFonts w:ascii="Times New Roman" w:hAnsi="Times New Roman" w:cs="Times New Roman"/>
        </w:rPr>
      </w:pPr>
      <w:r w:rsidRPr="00013B7D">
        <w:rPr>
          <w:rFonts w:ascii="Times New Roman" w:hAnsi="Times New Roman" w:cs="Times New Roman"/>
          <w:lang w:val="en-US"/>
        </w:rPr>
        <w:t xml:space="preserve">Padala, K. (2020). Child </w:t>
      </w:r>
      <w:proofErr w:type="spellStart"/>
      <w:r w:rsidRPr="00013B7D">
        <w:rPr>
          <w:rFonts w:ascii="Times New Roman" w:hAnsi="Times New Roman" w:cs="Times New Roman"/>
          <w:lang w:val="en-US"/>
        </w:rPr>
        <w:t>labour</w:t>
      </w:r>
      <w:proofErr w:type="spellEnd"/>
      <w:r w:rsidRPr="00013B7D">
        <w:rPr>
          <w:rFonts w:ascii="Times New Roman" w:hAnsi="Times New Roman" w:cs="Times New Roman"/>
          <w:lang w:val="en-US"/>
        </w:rPr>
        <w:t xml:space="preserve"> -A Conceptual Study</w:t>
      </w:r>
      <w:proofErr w:type="gramStart"/>
      <w:r w:rsidRPr="00013B7D">
        <w:rPr>
          <w:rFonts w:ascii="Times New Roman" w:hAnsi="Times New Roman" w:cs="Times New Roman"/>
          <w:lang w:val="en-US"/>
        </w:rPr>
        <w:t>. ,</w:t>
      </w:r>
      <w:proofErr w:type="gramEnd"/>
      <w:r w:rsidRPr="00013B7D">
        <w:rPr>
          <w:rFonts w:ascii="Times New Roman" w:hAnsi="Times New Roman" w:cs="Times New Roman"/>
          <w:lang w:val="en-US"/>
        </w:rPr>
        <w:t xml:space="preserve"> 40, 2286-2294.</w:t>
      </w:r>
    </w:p>
    <w:p w14:paraId="042C5D67" w14:textId="748E88B7" w:rsidR="006414E7" w:rsidRPr="005F24C7" w:rsidRDefault="007D3091" w:rsidP="00EB3A57">
      <w:pPr>
        <w:pStyle w:val="ListParagraph"/>
        <w:numPr>
          <w:ilvl w:val="0"/>
          <w:numId w:val="3"/>
        </w:numPr>
        <w:spacing w:after="0" w:line="360" w:lineRule="auto"/>
        <w:jc w:val="both"/>
        <w:rPr>
          <w:rFonts w:ascii="Times New Roman" w:hAnsi="Times New Roman" w:cs="Times New Roman"/>
        </w:rPr>
      </w:pPr>
      <w:r w:rsidRPr="007D3091">
        <w:rPr>
          <w:rFonts w:ascii="Times New Roman" w:hAnsi="Times New Roman" w:cs="Times New Roman"/>
          <w:lang w:val="en-US"/>
        </w:rPr>
        <w:t xml:space="preserve">Gómez-Paredes, J., </w:t>
      </w:r>
      <w:proofErr w:type="spellStart"/>
      <w:r w:rsidRPr="007D3091">
        <w:rPr>
          <w:rFonts w:ascii="Times New Roman" w:hAnsi="Times New Roman" w:cs="Times New Roman"/>
          <w:lang w:val="en-US"/>
        </w:rPr>
        <w:t>Alsamawi</w:t>
      </w:r>
      <w:proofErr w:type="spellEnd"/>
      <w:r w:rsidRPr="007D3091">
        <w:rPr>
          <w:rFonts w:ascii="Times New Roman" w:hAnsi="Times New Roman" w:cs="Times New Roman"/>
          <w:lang w:val="en-US"/>
        </w:rPr>
        <w:t xml:space="preserve">, A., </w:t>
      </w:r>
      <w:proofErr w:type="spellStart"/>
      <w:r w:rsidRPr="007D3091">
        <w:rPr>
          <w:rFonts w:ascii="Times New Roman" w:hAnsi="Times New Roman" w:cs="Times New Roman"/>
          <w:lang w:val="en-US"/>
        </w:rPr>
        <w:t>Yamasue</w:t>
      </w:r>
      <w:proofErr w:type="spellEnd"/>
      <w:r w:rsidRPr="007D3091">
        <w:rPr>
          <w:rFonts w:ascii="Times New Roman" w:hAnsi="Times New Roman" w:cs="Times New Roman"/>
          <w:lang w:val="en-US"/>
        </w:rPr>
        <w:t>, E., Okumura, H., Ishihara, K., Geschke, A., &amp; Lenzen, M. (2016). Consuming Childhoods: An Assessment of Child Labor's Role in Indian Production and Global Consumption. </w:t>
      </w:r>
      <w:r w:rsidRPr="007D3091">
        <w:rPr>
          <w:rFonts w:ascii="Times New Roman" w:hAnsi="Times New Roman" w:cs="Times New Roman"/>
          <w:i/>
          <w:iCs/>
          <w:lang w:val="en-US"/>
        </w:rPr>
        <w:t>Journal of Industrial Ecology</w:t>
      </w:r>
      <w:r w:rsidRPr="007D3091">
        <w:rPr>
          <w:rFonts w:ascii="Times New Roman" w:hAnsi="Times New Roman" w:cs="Times New Roman"/>
          <w:lang w:val="en-US"/>
        </w:rPr>
        <w:t xml:space="preserve">, 20. </w:t>
      </w:r>
      <w:hyperlink r:id="rId24" w:history="1">
        <w:r w:rsidRPr="001C4EB6">
          <w:rPr>
            <w:rStyle w:val="Hyperlink"/>
            <w:rFonts w:ascii="Times New Roman" w:hAnsi="Times New Roman" w:cs="Times New Roman"/>
            <w:lang w:val="en-US"/>
          </w:rPr>
          <w:t>https://doi.org/10.1111/jiec.12464</w:t>
        </w:r>
      </w:hyperlink>
      <w:r w:rsidRPr="007D3091">
        <w:rPr>
          <w:rFonts w:ascii="Times New Roman" w:hAnsi="Times New Roman" w:cs="Times New Roman"/>
          <w:lang w:val="en-US"/>
        </w:rPr>
        <w:t>.</w:t>
      </w:r>
    </w:p>
    <w:p w14:paraId="26BF0134" w14:textId="7B4BB07E" w:rsidR="007D3091" w:rsidRPr="00D31EFA" w:rsidRDefault="00B57058" w:rsidP="007D3091">
      <w:pPr>
        <w:pStyle w:val="ListParagraph"/>
        <w:spacing w:after="0" w:line="360" w:lineRule="auto"/>
        <w:ind w:left="1080"/>
        <w:jc w:val="both"/>
        <w:rPr>
          <w:rFonts w:ascii="Times New Roman" w:hAnsi="Times New Roman" w:cs="Times New Roman"/>
        </w:rPr>
      </w:pPr>
      <w:r w:rsidRPr="005F24C7">
        <w:rPr>
          <w:rFonts w:ascii="Arial" w:hAnsi="Arial" w:cs="Arial"/>
          <w:color w:val="222222"/>
          <w:sz w:val="20"/>
          <w:szCs w:val="20"/>
          <w:highlight w:val="yellow"/>
          <w:shd w:val="clear" w:color="auto" w:fill="FFFFFF"/>
        </w:rPr>
        <w:t>20. Mohammad, P. H. (2025). Anthropological and Sociological Perspectives of Child Labour in India. </w:t>
      </w:r>
      <w:r w:rsidRPr="005F24C7">
        <w:rPr>
          <w:rFonts w:ascii="Arial" w:hAnsi="Arial" w:cs="Arial"/>
          <w:i/>
          <w:iCs/>
          <w:color w:val="222222"/>
          <w:sz w:val="20"/>
          <w:szCs w:val="20"/>
          <w:highlight w:val="yellow"/>
          <w:shd w:val="clear" w:color="auto" w:fill="FFFFFF"/>
        </w:rPr>
        <w:t>Indian Growth and Development Policy</w:t>
      </w:r>
      <w:r w:rsidRPr="005F24C7">
        <w:rPr>
          <w:rFonts w:ascii="Arial" w:hAnsi="Arial" w:cs="Arial"/>
          <w:color w:val="222222"/>
          <w:sz w:val="20"/>
          <w:szCs w:val="20"/>
          <w:highlight w:val="yellow"/>
          <w:shd w:val="clear" w:color="auto" w:fill="FFFFFF"/>
        </w:rPr>
        <w:t>, </w:t>
      </w:r>
      <w:r w:rsidRPr="005F24C7">
        <w:rPr>
          <w:rFonts w:ascii="Arial" w:hAnsi="Arial" w:cs="Arial"/>
          <w:i/>
          <w:iCs/>
          <w:color w:val="222222"/>
          <w:sz w:val="20"/>
          <w:szCs w:val="20"/>
          <w:highlight w:val="yellow"/>
          <w:shd w:val="clear" w:color="auto" w:fill="FFFFFF"/>
        </w:rPr>
        <w:t>1</w:t>
      </w:r>
      <w:r w:rsidRPr="005F24C7">
        <w:rPr>
          <w:rFonts w:ascii="Arial" w:hAnsi="Arial" w:cs="Arial"/>
          <w:color w:val="222222"/>
          <w:sz w:val="20"/>
          <w:szCs w:val="20"/>
          <w:highlight w:val="yellow"/>
          <w:shd w:val="clear" w:color="auto" w:fill="FFFFFF"/>
        </w:rPr>
        <w:t>(1), 95-107.</w:t>
      </w:r>
    </w:p>
    <w:p w14:paraId="6626F93C" w14:textId="77777777" w:rsidR="00EB3A57" w:rsidRPr="008C11E8" w:rsidRDefault="00EB3A57" w:rsidP="00EB3A57">
      <w:pPr>
        <w:rPr>
          <w:rFonts w:ascii="Times New Roman" w:eastAsia="Calibri" w:hAnsi="Times New Roman" w:cs="Times New Roman"/>
          <w:sz w:val="24"/>
          <w:szCs w:val="24"/>
        </w:rPr>
      </w:pPr>
    </w:p>
    <w:p w14:paraId="0034666A" w14:textId="77777777" w:rsidR="00EB3A57" w:rsidRPr="008C11E8" w:rsidRDefault="00EB3A57" w:rsidP="00EB3A57">
      <w:pPr>
        <w:rPr>
          <w:sz w:val="24"/>
          <w:szCs w:val="24"/>
          <w:lang w:val="en-IN"/>
        </w:rPr>
      </w:pPr>
    </w:p>
    <w:p w14:paraId="70F26E66" w14:textId="77777777" w:rsidR="00EB3A57" w:rsidRPr="00EB3A57" w:rsidRDefault="00EB3A57" w:rsidP="00EB3A57">
      <w:pPr>
        <w:spacing w:line="360" w:lineRule="auto"/>
        <w:jc w:val="both"/>
        <w:rPr>
          <w:rFonts w:ascii="Times New Roman" w:hAnsi="Times New Roman" w:cs="Times New Roman"/>
          <w:b/>
          <w:sz w:val="24"/>
          <w:szCs w:val="24"/>
          <w:lang w:val="en-IN"/>
        </w:rPr>
      </w:pPr>
    </w:p>
    <w:p w14:paraId="621440AE" w14:textId="77777777" w:rsidR="001D6862" w:rsidRPr="001D6862" w:rsidRDefault="001D6862" w:rsidP="001D6862">
      <w:pPr>
        <w:spacing w:line="360" w:lineRule="auto"/>
        <w:jc w:val="both"/>
        <w:rPr>
          <w:rFonts w:ascii="Times New Roman" w:hAnsi="Times New Roman" w:cs="Times New Roman"/>
          <w:sz w:val="24"/>
          <w:szCs w:val="24"/>
          <w:lang w:val="en-IN"/>
        </w:rPr>
      </w:pPr>
    </w:p>
    <w:p w14:paraId="5B1AD1B7" w14:textId="77777777" w:rsidR="00C96033" w:rsidRPr="00790658" w:rsidRDefault="00C96033" w:rsidP="00C96033">
      <w:pPr>
        <w:spacing w:line="360" w:lineRule="auto"/>
        <w:jc w:val="both"/>
        <w:rPr>
          <w:rFonts w:ascii="Times New Roman" w:hAnsi="Times New Roman" w:cs="Times New Roman"/>
          <w:sz w:val="24"/>
          <w:szCs w:val="24"/>
        </w:rPr>
      </w:pPr>
    </w:p>
    <w:p w14:paraId="6399397F" w14:textId="77777777" w:rsidR="00C96033" w:rsidRPr="00C96033" w:rsidRDefault="00C96033" w:rsidP="00B61D7A">
      <w:pPr>
        <w:spacing w:line="360" w:lineRule="auto"/>
        <w:jc w:val="both"/>
        <w:rPr>
          <w:rFonts w:ascii="Times New Roman" w:hAnsi="Times New Roman" w:cs="Times New Roman"/>
          <w:sz w:val="24"/>
          <w:szCs w:val="24"/>
          <w:lang w:val="en-IN"/>
        </w:rPr>
      </w:pPr>
    </w:p>
    <w:p w14:paraId="49585A19" w14:textId="77777777" w:rsidR="000C149F" w:rsidRDefault="000C149F" w:rsidP="00B61D7A">
      <w:pPr>
        <w:spacing w:line="360" w:lineRule="auto"/>
        <w:ind w:firstLine="720"/>
        <w:jc w:val="both"/>
      </w:pPr>
    </w:p>
    <w:sectPr w:rsidR="000C149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AED60" w14:textId="77777777" w:rsidR="00563E79" w:rsidRDefault="00563E79" w:rsidP="000C149F">
      <w:pPr>
        <w:spacing w:after="0" w:line="240" w:lineRule="auto"/>
      </w:pPr>
      <w:r>
        <w:separator/>
      </w:r>
    </w:p>
  </w:endnote>
  <w:endnote w:type="continuationSeparator" w:id="0">
    <w:p w14:paraId="1038DDCE" w14:textId="77777777" w:rsidR="00563E79" w:rsidRDefault="00563E79" w:rsidP="000C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0AE7" w14:textId="77777777" w:rsidR="00155EFE" w:rsidRDefault="00155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269E" w14:textId="77777777" w:rsidR="00155EFE" w:rsidRDefault="00155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6B8A6" w14:textId="77777777" w:rsidR="00155EFE" w:rsidRDefault="00155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5C5DD" w14:textId="77777777" w:rsidR="00563E79" w:rsidRDefault="00563E79" w:rsidP="000C149F">
      <w:pPr>
        <w:spacing w:after="0" w:line="240" w:lineRule="auto"/>
      </w:pPr>
      <w:r>
        <w:separator/>
      </w:r>
    </w:p>
  </w:footnote>
  <w:footnote w:type="continuationSeparator" w:id="0">
    <w:p w14:paraId="7B264CA0" w14:textId="77777777" w:rsidR="00563E79" w:rsidRDefault="00563E79" w:rsidP="000C149F">
      <w:pPr>
        <w:spacing w:after="0" w:line="240" w:lineRule="auto"/>
      </w:pPr>
      <w:r>
        <w:continuationSeparator/>
      </w:r>
    </w:p>
  </w:footnote>
  <w:footnote w:id="1">
    <w:p w14:paraId="35ED26A7"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Maurya (2001) ‘Child Labor in India’,’ Indian Journal of Industrial Relations, Volume No: 36, Issue No : 4, pp: 492-498.</w:t>
      </w:r>
    </w:p>
  </w:footnote>
  <w:footnote w:id="2">
    <w:p w14:paraId="65F0A716"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Narayanan (2013) Child Labor in India: Is it a curse ?, verma, niramala, &amp; ranbir (Eds.), Status of child labor in India, Shree Publishers and Distributors, New Delhi, pp.49-57.</w:t>
      </w:r>
    </w:p>
  </w:footnote>
  <w:footnote w:id="3">
    <w:p w14:paraId="5C46EFB3"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Sujatha and Parthasarathy (2011), ‘ Socio – Economic and Demographic Determinants of Child Workers Out of School: A Study of Gujarat, M. S Gupta(Ed), Child Labor- Different Dimensions, Madhan Publishers, Haryana. Pp: 21-31.</w:t>
      </w:r>
    </w:p>
  </w:footnote>
  <w:footnote w:id="4">
    <w:p w14:paraId="286697C5"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Agarwal &amp; Pathak (2015) ‘, A Socio Economic Analysis of Child Labor in India’, ‘Journal of Science and Management, Volume No: 1 Issue No: 1,pp:107-114.</w:t>
      </w:r>
    </w:p>
  </w:footnote>
  <w:footnote w:id="5">
    <w:p w14:paraId="02D93012"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Baro Sona (2016), ‘Child Labor Situations in the Tea Gardens of Assam’, The Clarian, Volume No:5, Issue No:1 pp: 116-121.</w:t>
      </w:r>
    </w:p>
  </w:footnote>
  <w:footnote w:id="6">
    <w:p w14:paraId="6115CB4C" w14:textId="77777777" w:rsidR="00C96033" w:rsidRDefault="00C96033" w:rsidP="00C77732">
      <w:pPr>
        <w:pStyle w:val="FootnoteText"/>
        <w:spacing w:line="360" w:lineRule="auto"/>
        <w:jc w:val="both"/>
        <w:rPr>
          <w:rFonts w:ascii="Times New Roman" w:hAnsi="Times New Roman" w:cs="Times New Roman"/>
          <w:i/>
        </w:rPr>
      </w:pPr>
      <w:r>
        <w:rPr>
          <w:rStyle w:val="FootnoteReference"/>
          <w:rFonts w:ascii="Times New Roman" w:hAnsi="Times New Roman" w:cs="Times New Roman"/>
          <w:i/>
        </w:rPr>
        <w:footnoteRef/>
      </w:r>
      <w:r>
        <w:rPr>
          <w:rFonts w:ascii="Times New Roman" w:hAnsi="Times New Roman" w:cs="Times New Roman"/>
          <w:i/>
        </w:rPr>
        <w:t xml:space="preserve"> </w:t>
      </w:r>
      <w:r>
        <w:rPr>
          <w:rFonts w:ascii="Times New Roman" w:eastAsia="Calibri" w:hAnsi="Times New Roman" w:cs="Times New Roman"/>
          <w:i/>
        </w:rPr>
        <w:t>Dutta Devaraj (2014), ‘Child Labor in India’, Golden Research Thought, Volume No: 3, Issue No:12, pp:1-4</w:t>
      </w:r>
    </w:p>
  </w:footnote>
  <w:footnote w:id="7">
    <w:p w14:paraId="1C251BA0" w14:textId="77777777" w:rsidR="00C96033" w:rsidRDefault="00C96033" w:rsidP="00C77732">
      <w:pPr>
        <w:spacing w:after="0" w:line="360" w:lineRule="auto"/>
        <w:jc w:val="both"/>
        <w:rPr>
          <w:rFonts w:ascii="Times New Roman" w:eastAsia="Calibri"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Kazmi (2002), ‘An analytical study of Child Labor in Rajasthan’, An Unpublished PhD Thesis Submitted to University of Rajasthan, India.</w:t>
      </w:r>
    </w:p>
    <w:p w14:paraId="56A17AA7" w14:textId="77777777" w:rsidR="00C96033" w:rsidRDefault="00C96033" w:rsidP="00C77732">
      <w:pPr>
        <w:pStyle w:val="FootnoteText"/>
        <w:spacing w:line="360" w:lineRule="auto"/>
        <w:jc w:val="both"/>
        <w:rPr>
          <w:rFonts w:ascii="Times New Roman" w:hAnsi="Times New Roman" w:cs="Times New Roman"/>
          <w:i/>
        </w:rPr>
      </w:pPr>
    </w:p>
  </w:footnote>
  <w:footnote w:id="8">
    <w:p w14:paraId="0BEB34FC"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Mahapatra and Dash (2011), ‘Child Labor- A Product of Socio- Economic Problem for India, Findings and Perspectives – A Case Study of Bhubaneswar ( A State Capital of India), Educational Research, Volume No: 26, Issue No: 6, pp: 1199-1209.</w:t>
      </w:r>
    </w:p>
  </w:footnote>
  <w:footnote w:id="9">
    <w:p w14:paraId="595C52A1"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Sharma and mishra (2013) child labor : myths and reality, verma, nirmala and ranbir, (Eds.), Status of child labor in India, Shree publishers and distributors, New Delhi, pp. 40-46.</w:t>
      </w:r>
    </w:p>
    <w:p w14:paraId="45DAD556" w14:textId="77777777" w:rsidR="00C96033" w:rsidRDefault="00C96033" w:rsidP="00C77732">
      <w:pPr>
        <w:pStyle w:val="FootnoteText"/>
        <w:spacing w:line="360" w:lineRule="auto"/>
        <w:jc w:val="both"/>
        <w:rPr>
          <w:rFonts w:ascii="Times New Roman" w:hAnsi="Times New Roman" w:cs="Times New Roman"/>
          <w:i/>
        </w:rPr>
      </w:pPr>
    </w:p>
  </w:footnote>
  <w:footnote w:id="10">
    <w:p w14:paraId="77371ED4" w14:textId="77777777" w:rsidR="00C96033" w:rsidRDefault="00C96033" w:rsidP="00C77732">
      <w:pPr>
        <w:spacing w:after="0" w:line="360" w:lineRule="auto"/>
        <w:jc w:val="both"/>
        <w:rPr>
          <w:rFonts w:ascii="Times New Roman" w:eastAsia="Calibri"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Sinha shanta (2013) Child Labor, verma, niramala and ranbir (Eds.), Status of Child labor in India, Shree publishers and distributors, New Delhi, pp. 25-32.    </w:t>
      </w:r>
    </w:p>
    <w:p w14:paraId="18A69C03" w14:textId="77777777" w:rsidR="00C96033" w:rsidRDefault="00C96033" w:rsidP="00C77732">
      <w:pPr>
        <w:pStyle w:val="FootnoteText"/>
        <w:spacing w:line="360" w:lineRule="auto"/>
        <w:jc w:val="both"/>
        <w:rPr>
          <w:rFonts w:ascii="Times New Roman" w:hAnsi="Times New Roman" w:cs="Times New Roman"/>
          <w:i/>
        </w:rPr>
      </w:pPr>
    </w:p>
  </w:footnote>
  <w:footnote w:id="11">
    <w:p w14:paraId="6CDB6A37" w14:textId="77777777" w:rsidR="00C96033" w:rsidRPr="00486C4C" w:rsidRDefault="00C96033" w:rsidP="000C149F">
      <w:pPr>
        <w:pStyle w:val="FootnoteText"/>
        <w:jc w:val="both"/>
        <w:rPr>
          <w:rFonts w:ascii="Times New Roman" w:hAnsi="Times New Roman" w:cs="Times New Roman"/>
          <w:i/>
        </w:rPr>
      </w:pPr>
      <w:r>
        <w:rPr>
          <w:rStyle w:val="FootnoteReference"/>
        </w:rPr>
        <w:footnoteRef/>
      </w:r>
      <w:r>
        <w:t xml:space="preserve"> </w:t>
      </w:r>
      <w:r>
        <w:rPr>
          <w:rFonts w:ascii="Times New Roman" w:hAnsi="Times New Roman" w:cs="Times New Roman"/>
          <w:i/>
        </w:rPr>
        <w:t xml:space="preserve">System of National Accounts Activities (SNA) (as per) Time Use Statistics (1998-99): 1. Primary Production Activities Includes Crop frming, kitchen gardening, ett., Animal Husbandary, Fishing, Forestry, Horticluture, Gardening collection of fruit, water, plants etc., storing and hunting, Prcessing and storage, mining, quarrying, digging, etc. 2. Secondary activities, construction activities, manufacturing activities, 3. Trade, business and services.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DA5D" w14:textId="2BD5A35B" w:rsidR="00155EFE" w:rsidRDefault="00563E79">
    <w:pPr>
      <w:pStyle w:val="Header"/>
    </w:pPr>
    <w:r>
      <w:rPr>
        <w:noProof/>
      </w:rPr>
      <w:pict w14:anchorId="57A33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AC3F" w14:textId="0F53FAFD" w:rsidR="00155EFE" w:rsidRDefault="00563E79">
    <w:pPr>
      <w:pStyle w:val="Header"/>
    </w:pPr>
    <w:r>
      <w:rPr>
        <w:noProof/>
      </w:rPr>
      <w:pict w14:anchorId="3DAC1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A2EF" w14:textId="77BE4AFA" w:rsidR="00155EFE" w:rsidRDefault="00563E79">
    <w:pPr>
      <w:pStyle w:val="Header"/>
    </w:pPr>
    <w:r>
      <w:rPr>
        <w:noProof/>
      </w:rPr>
      <w:pict w14:anchorId="46319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25B99"/>
    <w:multiLevelType w:val="hybridMultilevel"/>
    <w:tmpl w:val="2286EA2C"/>
    <w:lvl w:ilvl="0" w:tplc="99306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EA3E4C"/>
    <w:multiLevelType w:val="hybridMultilevel"/>
    <w:tmpl w:val="3D6244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FB73D2"/>
    <w:multiLevelType w:val="hybridMultilevel"/>
    <w:tmpl w:val="12B4D2C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M0NDc1MjMxNTW0tLBQ0lEKTi0uzszPAykwrAUAhvlTeiwAAAA="/>
  </w:docVars>
  <w:rsids>
    <w:rsidRoot w:val="000C149F"/>
    <w:rsid w:val="00013B7D"/>
    <w:rsid w:val="00091E55"/>
    <w:rsid w:val="000C149F"/>
    <w:rsid w:val="000C4109"/>
    <w:rsid w:val="00144A3C"/>
    <w:rsid w:val="00155EFE"/>
    <w:rsid w:val="00156B1B"/>
    <w:rsid w:val="00192FDF"/>
    <w:rsid w:val="001A1050"/>
    <w:rsid w:val="001D53C7"/>
    <w:rsid w:val="001D6862"/>
    <w:rsid w:val="00211E2D"/>
    <w:rsid w:val="002234DB"/>
    <w:rsid w:val="00297067"/>
    <w:rsid w:val="002A5CBF"/>
    <w:rsid w:val="002C091F"/>
    <w:rsid w:val="002E04B3"/>
    <w:rsid w:val="002F0996"/>
    <w:rsid w:val="002F76F6"/>
    <w:rsid w:val="003A165D"/>
    <w:rsid w:val="003D429D"/>
    <w:rsid w:val="004002F3"/>
    <w:rsid w:val="004045A7"/>
    <w:rsid w:val="004615FA"/>
    <w:rsid w:val="004673A8"/>
    <w:rsid w:val="004A31D5"/>
    <w:rsid w:val="004A5687"/>
    <w:rsid w:val="005066A0"/>
    <w:rsid w:val="00562CED"/>
    <w:rsid w:val="00563E79"/>
    <w:rsid w:val="005F24C7"/>
    <w:rsid w:val="006414E7"/>
    <w:rsid w:val="00663222"/>
    <w:rsid w:val="006F77C2"/>
    <w:rsid w:val="007069C5"/>
    <w:rsid w:val="007558B5"/>
    <w:rsid w:val="007B30FA"/>
    <w:rsid w:val="007D3091"/>
    <w:rsid w:val="007F12D7"/>
    <w:rsid w:val="008A74A9"/>
    <w:rsid w:val="008C7CA7"/>
    <w:rsid w:val="00900E62"/>
    <w:rsid w:val="00906C4E"/>
    <w:rsid w:val="009A2110"/>
    <w:rsid w:val="00A12334"/>
    <w:rsid w:val="00A614EB"/>
    <w:rsid w:val="00AE42E9"/>
    <w:rsid w:val="00B038EC"/>
    <w:rsid w:val="00B07680"/>
    <w:rsid w:val="00B10EBF"/>
    <w:rsid w:val="00B21D19"/>
    <w:rsid w:val="00B25352"/>
    <w:rsid w:val="00B3291A"/>
    <w:rsid w:val="00B411AA"/>
    <w:rsid w:val="00B57058"/>
    <w:rsid w:val="00B61D7A"/>
    <w:rsid w:val="00B776C0"/>
    <w:rsid w:val="00B85661"/>
    <w:rsid w:val="00C063C5"/>
    <w:rsid w:val="00C47054"/>
    <w:rsid w:val="00C77732"/>
    <w:rsid w:val="00C95AFF"/>
    <w:rsid w:val="00C96033"/>
    <w:rsid w:val="00CB5BA7"/>
    <w:rsid w:val="00CB642D"/>
    <w:rsid w:val="00CC52F6"/>
    <w:rsid w:val="00D03A0F"/>
    <w:rsid w:val="00D31EFA"/>
    <w:rsid w:val="00DA766B"/>
    <w:rsid w:val="00DB0D6F"/>
    <w:rsid w:val="00E04687"/>
    <w:rsid w:val="00E37688"/>
    <w:rsid w:val="00E438BD"/>
    <w:rsid w:val="00EA741B"/>
    <w:rsid w:val="00EB3A57"/>
    <w:rsid w:val="00F13BC3"/>
    <w:rsid w:val="00F77E2A"/>
    <w:rsid w:val="00F82A2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9CECE"/>
  <w15:chartTrackingRefBased/>
  <w15:docId w15:val="{8B8E1E8B-5C57-44FA-8227-B437B436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49F"/>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0C14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C14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C149F"/>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C149F"/>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C149F"/>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C149F"/>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C149F"/>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C149F"/>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C149F"/>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49F"/>
    <w:rPr>
      <w:rFonts w:eastAsiaTheme="majorEastAsia" w:cstheme="majorBidi"/>
      <w:color w:val="272727" w:themeColor="text1" w:themeTint="D8"/>
    </w:rPr>
  </w:style>
  <w:style w:type="paragraph" w:styleId="Title">
    <w:name w:val="Title"/>
    <w:basedOn w:val="Normal"/>
    <w:next w:val="Normal"/>
    <w:link w:val="TitleChar"/>
    <w:uiPriority w:val="10"/>
    <w:qFormat/>
    <w:rsid w:val="000C149F"/>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C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49F"/>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C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49F"/>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C149F"/>
    <w:rPr>
      <w:i/>
      <w:iCs/>
      <w:color w:val="404040" w:themeColor="text1" w:themeTint="BF"/>
    </w:rPr>
  </w:style>
  <w:style w:type="paragraph" w:styleId="ListParagraph">
    <w:name w:val="List Paragraph"/>
    <w:basedOn w:val="Normal"/>
    <w:uiPriority w:val="34"/>
    <w:qFormat/>
    <w:rsid w:val="000C149F"/>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0C149F"/>
    <w:rPr>
      <w:i/>
      <w:iCs/>
      <w:color w:val="0F4761" w:themeColor="accent1" w:themeShade="BF"/>
    </w:rPr>
  </w:style>
  <w:style w:type="paragraph" w:styleId="IntenseQuote">
    <w:name w:val="Intense Quote"/>
    <w:basedOn w:val="Normal"/>
    <w:next w:val="Normal"/>
    <w:link w:val="IntenseQuoteChar"/>
    <w:uiPriority w:val="30"/>
    <w:qFormat/>
    <w:rsid w:val="000C149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C149F"/>
    <w:rPr>
      <w:i/>
      <w:iCs/>
      <w:color w:val="0F4761" w:themeColor="accent1" w:themeShade="BF"/>
    </w:rPr>
  </w:style>
  <w:style w:type="character" w:styleId="IntenseReference">
    <w:name w:val="Intense Reference"/>
    <w:basedOn w:val="DefaultParagraphFont"/>
    <w:uiPriority w:val="32"/>
    <w:qFormat/>
    <w:rsid w:val="000C149F"/>
    <w:rPr>
      <w:b/>
      <w:bCs/>
      <w:smallCaps/>
      <w:color w:val="0F4761" w:themeColor="accent1" w:themeShade="BF"/>
      <w:spacing w:val="5"/>
    </w:rPr>
  </w:style>
  <w:style w:type="table" w:styleId="TableGrid">
    <w:name w:val="Table Grid"/>
    <w:basedOn w:val="TableNormal"/>
    <w:uiPriority w:val="59"/>
    <w:rsid w:val="000C149F"/>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C149F"/>
    <w:pPr>
      <w:spacing w:after="0" w:line="240" w:lineRule="auto"/>
    </w:pPr>
    <w:rPr>
      <w:sz w:val="20"/>
      <w:szCs w:val="20"/>
    </w:rPr>
  </w:style>
  <w:style w:type="character" w:customStyle="1" w:styleId="FootnoteTextChar">
    <w:name w:val="Footnote Text Char"/>
    <w:basedOn w:val="DefaultParagraphFont"/>
    <w:link w:val="FootnoteText"/>
    <w:uiPriority w:val="99"/>
    <w:rsid w:val="000C149F"/>
    <w:rPr>
      <w:kern w:val="0"/>
      <w:sz w:val="20"/>
      <w:szCs w:val="20"/>
      <w:lang w:val="en-US"/>
      <w14:ligatures w14:val="none"/>
    </w:rPr>
  </w:style>
  <w:style w:type="character" w:styleId="FootnoteReference">
    <w:name w:val="footnote reference"/>
    <w:basedOn w:val="DefaultParagraphFont"/>
    <w:uiPriority w:val="99"/>
    <w:semiHidden/>
    <w:unhideWhenUsed/>
    <w:rsid w:val="000C149F"/>
    <w:rPr>
      <w:vertAlign w:val="superscript"/>
    </w:rPr>
  </w:style>
  <w:style w:type="character" w:styleId="Hyperlink">
    <w:name w:val="Hyperlink"/>
    <w:basedOn w:val="DefaultParagraphFont"/>
    <w:uiPriority w:val="99"/>
    <w:unhideWhenUsed/>
    <w:rsid w:val="00EB3A57"/>
    <w:rPr>
      <w:color w:val="467886" w:themeColor="hyperlink"/>
      <w:u w:val="single"/>
    </w:rPr>
  </w:style>
  <w:style w:type="character" w:styleId="UnresolvedMention">
    <w:name w:val="Unresolved Mention"/>
    <w:basedOn w:val="DefaultParagraphFont"/>
    <w:uiPriority w:val="99"/>
    <w:semiHidden/>
    <w:unhideWhenUsed/>
    <w:rsid w:val="00B21D19"/>
    <w:rPr>
      <w:color w:val="605E5C"/>
      <w:shd w:val="clear" w:color="auto" w:fill="E1DFDD"/>
    </w:rPr>
  </w:style>
  <w:style w:type="paragraph" w:styleId="Header">
    <w:name w:val="header"/>
    <w:basedOn w:val="Normal"/>
    <w:link w:val="HeaderChar"/>
    <w:uiPriority w:val="99"/>
    <w:unhideWhenUsed/>
    <w:rsid w:val="00155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FE"/>
    <w:rPr>
      <w:kern w:val="0"/>
      <w:sz w:val="22"/>
      <w:szCs w:val="22"/>
      <w:lang w:val="en-US"/>
      <w14:ligatures w14:val="none"/>
    </w:rPr>
  </w:style>
  <w:style w:type="paragraph" w:styleId="Footer">
    <w:name w:val="footer"/>
    <w:basedOn w:val="Normal"/>
    <w:link w:val="FooterChar"/>
    <w:uiPriority w:val="99"/>
    <w:unhideWhenUsed/>
    <w:rsid w:val="00155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FE"/>
    <w:rPr>
      <w:kern w:val="0"/>
      <w:sz w:val="22"/>
      <w:szCs w:val="22"/>
      <w:lang w:val="en-US"/>
      <w14:ligatures w14:val="none"/>
    </w:rPr>
  </w:style>
  <w:style w:type="paragraph" w:styleId="BalloonText">
    <w:name w:val="Balloon Text"/>
    <w:basedOn w:val="Normal"/>
    <w:link w:val="BalloonTextChar"/>
    <w:uiPriority w:val="99"/>
    <w:semiHidden/>
    <w:unhideWhenUsed/>
    <w:rsid w:val="00B57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058"/>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5958/2277-937x.2016.00017.4" TargetMode="External"/><Relationship Id="rId18" Type="http://schemas.openxmlformats.org/officeDocument/2006/relationships/hyperlink" Target="https://doi.org/10.1016/j.childyouth.2022.10652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6948/ijfmr.2024.v06i03.22538" TargetMode="External"/><Relationship Id="rId7" Type="http://schemas.openxmlformats.org/officeDocument/2006/relationships/chart" Target="charts/chart1.xml"/><Relationship Id="rId12" Type="http://schemas.openxmlformats.org/officeDocument/2006/relationships/hyperlink" Target="https://doi.org/10.2139/ssrn.3150335" TargetMode="External"/><Relationship Id="rId17" Type="http://schemas.openxmlformats.org/officeDocument/2006/relationships/hyperlink" Target="https://doi.org/10.36713/epra1246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6948/ijfmr.2025.v07i01.36475" TargetMode="External"/><Relationship Id="rId20" Type="http://schemas.openxmlformats.org/officeDocument/2006/relationships/hyperlink" Target="https://doi.org/10.36948/ijfmr.2025.v07i05.56178"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902/irbe.2018.1.1.1" TargetMode="External"/><Relationship Id="rId24" Type="http://schemas.openxmlformats.org/officeDocument/2006/relationships/hyperlink" Target="https://doi.org/10.1111/jiec.1246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6948/ijfmr.2024.v06i05.27444" TargetMode="External"/><Relationship Id="rId23" Type="http://schemas.openxmlformats.org/officeDocument/2006/relationships/hyperlink" Target="https://doi.org/10.53983/ijmds.v12n08.001" TargetMode="External"/><Relationship Id="rId28" Type="http://schemas.openxmlformats.org/officeDocument/2006/relationships/footer" Target="footer2.xml"/><Relationship Id="rId10" Type="http://schemas.openxmlformats.org/officeDocument/2006/relationships/hyperlink" Target="https://ijsser.org/2018files/ijsser_03__378.pdf" TargetMode="External"/><Relationship Id="rId19" Type="http://schemas.openxmlformats.org/officeDocument/2006/relationships/hyperlink" Target="https://doi.org/10.21275/sr2350210511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77/0025802421993364" TargetMode="External"/><Relationship Id="rId22" Type="http://schemas.openxmlformats.org/officeDocument/2006/relationships/hyperlink" Target="https://doi.org/10.53724/lrd/v5n4.05"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Child Labour</a:t>
            </a:r>
            <a:r>
              <a:rPr lang="en-US" sz="1200" baseline="0">
                <a:latin typeface="Times New Roman" pitchFamily="18" charset="0"/>
                <a:cs typeface="Times New Roman" pitchFamily="18" charset="0"/>
              </a:rPr>
              <a:t> in India, 2001-2011</a:t>
            </a:r>
          </a:p>
        </c:rich>
      </c:tx>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2001</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Rural</c:v>
                </c:pt>
                <c:pt idx="1">
                  <c:v>Urban</c:v>
                </c:pt>
                <c:pt idx="2">
                  <c:v>Total</c:v>
                </c:pt>
              </c:strCache>
            </c:strRef>
          </c:cat>
          <c:val>
            <c:numRef>
              <c:f>Sheet1!$B$2:$B$4</c:f>
              <c:numCache>
                <c:formatCode>0.00%</c:formatCode>
                <c:ptCount val="3"/>
                <c:pt idx="0">
                  <c:v>5.900000000000017E-2</c:v>
                </c:pt>
                <c:pt idx="1">
                  <c:v>2.1000000000000039E-2</c:v>
                </c:pt>
                <c:pt idx="2">
                  <c:v>5.0000000000000058E-2</c:v>
                </c:pt>
              </c:numCache>
            </c:numRef>
          </c:val>
          <c:extLst>
            <c:ext xmlns:c16="http://schemas.microsoft.com/office/drawing/2014/chart" uri="{C3380CC4-5D6E-409C-BE32-E72D297353CC}">
              <c16:uniqueId val="{00000000-CB41-4E96-93BC-C8D075696CA8}"/>
            </c:ext>
          </c:extLst>
        </c:ser>
        <c:ser>
          <c:idx val="1"/>
          <c:order val="1"/>
          <c:tx>
            <c:strRef>
              <c:f>Sheet1!$C$1</c:f>
              <c:strCache>
                <c:ptCount val="1"/>
                <c:pt idx="0">
                  <c:v>2011</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Rural</c:v>
                </c:pt>
                <c:pt idx="1">
                  <c:v>Urban</c:v>
                </c:pt>
                <c:pt idx="2">
                  <c:v>Total</c:v>
                </c:pt>
              </c:strCache>
            </c:strRef>
          </c:cat>
          <c:val>
            <c:numRef>
              <c:f>Sheet1!$C$2:$C$4</c:f>
              <c:numCache>
                <c:formatCode>0.00%</c:formatCode>
                <c:ptCount val="3"/>
                <c:pt idx="0">
                  <c:v>4.3000000000000003E-2</c:v>
                </c:pt>
                <c:pt idx="1">
                  <c:v>2.9000000000000026E-2</c:v>
                </c:pt>
                <c:pt idx="2">
                  <c:v>3.9000000000000076E-2</c:v>
                </c:pt>
              </c:numCache>
            </c:numRef>
          </c:val>
          <c:extLst>
            <c:ext xmlns:c16="http://schemas.microsoft.com/office/drawing/2014/chart" uri="{C3380CC4-5D6E-409C-BE32-E72D297353CC}">
              <c16:uniqueId val="{00000001-CB41-4E96-93BC-C8D075696CA8}"/>
            </c:ext>
          </c:extLst>
        </c:ser>
        <c:dLbls>
          <c:showLegendKey val="0"/>
          <c:showVal val="1"/>
          <c:showCatName val="0"/>
          <c:showSerName val="0"/>
          <c:showPercent val="0"/>
          <c:showBubbleSize val="0"/>
        </c:dLbls>
        <c:gapWidth val="150"/>
        <c:shape val="cylinder"/>
        <c:axId val="108026496"/>
        <c:axId val="108040576"/>
        <c:axId val="66006080"/>
      </c:bar3DChart>
      <c:catAx>
        <c:axId val="108026496"/>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108040576"/>
        <c:crosses val="autoZero"/>
        <c:auto val="1"/>
        <c:lblAlgn val="ctr"/>
        <c:lblOffset val="100"/>
        <c:noMultiLvlLbl val="0"/>
      </c:catAx>
      <c:valAx>
        <c:axId val="108040576"/>
        <c:scaling>
          <c:orientation val="minMax"/>
        </c:scaling>
        <c:delete val="1"/>
        <c:axPos val="l"/>
        <c:numFmt formatCode="0.00%" sourceLinked="1"/>
        <c:majorTickMark val="none"/>
        <c:minorTickMark val="none"/>
        <c:tickLblPos val="nextTo"/>
        <c:crossAx val="108026496"/>
        <c:crosses val="autoZero"/>
        <c:crossBetween val="between"/>
      </c:valAx>
      <c:serAx>
        <c:axId val="66006080"/>
        <c:scaling>
          <c:orientation val="minMax"/>
        </c:scaling>
        <c:delete val="1"/>
        <c:axPos val="b"/>
        <c:majorTickMark val="out"/>
        <c:minorTickMark val="none"/>
        <c:tickLblPos val="nextTo"/>
        <c:crossAx val="108040576"/>
        <c:crosses val="autoZero"/>
      </c:serAx>
    </c:plotArea>
    <c:legend>
      <c:legendPos val="t"/>
      <c:overlay val="0"/>
      <c:txPr>
        <a:bodyPr/>
        <a:lstStyle/>
        <a:p>
          <a:pPr>
            <a:defRPr baseline="0">
              <a:latin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200">
                <a:latin typeface="Times New Roman" pitchFamily="18" charset="0"/>
                <a:cs typeface="Times New Roman" pitchFamily="18" charset="0"/>
              </a:rPr>
              <a:t>Child Labour by Duration of Work, 2001- 2011 (Million)</a:t>
            </a:r>
          </a:p>
        </c:rich>
      </c:tx>
      <c:overlay val="0"/>
    </c:title>
    <c:autoTitleDeleted val="0"/>
    <c:plotArea>
      <c:layout/>
      <c:barChart>
        <c:barDir val="col"/>
        <c:grouping val="stacked"/>
        <c:varyColors val="0"/>
        <c:ser>
          <c:idx val="0"/>
          <c:order val="0"/>
          <c:tx>
            <c:strRef>
              <c:f>Sheet1!$B$1</c:f>
              <c:strCache>
                <c:ptCount val="1"/>
                <c:pt idx="0">
                  <c:v>Main Child Workers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Rural, 2001</c:v>
                </c:pt>
                <c:pt idx="1">
                  <c:v>Rural,2011</c:v>
                </c:pt>
                <c:pt idx="2">
                  <c:v>Urban, 2001</c:v>
                </c:pt>
                <c:pt idx="3">
                  <c:v>Urban, 2011</c:v>
                </c:pt>
                <c:pt idx="4">
                  <c:v>Total, 2001</c:v>
                </c:pt>
                <c:pt idx="5">
                  <c:v>Total, 2011</c:v>
                </c:pt>
              </c:strCache>
            </c:strRef>
          </c:cat>
          <c:val>
            <c:numRef>
              <c:f>Sheet1!$B$2:$B$7</c:f>
              <c:numCache>
                <c:formatCode>General</c:formatCode>
                <c:ptCount val="6"/>
                <c:pt idx="0">
                  <c:v>4.8199999999999985</c:v>
                </c:pt>
                <c:pt idx="1">
                  <c:v>3.27</c:v>
                </c:pt>
                <c:pt idx="2">
                  <c:v>0.96000000000000063</c:v>
                </c:pt>
                <c:pt idx="3">
                  <c:v>1.08</c:v>
                </c:pt>
                <c:pt idx="4">
                  <c:v>5.78</c:v>
                </c:pt>
                <c:pt idx="5">
                  <c:v>4.3499999999999996</c:v>
                </c:pt>
              </c:numCache>
            </c:numRef>
          </c:val>
          <c:extLst>
            <c:ext xmlns:c16="http://schemas.microsoft.com/office/drawing/2014/chart" uri="{C3380CC4-5D6E-409C-BE32-E72D297353CC}">
              <c16:uniqueId val="{00000000-F9AA-4946-94C4-22D039F34DFA}"/>
            </c:ext>
          </c:extLst>
        </c:ser>
        <c:ser>
          <c:idx val="1"/>
          <c:order val="1"/>
          <c:tx>
            <c:strRef>
              <c:f>Sheet1!$C$1</c:f>
              <c:strCache>
                <c:ptCount val="1"/>
                <c:pt idx="0">
                  <c:v>Marginal Child Workers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Rural, 2001</c:v>
                </c:pt>
                <c:pt idx="1">
                  <c:v>Rural,2011</c:v>
                </c:pt>
                <c:pt idx="2">
                  <c:v>Urban, 2001</c:v>
                </c:pt>
                <c:pt idx="3">
                  <c:v>Urban, 2011</c:v>
                </c:pt>
                <c:pt idx="4">
                  <c:v>Total, 2001</c:v>
                </c:pt>
                <c:pt idx="5">
                  <c:v>Total, 2011</c:v>
                </c:pt>
              </c:strCache>
            </c:strRef>
          </c:cat>
          <c:val>
            <c:numRef>
              <c:f>Sheet1!$C$2:$C$7</c:f>
              <c:numCache>
                <c:formatCode>General</c:formatCode>
                <c:ptCount val="6"/>
                <c:pt idx="0">
                  <c:v>6.52</c:v>
                </c:pt>
                <c:pt idx="1">
                  <c:v>4.83</c:v>
                </c:pt>
                <c:pt idx="2">
                  <c:v>0.36000000000000032</c:v>
                </c:pt>
                <c:pt idx="3">
                  <c:v>0.94000000000000061</c:v>
                </c:pt>
                <c:pt idx="4">
                  <c:v>6.89</c:v>
                </c:pt>
                <c:pt idx="5">
                  <c:v>5.78</c:v>
                </c:pt>
              </c:numCache>
            </c:numRef>
          </c:val>
          <c:extLst>
            <c:ext xmlns:c16="http://schemas.microsoft.com/office/drawing/2014/chart" uri="{C3380CC4-5D6E-409C-BE32-E72D297353CC}">
              <c16:uniqueId val="{00000001-F9AA-4946-94C4-22D039F34DFA}"/>
            </c:ext>
          </c:extLst>
        </c:ser>
        <c:dLbls>
          <c:showLegendKey val="0"/>
          <c:showVal val="1"/>
          <c:showCatName val="0"/>
          <c:showSerName val="0"/>
          <c:showPercent val="0"/>
          <c:showBubbleSize val="0"/>
        </c:dLbls>
        <c:gapWidth val="95"/>
        <c:overlap val="100"/>
        <c:axId val="78264960"/>
        <c:axId val="78270848"/>
      </c:barChart>
      <c:catAx>
        <c:axId val="78264960"/>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78270848"/>
        <c:crosses val="autoZero"/>
        <c:auto val="1"/>
        <c:lblAlgn val="ctr"/>
        <c:lblOffset val="100"/>
        <c:noMultiLvlLbl val="0"/>
      </c:catAx>
      <c:valAx>
        <c:axId val="78270848"/>
        <c:scaling>
          <c:orientation val="minMax"/>
        </c:scaling>
        <c:delete val="1"/>
        <c:axPos val="l"/>
        <c:numFmt formatCode="General" sourceLinked="1"/>
        <c:majorTickMark val="none"/>
        <c:minorTickMark val="none"/>
        <c:tickLblPos val="nextTo"/>
        <c:crossAx val="78264960"/>
        <c:crosses val="autoZero"/>
        <c:crossBetween val="between"/>
      </c:valAx>
    </c:plotArea>
    <c:legend>
      <c:legendPos val="t"/>
      <c:overlay val="0"/>
      <c:txPr>
        <a:bodyPr/>
        <a:lstStyle/>
        <a:p>
          <a:pPr>
            <a:defRPr baseline="0">
              <a:latin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Shift</a:t>
            </a:r>
            <a:r>
              <a:rPr lang="en-US" sz="1200" baseline="0">
                <a:latin typeface="Times New Roman" pitchFamily="18" charset="0"/>
                <a:cs typeface="Times New Roman" pitchFamily="18" charset="0"/>
              </a:rPr>
              <a:t> in Child Labour across Gender </a:t>
            </a:r>
            <a:endParaRPr lang="en-US" sz="12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2001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Female, Rural</c:v>
                </c:pt>
                <c:pt idx="1">
                  <c:v>Female, Urban</c:v>
                </c:pt>
                <c:pt idx="2">
                  <c:v>Female, Total</c:v>
                </c:pt>
                <c:pt idx="3">
                  <c:v>Male, Rural</c:v>
                </c:pt>
                <c:pt idx="4">
                  <c:v>Male, Urban</c:v>
                </c:pt>
                <c:pt idx="5">
                  <c:v>Male, Total</c:v>
                </c:pt>
              </c:strCache>
            </c:strRef>
          </c:cat>
          <c:val>
            <c:numRef>
              <c:f>Sheet1!$B$2:$B$7</c:f>
              <c:numCache>
                <c:formatCode>General</c:formatCode>
                <c:ptCount val="6"/>
                <c:pt idx="0">
                  <c:v>5.4</c:v>
                </c:pt>
                <c:pt idx="1">
                  <c:v>0.4</c:v>
                </c:pt>
                <c:pt idx="2">
                  <c:v>5.9</c:v>
                </c:pt>
                <c:pt idx="3">
                  <c:v>5.9</c:v>
                </c:pt>
                <c:pt idx="4">
                  <c:v>0.9</c:v>
                </c:pt>
                <c:pt idx="5">
                  <c:v>6.8</c:v>
                </c:pt>
              </c:numCache>
            </c:numRef>
          </c:val>
          <c:extLst>
            <c:ext xmlns:c16="http://schemas.microsoft.com/office/drawing/2014/chart" uri="{C3380CC4-5D6E-409C-BE32-E72D297353CC}">
              <c16:uniqueId val="{00000000-A177-4EBA-A7CD-A499AB13C211}"/>
            </c:ext>
          </c:extLst>
        </c:ser>
        <c:ser>
          <c:idx val="1"/>
          <c:order val="1"/>
          <c:tx>
            <c:strRef>
              <c:f>Sheet1!$C$1</c:f>
              <c:strCache>
                <c:ptCount val="1"/>
                <c:pt idx="0">
                  <c:v>2011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Female, Rural</c:v>
                </c:pt>
                <c:pt idx="1">
                  <c:v>Female, Urban</c:v>
                </c:pt>
                <c:pt idx="2">
                  <c:v>Female, Total</c:v>
                </c:pt>
                <c:pt idx="3">
                  <c:v>Male, Rural</c:v>
                </c:pt>
                <c:pt idx="4">
                  <c:v>Male, Urban</c:v>
                </c:pt>
                <c:pt idx="5">
                  <c:v>Male, Total</c:v>
                </c:pt>
              </c:strCache>
            </c:strRef>
          </c:cat>
          <c:val>
            <c:numRef>
              <c:f>Sheet1!$C$2:$C$7</c:f>
              <c:numCache>
                <c:formatCode>General</c:formatCode>
                <c:ptCount val="6"/>
                <c:pt idx="0">
                  <c:v>3.7</c:v>
                </c:pt>
                <c:pt idx="1">
                  <c:v>0.8</c:v>
                </c:pt>
                <c:pt idx="2">
                  <c:v>4.5</c:v>
                </c:pt>
                <c:pt idx="3">
                  <c:v>4.4000000000000004</c:v>
                </c:pt>
                <c:pt idx="4">
                  <c:v>1.2</c:v>
                </c:pt>
                <c:pt idx="5">
                  <c:v>5.6</c:v>
                </c:pt>
              </c:numCache>
            </c:numRef>
          </c:val>
          <c:extLst>
            <c:ext xmlns:c16="http://schemas.microsoft.com/office/drawing/2014/chart" uri="{C3380CC4-5D6E-409C-BE32-E72D297353CC}">
              <c16:uniqueId val="{00000001-A177-4EBA-A7CD-A499AB13C211}"/>
            </c:ext>
          </c:extLst>
        </c:ser>
        <c:dLbls>
          <c:showLegendKey val="0"/>
          <c:showVal val="1"/>
          <c:showCatName val="0"/>
          <c:showSerName val="0"/>
          <c:showPercent val="0"/>
          <c:showBubbleSize val="0"/>
        </c:dLbls>
        <c:gapWidth val="150"/>
        <c:shape val="cylinder"/>
        <c:axId val="79570816"/>
        <c:axId val="79572352"/>
        <c:axId val="0"/>
      </c:bar3DChart>
      <c:catAx>
        <c:axId val="79570816"/>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79572352"/>
        <c:crosses val="autoZero"/>
        <c:auto val="1"/>
        <c:lblAlgn val="ctr"/>
        <c:lblOffset val="100"/>
        <c:noMultiLvlLbl val="0"/>
      </c:catAx>
      <c:valAx>
        <c:axId val="79572352"/>
        <c:scaling>
          <c:orientation val="minMax"/>
        </c:scaling>
        <c:delete val="1"/>
        <c:axPos val="l"/>
        <c:numFmt formatCode="General" sourceLinked="1"/>
        <c:majorTickMark val="out"/>
        <c:minorTickMark val="none"/>
        <c:tickLblPos val="nextTo"/>
        <c:crossAx val="7957081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21</Pages>
  <Words>5741</Words>
  <Characters>32728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58</cp:revision>
  <dcterms:created xsi:type="dcterms:W3CDTF">2026-01-30T04:44:00Z</dcterms:created>
  <dcterms:modified xsi:type="dcterms:W3CDTF">2026-03-02T09:39:00Z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b6417343-a179-4ac8-878e-822790a001ac</vt:lpwstr>
  </property>
</Properties>
</file>