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D688C" w14:textId="77777777" w:rsidR="001205E9" w:rsidRDefault="006223AB" w:rsidP="00301552">
      <w:pPr>
        <w:pBdr>
          <w:bottom w:val="double" w:sz="6" w:space="0" w:color="auto"/>
        </w:pBdr>
        <w:spacing w:after="0" w:line="360" w:lineRule="auto"/>
        <w:jc w:val="center"/>
        <w:rPr>
          <w:rFonts w:ascii="Times New Roman" w:hAnsi="Times New Roman" w:cs="Times New Roman"/>
          <w:b/>
          <w:bCs/>
          <w:sz w:val="24"/>
          <w:szCs w:val="24"/>
        </w:rPr>
      </w:pPr>
      <w:r w:rsidRPr="006223AB">
        <w:rPr>
          <w:rFonts w:ascii="Times New Roman" w:hAnsi="Times New Roman" w:cs="Times New Roman"/>
          <w:b/>
          <w:bCs/>
          <w:sz w:val="24"/>
          <w:szCs w:val="24"/>
        </w:rPr>
        <w:t>Trend Analysis of Solid Waste Management in India: A Performance-Based Evaluation Using Growth Indicators</w:t>
      </w:r>
    </w:p>
    <w:p w14:paraId="0204C31D" w14:textId="77777777" w:rsidR="004B5F62" w:rsidRDefault="004B5F62" w:rsidP="00301552">
      <w:pPr>
        <w:pBdr>
          <w:bottom w:val="double" w:sz="6" w:space="0" w:color="auto"/>
        </w:pBdr>
        <w:spacing w:after="0" w:line="360" w:lineRule="auto"/>
        <w:jc w:val="center"/>
        <w:rPr>
          <w:rFonts w:ascii="Times New Roman" w:hAnsi="Times New Roman" w:cs="Times New Roman"/>
          <w:b/>
          <w:bCs/>
          <w:sz w:val="24"/>
          <w:szCs w:val="24"/>
        </w:rPr>
      </w:pPr>
    </w:p>
    <w:p w14:paraId="25672DBE" w14:textId="77777777" w:rsidR="0016077F" w:rsidRDefault="0016077F" w:rsidP="00D44F93">
      <w:pPr>
        <w:spacing w:line="360" w:lineRule="auto"/>
        <w:rPr>
          <w:rFonts w:ascii="Times New Roman" w:hAnsi="Times New Roman" w:cs="Times New Roman"/>
          <w:b/>
          <w:bCs/>
          <w:sz w:val="24"/>
          <w:szCs w:val="24"/>
        </w:rPr>
      </w:pPr>
    </w:p>
    <w:p w14:paraId="0C11CDE9" w14:textId="77777777" w:rsidR="00D44F93" w:rsidRPr="00E26486" w:rsidRDefault="00D44F93" w:rsidP="00D44F93">
      <w:pPr>
        <w:spacing w:line="360" w:lineRule="auto"/>
        <w:jc w:val="center"/>
        <w:rPr>
          <w:rFonts w:ascii="Times New Roman" w:hAnsi="Times New Roman" w:cs="Times New Roman"/>
          <w:b/>
          <w:bCs/>
          <w:sz w:val="24"/>
          <w:szCs w:val="24"/>
        </w:rPr>
      </w:pPr>
      <w:r w:rsidRPr="00E26486">
        <w:rPr>
          <w:rFonts w:ascii="Times New Roman" w:hAnsi="Times New Roman" w:cs="Times New Roman"/>
          <w:b/>
          <w:bCs/>
          <w:sz w:val="24"/>
          <w:szCs w:val="24"/>
        </w:rPr>
        <w:t>Abstract</w:t>
      </w:r>
    </w:p>
    <w:p w14:paraId="2215146D" w14:textId="77777777" w:rsidR="00D44F93" w:rsidRDefault="00D44F93" w:rsidP="00D44F93">
      <w:pPr>
        <w:spacing w:line="360" w:lineRule="auto"/>
        <w:jc w:val="both"/>
        <w:rPr>
          <w:rFonts w:ascii="Times New Roman" w:hAnsi="Times New Roman" w:cs="Times New Roman"/>
          <w:sz w:val="24"/>
          <w:szCs w:val="24"/>
        </w:rPr>
      </w:pPr>
      <w:r w:rsidRPr="007208C2">
        <w:rPr>
          <w:rFonts w:ascii="Times New Roman" w:hAnsi="Times New Roman" w:cs="Times New Roman"/>
          <w:sz w:val="24"/>
          <w:szCs w:val="24"/>
        </w:rPr>
        <w:t>This study examines the trends and performance of municipal solid waste management (MSWM) in India over the period 2014–15 to 2021–22 using official secondary data obtained from the Central Pollution Control Board (CPCB). The analysis focuses on three key indicators—waste generated, collected, and treated (measured in tonnes per day). Annual Growth Rate (AGR) was employed to assess short-term year-to-year variations, while Compound Growth Rate (CGR) was used to evaluate long-term structural trends. In addition, a Solid Waste Management (SWM) Efficiency Index was constructed to assess improvements in collection and treatment performance. The findings reveal that waste generation grew at a moderate compound rate of 3.51 percent, whereas collection expanded at 5.63 percent, indicating improved service coverage. Most notably, waste treatment recorded a high compound growth rate of 20.40 percent, reflecting substantial expansion of scientific processing infrastructure following the implementation of the Solid Waste Management Rules, 2016. The SWM Efficiency Index improved significantly from 67.60 percent in 2014–15 to 100 percent in 2021–22, demonstrating structural progress in waste management performance. The study highlights the need for continued investment in segregation at source, decentralised processing systems, and monitoring mechanisms to ensure long-term sustainability. The results provide policy-relevant evidence for strengthening India’s transition toward scientific and sustainable waste management.</w:t>
      </w:r>
    </w:p>
    <w:p w14:paraId="1DBD5697" w14:textId="77777777" w:rsidR="00D44F93" w:rsidRPr="00FB6BA6" w:rsidRDefault="00D44F93" w:rsidP="00D44F93">
      <w:pPr>
        <w:spacing w:line="360" w:lineRule="auto"/>
        <w:jc w:val="both"/>
        <w:rPr>
          <w:rFonts w:ascii="Times New Roman" w:hAnsi="Times New Roman" w:cs="Times New Roman"/>
          <w:sz w:val="24"/>
          <w:szCs w:val="24"/>
        </w:rPr>
      </w:pPr>
      <w:r w:rsidRPr="002B371B">
        <w:rPr>
          <w:rFonts w:ascii="Times New Roman" w:hAnsi="Times New Roman" w:cs="Times New Roman"/>
          <w:b/>
          <w:bCs/>
          <w:sz w:val="24"/>
          <w:szCs w:val="24"/>
        </w:rPr>
        <w:t>Keywords:</w:t>
      </w:r>
      <w:r w:rsidRPr="002B371B">
        <w:rPr>
          <w:rFonts w:ascii="Times New Roman" w:hAnsi="Times New Roman" w:cs="Times New Roman"/>
          <w:sz w:val="24"/>
          <w:szCs w:val="24"/>
        </w:rPr>
        <w:t xml:space="preserve"> Municipal Solid Waste, Growth Rate, Efficiency Index, Sustainable Waste Management</w:t>
      </w:r>
      <w:r>
        <w:rPr>
          <w:rFonts w:ascii="Times New Roman" w:hAnsi="Times New Roman" w:cs="Times New Roman"/>
          <w:sz w:val="24"/>
          <w:szCs w:val="24"/>
        </w:rPr>
        <w:t>.</w:t>
      </w:r>
    </w:p>
    <w:p w14:paraId="03AFB327" w14:textId="77777777" w:rsidR="00D44F93" w:rsidRPr="00E26486" w:rsidRDefault="00D44F93" w:rsidP="00D44F93">
      <w:pPr>
        <w:spacing w:line="360" w:lineRule="auto"/>
        <w:jc w:val="both"/>
        <w:rPr>
          <w:rFonts w:ascii="Times New Roman" w:hAnsi="Times New Roman" w:cs="Times New Roman"/>
          <w:b/>
          <w:bCs/>
          <w:sz w:val="24"/>
          <w:szCs w:val="24"/>
        </w:rPr>
      </w:pPr>
      <w:r w:rsidRPr="00E26486">
        <w:rPr>
          <w:rFonts w:ascii="Times New Roman" w:hAnsi="Times New Roman" w:cs="Times New Roman"/>
          <w:b/>
          <w:bCs/>
          <w:sz w:val="24"/>
          <w:szCs w:val="24"/>
        </w:rPr>
        <w:t>Introduction</w:t>
      </w:r>
    </w:p>
    <w:p w14:paraId="06789FE9" w14:textId="77777777" w:rsidR="00D44F93" w:rsidRPr="00EF17B1" w:rsidRDefault="00D44F93" w:rsidP="00D44F93">
      <w:pPr>
        <w:spacing w:line="360" w:lineRule="auto"/>
        <w:jc w:val="both"/>
        <w:rPr>
          <w:rFonts w:ascii="Times New Roman" w:hAnsi="Times New Roman" w:cs="Times New Roman"/>
          <w:sz w:val="24"/>
          <w:szCs w:val="24"/>
        </w:rPr>
      </w:pPr>
      <w:r w:rsidRPr="00EF17B1">
        <w:rPr>
          <w:rFonts w:ascii="Times New Roman" w:hAnsi="Times New Roman" w:cs="Times New Roman"/>
          <w:sz w:val="24"/>
          <w:szCs w:val="24"/>
        </w:rPr>
        <w:t>Rapid urbanisation, population growth, and changing consumption patterns have significantly increased municipal solid waste (MSW) generation across developing countries.</w:t>
      </w:r>
      <w:r w:rsidRPr="00264834">
        <w:rPr>
          <w:rFonts w:ascii="Times New Roman" w:hAnsi="Times New Roman" w:cs="Times New Roman"/>
          <w:sz w:val="24"/>
          <w:szCs w:val="24"/>
        </w:rPr>
        <w:t>Similar global trends have been documented in recent international assessments of solid waste generation and management systems (Kaza et al., 2022; UNEP, 2024).</w:t>
      </w:r>
      <w:r w:rsidRPr="00EF17B1">
        <w:rPr>
          <w:rFonts w:ascii="Times New Roman" w:hAnsi="Times New Roman" w:cs="Times New Roman"/>
          <w:sz w:val="24"/>
          <w:szCs w:val="24"/>
        </w:rPr>
        <w:t xml:space="preserve"> India, one of the fastest-growing urban economies in the world, is witnessing a steady rise in daily waste generation due to expanding urban settlements and lifestyle transitions. According to the Central Pollution Control Board </w:t>
      </w:r>
      <w:r w:rsidRPr="00EF17B1">
        <w:rPr>
          <w:rFonts w:ascii="Times New Roman" w:hAnsi="Times New Roman" w:cs="Times New Roman"/>
          <w:sz w:val="24"/>
          <w:szCs w:val="24"/>
        </w:rPr>
        <w:lastRenderedPageBreak/>
        <w:t>(CPCB), India generated more than 1.6 lakh tonnes per day (TPD) of municipal solid waste in 2020–21. Managing this growing waste stream poses serious environmental, economic, and public health challenges.</w:t>
      </w:r>
    </w:p>
    <w:p w14:paraId="5C9B5EB9" w14:textId="77777777" w:rsidR="00D44F93" w:rsidRPr="00EF17B1" w:rsidRDefault="00D44F93" w:rsidP="00D44F93">
      <w:pPr>
        <w:spacing w:line="360" w:lineRule="auto"/>
        <w:jc w:val="both"/>
        <w:rPr>
          <w:rFonts w:ascii="Times New Roman" w:hAnsi="Times New Roman" w:cs="Times New Roman"/>
          <w:sz w:val="24"/>
          <w:szCs w:val="24"/>
        </w:rPr>
      </w:pPr>
      <w:r w:rsidRPr="00EF17B1">
        <w:rPr>
          <w:rFonts w:ascii="Times New Roman" w:hAnsi="Times New Roman" w:cs="Times New Roman"/>
          <w:sz w:val="24"/>
          <w:szCs w:val="24"/>
        </w:rPr>
        <w:t>Inefficient waste management leads to open dumping, groundwater contamination, air pollution, greenhouse gas emissions, and the spread of communicable diseases. Recognising these concerns, the Government of India introduced the Solid Waste Management (SWM) Rules, 2016 replacing earlier regulations to promote segregation at source, scientific processing, and environmentally sound disposal. In addition, national initiatives such as Swachh Bharat Mission (Urban) aimed to improve collection coverage and waste treatment capacity. Despite these policy interventions, the extent to which structural improvements have occurred at the national level requires systematic empirical evaluation.</w:t>
      </w:r>
    </w:p>
    <w:p w14:paraId="4F8DB812" w14:textId="77777777" w:rsidR="00D44F93" w:rsidRPr="00EF17B1" w:rsidRDefault="00D44F93" w:rsidP="00D44F93">
      <w:pPr>
        <w:spacing w:line="360" w:lineRule="auto"/>
        <w:jc w:val="both"/>
        <w:rPr>
          <w:rFonts w:ascii="Times New Roman" w:hAnsi="Times New Roman" w:cs="Times New Roman"/>
          <w:sz w:val="24"/>
          <w:szCs w:val="24"/>
        </w:rPr>
      </w:pPr>
      <w:r w:rsidRPr="00EF17B1">
        <w:rPr>
          <w:rFonts w:ascii="Times New Roman" w:hAnsi="Times New Roman" w:cs="Times New Roman"/>
          <w:sz w:val="24"/>
          <w:szCs w:val="24"/>
        </w:rPr>
        <w:t>Existing literature on municipal solid waste management in India largely focuses on city-level case studies, technological optionsor descriptive assessments of policy implementation. Several studies examine environmental impacts, recycling potential or institutional challenges. However, limited research has undertaken a national-level performance-based evaluation using growth indicators to assess structural changes in waste generation, collection, and treatment over a continuous time period. Moreover, few studies attempt to quantify overall system efficiency using composite indices based on official longitudinal data.</w:t>
      </w:r>
    </w:p>
    <w:p w14:paraId="0ADB74B7" w14:textId="77777777" w:rsidR="00D44F93" w:rsidRPr="00EF17B1" w:rsidRDefault="00D44F93" w:rsidP="00D44F93">
      <w:pPr>
        <w:spacing w:line="360" w:lineRule="auto"/>
        <w:jc w:val="both"/>
        <w:rPr>
          <w:rFonts w:ascii="Times New Roman" w:hAnsi="Times New Roman" w:cs="Times New Roman"/>
          <w:sz w:val="24"/>
          <w:szCs w:val="24"/>
        </w:rPr>
      </w:pPr>
      <w:r w:rsidRPr="00EF17B1">
        <w:rPr>
          <w:rFonts w:ascii="Times New Roman" w:hAnsi="Times New Roman" w:cs="Times New Roman"/>
          <w:sz w:val="24"/>
          <w:szCs w:val="24"/>
        </w:rPr>
        <w:t>This study addresses this research gap by analysing trends in municipal solid waste generation, collection, and treatment in India from 2014–15 to 2021–22 using Annual Growth Rate (AGR), Compound Growth Rate (CGR)and a Solid Waste Management (SWM) Efficiency Index. By employing official data from the CPCB, the study provides a systematic performance-based evaluation of the progress achieved in collection coverage and scientific treatment capacity during the post-SWM Rules 2016 period.</w:t>
      </w:r>
    </w:p>
    <w:p w14:paraId="201952B8" w14:textId="77777777" w:rsidR="00D44F93" w:rsidRPr="00EF17B1" w:rsidRDefault="00D44F93" w:rsidP="00D44F93">
      <w:pPr>
        <w:spacing w:line="360" w:lineRule="auto"/>
        <w:jc w:val="both"/>
        <w:rPr>
          <w:rFonts w:ascii="Times New Roman" w:hAnsi="Times New Roman" w:cs="Times New Roman"/>
          <w:sz w:val="24"/>
          <w:szCs w:val="24"/>
        </w:rPr>
      </w:pPr>
      <w:r w:rsidRPr="00EF17B1">
        <w:rPr>
          <w:rFonts w:ascii="Times New Roman" w:hAnsi="Times New Roman" w:cs="Times New Roman"/>
          <w:sz w:val="24"/>
          <w:szCs w:val="24"/>
        </w:rPr>
        <w:t>The contribution of this study is threefold. First, it offers a longitudinal empirical assessment of national-level waste management performance using growth-based indicators. Second, it constructs and interprets an efficiency index to evaluate structural improvements over time. Third, it provides policy-relevant insights into the effectiveness of waste management reforms and highlights areas requiring further strengthening to ensure environmental sustainability and long-term resource efficiency.</w:t>
      </w:r>
    </w:p>
    <w:p w14:paraId="06872634" w14:textId="77777777" w:rsidR="00D44F93" w:rsidRPr="00F3723A" w:rsidRDefault="00D44F93" w:rsidP="00D44F93">
      <w:pPr>
        <w:spacing w:line="360" w:lineRule="auto"/>
        <w:jc w:val="both"/>
        <w:rPr>
          <w:rFonts w:ascii="Times New Roman" w:hAnsi="Times New Roman" w:cs="Times New Roman"/>
          <w:b/>
          <w:bCs/>
          <w:sz w:val="24"/>
          <w:szCs w:val="24"/>
        </w:rPr>
      </w:pPr>
      <w:r w:rsidRPr="00F3723A">
        <w:rPr>
          <w:rFonts w:ascii="Times New Roman" w:hAnsi="Times New Roman" w:cs="Times New Roman"/>
          <w:b/>
          <w:bCs/>
          <w:sz w:val="24"/>
          <w:szCs w:val="24"/>
        </w:rPr>
        <w:t>Objective</w:t>
      </w:r>
      <w:r>
        <w:rPr>
          <w:rFonts w:ascii="Times New Roman" w:hAnsi="Times New Roman" w:cs="Times New Roman"/>
          <w:b/>
          <w:bCs/>
          <w:sz w:val="24"/>
          <w:szCs w:val="24"/>
        </w:rPr>
        <w:t xml:space="preserve"> of the Study</w:t>
      </w:r>
    </w:p>
    <w:p w14:paraId="09D145B4" w14:textId="77777777" w:rsidR="00D44F93" w:rsidRPr="008521E9" w:rsidRDefault="00D44F93" w:rsidP="00D44F93">
      <w:pPr>
        <w:pStyle w:val="ListParagraph"/>
        <w:numPr>
          <w:ilvl w:val="0"/>
          <w:numId w:val="8"/>
        </w:numPr>
        <w:spacing w:line="360" w:lineRule="auto"/>
        <w:jc w:val="both"/>
        <w:rPr>
          <w:rFonts w:ascii="Times New Roman" w:hAnsi="Times New Roman" w:cs="Times New Roman"/>
          <w:sz w:val="24"/>
          <w:szCs w:val="24"/>
        </w:rPr>
      </w:pPr>
      <w:r w:rsidRPr="008521E9">
        <w:rPr>
          <w:rFonts w:ascii="Times New Roman" w:hAnsi="Times New Roman" w:cs="Times New Roman"/>
          <w:sz w:val="24"/>
          <w:szCs w:val="24"/>
        </w:rPr>
        <w:lastRenderedPageBreak/>
        <w:t xml:space="preserve">To analyse the trends in municipal solid waste generation, collection, and treatment in </w:t>
      </w:r>
      <w:r>
        <w:rPr>
          <w:rFonts w:ascii="Times New Roman" w:hAnsi="Times New Roman" w:cs="Times New Roman"/>
          <w:sz w:val="24"/>
          <w:szCs w:val="24"/>
        </w:rPr>
        <w:t>India</w:t>
      </w:r>
      <w:r w:rsidRPr="008521E9">
        <w:rPr>
          <w:rFonts w:ascii="Times New Roman" w:hAnsi="Times New Roman" w:cs="Times New Roman"/>
          <w:sz w:val="24"/>
          <w:szCs w:val="24"/>
        </w:rPr>
        <w:t xml:space="preserve"> from 2014–15 to 2021–22.</w:t>
      </w:r>
    </w:p>
    <w:p w14:paraId="3C6BAF55" w14:textId="77777777" w:rsidR="00D44F93" w:rsidRPr="008521E9" w:rsidRDefault="00D44F93" w:rsidP="00D44F93">
      <w:pPr>
        <w:pStyle w:val="ListParagraph"/>
        <w:numPr>
          <w:ilvl w:val="0"/>
          <w:numId w:val="8"/>
        </w:numPr>
        <w:spacing w:line="360" w:lineRule="auto"/>
        <w:jc w:val="both"/>
        <w:rPr>
          <w:rFonts w:ascii="Times New Roman" w:hAnsi="Times New Roman" w:cs="Times New Roman"/>
          <w:sz w:val="24"/>
          <w:szCs w:val="24"/>
        </w:rPr>
      </w:pPr>
      <w:r w:rsidRPr="008521E9">
        <w:rPr>
          <w:rFonts w:ascii="Times New Roman" w:hAnsi="Times New Roman" w:cs="Times New Roman"/>
          <w:sz w:val="24"/>
          <w:szCs w:val="24"/>
        </w:rPr>
        <w:t xml:space="preserve">To evaluate the short-term and long-term performance of solid waste management in </w:t>
      </w:r>
      <w:r>
        <w:rPr>
          <w:rFonts w:ascii="Times New Roman" w:hAnsi="Times New Roman" w:cs="Times New Roman"/>
          <w:sz w:val="24"/>
          <w:szCs w:val="24"/>
        </w:rPr>
        <w:t>India</w:t>
      </w:r>
      <w:r w:rsidRPr="008521E9">
        <w:rPr>
          <w:rFonts w:ascii="Times New Roman" w:hAnsi="Times New Roman" w:cs="Times New Roman"/>
          <w:sz w:val="24"/>
          <w:szCs w:val="24"/>
        </w:rPr>
        <w:t xml:space="preserve"> using growth indicators such as the Annual Growth Rate (AGR) and Compound Growth Rate (CGR)</w:t>
      </w:r>
      <w:r>
        <w:rPr>
          <w:rFonts w:ascii="Times New Roman" w:hAnsi="Times New Roman" w:cs="Times New Roman"/>
          <w:sz w:val="24"/>
          <w:szCs w:val="24"/>
        </w:rPr>
        <w:t xml:space="preserve"> and</w:t>
      </w:r>
    </w:p>
    <w:p w14:paraId="0A32186A" w14:textId="77777777" w:rsidR="00D44F93" w:rsidRPr="009041B4" w:rsidRDefault="00D44F93" w:rsidP="00D44F93">
      <w:pPr>
        <w:pStyle w:val="ListParagraph"/>
        <w:numPr>
          <w:ilvl w:val="0"/>
          <w:numId w:val="8"/>
        </w:numPr>
        <w:spacing w:line="360" w:lineRule="auto"/>
        <w:jc w:val="both"/>
        <w:rPr>
          <w:rFonts w:ascii="Times New Roman" w:hAnsi="Times New Roman" w:cs="Times New Roman"/>
          <w:sz w:val="24"/>
          <w:szCs w:val="24"/>
        </w:rPr>
      </w:pPr>
      <w:r w:rsidRPr="008521E9">
        <w:rPr>
          <w:rFonts w:ascii="Times New Roman" w:hAnsi="Times New Roman" w:cs="Times New Roman"/>
          <w:sz w:val="24"/>
          <w:szCs w:val="24"/>
        </w:rPr>
        <w:t xml:space="preserve">To assess the overall efficiency of solid waste management in </w:t>
      </w:r>
      <w:r>
        <w:rPr>
          <w:rFonts w:ascii="Times New Roman" w:hAnsi="Times New Roman" w:cs="Times New Roman"/>
          <w:sz w:val="24"/>
          <w:szCs w:val="24"/>
        </w:rPr>
        <w:t>India</w:t>
      </w:r>
      <w:r w:rsidRPr="008521E9">
        <w:rPr>
          <w:rFonts w:ascii="Times New Roman" w:hAnsi="Times New Roman" w:cs="Times New Roman"/>
          <w:sz w:val="24"/>
          <w:szCs w:val="24"/>
        </w:rPr>
        <w:t xml:space="preserve"> by applying the Solid Waste Management (SWM) Efficiency Index and interpreting performance improvements over time.</w:t>
      </w:r>
    </w:p>
    <w:p w14:paraId="3EDF4764" w14:textId="77777777" w:rsidR="00D44F93" w:rsidRPr="00C27BC7" w:rsidRDefault="00D44F93" w:rsidP="00D44F93">
      <w:pPr>
        <w:spacing w:line="360" w:lineRule="auto"/>
        <w:jc w:val="both"/>
        <w:rPr>
          <w:rFonts w:ascii="Times New Roman" w:hAnsi="Times New Roman" w:cs="Times New Roman"/>
          <w:b/>
          <w:bCs/>
          <w:sz w:val="24"/>
          <w:szCs w:val="24"/>
        </w:rPr>
      </w:pPr>
      <w:r w:rsidRPr="00C27BC7">
        <w:rPr>
          <w:rFonts w:ascii="Times New Roman" w:hAnsi="Times New Roman" w:cs="Times New Roman"/>
          <w:b/>
          <w:bCs/>
          <w:sz w:val="24"/>
          <w:szCs w:val="24"/>
        </w:rPr>
        <w:t>Earlier Studies</w:t>
      </w:r>
    </w:p>
    <w:p w14:paraId="16C2999A" w14:textId="77777777" w:rsidR="00D44F93" w:rsidRPr="00C31052" w:rsidRDefault="00D44F93" w:rsidP="00D44F93">
      <w:pPr>
        <w:spacing w:line="360" w:lineRule="auto"/>
        <w:jc w:val="both"/>
        <w:rPr>
          <w:rFonts w:ascii="Times New Roman" w:hAnsi="Times New Roman" w:cs="Times New Roman"/>
          <w:sz w:val="24"/>
          <w:szCs w:val="24"/>
        </w:rPr>
      </w:pPr>
      <w:r w:rsidRPr="00C31052">
        <w:rPr>
          <w:rFonts w:ascii="Times New Roman" w:hAnsi="Times New Roman" w:cs="Times New Roman"/>
          <w:sz w:val="24"/>
          <w:szCs w:val="24"/>
        </w:rPr>
        <w:t>Municipal solid waste management (MSWM) has emerged as a major environmental and governance challenge in developing economies due to rapid urbanisation, rising income levels, and changing consumption behaviour. Earlier studies in India have primarily focused on environmental impacts, institutional inefficiencies, and technological interventions in waste processing.</w:t>
      </w:r>
      <w:r>
        <w:rPr>
          <w:rFonts w:ascii="Times New Roman" w:hAnsi="Times New Roman" w:cs="Times New Roman"/>
          <w:sz w:val="24"/>
          <w:szCs w:val="24"/>
        </w:rPr>
        <w:t xml:space="preserve"> </w:t>
      </w:r>
      <w:r w:rsidRPr="00C31052">
        <w:rPr>
          <w:rFonts w:ascii="Times New Roman" w:hAnsi="Times New Roman" w:cs="Times New Roman"/>
          <w:sz w:val="24"/>
          <w:szCs w:val="24"/>
        </w:rPr>
        <w:t xml:space="preserve">Balasubramanian and Birundha </w:t>
      </w:r>
      <w:r>
        <w:rPr>
          <w:rFonts w:ascii="Times New Roman" w:hAnsi="Times New Roman" w:cs="Times New Roman"/>
          <w:sz w:val="24"/>
          <w:szCs w:val="24"/>
        </w:rPr>
        <w:t>(</w:t>
      </w:r>
      <w:r w:rsidRPr="00C31052">
        <w:rPr>
          <w:rFonts w:ascii="Times New Roman" w:hAnsi="Times New Roman" w:cs="Times New Roman"/>
          <w:sz w:val="24"/>
          <w:szCs w:val="24"/>
        </w:rPr>
        <w:t>2012</w:t>
      </w:r>
      <w:r>
        <w:rPr>
          <w:rFonts w:ascii="Times New Roman" w:hAnsi="Times New Roman" w:cs="Times New Roman"/>
          <w:sz w:val="24"/>
          <w:szCs w:val="24"/>
        </w:rPr>
        <w:t>)</w:t>
      </w:r>
      <w:r w:rsidRPr="00C31052">
        <w:rPr>
          <w:rFonts w:ascii="Times New Roman" w:hAnsi="Times New Roman" w:cs="Times New Roman"/>
          <w:sz w:val="24"/>
          <w:szCs w:val="24"/>
        </w:rPr>
        <w:t xml:space="preserve"> examined the economic aspects of solid waste management at the district level and highlighted inefficiencies in collection systems and financial constraints faced by local bodies. Similarly, Shoba and Rasappan (2013) analysed urban waste management challenges and emphasised the administrative and infrastructural gaps in municipal governance. These studies largely relied on descriptive and case-based approaches.</w:t>
      </w:r>
    </w:p>
    <w:p w14:paraId="428B6D5B" w14:textId="77777777" w:rsidR="00D44F93" w:rsidRPr="00C31052" w:rsidRDefault="00D44F93" w:rsidP="00D44F93">
      <w:pPr>
        <w:spacing w:line="360" w:lineRule="auto"/>
        <w:jc w:val="both"/>
        <w:rPr>
          <w:rFonts w:ascii="Times New Roman" w:hAnsi="Times New Roman" w:cs="Times New Roman"/>
          <w:sz w:val="24"/>
          <w:szCs w:val="24"/>
        </w:rPr>
      </w:pPr>
      <w:r w:rsidRPr="00C31052">
        <w:rPr>
          <w:rFonts w:ascii="Times New Roman" w:hAnsi="Times New Roman" w:cs="Times New Roman"/>
          <w:sz w:val="24"/>
          <w:szCs w:val="24"/>
        </w:rPr>
        <w:t>Kumar et al.</w:t>
      </w:r>
      <w:r>
        <w:rPr>
          <w:rFonts w:ascii="Times New Roman" w:hAnsi="Times New Roman" w:cs="Times New Roman"/>
          <w:sz w:val="24"/>
          <w:szCs w:val="24"/>
        </w:rPr>
        <w:t>,</w:t>
      </w:r>
      <w:r w:rsidRPr="00C31052">
        <w:rPr>
          <w:rFonts w:ascii="Times New Roman" w:hAnsi="Times New Roman" w:cs="Times New Roman"/>
          <w:sz w:val="24"/>
          <w:szCs w:val="24"/>
        </w:rPr>
        <w:t xml:space="preserve"> </w:t>
      </w:r>
      <w:r>
        <w:rPr>
          <w:rFonts w:ascii="Times New Roman" w:hAnsi="Times New Roman" w:cs="Times New Roman"/>
          <w:sz w:val="24"/>
          <w:szCs w:val="24"/>
        </w:rPr>
        <w:t>(</w:t>
      </w:r>
      <w:r w:rsidRPr="00C31052">
        <w:rPr>
          <w:rFonts w:ascii="Times New Roman" w:hAnsi="Times New Roman" w:cs="Times New Roman"/>
          <w:sz w:val="24"/>
          <w:szCs w:val="24"/>
        </w:rPr>
        <w:t>2009</w:t>
      </w:r>
      <w:r>
        <w:rPr>
          <w:rFonts w:ascii="Times New Roman" w:hAnsi="Times New Roman" w:cs="Times New Roman"/>
          <w:sz w:val="24"/>
          <w:szCs w:val="24"/>
        </w:rPr>
        <w:t>)</w:t>
      </w:r>
      <w:r w:rsidRPr="00C31052">
        <w:rPr>
          <w:rFonts w:ascii="Times New Roman" w:hAnsi="Times New Roman" w:cs="Times New Roman"/>
          <w:sz w:val="24"/>
          <w:szCs w:val="24"/>
        </w:rPr>
        <w:t xml:space="preserve"> conducted a comprehensive assessment of municipal solid waste management in metro cities and state capitals in India. Their study identified significant gaps between waste generation and scientific disposal, stressing the need for integrated management systems. Nandan et al.</w:t>
      </w:r>
      <w:r>
        <w:rPr>
          <w:rFonts w:ascii="Times New Roman" w:hAnsi="Times New Roman" w:cs="Times New Roman"/>
          <w:sz w:val="24"/>
          <w:szCs w:val="24"/>
        </w:rPr>
        <w:t>, (</w:t>
      </w:r>
      <w:r w:rsidRPr="00C31052">
        <w:rPr>
          <w:rFonts w:ascii="Times New Roman" w:hAnsi="Times New Roman" w:cs="Times New Roman"/>
          <w:sz w:val="24"/>
          <w:szCs w:val="24"/>
        </w:rPr>
        <w:t>2017</w:t>
      </w:r>
      <w:r>
        <w:rPr>
          <w:rFonts w:ascii="Times New Roman" w:hAnsi="Times New Roman" w:cs="Times New Roman"/>
          <w:sz w:val="24"/>
          <w:szCs w:val="24"/>
        </w:rPr>
        <w:t xml:space="preserve">) </w:t>
      </w:r>
      <w:r w:rsidRPr="00C31052">
        <w:rPr>
          <w:rFonts w:ascii="Times New Roman" w:hAnsi="Times New Roman" w:cs="Times New Roman"/>
          <w:sz w:val="24"/>
          <w:szCs w:val="24"/>
        </w:rPr>
        <w:t>examined recent trends in solid waste management and pointed out the increasing contribution of plastic and electronic waste to the overall waste stream. However, their analysis was largely qualitative and policy descriptive in nature.</w:t>
      </w:r>
    </w:p>
    <w:p w14:paraId="79EF0FAD" w14:textId="77777777" w:rsidR="00D44F93" w:rsidRPr="00C31052" w:rsidRDefault="00D44F93" w:rsidP="00D44F93">
      <w:pPr>
        <w:spacing w:line="360" w:lineRule="auto"/>
        <w:jc w:val="both"/>
        <w:rPr>
          <w:rFonts w:ascii="Times New Roman" w:hAnsi="Times New Roman" w:cs="Times New Roman"/>
          <w:sz w:val="24"/>
          <w:szCs w:val="24"/>
        </w:rPr>
      </w:pPr>
      <w:r w:rsidRPr="00C31052">
        <w:rPr>
          <w:rFonts w:ascii="Times New Roman" w:hAnsi="Times New Roman" w:cs="Times New Roman"/>
          <w:sz w:val="24"/>
          <w:szCs w:val="24"/>
        </w:rPr>
        <w:t>From an international perspective, Fidelis et al.</w:t>
      </w:r>
      <w:r>
        <w:rPr>
          <w:rFonts w:ascii="Times New Roman" w:hAnsi="Times New Roman" w:cs="Times New Roman"/>
          <w:sz w:val="24"/>
          <w:szCs w:val="24"/>
        </w:rPr>
        <w:t>,</w:t>
      </w:r>
      <w:r w:rsidRPr="00C31052">
        <w:rPr>
          <w:rFonts w:ascii="Times New Roman" w:hAnsi="Times New Roman" w:cs="Times New Roman"/>
          <w:sz w:val="24"/>
          <w:szCs w:val="24"/>
        </w:rPr>
        <w:t xml:space="preserve"> </w:t>
      </w:r>
      <w:r>
        <w:rPr>
          <w:rFonts w:ascii="Times New Roman" w:hAnsi="Times New Roman" w:cs="Times New Roman"/>
          <w:sz w:val="24"/>
          <w:szCs w:val="24"/>
        </w:rPr>
        <w:t>(</w:t>
      </w:r>
      <w:r w:rsidRPr="00C31052">
        <w:rPr>
          <w:rFonts w:ascii="Times New Roman" w:hAnsi="Times New Roman" w:cs="Times New Roman"/>
          <w:sz w:val="24"/>
          <w:szCs w:val="24"/>
        </w:rPr>
        <w:t>2023</w:t>
      </w:r>
      <w:r>
        <w:rPr>
          <w:rFonts w:ascii="Times New Roman" w:hAnsi="Times New Roman" w:cs="Times New Roman"/>
          <w:sz w:val="24"/>
          <w:szCs w:val="24"/>
        </w:rPr>
        <w:t>)</w:t>
      </w:r>
      <w:r w:rsidRPr="00C31052">
        <w:rPr>
          <w:rFonts w:ascii="Times New Roman" w:hAnsi="Times New Roman" w:cs="Times New Roman"/>
          <w:sz w:val="24"/>
          <w:szCs w:val="24"/>
        </w:rPr>
        <w:t xml:space="preserve"> reviewed municipal solid waste management systems in developing countries and highlighted the importance of integrating informal waste collectors into formal waste systems to improve sustainability outcomes. Nanda and Berruti </w:t>
      </w:r>
      <w:r>
        <w:rPr>
          <w:rFonts w:ascii="Times New Roman" w:hAnsi="Times New Roman" w:cs="Times New Roman"/>
          <w:sz w:val="24"/>
          <w:szCs w:val="24"/>
        </w:rPr>
        <w:t>(</w:t>
      </w:r>
      <w:r w:rsidRPr="00C31052">
        <w:rPr>
          <w:rFonts w:ascii="Times New Roman" w:hAnsi="Times New Roman" w:cs="Times New Roman"/>
          <w:sz w:val="24"/>
          <w:szCs w:val="24"/>
        </w:rPr>
        <w:t>2021</w:t>
      </w:r>
      <w:r>
        <w:rPr>
          <w:rFonts w:ascii="Times New Roman" w:hAnsi="Times New Roman" w:cs="Times New Roman"/>
          <w:sz w:val="24"/>
          <w:szCs w:val="24"/>
        </w:rPr>
        <w:t xml:space="preserve">) </w:t>
      </w:r>
      <w:r w:rsidRPr="00C31052">
        <w:rPr>
          <w:rFonts w:ascii="Times New Roman" w:hAnsi="Times New Roman" w:cs="Times New Roman"/>
          <w:sz w:val="24"/>
          <w:szCs w:val="24"/>
        </w:rPr>
        <w:t>provided a comprehensive review of waste treatment and landfilling technologies, stressing the importance of technological innovation and policy compliance in improving environmental performance. These studies provide valuable conceptual insights but do not offer longitudinal empirical evaluation of national performance using growth indicators.</w:t>
      </w:r>
    </w:p>
    <w:p w14:paraId="633954F5" w14:textId="77777777" w:rsidR="00D44F93" w:rsidRDefault="00D44F93" w:rsidP="00D44F93">
      <w:pPr>
        <w:spacing w:line="360" w:lineRule="auto"/>
        <w:jc w:val="both"/>
        <w:rPr>
          <w:rFonts w:ascii="Times New Roman" w:hAnsi="Times New Roman" w:cs="Times New Roman"/>
          <w:sz w:val="24"/>
          <w:szCs w:val="24"/>
        </w:rPr>
      </w:pPr>
      <w:r w:rsidRPr="00C31052">
        <w:rPr>
          <w:rFonts w:ascii="Times New Roman" w:hAnsi="Times New Roman" w:cs="Times New Roman"/>
          <w:sz w:val="24"/>
          <w:szCs w:val="24"/>
        </w:rPr>
        <w:lastRenderedPageBreak/>
        <w:t xml:space="preserve">Recent policy-focused discussions emphasise the transformative impact of the Solid Waste Management Rules, </w:t>
      </w:r>
      <w:r>
        <w:rPr>
          <w:rFonts w:ascii="Times New Roman" w:hAnsi="Times New Roman" w:cs="Times New Roman"/>
          <w:sz w:val="24"/>
          <w:szCs w:val="24"/>
        </w:rPr>
        <w:t>(</w:t>
      </w:r>
      <w:r w:rsidRPr="00C31052">
        <w:rPr>
          <w:rFonts w:ascii="Times New Roman" w:hAnsi="Times New Roman" w:cs="Times New Roman"/>
          <w:sz w:val="24"/>
          <w:szCs w:val="24"/>
        </w:rPr>
        <w:t>2016</w:t>
      </w:r>
      <w:r>
        <w:rPr>
          <w:rFonts w:ascii="Times New Roman" w:hAnsi="Times New Roman" w:cs="Times New Roman"/>
          <w:sz w:val="24"/>
          <w:szCs w:val="24"/>
        </w:rPr>
        <w:t>)</w:t>
      </w:r>
      <w:r w:rsidRPr="00C31052">
        <w:rPr>
          <w:rFonts w:ascii="Times New Roman" w:hAnsi="Times New Roman" w:cs="Times New Roman"/>
          <w:sz w:val="24"/>
          <w:szCs w:val="24"/>
        </w:rPr>
        <w:t xml:space="preserve"> in India which mandated segregation at source, decentralised composting, scientific landfilling, and extended producer responsibility. National missions such as Swachh Bharat Mission (Urban) have also attempted to enhance waste collection coverage and processing capacity. While policy documents report improvements in infrastructure and compliance levels, systematic empirical analysis of post-2016 performance trends at the national level remains limited.From a theoretical perspective, solid waste management performance can be analysed through the lens of environmental governance and public service delivery efficiency. The efficiency-based evaluation approach assumes that improved institutional capacity and regulatory compliance should result in higher collection efficiency and treatment rates relative to waste generation. Growth indicators such as Annual Growth Rate (AGR) and Compound Growth Rate (CGR) provide quantitative tools to assess structural changes over time, while composite efficiency indices help evaluate overall system performance.</w:t>
      </w:r>
      <w:r w:rsidRPr="00950481">
        <w:rPr>
          <w:rFonts w:ascii="Times New Roman" w:hAnsi="Times New Roman" w:cs="Times New Roman"/>
          <w:sz w:val="24"/>
          <w:szCs w:val="24"/>
        </w:rPr>
        <w:t>Recent studies have increasingly used performance indicators and efficiency measures to evaluate waste management systems in developing economies (Rada et al., 2020; Singh &amp; Basak, 2022).</w:t>
      </w:r>
      <w:r w:rsidRPr="0003337C">
        <w:rPr>
          <w:rFonts w:ascii="Times New Roman" w:hAnsi="Times New Roman" w:cs="Times New Roman"/>
          <w:sz w:val="24"/>
          <w:szCs w:val="24"/>
        </w:rPr>
        <w:t xml:space="preserve">Similar efficiency-based evaluation approaches have been applied in recent international studies to assess municipal solid waste system performance using quantitative performance indicators Rada et al., </w:t>
      </w:r>
      <w:r>
        <w:rPr>
          <w:rFonts w:ascii="Times New Roman" w:hAnsi="Times New Roman" w:cs="Times New Roman"/>
          <w:sz w:val="24"/>
          <w:szCs w:val="24"/>
        </w:rPr>
        <w:t>(</w:t>
      </w:r>
      <w:r w:rsidRPr="0003337C">
        <w:rPr>
          <w:rFonts w:ascii="Times New Roman" w:hAnsi="Times New Roman" w:cs="Times New Roman"/>
          <w:sz w:val="24"/>
          <w:szCs w:val="24"/>
        </w:rPr>
        <w:t>2020</w:t>
      </w:r>
      <w:r>
        <w:rPr>
          <w:rFonts w:ascii="Times New Roman" w:hAnsi="Times New Roman" w:cs="Times New Roman"/>
          <w:sz w:val="24"/>
          <w:szCs w:val="24"/>
        </w:rPr>
        <w:t>)</w:t>
      </w:r>
      <w:r w:rsidRPr="0003337C">
        <w:rPr>
          <w:rFonts w:ascii="Times New Roman" w:hAnsi="Times New Roman" w:cs="Times New Roman"/>
          <w:sz w:val="24"/>
          <w:szCs w:val="24"/>
        </w:rPr>
        <w:t>.</w:t>
      </w:r>
      <w:r>
        <w:rPr>
          <w:rFonts w:ascii="Times New Roman" w:hAnsi="Times New Roman" w:cs="Times New Roman"/>
          <w:sz w:val="24"/>
          <w:szCs w:val="24"/>
        </w:rPr>
        <w:t xml:space="preserve"> </w:t>
      </w:r>
      <w:r w:rsidRPr="00C31052">
        <w:rPr>
          <w:rFonts w:ascii="Times New Roman" w:hAnsi="Times New Roman" w:cs="Times New Roman"/>
          <w:sz w:val="24"/>
          <w:szCs w:val="24"/>
        </w:rPr>
        <w:t>Despite the growing body of literature, three major gaps remain. First, most Indian studies focus on city-level or state-level case analyses rather than national longitudinal trends. Second, limited research applies growth-based performance indicators to evaluate structural transformation in MSWM. Third, there is insufficient integration of efficiency analysis with policy implementation outcomes during the post-SWM Rules 2016 period.</w:t>
      </w:r>
      <w:r>
        <w:rPr>
          <w:rFonts w:ascii="Times New Roman" w:hAnsi="Times New Roman" w:cs="Times New Roman"/>
          <w:sz w:val="24"/>
          <w:szCs w:val="24"/>
        </w:rPr>
        <w:t xml:space="preserve"> </w:t>
      </w:r>
      <w:r w:rsidRPr="0003337C">
        <w:rPr>
          <w:rFonts w:ascii="Times New Roman" w:hAnsi="Times New Roman" w:cs="Times New Roman"/>
          <w:sz w:val="24"/>
          <w:szCs w:val="24"/>
        </w:rPr>
        <w:t>Recent empirical evidence from Indian urban local bodies further highlights the importance of efficiency-based performance assessment in strengthening municipal waste governance (Singh &amp; Basak, 2022).</w:t>
      </w:r>
    </w:p>
    <w:p w14:paraId="297D379D" w14:textId="77777777" w:rsidR="00D44F93" w:rsidRPr="00302745" w:rsidRDefault="00D44F93" w:rsidP="00D44F93">
      <w:pPr>
        <w:spacing w:line="360" w:lineRule="auto"/>
        <w:jc w:val="both"/>
        <w:rPr>
          <w:rFonts w:ascii="Times New Roman" w:hAnsi="Times New Roman" w:cs="Times New Roman"/>
          <w:sz w:val="24"/>
          <w:szCs w:val="24"/>
        </w:rPr>
      </w:pPr>
      <w:r w:rsidRPr="00C31052">
        <w:rPr>
          <w:rFonts w:ascii="Times New Roman" w:hAnsi="Times New Roman" w:cs="Times New Roman"/>
          <w:sz w:val="24"/>
          <w:szCs w:val="24"/>
        </w:rPr>
        <w:t>The present study seeks to fill these gaps by conducting a systematic performance-based evaluation of municipal solid waste management in India using official longitudinal data from 2014–15 to 2021–22. By applying AGR, CGR, and a composite SWM Efficiency Index, the study provides empirical evidence on structural improvements in waste generation, collection, and treatment at the national level.</w:t>
      </w:r>
    </w:p>
    <w:p w14:paraId="43CB3822" w14:textId="77777777" w:rsidR="00D44F93" w:rsidRPr="00953527" w:rsidRDefault="00D44F93" w:rsidP="00D44F93">
      <w:pPr>
        <w:spacing w:line="360" w:lineRule="auto"/>
        <w:jc w:val="both"/>
        <w:rPr>
          <w:rFonts w:ascii="Times New Roman" w:hAnsi="Times New Roman" w:cs="Times New Roman"/>
          <w:b/>
          <w:bCs/>
          <w:sz w:val="24"/>
          <w:szCs w:val="24"/>
        </w:rPr>
      </w:pPr>
      <w:r w:rsidRPr="00953527">
        <w:rPr>
          <w:rFonts w:ascii="Times New Roman" w:hAnsi="Times New Roman" w:cs="Times New Roman"/>
          <w:b/>
          <w:bCs/>
          <w:sz w:val="24"/>
          <w:szCs w:val="24"/>
        </w:rPr>
        <w:t>Methodology</w:t>
      </w:r>
    </w:p>
    <w:p w14:paraId="66354FBC" w14:textId="77777777" w:rsidR="00D44F93" w:rsidRPr="00953527" w:rsidRDefault="00D44F93" w:rsidP="00D44F93">
      <w:pPr>
        <w:spacing w:line="360" w:lineRule="auto"/>
        <w:jc w:val="both"/>
        <w:rPr>
          <w:rFonts w:ascii="Times New Roman" w:hAnsi="Times New Roman" w:cs="Times New Roman"/>
          <w:b/>
          <w:bCs/>
          <w:sz w:val="24"/>
          <w:szCs w:val="24"/>
        </w:rPr>
      </w:pPr>
      <w:r w:rsidRPr="00953527">
        <w:rPr>
          <w:rFonts w:ascii="Times New Roman" w:hAnsi="Times New Roman" w:cs="Times New Roman"/>
          <w:b/>
          <w:bCs/>
          <w:sz w:val="24"/>
          <w:szCs w:val="24"/>
        </w:rPr>
        <w:t xml:space="preserve">Study Area </w:t>
      </w:r>
    </w:p>
    <w:p w14:paraId="2640C1E8" w14:textId="77777777" w:rsidR="00D44F93" w:rsidRPr="00953527" w:rsidRDefault="00D44F93" w:rsidP="00D44F93">
      <w:pPr>
        <w:spacing w:line="360" w:lineRule="auto"/>
        <w:jc w:val="both"/>
        <w:rPr>
          <w:rFonts w:ascii="Times New Roman" w:hAnsi="Times New Roman" w:cs="Times New Roman"/>
          <w:sz w:val="24"/>
          <w:szCs w:val="24"/>
        </w:rPr>
      </w:pPr>
      <w:r w:rsidRPr="00953527">
        <w:rPr>
          <w:rFonts w:ascii="Times New Roman" w:hAnsi="Times New Roman" w:cs="Times New Roman"/>
          <w:sz w:val="24"/>
          <w:szCs w:val="24"/>
        </w:rPr>
        <w:lastRenderedPageBreak/>
        <w:t>The present study focuses on India at the national level. India is one of the largest waste-generating countries globally due to rapid urbanisation, demographic expansion, and economic transformation. Evaluating municipal solid waste management performance at the national scale is important to understand structural improvements following major regulatory reforms, particularly the implementation of the Solid Waste Management Rules 2016. A national-level analysis provides a comprehensive assessment of policy effectiveness and institutional capacity across urban local bodies.</w:t>
      </w:r>
    </w:p>
    <w:p w14:paraId="1D5B9642" w14:textId="77777777" w:rsidR="00D44F93" w:rsidRPr="00953527" w:rsidRDefault="00D44F93" w:rsidP="00D44F93">
      <w:pPr>
        <w:spacing w:line="360" w:lineRule="auto"/>
        <w:jc w:val="both"/>
        <w:rPr>
          <w:rFonts w:ascii="Times New Roman" w:hAnsi="Times New Roman" w:cs="Times New Roman"/>
          <w:b/>
          <w:bCs/>
          <w:sz w:val="24"/>
          <w:szCs w:val="24"/>
        </w:rPr>
      </w:pPr>
      <w:r w:rsidRPr="00953527">
        <w:rPr>
          <w:rFonts w:ascii="Times New Roman" w:hAnsi="Times New Roman" w:cs="Times New Roman"/>
          <w:b/>
          <w:bCs/>
          <w:sz w:val="24"/>
          <w:szCs w:val="24"/>
        </w:rPr>
        <w:t>Source of Data</w:t>
      </w:r>
    </w:p>
    <w:p w14:paraId="5DA0258F" w14:textId="77777777" w:rsidR="00D44F93" w:rsidRPr="00953527" w:rsidRDefault="00D44F93" w:rsidP="00D44F93">
      <w:pPr>
        <w:spacing w:line="360" w:lineRule="auto"/>
        <w:jc w:val="both"/>
        <w:rPr>
          <w:rFonts w:ascii="Times New Roman" w:hAnsi="Times New Roman" w:cs="Times New Roman"/>
          <w:b/>
          <w:bCs/>
          <w:sz w:val="24"/>
          <w:szCs w:val="24"/>
        </w:rPr>
      </w:pPr>
      <w:r w:rsidRPr="00953527">
        <w:rPr>
          <w:rFonts w:ascii="Times New Roman" w:hAnsi="Times New Roman" w:cs="Times New Roman"/>
          <w:sz w:val="24"/>
          <w:szCs w:val="24"/>
        </w:rPr>
        <w:t>The study is entirely based on secondary data obtained from the annual reports on the implementation of Solid Waste Management Rules published by the Central Pollution Control Board (CPCB) Government of India. The CPCB is the statutory authority responsible for monitoring environmental compliance and reporting official data on municipal solid waste generation, collection, and treatment across India</w:t>
      </w:r>
      <w:r w:rsidRPr="00953527">
        <w:rPr>
          <w:rFonts w:ascii="Times New Roman" w:hAnsi="Times New Roman" w:cs="Times New Roman"/>
          <w:b/>
          <w:bCs/>
          <w:sz w:val="24"/>
          <w:szCs w:val="24"/>
        </w:rPr>
        <w:t>.</w:t>
      </w:r>
    </w:p>
    <w:p w14:paraId="63CDD901" w14:textId="77777777" w:rsidR="00D44F93" w:rsidRPr="00953527" w:rsidRDefault="00D44F93" w:rsidP="00D44F93">
      <w:pPr>
        <w:spacing w:line="360" w:lineRule="auto"/>
        <w:jc w:val="both"/>
        <w:rPr>
          <w:rFonts w:ascii="Times New Roman" w:hAnsi="Times New Roman" w:cs="Times New Roman"/>
          <w:b/>
          <w:bCs/>
          <w:sz w:val="24"/>
          <w:szCs w:val="24"/>
        </w:rPr>
      </w:pPr>
      <w:r w:rsidRPr="00953527">
        <w:rPr>
          <w:rFonts w:ascii="Times New Roman" w:hAnsi="Times New Roman" w:cs="Times New Roman"/>
          <w:b/>
          <w:bCs/>
          <w:sz w:val="24"/>
          <w:szCs w:val="24"/>
        </w:rPr>
        <w:t>The variables extracted for the study include:</w:t>
      </w:r>
    </w:p>
    <w:p w14:paraId="6B0AF771" w14:textId="77777777" w:rsidR="00D44F93" w:rsidRPr="00953527" w:rsidRDefault="00D44F93" w:rsidP="00D44F93">
      <w:pPr>
        <w:numPr>
          <w:ilvl w:val="0"/>
          <w:numId w:val="13"/>
        </w:numPr>
        <w:spacing w:after="0" w:line="360" w:lineRule="auto"/>
        <w:jc w:val="both"/>
        <w:rPr>
          <w:rFonts w:ascii="Times New Roman" w:hAnsi="Times New Roman" w:cs="Times New Roman"/>
          <w:sz w:val="24"/>
          <w:szCs w:val="24"/>
        </w:rPr>
      </w:pPr>
      <w:r w:rsidRPr="00953527">
        <w:rPr>
          <w:rFonts w:ascii="Times New Roman" w:hAnsi="Times New Roman" w:cs="Times New Roman"/>
          <w:sz w:val="24"/>
          <w:szCs w:val="24"/>
        </w:rPr>
        <w:t>Waste Generated (Tonnes per Day – TPD)</w:t>
      </w:r>
    </w:p>
    <w:p w14:paraId="1EC3A277" w14:textId="77777777" w:rsidR="00D44F93" w:rsidRPr="00953527" w:rsidRDefault="00D44F93" w:rsidP="00D44F93">
      <w:pPr>
        <w:numPr>
          <w:ilvl w:val="0"/>
          <w:numId w:val="13"/>
        </w:numPr>
        <w:spacing w:after="0" w:line="360" w:lineRule="auto"/>
        <w:jc w:val="both"/>
        <w:rPr>
          <w:rFonts w:ascii="Times New Roman" w:hAnsi="Times New Roman" w:cs="Times New Roman"/>
          <w:sz w:val="24"/>
          <w:szCs w:val="24"/>
        </w:rPr>
      </w:pPr>
      <w:r w:rsidRPr="00953527">
        <w:rPr>
          <w:rFonts w:ascii="Times New Roman" w:hAnsi="Times New Roman" w:cs="Times New Roman"/>
          <w:sz w:val="24"/>
          <w:szCs w:val="24"/>
        </w:rPr>
        <w:t>Waste Collected (TPD)</w:t>
      </w:r>
    </w:p>
    <w:p w14:paraId="523C5ECF" w14:textId="77777777" w:rsidR="00D44F93" w:rsidRPr="00953527" w:rsidRDefault="00D44F93" w:rsidP="00D44F93">
      <w:pPr>
        <w:numPr>
          <w:ilvl w:val="0"/>
          <w:numId w:val="13"/>
        </w:numPr>
        <w:spacing w:after="0" w:line="360" w:lineRule="auto"/>
        <w:jc w:val="both"/>
        <w:rPr>
          <w:rFonts w:ascii="Times New Roman" w:hAnsi="Times New Roman" w:cs="Times New Roman"/>
          <w:sz w:val="24"/>
          <w:szCs w:val="24"/>
        </w:rPr>
      </w:pPr>
      <w:r w:rsidRPr="00953527">
        <w:rPr>
          <w:rFonts w:ascii="Times New Roman" w:hAnsi="Times New Roman" w:cs="Times New Roman"/>
          <w:sz w:val="24"/>
          <w:szCs w:val="24"/>
        </w:rPr>
        <w:t>Waste Treated (TPD)</w:t>
      </w:r>
    </w:p>
    <w:p w14:paraId="710E1226" w14:textId="77777777" w:rsidR="00D44F93" w:rsidRPr="00953527" w:rsidRDefault="00D44F93" w:rsidP="00D44F93">
      <w:pPr>
        <w:spacing w:line="360" w:lineRule="auto"/>
        <w:jc w:val="both"/>
        <w:rPr>
          <w:rFonts w:ascii="Times New Roman" w:hAnsi="Times New Roman" w:cs="Times New Roman"/>
          <w:sz w:val="24"/>
          <w:szCs w:val="24"/>
        </w:rPr>
      </w:pPr>
      <w:r w:rsidRPr="00953527">
        <w:rPr>
          <w:rFonts w:ascii="Times New Roman" w:hAnsi="Times New Roman" w:cs="Times New Roman"/>
          <w:sz w:val="24"/>
          <w:szCs w:val="24"/>
        </w:rPr>
        <w:t>Supporting contextual information was also drawn from reports of the United Nations Environment Programme for global comparison.</w:t>
      </w:r>
    </w:p>
    <w:p w14:paraId="43DB2BAC" w14:textId="77777777" w:rsidR="00D44F93" w:rsidRPr="00953527" w:rsidRDefault="00D44F93" w:rsidP="00D44F93">
      <w:pPr>
        <w:spacing w:line="360" w:lineRule="auto"/>
        <w:jc w:val="both"/>
        <w:rPr>
          <w:rFonts w:ascii="Times New Roman" w:hAnsi="Times New Roman" w:cs="Times New Roman"/>
          <w:b/>
          <w:bCs/>
          <w:sz w:val="24"/>
          <w:szCs w:val="24"/>
        </w:rPr>
      </w:pPr>
      <w:r w:rsidRPr="00953527">
        <w:rPr>
          <w:rFonts w:ascii="Times New Roman" w:hAnsi="Times New Roman" w:cs="Times New Roman"/>
          <w:b/>
          <w:bCs/>
          <w:sz w:val="24"/>
          <w:szCs w:val="24"/>
        </w:rPr>
        <w:t>Period of Study</w:t>
      </w:r>
    </w:p>
    <w:p w14:paraId="4A2746AB" w14:textId="77777777" w:rsidR="00D44F93" w:rsidRDefault="00D44F93" w:rsidP="00D44F93">
      <w:pPr>
        <w:spacing w:line="360" w:lineRule="auto"/>
        <w:jc w:val="both"/>
        <w:rPr>
          <w:rFonts w:ascii="Times New Roman" w:hAnsi="Times New Roman" w:cs="Times New Roman"/>
          <w:sz w:val="24"/>
          <w:szCs w:val="24"/>
        </w:rPr>
      </w:pPr>
      <w:r w:rsidRPr="00E64CF0">
        <w:rPr>
          <w:rFonts w:ascii="Times New Roman" w:hAnsi="Times New Roman" w:cs="Times New Roman"/>
          <w:sz w:val="24"/>
          <w:szCs w:val="24"/>
        </w:rPr>
        <w:t>The study covers the period from 2014–15 to 2021–22. This period is analytically significant because it captures the pre- and post-implementation phases of the Solid Waste Management (SWM) Rules, 2016, which introduced major regulatory reforms such as mandatory source segregation, scientific processing, and decentralised waste management. Analysing this timeframe enables assessment of structural performance shifts following policy intervention at the national level.</w:t>
      </w:r>
    </w:p>
    <w:p w14:paraId="5FCED826" w14:textId="77777777" w:rsidR="00D44F93" w:rsidRPr="00953527" w:rsidRDefault="00D44F93" w:rsidP="00D44F93">
      <w:pPr>
        <w:spacing w:line="360" w:lineRule="auto"/>
        <w:jc w:val="both"/>
        <w:rPr>
          <w:rFonts w:ascii="Times New Roman" w:hAnsi="Times New Roman" w:cs="Times New Roman"/>
          <w:b/>
          <w:bCs/>
          <w:sz w:val="24"/>
          <w:szCs w:val="24"/>
        </w:rPr>
      </w:pPr>
      <w:r w:rsidRPr="00953527">
        <w:rPr>
          <w:rFonts w:ascii="Times New Roman" w:hAnsi="Times New Roman" w:cs="Times New Roman"/>
          <w:b/>
          <w:bCs/>
          <w:sz w:val="24"/>
          <w:szCs w:val="24"/>
        </w:rPr>
        <w:t>Tools and Techniques of Analysis</w:t>
      </w:r>
    </w:p>
    <w:p w14:paraId="1D471554" w14:textId="77777777" w:rsidR="00D44F93" w:rsidRPr="00302745" w:rsidRDefault="00D44F93" w:rsidP="00D44F93">
      <w:pPr>
        <w:spacing w:line="360" w:lineRule="auto"/>
        <w:jc w:val="both"/>
        <w:rPr>
          <w:rFonts w:ascii="Times New Roman" w:hAnsi="Times New Roman" w:cs="Times New Roman"/>
          <w:sz w:val="24"/>
          <w:szCs w:val="24"/>
        </w:rPr>
      </w:pPr>
      <w:r w:rsidRPr="00953527">
        <w:rPr>
          <w:rFonts w:ascii="Times New Roman" w:hAnsi="Times New Roman" w:cs="Times New Roman"/>
          <w:sz w:val="24"/>
          <w:szCs w:val="24"/>
        </w:rPr>
        <w:t>To evaluate trends and performance in municipal solid waste management, the following quantitative tools were employed:</w:t>
      </w:r>
    </w:p>
    <w:p w14:paraId="4B0A0418" w14:textId="77777777" w:rsidR="00D44F93" w:rsidRPr="00953527" w:rsidRDefault="00D44F93" w:rsidP="00D44F93">
      <w:pPr>
        <w:spacing w:line="360" w:lineRule="auto"/>
        <w:jc w:val="both"/>
        <w:rPr>
          <w:rFonts w:ascii="Times New Roman" w:hAnsi="Times New Roman" w:cs="Times New Roman"/>
          <w:b/>
          <w:bCs/>
          <w:sz w:val="24"/>
          <w:szCs w:val="24"/>
        </w:rPr>
      </w:pPr>
      <w:r w:rsidRPr="00953527">
        <w:rPr>
          <w:rFonts w:ascii="Times New Roman" w:hAnsi="Times New Roman" w:cs="Times New Roman"/>
          <w:b/>
          <w:bCs/>
          <w:sz w:val="24"/>
          <w:szCs w:val="24"/>
        </w:rPr>
        <w:t>(i) Annual Growth Rate (AGR)</w:t>
      </w:r>
    </w:p>
    <w:p w14:paraId="5A4BD89F" w14:textId="77777777" w:rsidR="00D44F93" w:rsidRPr="00953527" w:rsidRDefault="00D44F93" w:rsidP="00D44F93">
      <w:pPr>
        <w:spacing w:line="360" w:lineRule="auto"/>
        <w:jc w:val="both"/>
        <w:rPr>
          <w:rFonts w:ascii="Times New Roman" w:hAnsi="Times New Roman" w:cs="Times New Roman"/>
          <w:sz w:val="24"/>
          <w:szCs w:val="24"/>
        </w:rPr>
      </w:pPr>
      <w:r w:rsidRPr="00953527">
        <w:rPr>
          <w:rFonts w:ascii="Times New Roman" w:hAnsi="Times New Roman" w:cs="Times New Roman"/>
          <w:sz w:val="24"/>
          <w:szCs w:val="24"/>
        </w:rPr>
        <w:lastRenderedPageBreak/>
        <w:t>The Annual Growth Rate (AGR) measures the year-to-year percentage change in waste generation, collection, and treatment.</w:t>
      </w:r>
    </w:p>
    <w:p w14:paraId="2AC225AD" w14:textId="77777777" w:rsidR="00D44F93" w:rsidRPr="00953527" w:rsidRDefault="00D44F93" w:rsidP="00D44F93">
      <w:pPr>
        <w:spacing w:line="360" w:lineRule="auto"/>
        <w:jc w:val="both"/>
        <w:rPr>
          <w:rFonts w:ascii="Times New Roman" w:hAnsi="Times New Roman" w:cs="Times New Roman"/>
          <w:sz w:val="24"/>
          <w:szCs w:val="24"/>
        </w:rPr>
      </w:pPr>
      <w:r w:rsidRPr="00953527">
        <w:rPr>
          <w:rFonts w:ascii="Times New Roman" w:hAnsi="Times New Roman" w:cs="Times New Roman"/>
          <w:sz w:val="24"/>
          <w:szCs w:val="24"/>
        </w:rPr>
        <w:t>The formula used is:</w:t>
      </w:r>
    </w:p>
    <w:p w14:paraId="752C367C" w14:textId="77777777" w:rsidR="00D44F93" w:rsidRPr="00953527" w:rsidRDefault="00D44F93" w:rsidP="00D44F9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AGR=</m:t>
          </m:r>
          <m:f>
            <m:fPr>
              <m:ctrlPr>
                <w:rPr>
                  <w:rFonts w:ascii="Cambria Math" w:hAnsi="Cambria Math" w:cs="Times New Roman"/>
                  <w:sz w:val="24"/>
                  <w:szCs w:val="24"/>
                </w:rPr>
              </m:ctrlPr>
            </m:fPr>
            <m:num>
              <m:d>
                <m:dPr>
                  <m:sep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e>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e>
              </m:d>
            </m:num>
            <m:den>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den>
          </m:f>
          <m:r>
            <w:rPr>
              <w:rFonts w:ascii="Cambria Math" w:hAnsi="Cambria Math" w:cs="Times New Roman"/>
              <w:sz w:val="24"/>
              <w:szCs w:val="24"/>
            </w:rPr>
            <m:t>×100</m:t>
          </m:r>
          <m:r>
            <m:rPr>
              <m:sty m:val="p"/>
            </m:rPr>
            <w:rPr>
              <w:rFonts w:ascii="Times New Roman" w:hAnsi="Times New Roman" w:cs="Times New Roman"/>
              <w:sz w:val="24"/>
              <w:szCs w:val="24"/>
            </w:rPr>
            <w:br/>
          </m:r>
        </m:oMath>
      </m:oMathPara>
    </w:p>
    <w:p w14:paraId="3C332EAE" w14:textId="77777777" w:rsidR="00D44F93" w:rsidRPr="00953527" w:rsidRDefault="00D44F93" w:rsidP="00D44F93">
      <w:pPr>
        <w:spacing w:line="360" w:lineRule="auto"/>
        <w:jc w:val="both"/>
        <w:rPr>
          <w:rFonts w:ascii="Times New Roman" w:hAnsi="Times New Roman" w:cs="Times New Roman"/>
          <w:sz w:val="24"/>
          <w:szCs w:val="24"/>
        </w:rPr>
      </w:pPr>
      <w:r w:rsidRPr="00953527">
        <w:rPr>
          <w:rFonts w:ascii="Times New Roman" w:hAnsi="Times New Roman" w:cs="Times New Roman"/>
          <w:sz w:val="24"/>
          <w:szCs w:val="24"/>
        </w:rPr>
        <w:t>Where:</w:t>
      </w:r>
    </w:p>
    <w:p w14:paraId="129297F7" w14:textId="77777777" w:rsidR="00D44F93" w:rsidRPr="00953527" w:rsidRDefault="00D44F93" w:rsidP="00D44F93">
      <w:pPr>
        <w:numPr>
          <w:ilvl w:val="0"/>
          <w:numId w:val="14"/>
        </w:numPr>
        <w:spacing w:after="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Pr="00953527">
        <w:rPr>
          <w:rFonts w:ascii="Times New Roman" w:hAnsi="Times New Roman" w:cs="Times New Roman"/>
          <w:sz w:val="24"/>
          <w:szCs w:val="24"/>
        </w:rPr>
        <w:t>= Value in the current year</w:t>
      </w:r>
    </w:p>
    <w:p w14:paraId="1CDC8E8A" w14:textId="77777777" w:rsidR="00D44F93" w:rsidRPr="00953527" w:rsidRDefault="00D44F93" w:rsidP="00D44F93">
      <w:pPr>
        <w:numPr>
          <w:ilvl w:val="0"/>
          <w:numId w:val="14"/>
        </w:numPr>
        <w:spacing w:after="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oMath>
      <w:r w:rsidRPr="00953527">
        <w:rPr>
          <w:rFonts w:ascii="Times New Roman" w:hAnsi="Times New Roman" w:cs="Times New Roman"/>
          <w:sz w:val="24"/>
          <w:szCs w:val="24"/>
        </w:rPr>
        <w:t>= Value in the previous year</w:t>
      </w:r>
    </w:p>
    <w:p w14:paraId="5454F343" w14:textId="77777777" w:rsidR="00D44F93" w:rsidRPr="00953527" w:rsidRDefault="00D44F93" w:rsidP="00D44F93">
      <w:pPr>
        <w:spacing w:line="360" w:lineRule="auto"/>
        <w:jc w:val="both"/>
        <w:rPr>
          <w:rFonts w:ascii="Times New Roman" w:hAnsi="Times New Roman" w:cs="Times New Roman"/>
          <w:sz w:val="24"/>
          <w:szCs w:val="24"/>
        </w:rPr>
      </w:pPr>
      <w:r w:rsidRPr="00953527">
        <w:rPr>
          <w:rFonts w:ascii="Times New Roman" w:hAnsi="Times New Roman" w:cs="Times New Roman"/>
          <w:sz w:val="24"/>
          <w:szCs w:val="24"/>
        </w:rPr>
        <w:t>AGR helps to identify short-term fluctuations and annual performance changes.</w:t>
      </w:r>
    </w:p>
    <w:p w14:paraId="5A0534D8" w14:textId="77777777" w:rsidR="00D44F93" w:rsidRPr="00953527" w:rsidRDefault="00D44F93" w:rsidP="00D44F93">
      <w:pPr>
        <w:spacing w:line="360" w:lineRule="auto"/>
        <w:jc w:val="both"/>
        <w:rPr>
          <w:rFonts w:ascii="Times New Roman" w:hAnsi="Times New Roman" w:cs="Times New Roman"/>
          <w:b/>
          <w:bCs/>
          <w:sz w:val="24"/>
          <w:szCs w:val="24"/>
        </w:rPr>
      </w:pPr>
      <w:r w:rsidRPr="00953527">
        <w:rPr>
          <w:rFonts w:ascii="Times New Roman" w:hAnsi="Times New Roman" w:cs="Times New Roman"/>
          <w:b/>
          <w:bCs/>
          <w:sz w:val="24"/>
          <w:szCs w:val="24"/>
        </w:rPr>
        <w:t>(ii) Compound Growth Rate (CGR)</w:t>
      </w:r>
    </w:p>
    <w:p w14:paraId="14C924B4" w14:textId="77777777" w:rsidR="00D44F93" w:rsidRPr="00953527" w:rsidRDefault="00D44F93" w:rsidP="00D44F93">
      <w:pPr>
        <w:spacing w:line="360" w:lineRule="auto"/>
        <w:jc w:val="both"/>
        <w:rPr>
          <w:rFonts w:ascii="Times New Roman" w:hAnsi="Times New Roman" w:cs="Times New Roman"/>
          <w:sz w:val="24"/>
          <w:szCs w:val="24"/>
        </w:rPr>
      </w:pPr>
      <w:r w:rsidRPr="00953527">
        <w:rPr>
          <w:rFonts w:ascii="Times New Roman" w:hAnsi="Times New Roman" w:cs="Times New Roman"/>
          <w:sz w:val="24"/>
          <w:szCs w:val="24"/>
        </w:rPr>
        <w:t>The Compound Growth Rate (CGR) measures the average annual growth rate over the entire study period.</w:t>
      </w:r>
    </w:p>
    <w:p w14:paraId="0391C5E4" w14:textId="77777777" w:rsidR="00D44F93" w:rsidRPr="00953527" w:rsidRDefault="00D44F93" w:rsidP="00D44F93">
      <w:pPr>
        <w:spacing w:line="360" w:lineRule="auto"/>
        <w:jc w:val="both"/>
        <w:rPr>
          <w:rFonts w:ascii="Times New Roman" w:hAnsi="Times New Roman" w:cs="Times New Roman"/>
          <w:sz w:val="24"/>
          <w:szCs w:val="24"/>
        </w:rPr>
      </w:pPr>
      <w:r w:rsidRPr="00953527">
        <w:rPr>
          <w:rFonts w:ascii="Times New Roman" w:hAnsi="Times New Roman" w:cs="Times New Roman"/>
          <w:sz w:val="24"/>
          <w:szCs w:val="24"/>
        </w:rPr>
        <w:t>The formula used is:</w:t>
      </w:r>
    </w:p>
    <w:p w14:paraId="0A616DA9" w14:textId="77777777" w:rsidR="00D44F93" w:rsidRPr="00953527" w:rsidRDefault="00D44F93" w:rsidP="00D44F9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CGR=</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num>
                    <m:den>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0</m:t>
                          </m:r>
                        </m:sub>
                      </m:sSub>
                    </m:den>
                  </m:f>
                </m:e>
              </m:d>
            </m:e>
            <m:sup>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sup>
          </m:sSup>
          <m:r>
            <w:rPr>
              <w:rFonts w:ascii="Cambria Math" w:hAnsi="Cambria Math" w:cs="Times New Roman"/>
              <w:sz w:val="24"/>
              <w:szCs w:val="24"/>
            </w:rPr>
            <m:t>-1</m:t>
          </m:r>
          <m:r>
            <m:rPr>
              <m:sty m:val="p"/>
            </m:rPr>
            <w:rPr>
              <w:rFonts w:ascii="Times New Roman" w:hAnsi="Times New Roman" w:cs="Times New Roman"/>
              <w:sz w:val="24"/>
              <w:szCs w:val="24"/>
            </w:rPr>
            <w:br/>
          </m:r>
        </m:oMath>
      </m:oMathPara>
    </w:p>
    <w:p w14:paraId="56B897DA" w14:textId="77777777" w:rsidR="00D44F93" w:rsidRPr="00953527" w:rsidRDefault="00D44F93" w:rsidP="00D44F93">
      <w:pPr>
        <w:spacing w:line="360" w:lineRule="auto"/>
        <w:jc w:val="both"/>
        <w:rPr>
          <w:rFonts w:ascii="Times New Roman" w:hAnsi="Times New Roman" w:cs="Times New Roman"/>
          <w:sz w:val="24"/>
          <w:szCs w:val="24"/>
        </w:rPr>
      </w:pPr>
      <w:r w:rsidRPr="00953527">
        <w:rPr>
          <w:rFonts w:ascii="Times New Roman" w:hAnsi="Times New Roman" w:cs="Times New Roman"/>
          <w:sz w:val="24"/>
          <w:szCs w:val="24"/>
        </w:rPr>
        <w:t>Where:</w:t>
      </w:r>
    </w:p>
    <w:p w14:paraId="02A66D87" w14:textId="77777777" w:rsidR="00D44F93" w:rsidRPr="00953527" w:rsidRDefault="00D44F93" w:rsidP="00D44F93">
      <w:pPr>
        <w:numPr>
          <w:ilvl w:val="0"/>
          <w:numId w:val="15"/>
        </w:numPr>
        <w:spacing w:after="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oMath>
      <w:r w:rsidRPr="00953527">
        <w:rPr>
          <w:rFonts w:ascii="Times New Roman" w:hAnsi="Times New Roman" w:cs="Times New Roman"/>
          <w:sz w:val="24"/>
          <w:szCs w:val="24"/>
        </w:rPr>
        <w:t>= Value in the final year</w:t>
      </w:r>
    </w:p>
    <w:p w14:paraId="45C473AA" w14:textId="77777777" w:rsidR="00D44F93" w:rsidRPr="00953527" w:rsidRDefault="00D44F93" w:rsidP="00D44F93">
      <w:pPr>
        <w:numPr>
          <w:ilvl w:val="0"/>
          <w:numId w:val="15"/>
        </w:numPr>
        <w:spacing w:after="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0</m:t>
            </m:r>
          </m:sub>
        </m:sSub>
      </m:oMath>
      <w:r w:rsidRPr="00953527">
        <w:rPr>
          <w:rFonts w:ascii="Times New Roman" w:hAnsi="Times New Roman" w:cs="Times New Roman"/>
          <w:sz w:val="24"/>
          <w:szCs w:val="24"/>
        </w:rPr>
        <w:t>= Value in the base year</w:t>
      </w:r>
    </w:p>
    <w:p w14:paraId="1C960D44" w14:textId="77777777" w:rsidR="00D44F93" w:rsidRPr="00953527" w:rsidRDefault="00D44F93" w:rsidP="00D44F93">
      <w:pPr>
        <w:numPr>
          <w:ilvl w:val="0"/>
          <w:numId w:val="15"/>
        </w:numPr>
        <w:spacing w:after="0" w:line="360" w:lineRule="auto"/>
        <w:jc w:val="both"/>
        <w:rPr>
          <w:rFonts w:ascii="Times New Roman" w:hAnsi="Times New Roman" w:cs="Times New Roman"/>
          <w:sz w:val="24"/>
          <w:szCs w:val="24"/>
        </w:rPr>
      </w:pPr>
      <m:oMath>
        <m:r>
          <w:rPr>
            <w:rFonts w:ascii="Cambria Math" w:hAnsi="Cambria Math" w:cs="Times New Roman"/>
            <w:sz w:val="24"/>
            <w:szCs w:val="24"/>
          </w:rPr>
          <m:t>n</m:t>
        </m:r>
      </m:oMath>
      <w:r w:rsidRPr="00953527">
        <w:rPr>
          <w:rFonts w:ascii="Times New Roman" w:hAnsi="Times New Roman" w:cs="Times New Roman"/>
          <w:sz w:val="24"/>
          <w:szCs w:val="24"/>
        </w:rPr>
        <w:t>= Number of years</w:t>
      </w:r>
    </w:p>
    <w:p w14:paraId="43879F47" w14:textId="77777777" w:rsidR="00D44F93" w:rsidRPr="00953527" w:rsidRDefault="00D44F93" w:rsidP="00D44F93">
      <w:pPr>
        <w:spacing w:line="360" w:lineRule="auto"/>
        <w:jc w:val="both"/>
        <w:rPr>
          <w:rFonts w:ascii="Times New Roman" w:hAnsi="Times New Roman" w:cs="Times New Roman"/>
          <w:sz w:val="24"/>
          <w:szCs w:val="24"/>
        </w:rPr>
      </w:pPr>
      <w:r w:rsidRPr="00953527">
        <w:rPr>
          <w:rFonts w:ascii="Times New Roman" w:hAnsi="Times New Roman" w:cs="Times New Roman"/>
          <w:sz w:val="24"/>
          <w:szCs w:val="24"/>
        </w:rPr>
        <w:t>CGR provides an estimate of long-term structural growth trends.</w:t>
      </w:r>
    </w:p>
    <w:p w14:paraId="44F63BC3" w14:textId="77777777" w:rsidR="00D44F93" w:rsidRPr="00953527" w:rsidRDefault="00D44F93" w:rsidP="00D44F93">
      <w:pPr>
        <w:spacing w:line="360" w:lineRule="auto"/>
        <w:jc w:val="both"/>
        <w:rPr>
          <w:rFonts w:ascii="Times New Roman" w:hAnsi="Times New Roman" w:cs="Times New Roman"/>
          <w:b/>
          <w:bCs/>
          <w:sz w:val="24"/>
          <w:szCs w:val="24"/>
        </w:rPr>
      </w:pPr>
      <w:r w:rsidRPr="00953527">
        <w:rPr>
          <w:rFonts w:ascii="Times New Roman" w:hAnsi="Times New Roman" w:cs="Times New Roman"/>
          <w:b/>
          <w:bCs/>
          <w:sz w:val="24"/>
          <w:szCs w:val="24"/>
        </w:rPr>
        <w:t>(iii) Solid Waste Management (SWM) Efficiency Index</w:t>
      </w:r>
    </w:p>
    <w:p w14:paraId="355F80EE" w14:textId="77777777" w:rsidR="00D44F93" w:rsidRPr="00953527" w:rsidRDefault="00D44F93" w:rsidP="00D44F93">
      <w:pPr>
        <w:spacing w:line="360" w:lineRule="auto"/>
        <w:jc w:val="both"/>
        <w:rPr>
          <w:rFonts w:ascii="Times New Roman" w:hAnsi="Times New Roman" w:cs="Times New Roman"/>
          <w:sz w:val="24"/>
          <w:szCs w:val="24"/>
        </w:rPr>
      </w:pPr>
      <w:r w:rsidRPr="00953527">
        <w:rPr>
          <w:rFonts w:ascii="Times New Roman" w:hAnsi="Times New Roman" w:cs="Times New Roman"/>
          <w:sz w:val="24"/>
          <w:szCs w:val="24"/>
        </w:rPr>
        <w:t>To evaluate overall performance, an SWM Efficiency Index was constructed using collection efficiency and treatment efficiency indicators.</w:t>
      </w:r>
    </w:p>
    <w:p w14:paraId="2BE2032D" w14:textId="77777777" w:rsidR="00D44F93" w:rsidRDefault="00D44F93" w:rsidP="00D44F93">
      <w:pPr>
        <w:spacing w:line="360" w:lineRule="auto"/>
        <w:jc w:val="both"/>
        <w:rPr>
          <w:rFonts w:ascii="Times New Roman" w:hAnsi="Times New Roman" w:cs="Times New Roman"/>
          <w:sz w:val="24"/>
          <w:szCs w:val="24"/>
        </w:rPr>
      </w:pPr>
      <w:r w:rsidRPr="00953527">
        <w:rPr>
          <w:rFonts w:ascii="Times New Roman" w:hAnsi="Times New Roman" w:cs="Times New Roman"/>
          <w:sz w:val="24"/>
          <w:szCs w:val="24"/>
        </w:rPr>
        <w:t>Collection Efficiency (%) was calculated as:</w:t>
      </w:r>
    </w:p>
    <w:p w14:paraId="18A0B196" w14:textId="77777777" w:rsidR="00D44F93" w:rsidRPr="00953527" w:rsidRDefault="00D44F93" w:rsidP="00D44F93">
      <w:pPr>
        <w:spacing w:line="360" w:lineRule="auto"/>
        <w:jc w:val="both"/>
        <w:rPr>
          <w:rFonts w:ascii="Times New Roman" w:hAnsi="Times New Roman" w:cs="Times New Roman"/>
          <w:sz w:val="24"/>
          <w:szCs w:val="24"/>
        </w:rPr>
      </w:pPr>
    </w:p>
    <w:p w14:paraId="67C991F8" w14:textId="77777777" w:rsidR="00D44F93" w:rsidRDefault="00D44F93" w:rsidP="00D44F93">
      <w:pPr>
        <w:spacing w:after="0" w:line="360" w:lineRule="auto"/>
        <w:jc w:val="center"/>
        <w:rPr>
          <w:rFonts w:ascii="Times New Roman" w:hAnsi="Times New Roman" w:cs="Times New Roman"/>
          <w:i/>
          <w:sz w:val="24"/>
          <w:szCs w:val="24"/>
        </w:rPr>
      </w:pPr>
      <w:r w:rsidRPr="001313EB">
        <w:rPr>
          <w:rFonts w:ascii="Times New Roman" w:hAnsi="Times New Roman" w:cs="Times New Roman"/>
          <w:i/>
          <w:sz w:val="24"/>
          <w:szCs w:val="24"/>
        </w:rPr>
        <w:t>Collection Efficiency=</w:t>
      </w:r>
      <w:r w:rsidRPr="001313EB">
        <w:rPr>
          <w:rFonts w:ascii="Times New Roman" w:hAnsi="Times New Roman" w:cs="Times New Roman"/>
          <w:i/>
          <w:sz w:val="24"/>
          <w:szCs w:val="24"/>
          <w:u w:val="single"/>
        </w:rPr>
        <w:t>Waste Generated</w:t>
      </w:r>
    </w:p>
    <w:p w14:paraId="3AF1C610" w14:textId="77777777" w:rsidR="00D44F93" w:rsidRPr="00953527" w:rsidRDefault="00D44F93" w:rsidP="00D44F93">
      <w:pPr>
        <w:spacing w:after="0" w:line="360" w:lineRule="auto"/>
        <w:jc w:val="center"/>
        <w:rPr>
          <w:rFonts w:ascii="Times New Roman" w:hAnsi="Times New Roman" w:cs="Times New Roman"/>
          <w:sz w:val="24"/>
          <w:szCs w:val="24"/>
        </w:rPr>
      </w:pPr>
      <w:r w:rsidRPr="001313EB">
        <w:rPr>
          <w:rFonts w:ascii="Times New Roman" w:hAnsi="Times New Roman" w:cs="Times New Roman"/>
          <w:i/>
          <w:sz w:val="24"/>
          <w:szCs w:val="24"/>
        </w:rPr>
        <w:lastRenderedPageBreak/>
        <w:t>Waste Collected​×100</w:t>
      </w:r>
      <w:r w:rsidRPr="00953527">
        <w:rPr>
          <w:rFonts w:ascii="Times New Roman" w:hAnsi="Times New Roman" w:cs="Times New Roman"/>
          <w:i/>
          <w:sz w:val="24"/>
          <w:szCs w:val="24"/>
        </w:rPr>
        <w:br/>
      </w:r>
    </w:p>
    <w:p w14:paraId="68482E06" w14:textId="77777777" w:rsidR="00D44F93" w:rsidRPr="00953527" w:rsidRDefault="00D44F93" w:rsidP="00D44F93">
      <w:pPr>
        <w:spacing w:line="360" w:lineRule="auto"/>
        <w:jc w:val="both"/>
        <w:rPr>
          <w:rFonts w:ascii="Times New Roman" w:hAnsi="Times New Roman" w:cs="Times New Roman"/>
          <w:sz w:val="24"/>
          <w:szCs w:val="24"/>
        </w:rPr>
      </w:pPr>
      <w:r w:rsidRPr="00953527">
        <w:rPr>
          <w:rFonts w:ascii="Times New Roman" w:hAnsi="Times New Roman" w:cs="Times New Roman"/>
          <w:sz w:val="24"/>
          <w:szCs w:val="24"/>
        </w:rPr>
        <w:t>Treatment Efficiency (%) was calculated as:</w:t>
      </w:r>
    </w:p>
    <w:p w14:paraId="341A90B2" w14:textId="77777777" w:rsidR="00D44F93" w:rsidRDefault="00D44F93" w:rsidP="00D44F93">
      <w:pPr>
        <w:spacing w:after="0" w:line="360" w:lineRule="auto"/>
        <w:jc w:val="center"/>
        <w:rPr>
          <w:rFonts w:ascii="Times New Roman" w:hAnsi="Times New Roman" w:cs="Times New Roman"/>
          <w:i/>
          <w:sz w:val="24"/>
          <w:szCs w:val="24"/>
        </w:rPr>
      </w:pPr>
      <w:r w:rsidRPr="00F308F2">
        <w:rPr>
          <w:rFonts w:ascii="Times New Roman" w:hAnsi="Times New Roman" w:cs="Times New Roman"/>
          <w:i/>
          <w:sz w:val="24"/>
          <w:szCs w:val="24"/>
        </w:rPr>
        <w:t>Treatment Efficiency=</w:t>
      </w:r>
      <w:r w:rsidRPr="00726038">
        <w:rPr>
          <w:rFonts w:ascii="Times New Roman" w:hAnsi="Times New Roman" w:cs="Times New Roman"/>
          <w:i/>
          <w:sz w:val="24"/>
          <w:szCs w:val="24"/>
          <w:u w:val="single"/>
        </w:rPr>
        <w:t>Waste Generated</w:t>
      </w:r>
    </w:p>
    <w:p w14:paraId="7A2DC172" w14:textId="77777777" w:rsidR="00D44F93" w:rsidRPr="00953527" w:rsidRDefault="00D44F93" w:rsidP="00D44F93">
      <w:pPr>
        <w:spacing w:after="0" w:line="360" w:lineRule="auto"/>
        <w:jc w:val="center"/>
        <w:rPr>
          <w:rFonts w:ascii="Times New Roman" w:hAnsi="Times New Roman" w:cs="Times New Roman"/>
          <w:sz w:val="24"/>
          <w:szCs w:val="24"/>
        </w:rPr>
      </w:pPr>
      <w:r w:rsidRPr="00F308F2">
        <w:rPr>
          <w:rFonts w:ascii="Times New Roman" w:hAnsi="Times New Roman" w:cs="Times New Roman"/>
          <w:i/>
          <w:sz w:val="24"/>
          <w:szCs w:val="24"/>
        </w:rPr>
        <w:t>Waste Treated​×100</w:t>
      </w:r>
      <w:r w:rsidRPr="00953527">
        <w:rPr>
          <w:rFonts w:ascii="Times New Roman" w:hAnsi="Times New Roman" w:cs="Times New Roman"/>
          <w:i/>
          <w:sz w:val="24"/>
          <w:szCs w:val="24"/>
        </w:rPr>
        <w:br/>
      </w:r>
    </w:p>
    <w:p w14:paraId="486328E0" w14:textId="77777777" w:rsidR="00D44F93" w:rsidRPr="00953527" w:rsidRDefault="00D44F93" w:rsidP="00D44F93">
      <w:pPr>
        <w:spacing w:line="360" w:lineRule="auto"/>
        <w:jc w:val="both"/>
        <w:rPr>
          <w:rFonts w:ascii="Times New Roman" w:hAnsi="Times New Roman" w:cs="Times New Roman"/>
          <w:sz w:val="24"/>
          <w:szCs w:val="24"/>
        </w:rPr>
      </w:pPr>
      <w:r w:rsidRPr="00953527">
        <w:rPr>
          <w:rFonts w:ascii="Times New Roman" w:hAnsi="Times New Roman" w:cs="Times New Roman"/>
          <w:sz w:val="24"/>
          <w:szCs w:val="24"/>
        </w:rPr>
        <w:t>The composite SWM Efficiency Index reflects the combined performance of collection and treatment systems, indicating improvements in institutional effectiveness and regulatory compliance over time</w:t>
      </w:r>
    </w:p>
    <w:p w14:paraId="1F23F9F6" w14:textId="77777777" w:rsidR="00D44F93" w:rsidRPr="00953527" w:rsidRDefault="00D44F93" w:rsidP="00D44F93">
      <w:pPr>
        <w:spacing w:line="360" w:lineRule="auto"/>
        <w:jc w:val="both"/>
        <w:rPr>
          <w:rFonts w:ascii="Times New Roman" w:hAnsi="Times New Roman" w:cs="Times New Roman"/>
          <w:b/>
          <w:bCs/>
          <w:sz w:val="24"/>
          <w:szCs w:val="24"/>
        </w:rPr>
      </w:pPr>
      <w:r w:rsidRPr="00953527">
        <w:rPr>
          <w:rFonts w:ascii="Times New Roman" w:hAnsi="Times New Roman" w:cs="Times New Roman"/>
          <w:b/>
          <w:bCs/>
          <w:sz w:val="24"/>
          <w:szCs w:val="24"/>
        </w:rPr>
        <w:t>Research Design Justification</w:t>
      </w:r>
    </w:p>
    <w:p w14:paraId="42390B03" w14:textId="77777777" w:rsidR="00D44F93" w:rsidRPr="00F4397A" w:rsidRDefault="00D44F93" w:rsidP="00D44F93">
      <w:pPr>
        <w:spacing w:line="360" w:lineRule="auto"/>
        <w:jc w:val="both"/>
        <w:rPr>
          <w:rFonts w:ascii="Times New Roman" w:hAnsi="Times New Roman" w:cs="Times New Roman"/>
          <w:sz w:val="24"/>
          <w:szCs w:val="24"/>
        </w:rPr>
      </w:pPr>
      <w:r w:rsidRPr="00953527">
        <w:rPr>
          <w:rFonts w:ascii="Times New Roman" w:hAnsi="Times New Roman" w:cs="Times New Roman"/>
          <w:sz w:val="24"/>
          <w:szCs w:val="24"/>
        </w:rPr>
        <w:t>The study adopts a descriptive-analytical research design using longitudinal secondary data. Growth indicators and efficiency measures are appropriate tools for evaluating structural transformation in public service delivery systems such as municipal solid waste management. By applying AGR, CGR and efficiency ratios, the study quantitatively assesses performance improvements in the post-regulatory reform period.</w:t>
      </w:r>
    </w:p>
    <w:p w14:paraId="21685838" w14:textId="77777777" w:rsidR="00D44F93" w:rsidRDefault="00D44F93" w:rsidP="00D44F9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Results </w:t>
      </w:r>
      <w:r w:rsidRPr="00341A19">
        <w:rPr>
          <w:rFonts w:ascii="Times New Roman" w:hAnsi="Times New Roman" w:cs="Times New Roman"/>
          <w:b/>
          <w:bCs/>
          <w:sz w:val="24"/>
          <w:szCs w:val="24"/>
        </w:rPr>
        <w:t xml:space="preserve">and Discussion </w:t>
      </w:r>
    </w:p>
    <w:p w14:paraId="3B0D25ED" w14:textId="77777777" w:rsidR="00D44F93" w:rsidRPr="006F504E" w:rsidRDefault="00D44F93" w:rsidP="00D44F93">
      <w:pPr>
        <w:jc w:val="center"/>
        <w:rPr>
          <w:rFonts w:ascii="Times New Roman" w:hAnsi="Times New Roman" w:cs="Times New Roman"/>
          <w:b/>
          <w:bCs/>
          <w:sz w:val="24"/>
          <w:szCs w:val="24"/>
        </w:rPr>
      </w:pPr>
      <w:r w:rsidRPr="006F504E">
        <w:rPr>
          <w:rFonts w:ascii="Times New Roman" w:hAnsi="Times New Roman" w:cs="Times New Roman"/>
          <w:b/>
          <w:bCs/>
          <w:sz w:val="24"/>
          <w:szCs w:val="24"/>
        </w:rPr>
        <w:t>Table I</w:t>
      </w:r>
    </w:p>
    <w:p w14:paraId="0274B6D0" w14:textId="77777777" w:rsidR="00D44F93" w:rsidRPr="006F504E" w:rsidRDefault="00D44F93" w:rsidP="00D44F93">
      <w:pPr>
        <w:jc w:val="center"/>
        <w:rPr>
          <w:rFonts w:ascii="Times New Roman" w:hAnsi="Times New Roman" w:cs="Times New Roman"/>
          <w:sz w:val="24"/>
          <w:szCs w:val="24"/>
        </w:rPr>
      </w:pPr>
      <w:r w:rsidRPr="006F504E">
        <w:rPr>
          <w:rFonts w:ascii="Times New Roman" w:hAnsi="Times New Roman" w:cs="Times New Roman"/>
          <w:b/>
          <w:bCs/>
          <w:sz w:val="24"/>
          <w:szCs w:val="24"/>
        </w:rPr>
        <w:t xml:space="preserve">Trends in Waste Generated, Collected and Treated in India </w:t>
      </w:r>
      <w:r w:rsidRPr="003C4D16">
        <w:rPr>
          <w:rFonts w:ascii="Times New Roman" w:hAnsi="Times New Roman" w:cs="Times New Roman"/>
          <w:b/>
          <w:bCs/>
          <w:sz w:val="24"/>
          <w:szCs w:val="24"/>
        </w:rPr>
        <w:t>(TPD</w:t>
      </w:r>
      <w:r>
        <w:rPr>
          <w:rFonts w:ascii="Times New Roman" w:hAnsi="Times New Roman" w:cs="Times New Roman"/>
          <w:b/>
          <w:bCs/>
          <w:sz w:val="24"/>
          <w:szCs w:val="24"/>
        </w:rPr>
        <w:t xml:space="preserve"> – Absolute Index)</w:t>
      </w:r>
    </w:p>
    <w:tbl>
      <w:tblPr>
        <w:tblStyle w:val="TableGrid"/>
        <w:tblW w:w="0" w:type="auto"/>
        <w:jc w:val="center"/>
        <w:tblLook w:val="04A0" w:firstRow="1" w:lastRow="0" w:firstColumn="1" w:lastColumn="0" w:noHBand="0" w:noVBand="1"/>
      </w:tblPr>
      <w:tblGrid>
        <w:gridCol w:w="1056"/>
        <w:gridCol w:w="1296"/>
        <w:gridCol w:w="1176"/>
        <w:gridCol w:w="1007"/>
      </w:tblGrid>
      <w:tr w:rsidR="00D44F93" w:rsidRPr="006F504E" w14:paraId="30689DC1" w14:textId="77777777" w:rsidTr="006C5429">
        <w:trPr>
          <w:jc w:val="center"/>
        </w:trPr>
        <w:tc>
          <w:tcPr>
            <w:tcW w:w="0" w:type="auto"/>
            <w:hideMark/>
          </w:tcPr>
          <w:p w14:paraId="52960880" w14:textId="77777777" w:rsidR="00D44F93" w:rsidRPr="006F504E" w:rsidRDefault="00D44F93" w:rsidP="006C5429">
            <w:pPr>
              <w:spacing w:line="259" w:lineRule="auto"/>
              <w:rPr>
                <w:rFonts w:ascii="Times New Roman" w:hAnsi="Times New Roman" w:cs="Times New Roman"/>
                <w:b/>
                <w:bCs/>
                <w:sz w:val="24"/>
                <w:szCs w:val="24"/>
              </w:rPr>
            </w:pPr>
            <w:r w:rsidRPr="006F504E">
              <w:rPr>
                <w:rFonts w:ascii="Times New Roman" w:hAnsi="Times New Roman" w:cs="Times New Roman"/>
                <w:b/>
                <w:bCs/>
                <w:sz w:val="24"/>
                <w:szCs w:val="24"/>
              </w:rPr>
              <w:t>Year</w:t>
            </w:r>
          </w:p>
        </w:tc>
        <w:tc>
          <w:tcPr>
            <w:tcW w:w="0" w:type="auto"/>
            <w:hideMark/>
          </w:tcPr>
          <w:p w14:paraId="60D10685" w14:textId="77777777" w:rsidR="00D44F93" w:rsidRPr="006F504E" w:rsidRDefault="00D44F93" w:rsidP="006C5429">
            <w:pPr>
              <w:spacing w:line="259" w:lineRule="auto"/>
              <w:rPr>
                <w:rFonts w:ascii="Times New Roman" w:hAnsi="Times New Roman" w:cs="Times New Roman"/>
                <w:b/>
                <w:bCs/>
                <w:sz w:val="24"/>
                <w:szCs w:val="24"/>
              </w:rPr>
            </w:pPr>
            <w:r w:rsidRPr="006F504E">
              <w:rPr>
                <w:rFonts w:ascii="Times New Roman" w:hAnsi="Times New Roman" w:cs="Times New Roman"/>
                <w:b/>
                <w:bCs/>
                <w:sz w:val="24"/>
                <w:szCs w:val="24"/>
              </w:rPr>
              <w:t xml:space="preserve">Generated </w:t>
            </w:r>
          </w:p>
        </w:tc>
        <w:tc>
          <w:tcPr>
            <w:tcW w:w="0" w:type="auto"/>
            <w:hideMark/>
          </w:tcPr>
          <w:p w14:paraId="4DF3FC00" w14:textId="77777777" w:rsidR="00D44F93" w:rsidRPr="006F504E" w:rsidRDefault="00D44F93" w:rsidP="006C5429">
            <w:pPr>
              <w:spacing w:line="259" w:lineRule="auto"/>
              <w:rPr>
                <w:rFonts w:ascii="Times New Roman" w:hAnsi="Times New Roman" w:cs="Times New Roman"/>
                <w:b/>
                <w:bCs/>
                <w:sz w:val="24"/>
                <w:szCs w:val="24"/>
              </w:rPr>
            </w:pPr>
            <w:r w:rsidRPr="006F504E">
              <w:rPr>
                <w:rFonts w:ascii="Times New Roman" w:hAnsi="Times New Roman" w:cs="Times New Roman"/>
                <w:b/>
                <w:bCs/>
                <w:sz w:val="24"/>
                <w:szCs w:val="24"/>
              </w:rPr>
              <w:t xml:space="preserve">Collected </w:t>
            </w:r>
          </w:p>
        </w:tc>
        <w:tc>
          <w:tcPr>
            <w:tcW w:w="0" w:type="auto"/>
            <w:hideMark/>
          </w:tcPr>
          <w:p w14:paraId="2417641E" w14:textId="77777777" w:rsidR="00D44F93" w:rsidRPr="006F504E" w:rsidRDefault="00D44F93" w:rsidP="006C5429">
            <w:pPr>
              <w:spacing w:line="259" w:lineRule="auto"/>
              <w:rPr>
                <w:rFonts w:ascii="Times New Roman" w:hAnsi="Times New Roman" w:cs="Times New Roman"/>
                <w:b/>
                <w:bCs/>
                <w:sz w:val="24"/>
                <w:szCs w:val="24"/>
              </w:rPr>
            </w:pPr>
            <w:r w:rsidRPr="006F504E">
              <w:rPr>
                <w:rFonts w:ascii="Times New Roman" w:hAnsi="Times New Roman" w:cs="Times New Roman"/>
                <w:b/>
                <w:bCs/>
                <w:sz w:val="24"/>
                <w:szCs w:val="24"/>
              </w:rPr>
              <w:t xml:space="preserve">Treated </w:t>
            </w:r>
          </w:p>
        </w:tc>
      </w:tr>
      <w:tr w:rsidR="00D44F93" w:rsidRPr="006F504E" w14:paraId="62B066B0" w14:textId="77777777" w:rsidTr="006C5429">
        <w:trPr>
          <w:jc w:val="center"/>
        </w:trPr>
        <w:tc>
          <w:tcPr>
            <w:tcW w:w="0" w:type="auto"/>
            <w:hideMark/>
          </w:tcPr>
          <w:p w14:paraId="3878BA33"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2014–15</w:t>
            </w:r>
          </w:p>
        </w:tc>
        <w:tc>
          <w:tcPr>
            <w:tcW w:w="0" w:type="auto"/>
            <w:hideMark/>
          </w:tcPr>
          <w:p w14:paraId="0A8BFC24"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133,760</w:t>
            </w:r>
          </w:p>
        </w:tc>
        <w:tc>
          <w:tcPr>
            <w:tcW w:w="0" w:type="auto"/>
            <w:hideMark/>
          </w:tcPr>
          <w:p w14:paraId="37549ABD"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106,650</w:t>
            </w:r>
          </w:p>
        </w:tc>
        <w:tc>
          <w:tcPr>
            <w:tcW w:w="0" w:type="auto"/>
            <w:hideMark/>
          </w:tcPr>
          <w:p w14:paraId="43C11E33"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24,956</w:t>
            </w:r>
          </w:p>
        </w:tc>
      </w:tr>
      <w:tr w:rsidR="00D44F93" w:rsidRPr="006F504E" w14:paraId="1EA40221" w14:textId="77777777" w:rsidTr="006C5429">
        <w:trPr>
          <w:jc w:val="center"/>
        </w:trPr>
        <w:tc>
          <w:tcPr>
            <w:tcW w:w="0" w:type="auto"/>
            <w:hideMark/>
          </w:tcPr>
          <w:p w14:paraId="246057D0"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2015–16</w:t>
            </w:r>
          </w:p>
        </w:tc>
        <w:tc>
          <w:tcPr>
            <w:tcW w:w="0" w:type="auto"/>
            <w:hideMark/>
          </w:tcPr>
          <w:p w14:paraId="1F15934B"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135,198</w:t>
            </w:r>
          </w:p>
        </w:tc>
        <w:tc>
          <w:tcPr>
            <w:tcW w:w="0" w:type="auto"/>
            <w:hideMark/>
          </w:tcPr>
          <w:p w14:paraId="19C057B9"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111,028</w:t>
            </w:r>
          </w:p>
        </w:tc>
        <w:tc>
          <w:tcPr>
            <w:tcW w:w="0" w:type="auto"/>
            <w:hideMark/>
          </w:tcPr>
          <w:p w14:paraId="02F225E2"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25,572</w:t>
            </w:r>
          </w:p>
        </w:tc>
      </w:tr>
      <w:tr w:rsidR="00D44F93" w:rsidRPr="006F504E" w14:paraId="43CDA4D5" w14:textId="77777777" w:rsidTr="006C5429">
        <w:trPr>
          <w:jc w:val="center"/>
        </w:trPr>
        <w:tc>
          <w:tcPr>
            <w:tcW w:w="0" w:type="auto"/>
            <w:hideMark/>
          </w:tcPr>
          <w:p w14:paraId="14F27A38"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2016–17</w:t>
            </w:r>
          </w:p>
        </w:tc>
        <w:tc>
          <w:tcPr>
            <w:tcW w:w="0" w:type="auto"/>
            <w:hideMark/>
          </w:tcPr>
          <w:p w14:paraId="354772BD"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143,449</w:t>
            </w:r>
          </w:p>
        </w:tc>
        <w:tc>
          <w:tcPr>
            <w:tcW w:w="0" w:type="auto"/>
            <w:hideMark/>
          </w:tcPr>
          <w:p w14:paraId="11097F93"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127,531</w:t>
            </w:r>
          </w:p>
        </w:tc>
        <w:tc>
          <w:tcPr>
            <w:tcW w:w="0" w:type="auto"/>
            <w:hideMark/>
          </w:tcPr>
          <w:p w14:paraId="346FE5BF"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47,077</w:t>
            </w:r>
          </w:p>
        </w:tc>
      </w:tr>
      <w:tr w:rsidR="00D44F93" w:rsidRPr="006F504E" w14:paraId="3C6E5383" w14:textId="77777777" w:rsidTr="006C5429">
        <w:trPr>
          <w:jc w:val="center"/>
        </w:trPr>
        <w:tc>
          <w:tcPr>
            <w:tcW w:w="0" w:type="auto"/>
            <w:hideMark/>
          </w:tcPr>
          <w:p w14:paraId="43394E0E"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2017–18</w:t>
            </w:r>
          </w:p>
        </w:tc>
        <w:tc>
          <w:tcPr>
            <w:tcW w:w="0" w:type="auto"/>
            <w:hideMark/>
          </w:tcPr>
          <w:p w14:paraId="08743E4A"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145,626</w:t>
            </w:r>
          </w:p>
        </w:tc>
        <w:tc>
          <w:tcPr>
            <w:tcW w:w="0" w:type="auto"/>
            <w:hideMark/>
          </w:tcPr>
          <w:p w14:paraId="6E865022"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133,760</w:t>
            </w:r>
          </w:p>
        </w:tc>
        <w:tc>
          <w:tcPr>
            <w:tcW w:w="0" w:type="auto"/>
            <w:hideMark/>
          </w:tcPr>
          <w:p w14:paraId="31BD0B7C"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49,600</w:t>
            </w:r>
          </w:p>
        </w:tc>
      </w:tr>
      <w:tr w:rsidR="00D44F93" w:rsidRPr="006F504E" w14:paraId="1D3ECEFC" w14:textId="77777777" w:rsidTr="006C5429">
        <w:trPr>
          <w:jc w:val="center"/>
        </w:trPr>
        <w:tc>
          <w:tcPr>
            <w:tcW w:w="0" w:type="auto"/>
            <w:hideMark/>
          </w:tcPr>
          <w:p w14:paraId="6F869CA8"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2018–19</w:t>
            </w:r>
          </w:p>
        </w:tc>
        <w:tc>
          <w:tcPr>
            <w:tcW w:w="0" w:type="auto"/>
            <w:hideMark/>
          </w:tcPr>
          <w:p w14:paraId="1A34D198"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147,613</w:t>
            </w:r>
          </w:p>
        </w:tc>
        <w:tc>
          <w:tcPr>
            <w:tcW w:w="0" w:type="auto"/>
            <w:hideMark/>
          </w:tcPr>
          <w:p w14:paraId="775971BB"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140,479</w:t>
            </w:r>
          </w:p>
        </w:tc>
        <w:tc>
          <w:tcPr>
            <w:tcW w:w="0" w:type="auto"/>
            <w:hideMark/>
          </w:tcPr>
          <w:p w14:paraId="3D6D1802"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52,472</w:t>
            </w:r>
          </w:p>
        </w:tc>
      </w:tr>
      <w:tr w:rsidR="00D44F93" w:rsidRPr="006F504E" w14:paraId="607A2C34" w14:textId="77777777" w:rsidTr="006C5429">
        <w:trPr>
          <w:jc w:val="center"/>
        </w:trPr>
        <w:tc>
          <w:tcPr>
            <w:tcW w:w="0" w:type="auto"/>
            <w:hideMark/>
          </w:tcPr>
          <w:p w14:paraId="0D974D40"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2019–20</w:t>
            </w:r>
          </w:p>
        </w:tc>
        <w:tc>
          <w:tcPr>
            <w:tcW w:w="0" w:type="auto"/>
            <w:hideMark/>
          </w:tcPr>
          <w:p w14:paraId="007B5078"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150,761</w:t>
            </w:r>
          </w:p>
        </w:tc>
        <w:tc>
          <w:tcPr>
            <w:tcW w:w="0" w:type="auto"/>
            <w:hideMark/>
          </w:tcPr>
          <w:p w14:paraId="15CAB242"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145,957</w:t>
            </w:r>
          </w:p>
        </w:tc>
        <w:tc>
          <w:tcPr>
            <w:tcW w:w="0" w:type="auto"/>
            <w:hideMark/>
          </w:tcPr>
          <w:p w14:paraId="1C255D54"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70,881</w:t>
            </w:r>
          </w:p>
        </w:tc>
      </w:tr>
      <w:tr w:rsidR="00D44F93" w:rsidRPr="006F504E" w14:paraId="27072C46" w14:textId="77777777" w:rsidTr="006C5429">
        <w:trPr>
          <w:jc w:val="center"/>
        </w:trPr>
        <w:tc>
          <w:tcPr>
            <w:tcW w:w="0" w:type="auto"/>
            <w:hideMark/>
          </w:tcPr>
          <w:p w14:paraId="49FEB06D"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2020–21</w:t>
            </w:r>
          </w:p>
        </w:tc>
        <w:tc>
          <w:tcPr>
            <w:tcW w:w="0" w:type="auto"/>
            <w:hideMark/>
          </w:tcPr>
          <w:p w14:paraId="4AC32C8C"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160,039</w:t>
            </w:r>
          </w:p>
        </w:tc>
        <w:tc>
          <w:tcPr>
            <w:tcW w:w="0" w:type="auto"/>
            <w:hideMark/>
          </w:tcPr>
          <w:p w14:paraId="3C90E6BA"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152,750</w:t>
            </w:r>
          </w:p>
        </w:tc>
        <w:tc>
          <w:tcPr>
            <w:tcW w:w="0" w:type="auto"/>
            <w:hideMark/>
          </w:tcPr>
          <w:p w14:paraId="1DF04EAE"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79,956</w:t>
            </w:r>
          </w:p>
        </w:tc>
      </w:tr>
      <w:tr w:rsidR="00D44F93" w:rsidRPr="006F504E" w14:paraId="3AB9207C" w14:textId="77777777" w:rsidTr="006C5429">
        <w:trPr>
          <w:jc w:val="center"/>
        </w:trPr>
        <w:tc>
          <w:tcPr>
            <w:tcW w:w="0" w:type="auto"/>
            <w:hideMark/>
          </w:tcPr>
          <w:p w14:paraId="593A42B5"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2021–22</w:t>
            </w:r>
          </w:p>
        </w:tc>
        <w:tc>
          <w:tcPr>
            <w:tcW w:w="0" w:type="auto"/>
            <w:hideMark/>
          </w:tcPr>
          <w:p w14:paraId="2B1E0C52"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170,339</w:t>
            </w:r>
          </w:p>
        </w:tc>
        <w:tc>
          <w:tcPr>
            <w:tcW w:w="0" w:type="auto"/>
            <w:hideMark/>
          </w:tcPr>
          <w:p w14:paraId="3ACB7537"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156,449</w:t>
            </w:r>
          </w:p>
        </w:tc>
        <w:tc>
          <w:tcPr>
            <w:tcW w:w="0" w:type="auto"/>
            <w:hideMark/>
          </w:tcPr>
          <w:p w14:paraId="2A5C8723"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91,511</w:t>
            </w:r>
          </w:p>
        </w:tc>
      </w:tr>
    </w:tbl>
    <w:p w14:paraId="6B1FF58F" w14:textId="77777777" w:rsidR="00D44F93" w:rsidRPr="00302745" w:rsidRDefault="00D44F93" w:rsidP="00D44F93">
      <w:pPr>
        <w:rPr>
          <w:rFonts w:ascii="Times New Roman" w:hAnsi="Times New Roman" w:cs="Times New Roman"/>
        </w:rPr>
      </w:pPr>
      <w:r w:rsidRPr="00302745">
        <w:rPr>
          <w:rFonts w:ascii="Times New Roman" w:hAnsi="Times New Roman" w:cs="Times New Roman"/>
          <w:b/>
          <w:bCs/>
        </w:rPr>
        <w:t>Source:</w:t>
      </w:r>
      <w:r w:rsidRPr="00302745">
        <w:rPr>
          <w:rFonts w:ascii="Times New Roman" w:hAnsi="Times New Roman" w:cs="Times New Roman"/>
        </w:rPr>
        <w:t xml:space="preserve"> Central Pollution Control Board, Annual Reports on Implementation of SWM Rules (2014–15 to 2021–22).</w:t>
      </w:r>
    </w:p>
    <w:p w14:paraId="441C57D9" w14:textId="77777777" w:rsidR="00D44F93" w:rsidRPr="006F504E" w:rsidRDefault="00D44F93" w:rsidP="00D44F93">
      <w:pPr>
        <w:spacing w:line="360" w:lineRule="auto"/>
        <w:jc w:val="both"/>
        <w:rPr>
          <w:rFonts w:ascii="Times New Roman" w:hAnsi="Times New Roman" w:cs="Times New Roman"/>
          <w:sz w:val="24"/>
          <w:szCs w:val="24"/>
        </w:rPr>
      </w:pPr>
      <w:r w:rsidRPr="006F504E">
        <w:rPr>
          <w:rFonts w:ascii="Times New Roman" w:hAnsi="Times New Roman" w:cs="Times New Roman"/>
          <w:sz w:val="24"/>
          <w:szCs w:val="24"/>
        </w:rPr>
        <w:t xml:space="preserve">The data reveal a steady upward trend in municipal solid waste generation in India during the study period. Waste generated increased from 133,760 TPD in 2014–15 to 170,339 TPD in 2021–22, reflecting growing urbanisation, rising income levels, and changing consumption behaviour. Waste collection expanded more rapidly than generation, increasing from 106,650 TPD to 156,449 TPD. This suggests improvement in municipal service coverage and </w:t>
      </w:r>
      <w:r w:rsidRPr="006F504E">
        <w:rPr>
          <w:rFonts w:ascii="Times New Roman" w:hAnsi="Times New Roman" w:cs="Times New Roman"/>
          <w:sz w:val="24"/>
          <w:szCs w:val="24"/>
        </w:rPr>
        <w:lastRenderedPageBreak/>
        <w:t>institutional efficiency. The reduction in the gap between waste generated and collected indicates enhanced compliance with waste management regulations. The most notable structural transformation occurred in waste treatment. Treated waste increased substantially from 24,956 TPD in 2014–15 to 91,511 TPD in 2021–22. This sharp rise reflects expansion of composting units, bio-methanation facilities, and material recovery infrastructure following implementation of the Solid Waste Management Rules2016.</w:t>
      </w:r>
    </w:p>
    <w:p w14:paraId="0E630510" w14:textId="77777777" w:rsidR="00D44F93" w:rsidRDefault="00D44F93" w:rsidP="00D44F93">
      <w:pPr>
        <w:rPr>
          <w:rFonts w:ascii="Times New Roman" w:hAnsi="Times New Roman" w:cs="Times New Roman"/>
          <w:b/>
          <w:bCs/>
          <w:sz w:val="24"/>
          <w:szCs w:val="24"/>
        </w:rPr>
      </w:pPr>
      <w:r w:rsidRPr="006F504E">
        <w:rPr>
          <w:rFonts w:ascii="Times New Roman" w:hAnsi="Times New Roman" w:cs="Times New Roman"/>
          <w:b/>
          <w:bCs/>
          <w:sz w:val="24"/>
          <w:szCs w:val="24"/>
        </w:rPr>
        <w:t>Growth Rate Analysis</w:t>
      </w:r>
    </w:p>
    <w:p w14:paraId="07C5F981" w14:textId="77777777" w:rsidR="00D44F93" w:rsidRPr="00E55332" w:rsidRDefault="00D44F93" w:rsidP="00D44F93">
      <w:pPr>
        <w:spacing w:line="360" w:lineRule="auto"/>
        <w:jc w:val="both"/>
        <w:rPr>
          <w:rFonts w:ascii="Times New Roman" w:hAnsi="Times New Roman" w:cs="Times New Roman"/>
          <w:sz w:val="24"/>
          <w:szCs w:val="24"/>
        </w:rPr>
      </w:pPr>
      <w:r w:rsidRPr="00E55332">
        <w:rPr>
          <w:rFonts w:ascii="Times New Roman" w:hAnsi="Times New Roman" w:cs="Times New Roman"/>
          <w:sz w:val="24"/>
          <w:szCs w:val="24"/>
        </w:rPr>
        <w:t>Growth rate analysis is an important quantitative tool for examining temporal changes in municipal solid waste management performance. The Annual Growth Rate (AGR) captures year-to-year variations, while the Compound Growth Rate (CGR) reflects long-term structural trends in infrastructure expansion and service delivery. These indicators are widely applied in evaluating waste management efficiency and policy-driven performance shifts in developing economies (Rada et al., 2020; Nanda &amp; Berruti, 2021). Table I presents the AGR and CGR of waste generation, collection, and treatment in India during the study period.</w:t>
      </w:r>
    </w:p>
    <w:p w14:paraId="5101704D" w14:textId="77777777" w:rsidR="00D44F93" w:rsidRPr="006F504E" w:rsidRDefault="00D44F93" w:rsidP="00D44F93">
      <w:pPr>
        <w:jc w:val="center"/>
        <w:rPr>
          <w:rFonts w:ascii="Times New Roman" w:hAnsi="Times New Roman" w:cs="Times New Roman"/>
          <w:b/>
          <w:bCs/>
          <w:sz w:val="24"/>
          <w:szCs w:val="24"/>
        </w:rPr>
      </w:pPr>
      <w:r w:rsidRPr="006F504E">
        <w:rPr>
          <w:rFonts w:ascii="Times New Roman" w:hAnsi="Times New Roman" w:cs="Times New Roman"/>
          <w:b/>
          <w:bCs/>
          <w:sz w:val="24"/>
          <w:szCs w:val="24"/>
        </w:rPr>
        <w:t>Table II</w:t>
      </w:r>
    </w:p>
    <w:p w14:paraId="3F3E1AC8" w14:textId="77777777" w:rsidR="00D44F93" w:rsidRPr="006F504E" w:rsidRDefault="00D44F93" w:rsidP="00D44F93">
      <w:pPr>
        <w:jc w:val="center"/>
        <w:rPr>
          <w:rFonts w:ascii="Times New Roman" w:hAnsi="Times New Roman" w:cs="Times New Roman"/>
          <w:sz w:val="24"/>
          <w:szCs w:val="24"/>
        </w:rPr>
      </w:pPr>
      <w:r w:rsidRPr="006F504E">
        <w:rPr>
          <w:rFonts w:ascii="Times New Roman" w:hAnsi="Times New Roman" w:cs="Times New Roman"/>
          <w:b/>
          <w:bCs/>
          <w:sz w:val="24"/>
          <w:szCs w:val="24"/>
        </w:rPr>
        <w:t>Annual Growth Rate (AGR) of Waste Generated, Collected and Treated (%)</w:t>
      </w:r>
    </w:p>
    <w:tbl>
      <w:tblPr>
        <w:tblStyle w:val="TableGrid"/>
        <w:tblW w:w="0" w:type="auto"/>
        <w:jc w:val="center"/>
        <w:tblLook w:val="04A0" w:firstRow="1" w:lastRow="0" w:firstColumn="1" w:lastColumn="0" w:noHBand="0" w:noVBand="1"/>
      </w:tblPr>
      <w:tblGrid>
        <w:gridCol w:w="1056"/>
        <w:gridCol w:w="1296"/>
        <w:gridCol w:w="1176"/>
        <w:gridCol w:w="1007"/>
      </w:tblGrid>
      <w:tr w:rsidR="00D44F93" w:rsidRPr="006F504E" w14:paraId="01DC3570" w14:textId="77777777" w:rsidTr="006C5429">
        <w:trPr>
          <w:jc w:val="center"/>
        </w:trPr>
        <w:tc>
          <w:tcPr>
            <w:tcW w:w="0" w:type="auto"/>
            <w:hideMark/>
          </w:tcPr>
          <w:p w14:paraId="4C963835" w14:textId="77777777" w:rsidR="00D44F93" w:rsidRPr="006F504E" w:rsidRDefault="00D44F93" w:rsidP="006C5429">
            <w:pPr>
              <w:spacing w:line="259" w:lineRule="auto"/>
              <w:rPr>
                <w:rFonts w:ascii="Times New Roman" w:hAnsi="Times New Roman" w:cs="Times New Roman"/>
                <w:b/>
                <w:bCs/>
                <w:sz w:val="24"/>
                <w:szCs w:val="24"/>
              </w:rPr>
            </w:pPr>
            <w:r w:rsidRPr="006F504E">
              <w:rPr>
                <w:rFonts w:ascii="Times New Roman" w:hAnsi="Times New Roman" w:cs="Times New Roman"/>
                <w:b/>
                <w:bCs/>
                <w:sz w:val="24"/>
                <w:szCs w:val="24"/>
              </w:rPr>
              <w:t>Year</w:t>
            </w:r>
          </w:p>
        </w:tc>
        <w:tc>
          <w:tcPr>
            <w:tcW w:w="0" w:type="auto"/>
            <w:hideMark/>
          </w:tcPr>
          <w:p w14:paraId="39F72305" w14:textId="77777777" w:rsidR="00D44F93" w:rsidRDefault="00D44F93" w:rsidP="006C5429">
            <w:pPr>
              <w:spacing w:line="259" w:lineRule="auto"/>
              <w:jc w:val="center"/>
              <w:rPr>
                <w:rFonts w:ascii="Times New Roman" w:hAnsi="Times New Roman" w:cs="Times New Roman"/>
                <w:b/>
                <w:bCs/>
                <w:sz w:val="24"/>
                <w:szCs w:val="24"/>
              </w:rPr>
            </w:pPr>
            <w:r w:rsidRPr="006F504E">
              <w:rPr>
                <w:rFonts w:ascii="Times New Roman" w:hAnsi="Times New Roman" w:cs="Times New Roman"/>
                <w:b/>
                <w:bCs/>
                <w:sz w:val="24"/>
                <w:szCs w:val="24"/>
              </w:rPr>
              <w:t>AGR –</w:t>
            </w:r>
          </w:p>
          <w:p w14:paraId="59074185" w14:textId="77777777" w:rsidR="00D44F93" w:rsidRPr="006F504E" w:rsidRDefault="00D44F93" w:rsidP="006C5429">
            <w:pPr>
              <w:spacing w:line="259" w:lineRule="auto"/>
              <w:jc w:val="center"/>
              <w:rPr>
                <w:rFonts w:ascii="Times New Roman" w:hAnsi="Times New Roman" w:cs="Times New Roman"/>
                <w:b/>
                <w:bCs/>
                <w:sz w:val="24"/>
                <w:szCs w:val="24"/>
              </w:rPr>
            </w:pPr>
            <w:r w:rsidRPr="006F504E">
              <w:rPr>
                <w:rFonts w:ascii="Times New Roman" w:hAnsi="Times New Roman" w:cs="Times New Roman"/>
                <w:b/>
                <w:bCs/>
                <w:sz w:val="24"/>
                <w:szCs w:val="24"/>
              </w:rPr>
              <w:t xml:space="preserve">Generated </w:t>
            </w:r>
          </w:p>
        </w:tc>
        <w:tc>
          <w:tcPr>
            <w:tcW w:w="0" w:type="auto"/>
            <w:hideMark/>
          </w:tcPr>
          <w:p w14:paraId="066968D5" w14:textId="77777777" w:rsidR="00D44F93" w:rsidRDefault="00D44F93" w:rsidP="006C5429">
            <w:pPr>
              <w:spacing w:line="259" w:lineRule="auto"/>
              <w:rPr>
                <w:rFonts w:ascii="Times New Roman" w:hAnsi="Times New Roman" w:cs="Times New Roman"/>
                <w:b/>
                <w:bCs/>
                <w:sz w:val="24"/>
                <w:szCs w:val="24"/>
              </w:rPr>
            </w:pPr>
            <w:r w:rsidRPr="006F504E">
              <w:rPr>
                <w:rFonts w:ascii="Times New Roman" w:hAnsi="Times New Roman" w:cs="Times New Roman"/>
                <w:b/>
                <w:bCs/>
                <w:sz w:val="24"/>
                <w:szCs w:val="24"/>
              </w:rPr>
              <w:t xml:space="preserve">AGR – </w:t>
            </w:r>
          </w:p>
          <w:p w14:paraId="14E75ADE" w14:textId="77777777" w:rsidR="00D44F93" w:rsidRPr="006F504E" w:rsidRDefault="00D44F93" w:rsidP="006C5429">
            <w:pPr>
              <w:spacing w:line="259" w:lineRule="auto"/>
              <w:rPr>
                <w:rFonts w:ascii="Times New Roman" w:hAnsi="Times New Roman" w:cs="Times New Roman"/>
                <w:b/>
                <w:bCs/>
                <w:sz w:val="24"/>
                <w:szCs w:val="24"/>
              </w:rPr>
            </w:pPr>
            <w:r w:rsidRPr="006F504E">
              <w:rPr>
                <w:rFonts w:ascii="Times New Roman" w:hAnsi="Times New Roman" w:cs="Times New Roman"/>
                <w:b/>
                <w:bCs/>
                <w:sz w:val="24"/>
                <w:szCs w:val="24"/>
              </w:rPr>
              <w:t>Collected</w:t>
            </w:r>
          </w:p>
        </w:tc>
        <w:tc>
          <w:tcPr>
            <w:tcW w:w="0" w:type="auto"/>
            <w:hideMark/>
          </w:tcPr>
          <w:p w14:paraId="0A95C5ED" w14:textId="77777777" w:rsidR="00D44F93" w:rsidRDefault="00D44F93" w:rsidP="006C5429">
            <w:pPr>
              <w:spacing w:line="259" w:lineRule="auto"/>
              <w:rPr>
                <w:rFonts w:ascii="Times New Roman" w:hAnsi="Times New Roman" w:cs="Times New Roman"/>
                <w:b/>
                <w:bCs/>
                <w:sz w:val="24"/>
                <w:szCs w:val="24"/>
              </w:rPr>
            </w:pPr>
            <w:r w:rsidRPr="006F504E">
              <w:rPr>
                <w:rFonts w:ascii="Times New Roman" w:hAnsi="Times New Roman" w:cs="Times New Roman"/>
                <w:b/>
                <w:bCs/>
                <w:sz w:val="24"/>
                <w:szCs w:val="24"/>
              </w:rPr>
              <w:t xml:space="preserve">AGR – </w:t>
            </w:r>
          </w:p>
          <w:p w14:paraId="2ED6CF51" w14:textId="77777777" w:rsidR="00D44F93" w:rsidRPr="006F504E" w:rsidRDefault="00D44F93" w:rsidP="006C5429">
            <w:pPr>
              <w:spacing w:line="259" w:lineRule="auto"/>
              <w:rPr>
                <w:rFonts w:ascii="Times New Roman" w:hAnsi="Times New Roman" w:cs="Times New Roman"/>
                <w:b/>
                <w:bCs/>
                <w:sz w:val="24"/>
                <w:szCs w:val="24"/>
              </w:rPr>
            </w:pPr>
            <w:r w:rsidRPr="006F504E">
              <w:rPr>
                <w:rFonts w:ascii="Times New Roman" w:hAnsi="Times New Roman" w:cs="Times New Roman"/>
                <w:b/>
                <w:bCs/>
                <w:sz w:val="24"/>
                <w:szCs w:val="24"/>
              </w:rPr>
              <w:t xml:space="preserve">Treated </w:t>
            </w:r>
          </w:p>
        </w:tc>
      </w:tr>
      <w:tr w:rsidR="00D44F93" w:rsidRPr="006F504E" w14:paraId="0C28E2B3" w14:textId="77777777" w:rsidTr="006C5429">
        <w:trPr>
          <w:jc w:val="center"/>
        </w:trPr>
        <w:tc>
          <w:tcPr>
            <w:tcW w:w="0" w:type="auto"/>
            <w:hideMark/>
          </w:tcPr>
          <w:p w14:paraId="77FAC973"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2014–15</w:t>
            </w:r>
          </w:p>
        </w:tc>
        <w:tc>
          <w:tcPr>
            <w:tcW w:w="0" w:type="auto"/>
            <w:hideMark/>
          </w:tcPr>
          <w:p w14:paraId="6B0F30B8"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w:t>
            </w:r>
          </w:p>
        </w:tc>
        <w:tc>
          <w:tcPr>
            <w:tcW w:w="0" w:type="auto"/>
            <w:hideMark/>
          </w:tcPr>
          <w:p w14:paraId="40CD01FF"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w:t>
            </w:r>
          </w:p>
        </w:tc>
        <w:tc>
          <w:tcPr>
            <w:tcW w:w="0" w:type="auto"/>
            <w:hideMark/>
          </w:tcPr>
          <w:p w14:paraId="13D276EB"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w:t>
            </w:r>
          </w:p>
        </w:tc>
      </w:tr>
      <w:tr w:rsidR="00D44F93" w:rsidRPr="006F504E" w14:paraId="40EB6C9F" w14:textId="77777777" w:rsidTr="006C5429">
        <w:trPr>
          <w:jc w:val="center"/>
        </w:trPr>
        <w:tc>
          <w:tcPr>
            <w:tcW w:w="0" w:type="auto"/>
            <w:hideMark/>
          </w:tcPr>
          <w:p w14:paraId="178DB1E4"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2015–16</w:t>
            </w:r>
          </w:p>
        </w:tc>
        <w:tc>
          <w:tcPr>
            <w:tcW w:w="0" w:type="auto"/>
            <w:hideMark/>
          </w:tcPr>
          <w:p w14:paraId="31EE2888"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1.08</w:t>
            </w:r>
          </w:p>
        </w:tc>
        <w:tc>
          <w:tcPr>
            <w:tcW w:w="0" w:type="auto"/>
            <w:hideMark/>
          </w:tcPr>
          <w:p w14:paraId="1895C5CC"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4.11</w:t>
            </w:r>
          </w:p>
        </w:tc>
        <w:tc>
          <w:tcPr>
            <w:tcW w:w="0" w:type="auto"/>
            <w:hideMark/>
          </w:tcPr>
          <w:p w14:paraId="44D1D529"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2.47</w:t>
            </w:r>
          </w:p>
        </w:tc>
      </w:tr>
      <w:tr w:rsidR="00D44F93" w:rsidRPr="006F504E" w14:paraId="440E9A09" w14:textId="77777777" w:rsidTr="006C5429">
        <w:trPr>
          <w:jc w:val="center"/>
        </w:trPr>
        <w:tc>
          <w:tcPr>
            <w:tcW w:w="0" w:type="auto"/>
            <w:hideMark/>
          </w:tcPr>
          <w:p w14:paraId="22B2EABA"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2016–17</w:t>
            </w:r>
          </w:p>
        </w:tc>
        <w:tc>
          <w:tcPr>
            <w:tcW w:w="0" w:type="auto"/>
            <w:hideMark/>
          </w:tcPr>
          <w:p w14:paraId="44E3A8AD"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6.10</w:t>
            </w:r>
          </w:p>
        </w:tc>
        <w:tc>
          <w:tcPr>
            <w:tcW w:w="0" w:type="auto"/>
            <w:hideMark/>
          </w:tcPr>
          <w:p w14:paraId="6CCADD25"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14.86</w:t>
            </w:r>
          </w:p>
        </w:tc>
        <w:tc>
          <w:tcPr>
            <w:tcW w:w="0" w:type="auto"/>
            <w:hideMark/>
          </w:tcPr>
          <w:p w14:paraId="3D92CEA6"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84.10</w:t>
            </w:r>
          </w:p>
        </w:tc>
      </w:tr>
      <w:tr w:rsidR="00D44F93" w:rsidRPr="006F504E" w14:paraId="31D97CCD" w14:textId="77777777" w:rsidTr="006C5429">
        <w:trPr>
          <w:jc w:val="center"/>
        </w:trPr>
        <w:tc>
          <w:tcPr>
            <w:tcW w:w="0" w:type="auto"/>
            <w:hideMark/>
          </w:tcPr>
          <w:p w14:paraId="7F381C0A"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2017–18</w:t>
            </w:r>
          </w:p>
        </w:tc>
        <w:tc>
          <w:tcPr>
            <w:tcW w:w="0" w:type="auto"/>
            <w:hideMark/>
          </w:tcPr>
          <w:p w14:paraId="2698A47E"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1.52</w:t>
            </w:r>
          </w:p>
        </w:tc>
        <w:tc>
          <w:tcPr>
            <w:tcW w:w="0" w:type="auto"/>
            <w:hideMark/>
          </w:tcPr>
          <w:p w14:paraId="48EB4F2A"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4.88</w:t>
            </w:r>
          </w:p>
        </w:tc>
        <w:tc>
          <w:tcPr>
            <w:tcW w:w="0" w:type="auto"/>
            <w:hideMark/>
          </w:tcPr>
          <w:p w14:paraId="0648CC7D"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5.36</w:t>
            </w:r>
          </w:p>
        </w:tc>
      </w:tr>
      <w:tr w:rsidR="00D44F93" w:rsidRPr="006F504E" w14:paraId="123784A4" w14:textId="77777777" w:rsidTr="006C5429">
        <w:trPr>
          <w:jc w:val="center"/>
        </w:trPr>
        <w:tc>
          <w:tcPr>
            <w:tcW w:w="0" w:type="auto"/>
            <w:hideMark/>
          </w:tcPr>
          <w:p w14:paraId="7F959072"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2018–19</w:t>
            </w:r>
          </w:p>
        </w:tc>
        <w:tc>
          <w:tcPr>
            <w:tcW w:w="0" w:type="auto"/>
            <w:hideMark/>
          </w:tcPr>
          <w:p w14:paraId="27D36CA9"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1.36</w:t>
            </w:r>
          </w:p>
        </w:tc>
        <w:tc>
          <w:tcPr>
            <w:tcW w:w="0" w:type="auto"/>
            <w:hideMark/>
          </w:tcPr>
          <w:p w14:paraId="74FC63FC"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5.02</w:t>
            </w:r>
          </w:p>
        </w:tc>
        <w:tc>
          <w:tcPr>
            <w:tcW w:w="0" w:type="auto"/>
            <w:hideMark/>
          </w:tcPr>
          <w:p w14:paraId="1194BD86"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5.79</w:t>
            </w:r>
          </w:p>
        </w:tc>
      </w:tr>
      <w:tr w:rsidR="00D44F93" w:rsidRPr="006F504E" w14:paraId="791B7499" w14:textId="77777777" w:rsidTr="006C5429">
        <w:trPr>
          <w:jc w:val="center"/>
        </w:trPr>
        <w:tc>
          <w:tcPr>
            <w:tcW w:w="0" w:type="auto"/>
            <w:hideMark/>
          </w:tcPr>
          <w:p w14:paraId="76E83B93"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2019–20</w:t>
            </w:r>
          </w:p>
        </w:tc>
        <w:tc>
          <w:tcPr>
            <w:tcW w:w="0" w:type="auto"/>
            <w:hideMark/>
          </w:tcPr>
          <w:p w14:paraId="464278DA"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2.13</w:t>
            </w:r>
          </w:p>
        </w:tc>
        <w:tc>
          <w:tcPr>
            <w:tcW w:w="0" w:type="auto"/>
            <w:hideMark/>
          </w:tcPr>
          <w:p w14:paraId="7F23262C"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3.90</w:t>
            </w:r>
          </w:p>
        </w:tc>
        <w:tc>
          <w:tcPr>
            <w:tcW w:w="0" w:type="auto"/>
            <w:hideMark/>
          </w:tcPr>
          <w:p w14:paraId="027C642B"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35.08</w:t>
            </w:r>
          </w:p>
        </w:tc>
      </w:tr>
      <w:tr w:rsidR="00D44F93" w:rsidRPr="006F504E" w14:paraId="50903D37" w14:textId="77777777" w:rsidTr="006C5429">
        <w:trPr>
          <w:jc w:val="center"/>
        </w:trPr>
        <w:tc>
          <w:tcPr>
            <w:tcW w:w="0" w:type="auto"/>
            <w:hideMark/>
          </w:tcPr>
          <w:p w14:paraId="2D550D84"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2020–21</w:t>
            </w:r>
          </w:p>
        </w:tc>
        <w:tc>
          <w:tcPr>
            <w:tcW w:w="0" w:type="auto"/>
            <w:hideMark/>
          </w:tcPr>
          <w:p w14:paraId="32F45C24"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6.15</w:t>
            </w:r>
          </w:p>
        </w:tc>
        <w:tc>
          <w:tcPr>
            <w:tcW w:w="0" w:type="auto"/>
            <w:hideMark/>
          </w:tcPr>
          <w:p w14:paraId="637FAD17"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4.65</w:t>
            </w:r>
          </w:p>
        </w:tc>
        <w:tc>
          <w:tcPr>
            <w:tcW w:w="0" w:type="auto"/>
            <w:hideMark/>
          </w:tcPr>
          <w:p w14:paraId="3420274B"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12.80</w:t>
            </w:r>
          </w:p>
        </w:tc>
      </w:tr>
      <w:tr w:rsidR="00D44F93" w:rsidRPr="006F504E" w14:paraId="026E4E75" w14:textId="77777777" w:rsidTr="006C5429">
        <w:trPr>
          <w:jc w:val="center"/>
        </w:trPr>
        <w:tc>
          <w:tcPr>
            <w:tcW w:w="0" w:type="auto"/>
            <w:hideMark/>
          </w:tcPr>
          <w:p w14:paraId="48894012"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2021–22</w:t>
            </w:r>
          </w:p>
        </w:tc>
        <w:tc>
          <w:tcPr>
            <w:tcW w:w="0" w:type="auto"/>
            <w:hideMark/>
          </w:tcPr>
          <w:p w14:paraId="546BCB41"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6.44</w:t>
            </w:r>
          </w:p>
        </w:tc>
        <w:tc>
          <w:tcPr>
            <w:tcW w:w="0" w:type="auto"/>
            <w:hideMark/>
          </w:tcPr>
          <w:p w14:paraId="466158DA"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2.42</w:t>
            </w:r>
          </w:p>
        </w:tc>
        <w:tc>
          <w:tcPr>
            <w:tcW w:w="0" w:type="auto"/>
            <w:hideMark/>
          </w:tcPr>
          <w:p w14:paraId="1F9A6DAD"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14.45</w:t>
            </w:r>
          </w:p>
        </w:tc>
      </w:tr>
    </w:tbl>
    <w:p w14:paraId="5CC4925A" w14:textId="77777777" w:rsidR="00D44F93" w:rsidRPr="00302745" w:rsidRDefault="00D44F93" w:rsidP="00D44F93">
      <w:pPr>
        <w:rPr>
          <w:rFonts w:ascii="Times New Roman" w:hAnsi="Times New Roman" w:cs="Times New Roman"/>
        </w:rPr>
      </w:pPr>
      <w:r w:rsidRPr="00302745">
        <w:rPr>
          <w:rFonts w:ascii="Times New Roman" w:hAnsi="Times New Roman" w:cs="Times New Roman"/>
          <w:b/>
          <w:bCs/>
        </w:rPr>
        <w:t>Source:</w:t>
      </w:r>
      <w:r w:rsidRPr="00302745">
        <w:rPr>
          <w:rFonts w:ascii="Times New Roman" w:hAnsi="Times New Roman" w:cs="Times New Roman"/>
        </w:rPr>
        <w:t xml:space="preserve"> Central Pollution Control Board, Annual Reports on Implementation of SWM Rules (2014–15 to 2021–22).</w:t>
      </w:r>
    </w:p>
    <w:p w14:paraId="7C2F7B35" w14:textId="77777777" w:rsidR="00D44F93" w:rsidRPr="006F504E" w:rsidRDefault="00D44F93" w:rsidP="00D44F93">
      <w:pPr>
        <w:rPr>
          <w:rFonts w:ascii="Times New Roman" w:hAnsi="Times New Roman" w:cs="Times New Roman"/>
          <w:sz w:val="24"/>
          <w:szCs w:val="24"/>
        </w:rPr>
      </w:pPr>
      <w:r w:rsidRPr="006F504E">
        <w:rPr>
          <w:rFonts w:ascii="Times New Roman" w:hAnsi="Times New Roman" w:cs="Times New Roman"/>
          <w:b/>
          <w:bCs/>
          <w:sz w:val="24"/>
          <w:szCs w:val="24"/>
        </w:rPr>
        <w:t>Compound Growth Rate (2014–15 to 2021–22):</w:t>
      </w:r>
    </w:p>
    <w:p w14:paraId="4496A268" w14:textId="77777777" w:rsidR="00D44F93" w:rsidRPr="006F504E" w:rsidRDefault="00D44F93" w:rsidP="00D44F93">
      <w:pPr>
        <w:numPr>
          <w:ilvl w:val="0"/>
          <w:numId w:val="16"/>
        </w:numPr>
        <w:rPr>
          <w:rFonts w:ascii="Times New Roman" w:hAnsi="Times New Roman" w:cs="Times New Roman"/>
          <w:sz w:val="24"/>
          <w:szCs w:val="24"/>
        </w:rPr>
      </w:pPr>
      <w:r w:rsidRPr="006F504E">
        <w:rPr>
          <w:rFonts w:ascii="Times New Roman" w:hAnsi="Times New Roman" w:cs="Times New Roman"/>
          <w:sz w:val="24"/>
          <w:szCs w:val="24"/>
        </w:rPr>
        <w:t xml:space="preserve">Generated: </w:t>
      </w:r>
      <w:r w:rsidRPr="006F504E">
        <w:rPr>
          <w:rFonts w:ascii="Times New Roman" w:hAnsi="Times New Roman" w:cs="Times New Roman"/>
          <w:b/>
          <w:bCs/>
          <w:sz w:val="24"/>
          <w:szCs w:val="24"/>
        </w:rPr>
        <w:t>3.51%</w:t>
      </w:r>
    </w:p>
    <w:p w14:paraId="61E136E3" w14:textId="77777777" w:rsidR="00D44F93" w:rsidRPr="006F504E" w:rsidRDefault="00D44F93" w:rsidP="00D44F93">
      <w:pPr>
        <w:numPr>
          <w:ilvl w:val="0"/>
          <w:numId w:val="16"/>
        </w:numPr>
        <w:rPr>
          <w:rFonts w:ascii="Times New Roman" w:hAnsi="Times New Roman" w:cs="Times New Roman"/>
          <w:sz w:val="24"/>
          <w:szCs w:val="24"/>
        </w:rPr>
      </w:pPr>
      <w:r w:rsidRPr="006F504E">
        <w:rPr>
          <w:rFonts w:ascii="Times New Roman" w:hAnsi="Times New Roman" w:cs="Times New Roman"/>
          <w:sz w:val="24"/>
          <w:szCs w:val="24"/>
        </w:rPr>
        <w:t xml:space="preserve">Collected: </w:t>
      </w:r>
      <w:r w:rsidRPr="006F504E">
        <w:rPr>
          <w:rFonts w:ascii="Times New Roman" w:hAnsi="Times New Roman" w:cs="Times New Roman"/>
          <w:b/>
          <w:bCs/>
          <w:sz w:val="24"/>
          <w:szCs w:val="24"/>
        </w:rPr>
        <w:t>5.63%</w:t>
      </w:r>
    </w:p>
    <w:p w14:paraId="18038AC5" w14:textId="77777777" w:rsidR="00D44F93" w:rsidRPr="006F504E" w:rsidRDefault="00D44F93" w:rsidP="00D44F93">
      <w:pPr>
        <w:numPr>
          <w:ilvl w:val="0"/>
          <w:numId w:val="16"/>
        </w:numPr>
        <w:rPr>
          <w:rFonts w:ascii="Times New Roman" w:hAnsi="Times New Roman" w:cs="Times New Roman"/>
          <w:sz w:val="24"/>
          <w:szCs w:val="24"/>
        </w:rPr>
      </w:pPr>
      <w:r w:rsidRPr="006F504E">
        <w:rPr>
          <w:rFonts w:ascii="Times New Roman" w:hAnsi="Times New Roman" w:cs="Times New Roman"/>
          <w:sz w:val="24"/>
          <w:szCs w:val="24"/>
        </w:rPr>
        <w:t xml:space="preserve">Treated: </w:t>
      </w:r>
      <w:r w:rsidRPr="006F504E">
        <w:rPr>
          <w:rFonts w:ascii="Times New Roman" w:hAnsi="Times New Roman" w:cs="Times New Roman"/>
          <w:b/>
          <w:bCs/>
          <w:sz w:val="24"/>
          <w:szCs w:val="24"/>
        </w:rPr>
        <w:t>20.40%</w:t>
      </w:r>
    </w:p>
    <w:p w14:paraId="5AEF550C" w14:textId="77777777" w:rsidR="00D44F93" w:rsidRDefault="00D44F93" w:rsidP="00D44F93">
      <w:pPr>
        <w:spacing w:line="360" w:lineRule="auto"/>
        <w:jc w:val="both"/>
        <w:rPr>
          <w:rFonts w:ascii="Times New Roman" w:hAnsi="Times New Roman" w:cs="Times New Roman"/>
          <w:sz w:val="24"/>
          <w:szCs w:val="24"/>
        </w:rPr>
      </w:pPr>
      <w:r w:rsidRPr="005578CA">
        <w:rPr>
          <w:rFonts w:ascii="Times New Roman" w:hAnsi="Times New Roman" w:cs="Times New Roman"/>
          <w:sz w:val="24"/>
          <w:szCs w:val="24"/>
        </w:rPr>
        <w:t xml:space="preserve">Waste generation exhibited relatively moderate annual growth, fluctuating between 1.08 percent and 6.44 percent. In contrast, collection recorded higher and more consistent growth, particularly in 2016–17 (14.86 percent), indicating significant expansion in service coverage. </w:t>
      </w:r>
      <w:r w:rsidRPr="005578CA">
        <w:rPr>
          <w:rFonts w:ascii="Times New Roman" w:hAnsi="Times New Roman" w:cs="Times New Roman"/>
          <w:sz w:val="24"/>
          <w:szCs w:val="24"/>
        </w:rPr>
        <w:lastRenderedPageBreak/>
        <w:t>Treatment registered exceptionally high growth in 2016–17 (84.10 percent) and 2019–20 (35.08 percent), reflecting concentrated investments in processing infrastructure. These spikes coincide with intensified regulatory enforcement and infrastructure development during the post-2016 reform period. The Compound Growth Rate confirms long-term structural progress. Treatment growth (20.40 percent) far exceeded generation growth (3.51 percent), indicating gradual closing of the gap between waste produced and scientifically processed waste. This structural shift is crucial for reducing landfill dependency and improving environmental sustainability.</w:t>
      </w:r>
    </w:p>
    <w:p w14:paraId="2A9E9104" w14:textId="77777777" w:rsidR="00D44F93" w:rsidRDefault="00D44F93" w:rsidP="00D44F93">
      <w:pPr>
        <w:rPr>
          <w:rFonts w:ascii="Times New Roman" w:hAnsi="Times New Roman" w:cs="Times New Roman"/>
          <w:b/>
          <w:bCs/>
          <w:sz w:val="24"/>
          <w:szCs w:val="24"/>
        </w:rPr>
      </w:pPr>
      <w:r w:rsidRPr="006F504E">
        <w:rPr>
          <w:rFonts w:ascii="Times New Roman" w:hAnsi="Times New Roman" w:cs="Times New Roman"/>
          <w:b/>
          <w:bCs/>
          <w:sz w:val="24"/>
          <w:szCs w:val="24"/>
        </w:rPr>
        <w:t>SWM Efficiency Analysis</w:t>
      </w:r>
    </w:p>
    <w:p w14:paraId="202E1042" w14:textId="77777777" w:rsidR="00D44F93" w:rsidRPr="00027DCE" w:rsidRDefault="00D44F93" w:rsidP="00D44F93">
      <w:pPr>
        <w:spacing w:line="360" w:lineRule="auto"/>
        <w:jc w:val="both"/>
        <w:rPr>
          <w:rFonts w:ascii="Times New Roman" w:hAnsi="Times New Roman" w:cs="Times New Roman"/>
          <w:sz w:val="24"/>
          <w:szCs w:val="24"/>
        </w:rPr>
      </w:pPr>
      <w:r w:rsidRPr="00027DCE">
        <w:rPr>
          <w:rFonts w:ascii="Times New Roman" w:hAnsi="Times New Roman" w:cs="Times New Roman"/>
          <w:sz w:val="24"/>
          <w:szCs w:val="24"/>
        </w:rPr>
        <w:t>Efficiency analysis in municipal solid waste management assesses the extent to which collected waste is scientifically processed and treated. Composite efficiency measures are useful for evaluating institutional performance</w:t>
      </w:r>
      <w:r>
        <w:rPr>
          <w:rFonts w:ascii="Times New Roman" w:hAnsi="Times New Roman" w:cs="Times New Roman"/>
          <w:sz w:val="24"/>
          <w:szCs w:val="24"/>
        </w:rPr>
        <w:t xml:space="preserve"> </w:t>
      </w:r>
      <w:r w:rsidRPr="00027DCE">
        <w:rPr>
          <w:rFonts w:ascii="Times New Roman" w:hAnsi="Times New Roman" w:cs="Times New Roman"/>
          <w:sz w:val="24"/>
          <w:szCs w:val="24"/>
        </w:rPr>
        <w:t>and regulatory compliance over time, particularly in the context of policy reforms (United Nations Environment Programme [UNEP], 2024). The Solid Waste Management (SWM) Efficiency Index constructed in this study reflects the combined performance of collection and treatment systems. Table II presents the efficiency trends observed during the study period.</w:t>
      </w:r>
    </w:p>
    <w:p w14:paraId="22328A99" w14:textId="77777777" w:rsidR="00D44F93" w:rsidRPr="006F504E" w:rsidRDefault="00D44F93" w:rsidP="00D44F93">
      <w:pPr>
        <w:jc w:val="center"/>
        <w:rPr>
          <w:rFonts w:ascii="Times New Roman" w:hAnsi="Times New Roman" w:cs="Times New Roman"/>
          <w:b/>
          <w:bCs/>
          <w:sz w:val="24"/>
          <w:szCs w:val="24"/>
        </w:rPr>
      </w:pPr>
      <w:r w:rsidRPr="006F504E">
        <w:rPr>
          <w:rFonts w:ascii="Times New Roman" w:hAnsi="Times New Roman" w:cs="Times New Roman"/>
          <w:b/>
          <w:bCs/>
          <w:sz w:val="24"/>
          <w:szCs w:val="24"/>
        </w:rPr>
        <w:t>Table III</w:t>
      </w:r>
    </w:p>
    <w:p w14:paraId="07FBC22A" w14:textId="77777777" w:rsidR="00D44F93" w:rsidRPr="006F504E" w:rsidRDefault="00D44F93" w:rsidP="00D44F93">
      <w:pPr>
        <w:jc w:val="center"/>
        <w:rPr>
          <w:rFonts w:ascii="Times New Roman" w:hAnsi="Times New Roman" w:cs="Times New Roman"/>
          <w:sz w:val="24"/>
          <w:szCs w:val="24"/>
        </w:rPr>
      </w:pPr>
      <w:r w:rsidRPr="006F504E">
        <w:rPr>
          <w:rFonts w:ascii="Times New Roman" w:hAnsi="Times New Roman" w:cs="Times New Roman"/>
          <w:b/>
          <w:bCs/>
          <w:sz w:val="24"/>
          <w:szCs w:val="24"/>
        </w:rPr>
        <w:t>Solid Waste Management Efficiency Indicators (%)</w:t>
      </w:r>
    </w:p>
    <w:tbl>
      <w:tblPr>
        <w:tblStyle w:val="TableGrid"/>
        <w:tblW w:w="0" w:type="auto"/>
        <w:jc w:val="center"/>
        <w:tblLook w:val="04A0" w:firstRow="1" w:lastRow="0" w:firstColumn="1" w:lastColumn="0" w:noHBand="0" w:noVBand="1"/>
      </w:tblPr>
      <w:tblGrid>
        <w:gridCol w:w="1056"/>
        <w:gridCol w:w="2550"/>
        <w:gridCol w:w="2343"/>
        <w:gridCol w:w="2374"/>
      </w:tblGrid>
      <w:tr w:rsidR="00D44F93" w:rsidRPr="006F504E" w14:paraId="23156B05" w14:textId="77777777" w:rsidTr="006C5429">
        <w:trPr>
          <w:jc w:val="center"/>
        </w:trPr>
        <w:tc>
          <w:tcPr>
            <w:tcW w:w="0" w:type="auto"/>
            <w:hideMark/>
          </w:tcPr>
          <w:p w14:paraId="605469AC" w14:textId="77777777" w:rsidR="00D44F93" w:rsidRPr="006F504E" w:rsidRDefault="00D44F93" w:rsidP="006C5429">
            <w:pPr>
              <w:spacing w:line="259" w:lineRule="auto"/>
              <w:jc w:val="center"/>
              <w:rPr>
                <w:rFonts w:ascii="Times New Roman" w:hAnsi="Times New Roman" w:cs="Times New Roman"/>
                <w:b/>
                <w:bCs/>
                <w:sz w:val="24"/>
                <w:szCs w:val="24"/>
              </w:rPr>
            </w:pPr>
            <w:r w:rsidRPr="006F504E">
              <w:rPr>
                <w:rFonts w:ascii="Times New Roman" w:hAnsi="Times New Roman" w:cs="Times New Roman"/>
                <w:b/>
                <w:bCs/>
                <w:sz w:val="24"/>
                <w:szCs w:val="24"/>
              </w:rPr>
              <w:t>Year</w:t>
            </w:r>
          </w:p>
        </w:tc>
        <w:tc>
          <w:tcPr>
            <w:tcW w:w="0" w:type="auto"/>
            <w:hideMark/>
          </w:tcPr>
          <w:p w14:paraId="2166CFF7" w14:textId="77777777" w:rsidR="00D44F93" w:rsidRPr="006F504E" w:rsidRDefault="00D44F93" w:rsidP="006C5429">
            <w:pPr>
              <w:spacing w:line="259" w:lineRule="auto"/>
              <w:jc w:val="center"/>
              <w:rPr>
                <w:rFonts w:ascii="Times New Roman" w:hAnsi="Times New Roman" w:cs="Times New Roman"/>
                <w:b/>
                <w:bCs/>
                <w:sz w:val="24"/>
                <w:szCs w:val="24"/>
              </w:rPr>
            </w:pPr>
            <w:r w:rsidRPr="006F504E">
              <w:rPr>
                <w:rFonts w:ascii="Times New Roman" w:hAnsi="Times New Roman" w:cs="Times New Roman"/>
                <w:b/>
                <w:bCs/>
                <w:sz w:val="24"/>
                <w:szCs w:val="24"/>
              </w:rPr>
              <w:t>SWM Efficiency Index</w:t>
            </w:r>
          </w:p>
        </w:tc>
        <w:tc>
          <w:tcPr>
            <w:tcW w:w="0" w:type="auto"/>
            <w:hideMark/>
          </w:tcPr>
          <w:p w14:paraId="00450077" w14:textId="77777777" w:rsidR="00D44F93" w:rsidRPr="006F504E" w:rsidRDefault="00D44F93" w:rsidP="006C5429">
            <w:pPr>
              <w:spacing w:line="259" w:lineRule="auto"/>
              <w:jc w:val="center"/>
              <w:rPr>
                <w:rFonts w:ascii="Times New Roman" w:hAnsi="Times New Roman" w:cs="Times New Roman"/>
                <w:b/>
                <w:bCs/>
                <w:sz w:val="24"/>
                <w:szCs w:val="24"/>
              </w:rPr>
            </w:pPr>
            <w:r w:rsidRPr="006F504E">
              <w:rPr>
                <w:rFonts w:ascii="Times New Roman" w:hAnsi="Times New Roman" w:cs="Times New Roman"/>
                <w:b/>
                <w:bCs/>
                <w:sz w:val="24"/>
                <w:szCs w:val="24"/>
              </w:rPr>
              <w:t>Collection Efficiency</w:t>
            </w:r>
          </w:p>
        </w:tc>
        <w:tc>
          <w:tcPr>
            <w:tcW w:w="0" w:type="auto"/>
            <w:hideMark/>
          </w:tcPr>
          <w:p w14:paraId="722F7E83" w14:textId="77777777" w:rsidR="00D44F93" w:rsidRPr="006F504E" w:rsidRDefault="00D44F93" w:rsidP="006C5429">
            <w:pPr>
              <w:spacing w:line="259" w:lineRule="auto"/>
              <w:jc w:val="center"/>
              <w:rPr>
                <w:rFonts w:ascii="Times New Roman" w:hAnsi="Times New Roman" w:cs="Times New Roman"/>
                <w:b/>
                <w:bCs/>
                <w:sz w:val="24"/>
                <w:szCs w:val="24"/>
              </w:rPr>
            </w:pPr>
            <w:r w:rsidRPr="006F504E">
              <w:rPr>
                <w:rFonts w:ascii="Times New Roman" w:hAnsi="Times New Roman" w:cs="Times New Roman"/>
                <w:b/>
                <w:bCs/>
                <w:sz w:val="24"/>
                <w:szCs w:val="24"/>
              </w:rPr>
              <w:t>Treatment Efficiency</w:t>
            </w:r>
          </w:p>
        </w:tc>
      </w:tr>
      <w:tr w:rsidR="00D44F93" w:rsidRPr="006F504E" w14:paraId="492EE3C3" w14:textId="77777777" w:rsidTr="006C5429">
        <w:trPr>
          <w:jc w:val="center"/>
        </w:trPr>
        <w:tc>
          <w:tcPr>
            <w:tcW w:w="0" w:type="auto"/>
            <w:hideMark/>
          </w:tcPr>
          <w:p w14:paraId="07B7513F" w14:textId="77777777" w:rsidR="00D44F93" w:rsidRPr="006F504E" w:rsidRDefault="00D44F93" w:rsidP="006C5429">
            <w:pPr>
              <w:spacing w:line="259" w:lineRule="auto"/>
              <w:jc w:val="center"/>
              <w:rPr>
                <w:rFonts w:ascii="Times New Roman" w:hAnsi="Times New Roman" w:cs="Times New Roman"/>
                <w:sz w:val="24"/>
                <w:szCs w:val="24"/>
              </w:rPr>
            </w:pPr>
            <w:r w:rsidRPr="006F504E">
              <w:rPr>
                <w:rFonts w:ascii="Times New Roman" w:hAnsi="Times New Roman" w:cs="Times New Roman"/>
                <w:sz w:val="24"/>
                <w:szCs w:val="24"/>
              </w:rPr>
              <w:t>2014–15</w:t>
            </w:r>
          </w:p>
        </w:tc>
        <w:tc>
          <w:tcPr>
            <w:tcW w:w="0" w:type="auto"/>
            <w:hideMark/>
          </w:tcPr>
          <w:p w14:paraId="1EB49ABB"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67.60</w:t>
            </w:r>
          </w:p>
        </w:tc>
        <w:tc>
          <w:tcPr>
            <w:tcW w:w="0" w:type="auto"/>
            <w:hideMark/>
          </w:tcPr>
          <w:p w14:paraId="11A0BE4B"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79.73</w:t>
            </w:r>
          </w:p>
        </w:tc>
        <w:tc>
          <w:tcPr>
            <w:tcW w:w="0" w:type="auto"/>
            <w:hideMark/>
          </w:tcPr>
          <w:p w14:paraId="5EB10C3A"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18.66</w:t>
            </w:r>
          </w:p>
        </w:tc>
      </w:tr>
      <w:tr w:rsidR="00D44F93" w:rsidRPr="006F504E" w14:paraId="49F1DCA4" w14:textId="77777777" w:rsidTr="006C5429">
        <w:trPr>
          <w:jc w:val="center"/>
        </w:trPr>
        <w:tc>
          <w:tcPr>
            <w:tcW w:w="0" w:type="auto"/>
            <w:hideMark/>
          </w:tcPr>
          <w:p w14:paraId="26E48FC0"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2015–16</w:t>
            </w:r>
          </w:p>
        </w:tc>
        <w:tc>
          <w:tcPr>
            <w:tcW w:w="0" w:type="auto"/>
            <w:hideMark/>
          </w:tcPr>
          <w:p w14:paraId="296B7F69"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69.40</w:t>
            </w:r>
          </w:p>
        </w:tc>
        <w:tc>
          <w:tcPr>
            <w:tcW w:w="0" w:type="auto"/>
            <w:hideMark/>
          </w:tcPr>
          <w:p w14:paraId="1C039DA3"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82.12</w:t>
            </w:r>
          </w:p>
        </w:tc>
        <w:tc>
          <w:tcPr>
            <w:tcW w:w="0" w:type="auto"/>
            <w:hideMark/>
          </w:tcPr>
          <w:p w14:paraId="51C33C6C"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18.91</w:t>
            </w:r>
          </w:p>
        </w:tc>
      </w:tr>
      <w:tr w:rsidR="00D44F93" w:rsidRPr="006F504E" w14:paraId="20FA9126" w14:textId="77777777" w:rsidTr="006C5429">
        <w:trPr>
          <w:jc w:val="center"/>
        </w:trPr>
        <w:tc>
          <w:tcPr>
            <w:tcW w:w="0" w:type="auto"/>
            <w:hideMark/>
          </w:tcPr>
          <w:p w14:paraId="5EAA5E83"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2016–17</w:t>
            </w:r>
          </w:p>
        </w:tc>
        <w:tc>
          <w:tcPr>
            <w:tcW w:w="0" w:type="auto"/>
            <w:hideMark/>
          </w:tcPr>
          <w:p w14:paraId="48F8A6C0"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83.65</w:t>
            </w:r>
          </w:p>
        </w:tc>
        <w:tc>
          <w:tcPr>
            <w:tcW w:w="0" w:type="auto"/>
            <w:hideMark/>
          </w:tcPr>
          <w:p w14:paraId="0621E174"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88.90</w:t>
            </w:r>
          </w:p>
        </w:tc>
        <w:tc>
          <w:tcPr>
            <w:tcW w:w="0" w:type="auto"/>
            <w:hideMark/>
          </w:tcPr>
          <w:p w14:paraId="5CD2E07A"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32.82</w:t>
            </w:r>
          </w:p>
        </w:tc>
      </w:tr>
      <w:tr w:rsidR="00D44F93" w:rsidRPr="006F504E" w14:paraId="4D9ED653" w14:textId="77777777" w:rsidTr="006C5429">
        <w:trPr>
          <w:jc w:val="center"/>
        </w:trPr>
        <w:tc>
          <w:tcPr>
            <w:tcW w:w="0" w:type="auto"/>
            <w:hideMark/>
          </w:tcPr>
          <w:p w14:paraId="479F16B3"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2017–18</w:t>
            </w:r>
          </w:p>
        </w:tc>
        <w:tc>
          <w:tcPr>
            <w:tcW w:w="0" w:type="auto"/>
            <w:hideMark/>
          </w:tcPr>
          <w:p w14:paraId="3D36BE33"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86.55</w:t>
            </w:r>
          </w:p>
        </w:tc>
        <w:tc>
          <w:tcPr>
            <w:tcW w:w="0" w:type="auto"/>
            <w:hideMark/>
          </w:tcPr>
          <w:p w14:paraId="782B76F3"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91.85</w:t>
            </w:r>
          </w:p>
        </w:tc>
        <w:tc>
          <w:tcPr>
            <w:tcW w:w="0" w:type="auto"/>
            <w:hideMark/>
          </w:tcPr>
          <w:p w14:paraId="367F52F8"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34.06</w:t>
            </w:r>
          </w:p>
        </w:tc>
      </w:tr>
      <w:tr w:rsidR="00D44F93" w:rsidRPr="006F504E" w14:paraId="2CCB64CA" w14:textId="77777777" w:rsidTr="006C5429">
        <w:trPr>
          <w:jc w:val="center"/>
        </w:trPr>
        <w:tc>
          <w:tcPr>
            <w:tcW w:w="0" w:type="auto"/>
            <w:hideMark/>
          </w:tcPr>
          <w:p w14:paraId="61910D03"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2018–19</w:t>
            </w:r>
          </w:p>
        </w:tc>
        <w:tc>
          <w:tcPr>
            <w:tcW w:w="0" w:type="auto"/>
            <w:hideMark/>
          </w:tcPr>
          <w:p w14:paraId="14AD0449"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89.80</w:t>
            </w:r>
          </w:p>
        </w:tc>
        <w:tc>
          <w:tcPr>
            <w:tcW w:w="0" w:type="auto"/>
            <w:hideMark/>
          </w:tcPr>
          <w:p w14:paraId="4C8A0FFA"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95.17</w:t>
            </w:r>
          </w:p>
        </w:tc>
        <w:tc>
          <w:tcPr>
            <w:tcW w:w="0" w:type="auto"/>
            <w:hideMark/>
          </w:tcPr>
          <w:p w14:paraId="6793D125"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35.55</w:t>
            </w:r>
          </w:p>
        </w:tc>
      </w:tr>
      <w:tr w:rsidR="00D44F93" w:rsidRPr="006F504E" w14:paraId="359E8FB4" w14:textId="77777777" w:rsidTr="006C5429">
        <w:trPr>
          <w:jc w:val="center"/>
        </w:trPr>
        <w:tc>
          <w:tcPr>
            <w:tcW w:w="0" w:type="auto"/>
            <w:hideMark/>
          </w:tcPr>
          <w:p w14:paraId="11E665E3"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2019–20</w:t>
            </w:r>
          </w:p>
        </w:tc>
        <w:tc>
          <w:tcPr>
            <w:tcW w:w="0" w:type="auto"/>
            <w:hideMark/>
          </w:tcPr>
          <w:p w14:paraId="4EDF7A66"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98.82</w:t>
            </w:r>
          </w:p>
        </w:tc>
        <w:tc>
          <w:tcPr>
            <w:tcW w:w="0" w:type="auto"/>
            <w:hideMark/>
          </w:tcPr>
          <w:p w14:paraId="6E677916"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96.81</w:t>
            </w:r>
          </w:p>
        </w:tc>
        <w:tc>
          <w:tcPr>
            <w:tcW w:w="0" w:type="auto"/>
            <w:hideMark/>
          </w:tcPr>
          <w:p w14:paraId="129D3FA0"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47.02</w:t>
            </w:r>
          </w:p>
        </w:tc>
      </w:tr>
      <w:tr w:rsidR="00D44F93" w:rsidRPr="006F504E" w14:paraId="7139C8B3" w14:textId="77777777" w:rsidTr="006C5429">
        <w:trPr>
          <w:jc w:val="center"/>
        </w:trPr>
        <w:tc>
          <w:tcPr>
            <w:tcW w:w="0" w:type="auto"/>
            <w:hideMark/>
          </w:tcPr>
          <w:p w14:paraId="1EFBB72C"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2020–21</w:t>
            </w:r>
          </w:p>
        </w:tc>
        <w:tc>
          <w:tcPr>
            <w:tcW w:w="0" w:type="auto"/>
            <w:hideMark/>
          </w:tcPr>
          <w:p w14:paraId="39AED11A"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99.91</w:t>
            </w:r>
          </w:p>
        </w:tc>
        <w:tc>
          <w:tcPr>
            <w:tcW w:w="0" w:type="auto"/>
            <w:hideMark/>
          </w:tcPr>
          <w:p w14:paraId="02989C2E"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95.45</w:t>
            </w:r>
          </w:p>
        </w:tc>
        <w:tc>
          <w:tcPr>
            <w:tcW w:w="0" w:type="auto"/>
            <w:hideMark/>
          </w:tcPr>
          <w:p w14:paraId="33AC39FF"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49.96</w:t>
            </w:r>
          </w:p>
        </w:tc>
      </w:tr>
      <w:tr w:rsidR="00D44F93" w:rsidRPr="006F504E" w14:paraId="6BD8E248" w14:textId="77777777" w:rsidTr="006C5429">
        <w:trPr>
          <w:jc w:val="center"/>
        </w:trPr>
        <w:tc>
          <w:tcPr>
            <w:tcW w:w="0" w:type="auto"/>
            <w:hideMark/>
          </w:tcPr>
          <w:p w14:paraId="50D55C6F"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2021–22</w:t>
            </w:r>
          </w:p>
        </w:tc>
        <w:tc>
          <w:tcPr>
            <w:tcW w:w="0" w:type="auto"/>
            <w:hideMark/>
          </w:tcPr>
          <w:p w14:paraId="2447ED43"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100.00</w:t>
            </w:r>
          </w:p>
        </w:tc>
        <w:tc>
          <w:tcPr>
            <w:tcW w:w="0" w:type="auto"/>
            <w:hideMark/>
          </w:tcPr>
          <w:p w14:paraId="7665DC22"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91.85</w:t>
            </w:r>
          </w:p>
        </w:tc>
        <w:tc>
          <w:tcPr>
            <w:tcW w:w="0" w:type="auto"/>
            <w:hideMark/>
          </w:tcPr>
          <w:p w14:paraId="3CBAF86B" w14:textId="77777777" w:rsidR="00D44F93" w:rsidRPr="006F504E" w:rsidRDefault="00D44F93" w:rsidP="006C5429">
            <w:pPr>
              <w:spacing w:line="259" w:lineRule="auto"/>
              <w:rPr>
                <w:rFonts w:ascii="Times New Roman" w:hAnsi="Times New Roman" w:cs="Times New Roman"/>
                <w:sz w:val="24"/>
                <w:szCs w:val="24"/>
              </w:rPr>
            </w:pPr>
            <w:r w:rsidRPr="006F504E">
              <w:rPr>
                <w:rFonts w:ascii="Times New Roman" w:hAnsi="Times New Roman" w:cs="Times New Roman"/>
                <w:sz w:val="24"/>
                <w:szCs w:val="24"/>
              </w:rPr>
              <w:t>53.72</w:t>
            </w:r>
          </w:p>
        </w:tc>
      </w:tr>
    </w:tbl>
    <w:p w14:paraId="7A6DD3F2" w14:textId="77777777" w:rsidR="00D44F93" w:rsidRPr="00302745" w:rsidRDefault="00D44F93" w:rsidP="00D44F93">
      <w:pPr>
        <w:rPr>
          <w:rFonts w:ascii="Times New Roman" w:hAnsi="Times New Roman" w:cs="Times New Roman"/>
        </w:rPr>
      </w:pPr>
      <w:r w:rsidRPr="00302745">
        <w:rPr>
          <w:rFonts w:ascii="Times New Roman" w:hAnsi="Times New Roman" w:cs="Times New Roman"/>
          <w:b/>
          <w:bCs/>
        </w:rPr>
        <w:t>Source:</w:t>
      </w:r>
      <w:r w:rsidRPr="00302745">
        <w:rPr>
          <w:rFonts w:ascii="Times New Roman" w:hAnsi="Times New Roman" w:cs="Times New Roman"/>
        </w:rPr>
        <w:t xml:space="preserve"> Central Pollution Control Board, Annual Reports on Implementation of SWM Rules (2014–15 to 2021–22).</w:t>
      </w:r>
    </w:p>
    <w:p w14:paraId="6268EB6A" w14:textId="77777777" w:rsidR="00D44F93" w:rsidRPr="00027DCE" w:rsidRDefault="00D44F93" w:rsidP="00D44F93">
      <w:pPr>
        <w:spacing w:line="360" w:lineRule="auto"/>
        <w:jc w:val="both"/>
        <w:rPr>
          <w:rFonts w:ascii="Times New Roman" w:hAnsi="Times New Roman" w:cs="Times New Roman"/>
          <w:sz w:val="24"/>
          <w:szCs w:val="24"/>
        </w:rPr>
      </w:pPr>
      <w:r w:rsidRPr="006F504E">
        <w:rPr>
          <w:rFonts w:ascii="Times New Roman" w:hAnsi="Times New Roman" w:cs="Times New Roman"/>
          <w:sz w:val="24"/>
          <w:szCs w:val="24"/>
        </w:rPr>
        <w:t xml:space="preserve">Collection efficiency improved steadily from 79.73 percent in 2014–15 to above 95 percent during 2018–19 and 2020–21, indicating near-universal coverage in urban areas. Although a slight decline is observed in 2021–22, overall performance remains significantly stronger than the base year. Treatment efficiency increased substantially from 18.66 percent to 53.72 percent during the study period. This improvement reflects expansion of decentralised composting, bio-methanation plants, and scientific disposal practices. The composite SWM Efficiency </w:t>
      </w:r>
      <w:r w:rsidRPr="006F504E">
        <w:rPr>
          <w:rFonts w:ascii="Times New Roman" w:hAnsi="Times New Roman" w:cs="Times New Roman"/>
          <w:sz w:val="24"/>
          <w:szCs w:val="24"/>
        </w:rPr>
        <w:lastRenderedPageBreak/>
        <w:t>Index increased from 67.60 percent to 100 percent, indicating significant structural strengthening of India’s municipal solid waste management system. However, since treatment efficiency remains lower than collection efficiency, further investment in processing capacity and source segregation remains necessary.</w:t>
      </w:r>
    </w:p>
    <w:p w14:paraId="6E1C2F20" w14:textId="77777777" w:rsidR="00D44F93" w:rsidRPr="00DE0FE7" w:rsidRDefault="00D44F93" w:rsidP="00D44F93">
      <w:pPr>
        <w:spacing w:line="360" w:lineRule="auto"/>
        <w:jc w:val="both"/>
        <w:rPr>
          <w:rFonts w:ascii="Times New Roman" w:hAnsi="Times New Roman" w:cs="Times New Roman"/>
          <w:b/>
          <w:bCs/>
          <w:sz w:val="24"/>
          <w:szCs w:val="24"/>
        </w:rPr>
      </w:pPr>
      <w:r w:rsidRPr="00DE0FE7">
        <w:rPr>
          <w:rFonts w:ascii="Times New Roman" w:hAnsi="Times New Roman" w:cs="Times New Roman"/>
          <w:b/>
          <w:bCs/>
          <w:sz w:val="24"/>
          <w:szCs w:val="24"/>
        </w:rPr>
        <w:t>Limitations of the Study</w:t>
      </w:r>
    </w:p>
    <w:p w14:paraId="4A48D4DD" w14:textId="77777777" w:rsidR="00D44F93" w:rsidRPr="00DE0FE7" w:rsidRDefault="00D44F93" w:rsidP="00D44F93">
      <w:pPr>
        <w:spacing w:line="360" w:lineRule="auto"/>
        <w:jc w:val="both"/>
        <w:rPr>
          <w:rFonts w:ascii="Times New Roman" w:hAnsi="Times New Roman" w:cs="Times New Roman"/>
          <w:sz w:val="24"/>
          <w:szCs w:val="24"/>
        </w:rPr>
      </w:pPr>
      <w:r w:rsidRPr="00DE0FE7">
        <w:rPr>
          <w:rFonts w:ascii="Times New Roman" w:hAnsi="Times New Roman" w:cs="Times New Roman"/>
          <w:sz w:val="24"/>
          <w:szCs w:val="24"/>
        </w:rPr>
        <w:t>Although the study provides a systematic performance-based evaluation of municipal solid waste management in India, certain limitations must be acknowledged. First, the analysis is entirely based on secondary data obtained from the Central Pollution Control Board, and therefore depends on the accuracy and consistency of official reporting by urban local bodies. Second, the study evaluates national-level aggregate data and does not provide state-wise or city-level disaggregated analysis, which may mask regional disparities in waste management performance. Third, financial efficiency, cost-effectiveness, and private sector participation were not examined due to data constraints. Finally, the study primarily applies quantitative growth indicators and does not incorporate qualitative institutional or behavioural dimensions such as public participation and segregation practices. Future research may address these gaps through micro-level studies and comparative state-level analysis</w:t>
      </w:r>
    </w:p>
    <w:p w14:paraId="671AEE09" w14:textId="77777777" w:rsidR="00D44F93" w:rsidRPr="00DE0FE7" w:rsidRDefault="00D44F93" w:rsidP="00D44F93">
      <w:pPr>
        <w:spacing w:line="360" w:lineRule="auto"/>
        <w:jc w:val="both"/>
        <w:rPr>
          <w:rFonts w:ascii="Times New Roman" w:hAnsi="Times New Roman" w:cs="Times New Roman"/>
          <w:b/>
          <w:bCs/>
          <w:sz w:val="24"/>
          <w:szCs w:val="24"/>
        </w:rPr>
      </w:pPr>
      <w:r w:rsidRPr="00DE0FE7">
        <w:rPr>
          <w:rFonts w:ascii="Times New Roman" w:hAnsi="Times New Roman" w:cs="Times New Roman"/>
          <w:b/>
          <w:bCs/>
          <w:sz w:val="24"/>
          <w:szCs w:val="24"/>
        </w:rPr>
        <w:t>Conclusion</w:t>
      </w:r>
    </w:p>
    <w:p w14:paraId="0F2AC19D" w14:textId="77777777" w:rsidR="00D44F93" w:rsidRPr="00DE0FE7" w:rsidRDefault="00D44F93" w:rsidP="00D44F93">
      <w:pPr>
        <w:spacing w:line="360" w:lineRule="auto"/>
        <w:jc w:val="both"/>
        <w:rPr>
          <w:rFonts w:ascii="Times New Roman" w:hAnsi="Times New Roman" w:cs="Times New Roman"/>
          <w:sz w:val="24"/>
          <w:szCs w:val="24"/>
        </w:rPr>
      </w:pPr>
      <w:r w:rsidRPr="00DE0FE7">
        <w:rPr>
          <w:rFonts w:ascii="Times New Roman" w:hAnsi="Times New Roman" w:cs="Times New Roman"/>
          <w:sz w:val="24"/>
          <w:szCs w:val="24"/>
        </w:rPr>
        <w:t>The present study analysed the trends and performance of municipal solid waste management in India during the period 2014–15 to 2021–22 using growth indicators and efficiency measures. The findings reveal a steady increase in waste generation at a compound annual rate of 3.51 percent, reflecting growing urbanisation and changing consumption patterns. However, waste collection expanded at a higher compound rate of 5.63 percent, demonstrating improvements in service coverage and institutional capacity.The most significant structural transformation was observed in waste treatment, which recorded a high compound growth rate of 20.40 percent. This indicates substantial expansion of scientific processing infrastructure during the post–Solid Waste Management Rules, 2016 reform period. The SWM Efficiency Index improved consistently from 67.60 percent in 2014–15 to 100 percent in 2021–22, confirming strengthening of collection and treatment systems.</w:t>
      </w:r>
    </w:p>
    <w:p w14:paraId="76525E8D" w14:textId="77777777" w:rsidR="00D44F93" w:rsidRPr="006550DE" w:rsidRDefault="00D44F93" w:rsidP="00D44F93">
      <w:pPr>
        <w:spacing w:line="360" w:lineRule="auto"/>
        <w:jc w:val="both"/>
        <w:rPr>
          <w:rFonts w:ascii="Times New Roman" w:hAnsi="Times New Roman" w:cs="Times New Roman"/>
          <w:sz w:val="24"/>
          <w:szCs w:val="24"/>
        </w:rPr>
      </w:pPr>
      <w:r w:rsidRPr="00DE0FE7">
        <w:rPr>
          <w:rFonts w:ascii="Times New Roman" w:hAnsi="Times New Roman" w:cs="Times New Roman"/>
          <w:sz w:val="24"/>
          <w:szCs w:val="24"/>
        </w:rPr>
        <w:t xml:space="preserve">Despite notable progress, treatment efficiency remains lower than total waste generated, highlighting the need for further expansion of decentralised composting units, material recovery facilities, and waste-to-energy projects. Strengthening segregation at source, promoting circular economy practices, and enhancing monitoring transparency are essential </w:t>
      </w:r>
      <w:r w:rsidRPr="00DE0FE7">
        <w:rPr>
          <w:rFonts w:ascii="Times New Roman" w:hAnsi="Times New Roman" w:cs="Times New Roman"/>
          <w:sz w:val="24"/>
          <w:szCs w:val="24"/>
        </w:rPr>
        <w:lastRenderedPageBreak/>
        <w:t>for sustaining long-term environmental gains.Overall, the empirical evidence suggests that India has undergone a positive structural transition toward more scientific and sustainable waste management practices. Continued regulatory enforcement, technological innovation, and institutional capacity building will be critical to managing future increases in waste generation and ensuring environmental sustainability.</w:t>
      </w:r>
    </w:p>
    <w:p w14:paraId="5102421B" w14:textId="77777777" w:rsidR="00D44F93" w:rsidRDefault="00D44F93" w:rsidP="00D44F93">
      <w:pPr>
        <w:spacing w:after="0" w:line="360" w:lineRule="auto"/>
        <w:rPr>
          <w:rFonts w:ascii="Times New Roman" w:hAnsi="Times New Roman" w:cs="Times New Roman"/>
          <w:sz w:val="24"/>
          <w:szCs w:val="24"/>
        </w:rPr>
      </w:pPr>
      <w:r w:rsidRPr="00714E28">
        <w:rPr>
          <w:rFonts w:ascii="Times New Roman" w:hAnsi="Times New Roman" w:cs="Times New Roman"/>
          <w:b/>
          <w:bCs/>
          <w:sz w:val="24"/>
          <w:szCs w:val="24"/>
        </w:rPr>
        <w:t>References</w:t>
      </w:r>
    </w:p>
    <w:p w14:paraId="5EAEDB73" w14:textId="77777777" w:rsidR="00D44F93" w:rsidRPr="00B053D1" w:rsidRDefault="00D44F93" w:rsidP="00D44F93">
      <w:pPr>
        <w:spacing w:after="0"/>
        <w:rPr>
          <w:rFonts w:ascii="Times New Roman" w:hAnsi="Times New Roman" w:cs="Times New Roman"/>
          <w:sz w:val="24"/>
          <w:szCs w:val="24"/>
        </w:rPr>
      </w:pPr>
      <w:r w:rsidRPr="00B053D1">
        <w:rPr>
          <w:rFonts w:ascii="Times New Roman" w:hAnsi="Times New Roman" w:cs="Times New Roman"/>
          <w:sz w:val="24"/>
          <w:szCs w:val="24"/>
        </w:rPr>
        <w:t xml:space="preserve">Balasubramanian, M., &amp; Birundha, V. D. (2012). An economic analysis of solid waste management in Madurai district, </w:t>
      </w:r>
      <w:r>
        <w:rPr>
          <w:rFonts w:ascii="Times New Roman" w:hAnsi="Times New Roman" w:cs="Times New Roman"/>
          <w:sz w:val="24"/>
          <w:szCs w:val="24"/>
        </w:rPr>
        <w:t>India</w:t>
      </w:r>
      <w:r w:rsidRPr="00B053D1">
        <w:rPr>
          <w:rFonts w:ascii="Times New Roman" w:hAnsi="Times New Roman" w:cs="Times New Roman"/>
          <w:sz w:val="24"/>
          <w:szCs w:val="24"/>
        </w:rPr>
        <w:t xml:space="preserve">. </w:t>
      </w:r>
      <w:r w:rsidRPr="00B053D1">
        <w:rPr>
          <w:rFonts w:ascii="Times New Roman" w:hAnsi="Times New Roman" w:cs="Times New Roman"/>
          <w:i/>
          <w:iCs/>
          <w:sz w:val="24"/>
          <w:szCs w:val="24"/>
        </w:rPr>
        <w:t>Applied Journal of Hygiene, 1</w:t>
      </w:r>
      <w:r w:rsidRPr="00B053D1">
        <w:rPr>
          <w:rFonts w:ascii="Times New Roman" w:hAnsi="Times New Roman" w:cs="Times New Roman"/>
          <w:sz w:val="24"/>
          <w:szCs w:val="24"/>
        </w:rPr>
        <w:t>(1), 1–7. https://doi.org/10.5829/idosi.ajh.2012.1.1.55156</w:t>
      </w:r>
    </w:p>
    <w:p w14:paraId="7525BC37" w14:textId="77777777" w:rsidR="00D44F93" w:rsidRPr="00B053D1" w:rsidRDefault="00D44F93" w:rsidP="00D44F93">
      <w:pPr>
        <w:spacing w:after="0"/>
        <w:rPr>
          <w:rFonts w:ascii="Times New Roman" w:hAnsi="Times New Roman" w:cs="Times New Roman"/>
          <w:sz w:val="24"/>
          <w:szCs w:val="24"/>
        </w:rPr>
      </w:pPr>
      <w:r w:rsidRPr="00B053D1">
        <w:rPr>
          <w:rFonts w:ascii="Times New Roman" w:hAnsi="Times New Roman" w:cs="Times New Roman"/>
          <w:sz w:val="24"/>
          <w:szCs w:val="24"/>
        </w:rPr>
        <w:t xml:space="preserve">Census of India. (2011). </w:t>
      </w:r>
      <w:r w:rsidRPr="00B053D1">
        <w:rPr>
          <w:rFonts w:ascii="Times New Roman" w:hAnsi="Times New Roman" w:cs="Times New Roman"/>
          <w:i/>
          <w:iCs/>
          <w:sz w:val="24"/>
          <w:szCs w:val="24"/>
        </w:rPr>
        <w:t>Provisional population totals, India</w:t>
      </w:r>
      <w:r w:rsidRPr="00B053D1">
        <w:rPr>
          <w:rFonts w:ascii="Times New Roman" w:hAnsi="Times New Roman" w:cs="Times New Roman"/>
          <w:sz w:val="24"/>
          <w:szCs w:val="24"/>
        </w:rPr>
        <w:t xml:space="preserve">. Government of India. </w:t>
      </w:r>
      <w:hyperlink r:id="rId8" w:tgtFrame="_new" w:history="1">
        <w:r w:rsidRPr="00B053D1">
          <w:rPr>
            <w:rStyle w:val="Hyperlink"/>
            <w:rFonts w:ascii="Times New Roman" w:hAnsi="Times New Roman" w:cs="Times New Roman"/>
            <w:sz w:val="24"/>
            <w:szCs w:val="24"/>
          </w:rPr>
          <w:t>http://censusindia.gov.in/2011-prov-results/datafiles/india/povpoputotalpresentation2011.pdf</w:t>
        </w:r>
      </w:hyperlink>
    </w:p>
    <w:p w14:paraId="43B28A55" w14:textId="77777777" w:rsidR="00D44F93" w:rsidRPr="00B053D1" w:rsidRDefault="00D44F93" w:rsidP="00D44F93">
      <w:pPr>
        <w:spacing w:after="0"/>
        <w:rPr>
          <w:rFonts w:ascii="Times New Roman" w:hAnsi="Times New Roman" w:cs="Times New Roman"/>
          <w:sz w:val="24"/>
          <w:szCs w:val="24"/>
        </w:rPr>
      </w:pPr>
      <w:r w:rsidRPr="00B053D1">
        <w:rPr>
          <w:rFonts w:ascii="Times New Roman" w:hAnsi="Times New Roman" w:cs="Times New Roman"/>
          <w:sz w:val="24"/>
          <w:szCs w:val="24"/>
        </w:rPr>
        <w:t xml:space="preserve">Central Pollution Control Board. (2015). </w:t>
      </w:r>
      <w:r w:rsidRPr="00B053D1">
        <w:rPr>
          <w:rFonts w:ascii="Times New Roman" w:hAnsi="Times New Roman" w:cs="Times New Roman"/>
          <w:i/>
          <w:iCs/>
          <w:sz w:val="24"/>
          <w:szCs w:val="24"/>
        </w:rPr>
        <w:t>Annual report on implementation of Solid Waste Management Rules, 2014–15</w:t>
      </w:r>
      <w:r w:rsidRPr="00B053D1">
        <w:rPr>
          <w:rFonts w:ascii="Times New Roman" w:hAnsi="Times New Roman" w:cs="Times New Roman"/>
          <w:sz w:val="24"/>
          <w:szCs w:val="24"/>
        </w:rPr>
        <w:t>. CPCB, New Delhi.</w:t>
      </w:r>
    </w:p>
    <w:p w14:paraId="3371BE90" w14:textId="77777777" w:rsidR="00D44F93" w:rsidRPr="00B053D1" w:rsidRDefault="00D44F93" w:rsidP="00D44F93">
      <w:pPr>
        <w:spacing w:after="0"/>
        <w:rPr>
          <w:rFonts w:ascii="Times New Roman" w:hAnsi="Times New Roman" w:cs="Times New Roman"/>
          <w:sz w:val="24"/>
          <w:szCs w:val="24"/>
        </w:rPr>
      </w:pPr>
      <w:r w:rsidRPr="00B053D1">
        <w:rPr>
          <w:rFonts w:ascii="Times New Roman" w:hAnsi="Times New Roman" w:cs="Times New Roman"/>
          <w:sz w:val="24"/>
          <w:szCs w:val="24"/>
        </w:rPr>
        <w:t xml:space="preserve">Central Pollution Control Board. (2016). </w:t>
      </w:r>
      <w:r w:rsidRPr="00B053D1">
        <w:rPr>
          <w:rFonts w:ascii="Times New Roman" w:hAnsi="Times New Roman" w:cs="Times New Roman"/>
          <w:i/>
          <w:iCs/>
          <w:sz w:val="24"/>
          <w:szCs w:val="24"/>
        </w:rPr>
        <w:t>Annual report on implementation of Solid Waste Management Rules, 2015–16</w:t>
      </w:r>
      <w:r w:rsidRPr="00B053D1">
        <w:rPr>
          <w:rFonts w:ascii="Times New Roman" w:hAnsi="Times New Roman" w:cs="Times New Roman"/>
          <w:sz w:val="24"/>
          <w:szCs w:val="24"/>
        </w:rPr>
        <w:t>. CPCB, New Delhi.</w:t>
      </w:r>
    </w:p>
    <w:p w14:paraId="2DA8726E" w14:textId="77777777" w:rsidR="00D44F93" w:rsidRPr="00B053D1" w:rsidRDefault="00D44F93" w:rsidP="00D44F93">
      <w:pPr>
        <w:spacing w:after="0"/>
        <w:rPr>
          <w:rFonts w:ascii="Times New Roman" w:hAnsi="Times New Roman" w:cs="Times New Roman"/>
          <w:sz w:val="24"/>
          <w:szCs w:val="24"/>
        </w:rPr>
      </w:pPr>
      <w:r w:rsidRPr="00B053D1">
        <w:rPr>
          <w:rFonts w:ascii="Times New Roman" w:hAnsi="Times New Roman" w:cs="Times New Roman"/>
          <w:sz w:val="24"/>
          <w:szCs w:val="24"/>
        </w:rPr>
        <w:t xml:space="preserve">Central Pollution Control Board. (2017). </w:t>
      </w:r>
      <w:r w:rsidRPr="00B053D1">
        <w:rPr>
          <w:rFonts w:ascii="Times New Roman" w:hAnsi="Times New Roman" w:cs="Times New Roman"/>
          <w:i/>
          <w:iCs/>
          <w:sz w:val="24"/>
          <w:szCs w:val="24"/>
        </w:rPr>
        <w:t>Annual report on implementation of Solid Waste Management Rules, 2016–17</w:t>
      </w:r>
      <w:r w:rsidRPr="00B053D1">
        <w:rPr>
          <w:rFonts w:ascii="Times New Roman" w:hAnsi="Times New Roman" w:cs="Times New Roman"/>
          <w:sz w:val="24"/>
          <w:szCs w:val="24"/>
        </w:rPr>
        <w:t>. CPCB, New Delhi.</w:t>
      </w:r>
    </w:p>
    <w:p w14:paraId="323AB0D1" w14:textId="77777777" w:rsidR="00D44F93" w:rsidRPr="00B053D1" w:rsidRDefault="00D44F93" w:rsidP="00D44F93">
      <w:pPr>
        <w:spacing w:after="0"/>
        <w:rPr>
          <w:rFonts w:ascii="Times New Roman" w:hAnsi="Times New Roman" w:cs="Times New Roman"/>
          <w:sz w:val="24"/>
          <w:szCs w:val="24"/>
        </w:rPr>
      </w:pPr>
      <w:r w:rsidRPr="00B053D1">
        <w:rPr>
          <w:rFonts w:ascii="Times New Roman" w:hAnsi="Times New Roman" w:cs="Times New Roman"/>
          <w:sz w:val="24"/>
          <w:szCs w:val="24"/>
        </w:rPr>
        <w:t xml:space="preserve">Central Pollution Control Board. (2018). </w:t>
      </w:r>
      <w:r w:rsidRPr="00B053D1">
        <w:rPr>
          <w:rFonts w:ascii="Times New Roman" w:hAnsi="Times New Roman" w:cs="Times New Roman"/>
          <w:i/>
          <w:iCs/>
          <w:sz w:val="24"/>
          <w:szCs w:val="24"/>
        </w:rPr>
        <w:t>Annual report on implementation of Solid Waste Management Rules, 2017–18</w:t>
      </w:r>
      <w:r w:rsidRPr="00B053D1">
        <w:rPr>
          <w:rFonts w:ascii="Times New Roman" w:hAnsi="Times New Roman" w:cs="Times New Roman"/>
          <w:sz w:val="24"/>
          <w:szCs w:val="24"/>
        </w:rPr>
        <w:t>. CPCB, New Delhi.</w:t>
      </w:r>
    </w:p>
    <w:p w14:paraId="109E0703" w14:textId="77777777" w:rsidR="00D44F93" w:rsidRPr="00B053D1" w:rsidRDefault="00D44F93" w:rsidP="00D44F93">
      <w:pPr>
        <w:spacing w:after="0"/>
        <w:rPr>
          <w:rFonts w:ascii="Times New Roman" w:hAnsi="Times New Roman" w:cs="Times New Roman"/>
          <w:sz w:val="24"/>
          <w:szCs w:val="24"/>
        </w:rPr>
      </w:pPr>
      <w:r w:rsidRPr="00B053D1">
        <w:rPr>
          <w:rFonts w:ascii="Times New Roman" w:hAnsi="Times New Roman" w:cs="Times New Roman"/>
          <w:sz w:val="24"/>
          <w:szCs w:val="24"/>
        </w:rPr>
        <w:t xml:space="preserve">Central Pollution Control Board. (2019). </w:t>
      </w:r>
      <w:r w:rsidRPr="00B053D1">
        <w:rPr>
          <w:rFonts w:ascii="Times New Roman" w:hAnsi="Times New Roman" w:cs="Times New Roman"/>
          <w:i/>
          <w:iCs/>
          <w:sz w:val="24"/>
          <w:szCs w:val="24"/>
        </w:rPr>
        <w:t>Annual report on implementation of Solid Waste Management Rules, 2018–19</w:t>
      </w:r>
      <w:r w:rsidRPr="00B053D1">
        <w:rPr>
          <w:rFonts w:ascii="Times New Roman" w:hAnsi="Times New Roman" w:cs="Times New Roman"/>
          <w:sz w:val="24"/>
          <w:szCs w:val="24"/>
        </w:rPr>
        <w:t>. CPCB, New Delhi.</w:t>
      </w:r>
    </w:p>
    <w:p w14:paraId="197FC3B3" w14:textId="77777777" w:rsidR="00D44F93" w:rsidRPr="00B053D1" w:rsidRDefault="00D44F93" w:rsidP="00D44F93">
      <w:pPr>
        <w:spacing w:after="0"/>
        <w:rPr>
          <w:rFonts w:ascii="Times New Roman" w:hAnsi="Times New Roman" w:cs="Times New Roman"/>
          <w:sz w:val="24"/>
          <w:szCs w:val="24"/>
        </w:rPr>
      </w:pPr>
      <w:r w:rsidRPr="00B053D1">
        <w:rPr>
          <w:rFonts w:ascii="Times New Roman" w:hAnsi="Times New Roman" w:cs="Times New Roman"/>
          <w:sz w:val="24"/>
          <w:szCs w:val="24"/>
        </w:rPr>
        <w:t xml:space="preserve">Central Pollution Control Board. (2020). </w:t>
      </w:r>
      <w:r w:rsidRPr="00B053D1">
        <w:rPr>
          <w:rFonts w:ascii="Times New Roman" w:hAnsi="Times New Roman" w:cs="Times New Roman"/>
          <w:i/>
          <w:iCs/>
          <w:sz w:val="24"/>
          <w:szCs w:val="24"/>
        </w:rPr>
        <w:t>Annual report on implementation of Solid Waste Management Rules, 2019–20</w:t>
      </w:r>
      <w:r w:rsidRPr="00B053D1">
        <w:rPr>
          <w:rFonts w:ascii="Times New Roman" w:hAnsi="Times New Roman" w:cs="Times New Roman"/>
          <w:sz w:val="24"/>
          <w:szCs w:val="24"/>
        </w:rPr>
        <w:t>. CPCB, New Delhi.</w:t>
      </w:r>
    </w:p>
    <w:p w14:paraId="55837A0D" w14:textId="77777777" w:rsidR="00D44F93" w:rsidRPr="00B053D1" w:rsidRDefault="00D44F93" w:rsidP="00D44F93">
      <w:pPr>
        <w:spacing w:after="0"/>
        <w:rPr>
          <w:rFonts w:ascii="Times New Roman" w:hAnsi="Times New Roman" w:cs="Times New Roman"/>
          <w:sz w:val="24"/>
          <w:szCs w:val="24"/>
        </w:rPr>
      </w:pPr>
      <w:r w:rsidRPr="00B053D1">
        <w:rPr>
          <w:rFonts w:ascii="Times New Roman" w:hAnsi="Times New Roman" w:cs="Times New Roman"/>
          <w:sz w:val="24"/>
          <w:szCs w:val="24"/>
        </w:rPr>
        <w:t xml:space="preserve">Central Pollution Control Board. (2021). </w:t>
      </w:r>
      <w:r w:rsidRPr="00B053D1">
        <w:rPr>
          <w:rFonts w:ascii="Times New Roman" w:hAnsi="Times New Roman" w:cs="Times New Roman"/>
          <w:i/>
          <w:iCs/>
          <w:sz w:val="24"/>
          <w:szCs w:val="24"/>
        </w:rPr>
        <w:t>Annual report on implementation of Solid Waste Management Rules, 2020–21</w:t>
      </w:r>
      <w:r w:rsidRPr="00B053D1">
        <w:rPr>
          <w:rFonts w:ascii="Times New Roman" w:hAnsi="Times New Roman" w:cs="Times New Roman"/>
          <w:sz w:val="24"/>
          <w:szCs w:val="24"/>
        </w:rPr>
        <w:t>. CPCB, New Delhi.</w:t>
      </w:r>
    </w:p>
    <w:p w14:paraId="2FEE1E43" w14:textId="77777777" w:rsidR="00D44F93" w:rsidRPr="00B053D1" w:rsidRDefault="00D44F93" w:rsidP="00D44F93">
      <w:pPr>
        <w:spacing w:after="0"/>
        <w:rPr>
          <w:rFonts w:ascii="Times New Roman" w:hAnsi="Times New Roman" w:cs="Times New Roman"/>
          <w:sz w:val="24"/>
          <w:szCs w:val="24"/>
        </w:rPr>
      </w:pPr>
      <w:r w:rsidRPr="00B053D1">
        <w:rPr>
          <w:rFonts w:ascii="Times New Roman" w:hAnsi="Times New Roman" w:cs="Times New Roman"/>
          <w:sz w:val="24"/>
          <w:szCs w:val="24"/>
        </w:rPr>
        <w:t xml:space="preserve">Central Pollution Control Board. (2022). </w:t>
      </w:r>
      <w:r w:rsidRPr="00B053D1">
        <w:rPr>
          <w:rFonts w:ascii="Times New Roman" w:hAnsi="Times New Roman" w:cs="Times New Roman"/>
          <w:i/>
          <w:iCs/>
          <w:sz w:val="24"/>
          <w:szCs w:val="24"/>
        </w:rPr>
        <w:t>Annual report on implementation of Solid Waste Management Rules, 2021–22</w:t>
      </w:r>
      <w:r w:rsidRPr="00B053D1">
        <w:rPr>
          <w:rFonts w:ascii="Times New Roman" w:hAnsi="Times New Roman" w:cs="Times New Roman"/>
          <w:sz w:val="24"/>
          <w:szCs w:val="24"/>
        </w:rPr>
        <w:t>. CPCB, New Delhi.</w:t>
      </w:r>
    </w:p>
    <w:p w14:paraId="5D0BCC80" w14:textId="77777777" w:rsidR="00D44F93" w:rsidRPr="00B053D1" w:rsidRDefault="00D44F93" w:rsidP="00D44F93">
      <w:pPr>
        <w:spacing w:after="0"/>
        <w:rPr>
          <w:rFonts w:ascii="Times New Roman" w:hAnsi="Times New Roman" w:cs="Times New Roman"/>
          <w:sz w:val="24"/>
          <w:szCs w:val="24"/>
        </w:rPr>
      </w:pPr>
      <w:r w:rsidRPr="00B053D1">
        <w:rPr>
          <w:rFonts w:ascii="Times New Roman" w:hAnsi="Times New Roman" w:cs="Times New Roman"/>
          <w:sz w:val="24"/>
          <w:szCs w:val="24"/>
        </w:rPr>
        <w:t xml:space="preserve">Fidelis, R., Guerreiro, E. D. R., Horst, D. J., Ramos, G. M., de Oliveira, B. R., &amp; de Andrade Junior, P. P. (2023). Municipal solid waste management with recyclable potential in developing countries: Current scenario and future perspectives. </w:t>
      </w:r>
      <w:r w:rsidRPr="00B053D1">
        <w:rPr>
          <w:rFonts w:ascii="Times New Roman" w:hAnsi="Times New Roman" w:cs="Times New Roman"/>
          <w:i/>
          <w:iCs/>
          <w:sz w:val="24"/>
          <w:szCs w:val="24"/>
        </w:rPr>
        <w:t>Waste Management &amp; Research, 41</w:t>
      </w:r>
      <w:r w:rsidRPr="00B053D1">
        <w:rPr>
          <w:rFonts w:ascii="Times New Roman" w:hAnsi="Times New Roman" w:cs="Times New Roman"/>
          <w:sz w:val="24"/>
          <w:szCs w:val="24"/>
        </w:rPr>
        <w:t>(9), 1399–1419.</w:t>
      </w:r>
    </w:p>
    <w:p w14:paraId="28B13460" w14:textId="77777777" w:rsidR="00D44F93" w:rsidRPr="005578CA" w:rsidRDefault="00D44F93" w:rsidP="00D44F93">
      <w:pPr>
        <w:spacing w:after="0"/>
        <w:rPr>
          <w:rFonts w:ascii="Times New Roman" w:hAnsi="Times New Roman" w:cs="Times New Roman"/>
          <w:sz w:val="24"/>
          <w:szCs w:val="24"/>
        </w:rPr>
      </w:pPr>
      <w:r w:rsidRPr="005578CA">
        <w:rPr>
          <w:rFonts w:ascii="Times New Roman" w:hAnsi="Times New Roman" w:cs="Times New Roman"/>
          <w:sz w:val="24"/>
          <w:szCs w:val="24"/>
        </w:rPr>
        <w:t>Kaza, S., Yao, L., Bhada-Tata, P., &amp; Van Woerden, F. (2022). What a waste 2.0: Global trends in solid waste management. World Bank.</w:t>
      </w:r>
    </w:p>
    <w:p w14:paraId="3133139A" w14:textId="77777777" w:rsidR="00D44F93" w:rsidRPr="00B053D1" w:rsidRDefault="00D44F93" w:rsidP="00D44F93">
      <w:pPr>
        <w:spacing w:after="0"/>
        <w:rPr>
          <w:rFonts w:ascii="Times New Roman" w:hAnsi="Times New Roman" w:cs="Times New Roman"/>
          <w:sz w:val="24"/>
          <w:szCs w:val="24"/>
        </w:rPr>
      </w:pPr>
      <w:r w:rsidRPr="00B053D1">
        <w:rPr>
          <w:rFonts w:ascii="Times New Roman" w:hAnsi="Times New Roman" w:cs="Times New Roman"/>
          <w:sz w:val="24"/>
          <w:szCs w:val="24"/>
        </w:rPr>
        <w:t xml:space="preserve">Kumar, S., Bhattacharyya, J. K., Vaidya, A. N., Chakrabarti, T., Devotta, S., &amp; Akolkar, A. B. (2009). Assessment of the status of municipal solid waste management in metro cities, state capitals, class I cities, and class II towns in India: An insight. </w:t>
      </w:r>
      <w:r w:rsidRPr="00B053D1">
        <w:rPr>
          <w:rFonts w:ascii="Times New Roman" w:hAnsi="Times New Roman" w:cs="Times New Roman"/>
          <w:i/>
          <w:iCs/>
          <w:sz w:val="24"/>
          <w:szCs w:val="24"/>
        </w:rPr>
        <w:t>Waste Management, 29</w:t>
      </w:r>
      <w:r w:rsidRPr="00B053D1">
        <w:rPr>
          <w:rFonts w:ascii="Times New Roman" w:hAnsi="Times New Roman" w:cs="Times New Roman"/>
          <w:sz w:val="24"/>
          <w:szCs w:val="24"/>
        </w:rPr>
        <w:t>, 883–895. https://doi.org/10.1016/j.wasman.2008.04.011</w:t>
      </w:r>
    </w:p>
    <w:p w14:paraId="0F83D4CA" w14:textId="77777777" w:rsidR="00D44F93" w:rsidRPr="00B053D1" w:rsidRDefault="00D44F93" w:rsidP="00D44F93">
      <w:pPr>
        <w:spacing w:after="0"/>
        <w:rPr>
          <w:rFonts w:ascii="Times New Roman" w:hAnsi="Times New Roman" w:cs="Times New Roman"/>
          <w:sz w:val="24"/>
          <w:szCs w:val="24"/>
        </w:rPr>
      </w:pPr>
      <w:r w:rsidRPr="00B053D1">
        <w:rPr>
          <w:rFonts w:ascii="Times New Roman" w:hAnsi="Times New Roman" w:cs="Times New Roman"/>
          <w:sz w:val="24"/>
          <w:szCs w:val="24"/>
        </w:rPr>
        <w:t xml:space="preserve">Kumar, S., Smith, S. R., Fowler, G., Velis, C., Kumar, S. J., Arya, S., Rena, Kumar, R., &amp; Cheeseman, C. (2017). Challenges and opportunities associated with waste management in India. </w:t>
      </w:r>
      <w:r w:rsidRPr="00B053D1">
        <w:rPr>
          <w:rFonts w:ascii="Times New Roman" w:hAnsi="Times New Roman" w:cs="Times New Roman"/>
          <w:i/>
          <w:iCs/>
          <w:sz w:val="24"/>
          <w:szCs w:val="24"/>
        </w:rPr>
        <w:t>Royal Society Open Science, 4</w:t>
      </w:r>
      <w:r w:rsidRPr="00B053D1">
        <w:rPr>
          <w:rFonts w:ascii="Times New Roman" w:hAnsi="Times New Roman" w:cs="Times New Roman"/>
          <w:sz w:val="24"/>
          <w:szCs w:val="24"/>
        </w:rPr>
        <w:t>, 160764.</w:t>
      </w:r>
    </w:p>
    <w:p w14:paraId="4F86F4B1" w14:textId="77777777" w:rsidR="00D44F93" w:rsidRPr="00B053D1" w:rsidRDefault="00D44F93" w:rsidP="00D44F93">
      <w:pPr>
        <w:spacing w:after="0"/>
        <w:rPr>
          <w:rFonts w:ascii="Times New Roman" w:hAnsi="Times New Roman" w:cs="Times New Roman"/>
          <w:sz w:val="24"/>
          <w:szCs w:val="24"/>
        </w:rPr>
      </w:pPr>
      <w:r w:rsidRPr="00B053D1">
        <w:rPr>
          <w:rFonts w:ascii="Times New Roman" w:hAnsi="Times New Roman" w:cs="Times New Roman"/>
          <w:sz w:val="24"/>
          <w:szCs w:val="24"/>
        </w:rPr>
        <w:t xml:space="preserve">Ministry of Housing and Urban Affairs. (2021). </w:t>
      </w:r>
      <w:r w:rsidRPr="00B053D1">
        <w:rPr>
          <w:rFonts w:ascii="Times New Roman" w:hAnsi="Times New Roman" w:cs="Times New Roman"/>
          <w:i/>
          <w:iCs/>
          <w:sz w:val="24"/>
          <w:szCs w:val="24"/>
        </w:rPr>
        <w:t>Smart Cities Mission</w:t>
      </w:r>
      <w:r w:rsidRPr="00B053D1">
        <w:rPr>
          <w:rFonts w:ascii="Times New Roman" w:hAnsi="Times New Roman" w:cs="Times New Roman"/>
          <w:sz w:val="24"/>
          <w:szCs w:val="24"/>
        </w:rPr>
        <w:t xml:space="preserve">. Government of India. </w:t>
      </w:r>
      <w:hyperlink r:id="rId9" w:tgtFrame="_new" w:history="1">
        <w:r w:rsidRPr="00B053D1">
          <w:rPr>
            <w:rStyle w:val="Hyperlink"/>
            <w:rFonts w:ascii="Times New Roman" w:hAnsi="Times New Roman" w:cs="Times New Roman"/>
            <w:sz w:val="24"/>
            <w:szCs w:val="24"/>
          </w:rPr>
          <w:t>https://mohua.gov.in/cms/smart-cities.php</w:t>
        </w:r>
      </w:hyperlink>
    </w:p>
    <w:p w14:paraId="076603B2" w14:textId="77777777" w:rsidR="00D44F93" w:rsidRPr="00B053D1" w:rsidRDefault="00D44F93" w:rsidP="00D44F93">
      <w:pPr>
        <w:spacing w:after="0"/>
        <w:rPr>
          <w:rFonts w:ascii="Times New Roman" w:hAnsi="Times New Roman" w:cs="Times New Roman"/>
          <w:sz w:val="24"/>
          <w:szCs w:val="24"/>
        </w:rPr>
      </w:pPr>
      <w:r w:rsidRPr="00B053D1">
        <w:rPr>
          <w:rFonts w:ascii="Times New Roman" w:hAnsi="Times New Roman" w:cs="Times New Roman"/>
          <w:sz w:val="24"/>
          <w:szCs w:val="24"/>
        </w:rPr>
        <w:lastRenderedPageBreak/>
        <w:t xml:space="preserve">Nanda, S., &amp; Berruti, F. (2021). Municipal solid waste management and landfilling technologies: A review. </w:t>
      </w:r>
      <w:r w:rsidRPr="00B053D1">
        <w:rPr>
          <w:rFonts w:ascii="Times New Roman" w:hAnsi="Times New Roman" w:cs="Times New Roman"/>
          <w:i/>
          <w:iCs/>
          <w:sz w:val="24"/>
          <w:szCs w:val="24"/>
        </w:rPr>
        <w:t>Environmental Chemistry Letters, 19</w:t>
      </w:r>
      <w:r w:rsidRPr="00B053D1">
        <w:rPr>
          <w:rFonts w:ascii="Times New Roman" w:hAnsi="Times New Roman" w:cs="Times New Roman"/>
          <w:sz w:val="24"/>
          <w:szCs w:val="24"/>
        </w:rPr>
        <w:t xml:space="preserve">, 1433–1456. </w:t>
      </w:r>
      <w:hyperlink r:id="rId10" w:tgtFrame="_new" w:history="1">
        <w:r w:rsidRPr="00B053D1">
          <w:rPr>
            <w:rStyle w:val="Hyperlink"/>
            <w:rFonts w:ascii="Times New Roman" w:hAnsi="Times New Roman" w:cs="Times New Roman"/>
            <w:sz w:val="24"/>
            <w:szCs w:val="24"/>
          </w:rPr>
          <w:t>https://doi.org/10.1007/s10311-020-01100-y</w:t>
        </w:r>
      </w:hyperlink>
    </w:p>
    <w:p w14:paraId="6FA86B86" w14:textId="77777777" w:rsidR="00D44F93" w:rsidRPr="005578CA" w:rsidRDefault="00D44F93" w:rsidP="00D44F93">
      <w:pPr>
        <w:spacing w:after="0"/>
        <w:rPr>
          <w:rFonts w:ascii="Times New Roman" w:hAnsi="Times New Roman" w:cs="Times New Roman"/>
          <w:sz w:val="24"/>
          <w:szCs w:val="24"/>
        </w:rPr>
      </w:pPr>
      <w:r w:rsidRPr="00B053D1">
        <w:rPr>
          <w:rFonts w:ascii="Times New Roman" w:hAnsi="Times New Roman" w:cs="Times New Roman"/>
          <w:sz w:val="24"/>
          <w:szCs w:val="24"/>
        </w:rPr>
        <w:t xml:space="preserve">Nandan, A., Yadav, B. P., Baksi, S., &amp; Bose, D. (2017). Recent scenario of solid waste management in India. </w:t>
      </w:r>
      <w:r w:rsidRPr="00B053D1">
        <w:rPr>
          <w:rFonts w:ascii="Times New Roman" w:hAnsi="Times New Roman" w:cs="Times New Roman"/>
          <w:i/>
          <w:iCs/>
          <w:sz w:val="24"/>
          <w:szCs w:val="24"/>
        </w:rPr>
        <w:t>World Scientific News, 66</w:t>
      </w:r>
      <w:r w:rsidRPr="00B053D1">
        <w:rPr>
          <w:rFonts w:ascii="Times New Roman" w:hAnsi="Times New Roman" w:cs="Times New Roman"/>
          <w:sz w:val="24"/>
          <w:szCs w:val="24"/>
        </w:rPr>
        <w:t>, 56–74.</w:t>
      </w:r>
    </w:p>
    <w:p w14:paraId="2B31E5CC" w14:textId="77777777" w:rsidR="00D44F93" w:rsidRPr="00B053D1" w:rsidRDefault="00D44F93" w:rsidP="00D44F93">
      <w:pPr>
        <w:spacing w:after="0"/>
        <w:rPr>
          <w:rFonts w:ascii="Times New Roman" w:hAnsi="Times New Roman" w:cs="Times New Roman"/>
          <w:sz w:val="24"/>
          <w:szCs w:val="24"/>
        </w:rPr>
      </w:pPr>
      <w:r w:rsidRPr="00B053D1">
        <w:rPr>
          <w:rFonts w:ascii="Times New Roman" w:hAnsi="Times New Roman" w:cs="Times New Roman"/>
          <w:sz w:val="24"/>
          <w:szCs w:val="24"/>
        </w:rPr>
        <w:t xml:space="preserve">Rada, E. C., Zatelli, C., Cioca, L. I., &amp; Torretta, V. (2018). Selective collection quality index for municipal solid waste management. </w:t>
      </w:r>
      <w:r w:rsidRPr="00B053D1">
        <w:rPr>
          <w:rFonts w:ascii="Times New Roman" w:hAnsi="Times New Roman" w:cs="Times New Roman"/>
          <w:i/>
          <w:iCs/>
          <w:sz w:val="24"/>
          <w:szCs w:val="24"/>
        </w:rPr>
        <w:t>Sustainability, 10</w:t>
      </w:r>
      <w:r w:rsidRPr="00B053D1">
        <w:rPr>
          <w:rFonts w:ascii="Times New Roman" w:hAnsi="Times New Roman" w:cs="Times New Roman"/>
          <w:sz w:val="24"/>
          <w:szCs w:val="24"/>
        </w:rPr>
        <w:t>(1), 257.</w:t>
      </w:r>
    </w:p>
    <w:p w14:paraId="34498F2A" w14:textId="77777777" w:rsidR="00D44F93" w:rsidRPr="005578CA" w:rsidRDefault="00D44F93" w:rsidP="00D44F93">
      <w:pPr>
        <w:spacing w:after="0"/>
        <w:rPr>
          <w:rFonts w:ascii="Times New Roman" w:hAnsi="Times New Roman" w:cs="Times New Roman"/>
          <w:sz w:val="24"/>
          <w:szCs w:val="24"/>
        </w:rPr>
      </w:pPr>
      <w:r w:rsidRPr="005578CA">
        <w:rPr>
          <w:rFonts w:ascii="Times New Roman" w:hAnsi="Times New Roman" w:cs="Times New Roman"/>
          <w:sz w:val="24"/>
          <w:szCs w:val="24"/>
        </w:rPr>
        <w:t xml:space="preserve"> Singh, P., &amp; Basak, P. (2022). Assessment of municipal solid waste management efficiency in developing economies. Waste Management.</w:t>
      </w:r>
    </w:p>
    <w:p w14:paraId="0505FFC0" w14:textId="77777777" w:rsidR="00D44F93" w:rsidRDefault="00D44F93" w:rsidP="00D44F93">
      <w:pPr>
        <w:spacing w:after="0"/>
      </w:pPr>
      <w:r w:rsidRPr="00B053D1">
        <w:rPr>
          <w:rFonts w:ascii="Times New Roman" w:hAnsi="Times New Roman" w:cs="Times New Roman"/>
          <w:sz w:val="24"/>
          <w:szCs w:val="24"/>
        </w:rPr>
        <w:t xml:space="preserve">United Nations Environment Programme (UNEP). (2024). </w:t>
      </w:r>
      <w:r w:rsidRPr="00B053D1">
        <w:rPr>
          <w:rFonts w:ascii="Times New Roman" w:hAnsi="Times New Roman" w:cs="Times New Roman"/>
          <w:i/>
          <w:iCs/>
          <w:sz w:val="24"/>
          <w:szCs w:val="24"/>
        </w:rPr>
        <w:t>Global waste management outlook 2024</w:t>
      </w:r>
      <w:r w:rsidRPr="00B053D1">
        <w:rPr>
          <w:rFonts w:ascii="Times New Roman" w:hAnsi="Times New Roman" w:cs="Times New Roman"/>
          <w:sz w:val="24"/>
          <w:szCs w:val="24"/>
        </w:rPr>
        <w:t xml:space="preserve">. </w:t>
      </w:r>
      <w:hyperlink r:id="rId11" w:tgtFrame="_new" w:history="1">
        <w:r w:rsidRPr="00B053D1">
          <w:rPr>
            <w:rStyle w:val="Hyperlink"/>
            <w:rFonts w:ascii="Times New Roman" w:hAnsi="Times New Roman" w:cs="Times New Roman"/>
            <w:sz w:val="24"/>
            <w:szCs w:val="24"/>
          </w:rPr>
          <w:t>https://doi.org/10/59117/20.500.11822/44939</w:t>
        </w:r>
      </w:hyperlink>
    </w:p>
    <w:p w14:paraId="523112C9" w14:textId="77777777" w:rsidR="00D44F93" w:rsidRPr="00B053D1" w:rsidRDefault="00D44F93" w:rsidP="00D44F93">
      <w:pPr>
        <w:spacing w:after="0"/>
        <w:rPr>
          <w:rFonts w:ascii="Times New Roman" w:hAnsi="Times New Roman" w:cs="Times New Roman"/>
          <w:sz w:val="24"/>
          <w:szCs w:val="24"/>
        </w:rPr>
      </w:pPr>
    </w:p>
    <w:p w14:paraId="3FAA7F0A" w14:textId="77777777" w:rsidR="00D44F93" w:rsidRDefault="00D44F93" w:rsidP="00D44F93">
      <w:pPr>
        <w:jc w:val="both"/>
        <w:rPr>
          <w:rFonts w:ascii="Times New Roman" w:hAnsi="Times New Roman" w:cs="Times New Roman"/>
          <w:sz w:val="24"/>
          <w:szCs w:val="24"/>
        </w:rPr>
      </w:pPr>
    </w:p>
    <w:p w14:paraId="0930116A" w14:textId="77777777" w:rsidR="00781837" w:rsidRDefault="00781837" w:rsidP="00D44F93">
      <w:pPr>
        <w:spacing w:line="360" w:lineRule="auto"/>
        <w:jc w:val="center"/>
        <w:rPr>
          <w:rFonts w:ascii="Times New Roman" w:hAnsi="Times New Roman" w:cs="Times New Roman"/>
          <w:sz w:val="24"/>
          <w:szCs w:val="24"/>
        </w:rPr>
      </w:pPr>
    </w:p>
    <w:sectPr w:rsidR="0078183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C2BFB" w14:textId="77777777" w:rsidR="00F96848" w:rsidRDefault="00F96848" w:rsidP="00A72A60">
      <w:pPr>
        <w:spacing w:after="0" w:line="240" w:lineRule="auto"/>
      </w:pPr>
      <w:r>
        <w:separator/>
      </w:r>
    </w:p>
  </w:endnote>
  <w:endnote w:type="continuationSeparator" w:id="0">
    <w:p w14:paraId="37500287" w14:textId="77777777" w:rsidR="00F96848" w:rsidRDefault="00F96848" w:rsidP="00A72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973F" w14:textId="77777777" w:rsidR="00A72A60" w:rsidRDefault="00A72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EB2F" w14:textId="77777777" w:rsidR="00A72A60" w:rsidRDefault="00A72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12F8" w14:textId="77777777" w:rsidR="00A72A60" w:rsidRDefault="00A72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B16B" w14:textId="77777777" w:rsidR="00F96848" w:rsidRDefault="00F96848" w:rsidP="00A72A60">
      <w:pPr>
        <w:spacing w:after="0" w:line="240" w:lineRule="auto"/>
      </w:pPr>
      <w:r>
        <w:separator/>
      </w:r>
    </w:p>
  </w:footnote>
  <w:footnote w:type="continuationSeparator" w:id="0">
    <w:p w14:paraId="2D8C09A0" w14:textId="77777777" w:rsidR="00F96848" w:rsidRDefault="00F96848" w:rsidP="00A72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3A32" w14:textId="2D62EBB7" w:rsidR="00A72A60" w:rsidRDefault="00000000">
    <w:pPr>
      <w:pStyle w:val="Header"/>
    </w:pPr>
    <w:r>
      <w:rPr>
        <w:noProof/>
      </w:rPr>
      <w:pict w14:anchorId="6519E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7900" w14:textId="0056CF04" w:rsidR="00A72A60" w:rsidRDefault="00000000">
    <w:pPr>
      <w:pStyle w:val="Header"/>
    </w:pPr>
    <w:r>
      <w:rPr>
        <w:noProof/>
      </w:rPr>
      <w:pict w14:anchorId="310DF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95DF" w14:textId="6749BC98" w:rsidR="00A72A60" w:rsidRDefault="00000000">
    <w:pPr>
      <w:pStyle w:val="Header"/>
    </w:pPr>
    <w:r>
      <w:rPr>
        <w:noProof/>
      </w:rPr>
      <w:pict w14:anchorId="15BBF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069"/>
    <w:multiLevelType w:val="multilevel"/>
    <w:tmpl w:val="C052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17BDE"/>
    <w:multiLevelType w:val="multilevel"/>
    <w:tmpl w:val="7090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155EA"/>
    <w:multiLevelType w:val="multilevel"/>
    <w:tmpl w:val="8A3A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875E8"/>
    <w:multiLevelType w:val="hybridMultilevel"/>
    <w:tmpl w:val="F3D6FFF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4A4FC7"/>
    <w:multiLevelType w:val="hybridMultilevel"/>
    <w:tmpl w:val="975045CE"/>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5" w15:restartNumberingAfterBreak="0">
    <w:nsid w:val="1F0A6F7D"/>
    <w:multiLevelType w:val="multilevel"/>
    <w:tmpl w:val="A118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50289"/>
    <w:multiLevelType w:val="multilevel"/>
    <w:tmpl w:val="D868A54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3"/>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85163"/>
    <w:multiLevelType w:val="hybridMultilevel"/>
    <w:tmpl w:val="1A32551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7CE122D"/>
    <w:multiLevelType w:val="multilevel"/>
    <w:tmpl w:val="0294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124F6D"/>
    <w:multiLevelType w:val="multilevel"/>
    <w:tmpl w:val="A64C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544F7"/>
    <w:multiLevelType w:val="multilevel"/>
    <w:tmpl w:val="DA5E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461BFC"/>
    <w:multiLevelType w:val="hybridMultilevel"/>
    <w:tmpl w:val="0A7C8906"/>
    <w:lvl w:ilvl="0" w:tplc="4AD89F4E">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CD92D3B"/>
    <w:multiLevelType w:val="hybridMultilevel"/>
    <w:tmpl w:val="741AAE8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51258F"/>
    <w:multiLevelType w:val="multilevel"/>
    <w:tmpl w:val="31B6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295C23"/>
    <w:multiLevelType w:val="hybridMultilevel"/>
    <w:tmpl w:val="741AAE8E"/>
    <w:lvl w:ilvl="0" w:tplc="4AD89F4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2685836"/>
    <w:multiLevelType w:val="hybridMultilevel"/>
    <w:tmpl w:val="8ADA57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92237381">
    <w:abstractNumId w:val="15"/>
  </w:num>
  <w:num w:numId="2" w16cid:durableId="355277897">
    <w:abstractNumId w:val="7"/>
  </w:num>
  <w:num w:numId="3" w16cid:durableId="921062245">
    <w:abstractNumId w:val="9"/>
  </w:num>
  <w:num w:numId="4" w16cid:durableId="500002793">
    <w:abstractNumId w:val="2"/>
  </w:num>
  <w:num w:numId="5" w16cid:durableId="368343414">
    <w:abstractNumId w:val="5"/>
  </w:num>
  <w:num w:numId="6" w16cid:durableId="1700619979">
    <w:abstractNumId w:val="6"/>
  </w:num>
  <w:num w:numId="7" w16cid:durableId="1087114047">
    <w:abstractNumId w:val="8"/>
  </w:num>
  <w:num w:numId="8" w16cid:durableId="1236823123">
    <w:abstractNumId w:val="4"/>
  </w:num>
  <w:num w:numId="9" w16cid:durableId="149753472">
    <w:abstractNumId w:val="14"/>
  </w:num>
  <w:num w:numId="10" w16cid:durableId="108014386">
    <w:abstractNumId w:val="3"/>
  </w:num>
  <w:num w:numId="11" w16cid:durableId="1094476866">
    <w:abstractNumId w:val="12"/>
  </w:num>
  <w:num w:numId="12" w16cid:durableId="2136632299">
    <w:abstractNumId w:val="11"/>
  </w:num>
  <w:num w:numId="13" w16cid:durableId="1257396673">
    <w:abstractNumId w:val="1"/>
  </w:num>
  <w:num w:numId="14" w16cid:durableId="1050542729">
    <w:abstractNumId w:val="13"/>
  </w:num>
  <w:num w:numId="15" w16cid:durableId="1840459221">
    <w:abstractNumId w:val="0"/>
  </w:num>
  <w:num w:numId="16" w16cid:durableId="10770195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D0"/>
    <w:rsid w:val="00011831"/>
    <w:rsid w:val="000A063F"/>
    <w:rsid w:val="000A071A"/>
    <w:rsid w:val="000B12D9"/>
    <w:rsid w:val="000B5E04"/>
    <w:rsid w:val="001205BB"/>
    <w:rsid w:val="001205E9"/>
    <w:rsid w:val="0013456A"/>
    <w:rsid w:val="00151148"/>
    <w:rsid w:val="00152211"/>
    <w:rsid w:val="0016077F"/>
    <w:rsid w:val="00184190"/>
    <w:rsid w:val="00196BFA"/>
    <w:rsid w:val="001C793A"/>
    <w:rsid w:val="001E757E"/>
    <w:rsid w:val="002068DD"/>
    <w:rsid w:val="0022431A"/>
    <w:rsid w:val="00256E06"/>
    <w:rsid w:val="002625B9"/>
    <w:rsid w:val="0027535F"/>
    <w:rsid w:val="00292A83"/>
    <w:rsid w:val="00297CFA"/>
    <w:rsid w:val="002B371B"/>
    <w:rsid w:val="002E1A8D"/>
    <w:rsid w:val="002E4420"/>
    <w:rsid w:val="002E47C5"/>
    <w:rsid w:val="002E781E"/>
    <w:rsid w:val="002F3BA6"/>
    <w:rsid w:val="00301552"/>
    <w:rsid w:val="0031444C"/>
    <w:rsid w:val="00324F26"/>
    <w:rsid w:val="00341A19"/>
    <w:rsid w:val="003C4D16"/>
    <w:rsid w:val="003F779F"/>
    <w:rsid w:val="004B3CC2"/>
    <w:rsid w:val="004B5F62"/>
    <w:rsid w:val="004C699F"/>
    <w:rsid w:val="004D32E0"/>
    <w:rsid w:val="004D5E66"/>
    <w:rsid w:val="004D7905"/>
    <w:rsid w:val="004F1F60"/>
    <w:rsid w:val="00511D21"/>
    <w:rsid w:val="005167EC"/>
    <w:rsid w:val="00525DA2"/>
    <w:rsid w:val="00532F60"/>
    <w:rsid w:val="005330AD"/>
    <w:rsid w:val="0058420F"/>
    <w:rsid w:val="005A16EB"/>
    <w:rsid w:val="005C7E5B"/>
    <w:rsid w:val="005D2A21"/>
    <w:rsid w:val="00617799"/>
    <w:rsid w:val="006223AB"/>
    <w:rsid w:val="006259F5"/>
    <w:rsid w:val="00645790"/>
    <w:rsid w:val="00664DB9"/>
    <w:rsid w:val="006925D6"/>
    <w:rsid w:val="00695748"/>
    <w:rsid w:val="00714E28"/>
    <w:rsid w:val="00737EAB"/>
    <w:rsid w:val="00757E5F"/>
    <w:rsid w:val="00781837"/>
    <w:rsid w:val="00783F41"/>
    <w:rsid w:val="007A25F3"/>
    <w:rsid w:val="007C050C"/>
    <w:rsid w:val="00805F52"/>
    <w:rsid w:val="008109C2"/>
    <w:rsid w:val="00823D79"/>
    <w:rsid w:val="00836582"/>
    <w:rsid w:val="00840332"/>
    <w:rsid w:val="008521E9"/>
    <w:rsid w:val="00885B61"/>
    <w:rsid w:val="008B1E86"/>
    <w:rsid w:val="008D0428"/>
    <w:rsid w:val="008E4EED"/>
    <w:rsid w:val="009354C6"/>
    <w:rsid w:val="00975C2F"/>
    <w:rsid w:val="009B0314"/>
    <w:rsid w:val="009F0FDC"/>
    <w:rsid w:val="009F1F84"/>
    <w:rsid w:val="00A01099"/>
    <w:rsid w:val="00A64B96"/>
    <w:rsid w:val="00A72A60"/>
    <w:rsid w:val="00A77E4D"/>
    <w:rsid w:val="00A93053"/>
    <w:rsid w:val="00AD7308"/>
    <w:rsid w:val="00AF11E2"/>
    <w:rsid w:val="00B053D1"/>
    <w:rsid w:val="00B22EC6"/>
    <w:rsid w:val="00B41446"/>
    <w:rsid w:val="00B6137A"/>
    <w:rsid w:val="00B67848"/>
    <w:rsid w:val="00B8605E"/>
    <w:rsid w:val="00BC7FE9"/>
    <w:rsid w:val="00BD2FD0"/>
    <w:rsid w:val="00C27BC7"/>
    <w:rsid w:val="00C33FFE"/>
    <w:rsid w:val="00C5386E"/>
    <w:rsid w:val="00C56FCD"/>
    <w:rsid w:val="00C77A1E"/>
    <w:rsid w:val="00CF0554"/>
    <w:rsid w:val="00D041F2"/>
    <w:rsid w:val="00D15845"/>
    <w:rsid w:val="00D4347E"/>
    <w:rsid w:val="00D44F93"/>
    <w:rsid w:val="00D546BB"/>
    <w:rsid w:val="00D76D98"/>
    <w:rsid w:val="00D845E0"/>
    <w:rsid w:val="00DC2123"/>
    <w:rsid w:val="00E26486"/>
    <w:rsid w:val="00EA140A"/>
    <w:rsid w:val="00EB592B"/>
    <w:rsid w:val="00EC6F1A"/>
    <w:rsid w:val="00ED67AD"/>
    <w:rsid w:val="00F546E5"/>
    <w:rsid w:val="00F740A4"/>
    <w:rsid w:val="00F839E9"/>
    <w:rsid w:val="00F9205C"/>
    <w:rsid w:val="00F96848"/>
    <w:rsid w:val="00FA1389"/>
    <w:rsid w:val="00FA6406"/>
    <w:rsid w:val="00FB765C"/>
    <w:rsid w:val="00FD33FD"/>
    <w:rsid w:val="00FD5835"/>
    <w:rsid w:val="00FE0A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FA0C5"/>
  <w15:chartTrackingRefBased/>
  <w15:docId w15:val="{415656E8-EE7D-48FB-A465-6CDE6A53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F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2F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2F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2F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2F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2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F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2F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2F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2F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2F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2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FD0"/>
    <w:rPr>
      <w:rFonts w:eastAsiaTheme="majorEastAsia" w:cstheme="majorBidi"/>
      <w:color w:val="272727" w:themeColor="text1" w:themeTint="D8"/>
    </w:rPr>
  </w:style>
  <w:style w:type="paragraph" w:styleId="Title">
    <w:name w:val="Title"/>
    <w:basedOn w:val="Normal"/>
    <w:next w:val="Normal"/>
    <w:link w:val="TitleChar"/>
    <w:uiPriority w:val="10"/>
    <w:qFormat/>
    <w:rsid w:val="00BD2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FD0"/>
    <w:pPr>
      <w:spacing w:before="160"/>
      <w:jc w:val="center"/>
    </w:pPr>
    <w:rPr>
      <w:i/>
      <w:iCs/>
      <w:color w:val="404040" w:themeColor="text1" w:themeTint="BF"/>
    </w:rPr>
  </w:style>
  <w:style w:type="character" w:customStyle="1" w:styleId="QuoteChar">
    <w:name w:val="Quote Char"/>
    <w:basedOn w:val="DefaultParagraphFont"/>
    <w:link w:val="Quote"/>
    <w:uiPriority w:val="29"/>
    <w:rsid w:val="00BD2FD0"/>
    <w:rPr>
      <w:i/>
      <w:iCs/>
      <w:color w:val="404040" w:themeColor="text1" w:themeTint="BF"/>
    </w:rPr>
  </w:style>
  <w:style w:type="paragraph" w:styleId="ListParagraph">
    <w:name w:val="List Paragraph"/>
    <w:basedOn w:val="Normal"/>
    <w:uiPriority w:val="34"/>
    <w:qFormat/>
    <w:rsid w:val="00BD2FD0"/>
    <w:pPr>
      <w:ind w:left="720"/>
      <w:contextualSpacing/>
    </w:pPr>
  </w:style>
  <w:style w:type="character" w:styleId="IntenseEmphasis">
    <w:name w:val="Intense Emphasis"/>
    <w:basedOn w:val="DefaultParagraphFont"/>
    <w:uiPriority w:val="21"/>
    <w:qFormat/>
    <w:rsid w:val="00BD2FD0"/>
    <w:rPr>
      <w:i/>
      <w:iCs/>
      <w:color w:val="2F5496" w:themeColor="accent1" w:themeShade="BF"/>
    </w:rPr>
  </w:style>
  <w:style w:type="paragraph" w:styleId="IntenseQuote">
    <w:name w:val="Intense Quote"/>
    <w:basedOn w:val="Normal"/>
    <w:next w:val="Normal"/>
    <w:link w:val="IntenseQuoteChar"/>
    <w:uiPriority w:val="30"/>
    <w:qFormat/>
    <w:rsid w:val="00BD2F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2FD0"/>
    <w:rPr>
      <w:i/>
      <w:iCs/>
      <w:color w:val="2F5496" w:themeColor="accent1" w:themeShade="BF"/>
    </w:rPr>
  </w:style>
  <w:style w:type="character" w:styleId="IntenseReference">
    <w:name w:val="Intense Reference"/>
    <w:basedOn w:val="DefaultParagraphFont"/>
    <w:uiPriority w:val="32"/>
    <w:qFormat/>
    <w:rsid w:val="00BD2FD0"/>
    <w:rPr>
      <w:b/>
      <w:bCs/>
      <w:smallCaps/>
      <w:color w:val="2F5496" w:themeColor="accent1" w:themeShade="BF"/>
      <w:spacing w:val="5"/>
    </w:rPr>
  </w:style>
  <w:style w:type="character" w:styleId="Hyperlink">
    <w:name w:val="Hyperlink"/>
    <w:basedOn w:val="DefaultParagraphFont"/>
    <w:uiPriority w:val="99"/>
    <w:unhideWhenUsed/>
    <w:rsid w:val="002E4420"/>
    <w:rPr>
      <w:color w:val="0563C1" w:themeColor="hyperlink"/>
      <w:u w:val="single"/>
    </w:rPr>
  </w:style>
  <w:style w:type="character" w:styleId="UnresolvedMention">
    <w:name w:val="Unresolved Mention"/>
    <w:basedOn w:val="DefaultParagraphFont"/>
    <w:uiPriority w:val="99"/>
    <w:semiHidden/>
    <w:unhideWhenUsed/>
    <w:rsid w:val="002E4420"/>
    <w:rPr>
      <w:color w:val="605E5C"/>
      <w:shd w:val="clear" w:color="auto" w:fill="E1DFDD"/>
    </w:rPr>
  </w:style>
  <w:style w:type="paragraph" w:styleId="Header">
    <w:name w:val="header"/>
    <w:basedOn w:val="Normal"/>
    <w:link w:val="HeaderChar"/>
    <w:uiPriority w:val="99"/>
    <w:unhideWhenUsed/>
    <w:rsid w:val="00A72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A60"/>
  </w:style>
  <w:style w:type="paragraph" w:styleId="Footer">
    <w:name w:val="footer"/>
    <w:basedOn w:val="Normal"/>
    <w:link w:val="FooterChar"/>
    <w:uiPriority w:val="99"/>
    <w:unhideWhenUsed/>
    <w:rsid w:val="00A72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A60"/>
  </w:style>
  <w:style w:type="paragraph" w:styleId="NoSpacing">
    <w:name w:val="No Spacing"/>
    <w:uiPriority w:val="1"/>
    <w:qFormat/>
    <w:rsid w:val="004D32E0"/>
    <w:pPr>
      <w:spacing w:after="0" w:line="240" w:lineRule="auto"/>
    </w:pPr>
    <w:rPr>
      <w:lang w:val="en-US"/>
    </w:rPr>
  </w:style>
  <w:style w:type="table" w:styleId="TableGrid">
    <w:name w:val="Table Grid"/>
    <w:basedOn w:val="TableNormal"/>
    <w:uiPriority w:val="39"/>
    <w:rsid w:val="00D44F93"/>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ensusindia.gov.in/2011-prov-results/datafiles/india/povpoputotalpresentation2011.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117/20.500.11822/4493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07/s10311-020-01100-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hua.gov.in/cms/smart-cities.ph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7547F-6FA7-4B27-9E57-BA9A8C49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3808</Words>
  <Characters>21712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SARANYA NARAYANAN</dc:creator>
  <cp:keywords/>
  <dc:description/>
  <cp:lastModifiedBy>bhuvaneshwarinarayanan2908@gmail.com</cp:lastModifiedBy>
  <cp:revision>12</cp:revision>
  <dcterms:created xsi:type="dcterms:W3CDTF">2026-02-17T06:51:00Z</dcterms:created>
  <dcterms:modified xsi:type="dcterms:W3CDTF">2026-02-23T04:58:00Z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2af8dcc3-3265-4281-aa82-5b246e5c778a</vt:lpwstr>
  </property>
</Properties>
</file>