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433" w:rsidRDefault="00E43C4F" w:rsidP="00E566D6">
      <w:pPr>
        <w:spacing w:line="240" w:lineRule="auto"/>
        <w:jc w:val="both"/>
        <w:rPr>
          <w:rFonts w:ascii="Times New Roman" w:hAnsi="Times New Roman"/>
          <w:sz w:val="24"/>
          <w:szCs w:val="24"/>
        </w:rPr>
      </w:pPr>
      <w:r>
        <w:rPr>
          <w:rFonts w:ascii="Times New Roman" w:hAnsi="Times New Roman"/>
          <w:sz w:val="24"/>
          <w:szCs w:val="24"/>
        </w:rPr>
        <w:t xml:space="preserve">  </w:t>
      </w:r>
      <w:r w:rsidR="001514D3" w:rsidRPr="001C54D5">
        <w:rPr>
          <w:rFonts w:ascii="Times New Roman" w:hAnsi="Times New Roman"/>
          <w:sz w:val="24"/>
          <w:szCs w:val="24"/>
        </w:rPr>
        <w:t xml:space="preserve">Effect of Packaging Materials and Storage Conditions on the Microbiological, Physicochemical, </w:t>
      </w:r>
      <w:r w:rsidR="007D3433">
        <w:rPr>
          <w:rFonts w:ascii="Times New Roman" w:hAnsi="Times New Roman"/>
          <w:sz w:val="24"/>
          <w:szCs w:val="24"/>
        </w:rPr>
        <w:t xml:space="preserve">  </w:t>
      </w:r>
    </w:p>
    <w:p w:rsidR="001514D3" w:rsidRPr="001C54D5" w:rsidRDefault="007D3433" w:rsidP="00E566D6">
      <w:pPr>
        <w:spacing w:line="240" w:lineRule="auto"/>
        <w:jc w:val="both"/>
        <w:rPr>
          <w:rFonts w:ascii="Times New Roman" w:hAnsi="Times New Roman"/>
          <w:sz w:val="24"/>
          <w:szCs w:val="24"/>
        </w:rPr>
      </w:pPr>
      <w:r>
        <w:rPr>
          <w:rFonts w:ascii="Times New Roman" w:hAnsi="Times New Roman"/>
          <w:sz w:val="24"/>
          <w:szCs w:val="24"/>
        </w:rPr>
        <w:t xml:space="preserve">                               </w:t>
      </w:r>
      <w:r w:rsidR="001514D3" w:rsidRPr="001C54D5">
        <w:rPr>
          <w:rFonts w:ascii="Times New Roman" w:hAnsi="Times New Roman"/>
          <w:sz w:val="24"/>
          <w:szCs w:val="24"/>
        </w:rPr>
        <w:t xml:space="preserve">and Sensory Qualities of </w:t>
      </w:r>
      <w:r w:rsidRPr="001C54D5">
        <w:rPr>
          <w:rFonts w:ascii="Times New Roman" w:hAnsi="Times New Roman"/>
          <w:sz w:val="24"/>
          <w:szCs w:val="24"/>
        </w:rPr>
        <w:t>Beetroot (</w:t>
      </w:r>
      <w:r w:rsidR="001514D3" w:rsidRPr="001C54D5">
        <w:rPr>
          <w:rFonts w:ascii="Times New Roman" w:hAnsi="Times New Roman"/>
          <w:i/>
          <w:iCs/>
          <w:sz w:val="24"/>
          <w:szCs w:val="24"/>
        </w:rPr>
        <w:t>Beta vulgaris</w:t>
      </w:r>
      <w:r w:rsidR="001514D3" w:rsidRPr="001C54D5">
        <w:rPr>
          <w:rFonts w:ascii="Times New Roman" w:hAnsi="Times New Roman"/>
          <w:sz w:val="24"/>
          <w:szCs w:val="24"/>
        </w:rPr>
        <w:t xml:space="preserve"> L.)</w:t>
      </w:r>
    </w:p>
    <w:p w:rsidR="002802E0" w:rsidRDefault="002802E0" w:rsidP="009C577E">
      <w:pPr>
        <w:spacing w:line="240" w:lineRule="auto"/>
        <w:jc w:val="both"/>
        <w:rPr>
          <w:rFonts w:ascii="Times New Roman" w:hAnsi="Times New Roman"/>
          <w:sz w:val="24"/>
          <w:szCs w:val="24"/>
        </w:rPr>
      </w:pPr>
      <w:bookmarkStart w:id="0" w:name="_GoBack"/>
      <w:bookmarkEnd w:id="0"/>
      <w:r>
        <w:rPr>
          <w:rFonts w:ascii="Times New Roman" w:hAnsi="Times New Roman"/>
          <w:sz w:val="24"/>
          <w:szCs w:val="24"/>
        </w:rPr>
        <w:t xml:space="preserve">                                                 </w:t>
      </w:r>
      <w:r w:rsidRPr="002802E0">
        <w:rPr>
          <w:rFonts w:ascii="Times New Roman" w:hAnsi="Times New Roman"/>
          <w:sz w:val="24"/>
          <w:szCs w:val="24"/>
        </w:rPr>
        <w:t>Original Research Article</w:t>
      </w:r>
    </w:p>
    <w:p w:rsidR="009C577E" w:rsidRPr="001C54D5" w:rsidRDefault="002802E0" w:rsidP="009C577E">
      <w:pPr>
        <w:spacing w:line="240" w:lineRule="auto"/>
        <w:jc w:val="both"/>
        <w:rPr>
          <w:rFonts w:ascii="Times New Roman" w:hAnsi="Times New Roman"/>
          <w:sz w:val="24"/>
          <w:szCs w:val="24"/>
        </w:rPr>
      </w:pPr>
      <w:r>
        <w:rPr>
          <w:rFonts w:ascii="Times New Roman" w:hAnsi="Times New Roman"/>
          <w:sz w:val="24"/>
          <w:szCs w:val="24"/>
        </w:rPr>
        <w:t xml:space="preserve">                                                         </w:t>
      </w:r>
      <w:r w:rsidR="001D5DB8" w:rsidRPr="001C54D5">
        <w:rPr>
          <w:rFonts w:ascii="Times New Roman" w:hAnsi="Times New Roman"/>
          <w:sz w:val="24"/>
          <w:szCs w:val="24"/>
        </w:rPr>
        <w:t xml:space="preserve"> </w:t>
      </w:r>
      <w:r w:rsidR="009C577E" w:rsidRPr="001C54D5">
        <w:rPr>
          <w:rFonts w:ascii="Times New Roman" w:hAnsi="Times New Roman"/>
          <w:sz w:val="24"/>
          <w:szCs w:val="24"/>
        </w:rPr>
        <w:t xml:space="preserve">ABSTRACT </w:t>
      </w:r>
    </w:p>
    <w:p w:rsidR="002C7D08" w:rsidRPr="001C54D5" w:rsidRDefault="002C7D08" w:rsidP="002C7D08">
      <w:pPr>
        <w:spacing w:before="100" w:beforeAutospacing="1" w:after="100" w:afterAutospacing="1" w:line="240" w:lineRule="auto"/>
        <w:jc w:val="both"/>
        <w:rPr>
          <w:rFonts w:ascii="Times New Roman" w:eastAsia="Times New Roman" w:hAnsi="Times New Roman"/>
          <w:sz w:val="24"/>
          <w:szCs w:val="24"/>
          <w:lang w:eastAsia="en-US"/>
        </w:rPr>
      </w:pPr>
      <w:r w:rsidRPr="001C54D5">
        <w:rPr>
          <w:rFonts w:ascii="Times New Roman" w:eastAsia="Times New Roman" w:hAnsi="Times New Roman"/>
          <w:i/>
          <w:iCs/>
          <w:sz w:val="24"/>
          <w:szCs w:val="24"/>
          <w:lang w:eastAsia="en-US"/>
        </w:rPr>
        <w:t>Beta vulgaris</w:t>
      </w:r>
      <w:r w:rsidRPr="001C54D5">
        <w:rPr>
          <w:rFonts w:ascii="Times New Roman" w:eastAsia="Times New Roman" w:hAnsi="Times New Roman"/>
          <w:sz w:val="24"/>
          <w:szCs w:val="24"/>
          <w:lang w:eastAsia="en-US"/>
        </w:rPr>
        <w:t xml:space="preserve"> (beetroot) is a root vegetable valued for its nutritional content, natural pigments, and health-promoting bioactive compounds. Due to its high moisture content, beetroot is highly perishable and susceptible to microbial contamination, physicochemical deterioration, and sensory quality loss during </w:t>
      </w:r>
      <w:r w:rsidR="0069229E" w:rsidRPr="001C54D5">
        <w:rPr>
          <w:rFonts w:ascii="Times New Roman" w:eastAsia="Times New Roman" w:hAnsi="Times New Roman"/>
          <w:sz w:val="24"/>
          <w:szCs w:val="24"/>
          <w:lang w:eastAsia="en-US"/>
        </w:rPr>
        <w:t>storage. This</w:t>
      </w:r>
      <w:r w:rsidRPr="001C54D5">
        <w:rPr>
          <w:rFonts w:ascii="Times New Roman" w:eastAsia="Times New Roman" w:hAnsi="Times New Roman"/>
          <w:sz w:val="24"/>
          <w:szCs w:val="24"/>
          <w:lang w:eastAsia="en-US"/>
        </w:rPr>
        <w:t xml:space="preserve"> study assessed the microbiological, physicochemical, and sensory qualities of </w:t>
      </w:r>
      <w:r w:rsidRPr="001C54D5">
        <w:rPr>
          <w:rFonts w:ascii="Times New Roman" w:eastAsia="Times New Roman" w:hAnsi="Times New Roman"/>
          <w:i/>
          <w:iCs/>
          <w:sz w:val="24"/>
          <w:szCs w:val="24"/>
          <w:lang w:eastAsia="en-US"/>
        </w:rPr>
        <w:t>Beta vulgaris</w:t>
      </w:r>
      <w:r w:rsidRPr="001C54D5">
        <w:rPr>
          <w:rFonts w:ascii="Times New Roman" w:eastAsia="Times New Roman" w:hAnsi="Times New Roman"/>
          <w:sz w:val="24"/>
          <w:szCs w:val="24"/>
          <w:lang w:eastAsia="en-US"/>
        </w:rPr>
        <w:t xml:space="preserve"> (beetroot) under different storage conditions</w:t>
      </w:r>
      <w:r w:rsidR="00637068">
        <w:rPr>
          <w:rFonts w:ascii="Times New Roman" w:eastAsia="Times New Roman" w:hAnsi="Times New Roman"/>
          <w:sz w:val="24"/>
          <w:szCs w:val="24"/>
          <w:lang w:eastAsia="en-US"/>
        </w:rPr>
        <w:t xml:space="preserve"> (</w:t>
      </w:r>
      <w:r w:rsidR="00300876" w:rsidRPr="00300876">
        <w:rPr>
          <w:rFonts w:ascii="Times New Roman" w:eastAsia="Times New Roman" w:hAnsi="Times New Roman"/>
          <w:sz w:val="24"/>
          <w:szCs w:val="24"/>
          <w:lang w:eastAsia="en-US"/>
        </w:rPr>
        <w:t xml:space="preserve">refrigeration and </w:t>
      </w:r>
      <w:r w:rsidR="00637068">
        <w:rPr>
          <w:rFonts w:ascii="Times New Roman" w:eastAsia="Times New Roman" w:hAnsi="Times New Roman"/>
          <w:sz w:val="24"/>
          <w:szCs w:val="24"/>
          <w:lang w:eastAsia="en-US"/>
        </w:rPr>
        <w:t xml:space="preserve">ambient </w:t>
      </w:r>
      <w:r w:rsidR="00300876" w:rsidRPr="00300876">
        <w:rPr>
          <w:rFonts w:ascii="Times New Roman" w:eastAsia="Times New Roman" w:hAnsi="Times New Roman"/>
          <w:sz w:val="24"/>
          <w:szCs w:val="24"/>
          <w:lang w:eastAsia="en-US"/>
        </w:rPr>
        <w:t>temperature</w:t>
      </w:r>
      <w:r w:rsidR="00637068">
        <w:rPr>
          <w:rFonts w:ascii="Times New Roman" w:eastAsia="Times New Roman" w:hAnsi="Times New Roman"/>
          <w:sz w:val="24"/>
          <w:szCs w:val="24"/>
          <w:lang w:eastAsia="en-US"/>
        </w:rPr>
        <w:t>)</w:t>
      </w:r>
      <w:r w:rsidR="00300876" w:rsidRPr="00300876">
        <w:rPr>
          <w:rFonts w:ascii="Times New Roman" w:eastAsia="Times New Roman" w:hAnsi="Times New Roman"/>
          <w:sz w:val="24"/>
          <w:szCs w:val="24"/>
          <w:lang w:eastAsia="en-US"/>
        </w:rPr>
        <w:t xml:space="preserve">. Three packaging methods were used: open storage, paper bag, and Ziplock. We evaluated the samples for microbial, physicochemical, and sensory traits using standard microbiological methods. These included Gram staining, motility tests, and biochemical tests. </w:t>
      </w:r>
      <w:r w:rsidRPr="001C54D5">
        <w:rPr>
          <w:rFonts w:ascii="Times New Roman" w:eastAsia="Times New Roman" w:hAnsi="Times New Roman"/>
          <w:sz w:val="24"/>
          <w:szCs w:val="24"/>
          <w:lang w:eastAsia="en-US"/>
        </w:rPr>
        <w:t xml:space="preserve">Physicochemical parameters such as pH, moisture content, and texture were also determined. Results indicated that microbial loads varied according to storage method and temperature. In Ziplock storage, total heterotrophic bacteria (THB) ranged from 1.8 × 10³ to 5.2 × 10³ CFU/g, total heterotrophic fungi (THF) from 1.1 × 10² to 1.8 × 10³ CFU/g, total coliforms from 1.0 × 10² to 2.4 × 10³ CFU/g, and </w:t>
      </w:r>
      <w:r w:rsidRPr="001C54D5">
        <w:rPr>
          <w:rFonts w:ascii="Times New Roman" w:eastAsia="Times New Roman" w:hAnsi="Times New Roman"/>
          <w:i/>
          <w:iCs/>
          <w:sz w:val="24"/>
          <w:szCs w:val="24"/>
          <w:lang w:eastAsia="en-US"/>
        </w:rPr>
        <w:t>Staphylococcus aureus</w:t>
      </w:r>
      <w:r w:rsidRPr="001C54D5">
        <w:rPr>
          <w:rFonts w:ascii="Times New Roman" w:eastAsia="Times New Roman" w:hAnsi="Times New Roman"/>
          <w:sz w:val="24"/>
          <w:szCs w:val="24"/>
          <w:lang w:eastAsia="en-US"/>
        </w:rPr>
        <w:t xml:space="preserve"> from 1.3 × 10² to 1.9 × 10³ CFU/g. Paper bag storage recorded the lowest microbial counts, while open storage had the highest (THB: 2.5 × 10³–1.15 × 10⁴ CFU/g; THF: 1.3 × 10³–7.8 × 10³ CFU/g). Refrigeration consistently suppressed microbial growth, highlighting its effectiveness in preserving beetroot quality. The study concludes that open storage promotes the highest microbial proliferation, whereas refrigeration combined </w:t>
      </w:r>
      <w:r w:rsidR="007D3433" w:rsidRPr="001C54D5">
        <w:rPr>
          <w:rFonts w:ascii="Times New Roman" w:eastAsia="Times New Roman" w:hAnsi="Times New Roman"/>
          <w:sz w:val="24"/>
          <w:szCs w:val="24"/>
          <w:lang w:eastAsia="en-US"/>
        </w:rPr>
        <w:t xml:space="preserve">with </w:t>
      </w:r>
      <w:r w:rsidR="007D3433">
        <w:rPr>
          <w:rFonts w:ascii="Times New Roman" w:eastAsia="Times New Roman" w:hAnsi="Times New Roman"/>
          <w:sz w:val="24"/>
          <w:szCs w:val="24"/>
          <w:lang w:eastAsia="en-US"/>
        </w:rPr>
        <w:t>Ziploc</w:t>
      </w:r>
      <w:r w:rsidR="00262831">
        <w:rPr>
          <w:rFonts w:ascii="Times New Roman" w:eastAsia="Times New Roman" w:hAnsi="Times New Roman"/>
          <w:sz w:val="24"/>
          <w:szCs w:val="24"/>
          <w:lang w:eastAsia="en-US"/>
        </w:rPr>
        <w:t xml:space="preserve"> and P</w:t>
      </w:r>
      <w:r w:rsidRPr="001C54D5">
        <w:rPr>
          <w:rFonts w:ascii="Times New Roman" w:eastAsia="Times New Roman" w:hAnsi="Times New Roman"/>
          <w:sz w:val="24"/>
          <w:szCs w:val="24"/>
          <w:lang w:eastAsia="en-US"/>
        </w:rPr>
        <w:t>aper bag storage effectively reduces contamination. To maintain microbial safety and quality, beetroot should be stored in paper bags under refrigeration.</w:t>
      </w:r>
    </w:p>
    <w:p w:rsidR="002C7D08" w:rsidRPr="001C54D5" w:rsidRDefault="002C7D08" w:rsidP="002C7D08">
      <w:pPr>
        <w:spacing w:before="100" w:beforeAutospacing="1" w:after="100" w:afterAutospacing="1" w:line="240" w:lineRule="auto"/>
        <w:jc w:val="both"/>
        <w:rPr>
          <w:rFonts w:ascii="Times New Roman" w:eastAsia="Times New Roman" w:hAnsi="Times New Roman"/>
          <w:sz w:val="24"/>
          <w:szCs w:val="24"/>
          <w:lang w:eastAsia="en-US"/>
        </w:rPr>
      </w:pPr>
      <w:r w:rsidRPr="001C54D5">
        <w:rPr>
          <w:rFonts w:ascii="Times New Roman" w:eastAsia="Times New Roman" w:hAnsi="Times New Roman"/>
          <w:sz w:val="24"/>
          <w:szCs w:val="24"/>
          <w:lang w:eastAsia="en-US"/>
        </w:rPr>
        <w:t>Keywords</w:t>
      </w:r>
    </w:p>
    <w:p w:rsidR="001514D3" w:rsidRPr="001C54D5" w:rsidRDefault="002C7D08" w:rsidP="001D5DB8">
      <w:pPr>
        <w:spacing w:before="100" w:beforeAutospacing="1" w:after="100" w:afterAutospacing="1" w:line="240" w:lineRule="auto"/>
        <w:jc w:val="both"/>
        <w:rPr>
          <w:rFonts w:ascii="Times New Roman" w:eastAsia="Times New Roman" w:hAnsi="Times New Roman"/>
          <w:sz w:val="24"/>
          <w:szCs w:val="24"/>
          <w:lang w:eastAsia="en-US"/>
        </w:rPr>
      </w:pPr>
      <w:r w:rsidRPr="001C54D5">
        <w:rPr>
          <w:rFonts w:ascii="Times New Roman" w:eastAsia="Times New Roman" w:hAnsi="Times New Roman"/>
          <w:i/>
          <w:iCs/>
          <w:sz w:val="24"/>
          <w:szCs w:val="24"/>
          <w:lang w:eastAsia="en-US"/>
        </w:rPr>
        <w:t>Beta vulgaris</w:t>
      </w:r>
      <w:r w:rsidRPr="001C54D5">
        <w:rPr>
          <w:rFonts w:ascii="Times New Roman" w:eastAsia="Times New Roman" w:hAnsi="Times New Roman"/>
          <w:sz w:val="24"/>
          <w:szCs w:val="24"/>
          <w:lang w:eastAsia="en-US"/>
        </w:rPr>
        <w:t>, beetroot, microbial quality, physicochemical properties, sensory evaluation, storage conditions, refrigeration, packaging methods</w:t>
      </w:r>
    </w:p>
    <w:p w:rsidR="002F12AB" w:rsidRPr="001C54D5" w:rsidRDefault="002F12AB" w:rsidP="00E566D6">
      <w:pPr>
        <w:spacing w:line="240" w:lineRule="auto"/>
        <w:jc w:val="both"/>
        <w:rPr>
          <w:rFonts w:ascii="Times New Roman" w:hAnsi="Times New Roman"/>
          <w:sz w:val="24"/>
          <w:szCs w:val="24"/>
        </w:rPr>
      </w:pPr>
      <w:r w:rsidRPr="001C54D5">
        <w:rPr>
          <w:rFonts w:ascii="Times New Roman" w:hAnsi="Times New Roman"/>
          <w:sz w:val="24"/>
          <w:szCs w:val="24"/>
        </w:rPr>
        <w:t>INTRODUCTION</w:t>
      </w:r>
    </w:p>
    <w:p w:rsidR="002F12AB" w:rsidRDefault="002F12AB" w:rsidP="004867A6">
      <w:pPr>
        <w:spacing w:line="480" w:lineRule="auto"/>
        <w:jc w:val="both"/>
        <w:rPr>
          <w:rFonts w:ascii="Times New Roman" w:hAnsi="Times New Roman"/>
          <w:sz w:val="24"/>
          <w:szCs w:val="24"/>
        </w:rPr>
      </w:pPr>
      <w:r w:rsidRPr="001C54D5">
        <w:rPr>
          <w:rFonts w:ascii="Times New Roman" w:hAnsi="Times New Roman"/>
          <w:sz w:val="24"/>
          <w:szCs w:val="24"/>
        </w:rPr>
        <w:t>Beetroot (</w:t>
      </w:r>
      <w:r w:rsidRPr="001C54D5">
        <w:rPr>
          <w:rFonts w:ascii="Times New Roman" w:hAnsi="Times New Roman"/>
          <w:i/>
          <w:sz w:val="24"/>
          <w:szCs w:val="24"/>
        </w:rPr>
        <w:t>Beta vulgaris</w:t>
      </w:r>
      <w:r w:rsidRPr="001C54D5">
        <w:rPr>
          <w:rFonts w:ascii="Times New Roman" w:hAnsi="Times New Roman"/>
          <w:sz w:val="24"/>
          <w:szCs w:val="24"/>
        </w:rPr>
        <w:t xml:space="preserve">), </w:t>
      </w:r>
      <w:r w:rsidR="00802D18" w:rsidRPr="001C54D5">
        <w:rPr>
          <w:rFonts w:ascii="Times New Roman" w:hAnsi="Times New Roman"/>
          <w:sz w:val="24"/>
          <w:szCs w:val="24"/>
        </w:rPr>
        <w:t>a</w:t>
      </w:r>
      <w:r w:rsidRPr="001C54D5">
        <w:rPr>
          <w:rFonts w:ascii="Times New Roman" w:hAnsi="Times New Roman"/>
          <w:sz w:val="24"/>
          <w:szCs w:val="24"/>
        </w:rPr>
        <w:t xml:space="preserve"> root vegetable from the </w:t>
      </w:r>
      <w:proofErr w:type="spellStart"/>
      <w:r w:rsidRPr="001C54D5">
        <w:rPr>
          <w:rFonts w:ascii="Times New Roman" w:hAnsi="Times New Roman"/>
          <w:i/>
          <w:sz w:val="24"/>
          <w:szCs w:val="24"/>
        </w:rPr>
        <w:t>Amaranthaceae</w:t>
      </w:r>
      <w:proofErr w:type="spellEnd"/>
      <w:r w:rsidRPr="001C54D5">
        <w:rPr>
          <w:rFonts w:ascii="Times New Roman" w:hAnsi="Times New Roman"/>
          <w:sz w:val="24"/>
          <w:szCs w:val="24"/>
        </w:rPr>
        <w:t xml:space="preserve"> family, is cultivated for its edible root and leaves. It typically has a round or oblong shape with smooth or slightly rough skin and comes in colors like red, yellow, white, or striped. The root has a firm, juicy interior with concentric rings and an earthy, slightly sweet taste due to natural sugars</w:t>
      </w:r>
      <w:r w:rsidR="001C54D5">
        <w:rPr>
          <w:rFonts w:ascii="Times New Roman" w:hAnsi="Times New Roman"/>
          <w:sz w:val="24"/>
          <w:szCs w:val="24"/>
        </w:rPr>
        <w:t xml:space="preserve"> [1]</w:t>
      </w:r>
      <w:r w:rsidRPr="001C54D5">
        <w:rPr>
          <w:rFonts w:ascii="Times New Roman" w:hAnsi="Times New Roman"/>
          <w:sz w:val="24"/>
          <w:szCs w:val="24"/>
        </w:rPr>
        <w:t>. Beet greens, similar to spinach, are also</w:t>
      </w:r>
      <w:r w:rsidR="0072492C" w:rsidRPr="001C54D5">
        <w:rPr>
          <w:rFonts w:ascii="Times New Roman" w:hAnsi="Times New Roman"/>
          <w:sz w:val="24"/>
          <w:szCs w:val="24"/>
        </w:rPr>
        <w:t xml:space="preserve"> edible. </w:t>
      </w:r>
    </w:p>
    <w:p w:rsidR="006F0952" w:rsidRPr="006F0952" w:rsidRDefault="006F0952" w:rsidP="006F0952">
      <w:pPr>
        <w:spacing w:line="480" w:lineRule="auto"/>
        <w:jc w:val="both"/>
        <w:rPr>
          <w:rFonts w:ascii="Times New Roman" w:hAnsi="Times New Roman"/>
          <w:sz w:val="24"/>
          <w:szCs w:val="24"/>
        </w:rPr>
      </w:pPr>
      <w:r w:rsidRPr="006F0952">
        <w:rPr>
          <w:rFonts w:ascii="Times New Roman" w:hAnsi="Times New Roman"/>
          <w:sz w:val="24"/>
          <w:szCs w:val="24"/>
        </w:rPr>
        <w:lastRenderedPageBreak/>
        <w:t>Nutriti</w:t>
      </w:r>
      <w:r>
        <w:rPr>
          <w:rFonts w:ascii="Times New Roman" w:hAnsi="Times New Roman"/>
          <w:sz w:val="24"/>
          <w:szCs w:val="24"/>
        </w:rPr>
        <w:t>onally</w:t>
      </w:r>
      <w:r w:rsidRPr="006F0952">
        <w:rPr>
          <w:rFonts w:ascii="Times New Roman" w:hAnsi="Times New Roman"/>
          <w:sz w:val="24"/>
          <w:szCs w:val="24"/>
        </w:rPr>
        <w:t>, Beta vulgaris is rich in dietary fiber, vitamins (C, folate), and minerals (potassium, iron, magnesium) [2]. Beetroot is eaten in several ways around the world (raw, cooked, juices, or food products) due to its versatility [3].</w:t>
      </w:r>
    </w:p>
    <w:p w:rsidR="006F0952" w:rsidRPr="001C54D5" w:rsidRDefault="006F0952" w:rsidP="00E566D6">
      <w:pPr>
        <w:spacing w:line="480" w:lineRule="auto"/>
        <w:jc w:val="both"/>
        <w:rPr>
          <w:rFonts w:ascii="Times New Roman" w:hAnsi="Times New Roman"/>
          <w:sz w:val="24"/>
          <w:szCs w:val="24"/>
        </w:rPr>
      </w:pPr>
      <w:r w:rsidRPr="006F0952">
        <w:rPr>
          <w:rFonts w:ascii="Times New Roman" w:hAnsi="Times New Roman"/>
          <w:sz w:val="24"/>
          <w:szCs w:val="24"/>
        </w:rPr>
        <w:t xml:space="preserve">Beta vulgaris is a highly valuable species with physicochemical and phytochemical properties of interest in nutrition, food science, and also therapeutics. It has a high-water content (87–88%), which provides a crisp texture and its characteristic deep-red to purple color by the water-soluble </w:t>
      </w:r>
      <w:proofErr w:type="spellStart"/>
      <w:r w:rsidRPr="006F0952">
        <w:rPr>
          <w:rFonts w:ascii="Times New Roman" w:hAnsi="Times New Roman"/>
          <w:sz w:val="24"/>
          <w:szCs w:val="24"/>
        </w:rPr>
        <w:t>betalain</w:t>
      </w:r>
      <w:proofErr w:type="spellEnd"/>
      <w:r w:rsidRPr="006F0952">
        <w:rPr>
          <w:rFonts w:ascii="Times New Roman" w:hAnsi="Times New Roman"/>
          <w:sz w:val="24"/>
          <w:szCs w:val="24"/>
        </w:rPr>
        <w:t xml:space="preserve"> pigments, such as </w:t>
      </w:r>
      <w:proofErr w:type="spellStart"/>
      <w:r w:rsidRPr="006F0952">
        <w:rPr>
          <w:rFonts w:ascii="Times New Roman" w:hAnsi="Times New Roman"/>
          <w:sz w:val="24"/>
          <w:szCs w:val="24"/>
        </w:rPr>
        <w:t>betacyanins</w:t>
      </w:r>
      <w:proofErr w:type="spellEnd"/>
      <w:r w:rsidRPr="006F0952">
        <w:rPr>
          <w:rFonts w:ascii="Times New Roman" w:hAnsi="Times New Roman"/>
          <w:sz w:val="24"/>
          <w:szCs w:val="24"/>
        </w:rPr>
        <w:t xml:space="preserve"> and betaxanthins, that are sensitive to pH, temperature, and light [4]. Its slight sweetness is due to natural sugars like sucrose, and its mild earthiness comes from geosmin. Beetroot has a slightly acidic pH (5.5–6.5), consisting of bioactive compounds including nitrates, polyphenols, and dietary fiber—compounds that have positive antioxidant, anti-inflammatory, and cardioprotective effects [5]. In addition, it includes phytochemicals such as flavonoids, phenolic acids, saponins, alkaloids, and carotenoids with antimicrobial–anti-cancer and immune-boosting effects [6]. Additionally, dietary nitrates in Beta vulgaris is known to stimulate nitric oxide production, which improves vasodilation and blood circulation [4]. Such properties make beetroot of great value for food processing, natural</w:t>
      </w:r>
      <w:r w:rsidRPr="006F0952">
        <w:rPr>
          <w:rFonts w:ascii="Times New Roman" w:hAnsi="Times New Roman"/>
          <w:sz w:val="24"/>
          <w:szCs w:val="24"/>
          <w:highlight w:val="yellow"/>
        </w:rPr>
        <w:t xml:space="preserve"> </w:t>
      </w:r>
      <w:r w:rsidRPr="006F0952">
        <w:rPr>
          <w:rFonts w:ascii="Times New Roman" w:hAnsi="Times New Roman"/>
          <w:sz w:val="24"/>
          <w:szCs w:val="24"/>
        </w:rPr>
        <w:t>coloring, and functional food formulations, with potential therapeutic applications [8] [7</w:t>
      </w:r>
      <w:proofErr w:type="gramStart"/>
      <w:r w:rsidRPr="006F0952">
        <w:rPr>
          <w:rFonts w:ascii="Times New Roman" w:hAnsi="Times New Roman"/>
          <w:sz w:val="24"/>
          <w:szCs w:val="24"/>
        </w:rPr>
        <w:t>] .</w:t>
      </w:r>
      <w:proofErr w:type="gramEnd"/>
    </w:p>
    <w:p w:rsidR="002F12AB" w:rsidRPr="001C54D5" w:rsidRDefault="0072492C" w:rsidP="00E566D6">
      <w:pPr>
        <w:spacing w:line="480" w:lineRule="auto"/>
        <w:jc w:val="both"/>
        <w:rPr>
          <w:rFonts w:ascii="Times New Roman" w:hAnsi="Times New Roman"/>
          <w:sz w:val="24"/>
          <w:szCs w:val="24"/>
        </w:rPr>
      </w:pPr>
      <w:r w:rsidRPr="001C54D5">
        <w:rPr>
          <w:rFonts w:ascii="Times New Roman" w:hAnsi="Times New Roman"/>
          <w:i/>
          <w:sz w:val="24"/>
          <w:szCs w:val="24"/>
        </w:rPr>
        <w:t>Beta vulgaris</w:t>
      </w:r>
      <w:r w:rsidR="002F12AB" w:rsidRPr="001C54D5">
        <w:rPr>
          <w:rFonts w:ascii="Times New Roman" w:hAnsi="Times New Roman"/>
          <w:sz w:val="24"/>
          <w:szCs w:val="24"/>
        </w:rPr>
        <w:t xml:space="preserve"> hosts various bacteria, including </w:t>
      </w:r>
      <w:r w:rsidR="002F12AB" w:rsidRPr="001C54D5">
        <w:rPr>
          <w:rFonts w:ascii="Times New Roman" w:hAnsi="Times New Roman"/>
          <w:i/>
          <w:sz w:val="24"/>
          <w:szCs w:val="24"/>
        </w:rPr>
        <w:t xml:space="preserve">Lactobacillus plantarum, L. </w:t>
      </w:r>
      <w:proofErr w:type="spellStart"/>
      <w:r w:rsidR="002F12AB" w:rsidRPr="001C54D5">
        <w:rPr>
          <w:rFonts w:ascii="Times New Roman" w:hAnsi="Times New Roman"/>
          <w:i/>
          <w:sz w:val="24"/>
          <w:szCs w:val="24"/>
        </w:rPr>
        <w:t>paraplantarum</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pentosus</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paracasei</w:t>
      </w:r>
      <w:proofErr w:type="spellEnd"/>
      <w:r w:rsidR="002F12AB" w:rsidRPr="001C54D5">
        <w:rPr>
          <w:rFonts w:ascii="Times New Roman" w:hAnsi="Times New Roman"/>
          <w:i/>
          <w:sz w:val="24"/>
          <w:szCs w:val="24"/>
        </w:rPr>
        <w:t xml:space="preserve">, L. casei, L. </w:t>
      </w:r>
      <w:proofErr w:type="spellStart"/>
      <w:r w:rsidR="002F12AB" w:rsidRPr="001C54D5">
        <w:rPr>
          <w:rFonts w:ascii="Times New Roman" w:hAnsi="Times New Roman"/>
          <w:i/>
          <w:sz w:val="24"/>
          <w:szCs w:val="24"/>
        </w:rPr>
        <w:t>rhamnosus</w:t>
      </w:r>
      <w:proofErr w:type="spellEnd"/>
      <w:r w:rsidR="002F12AB" w:rsidRPr="001C54D5">
        <w:rPr>
          <w:rFonts w:ascii="Times New Roman" w:hAnsi="Times New Roman"/>
          <w:i/>
          <w:sz w:val="24"/>
          <w:szCs w:val="24"/>
        </w:rPr>
        <w:t xml:space="preserve">, L. </w:t>
      </w:r>
      <w:proofErr w:type="spellStart"/>
      <w:r w:rsidR="002F12AB" w:rsidRPr="001C54D5">
        <w:rPr>
          <w:rFonts w:ascii="Times New Roman" w:hAnsi="Times New Roman"/>
          <w:i/>
          <w:sz w:val="24"/>
          <w:szCs w:val="24"/>
        </w:rPr>
        <w:t>helveticus</w:t>
      </w:r>
      <w:proofErr w:type="spellEnd"/>
      <w:r w:rsidR="002F12AB" w:rsidRPr="001C54D5">
        <w:rPr>
          <w:rFonts w:ascii="Times New Roman" w:hAnsi="Times New Roman"/>
          <w:i/>
          <w:sz w:val="24"/>
          <w:szCs w:val="24"/>
        </w:rPr>
        <w:t>, L. salivarius</w:t>
      </w:r>
      <w:r w:rsidR="002F12AB" w:rsidRPr="001C54D5">
        <w:rPr>
          <w:rFonts w:ascii="Times New Roman" w:hAnsi="Times New Roman"/>
          <w:sz w:val="24"/>
          <w:szCs w:val="24"/>
        </w:rPr>
        <w:t xml:space="preserve">, and </w:t>
      </w:r>
      <w:r w:rsidR="002F12AB" w:rsidRPr="001C54D5">
        <w:rPr>
          <w:rFonts w:ascii="Times New Roman" w:hAnsi="Times New Roman"/>
          <w:i/>
          <w:sz w:val="24"/>
          <w:szCs w:val="24"/>
        </w:rPr>
        <w:t>L. acidophilus</w:t>
      </w:r>
      <w:r w:rsidR="002F12AB" w:rsidRPr="001C54D5">
        <w:rPr>
          <w:rFonts w:ascii="Times New Roman" w:hAnsi="Times New Roman"/>
          <w:sz w:val="24"/>
          <w:szCs w:val="24"/>
        </w:rPr>
        <w:t xml:space="preserve">, which have been identified in both raw and fermented forms </w:t>
      </w:r>
      <w:r w:rsidR="00F91905" w:rsidRPr="00F91905">
        <w:rPr>
          <w:rFonts w:ascii="Times New Roman" w:hAnsi="Times New Roman"/>
          <w:sz w:val="24"/>
          <w:szCs w:val="24"/>
        </w:rPr>
        <w:t>[</w:t>
      </w:r>
      <w:r w:rsidR="00F91905">
        <w:rPr>
          <w:rFonts w:ascii="Times New Roman" w:hAnsi="Times New Roman"/>
          <w:sz w:val="24"/>
          <w:szCs w:val="24"/>
        </w:rPr>
        <w:t>9</w:t>
      </w:r>
      <w:r w:rsidR="00F91905" w:rsidRPr="00F91905">
        <w:rPr>
          <w:rFonts w:ascii="Times New Roman" w:hAnsi="Times New Roman"/>
          <w:sz w:val="24"/>
          <w:szCs w:val="24"/>
        </w:rPr>
        <w:t>]</w:t>
      </w:r>
      <w:r w:rsidR="00F91905">
        <w:rPr>
          <w:rFonts w:ascii="Times New Roman" w:hAnsi="Times New Roman"/>
          <w:sz w:val="24"/>
          <w:szCs w:val="24"/>
        </w:rPr>
        <w:t xml:space="preserve"> </w:t>
      </w:r>
      <w:r w:rsidR="00F91905" w:rsidRPr="00F91905">
        <w:rPr>
          <w:rFonts w:ascii="Times New Roman" w:hAnsi="Times New Roman"/>
          <w:sz w:val="24"/>
          <w:szCs w:val="24"/>
        </w:rPr>
        <w:t>[1</w:t>
      </w:r>
      <w:r w:rsidR="00F91905">
        <w:rPr>
          <w:rFonts w:ascii="Times New Roman" w:hAnsi="Times New Roman"/>
          <w:sz w:val="24"/>
          <w:szCs w:val="24"/>
        </w:rPr>
        <w:t>0</w:t>
      </w:r>
      <w:r w:rsidR="00F91905" w:rsidRPr="00F91905">
        <w:rPr>
          <w:rFonts w:ascii="Times New Roman" w:hAnsi="Times New Roman"/>
          <w:sz w:val="24"/>
          <w:szCs w:val="24"/>
        </w:rPr>
        <w:t xml:space="preserve">] </w:t>
      </w:r>
      <w:r w:rsidR="00C61727" w:rsidRPr="00C61727">
        <w:rPr>
          <w:rFonts w:ascii="Times New Roman" w:hAnsi="Times New Roman"/>
          <w:sz w:val="24"/>
          <w:szCs w:val="24"/>
        </w:rPr>
        <w:t>[1</w:t>
      </w:r>
      <w:r w:rsidR="00C61727">
        <w:rPr>
          <w:rFonts w:ascii="Times New Roman" w:hAnsi="Times New Roman"/>
          <w:sz w:val="24"/>
          <w:szCs w:val="24"/>
        </w:rPr>
        <w:t>1</w:t>
      </w:r>
      <w:proofErr w:type="gramStart"/>
      <w:r w:rsidR="00C61727" w:rsidRPr="00C61727">
        <w:rPr>
          <w:rFonts w:ascii="Times New Roman" w:hAnsi="Times New Roman"/>
          <w:sz w:val="24"/>
          <w:szCs w:val="24"/>
        </w:rPr>
        <w:t xml:space="preserve">] </w:t>
      </w:r>
      <w:r w:rsidR="002F12AB" w:rsidRPr="001C54D5">
        <w:rPr>
          <w:rFonts w:ascii="Times New Roman" w:hAnsi="Times New Roman"/>
          <w:sz w:val="24"/>
          <w:szCs w:val="24"/>
        </w:rPr>
        <w:t xml:space="preserve"> .</w:t>
      </w:r>
      <w:proofErr w:type="gramEnd"/>
      <w:r w:rsidR="002F12AB" w:rsidRPr="001C54D5">
        <w:rPr>
          <w:rFonts w:ascii="Times New Roman" w:hAnsi="Times New Roman"/>
          <w:sz w:val="24"/>
          <w:szCs w:val="24"/>
        </w:rPr>
        <w:t xml:space="preserve"> Fungal species associated with beetroot include </w:t>
      </w:r>
      <w:r w:rsidR="002F12AB" w:rsidRPr="001C54D5">
        <w:rPr>
          <w:rFonts w:ascii="Times New Roman" w:hAnsi="Times New Roman"/>
          <w:i/>
          <w:sz w:val="24"/>
          <w:szCs w:val="24"/>
        </w:rPr>
        <w:t xml:space="preserve">Fusarium </w:t>
      </w:r>
      <w:proofErr w:type="spellStart"/>
      <w:r w:rsidR="002F12AB" w:rsidRPr="001C54D5">
        <w:rPr>
          <w:rFonts w:ascii="Times New Roman" w:hAnsi="Times New Roman"/>
          <w:i/>
          <w:sz w:val="24"/>
          <w:szCs w:val="24"/>
        </w:rPr>
        <w:t>oxysporum</w:t>
      </w:r>
      <w:proofErr w:type="spellEnd"/>
      <w:r w:rsidR="002F12AB" w:rsidRPr="001C54D5">
        <w:rPr>
          <w:rFonts w:ascii="Times New Roman" w:hAnsi="Times New Roman"/>
          <w:i/>
          <w:sz w:val="24"/>
          <w:szCs w:val="24"/>
        </w:rPr>
        <w:t>, Pythium</w:t>
      </w:r>
      <w:r w:rsidR="002F12AB" w:rsidRPr="001C54D5">
        <w:rPr>
          <w:rFonts w:ascii="Times New Roman" w:hAnsi="Times New Roman"/>
          <w:sz w:val="24"/>
          <w:szCs w:val="24"/>
        </w:rPr>
        <w:t xml:space="preserve"> sp., </w:t>
      </w:r>
      <w:r w:rsidR="002F12AB" w:rsidRPr="001C54D5">
        <w:rPr>
          <w:rFonts w:ascii="Times New Roman" w:hAnsi="Times New Roman"/>
          <w:i/>
          <w:sz w:val="24"/>
          <w:szCs w:val="24"/>
        </w:rPr>
        <w:t xml:space="preserve">Alternaria </w:t>
      </w:r>
      <w:proofErr w:type="spellStart"/>
      <w:r w:rsidR="002F12AB" w:rsidRPr="001C54D5">
        <w:rPr>
          <w:rFonts w:ascii="Times New Roman" w:hAnsi="Times New Roman"/>
          <w:i/>
          <w:sz w:val="24"/>
          <w:szCs w:val="24"/>
        </w:rPr>
        <w:t>alternata</w:t>
      </w:r>
      <w:proofErr w:type="spellEnd"/>
      <w:r w:rsidR="002F12AB" w:rsidRPr="001C54D5">
        <w:rPr>
          <w:rFonts w:ascii="Times New Roman" w:hAnsi="Times New Roman"/>
          <w:i/>
          <w:sz w:val="24"/>
          <w:szCs w:val="24"/>
        </w:rPr>
        <w:t xml:space="preserve">, Botrytis </w:t>
      </w:r>
      <w:proofErr w:type="spellStart"/>
      <w:r w:rsidR="002F12AB" w:rsidRPr="001C54D5">
        <w:rPr>
          <w:rFonts w:ascii="Times New Roman" w:hAnsi="Times New Roman"/>
          <w:i/>
          <w:sz w:val="24"/>
          <w:szCs w:val="24"/>
        </w:rPr>
        <w:t>cinerea</w:t>
      </w:r>
      <w:proofErr w:type="spellEnd"/>
      <w:r w:rsidR="002F12AB" w:rsidRPr="001C54D5">
        <w:rPr>
          <w:rFonts w:ascii="Times New Roman" w:hAnsi="Times New Roman"/>
          <w:i/>
          <w:sz w:val="24"/>
          <w:szCs w:val="24"/>
        </w:rPr>
        <w:t xml:space="preserve">, Aspergillus </w:t>
      </w:r>
      <w:proofErr w:type="spellStart"/>
      <w:r w:rsidR="002F12AB" w:rsidRPr="001C54D5">
        <w:rPr>
          <w:rFonts w:ascii="Times New Roman" w:hAnsi="Times New Roman"/>
          <w:i/>
          <w:sz w:val="24"/>
          <w:szCs w:val="24"/>
        </w:rPr>
        <w:t>niger</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Rhizoctonia</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solani</w:t>
      </w:r>
      <w:proofErr w:type="spellEnd"/>
      <w:r w:rsidR="002F12AB" w:rsidRPr="001C54D5">
        <w:rPr>
          <w:rFonts w:ascii="Times New Roman" w:hAnsi="Times New Roman"/>
          <w:i/>
          <w:sz w:val="24"/>
          <w:szCs w:val="24"/>
        </w:rPr>
        <w:t xml:space="preserve">, Rhizopus stolonifera, Penicillium </w:t>
      </w:r>
      <w:proofErr w:type="spellStart"/>
      <w:r w:rsidR="002F12AB" w:rsidRPr="001C54D5">
        <w:rPr>
          <w:rFonts w:ascii="Times New Roman" w:hAnsi="Times New Roman"/>
          <w:i/>
          <w:sz w:val="24"/>
          <w:szCs w:val="24"/>
        </w:rPr>
        <w:t>expansum</w:t>
      </w:r>
      <w:proofErr w:type="spellEnd"/>
      <w:r w:rsidR="002F12AB" w:rsidRPr="001C54D5">
        <w:rPr>
          <w:rFonts w:ascii="Times New Roman" w:hAnsi="Times New Roman"/>
          <w:sz w:val="24"/>
          <w:szCs w:val="24"/>
        </w:rPr>
        <w:t xml:space="preserve">, and other soil fungi that contribute to beetroot rot, such as </w:t>
      </w:r>
      <w:r w:rsidR="002F12AB" w:rsidRPr="001C54D5">
        <w:rPr>
          <w:rFonts w:ascii="Times New Roman" w:hAnsi="Times New Roman"/>
          <w:i/>
          <w:sz w:val="24"/>
          <w:szCs w:val="24"/>
        </w:rPr>
        <w:t xml:space="preserve">Sclerotium </w:t>
      </w:r>
      <w:proofErr w:type="spellStart"/>
      <w:r w:rsidR="002F12AB" w:rsidRPr="001C54D5">
        <w:rPr>
          <w:rFonts w:ascii="Times New Roman" w:hAnsi="Times New Roman"/>
          <w:i/>
          <w:sz w:val="24"/>
          <w:szCs w:val="24"/>
        </w:rPr>
        <w:t>rolfsii</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Macrophomina</w:t>
      </w:r>
      <w:proofErr w:type="spellEnd"/>
      <w:r w:rsidR="002F12AB" w:rsidRPr="001C54D5">
        <w:rPr>
          <w:rFonts w:ascii="Times New Roman" w:hAnsi="Times New Roman"/>
          <w:i/>
          <w:sz w:val="24"/>
          <w:szCs w:val="24"/>
        </w:rPr>
        <w:t xml:space="preserve"> </w:t>
      </w:r>
      <w:proofErr w:type="spellStart"/>
      <w:r w:rsidR="002F12AB" w:rsidRPr="001C54D5">
        <w:rPr>
          <w:rFonts w:ascii="Times New Roman" w:hAnsi="Times New Roman"/>
          <w:i/>
          <w:sz w:val="24"/>
          <w:szCs w:val="24"/>
        </w:rPr>
        <w:t>phaseolina</w:t>
      </w:r>
      <w:proofErr w:type="spellEnd"/>
      <w:r w:rsidR="002F12AB" w:rsidRPr="001C54D5">
        <w:rPr>
          <w:rFonts w:ascii="Times New Roman" w:hAnsi="Times New Roman"/>
          <w:i/>
          <w:sz w:val="24"/>
          <w:szCs w:val="24"/>
        </w:rPr>
        <w:t xml:space="preserve">, Aphanomyces </w:t>
      </w:r>
      <w:proofErr w:type="spellStart"/>
      <w:r w:rsidR="002F12AB" w:rsidRPr="001C54D5">
        <w:rPr>
          <w:rFonts w:ascii="Times New Roman" w:hAnsi="Times New Roman"/>
          <w:i/>
          <w:sz w:val="24"/>
          <w:szCs w:val="24"/>
        </w:rPr>
        <w:t>cochlioides</w:t>
      </w:r>
      <w:proofErr w:type="spellEnd"/>
      <w:r w:rsidR="002F12AB" w:rsidRPr="001C54D5">
        <w:rPr>
          <w:rFonts w:ascii="Times New Roman" w:hAnsi="Times New Roman"/>
          <w:sz w:val="24"/>
          <w:szCs w:val="24"/>
        </w:rPr>
        <w:t xml:space="preserve">, and </w:t>
      </w:r>
      <w:r w:rsidR="002F12AB" w:rsidRPr="001C54D5">
        <w:rPr>
          <w:rFonts w:ascii="Times New Roman" w:hAnsi="Times New Roman"/>
          <w:i/>
          <w:sz w:val="24"/>
          <w:szCs w:val="24"/>
        </w:rPr>
        <w:t>Phytophthora</w:t>
      </w:r>
      <w:r w:rsidR="002F12AB" w:rsidRPr="001C54D5">
        <w:rPr>
          <w:rFonts w:ascii="Times New Roman" w:hAnsi="Times New Roman"/>
          <w:sz w:val="24"/>
          <w:szCs w:val="24"/>
        </w:rPr>
        <w:t xml:space="preserve"> spp. </w:t>
      </w:r>
      <w:r w:rsidR="00C61727" w:rsidRPr="00C61727">
        <w:rPr>
          <w:rFonts w:ascii="Times New Roman" w:hAnsi="Times New Roman"/>
          <w:sz w:val="24"/>
          <w:szCs w:val="24"/>
        </w:rPr>
        <w:t>[1</w:t>
      </w:r>
      <w:r w:rsidR="00C61727">
        <w:rPr>
          <w:rFonts w:ascii="Times New Roman" w:hAnsi="Times New Roman"/>
          <w:sz w:val="24"/>
          <w:szCs w:val="24"/>
        </w:rPr>
        <w:t>2</w:t>
      </w:r>
      <w:proofErr w:type="gramStart"/>
      <w:r w:rsidR="00C61727" w:rsidRPr="00C61727">
        <w:rPr>
          <w:rFonts w:ascii="Times New Roman" w:hAnsi="Times New Roman"/>
          <w:sz w:val="24"/>
          <w:szCs w:val="24"/>
        </w:rPr>
        <w:t xml:space="preserve">] </w:t>
      </w:r>
      <w:r w:rsidR="00C61727">
        <w:rPr>
          <w:rFonts w:ascii="Times New Roman" w:hAnsi="Times New Roman"/>
          <w:sz w:val="24"/>
          <w:szCs w:val="24"/>
        </w:rPr>
        <w:t xml:space="preserve"> </w:t>
      </w:r>
      <w:r w:rsidR="00C61727" w:rsidRPr="00C61727">
        <w:rPr>
          <w:rFonts w:ascii="Times New Roman" w:hAnsi="Times New Roman"/>
          <w:sz w:val="24"/>
          <w:szCs w:val="24"/>
        </w:rPr>
        <w:t>[</w:t>
      </w:r>
      <w:proofErr w:type="gramEnd"/>
      <w:r w:rsidR="00C61727">
        <w:rPr>
          <w:rFonts w:ascii="Times New Roman" w:hAnsi="Times New Roman"/>
          <w:sz w:val="24"/>
          <w:szCs w:val="24"/>
        </w:rPr>
        <w:t>13</w:t>
      </w:r>
      <w:r w:rsidR="00C61727" w:rsidRPr="00C61727">
        <w:rPr>
          <w:rFonts w:ascii="Times New Roman" w:hAnsi="Times New Roman"/>
          <w:sz w:val="24"/>
          <w:szCs w:val="24"/>
        </w:rPr>
        <w:t>] [1</w:t>
      </w:r>
      <w:r w:rsidR="00C61727">
        <w:rPr>
          <w:rFonts w:ascii="Times New Roman" w:hAnsi="Times New Roman"/>
          <w:sz w:val="24"/>
          <w:szCs w:val="24"/>
        </w:rPr>
        <w:t>4</w:t>
      </w:r>
      <w:r w:rsidR="00C61727" w:rsidRPr="00C61727">
        <w:rPr>
          <w:rFonts w:ascii="Times New Roman" w:hAnsi="Times New Roman"/>
          <w:sz w:val="24"/>
          <w:szCs w:val="24"/>
        </w:rPr>
        <w:t xml:space="preserve">] </w:t>
      </w:r>
      <w:r w:rsidR="002F12AB" w:rsidRPr="001C54D5">
        <w:rPr>
          <w:rFonts w:ascii="Times New Roman" w:hAnsi="Times New Roman"/>
          <w:sz w:val="24"/>
          <w:szCs w:val="24"/>
        </w:rPr>
        <w:t xml:space="preserve"> .</w:t>
      </w:r>
    </w:p>
    <w:p w:rsidR="002F12AB" w:rsidRPr="001C54D5" w:rsidRDefault="0072492C" w:rsidP="00E566D6">
      <w:pPr>
        <w:spacing w:line="480" w:lineRule="auto"/>
        <w:jc w:val="both"/>
        <w:rPr>
          <w:rFonts w:ascii="Times New Roman" w:hAnsi="Times New Roman"/>
          <w:sz w:val="24"/>
          <w:szCs w:val="24"/>
        </w:rPr>
      </w:pPr>
      <w:r w:rsidRPr="001C54D5">
        <w:rPr>
          <w:rFonts w:ascii="Times New Roman" w:hAnsi="Times New Roman"/>
          <w:sz w:val="24"/>
          <w:szCs w:val="24"/>
        </w:rPr>
        <w:lastRenderedPageBreak/>
        <w:t xml:space="preserve">Proper storage of </w:t>
      </w:r>
      <w:r w:rsidRPr="001C54D5">
        <w:rPr>
          <w:rFonts w:ascii="Times New Roman" w:hAnsi="Times New Roman"/>
          <w:i/>
          <w:sz w:val="24"/>
          <w:szCs w:val="24"/>
        </w:rPr>
        <w:t>Beta vulgaris</w:t>
      </w:r>
      <w:r w:rsidR="002F12AB" w:rsidRPr="001C54D5">
        <w:rPr>
          <w:rFonts w:ascii="Times New Roman" w:hAnsi="Times New Roman"/>
          <w:sz w:val="24"/>
          <w:szCs w:val="24"/>
        </w:rPr>
        <w:t xml:space="preserve"> is essential for maintaining its quality, nutritional value, and marketability, with optimal conditions being 0–4°C and 95% relative humidity to prevent moisture loss, shriveling, and microbial infections </w:t>
      </w:r>
      <w:r w:rsidR="00C61727" w:rsidRPr="00C61727">
        <w:rPr>
          <w:rFonts w:ascii="Times New Roman" w:hAnsi="Times New Roman"/>
          <w:sz w:val="24"/>
          <w:szCs w:val="24"/>
        </w:rPr>
        <w:t>[1</w:t>
      </w:r>
      <w:r w:rsidR="00C61727">
        <w:rPr>
          <w:rFonts w:ascii="Times New Roman" w:hAnsi="Times New Roman"/>
          <w:sz w:val="24"/>
          <w:szCs w:val="24"/>
        </w:rPr>
        <w:t>5</w:t>
      </w:r>
      <w:proofErr w:type="gramStart"/>
      <w:r w:rsidR="00C61727" w:rsidRPr="00C61727">
        <w:rPr>
          <w:rFonts w:ascii="Times New Roman" w:hAnsi="Times New Roman"/>
          <w:sz w:val="24"/>
          <w:szCs w:val="24"/>
        </w:rPr>
        <w:t xml:space="preserve">] </w:t>
      </w:r>
      <w:r w:rsidR="002F12AB" w:rsidRPr="001C54D5">
        <w:rPr>
          <w:rFonts w:ascii="Times New Roman" w:hAnsi="Times New Roman"/>
          <w:sz w:val="24"/>
          <w:szCs w:val="24"/>
        </w:rPr>
        <w:t xml:space="preserve"> </w:t>
      </w:r>
      <w:r w:rsidR="00C61727" w:rsidRPr="00C61727">
        <w:rPr>
          <w:rFonts w:ascii="Times New Roman" w:hAnsi="Times New Roman"/>
          <w:sz w:val="24"/>
          <w:szCs w:val="24"/>
        </w:rPr>
        <w:t>[</w:t>
      </w:r>
      <w:proofErr w:type="gramEnd"/>
      <w:r w:rsidR="00C61727" w:rsidRPr="00C61727">
        <w:rPr>
          <w:rFonts w:ascii="Times New Roman" w:hAnsi="Times New Roman"/>
          <w:sz w:val="24"/>
          <w:szCs w:val="24"/>
        </w:rPr>
        <w:t>1</w:t>
      </w:r>
      <w:r w:rsidR="00C61727">
        <w:rPr>
          <w:rFonts w:ascii="Times New Roman" w:hAnsi="Times New Roman"/>
          <w:sz w:val="24"/>
          <w:szCs w:val="24"/>
        </w:rPr>
        <w:t>6</w:t>
      </w:r>
      <w:r w:rsidR="00C61727" w:rsidRPr="00C61727">
        <w:rPr>
          <w:rFonts w:ascii="Times New Roman" w:hAnsi="Times New Roman"/>
          <w:sz w:val="24"/>
          <w:szCs w:val="24"/>
        </w:rPr>
        <w:t xml:space="preserve">] </w:t>
      </w:r>
      <w:r w:rsidR="002F12AB" w:rsidRPr="001C54D5">
        <w:rPr>
          <w:rFonts w:ascii="Times New Roman" w:hAnsi="Times New Roman"/>
          <w:sz w:val="24"/>
          <w:szCs w:val="24"/>
        </w:rPr>
        <w:t>. Techniques such as controlled atmosphere storage, damp mediums (e.g., sand or sawdust), foliage removal, and post-harvest curing help reduce dehydration and microbial susceptibility, while alternative methods like freezing and pickling extend shelf life while preserving nutrients and enhancing flavor</w:t>
      </w:r>
      <w:r w:rsidR="00C576B3">
        <w:rPr>
          <w:rFonts w:ascii="Times New Roman" w:hAnsi="Times New Roman"/>
          <w:sz w:val="24"/>
          <w:szCs w:val="24"/>
        </w:rPr>
        <w:t>.</w:t>
      </w:r>
      <w:r w:rsidR="002F12AB" w:rsidRPr="001C54D5">
        <w:rPr>
          <w:rFonts w:ascii="Times New Roman" w:hAnsi="Times New Roman"/>
          <w:sz w:val="24"/>
          <w:szCs w:val="24"/>
        </w:rPr>
        <w:t xml:space="preserve"> </w:t>
      </w:r>
      <w:r w:rsidR="00C61727" w:rsidRPr="00C61727">
        <w:rPr>
          <w:rFonts w:ascii="Times New Roman" w:hAnsi="Times New Roman"/>
          <w:sz w:val="24"/>
          <w:szCs w:val="24"/>
        </w:rPr>
        <w:t>[1</w:t>
      </w:r>
      <w:r w:rsidR="00C61727">
        <w:rPr>
          <w:rFonts w:ascii="Times New Roman" w:hAnsi="Times New Roman"/>
          <w:sz w:val="24"/>
          <w:szCs w:val="24"/>
        </w:rPr>
        <w:t>7</w:t>
      </w:r>
      <w:r w:rsidR="00C61727" w:rsidRPr="00C61727">
        <w:rPr>
          <w:rFonts w:ascii="Times New Roman" w:hAnsi="Times New Roman"/>
          <w:sz w:val="24"/>
          <w:szCs w:val="24"/>
        </w:rPr>
        <w:t>] [</w:t>
      </w:r>
      <w:r w:rsidR="008B3A34">
        <w:rPr>
          <w:rFonts w:ascii="Times New Roman" w:hAnsi="Times New Roman"/>
          <w:sz w:val="24"/>
          <w:szCs w:val="24"/>
        </w:rPr>
        <w:t>1</w:t>
      </w:r>
      <w:r w:rsidR="00C61727">
        <w:rPr>
          <w:rFonts w:ascii="Times New Roman" w:hAnsi="Times New Roman"/>
          <w:sz w:val="24"/>
          <w:szCs w:val="24"/>
        </w:rPr>
        <w:t>8</w:t>
      </w:r>
      <w:r w:rsidR="00C61727" w:rsidRPr="00C61727">
        <w:rPr>
          <w:rFonts w:ascii="Times New Roman" w:hAnsi="Times New Roman"/>
          <w:sz w:val="24"/>
          <w:szCs w:val="24"/>
        </w:rPr>
        <w:t xml:space="preserve">] </w:t>
      </w:r>
    </w:p>
    <w:p w:rsidR="004867A6" w:rsidRPr="001C54D5" w:rsidRDefault="004867A6" w:rsidP="00763BBE">
      <w:pPr>
        <w:spacing w:line="480" w:lineRule="auto"/>
        <w:jc w:val="both"/>
        <w:rPr>
          <w:rFonts w:ascii="Times New Roman" w:hAnsi="Times New Roman"/>
          <w:sz w:val="24"/>
          <w:szCs w:val="24"/>
        </w:rPr>
      </w:pPr>
      <w:r w:rsidRPr="004867A6">
        <w:rPr>
          <w:rFonts w:ascii="Times New Roman" w:hAnsi="Times New Roman"/>
          <w:sz w:val="24"/>
          <w:szCs w:val="24"/>
        </w:rPr>
        <w:t xml:space="preserve">Beta vulgaris, a storable and nutrient-rich vegetable consumed around the world for its various health benefits and functional properties. However, its perishable nature because of the high moisture content [16] leads to rapid microbial growth, physicochemical degradation and sensory spoilage during storage. Despite its growing consumption, few comprehensive investigations on the impact of storage conditions on beetroot microbiological, physicochemical and sensory properties throughout time are </w:t>
      </w:r>
      <w:r w:rsidR="00C576B3" w:rsidRPr="004867A6">
        <w:rPr>
          <w:rFonts w:ascii="Times New Roman" w:hAnsi="Times New Roman"/>
          <w:sz w:val="24"/>
          <w:szCs w:val="24"/>
        </w:rPr>
        <w:t>available</w:t>
      </w:r>
      <w:r w:rsidR="00C576B3">
        <w:rPr>
          <w:rFonts w:ascii="Times New Roman" w:hAnsi="Times New Roman"/>
          <w:sz w:val="24"/>
          <w:szCs w:val="24"/>
        </w:rPr>
        <w:t>.</w:t>
      </w:r>
      <w:r w:rsidR="00C576B3" w:rsidRPr="004867A6">
        <w:rPr>
          <w:rFonts w:ascii="Times New Roman" w:hAnsi="Times New Roman"/>
          <w:sz w:val="24"/>
          <w:szCs w:val="24"/>
        </w:rPr>
        <w:t xml:space="preserve"> It</w:t>
      </w:r>
      <w:r w:rsidRPr="004867A6">
        <w:rPr>
          <w:rFonts w:ascii="Times New Roman" w:hAnsi="Times New Roman"/>
          <w:sz w:val="24"/>
          <w:szCs w:val="24"/>
        </w:rPr>
        <w:t xml:space="preserve"> is important to comprehend these changes since microbial contamination can significantly impact food safety risks and physicochemical degradation determines nutritional value, texture, and consumer acceptability. Furthermore, non-optimal storage conditions can subsidize spoilage which contributes to food waste and economic losses in the supply chain. Failure to fill this knowledge gap may lead beetroot consumers increasingly exposed to microbial hazards, reduced shelf life and decreased market value of these products. Lack of the necessary information has necessitated this study to investigate the microbiological quality of beetroot stored under various conditions, as microbial contamination markedly impacts its safety, storability and consumer acceptability. Incorrect storage also causes spoilage microorganisms and pathogenic bacteria to grow due to these conditions; hence foodborne diseases may occur. Assessing microbial load, diagnosing number one spoilage happening organisms, and comparing how temperature, humidity conditions and preservation </w:t>
      </w:r>
      <w:r w:rsidRPr="004867A6">
        <w:rPr>
          <w:rFonts w:ascii="Times New Roman" w:hAnsi="Times New Roman"/>
          <w:sz w:val="24"/>
          <w:szCs w:val="24"/>
        </w:rPr>
        <w:lastRenderedPageBreak/>
        <w:t>methods influence these microbes</w:t>
      </w:r>
      <w:r>
        <w:rPr>
          <w:rFonts w:ascii="Times New Roman" w:hAnsi="Times New Roman"/>
          <w:sz w:val="24"/>
          <w:szCs w:val="24"/>
        </w:rPr>
        <w:t>.</w:t>
      </w:r>
      <w:r w:rsidRPr="004867A6">
        <w:rPr>
          <w:rFonts w:ascii="Times New Roman" w:hAnsi="Times New Roman"/>
          <w:sz w:val="24"/>
          <w:szCs w:val="24"/>
          <w:highlight w:val="yellow"/>
        </w:rPr>
        <w:t xml:space="preserve"> </w:t>
      </w:r>
      <w:r>
        <w:rPr>
          <w:rFonts w:ascii="Times New Roman" w:hAnsi="Times New Roman"/>
          <w:sz w:val="24"/>
          <w:szCs w:val="24"/>
        </w:rPr>
        <w:t>T</w:t>
      </w:r>
      <w:r w:rsidRPr="004867A6">
        <w:rPr>
          <w:rFonts w:ascii="Times New Roman" w:hAnsi="Times New Roman"/>
          <w:sz w:val="24"/>
          <w:szCs w:val="24"/>
        </w:rPr>
        <w:t>his research aims to determine optimal storage conditions that minimize contamination.</w:t>
      </w:r>
    </w:p>
    <w:p w:rsidR="00A931E5" w:rsidRPr="001C54D5" w:rsidRDefault="00763BBE" w:rsidP="00E566D6">
      <w:pPr>
        <w:spacing w:line="240" w:lineRule="auto"/>
        <w:jc w:val="both"/>
        <w:rPr>
          <w:rFonts w:ascii="Times New Roman" w:hAnsi="Times New Roman"/>
          <w:sz w:val="24"/>
          <w:szCs w:val="24"/>
        </w:rPr>
      </w:pPr>
      <w:r w:rsidRPr="001C54D5">
        <w:rPr>
          <w:rFonts w:ascii="Times New Roman" w:hAnsi="Times New Roman"/>
          <w:sz w:val="24"/>
          <w:szCs w:val="24"/>
        </w:rPr>
        <w:t xml:space="preserve">          </w:t>
      </w:r>
      <w:r w:rsidR="00C576B3">
        <w:rPr>
          <w:rFonts w:ascii="Times New Roman" w:hAnsi="Times New Roman"/>
          <w:sz w:val="24"/>
          <w:szCs w:val="24"/>
        </w:rPr>
        <w:t xml:space="preserve">                 </w:t>
      </w:r>
      <w:r w:rsidRPr="001C54D5">
        <w:rPr>
          <w:rFonts w:ascii="Times New Roman" w:hAnsi="Times New Roman"/>
          <w:sz w:val="24"/>
          <w:szCs w:val="24"/>
        </w:rPr>
        <w:t xml:space="preserve">         </w:t>
      </w:r>
      <w:r w:rsidR="00A931E5" w:rsidRPr="001C54D5">
        <w:rPr>
          <w:rFonts w:ascii="Times New Roman" w:hAnsi="Times New Roman"/>
          <w:sz w:val="24"/>
          <w:szCs w:val="24"/>
        </w:rPr>
        <w:t>MATERIALS AND METHODS</w:t>
      </w:r>
    </w:p>
    <w:p w:rsidR="00AD3835" w:rsidRPr="00AD3835" w:rsidRDefault="00A931E5" w:rsidP="00AD3835">
      <w:pPr>
        <w:spacing w:line="480" w:lineRule="auto"/>
        <w:jc w:val="both"/>
        <w:rPr>
          <w:rFonts w:ascii="Times New Roman" w:hAnsi="Times New Roman"/>
          <w:b/>
          <w:bCs/>
          <w:sz w:val="24"/>
          <w:szCs w:val="24"/>
        </w:rPr>
      </w:pPr>
      <w:r w:rsidRPr="001C54D5">
        <w:rPr>
          <w:rFonts w:ascii="Times New Roman" w:hAnsi="Times New Roman"/>
          <w:sz w:val="24"/>
          <w:szCs w:val="24"/>
        </w:rPr>
        <w:t xml:space="preserve"> </w:t>
      </w:r>
      <w:r w:rsidR="00AD3835" w:rsidRPr="00AD3835">
        <w:rPr>
          <w:rFonts w:ascii="Times New Roman" w:hAnsi="Times New Roman"/>
          <w:b/>
          <w:bCs/>
          <w:sz w:val="24"/>
          <w:szCs w:val="24"/>
        </w:rPr>
        <w:t>Experimental Design</w:t>
      </w:r>
    </w:p>
    <w:p w:rsidR="00AD3835" w:rsidRPr="00AD3835" w:rsidRDefault="00AD3835" w:rsidP="00AD3835">
      <w:pPr>
        <w:spacing w:line="480" w:lineRule="auto"/>
        <w:jc w:val="both"/>
        <w:rPr>
          <w:rFonts w:ascii="Times New Roman" w:hAnsi="Times New Roman"/>
          <w:sz w:val="24"/>
          <w:szCs w:val="24"/>
        </w:rPr>
      </w:pPr>
      <w:r w:rsidRPr="00C576B3">
        <w:rPr>
          <w:rFonts w:ascii="Times New Roman" w:hAnsi="Times New Roman"/>
          <w:sz w:val="24"/>
          <w:szCs w:val="24"/>
        </w:rPr>
        <w:t>This study employed a 3 × 2 × 5 factorial experimental design, with packaging type, storage temperature, and storage time as the main factors. Packaging method (3 levels): Ziplock bag (airtight plastic packaging) ,Paper bag (breathable packaging),  Open-air storage (unpackaged control) .Storage temperature (2 levels):Refrigerated storage: 4–8 °C  and Ambient storage: 25 ± 2 °C .Storage time (5 levels):Day 0, Day 3, Day 5, Day 7, and Day 9.Each treatment combination (packaging × temperature) was monitored over the five storage periods</w:t>
      </w:r>
      <w:r w:rsidRPr="00AD3835">
        <w:rPr>
          <w:rFonts w:ascii="Times New Roman" w:hAnsi="Times New Roman"/>
          <w:sz w:val="24"/>
          <w:szCs w:val="24"/>
        </w:rPr>
        <w:t>.</w:t>
      </w:r>
    </w:p>
    <w:p w:rsidR="00AD3835" w:rsidRPr="00AD3835" w:rsidRDefault="00AD3835" w:rsidP="00AD3835">
      <w:pPr>
        <w:spacing w:line="480" w:lineRule="auto"/>
        <w:jc w:val="both"/>
        <w:rPr>
          <w:rFonts w:ascii="Times New Roman" w:hAnsi="Times New Roman"/>
          <w:b/>
          <w:bCs/>
          <w:sz w:val="24"/>
          <w:szCs w:val="24"/>
        </w:rPr>
      </w:pPr>
      <w:r w:rsidRPr="00AD3835">
        <w:rPr>
          <w:rFonts w:ascii="Times New Roman" w:hAnsi="Times New Roman"/>
          <w:b/>
          <w:bCs/>
          <w:sz w:val="24"/>
          <w:szCs w:val="24"/>
        </w:rPr>
        <w:t>Experimental Conditions</w:t>
      </w:r>
    </w:p>
    <w:p w:rsidR="00A931E5" w:rsidRPr="001C54D5" w:rsidRDefault="00AD3835" w:rsidP="00E566D6">
      <w:pPr>
        <w:spacing w:line="480" w:lineRule="auto"/>
        <w:jc w:val="both"/>
        <w:rPr>
          <w:rFonts w:ascii="Times New Roman" w:hAnsi="Times New Roman"/>
          <w:sz w:val="24"/>
          <w:szCs w:val="24"/>
        </w:rPr>
      </w:pPr>
      <w:r w:rsidRPr="00C576B3">
        <w:rPr>
          <w:rFonts w:ascii="Times New Roman" w:hAnsi="Times New Roman"/>
          <w:sz w:val="24"/>
          <w:szCs w:val="24"/>
        </w:rPr>
        <w:t xml:space="preserve">Fresh Beta vulgaris (beetroot) samples were purchased from </w:t>
      </w:r>
      <w:proofErr w:type="spellStart"/>
      <w:r w:rsidRPr="00C576B3">
        <w:rPr>
          <w:rFonts w:ascii="Times New Roman" w:hAnsi="Times New Roman"/>
          <w:sz w:val="24"/>
          <w:szCs w:val="24"/>
        </w:rPr>
        <w:t>Choba</w:t>
      </w:r>
      <w:proofErr w:type="spellEnd"/>
      <w:r w:rsidRPr="00C576B3">
        <w:rPr>
          <w:rFonts w:ascii="Times New Roman" w:hAnsi="Times New Roman"/>
          <w:sz w:val="24"/>
          <w:szCs w:val="24"/>
        </w:rPr>
        <w:t xml:space="preserve"> Market, Port Harcourt, and transported to the Microbiology Laboratory, University of Port Harcourt, in sterile polythene bags. On arrival, samples were sorted to remove damaged roots and randomly assigned to the different storage treatments.</w:t>
      </w:r>
      <w:r w:rsidR="00E0230E">
        <w:rPr>
          <w:rFonts w:ascii="Times New Roman" w:hAnsi="Times New Roman"/>
          <w:sz w:val="24"/>
          <w:szCs w:val="24"/>
        </w:rPr>
        <w:t xml:space="preserve"> </w:t>
      </w:r>
      <w:r w:rsidRPr="00C576B3">
        <w:rPr>
          <w:rFonts w:ascii="Times New Roman" w:hAnsi="Times New Roman"/>
          <w:sz w:val="24"/>
          <w:szCs w:val="24"/>
        </w:rPr>
        <w:t>The beetroot samples were stored under the specified packaging and</w:t>
      </w:r>
      <w:r w:rsidRPr="00AD3835">
        <w:rPr>
          <w:rFonts w:ascii="Times New Roman" w:hAnsi="Times New Roman"/>
          <w:sz w:val="24"/>
          <w:szCs w:val="24"/>
        </w:rPr>
        <w:t xml:space="preserve"> temperature conditions for a total duration of 9 days. At each sampling day (0, 3, 5, 7, and 9), samples were analyzed</w:t>
      </w:r>
      <w:r w:rsidR="00A931E5" w:rsidRPr="001C54D5">
        <w:rPr>
          <w:rFonts w:ascii="Times New Roman" w:hAnsi="Times New Roman"/>
          <w:sz w:val="24"/>
          <w:szCs w:val="24"/>
        </w:rPr>
        <w:t>.</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Sample Storage </w:t>
      </w:r>
    </w:p>
    <w:p w:rsidR="00766CAF" w:rsidRPr="00766CAF" w:rsidRDefault="001B59C5" w:rsidP="00766CAF">
      <w:pPr>
        <w:spacing w:line="480" w:lineRule="auto"/>
        <w:jc w:val="both"/>
        <w:rPr>
          <w:rFonts w:ascii="Times New Roman" w:hAnsi="Times New Roman"/>
          <w:sz w:val="24"/>
          <w:szCs w:val="24"/>
        </w:rPr>
      </w:pPr>
      <w:r w:rsidRPr="001C54D5">
        <w:rPr>
          <w:rFonts w:ascii="Times New Roman" w:hAnsi="Times New Roman"/>
          <w:sz w:val="24"/>
          <w:szCs w:val="24"/>
        </w:rPr>
        <w:t xml:space="preserve">The </w:t>
      </w:r>
      <w:r w:rsidRPr="001C54D5">
        <w:rPr>
          <w:rFonts w:ascii="Times New Roman" w:hAnsi="Times New Roman"/>
          <w:i/>
          <w:sz w:val="24"/>
          <w:szCs w:val="24"/>
        </w:rPr>
        <w:t>Beta vulgaris</w:t>
      </w:r>
      <w:r w:rsidRPr="001C54D5">
        <w:rPr>
          <w:rFonts w:ascii="Times New Roman" w:hAnsi="Times New Roman"/>
          <w:sz w:val="24"/>
          <w:szCs w:val="24"/>
        </w:rPr>
        <w:t xml:space="preserve"> samples were stored under different conditions to assess their microbiological, physicochemical, and sensory qualities. Temperature-based storage included refrigeration (4°C–8°C) and room temperature (25°C ± 2°C). Additionally, different packaging methods were used, </w:t>
      </w:r>
      <w:r w:rsidRPr="001C54D5">
        <w:rPr>
          <w:rFonts w:ascii="Times New Roman" w:hAnsi="Times New Roman"/>
          <w:sz w:val="24"/>
          <w:szCs w:val="24"/>
        </w:rPr>
        <w:lastRenderedPageBreak/>
        <w:t xml:space="preserve">such as </w:t>
      </w:r>
      <w:r w:rsidR="002B49B6" w:rsidRPr="001C54D5">
        <w:rPr>
          <w:rFonts w:ascii="Times New Roman" w:hAnsi="Times New Roman"/>
          <w:sz w:val="24"/>
          <w:szCs w:val="24"/>
        </w:rPr>
        <w:t>open storage, paper bag</w:t>
      </w:r>
      <w:r w:rsidRPr="001C54D5">
        <w:rPr>
          <w:rFonts w:ascii="Times New Roman" w:hAnsi="Times New Roman"/>
          <w:sz w:val="24"/>
          <w:szCs w:val="24"/>
        </w:rPr>
        <w:t xml:space="preserve"> storag</w:t>
      </w:r>
      <w:r w:rsidR="002B49B6" w:rsidRPr="001C54D5">
        <w:rPr>
          <w:rFonts w:ascii="Times New Roman" w:hAnsi="Times New Roman"/>
          <w:sz w:val="24"/>
          <w:szCs w:val="24"/>
        </w:rPr>
        <w:t xml:space="preserve">e, and </w:t>
      </w:r>
      <w:r w:rsidR="0069229E" w:rsidRPr="001C54D5">
        <w:rPr>
          <w:rFonts w:ascii="Times New Roman" w:hAnsi="Times New Roman"/>
          <w:sz w:val="24"/>
          <w:szCs w:val="24"/>
        </w:rPr>
        <w:t>Ziplock</w:t>
      </w:r>
      <w:r w:rsidR="0069229E">
        <w:rPr>
          <w:rFonts w:ascii="Times New Roman" w:hAnsi="Times New Roman"/>
          <w:sz w:val="24"/>
          <w:szCs w:val="24"/>
        </w:rPr>
        <w:t xml:space="preserve"> bags</w:t>
      </w:r>
      <w:r w:rsidR="00881AD6">
        <w:rPr>
          <w:rFonts w:ascii="Times New Roman" w:hAnsi="Times New Roman"/>
          <w:sz w:val="24"/>
          <w:szCs w:val="24"/>
        </w:rPr>
        <w:t xml:space="preserve"> </w:t>
      </w:r>
      <w:r w:rsidR="00FC4714">
        <w:rPr>
          <w:rFonts w:ascii="Times New Roman" w:hAnsi="Times New Roman"/>
          <w:sz w:val="24"/>
          <w:szCs w:val="24"/>
        </w:rPr>
        <w:t xml:space="preserve">stored for </w:t>
      </w:r>
      <w:r w:rsidR="0069229E">
        <w:rPr>
          <w:rFonts w:ascii="Times New Roman" w:hAnsi="Times New Roman"/>
          <w:sz w:val="24"/>
          <w:szCs w:val="24"/>
        </w:rPr>
        <w:t>different day</w:t>
      </w:r>
      <w:r w:rsidR="00FC4714">
        <w:rPr>
          <w:rFonts w:ascii="Times New Roman" w:hAnsi="Times New Roman"/>
          <w:sz w:val="24"/>
          <w:szCs w:val="24"/>
        </w:rPr>
        <w:t xml:space="preserve"> 0,3,5,7,9</w:t>
      </w:r>
      <w:r w:rsidRPr="001C54D5">
        <w:rPr>
          <w:rFonts w:ascii="Times New Roman" w:hAnsi="Times New Roman"/>
          <w:sz w:val="24"/>
          <w:szCs w:val="24"/>
        </w:rPr>
        <w:t>.</w:t>
      </w:r>
      <w:r w:rsidR="00766CAF" w:rsidRPr="00766CAF">
        <w:rPr>
          <w:rFonts w:ascii="Arial" w:eastAsia="Times New Roman" w:hAnsi="Arial" w:cs="Arial"/>
          <w:sz w:val="27"/>
          <w:szCs w:val="27"/>
          <w:lang w:eastAsia="en-US"/>
        </w:rPr>
        <w:t xml:space="preserve"> </w:t>
      </w:r>
      <w:r w:rsidR="00766CAF" w:rsidRPr="00766CAF">
        <w:rPr>
          <w:rFonts w:ascii="Times New Roman" w:hAnsi="Times New Roman"/>
          <w:sz w:val="24"/>
          <w:szCs w:val="24"/>
        </w:rPr>
        <w:t>The factors were measured for a period to assess the changes in the quality of beetroot, which include the microbial count, physicochemical properties (such as moisture content, pH and texture) and sensory qualities (color, flavor and aroma).</w:t>
      </w:r>
    </w:p>
    <w:p w:rsidR="00CF700F" w:rsidRPr="001C54D5" w:rsidRDefault="00766CAF" w:rsidP="00E566D6">
      <w:pPr>
        <w:spacing w:line="480" w:lineRule="auto"/>
        <w:jc w:val="both"/>
        <w:rPr>
          <w:rFonts w:ascii="Times New Roman" w:hAnsi="Times New Roman"/>
          <w:sz w:val="24"/>
          <w:szCs w:val="24"/>
        </w:rPr>
      </w:pPr>
      <w:r w:rsidRPr="00766CAF">
        <w:rPr>
          <w:rFonts w:ascii="Times New Roman" w:hAnsi="Times New Roman"/>
          <w:sz w:val="24"/>
          <w:szCs w:val="24"/>
        </w:rPr>
        <w:t>For the microbiological analysis, the stored samples of Beta vulgaris were first prepared by collecting aseptically portions of samples from each of the storage condition and washing the samples in sterile distilled water to remove external contaminations followed by blotted using a sterile paper towel.</w:t>
      </w:r>
      <w:r w:rsidR="00A931E5" w:rsidRPr="001C54D5">
        <w:rPr>
          <w:rFonts w:ascii="Times New Roman" w:hAnsi="Times New Roman"/>
          <w:sz w:val="24"/>
          <w:szCs w:val="24"/>
        </w:rPr>
        <w:t xml:space="preserve"> Using a sterile knife and cutting board, 10 g of each </w:t>
      </w:r>
      <w:r w:rsidR="00A931E5" w:rsidRPr="001C54D5">
        <w:rPr>
          <w:rFonts w:ascii="Times New Roman" w:hAnsi="Times New Roman"/>
          <w:i/>
          <w:sz w:val="24"/>
          <w:szCs w:val="24"/>
        </w:rPr>
        <w:t>Beta vulgaris</w:t>
      </w:r>
      <w:r w:rsidR="00A931E5" w:rsidRPr="001C54D5">
        <w:rPr>
          <w:rFonts w:ascii="Times New Roman" w:hAnsi="Times New Roman"/>
          <w:sz w:val="24"/>
          <w:szCs w:val="24"/>
        </w:rPr>
        <w:t xml:space="preserve"> sample was weighed and transferred into a sterile stomacher bag. To prepare a homogenate, 90 mL of sterile buffered</w:t>
      </w:r>
      <w:r w:rsidR="00CF700F" w:rsidRPr="001C54D5">
        <w:rPr>
          <w:rFonts w:ascii="Times New Roman" w:hAnsi="Times New Roman"/>
          <w:sz w:val="24"/>
          <w:szCs w:val="24"/>
        </w:rPr>
        <w:t xml:space="preserve"> </w:t>
      </w:r>
      <w:r w:rsidR="00A931E5" w:rsidRPr="001C54D5">
        <w:rPr>
          <w:rFonts w:ascii="Times New Roman" w:hAnsi="Times New Roman"/>
          <w:sz w:val="24"/>
          <w:szCs w:val="24"/>
        </w:rPr>
        <w:t xml:space="preserve">saline solution was added, and the mixture was homogenized using a blender for 1-2 minutes to ensure uniform microbial distribution. </w:t>
      </w:r>
    </w:p>
    <w:p w:rsidR="00C576B3" w:rsidRDefault="00C576B3" w:rsidP="00E566D6">
      <w:pPr>
        <w:spacing w:line="480" w:lineRule="auto"/>
        <w:jc w:val="both"/>
        <w:rPr>
          <w:rFonts w:ascii="Times New Roman" w:hAnsi="Times New Roman"/>
          <w:sz w:val="24"/>
          <w:szCs w:val="24"/>
        </w:rPr>
      </w:pP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Microbial Analysis of </w:t>
      </w:r>
      <w:r w:rsidRPr="001C54D5">
        <w:rPr>
          <w:rFonts w:ascii="Times New Roman" w:hAnsi="Times New Roman"/>
          <w:i/>
          <w:sz w:val="24"/>
          <w:szCs w:val="24"/>
        </w:rPr>
        <w:t>Beta vulgaris</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Enumeration of Total Heterotrophic Bacteria  </w:t>
      </w:r>
    </w:p>
    <w:p w:rsidR="001B59C5" w:rsidRPr="001C54D5" w:rsidRDefault="001B59C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A tenfold serial dilution was carried out by transferring 1 mL of the sample into test tubes containing 9 mL of sterile distilled water, arranged serially in the order 10⁻¹ to 10⁻¹⁰. Dilutions of 10⁻¹ and 10⁻⁵ were inoculated and incubated at </w:t>
      </w:r>
      <w:r w:rsidR="00881AD6">
        <w:rPr>
          <w:rFonts w:ascii="Times New Roman" w:hAnsi="Times New Roman"/>
          <w:sz w:val="24"/>
          <w:szCs w:val="24"/>
        </w:rPr>
        <w:t xml:space="preserve">ambient </w:t>
      </w:r>
      <w:r w:rsidR="00881AD6" w:rsidRPr="001C54D5">
        <w:rPr>
          <w:rFonts w:ascii="Times New Roman" w:hAnsi="Times New Roman"/>
          <w:sz w:val="24"/>
          <w:szCs w:val="24"/>
        </w:rPr>
        <w:t>temperature</w:t>
      </w:r>
      <w:r w:rsidRPr="001C54D5">
        <w:rPr>
          <w:rFonts w:ascii="Times New Roman" w:hAnsi="Times New Roman"/>
          <w:sz w:val="24"/>
          <w:szCs w:val="24"/>
        </w:rPr>
        <w:t xml:space="preserve"> for 24 hours for the enumeration of total heterotrophic bacteria. After incubation, colonies were counted and expressed as colony-forming units per </w:t>
      </w:r>
      <w:r w:rsidR="00C576B3">
        <w:rPr>
          <w:rFonts w:ascii="Times New Roman" w:hAnsi="Times New Roman"/>
          <w:sz w:val="24"/>
          <w:szCs w:val="24"/>
        </w:rPr>
        <w:t xml:space="preserve">gram </w:t>
      </w:r>
      <w:r w:rsidRPr="001C54D5">
        <w:rPr>
          <w:rFonts w:ascii="Times New Roman" w:hAnsi="Times New Roman"/>
          <w:sz w:val="24"/>
          <w:szCs w:val="24"/>
        </w:rPr>
        <w:t>of sample (</w:t>
      </w:r>
      <w:proofErr w:type="spellStart"/>
      <w:r w:rsidRPr="001C54D5">
        <w:rPr>
          <w:rFonts w:ascii="Times New Roman" w:hAnsi="Times New Roman"/>
          <w:sz w:val="24"/>
          <w:szCs w:val="24"/>
        </w:rPr>
        <w:t>cfu</w:t>
      </w:r>
      <w:proofErr w:type="spellEnd"/>
      <w:r w:rsidR="00881AD6">
        <w:rPr>
          <w:rFonts w:ascii="Times New Roman" w:hAnsi="Times New Roman"/>
          <w:sz w:val="24"/>
          <w:szCs w:val="24"/>
        </w:rPr>
        <w:t>/g</w:t>
      </w:r>
      <w:r w:rsidRPr="001C54D5">
        <w:rPr>
          <w:rFonts w:ascii="Times New Roman" w:hAnsi="Times New Roman"/>
          <w:sz w:val="24"/>
          <w:szCs w:val="24"/>
        </w:rPr>
        <w:t xml:space="preserve">).  </w:t>
      </w:r>
    </w:p>
    <w:p w:rsidR="00763BBE" w:rsidRPr="001C54D5" w:rsidRDefault="00763BBE" w:rsidP="00763BBE">
      <w:pPr>
        <w:spacing w:line="480" w:lineRule="auto"/>
        <w:jc w:val="both"/>
        <w:rPr>
          <w:rFonts w:ascii="Times New Roman" w:hAnsi="Times New Roman"/>
          <w:sz w:val="24"/>
          <w:szCs w:val="24"/>
        </w:rPr>
      </w:pPr>
      <w:r w:rsidRPr="001C54D5">
        <w:rPr>
          <w:rFonts w:ascii="Times New Roman" w:hAnsi="Times New Roman"/>
          <w:sz w:val="24"/>
          <w:szCs w:val="24"/>
        </w:rPr>
        <w:t xml:space="preserve">Enumeration of Total Heterotrophic Fungi  </w:t>
      </w:r>
    </w:p>
    <w:p w:rsidR="00763BBE" w:rsidRPr="001C54D5" w:rsidRDefault="00763BBE" w:rsidP="00E566D6">
      <w:pPr>
        <w:spacing w:line="480" w:lineRule="auto"/>
        <w:jc w:val="both"/>
        <w:rPr>
          <w:rFonts w:ascii="Times New Roman" w:hAnsi="Times New Roman"/>
          <w:sz w:val="24"/>
          <w:szCs w:val="24"/>
        </w:rPr>
      </w:pPr>
      <w:r w:rsidRPr="001C54D5">
        <w:rPr>
          <w:rFonts w:ascii="Times New Roman" w:hAnsi="Times New Roman"/>
          <w:sz w:val="24"/>
          <w:szCs w:val="24"/>
        </w:rPr>
        <w:lastRenderedPageBreak/>
        <w:t xml:space="preserve">The enumeration of total heterotrophic fungi in </w:t>
      </w:r>
      <w:r w:rsidRPr="001C54D5">
        <w:rPr>
          <w:rFonts w:ascii="Times New Roman" w:hAnsi="Times New Roman"/>
          <w:i/>
          <w:sz w:val="24"/>
          <w:szCs w:val="24"/>
        </w:rPr>
        <w:t>Beta vulgaris</w:t>
      </w:r>
      <w:r w:rsidRPr="001C54D5">
        <w:rPr>
          <w:rFonts w:ascii="Times New Roman" w:hAnsi="Times New Roman"/>
          <w:sz w:val="24"/>
          <w:szCs w:val="24"/>
        </w:rPr>
        <w:t xml:space="preserve"> was carried out using the spread plate technique and Potato dextrose agar. Dilutions of 10⁻³ and 10⁻⁴ were inoculated on Potato dextrose agar and were incubated at room temperature for 48 to 72 hours. After incubation, colonies were counted and expressed as colony-forming units per milliliter of sample (</w:t>
      </w:r>
      <w:proofErr w:type="spellStart"/>
      <w:r w:rsidRPr="001C54D5">
        <w:rPr>
          <w:rFonts w:ascii="Times New Roman" w:hAnsi="Times New Roman"/>
          <w:sz w:val="24"/>
          <w:szCs w:val="24"/>
        </w:rPr>
        <w:t>cfu</w:t>
      </w:r>
      <w:proofErr w:type="spellEnd"/>
      <w:r w:rsidRPr="001C54D5">
        <w:rPr>
          <w:rFonts w:ascii="Times New Roman" w:hAnsi="Times New Roman"/>
          <w:sz w:val="24"/>
          <w:szCs w:val="24"/>
        </w:rPr>
        <w:t>/</w:t>
      </w:r>
      <w:r w:rsidR="00881AD6">
        <w:rPr>
          <w:rFonts w:ascii="Times New Roman" w:hAnsi="Times New Roman"/>
          <w:sz w:val="24"/>
          <w:szCs w:val="24"/>
        </w:rPr>
        <w:t>g</w:t>
      </w:r>
      <w:r w:rsidRPr="001C54D5">
        <w:rPr>
          <w:rFonts w:ascii="Times New Roman" w:hAnsi="Times New Roman"/>
          <w:sz w:val="24"/>
          <w:szCs w:val="24"/>
        </w:rPr>
        <w:t xml:space="preserve">).  </w:t>
      </w:r>
    </w:p>
    <w:p w:rsidR="001B59C5" w:rsidRPr="001C54D5" w:rsidRDefault="001B59C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Enumeration of </w:t>
      </w:r>
      <w:r w:rsidRPr="001C54D5">
        <w:rPr>
          <w:rFonts w:ascii="Times New Roman" w:hAnsi="Times New Roman"/>
          <w:i/>
          <w:sz w:val="24"/>
          <w:szCs w:val="24"/>
        </w:rPr>
        <w:t>Staphylococcus</w:t>
      </w:r>
      <w:r w:rsidRPr="001C54D5">
        <w:rPr>
          <w:rFonts w:ascii="Times New Roman" w:hAnsi="Times New Roman"/>
          <w:sz w:val="24"/>
          <w:szCs w:val="24"/>
        </w:rPr>
        <w:t xml:space="preserve"> </w:t>
      </w:r>
      <w:proofErr w:type="spellStart"/>
      <w:r w:rsidR="00763BBE" w:rsidRPr="001C54D5">
        <w:rPr>
          <w:rFonts w:ascii="Times New Roman" w:hAnsi="Times New Roman"/>
          <w:sz w:val="24"/>
          <w:szCs w:val="24"/>
        </w:rPr>
        <w:t>spp</w:t>
      </w:r>
      <w:proofErr w:type="spellEnd"/>
    </w:p>
    <w:p w:rsidR="001B59C5" w:rsidRPr="001C54D5" w:rsidRDefault="001B59C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enumeration of </w:t>
      </w:r>
      <w:r w:rsidRPr="001C54D5">
        <w:rPr>
          <w:rFonts w:ascii="Times New Roman" w:hAnsi="Times New Roman"/>
          <w:i/>
          <w:sz w:val="24"/>
          <w:szCs w:val="24"/>
        </w:rPr>
        <w:t>Staphylococcus</w:t>
      </w:r>
      <w:r w:rsidRPr="001C54D5">
        <w:rPr>
          <w:rFonts w:ascii="Times New Roman" w:hAnsi="Times New Roman"/>
          <w:sz w:val="24"/>
          <w:szCs w:val="24"/>
        </w:rPr>
        <w:t xml:space="preserve"> was done using spread plate technique and </w:t>
      </w:r>
      <w:r w:rsidR="00C576B3" w:rsidRPr="001C54D5">
        <w:rPr>
          <w:rFonts w:ascii="Times New Roman" w:hAnsi="Times New Roman"/>
          <w:sz w:val="24"/>
          <w:szCs w:val="24"/>
        </w:rPr>
        <w:t>mannitol</w:t>
      </w:r>
      <w:r w:rsidRPr="001C54D5">
        <w:rPr>
          <w:rFonts w:ascii="Times New Roman" w:hAnsi="Times New Roman"/>
          <w:sz w:val="24"/>
          <w:szCs w:val="24"/>
        </w:rPr>
        <w:t xml:space="preserve"> salt agar. A tenfold serial dilution was carried out by transferring 1 mL of </w:t>
      </w:r>
      <w:r w:rsidR="00C576B3" w:rsidRPr="001C54D5">
        <w:rPr>
          <w:rFonts w:ascii="Times New Roman" w:hAnsi="Times New Roman"/>
          <w:sz w:val="24"/>
          <w:szCs w:val="24"/>
        </w:rPr>
        <w:t>each</w:t>
      </w:r>
      <w:r w:rsidRPr="001C54D5">
        <w:rPr>
          <w:rFonts w:ascii="Times New Roman" w:hAnsi="Times New Roman"/>
          <w:sz w:val="24"/>
          <w:szCs w:val="24"/>
        </w:rPr>
        <w:t xml:space="preserve"> sample into test tubes containing 9 mL of sterile distilled water, arranged serially in the order 10⁻¹ to 10⁻¹⁰. Dilutions of 10</w:t>
      </w:r>
      <w:r w:rsidRPr="001C54D5">
        <w:rPr>
          <w:rFonts w:ascii="Times New Roman" w:hAnsi="Times New Roman"/>
          <w:sz w:val="24"/>
          <w:szCs w:val="24"/>
          <w:vertAlign w:val="superscript"/>
        </w:rPr>
        <w:t>-3</w:t>
      </w:r>
      <w:r w:rsidRPr="001C54D5">
        <w:rPr>
          <w:rFonts w:ascii="Times New Roman" w:hAnsi="Times New Roman"/>
          <w:sz w:val="24"/>
          <w:szCs w:val="24"/>
        </w:rPr>
        <w:t xml:space="preserve"> and 10</w:t>
      </w:r>
      <w:r w:rsidRPr="001C54D5">
        <w:rPr>
          <w:rFonts w:ascii="Times New Roman" w:hAnsi="Times New Roman"/>
          <w:sz w:val="24"/>
          <w:szCs w:val="24"/>
          <w:vertAlign w:val="superscript"/>
        </w:rPr>
        <w:t>-4</w:t>
      </w:r>
      <w:r w:rsidRPr="001C54D5">
        <w:rPr>
          <w:rFonts w:ascii="Times New Roman" w:hAnsi="Times New Roman"/>
          <w:sz w:val="24"/>
          <w:szCs w:val="24"/>
        </w:rPr>
        <w:t xml:space="preserve"> were inoculated into </w:t>
      </w:r>
      <w:r w:rsidR="00C576B3" w:rsidRPr="001C54D5">
        <w:rPr>
          <w:rFonts w:ascii="Times New Roman" w:hAnsi="Times New Roman"/>
          <w:sz w:val="24"/>
          <w:szCs w:val="24"/>
        </w:rPr>
        <w:t>mannitol</w:t>
      </w:r>
      <w:r w:rsidRPr="001C54D5">
        <w:rPr>
          <w:rFonts w:ascii="Times New Roman" w:hAnsi="Times New Roman"/>
          <w:sz w:val="24"/>
          <w:szCs w:val="24"/>
        </w:rPr>
        <w:t xml:space="preserve"> salt agar and incubated at 37°C for 48 hours. After 48 hours, colonies were counted and expressed as colony-forming units per milliliter of sample (</w:t>
      </w:r>
      <w:proofErr w:type="spellStart"/>
      <w:r w:rsidRPr="001C54D5">
        <w:rPr>
          <w:rFonts w:ascii="Times New Roman" w:hAnsi="Times New Roman"/>
          <w:sz w:val="24"/>
          <w:szCs w:val="24"/>
        </w:rPr>
        <w:t>cfu</w:t>
      </w:r>
      <w:proofErr w:type="spellEnd"/>
      <w:r w:rsidRPr="001C54D5">
        <w:rPr>
          <w:rFonts w:ascii="Times New Roman" w:hAnsi="Times New Roman"/>
          <w:sz w:val="24"/>
          <w:szCs w:val="24"/>
        </w:rPr>
        <w:t>/</w:t>
      </w:r>
      <w:r w:rsidR="00881AD6">
        <w:rPr>
          <w:rFonts w:ascii="Times New Roman" w:hAnsi="Times New Roman"/>
          <w:sz w:val="24"/>
          <w:szCs w:val="24"/>
        </w:rPr>
        <w:t>g</w:t>
      </w:r>
      <w:r w:rsidRPr="001C54D5">
        <w:rPr>
          <w:rFonts w:ascii="Times New Roman" w:hAnsi="Times New Roman"/>
          <w:sz w:val="24"/>
          <w:szCs w:val="24"/>
        </w:rPr>
        <w:t xml:space="preserve">).  </w:t>
      </w:r>
    </w:p>
    <w:p w:rsidR="0028469B" w:rsidRPr="001C54D5" w:rsidRDefault="009154CC"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Enumeration of Total Coliform</w:t>
      </w:r>
    </w:p>
    <w:p w:rsidR="0028469B" w:rsidRPr="001C54D5" w:rsidRDefault="00B57264"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A tenfold serial dilution was carried out by transferring 1 mL of </w:t>
      </w:r>
      <w:r w:rsidR="00C576B3" w:rsidRPr="001C54D5">
        <w:rPr>
          <w:rFonts w:ascii="Times New Roman" w:hAnsi="Times New Roman"/>
          <w:sz w:val="24"/>
          <w:szCs w:val="24"/>
        </w:rPr>
        <w:t>each</w:t>
      </w:r>
      <w:r w:rsidRPr="001C54D5">
        <w:rPr>
          <w:rFonts w:ascii="Times New Roman" w:hAnsi="Times New Roman"/>
          <w:sz w:val="24"/>
          <w:szCs w:val="24"/>
        </w:rPr>
        <w:t xml:space="preserve"> sample into test tubes containing 9 mL of sterile distilled water, arranged serially in the order 10⁻¹ to 10⁻¹⁰. Dilutions of 10</w:t>
      </w:r>
      <w:r w:rsidRPr="001C54D5">
        <w:rPr>
          <w:rFonts w:ascii="Times New Roman" w:hAnsi="Times New Roman"/>
          <w:sz w:val="24"/>
          <w:szCs w:val="24"/>
          <w:vertAlign w:val="superscript"/>
        </w:rPr>
        <w:t>-3</w:t>
      </w:r>
      <w:r w:rsidRPr="001C54D5">
        <w:rPr>
          <w:rFonts w:ascii="Times New Roman" w:hAnsi="Times New Roman"/>
          <w:sz w:val="24"/>
          <w:szCs w:val="24"/>
        </w:rPr>
        <w:t xml:space="preserve"> and 10</w:t>
      </w:r>
      <w:r w:rsidRPr="001C54D5">
        <w:rPr>
          <w:rFonts w:ascii="Times New Roman" w:hAnsi="Times New Roman"/>
          <w:sz w:val="24"/>
          <w:szCs w:val="24"/>
          <w:vertAlign w:val="superscript"/>
        </w:rPr>
        <w:t>-4</w:t>
      </w:r>
      <w:r w:rsidRPr="001C54D5">
        <w:rPr>
          <w:rFonts w:ascii="Times New Roman" w:hAnsi="Times New Roman"/>
          <w:sz w:val="24"/>
          <w:szCs w:val="24"/>
        </w:rPr>
        <w:t xml:space="preserve"> were inoculated into   </w:t>
      </w:r>
      <w:proofErr w:type="spellStart"/>
      <w:r w:rsidRPr="001C54D5">
        <w:rPr>
          <w:rFonts w:ascii="Times New Roman" w:hAnsi="Times New Roman"/>
          <w:sz w:val="24"/>
          <w:szCs w:val="24"/>
        </w:rPr>
        <w:t>Macconkey</w:t>
      </w:r>
      <w:proofErr w:type="spellEnd"/>
      <w:r w:rsidRPr="001C54D5">
        <w:rPr>
          <w:rFonts w:ascii="Times New Roman" w:hAnsi="Times New Roman"/>
          <w:sz w:val="24"/>
          <w:szCs w:val="24"/>
        </w:rPr>
        <w:t xml:space="preserve"> agar and incubated at 37°C for 48 hours. After 48 hours, colonies were counted and expressed as colony-forming units per milliliter of sample (</w:t>
      </w:r>
      <w:proofErr w:type="spellStart"/>
      <w:r w:rsidRPr="001C54D5">
        <w:rPr>
          <w:rFonts w:ascii="Times New Roman" w:hAnsi="Times New Roman"/>
          <w:sz w:val="24"/>
          <w:szCs w:val="24"/>
        </w:rPr>
        <w:t>cfu</w:t>
      </w:r>
      <w:proofErr w:type="spellEnd"/>
      <w:r w:rsidRPr="001C54D5">
        <w:rPr>
          <w:rFonts w:ascii="Times New Roman" w:hAnsi="Times New Roman"/>
          <w:sz w:val="24"/>
          <w:szCs w:val="24"/>
        </w:rPr>
        <w:t>/</w:t>
      </w:r>
      <w:r w:rsidR="00881AD6">
        <w:rPr>
          <w:rFonts w:ascii="Times New Roman" w:hAnsi="Times New Roman"/>
          <w:sz w:val="24"/>
          <w:szCs w:val="24"/>
        </w:rPr>
        <w:t>g</w:t>
      </w:r>
      <w:r w:rsidRPr="001C54D5">
        <w:rPr>
          <w:rFonts w:ascii="Times New Roman" w:hAnsi="Times New Roman"/>
          <w:sz w:val="24"/>
          <w:szCs w:val="24"/>
        </w:rPr>
        <w:t>)</w:t>
      </w:r>
      <w:r w:rsidR="0028469B" w:rsidRPr="001C54D5">
        <w:rPr>
          <w:rFonts w:ascii="Times New Roman" w:hAnsi="Times New Roman"/>
          <w:sz w:val="24"/>
          <w:szCs w:val="24"/>
        </w:rPr>
        <w:t>.</w:t>
      </w:r>
    </w:p>
    <w:p w:rsidR="00F47DD3" w:rsidRPr="001C54D5" w:rsidRDefault="00F47DD3" w:rsidP="00E566D6">
      <w:pPr>
        <w:spacing w:line="480" w:lineRule="auto"/>
        <w:jc w:val="both"/>
        <w:rPr>
          <w:rFonts w:ascii="Times New Roman" w:hAnsi="Times New Roman"/>
          <w:sz w:val="24"/>
          <w:szCs w:val="24"/>
        </w:rPr>
      </w:pPr>
      <w:r w:rsidRPr="001C54D5">
        <w:rPr>
          <w:rFonts w:ascii="Times New Roman" w:hAnsi="Times New Roman"/>
          <w:sz w:val="24"/>
          <w:szCs w:val="24"/>
        </w:rPr>
        <w:t>Maintenance of Pure Culture</w:t>
      </w:r>
    </w:p>
    <w:p w:rsidR="00B57264" w:rsidRPr="001C54D5" w:rsidRDefault="00F47DD3"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Discrete colonies were purified by repeated sub-culturing onto appropriate sterile Nutrient Agar and other selective media to obtain pure cultures of bacteria. All pure cultures were Gram-stained and immediately </w:t>
      </w:r>
      <w:r w:rsidR="00881AD6" w:rsidRPr="001C54D5">
        <w:rPr>
          <w:rFonts w:ascii="Times New Roman" w:hAnsi="Times New Roman"/>
          <w:sz w:val="24"/>
          <w:szCs w:val="24"/>
        </w:rPr>
        <w:t xml:space="preserve">tested </w:t>
      </w:r>
      <w:r w:rsidR="00881AD6">
        <w:rPr>
          <w:rFonts w:ascii="Times New Roman" w:hAnsi="Times New Roman"/>
          <w:sz w:val="24"/>
          <w:szCs w:val="24"/>
        </w:rPr>
        <w:t xml:space="preserve">by different biochemical tests which </w:t>
      </w:r>
      <w:r w:rsidR="00881AD6" w:rsidRPr="001C54D5">
        <w:rPr>
          <w:rFonts w:ascii="Times New Roman" w:hAnsi="Times New Roman"/>
          <w:sz w:val="24"/>
          <w:szCs w:val="24"/>
        </w:rPr>
        <w:t>catalase</w:t>
      </w:r>
      <w:r w:rsidRPr="001C54D5">
        <w:rPr>
          <w:rFonts w:ascii="Times New Roman" w:hAnsi="Times New Roman"/>
          <w:sz w:val="24"/>
          <w:szCs w:val="24"/>
        </w:rPr>
        <w:t xml:space="preserve"> and </w:t>
      </w:r>
      <w:r w:rsidR="00881AD6" w:rsidRPr="001C54D5">
        <w:rPr>
          <w:rFonts w:ascii="Times New Roman" w:hAnsi="Times New Roman"/>
          <w:sz w:val="24"/>
          <w:szCs w:val="24"/>
        </w:rPr>
        <w:t>oxidase</w:t>
      </w:r>
      <w:r w:rsidR="00881AD6">
        <w:rPr>
          <w:rFonts w:ascii="Times New Roman" w:hAnsi="Times New Roman"/>
          <w:sz w:val="24"/>
          <w:szCs w:val="24"/>
        </w:rPr>
        <w:t xml:space="preserve">, Indole, methyl red test, Citrate test, sugar fermentation </w:t>
      </w:r>
      <w:proofErr w:type="spellStart"/>
      <w:r w:rsidR="00881AD6">
        <w:rPr>
          <w:rFonts w:ascii="Times New Roman" w:hAnsi="Times New Roman"/>
          <w:sz w:val="24"/>
          <w:szCs w:val="24"/>
        </w:rPr>
        <w:t>etc</w:t>
      </w:r>
      <w:proofErr w:type="spellEnd"/>
      <w:r w:rsidR="00881AD6" w:rsidRPr="001C54D5">
        <w:rPr>
          <w:rFonts w:ascii="Times New Roman" w:hAnsi="Times New Roman"/>
          <w:sz w:val="24"/>
          <w:szCs w:val="24"/>
        </w:rPr>
        <w:t xml:space="preserve"> </w:t>
      </w:r>
      <w:r w:rsidR="00881AD6">
        <w:rPr>
          <w:rFonts w:ascii="Times New Roman" w:hAnsi="Times New Roman"/>
          <w:sz w:val="24"/>
          <w:szCs w:val="24"/>
        </w:rPr>
        <w:t xml:space="preserve">for identification of the bacterial isolates </w:t>
      </w:r>
      <w:r w:rsidRPr="001C54D5">
        <w:rPr>
          <w:rFonts w:ascii="Times New Roman" w:hAnsi="Times New Roman"/>
          <w:sz w:val="24"/>
          <w:szCs w:val="24"/>
        </w:rPr>
        <w:t xml:space="preserve">They were </w:t>
      </w:r>
      <w:r w:rsidRPr="001C54D5">
        <w:rPr>
          <w:rFonts w:ascii="Times New Roman" w:hAnsi="Times New Roman"/>
          <w:sz w:val="24"/>
          <w:szCs w:val="24"/>
        </w:rPr>
        <w:lastRenderedPageBreak/>
        <w:t xml:space="preserve">then stocked by sterilizing peptone water broth, into which a loopful of the aliquot was inoculated and incubated. This served as a stock culture for further tests.  </w:t>
      </w:r>
    </w:p>
    <w:p w:rsidR="00881AD6"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Determination of Physiochemical Parameters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The physicochemical parameters of the stored beetroot samples were evaluated using standard analytical methods.</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pH Measurement</w:t>
      </w:r>
    </w:p>
    <w:p w:rsidR="00C576B3"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pH of the </w:t>
      </w:r>
      <w:r w:rsidRPr="001C54D5">
        <w:rPr>
          <w:rFonts w:ascii="Times New Roman" w:hAnsi="Times New Roman"/>
          <w:i/>
          <w:sz w:val="24"/>
          <w:szCs w:val="24"/>
        </w:rPr>
        <w:t>Beta vulgaris</w:t>
      </w:r>
      <w:r w:rsidRPr="001C54D5">
        <w:rPr>
          <w:rFonts w:ascii="Times New Roman" w:hAnsi="Times New Roman"/>
          <w:sz w:val="24"/>
          <w:szCs w:val="24"/>
        </w:rPr>
        <w:t xml:space="preserve"> samples was determined by blending 10 g of each sample with 50 mL of distilled water. The mixture was stirred thoroughly and filtered to obtain a clear solution. The pH was then measured using a digital pH meter (Hanna Instruments HI 2211 pH/ORP Meter), which was calibrated with standard buffer solutions before use. Measurements were taken at room temperature, and the pH values were recorded to assess the acidity changes under different storage conditions.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 Moisture Content Determination</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Moisture content was analyzed using the oven-drying method. 5 g of each beetroot sample was accurately weighed using a digital analytical balance (OHAUS Pioneer PX Precision Balance) and placed in a hot air oven (</w:t>
      </w:r>
      <w:proofErr w:type="spellStart"/>
      <w:r w:rsidRPr="001C54D5">
        <w:rPr>
          <w:rFonts w:ascii="Times New Roman" w:hAnsi="Times New Roman"/>
          <w:sz w:val="24"/>
          <w:szCs w:val="24"/>
        </w:rPr>
        <w:t>Memmert</w:t>
      </w:r>
      <w:proofErr w:type="spellEnd"/>
      <w:r w:rsidRPr="001C54D5">
        <w:rPr>
          <w:rFonts w:ascii="Times New Roman" w:hAnsi="Times New Roman"/>
          <w:sz w:val="24"/>
          <w:szCs w:val="24"/>
        </w:rPr>
        <w:t xml:space="preserve"> UN110) set at 105°C. The samples were dried until a constant weight was achieved, and the moisture content was calculated as a percentage of the initial weight.  </w:t>
      </w:r>
    </w:p>
    <w:p w:rsidR="00A931E5" w:rsidRPr="001C54D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Determination of Sensory Qualities </w:t>
      </w:r>
    </w:p>
    <w:p w:rsidR="00A931E5" w:rsidRDefault="00A931E5" w:rsidP="00E566D6">
      <w:pPr>
        <w:spacing w:line="480" w:lineRule="auto"/>
        <w:jc w:val="both"/>
        <w:rPr>
          <w:rFonts w:ascii="Times New Roman" w:hAnsi="Times New Roman"/>
          <w:sz w:val="24"/>
          <w:szCs w:val="24"/>
        </w:rPr>
      </w:pPr>
      <w:r w:rsidRPr="001C54D5">
        <w:rPr>
          <w:rFonts w:ascii="Times New Roman" w:hAnsi="Times New Roman"/>
          <w:sz w:val="24"/>
          <w:szCs w:val="24"/>
        </w:rPr>
        <w:t xml:space="preserve">The sensory qualities of the </w:t>
      </w:r>
      <w:r w:rsidR="00F47DD3" w:rsidRPr="001C54D5">
        <w:rPr>
          <w:rFonts w:ascii="Times New Roman" w:hAnsi="Times New Roman"/>
          <w:sz w:val="24"/>
          <w:szCs w:val="24"/>
        </w:rPr>
        <w:t xml:space="preserve">stored </w:t>
      </w:r>
      <w:r w:rsidR="00F47DD3" w:rsidRPr="001C54D5">
        <w:rPr>
          <w:rFonts w:ascii="Times New Roman" w:hAnsi="Times New Roman"/>
          <w:i/>
          <w:sz w:val="24"/>
          <w:szCs w:val="24"/>
        </w:rPr>
        <w:t>Beta</w:t>
      </w:r>
      <w:r w:rsidRPr="001C54D5">
        <w:rPr>
          <w:rFonts w:ascii="Times New Roman" w:hAnsi="Times New Roman"/>
          <w:i/>
          <w:sz w:val="24"/>
          <w:szCs w:val="24"/>
        </w:rPr>
        <w:t xml:space="preserve"> vulgaris</w:t>
      </w:r>
      <w:r w:rsidRPr="001C54D5">
        <w:rPr>
          <w:rFonts w:ascii="Times New Roman" w:hAnsi="Times New Roman"/>
          <w:sz w:val="24"/>
          <w:szCs w:val="24"/>
        </w:rPr>
        <w:t xml:space="preserve"> samples were evaluated through a sensory assessment conducted by a trained panel. The assessment focused on attributes such as color, texture, taste, aroma, and overall acceptability. Panelists rated these attributes using a structured </w:t>
      </w:r>
      <w:r w:rsidRPr="001C54D5">
        <w:rPr>
          <w:rFonts w:ascii="Times New Roman" w:hAnsi="Times New Roman"/>
          <w:sz w:val="24"/>
          <w:szCs w:val="24"/>
        </w:rPr>
        <w:lastRenderedPageBreak/>
        <w:t>hedonic scale, typically ranging from 1 (dislike extremely) to 9 (like extremely). The evaluation was conducted under controlled conditions to minimize bias, ensuring consistent lighting, temperature, and presentation. Data collected from the panelists were analyzed statistically to determine the impact of different storage conditions on the sensory characteristics of the beetroot samples.</w:t>
      </w:r>
    </w:p>
    <w:p w:rsidR="004A18A7" w:rsidRDefault="004A18A7" w:rsidP="00E566D6">
      <w:pPr>
        <w:spacing w:line="480" w:lineRule="auto"/>
        <w:jc w:val="both"/>
        <w:rPr>
          <w:rFonts w:ascii="Times New Roman" w:hAnsi="Times New Roman"/>
          <w:b/>
          <w:bCs/>
          <w:sz w:val="24"/>
          <w:szCs w:val="24"/>
        </w:rPr>
      </w:pPr>
      <w:r w:rsidRPr="004A18A7">
        <w:rPr>
          <w:rFonts w:ascii="Times New Roman" w:hAnsi="Times New Roman"/>
          <w:b/>
          <w:bCs/>
          <w:sz w:val="24"/>
          <w:szCs w:val="24"/>
        </w:rPr>
        <w:t>Data Analysis</w:t>
      </w:r>
    </w:p>
    <w:p w:rsidR="004A18A7" w:rsidRPr="004A18A7" w:rsidRDefault="004A18A7" w:rsidP="00E566D6">
      <w:pPr>
        <w:spacing w:line="480" w:lineRule="auto"/>
        <w:jc w:val="both"/>
        <w:rPr>
          <w:rFonts w:ascii="Times New Roman" w:hAnsi="Times New Roman"/>
          <w:sz w:val="24"/>
          <w:szCs w:val="24"/>
        </w:rPr>
      </w:pPr>
      <w:r w:rsidRPr="004A18A7">
        <w:rPr>
          <w:rFonts w:ascii="Times New Roman" w:hAnsi="Times New Roman"/>
          <w:sz w:val="24"/>
          <w:szCs w:val="24"/>
        </w:rPr>
        <w:t>The mean microbial counts (CFU/g) obtained from the different storage treatments were calculated and subjected to Analysis of Variance (ANOVA) to determine significant differences among packaging materials, storage temperature, and storage duration. Differences among means were considered significant at p &lt; 0.05.</w:t>
      </w:r>
    </w:p>
    <w:p w:rsidR="004A18A7" w:rsidRPr="004A18A7" w:rsidRDefault="004A18A7" w:rsidP="00E566D6">
      <w:pPr>
        <w:spacing w:line="480" w:lineRule="auto"/>
        <w:jc w:val="both"/>
        <w:rPr>
          <w:rFonts w:ascii="Times New Roman" w:hAnsi="Times New Roman"/>
          <w:b/>
          <w:bCs/>
          <w:sz w:val="24"/>
          <w:szCs w:val="24"/>
        </w:rPr>
      </w:pPr>
    </w:p>
    <w:p w:rsidR="00B57264" w:rsidRDefault="00BD5E0E" w:rsidP="00E566D6">
      <w:pPr>
        <w:spacing w:line="480" w:lineRule="auto"/>
        <w:jc w:val="both"/>
        <w:rPr>
          <w:rFonts w:ascii="Times New Roman" w:hAnsi="Times New Roman"/>
          <w:b/>
          <w:bCs/>
          <w:sz w:val="24"/>
          <w:szCs w:val="24"/>
        </w:rPr>
      </w:pPr>
      <w:r>
        <w:rPr>
          <w:rFonts w:ascii="Times New Roman" w:hAnsi="Times New Roman"/>
          <w:b/>
          <w:bCs/>
          <w:sz w:val="24"/>
          <w:szCs w:val="24"/>
        </w:rPr>
        <w:t xml:space="preserve">                                      </w:t>
      </w:r>
      <w:r w:rsidR="008878E2" w:rsidRPr="00881AD6">
        <w:rPr>
          <w:rFonts w:ascii="Times New Roman" w:hAnsi="Times New Roman"/>
          <w:b/>
          <w:bCs/>
          <w:sz w:val="24"/>
          <w:szCs w:val="24"/>
        </w:rPr>
        <w:t>RESULTS AND DISCUSSION</w:t>
      </w:r>
    </w:p>
    <w:p w:rsidR="00595DD9" w:rsidRPr="00595DD9" w:rsidRDefault="001E7CD7" w:rsidP="00595DD9">
      <w:pPr>
        <w:spacing w:line="480" w:lineRule="auto"/>
        <w:jc w:val="both"/>
        <w:rPr>
          <w:rFonts w:ascii="Times New Roman" w:hAnsi="Times New Roman"/>
          <w:sz w:val="24"/>
          <w:szCs w:val="24"/>
        </w:rPr>
      </w:pPr>
      <w:r w:rsidRPr="001E7CD7">
        <w:rPr>
          <w:rFonts w:ascii="Times New Roman" w:hAnsi="Times New Roman"/>
          <w:b/>
          <w:bCs/>
          <w:sz w:val="24"/>
          <w:szCs w:val="24"/>
        </w:rPr>
        <w:t xml:space="preserve"> Total Heterotrophic Bacteria</w:t>
      </w:r>
      <w:r>
        <w:rPr>
          <w:rFonts w:ascii="Times New Roman" w:hAnsi="Times New Roman"/>
          <w:b/>
          <w:bCs/>
          <w:sz w:val="24"/>
          <w:szCs w:val="24"/>
        </w:rPr>
        <w:t xml:space="preserve"> counts</w:t>
      </w:r>
      <w:r w:rsidRPr="001E7CD7">
        <w:rPr>
          <w:rFonts w:ascii="Times New Roman" w:hAnsi="Times New Roman"/>
          <w:b/>
          <w:bCs/>
          <w:sz w:val="24"/>
          <w:szCs w:val="24"/>
        </w:rPr>
        <w:t xml:space="preserve"> During Beetroot Storage</w:t>
      </w:r>
      <w:r w:rsidR="00595DD9" w:rsidRPr="00595DD9">
        <w:rPr>
          <w:rFonts w:ascii="Times New Roman" w:hAnsi="Times New Roman"/>
          <w:b/>
          <w:bCs/>
          <w:sz w:val="24"/>
          <w:szCs w:val="24"/>
        </w:rPr>
        <w:br/>
      </w:r>
      <w:r w:rsidR="00595DD9" w:rsidRPr="00595DD9">
        <w:rPr>
          <w:rFonts w:ascii="Times New Roman" w:hAnsi="Times New Roman"/>
          <w:sz w:val="24"/>
          <w:szCs w:val="24"/>
        </w:rPr>
        <w:t xml:space="preserve">The total heterotrophic bacterial count of beetroot increased progressively over the storage period. On Day 1, the count was relatively low (mean 2.51 × 10⁴ CFU/g), indicating minimal contamination. By Day 3, counts were higher, particularly in Ziplock and open storage under ambient conditions. On Day 5, bacterial growth accelerated, with some Ziplock and paper bag samples reaching TNTC (Too Numerous </w:t>
      </w:r>
      <w:proofErr w:type="gramStart"/>
      <w:r w:rsidR="00595DD9" w:rsidRPr="00595DD9">
        <w:rPr>
          <w:rFonts w:ascii="Times New Roman" w:hAnsi="Times New Roman"/>
          <w:sz w:val="24"/>
          <w:szCs w:val="24"/>
        </w:rPr>
        <w:t>To</w:t>
      </w:r>
      <w:proofErr w:type="gramEnd"/>
      <w:r w:rsidR="00595DD9" w:rsidRPr="00595DD9">
        <w:rPr>
          <w:rFonts w:ascii="Times New Roman" w:hAnsi="Times New Roman"/>
          <w:sz w:val="24"/>
          <w:szCs w:val="24"/>
        </w:rPr>
        <w:t xml:space="preserve"> Count), while refrigerated samples maintained lower counts. By Day 7, the highest count (8.24 × 10⁶ CFU/g) was observed in open storage under ambient conditions. On Day 9, ambient storage in open containers recorded the maximum bacterial load (1.27 × 10⁷ CFU/g), while refrigeration consistently suppressed bacterial proliferation. Overall, refrigeration and paper bag storage were most effective in controlling bacterial growth.</w:t>
      </w:r>
    </w:p>
    <w:p w:rsidR="00595DD9" w:rsidRPr="001E7CD7" w:rsidRDefault="00595DD9" w:rsidP="00E566D6">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22FED771">
            <wp:extent cx="5538818" cy="2752725"/>
            <wp:effectExtent l="0" t="0" r="5080" b="0"/>
            <wp:docPr id="116607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242" cy="2754924"/>
                    </a:xfrm>
                    <a:prstGeom prst="rect">
                      <a:avLst/>
                    </a:prstGeom>
                    <a:noFill/>
                  </pic:spPr>
                </pic:pic>
              </a:graphicData>
            </a:graphic>
          </wp:inline>
        </w:drawing>
      </w:r>
    </w:p>
    <w:p w:rsidR="0096353E" w:rsidRPr="001E7CD7" w:rsidRDefault="00595DD9" w:rsidP="00E566D6">
      <w:pPr>
        <w:spacing w:line="480" w:lineRule="auto"/>
        <w:jc w:val="both"/>
        <w:rPr>
          <w:rFonts w:ascii="Times New Roman" w:hAnsi="Times New Roman"/>
          <w:sz w:val="24"/>
          <w:szCs w:val="24"/>
        </w:rPr>
      </w:pPr>
      <w:r w:rsidRPr="001E7CD7">
        <w:rPr>
          <w:rFonts w:ascii="Times New Roman" w:hAnsi="Times New Roman"/>
          <w:sz w:val="24"/>
          <w:szCs w:val="24"/>
        </w:rPr>
        <w:t xml:space="preserve">Figure 1: </w:t>
      </w:r>
      <w:r w:rsidR="0096353E" w:rsidRPr="001E7CD7">
        <w:rPr>
          <w:rFonts w:ascii="Times New Roman" w:hAnsi="Times New Roman"/>
          <w:sz w:val="24"/>
          <w:szCs w:val="24"/>
        </w:rPr>
        <w:t>Trend of Total Heterotrophic Bacteria Count of Beetroot During Storage Under Different Packaging and Temperature Conditions.</w:t>
      </w:r>
      <w:bookmarkStart w:id="1" w:name="_Hlk212895559"/>
    </w:p>
    <w:p w:rsidR="00595DD9" w:rsidRPr="001E7CD7" w:rsidRDefault="00595DD9" w:rsidP="00E566D6">
      <w:pPr>
        <w:spacing w:line="480" w:lineRule="auto"/>
        <w:jc w:val="both"/>
        <w:rPr>
          <w:rFonts w:ascii="Times New Roman" w:hAnsi="Times New Roman"/>
          <w:b/>
          <w:bCs/>
          <w:i/>
          <w:iCs/>
          <w:sz w:val="24"/>
          <w:szCs w:val="24"/>
        </w:rPr>
      </w:pPr>
      <w:r w:rsidRPr="001E7CD7">
        <w:rPr>
          <w:rFonts w:ascii="Times New Roman" w:hAnsi="Times New Roman"/>
          <w:b/>
          <w:bCs/>
          <w:i/>
          <w:iCs/>
          <w:sz w:val="24"/>
          <w:szCs w:val="24"/>
        </w:rPr>
        <w:t xml:space="preserve">Staphylococcus </w:t>
      </w:r>
      <w:proofErr w:type="spellStart"/>
      <w:r w:rsidRPr="001E7CD7">
        <w:rPr>
          <w:rFonts w:ascii="Times New Roman" w:hAnsi="Times New Roman"/>
          <w:b/>
          <w:bCs/>
          <w:i/>
          <w:iCs/>
          <w:sz w:val="24"/>
          <w:szCs w:val="24"/>
        </w:rPr>
        <w:t>sp</w:t>
      </w:r>
      <w:proofErr w:type="spellEnd"/>
      <w:r w:rsidRPr="001E7CD7">
        <w:rPr>
          <w:rFonts w:ascii="Times New Roman" w:hAnsi="Times New Roman"/>
          <w:b/>
          <w:bCs/>
          <w:i/>
          <w:iCs/>
          <w:sz w:val="24"/>
          <w:szCs w:val="24"/>
        </w:rPr>
        <w:t xml:space="preserve"> Count of Beetroot During Storage</w:t>
      </w:r>
    </w:p>
    <w:p w:rsidR="00595DD9" w:rsidRPr="001E7CD7" w:rsidRDefault="00595DD9" w:rsidP="00E566D6">
      <w:pPr>
        <w:spacing w:line="480" w:lineRule="auto"/>
        <w:jc w:val="both"/>
        <w:rPr>
          <w:rFonts w:ascii="Times New Roman" w:hAnsi="Times New Roman"/>
          <w:sz w:val="24"/>
          <w:szCs w:val="24"/>
        </w:rPr>
      </w:pPr>
      <w:proofErr w:type="gramStart"/>
      <w:r w:rsidRPr="001E7CD7">
        <w:rPr>
          <w:rFonts w:ascii="Times New Roman" w:hAnsi="Times New Roman"/>
          <w:i/>
          <w:iCs/>
          <w:sz w:val="24"/>
          <w:szCs w:val="24"/>
        </w:rPr>
        <w:t xml:space="preserve">Staphylococcus </w:t>
      </w:r>
      <w:r w:rsidRPr="001E7CD7">
        <w:rPr>
          <w:rFonts w:ascii="Times New Roman" w:hAnsi="Times New Roman"/>
          <w:sz w:val="24"/>
          <w:szCs w:val="24"/>
        </w:rPr>
        <w:t xml:space="preserve"> counts</w:t>
      </w:r>
      <w:proofErr w:type="gramEnd"/>
      <w:r w:rsidRPr="001E7CD7">
        <w:rPr>
          <w:rFonts w:ascii="Times New Roman" w:hAnsi="Times New Roman"/>
          <w:sz w:val="24"/>
          <w:szCs w:val="24"/>
        </w:rPr>
        <w:t xml:space="preserve"> were lowest on Day 1 (3.0 × 10¹ CFU/g) and increased during storage. By Day 3, the highest counts were observed in Ziplock storage at ambient temperature, whereas refrigerated paper bag storage had the lowest counts. On Day 5, </w:t>
      </w:r>
      <w:r w:rsidRPr="001E7CD7">
        <w:rPr>
          <w:rFonts w:ascii="Times New Roman" w:hAnsi="Times New Roman"/>
          <w:i/>
          <w:iCs/>
          <w:sz w:val="24"/>
          <w:szCs w:val="24"/>
        </w:rPr>
        <w:t>S. aureus</w:t>
      </w:r>
      <w:r w:rsidRPr="001E7CD7">
        <w:rPr>
          <w:rFonts w:ascii="Times New Roman" w:hAnsi="Times New Roman"/>
          <w:sz w:val="24"/>
          <w:szCs w:val="24"/>
        </w:rPr>
        <w:t xml:space="preserve"> proliferation continued, peaking in paper bag storage at ambient temperature, while refrigerated Ziplock samples showed minimal growth. By Day 7, counts were highest in Ziplock storage under ambient temperature. On Day 9, the maximum growth occurred in paper bag storage under ambient conditions, while refrigerated Ziplock samples showed negligible growth. These trends indicate that both storage temperature and packaging material strongly affect the survival and proliferation of </w:t>
      </w:r>
      <w:r w:rsidRPr="001E7CD7">
        <w:rPr>
          <w:rFonts w:ascii="Times New Roman" w:hAnsi="Times New Roman"/>
          <w:i/>
          <w:iCs/>
          <w:sz w:val="24"/>
          <w:szCs w:val="24"/>
        </w:rPr>
        <w:t>S. aureus</w:t>
      </w:r>
      <w:r w:rsidRPr="001E7CD7">
        <w:rPr>
          <w:rFonts w:ascii="Times New Roman" w:hAnsi="Times New Roman"/>
          <w:sz w:val="24"/>
          <w:szCs w:val="24"/>
        </w:rPr>
        <w:t>.</w:t>
      </w:r>
    </w:p>
    <w:p w:rsidR="00595DD9" w:rsidRPr="001E7CD7" w:rsidRDefault="00595DD9" w:rsidP="00E566D6">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01970178">
            <wp:extent cx="6000750" cy="2686050"/>
            <wp:effectExtent l="0" t="0" r="0" b="0"/>
            <wp:docPr id="8521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0" cy="2686050"/>
                    </a:xfrm>
                    <a:prstGeom prst="rect">
                      <a:avLst/>
                    </a:prstGeom>
                    <a:noFill/>
                  </pic:spPr>
                </pic:pic>
              </a:graphicData>
            </a:graphic>
          </wp:inline>
        </w:drawing>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Figure 2:</w:t>
      </w:r>
      <w:r w:rsidRPr="001E7CD7">
        <w:t xml:space="preserve"> </w:t>
      </w:r>
      <w:r w:rsidRPr="001E7CD7">
        <w:rPr>
          <w:rFonts w:ascii="Times New Roman" w:hAnsi="Times New Roman"/>
          <w:sz w:val="24"/>
          <w:szCs w:val="24"/>
        </w:rPr>
        <w:t xml:space="preserve">Trend of Staphylococcus aureus Count of Beetroot During Storage Under Different Packaging and Temperature Conditions </w:t>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Trend of Total Coliform Count During Beetroot Storage</w:t>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 xml:space="preserve">Total coliform counts were initially low (mean 4.38 × 10² CFU/g on Day 1) but increased over time. By Day 3, ambient storage, especially in Ziplock and paper bags, showed the highest counts, while refrigeration significantly limited coliform proliferation. On Day 5, counts reached 1.48 × 10⁵ CFU/g in open storage at ambient temperature, and refrigerated samples remained lower (9.55 × 10³ CFU/g). By Day 7, open storage at ambient conditions again recorded the maximum counts, while </w:t>
      </w:r>
      <w:proofErr w:type="gramStart"/>
      <w:r w:rsidRPr="001E7CD7">
        <w:rPr>
          <w:rFonts w:ascii="Times New Roman" w:hAnsi="Times New Roman"/>
          <w:sz w:val="24"/>
          <w:szCs w:val="24"/>
        </w:rPr>
        <w:t>refrigeration maintained</w:t>
      </w:r>
      <w:proofErr w:type="gramEnd"/>
      <w:r w:rsidRPr="001E7CD7">
        <w:rPr>
          <w:rFonts w:ascii="Times New Roman" w:hAnsi="Times New Roman"/>
          <w:sz w:val="24"/>
          <w:szCs w:val="24"/>
        </w:rPr>
        <w:t xml:space="preserve"> coliforms at minimal levels. On Day 9, ambient Ziplock storage showed the highest coliform growth (3.09 × 10⁵ CFU/g), whereas refrigerated open storage remained lowest (2.85 × 10³ CFU/g). These data demonstrate that ambient temperature favors coliform proliferation, while refrigeration effectively suppresses it.</w:t>
      </w:r>
    </w:p>
    <w:p w:rsidR="0096353E" w:rsidRPr="001E7CD7" w:rsidRDefault="0096353E" w:rsidP="00E566D6">
      <w:pPr>
        <w:spacing w:line="480" w:lineRule="auto"/>
        <w:jc w:val="both"/>
        <w:rPr>
          <w:rFonts w:ascii="Times New Roman" w:hAnsi="Times New Roman"/>
          <w:sz w:val="24"/>
          <w:szCs w:val="24"/>
        </w:rPr>
      </w:pPr>
    </w:p>
    <w:p w:rsidR="00595DD9" w:rsidRPr="001E7CD7" w:rsidRDefault="0096353E" w:rsidP="00E566D6">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139E1633">
            <wp:extent cx="6000750" cy="2505075"/>
            <wp:effectExtent l="0" t="0" r="0" b="9525"/>
            <wp:docPr id="981255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0" cy="2505075"/>
                    </a:xfrm>
                    <a:prstGeom prst="rect">
                      <a:avLst/>
                    </a:prstGeom>
                    <a:noFill/>
                  </pic:spPr>
                </pic:pic>
              </a:graphicData>
            </a:graphic>
          </wp:inline>
        </w:drawing>
      </w:r>
    </w:p>
    <w:p w:rsidR="0096353E" w:rsidRPr="001E7CD7" w:rsidRDefault="0096353E" w:rsidP="00E566D6">
      <w:pPr>
        <w:spacing w:line="480" w:lineRule="auto"/>
        <w:jc w:val="both"/>
        <w:rPr>
          <w:rFonts w:ascii="Times New Roman" w:hAnsi="Times New Roman"/>
          <w:sz w:val="24"/>
          <w:szCs w:val="24"/>
        </w:rPr>
      </w:pPr>
      <w:r w:rsidRPr="001E7CD7">
        <w:rPr>
          <w:rFonts w:ascii="Times New Roman" w:hAnsi="Times New Roman"/>
          <w:sz w:val="24"/>
          <w:szCs w:val="24"/>
        </w:rPr>
        <w:t>Figure 3:  Trend of Total Coliform Count of Beetroot During Storage Under Different Packaging and Temperature Conditions.</w:t>
      </w:r>
    </w:p>
    <w:p w:rsidR="0096353E" w:rsidRPr="001E7CD7" w:rsidRDefault="0096353E" w:rsidP="00D9282A">
      <w:pPr>
        <w:spacing w:line="480" w:lineRule="auto"/>
        <w:jc w:val="both"/>
        <w:rPr>
          <w:rFonts w:ascii="Times New Roman" w:hAnsi="Times New Roman"/>
          <w:b/>
          <w:bCs/>
          <w:sz w:val="24"/>
          <w:szCs w:val="24"/>
        </w:rPr>
      </w:pPr>
      <w:r w:rsidRPr="001E7CD7">
        <w:rPr>
          <w:rFonts w:ascii="Times New Roman" w:hAnsi="Times New Roman"/>
          <w:b/>
          <w:bCs/>
          <w:sz w:val="24"/>
          <w:szCs w:val="24"/>
        </w:rPr>
        <w:t>Trend of Total Fungal Count During Beetroot Storage</w:t>
      </w:r>
    </w:p>
    <w:p w:rsidR="00D9282A" w:rsidRPr="001E7CD7" w:rsidRDefault="0096353E" w:rsidP="00D9282A">
      <w:pPr>
        <w:spacing w:line="480" w:lineRule="auto"/>
        <w:jc w:val="both"/>
        <w:rPr>
          <w:rFonts w:ascii="Times New Roman" w:hAnsi="Times New Roman"/>
          <w:sz w:val="24"/>
          <w:szCs w:val="24"/>
        </w:rPr>
      </w:pPr>
      <w:r w:rsidRPr="001E7CD7">
        <w:rPr>
          <w:rFonts w:ascii="Times New Roman" w:hAnsi="Times New Roman"/>
          <w:sz w:val="24"/>
          <w:szCs w:val="24"/>
        </w:rPr>
        <w:t>Total fungal counts were minimal on Day 1 (mean 6.0 × 10¹ CFU/g) and increased over storage. By Day 3, ambient storage (especially paper bag and Ziplock) supported higher fungal growth, while refrigeration reduced proliferation. On Day 5, the highest counts occurred in paper bag storage under ambient temperature (mean 4.13 × 10² CFU/g), while refrigerated samples remained low (mean 2.45 × 10² CFU/g). By Day 7, ambient open storage recorded the highest fungal counts, whereas refrigeration consistently suppressed fungal growth. On Day 9, Ziplock ambient storage had the maximum fungal load (mean 8.5 × 10² CFU/g), while refrigerated samples maintained the lowest counts (mean 1.05 × 10² CFU/g). This shows that refrigeration effectively inhibits fungal proliferation across all packaging methods.</w:t>
      </w:r>
    </w:p>
    <w:p w:rsidR="00D9282A" w:rsidRPr="001E7CD7" w:rsidRDefault="00D9282A" w:rsidP="00D9282A">
      <w:pPr>
        <w:spacing w:line="480" w:lineRule="auto"/>
        <w:jc w:val="both"/>
        <w:rPr>
          <w:rFonts w:ascii="Times New Roman" w:hAnsi="Times New Roman"/>
          <w:sz w:val="24"/>
          <w:szCs w:val="24"/>
        </w:rPr>
      </w:pPr>
    </w:p>
    <w:p w:rsidR="00D9282A" w:rsidRPr="001E7CD7" w:rsidRDefault="0096353E" w:rsidP="00D9282A">
      <w:pPr>
        <w:spacing w:line="480" w:lineRule="auto"/>
        <w:jc w:val="both"/>
        <w:rPr>
          <w:rFonts w:ascii="Times New Roman" w:hAnsi="Times New Roman"/>
          <w:sz w:val="24"/>
          <w:szCs w:val="24"/>
        </w:rPr>
      </w:pPr>
      <w:r w:rsidRPr="001E7CD7">
        <w:rPr>
          <w:rFonts w:ascii="Times New Roman" w:hAnsi="Times New Roman"/>
          <w:noProof/>
          <w:sz w:val="24"/>
          <w:szCs w:val="24"/>
        </w:rPr>
        <w:lastRenderedPageBreak/>
        <w:drawing>
          <wp:inline distT="0" distB="0" distL="0" distR="0" wp14:anchorId="3A5A68B5">
            <wp:extent cx="6000750" cy="2800350"/>
            <wp:effectExtent l="0" t="0" r="0" b="0"/>
            <wp:docPr id="131314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2800350"/>
                    </a:xfrm>
                    <a:prstGeom prst="rect">
                      <a:avLst/>
                    </a:prstGeom>
                    <a:noFill/>
                  </pic:spPr>
                </pic:pic>
              </a:graphicData>
            </a:graphic>
          </wp:inline>
        </w:drawing>
      </w:r>
    </w:p>
    <w:p w:rsidR="00D9282A" w:rsidRPr="001E7CD7" w:rsidRDefault="0096353E" w:rsidP="00D9282A">
      <w:pPr>
        <w:spacing w:line="480" w:lineRule="auto"/>
        <w:jc w:val="both"/>
        <w:rPr>
          <w:rFonts w:ascii="Times New Roman" w:hAnsi="Times New Roman"/>
          <w:sz w:val="24"/>
          <w:szCs w:val="24"/>
        </w:rPr>
      </w:pPr>
      <w:r w:rsidRPr="001E7CD7">
        <w:rPr>
          <w:rFonts w:ascii="Times New Roman" w:hAnsi="Times New Roman"/>
          <w:sz w:val="24"/>
          <w:szCs w:val="24"/>
        </w:rPr>
        <w:t>Figure 4: Trend of Total Fungi Count of Beetroot During Storage Under Different Packaging and Temperature Conditions.</w:t>
      </w:r>
    </w:p>
    <w:p w:rsidR="0096353E" w:rsidRPr="0096353E" w:rsidRDefault="0096353E" w:rsidP="0096353E">
      <w:pPr>
        <w:spacing w:line="480" w:lineRule="auto"/>
        <w:jc w:val="both"/>
        <w:rPr>
          <w:rFonts w:ascii="Times New Roman" w:hAnsi="Times New Roman"/>
          <w:b/>
          <w:bCs/>
          <w:sz w:val="24"/>
          <w:szCs w:val="24"/>
        </w:rPr>
      </w:pPr>
      <w:r w:rsidRPr="0096353E">
        <w:rPr>
          <w:rFonts w:ascii="Times New Roman" w:hAnsi="Times New Roman"/>
          <w:b/>
          <w:bCs/>
          <w:sz w:val="24"/>
          <w:szCs w:val="24"/>
        </w:rPr>
        <w:t>Percentage Occurrence of Bacteria Isolated from Beetroot Stored in Ziplock, Paper Bag, and Open Storage under Ambient and Refrigerated Temperature</w:t>
      </w:r>
    </w:p>
    <w:p w:rsidR="0096353E" w:rsidRPr="0096353E" w:rsidRDefault="00DA692D" w:rsidP="0096353E">
      <w:pPr>
        <w:spacing w:line="480" w:lineRule="auto"/>
        <w:jc w:val="both"/>
        <w:rPr>
          <w:rFonts w:ascii="Times New Roman" w:hAnsi="Times New Roman"/>
          <w:sz w:val="24"/>
          <w:szCs w:val="24"/>
        </w:rPr>
      </w:pPr>
      <w:r>
        <w:rPr>
          <w:rFonts w:ascii="Times New Roman" w:hAnsi="Times New Roman"/>
          <w:sz w:val="24"/>
          <w:szCs w:val="24"/>
        </w:rPr>
        <w:t xml:space="preserve">Figure </w:t>
      </w:r>
      <w:r w:rsidR="00E0230E">
        <w:rPr>
          <w:rFonts w:ascii="Times New Roman" w:hAnsi="Times New Roman"/>
          <w:sz w:val="24"/>
          <w:szCs w:val="24"/>
        </w:rPr>
        <w:t xml:space="preserve">5 </w:t>
      </w:r>
      <w:r w:rsidR="00E0230E" w:rsidRPr="0096353E">
        <w:rPr>
          <w:rFonts w:ascii="Times New Roman" w:hAnsi="Times New Roman"/>
          <w:sz w:val="24"/>
          <w:szCs w:val="24"/>
        </w:rPr>
        <w:t>shows</w:t>
      </w:r>
      <w:r w:rsidR="0096353E" w:rsidRPr="0096353E">
        <w:rPr>
          <w:rFonts w:ascii="Times New Roman" w:hAnsi="Times New Roman"/>
          <w:sz w:val="24"/>
          <w:szCs w:val="24"/>
        </w:rPr>
        <w:t xml:space="preserve"> the frequency and percentage occurrence of bacteria isolated from beetroot under different storage conditions. </w:t>
      </w:r>
      <w:r w:rsidR="0096353E" w:rsidRPr="0096353E">
        <w:rPr>
          <w:rFonts w:ascii="Times New Roman" w:hAnsi="Times New Roman"/>
          <w:i/>
          <w:iCs/>
          <w:sz w:val="24"/>
          <w:szCs w:val="24"/>
        </w:rPr>
        <w:t>Pseudomonas spp</w:t>
      </w:r>
      <w:r w:rsidR="0096353E" w:rsidRPr="0096353E">
        <w:rPr>
          <w:rFonts w:ascii="Times New Roman" w:hAnsi="Times New Roman"/>
          <w:sz w:val="24"/>
          <w:szCs w:val="24"/>
        </w:rPr>
        <w:t xml:space="preserve">. had the highest occurrence at 18.2%, followed by </w:t>
      </w:r>
      <w:r w:rsidR="0096353E" w:rsidRPr="0096353E">
        <w:rPr>
          <w:rFonts w:ascii="Times New Roman" w:hAnsi="Times New Roman"/>
          <w:i/>
          <w:iCs/>
          <w:sz w:val="24"/>
          <w:szCs w:val="24"/>
        </w:rPr>
        <w:t>Escherichia coli</w:t>
      </w:r>
      <w:r w:rsidR="0096353E" w:rsidRPr="0096353E">
        <w:rPr>
          <w:rFonts w:ascii="Times New Roman" w:hAnsi="Times New Roman"/>
          <w:sz w:val="24"/>
          <w:szCs w:val="24"/>
        </w:rPr>
        <w:t xml:space="preserve"> (16.4%) and </w:t>
      </w:r>
      <w:r w:rsidR="0096353E" w:rsidRPr="0096353E">
        <w:rPr>
          <w:rFonts w:ascii="Times New Roman" w:hAnsi="Times New Roman"/>
          <w:i/>
          <w:iCs/>
          <w:sz w:val="24"/>
          <w:szCs w:val="24"/>
        </w:rPr>
        <w:t>Staphylococcus sp</w:t>
      </w:r>
      <w:r w:rsidR="0096353E" w:rsidRPr="0096353E">
        <w:rPr>
          <w:rFonts w:ascii="Times New Roman" w:hAnsi="Times New Roman"/>
          <w:sz w:val="24"/>
          <w:szCs w:val="24"/>
        </w:rPr>
        <w:t xml:space="preserve">. (12.7%). </w:t>
      </w:r>
      <w:r w:rsidR="0096353E" w:rsidRPr="0096353E">
        <w:rPr>
          <w:rFonts w:ascii="Times New Roman" w:hAnsi="Times New Roman"/>
          <w:i/>
          <w:iCs/>
          <w:sz w:val="24"/>
          <w:szCs w:val="24"/>
        </w:rPr>
        <w:t>Proteus vulgaris</w:t>
      </w:r>
      <w:r w:rsidR="0096353E" w:rsidRPr="0096353E">
        <w:rPr>
          <w:rFonts w:ascii="Times New Roman" w:hAnsi="Times New Roman"/>
          <w:sz w:val="24"/>
          <w:szCs w:val="24"/>
        </w:rPr>
        <w:t xml:space="preserve"> accounted for 10.9%, </w:t>
      </w:r>
      <w:r w:rsidR="0096353E" w:rsidRPr="0096353E">
        <w:rPr>
          <w:rFonts w:ascii="Times New Roman" w:hAnsi="Times New Roman"/>
          <w:i/>
          <w:iCs/>
          <w:sz w:val="24"/>
          <w:szCs w:val="24"/>
        </w:rPr>
        <w:t>Proteus mirabilis</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Klebsiella spp</w:t>
      </w:r>
      <w:r w:rsidR="0096353E" w:rsidRPr="0096353E">
        <w:rPr>
          <w:rFonts w:ascii="Times New Roman" w:hAnsi="Times New Roman"/>
          <w:sz w:val="24"/>
          <w:szCs w:val="24"/>
        </w:rPr>
        <w:t xml:space="preserve">. each had 7.3%, while </w:t>
      </w:r>
      <w:r w:rsidR="0096353E" w:rsidRPr="0096353E">
        <w:rPr>
          <w:rFonts w:ascii="Times New Roman" w:hAnsi="Times New Roman"/>
          <w:i/>
          <w:iCs/>
          <w:sz w:val="24"/>
          <w:szCs w:val="24"/>
        </w:rPr>
        <w:t>Bacillus subtilis</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Listeria monocytogenes</w:t>
      </w:r>
      <w:r w:rsidR="0096353E" w:rsidRPr="0096353E">
        <w:rPr>
          <w:rFonts w:ascii="Times New Roman" w:hAnsi="Times New Roman"/>
          <w:sz w:val="24"/>
          <w:szCs w:val="24"/>
        </w:rPr>
        <w:t xml:space="preserve"> each contributed 5.5%. </w:t>
      </w:r>
      <w:r w:rsidR="0096353E" w:rsidRPr="0096353E">
        <w:rPr>
          <w:rFonts w:ascii="Times New Roman" w:hAnsi="Times New Roman"/>
          <w:i/>
          <w:iCs/>
          <w:sz w:val="24"/>
          <w:szCs w:val="24"/>
        </w:rPr>
        <w:t>Micrococcus luteus</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Enterobacter aerogenes</w:t>
      </w:r>
      <w:r w:rsidR="0096353E" w:rsidRPr="0096353E">
        <w:rPr>
          <w:rFonts w:ascii="Times New Roman" w:hAnsi="Times New Roman"/>
          <w:sz w:val="24"/>
          <w:szCs w:val="24"/>
        </w:rPr>
        <w:t xml:space="preserve"> each recorded 3.6%, and </w:t>
      </w:r>
      <w:r w:rsidR="0096353E" w:rsidRPr="0096353E">
        <w:rPr>
          <w:rFonts w:ascii="Times New Roman" w:hAnsi="Times New Roman"/>
          <w:i/>
          <w:iCs/>
          <w:sz w:val="24"/>
          <w:szCs w:val="24"/>
        </w:rPr>
        <w:t>Staphylococcus epidermidis</w:t>
      </w:r>
      <w:r w:rsidR="0096353E" w:rsidRPr="0096353E">
        <w:rPr>
          <w:rFonts w:ascii="Times New Roman" w:hAnsi="Times New Roman"/>
          <w:sz w:val="24"/>
          <w:szCs w:val="24"/>
        </w:rPr>
        <w:t xml:space="preserve">, </w:t>
      </w:r>
      <w:r w:rsidR="0096353E" w:rsidRPr="0096353E">
        <w:rPr>
          <w:rFonts w:ascii="Times New Roman" w:hAnsi="Times New Roman"/>
          <w:i/>
          <w:iCs/>
          <w:sz w:val="24"/>
          <w:szCs w:val="24"/>
        </w:rPr>
        <w:t>Corynebacterium spp</w:t>
      </w:r>
      <w:r w:rsidR="0096353E" w:rsidRPr="0096353E">
        <w:rPr>
          <w:rFonts w:ascii="Times New Roman" w:hAnsi="Times New Roman"/>
          <w:sz w:val="24"/>
          <w:szCs w:val="24"/>
        </w:rPr>
        <w:t xml:space="preserve">., and </w:t>
      </w:r>
      <w:r w:rsidR="0096353E" w:rsidRPr="0096353E">
        <w:rPr>
          <w:rFonts w:ascii="Times New Roman" w:hAnsi="Times New Roman"/>
          <w:i/>
          <w:iCs/>
          <w:sz w:val="24"/>
          <w:szCs w:val="24"/>
        </w:rPr>
        <w:t>Bacillus cereus</w:t>
      </w:r>
      <w:r w:rsidR="0096353E" w:rsidRPr="0096353E">
        <w:rPr>
          <w:rFonts w:ascii="Times New Roman" w:hAnsi="Times New Roman"/>
          <w:sz w:val="24"/>
          <w:szCs w:val="24"/>
        </w:rPr>
        <w:t xml:space="preserve"> had the lowest occurrence at 1.8% each. The total frequency of isolates was 55, corresponding to 100% occurrence.</w:t>
      </w:r>
    </w:p>
    <w:p w:rsidR="0096353E" w:rsidRDefault="0096353E" w:rsidP="00D9282A">
      <w:pPr>
        <w:spacing w:line="480" w:lineRule="auto"/>
        <w:jc w:val="both"/>
        <w:rPr>
          <w:rFonts w:ascii="Times New Roman" w:hAnsi="Times New Roman"/>
          <w:sz w:val="24"/>
          <w:szCs w:val="24"/>
        </w:rPr>
      </w:pPr>
    </w:p>
    <w:p w:rsidR="00D9282A" w:rsidRPr="00D9282A" w:rsidRDefault="006E4010" w:rsidP="00D9282A">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78617D02">
            <wp:extent cx="5201014" cy="2714625"/>
            <wp:effectExtent l="0" t="0" r="0" b="0"/>
            <wp:docPr id="195332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8584" cy="2718576"/>
                    </a:xfrm>
                    <a:prstGeom prst="rect">
                      <a:avLst/>
                    </a:prstGeom>
                    <a:noFill/>
                  </pic:spPr>
                </pic:pic>
              </a:graphicData>
            </a:graphic>
          </wp:inline>
        </w:drawing>
      </w:r>
    </w:p>
    <w:p w:rsidR="00893EB7" w:rsidRPr="006E4010" w:rsidRDefault="006E4010" w:rsidP="00E566D6">
      <w:pPr>
        <w:spacing w:line="480" w:lineRule="auto"/>
        <w:jc w:val="both"/>
        <w:rPr>
          <w:rFonts w:ascii="Times New Roman" w:hAnsi="Times New Roman"/>
          <w:b/>
          <w:bCs/>
          <w:sz w:val="24"/>
          <w:szCs w:val="24"/>
        </w:rPr>
      </w:pPr>
      <w:r>
        <w:rPr>
          <w:rFonts w:ascii="Times New Roman" w:hAnsi="Times New Roman"/>
          <w:b/>
          <w:bCs/>
          <w:sz w:val="24"/>
          <w:szCs w:val="24"/>
        </w:rPr>
        <w:t xml:space="preserve">Figure </w:t>
      </w:r>
      <w:r w:rsidR="00DA692D">
        <w:rPr>
          <w:rFonts w:ascii="Times New Roman" w:hAnsi="Times New Roman"/>
          <w:b/>
          <w:bCs/>
          <w:sz w:val="24"/>
          <w:szCs w:val="24"/>
        </w:rPr>
        <w:t>5</w:t>
      </w:r>
      <w:r w:rsidR="00D9282A" w:rsidRPr="00D9282A">
        <w:rPr>
          <w:rFonts w:ascii="Times New Roman" w:hAnsi="Times New Roman"/>
          <w:b/>
          <w:bCs/>
          <w:sz w:val="24"/>
          <w:szCs w:val="24"/>
        </w:rPr>
        <w:t>: Percentage Occurrence of Bacteria Isolated from Beetroot Stored in Ziplock, Paper Bag, and Open Storage under Ambient and Refrigerated Temperature</w:t>
      </w:r>
      <w:bookmarkEnd w:id="1"/>
    </w:p>
    <w:p w:rsidR="006E4010" w:rsidRDefault="00A03313" w:rsidP="00E566D6">
      <w:pPr>
        <w:spacing w:line="480" w:lineRule="auto"/>
        <w:jc w:val="both"/>
        <w:rPr>
          <w:rFonts w:ascii="Times New Roman" w:hAnsi="Times New Roman"/>
          <w:b/>
          <w:bCs/>
          <w:sz w:val="24"/>
          <w:szCs w:val="24"/>
        </w:rPr>
      </w:pPr>
      <w:bookmarkStart w:id="2" w:name="_Hlk212895578"/>
      <w:r w:rsidRPr="0063650F">
        <w:rPr>
          <w:rFonts w:ascii="Times New Roman" w:hAnsi="Times New Roman"/>
          <w:b/>
          <w:bCs/>
          <w:sz w:val="24"/>
          <w:szCs w:val="24"/>
        </w:rPr>
        <w:t>Percentage Occurrence of Fungi Isolated from Beetroot Stored in Ziplock, Paper Bag, and Open Storage under Ambient and Refrigerated Temperature</w:t>
      </w:r>
      <w:r w:rsidR="006E4010" w:rsidRPr="006E4010">
        <w:t xml:space="preserve"> </w:t>
      </w:r>
      <w:r w:rsidR="006E4010" w:rsidRPr="006E4010">
        <w:rPr>
          <w:rFonts w:ascii="Times New Roman" w:hAnsi="Times New Roman"/>
          <w:b/>
          <w:bCs/>
          <w:sz w:val="24"/>
          <w:szCs w:val="24"/>
        </w:rPr>
        <w:t>a</w:t>
      </w:r>
    </w:p>
    <w:p w:rsidR="00A03313" w:rsidRPr="006E4010" w:rsidRDefault="006E4010" w:rsidP="00E566D6">
      <w:pPr>
        <w:spacing w:line="480" w:lineRule="auto"/>
        <w:jc w:val="both"/>
        <w:rPr>
          <w:rFonts w:ascii="Times New Roman" w:hAnsi="Times New Roman"/>
          <w:sz w:val="24"/>
          <w:szCs w:val="24"/>
        </w:rPr>
      </w:pPr>
      <w:r w:rsidRPr="006E4010">
        <w:rPr>
          <w:rFonts w:ascii="Times New Roman" w:hAnsi="Times New Roman"/>
          <w:sz w:val="24"/>
          <w:szCs w:val="24"/>
        </w:rPr>
        <w:t xml:space="preserve">Figure </w:t>
      </w:r>
      <w:r w:rsidR="00DA692D">
        <w:rPr>
          <w:rFonts w:ascii="Times New Roman" w:hAnsi="Times New Roman"/>
          <w:sz w:val="24"/>
          <w:szCs w:val="24"/>
        </w:rPr>
        <w:t>6</w:t>
      </w:r>
      <w:r w:rsidRPr="006E4010">
        <w:rPr>
          <w:rFonts w:ascii="Times New Roman" w:hAnsi="Times New Roman"/>
          <w:sz w:val="24"/>
          <w:szCs w:val="24"/>
        </w:rPr>
        <w:t xml:space="preserve"> </w:t>
      </w:r>
      <w:r w:rsidR="00BD5E0E">
        <w:rPr>
          <w:rFonts w:ascii="Times New Roman" w:hAnsi="Times New Roman"/>
          <w:sz w:val="24"/>
          <w:szCs w:val="24"/>
        </w:rPr>
        <w:t xml:space="preserve"> </w:t>
      </w:r>
      <w:r w:rsidRPr="006E4010">
        <w:rPr>
          <w:rFonts w:ascii="Times New Roman" w:hAnsi="Times New Roman"/>
          <w:sz w:val="24"/>
          <w:szCs w:val="24"/>
        </w:rPr>
        <w:t xml:space="preserve"> shows the frequency and percentage occurrence of fungi isolated from beetroot under different storage conditions. </w:t>
      </w:r>
      <w:r w:rsidRPr="00BD5E0E">
        <w:rPr>
          <w:rFonts w:ascii="Times New Roman" w:hAnsi="Times New Roman"/>
          <w:i/>
          <w:iCs/>
          <w:sz w:val="24"/>
          <w:szCs w:val="24"/>
        </w:rPr>
        <w:t>Rhizopus spp</w:t>
      </w:r>
      <w:r w:rsidRPr="006E4010">
        <w:rPr>
          <w:rFonts w:ascii="Times New Roman" w:hAnsi="Times New Roman"/>
          <w:sz w:val="24"/>
          <w:szCs w:val="24"/>
        </w:rPr>
        <w:t xml:space="preserve">. had the highest occurrence (27.3%), followed by </w:t>
      </w:r>
      <w:r w:rsidRPr="00BD5E0E">
        <w:rPr>
          <w:rFonts w:ascii="Times New Roman" w:hAnsi="Times New Roman"/>
          <w:i/>
          <w:iCs/>
          <w:sz w:val="24"/>
          <w:szCs w:val="24"/>
        </w:rPr>
        <w:t>Mucor spp</w:t>
      </w:r>
      <w:r w:rsidRPr="006E4010">
        <w:rPr>
          <w:rFonts w:ascii="Times New Roman" w:hAnsi="Times New Roman"/>
          <w:sz w:val="24"/>
          <w:szCs w:val="24"/>
        </w:rPr>
        <w:t xml:space="preserve">. (22.7%) and </w:t>
      </w:r>
      <w:r w:rsidRPr="00BD5E0E">
        <w:rPr>
          <w:rFonts w:ascii="Times New Roman" w:hAnsi="Times New Roman"/>
          <w:i/>
          <w:iCs/>
          <w:sz w:val="24"/>
          <w:szCs w:val="24"/>
        </w:rPr>
        <w:t>Penicillium spp. (</w:t>
      </w:r>
      <w:r w:rsidRPr="006E4010">
        <w:rPr>
          <w:rFonts w:ascii="Times New Roman" w:hAnsi="Times New Roman"/>
          <w:sz w:val="24"/>
          <w:szCs w:val="24"/>
        </w:rPr>
        <w:t xml:space="preserve">18.2%). </w:t>
      </w:r>
      <w:r w:rsidRPr="00BD5E0E">
        <w:rPr>
          <w:rFonts w:ascii="Times New Roman" w:hAnsi="Times New Roman"/>
          <w:i/>
          <w:iCs/>
          <w:sz w:val="24"/>
          <w:szCs w:val="24"/>
        </w:rPr>
        <w:t>Fusarium spp</w:t>
      </w:r>
      <w:r w:rsidRPr="006E4010">
        <w:rPr>
          <w:rFonts w:ascii="Times New Roman" w:hAnsi="Times New Roman"/>
          <w:sz w:val="24"/>
          <w:szCs w:val="24"/>
        </w:rPr>
        <w:t xml:space="preserve">. accounted for 13.6%, while </w:t>
      </w:r>
      <w:r w:rsidRPr="00BD5E0E">
        <w:rPr>
          <w:rFonts w:ascii="Times New Roman" w:hAnsi="Times New Roman"/>
          <w:i/>
          <w:iCs/>
          <w:sz w:val="24"/>
          <w:szCs w:val="24"/>
        </w:rPr>
        <w:t>Alternaria spp</w:t>
      </w:r>
      <w:r w:rsidRPr="006E4010">
        <w:rPr>
          <w:rFonts w:ascii="Times New Roman" w:hAnsi="Times New Roman"/>
          <w:sz w:val="24"/>
          <w:szCs w:val="24"/>
        </w:rPr>
        <w:t xml:space="preserve">. and </w:t>
      </w:r>
      <w:r w:rsidRPr="00BD5E0E">
        <w:rPr>
          <w:rFonts w:ascii="Times New Roman" w:hAnsi="Times New Roman"/>
          <w:i/>
          <w:iCs/>
          <w:sz w:val="24"/>
          <w:szCs w:val="24"/>
        </w:rPr>
        <w:t>Candida spp</w:t>
      </w:r>
      <w:r w:rsidRPr="006E4010">
        <w:rPr>
          <w:rFonts w:ascii="Times New Roman" w:hAnsi="Times New Roman"/>
          <w:sz w:val="24"/>
          <w:szCs w:val="24"/>
        </w:rPr>
        <w:t>. each recorded 9.1%. A total of 22 fungal isolates were identified, representing 100% occurrence.</w:t>
      </w:r>
    </w:p>
    <w:p w:rsidR="006E4010" w:rsidRPr="0063650F" w:rsidRDefault="006E4010" w:rsidP="00E566D6">
      <w:pPr>
        <w:spacing w:line="480" w:lineRule="auto"/>
        <w:jc w:val="both"/>
        <w:rPr>
          <w:rFonts w:ascii="Times New Roman" w:hAnsi="Times New Roman"/>
          <w:b/>
          <w:bCs/>
          <w:sz w:val="24"/>
          <w:szCs w:val="24"/>
        </w:rPr>
      </w:pPr>
      <w:r>
        <w:rPr>
          <w:rFonts w:ascii="Times New Roman" w:hAnsi="Times New Roman"/>
          <w:b/>
          <w:bCs/>
          <w:noProof/>
          <w:sz w:val="24"/>
          <w:szCs w:val="24"/>
        </w:rPr>
        <w:lastRenderedPageBreak/>
        <w:drawing>
          <wp:inline distT="0" distB="0" distL="0" distR="0" wp14:anchorId="45C1FA22">
            <wp:extent cx="5581650" cy="2695575"/>
            <wp:effectExtent l="0" t="0" r="0" b="9525"/>
            <wp:docPr id="37624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695575"/>
                    </a:xfrm>
                    <a:prstGeom prst="rect">
                      <a:avLst/>
                    </a:prstGeom>
                    <a:noFill/>
                  </pic:spPr>
                </pic:pic>
              </a:graphicData>
            </a:graphic>
          </wp:inline>
        </w:drawing>
      </w:r>
    </w:p>
    <w:bookmarkEnd w:id="2"/>
    <w:p w:rsidR="00BA71F6" w:rsidRPr="006E4010" w:rsidRDefault="006E4010" w:rsidP="00E566D6">
      <w:pPr>
        <w:spacing w:line="480" w:lineRule="auto"/>
        <w:jc w:val="both"/>
        <w:rPr>
          <w:rFonts w:ascii="Times New Roman" w:hAnsi="Times New Roman"/>
          <w:b/>
          <w:bCs/>
          <w:sz w:val="24"/>
          <w:szCs w:val="24"/>
        </w:rPr>
      </w:pPr>
      <w:r>
        <w:rPr>
          <w:rFonts w:ascii="Times New Roman" w:hAnsi="Times New Roman"/>
          <w:b/>
          <w:bCs/>
          <w:sz w:val="24"/>
          <w:szCs w:val="24"/>
        </w:rPr>
        <w:t xml:space="preserve">Figure </w:t>
      </w:r>
      <w:r w:rsidR="00DA692D">
        <w:rPr>
          <w:rFonts w:ascii="Times New Roman" w:hAnsi="Times New Roman"/>
          <w:b/>
          <w:bCs/>
          <w:sz w:val="24"/>
          <w:szCs w:val="24"/>
        </w:rPr>
        <w:t>6</w:t>
      </w:r>
      <w:r w:rsidR="00A03313" w:rsidRPr="0063650F">
        <w:rPr>
          <w:rFonts w:ascii="Times New Roman" w:hAnsi="Times New Roman"/>
          <w:b/>
          <w:bCs/>
          <w:sz w:val="24"/>
          <w:szCs w:val="24"/>
        </w:rPr>
        <w:t xml:space="preserve">: Percentage Occurrence of Fungi Isolated from Beetroot Stored in Ziplock, Paper </w:t>
      </w:r>
      <w:r w:rsidR="00767E2B">
        <w:rPr>
          <w:rFonts w:ascii="Times New Roman" w:hAnsi="Times New Roman"/>
          <w:b/>
          <w:bCs/>
          <w:sz w:val="24"/>
          <w:szCs w:val="24"/>
        </w:rPr>
        <w:t xml:space="preserve">      </w:t>
      </w:r>
      <w:r w:rsidR="00A03313" w:rsidRPr="0063650F">
        <w:rPr>
          <w:rFonts w:ascii="Times New Roman" w:hAnsi="Times New Roman"/>
          <w:b/>
          <w:bCs/>
          <w:sz w:val="24"/>
          <w:szCs w:val="24"/>
        </w:rPr>
        <w:t>Bag, and Open Storage under Ambient and Refrigerated Temperature</w:t>
      </w:r>
    </w:p>
    <w:p w:rsidR="00BA71F6" w:rsidRPr="0063650F" w:rsidRDefault="0063650F" w:rsidP="00BA71F6">
      <w:pPr>
        <w:spacing w:line="480" w:lineRule="auto"/>
        <w:jc w:val="both"/>
        <w:rPr>
          <w:rFonts w:ascii="Times New Roman" w:hAnsi="Times New Roman"/>
          <w:b/>
          <w:bCs/>
          <w:sz w:val="24"/>
          <w:szCs w:val="24"/>
        </w:rPr>
      </w:pPr>
      <w:r>
        <w:rPr>
          <w:rFonts w:ascii="Times New Roman" w:hAnsi="Times New Roman"/>
          <w:b/>
          <w:bCs/>
          <w:sz w:val="24"/>
          <w:szCs w:val="24"/>
        </w:rPr>
        <w:t xml:space="preserve">                                   </w:t>
      </w:r>
      <w:r w:rsidR="00BA71F6" w:rsidRPr="0063650F">
        <w:rPr>
          <w:rFonts w:ascii="Times New Roman" w:hAnsi="Times New Roman"/>
          <w:b/>
          <w:bCs/>
          <w:sz w:val="24"/>
          <w:szCs w:val="24"/>
        </w:rPr>
        <w:t>Sensory Qualities of Stored Beetroot</w:t>
      </w:r>
    </w:p>
    <w:p w:rsidR="00091E40" w:rsidRPr="0069229E" w:rsidRDefault="00BA71F6" w:rsidP="00091E40">
      <w:pPr>
        <w:spacing w:line="480" w:lineRule="auto"/>
        <w:jc w:val="both"/>
        <w:rPr>
          <w:rFonts w:ascii="Times New Roman" w:hAnsi="Times New Roman"/>
          <w:color w:val="EE0000"/>
          <w:sz w:val="24"/>
          <w:szCs w:val="24"/>
        </w:rPr>
      </w:pPr>
      <w:r w:rsidRPr="001C54D5">
        <w:rPr>
          <w:rFonts w:ascii="Times New Roman" w:hAnsi="Times New Roman"/>
          <w:sz w:val="24"/>
          <w:szCs w:val="24"/>
        </w:rPr>
        <w:t xml:space="preserve">Table </w:t>
      </w:r>
      <w:r w:rsidR="00615142">
        <w:rPr>
          <w:rFonts w:ascii="Times New Roman" w:hAnsi="Times New Roman"/>
          <w:sz w:val="24"/>
          <w:szCs w:val="24"/>
        </w:rPr>
        <w:t>1</w:t>
      </w:r>
      <w:r w:rsidR="0069229E">
        <w:rPr>
          <w:rFonts w:ascii="Times New Roman" w:hAnsi="Times New Roman"/>
          <w:sz w:val="24"/>
          <w:szCs w:val="24"/>
        </w:rPr>
        <w:t xml:space="preserve"> </w:t>
      </w:r>
      <w:r w:rsidRPr="001C54D5">
        <w:rPr>
          <w:rFonts w:ascii="Times New Roman" w:hAnsi="Times New Roman"/>
          <w:sz w:val="24"/>
          <w:szCs w:val="24"/>
        </w:rPr>
        <w:t>presents the sensory qualities of stored beetroot evaluated over a 7-day period under different storage conditions (</w:t>
      </w:r>
      <w:r w:rsidR="00767E2B">
        <w:rPr>
          <w:rFonts w:ascii="Times New Roman" w:hAnsi="Times New Roman"/>
          <w:sz w:val="24"/>
          <w:szCs w:val="24"/>
        </w:rPr>
        <w:t xml:space="preserve">Paper </w:t>
      </w:r>
      <w:r w:rsidRPr="001C54D5">
        <w:rPr>
          <w:rFonts w:ascii="Times New Roman" w:hAnsi="Times New Roman"/>
          <w:sz w:val="24"/>
          <w:szCs w:val="24"/>
        </w:rPr>
        <w:t xml:space="preserve">bag, </w:t>
      </w:r>
      <w:proofErr w:type="spellStart"/>
      <w:r w:rsidRPr="001C54D5">
        <w:rPr>
          <w:rFonts w:ascii="Times New Roman" w:hAnsi="Times New Roman"/>
          <w:sz w:val="24"/>
          <w:szCs w:val="24"/>
        </w:rPr>
        <w:t>ziplock</w:t>
      </w:r>
      <w:proofErr w:type="spellEnd"/>
      <w:r w:rsidRPr="001C54D5">
        <w:rPr>
          <w:rFonts w:ascii="Times New Roman" w:hAnsi="Times New Roman"/>
          <w:sz w:val="24"/>
          <w:szCs w:val="24"/>
        </w:rPr>
        <w:t xml:space="preserve">, and open storage). On day 0, all samples displayed bright reddish-purple </w:t>
      </w:r>
      <w:proofErr w:type="spellStart"/>
      <w:r w:rsidRPr="001C54D5">
        <w:rPr>
          <w:rFonts w:ascii="Times New Roman" w:hAnsi="Times New Roman"/>
          <w:sz w:val="24"/>
          <w:szCs w:val="24"/>
        </w:rPr>
        <w:t>colour</w:t>
      </w:r>
      <w:proofErr w:type="spellEnd"/>
      <w:r w:rsidRPr="001C54D5">
        <w:rPr>
          <w:rFonts w:ascii="Times New Roman" w:hAnsi="Times New Roman"/>
          <w:sz w:val="24"/>
          <w:szCs w:val="24"/>
        </w:rPr>
        <w:t xml:space="preserve">, firm texture, naturally sweet taste, and a fresh beetroot scent, indicating good initial quality. </w:t>
      </w:r>
      <w:r w:rsidR="00091E40" w:rsidRPr="00091E40">
        <w:rPr>
          <w:rFonts w:ascii="Times New Roman" w:hAnsi="Times New Roman"/>
          <w:color w:val="000000" w:themeColor="text1"/>
          <w:sz w:val="24"/>
          <w:szCs w:val="24"/>
        </w:rPr>
        <w:t xml:space="preserve">On day 3 the beetroot samples in bags were bright, firm, pleasant smelling whereas those stored in </w:t>
      </w:r>
      <w:proofErr w:type="spellStart"/>
      <w:r w:rsidR="00091E40" w:rsidRPr="00091E40">
        <w:rPr>
          <w:rFonts w:ascii="Times New Roman" w:hAnsi="Times New Roman"/>
          <w:color w:val="000000" w:themeColor="text1"/>
          <w:sz w:val="24"/>
          <w:szCs w:val="24"/>
        </w:rPr>
        <w:t>ziplock</w:t>
      </w:r>
      <w:proofErr w:type="spellEnd"/>
      <w:r w:rsidR="00091E40" w:rsidRPr="00091E40">
        <w:rPr>
          <w:rFonts w:ascii="Times New Roman" w:hAnsi="Times New Roman"/>
          <w:color w:val="000000" w:themeColor="text1"/>
          <w:sz w:val="24"/>
          <w:szCs w:val="24"/>
        </w:rPr>
        <w:t xml:space="preserve"> bags began to look slightly faded, a bit softer in texture, less sweet. The openly stored samples began to fade in color, became soft and watery with a slight sour aftertaste and sour smell, indication of its early degradation.</w:t>
      </w:r>
    </w:p>
    <w:p w:rsidR="00615142" w:rsidRPr="007D3433" w:rsidRDefault="00091E40" w:rsidP="00E566D6">
      <w:pPr>
        <w:spacing w:line="480" w:lineRule="auto"/>
        <w:jc w:val="both"/>
        <w:rPr>
          <w:rFonts w:ascii="Times New Roman" w:hAnsi="Times New Roman"/>
          <w:color w:val="000000" w:themeColor="text1"/>
          <w:sz w:val="24"/>
          <w:szCs w:val="24"/>
        </w:rPr>
      </w:pPr>
      <w:r w:rsidRPr="00091E40">
        <w:rPr>
          <w:rFonts w:ascii="Times New Roman" w:hAnsi="Times New Roman"/>
          <w:color w:val="000000" w:themeColor="text1"/>
          <w:sz w:val="24"/>
          <w:szCs w:val="24"/>
        </w:rPr>
        <w:t xml:space="preserve">On day 5, the bag samples had started to fade in color and softness, however they were slightly sweet and produced a sour smell. The </w:t>
      </w:r>
      <w:proofErr w:type="spellStart"/>
      <w:r w:rsidRPr="00091E40">
        <w:rPr>
          <w:rFonts w:ascii="Times New Roman" w:hAnsi="Times New Roman"/>
          <w:color w:val="000000" w:themeColor="text1"/>
          <w:sz w:val="24"/>
          <w:szCs w:val="24"/>
        </w:rPr>
        <w:t>ziplock</w:t>
      </w:r>
      <w:proofErr w:type="spellEnd"/>
      <w:r w:rsidRPr="00091E40">
        <w:rPr>
          <w:rFonts w:ascii="Times New Roman" w:hAnsi="Times New Roman"/>
          <w:color w:val="000000" w:themeColor="text1"/>
          <w:sz w:val="24"/>
          <w:szCs w:val="24"/>
        </w:rPr>
        <w:t xml:space="preserve"> stored samples became faded in color, soft, less sweet and had developed </w:t>
      </w:r>
      <w:proofErr w:type="gramStart"/>
      <w:r w:rsidRPr="00091E40">
        <w:rPr>
          <w:rFonts w:ascii="Times New Roman" w:hAnsi="Times New Roman"/>
          <w:color w:val="000000" w:themeColor="text1"/>
          <w:sz w:val="24"/>
          <w:szCs w:val="24"/>
        </w:rPr>
        <w:t>an</w:t>
      </w:r>
      <w:proofErr w:type="gramEnd"/>
      <w:r w:rsidRPr="00091E40">
        <w:rPr>
          <w:rFonts w:ascii="Times New Roman" w:hAnsi="Times New Roman"/>
          <w:color w:val="000000" w:themeColor="text1"/>
          <w:sz w:val="24"/>
          <w:szCs w:val="24"/>
        </w:rPr>
        <w:t xml:space="preserve"> fermented odor. Open storage sample samples had developed into brown-red color, very soft and watery, with a sour smell with slight bitter after</w:t>
      </w:r>
      <w:r w:rsidR="003931DC">
        <w:rPr>
          <w:rFonts w:ascii="Times New Roman" w:hAnsi="Times New Roman"/>
          <w:color w:val="000000" w:themeColor="text1"/>
          <w:sz w:val="24"/>
          <w:szCs w:val="24"/>
        </w:rPr>
        <w:t xml:space="preserve"> </w:t>
      </w:r>
      <w:proofErr w:type="spellStart"/>
      <w:proofErr w:type="gramStart"/>
      <w:r w:rsidRPr="00091E40">
        <w:rPr>
          <w:rFonts w:ascii="Times New Roman" w:hAnsi="Times New Roman"/>
          <w:color w:val="000000" w:themeColor="text1"/>
          <w:sz w:val="24"/>
          <w:szCs w:val="24"/>
        </w:rPr>
        <w:t>taste.On</w:t>
      </w:r>
      <w:proofErr w:type="spellEnd"/>
      <w:proofErr w:type="gramEnd"/>
      <w:r w:rsidRPr="00091E40">
        <w:rPr>
          <w:rFonts w:ascii="Times New Roman" w:hAnsi="Times New Roman"/>
          <w:color w:val="000000" w:themeColor="text1"/>
          <w:sz w:val="24"/>
          <w:szCs w:val="24"/>
        </w:rPr>
        <w:t xml:space="preserve"> day 7 all </w:t>
      </w:r>
      <w:r w:rsidRPr="00091E40">
        <w:rPr>
          <w:rFonts w:ascii="Times New Roman" w:hAnsi="Times New Roman"/>
          <w:color w:val="000000" w:themeColor="text1"/>
          <w:sz w:val="24"/>
          <w:szCs w:val="24"/>
        </w:rPr>
        <w:lastRenderedPageBreak/>
        <w:t xml:space="preserve">samples showed further signs of degradation. The paper bag sample samples were a dark reddish brown, soft, mushy and the taste was flat and smell stalely. The </w:t>
      </w:r>
      <w:proofErr w:type="spellStart"/>
      <w:r w:rsidRPr="00091E40">
        <w:rPr>
          <w:rFonts w:ascii="Times New Roman" w:hAnsi="Times New Roman"/>
          <w:color w:val="000000" w:themeColor="text1"/>
          <w:sz w:val="24"/>
          <w:szCs w:val="24"/>
        </w:rPr>
        <w:t>ziplock</w:t>
      </w:r>
      <w:proofErr w:type="spellEnd"/>
      <w:r w:rsidRPr="00091E40">
        <w:rPr>
          <w:rFonts w:ascii="Times New Roman" w:hAnsi="Times New Roman"/>
          <w:color w:val="000000" w:themeColor="text1"/>
          <w:sz w:val="24"/>
          <w:szCs w:val="24"/>
        </w:rPr>
        <w:t xml:space="preserve"> samples had turned to a dark red with brown patches, they were soft and sticky, the taste unpleasant and had started to get </w:t>
      </w:r>
      <w:proofErr w:type="spellStart"/>
      <w:proofErr w:type="gramStart"/>
      <w:r w:rsidRPr="00091E40">
        <w:rPr>
          <w:rFonts w:ascii="Times New Roman" w:hAnsi="Times New Roman"/>
          <w:color w:val="000000" w:themeColor="text1"/>
          <w:sz w:val="24"/>
          <w:szCs w:val="24"/>
        </w:rPr>
        <w:t>fermented.</w:t>
      </w:r>
      <w:r w:rsidR="00BA71F6" w:rsidRPr="001C54D5">
        <w:rPr>
          <w:rFonts w:ascii="Times New Roman" w:hAnsi="Times New Roman"/>
          <w:sz w:val="24"/>
          <w:szCs w:val="24"/>
        </w:rPr>
        <w:t>Openly</w:t>
      </w:r>
      <w:proofErr w:type="spellEnd"/>
      <w:proofErr w:type="gramEnd"/>
      <w:r w:rsidR="00BA71F6" w:rsidRPr="001C54D5">
        <w:rPr>
          <w:rFonts w:ascii="Times New Roman" w:hAnsi="Times New Roman"/>
          <w:sz w:val="24"/>
          <w:szCs w:val="24"/>
        </w:rPr>
        <w:t xml:space="preserve"> stored samples were completely unattractive with brown, dull, and slimy appearance, bitter taste, and offensive smell, indicating advanced spoilage. </w:t>
      </w:r>
      <w:r w:rsidR="00BA71F6" w:rsidRPr="00050159">
        <w:rPr>
          <w:rFonts w:ascii="Times New Roman" w:hAnsi="Times New Roman"/>
          <w:sz w:val="24"/>
          <w:szCs w:val="24"/>
        </w:rPr>
        <w:t xml:space="preserve">Overall, beetroots stored in bags </w:t>
      </w:r>
      <w:r w:rsidR="007D3433" w:rsidRPr="00050159">
        <w:rPr>
          <w:rFonts w:ascii="Times New Roman" w:hAnsi="Times New Roman"/>
          <w:sz w:val="24"/>
          <w:szCs w:val="24"/>
        </w:rPr>
        <w:t xml:space="preserve">retained </w:t>
      </w:r>
      <w:r w:rsidR="007D3433" w:rsidRPr="00050159">
        <w:rPr>
          <w:rFonts w:ascii="Times New Roman" w:eastAsia="Times New Roman" w:hAnsi="Times New Roman"/>
          <w:sz w:val="24"/>
          <w:szCs w:val="24"/>
          <w:lang w:eastAsia="en-US"/>
        </w:rPr>
        <w:t>better</w:t>
      </w:r>
      <w:r w:rsidR="00615142" w:rsidRPr="00050159">
        <w:rPr>
          <w:rFonts w:ascii="Times New Roman" w:eastAsia="Times New Roman" w:hAnsi="Times New Roman"/>
          <w:sz w:val="24"/>
          <w:szCs w:val="24"/>
          <w:lang w:eastAsia="en-US"/>
        </w:rPr>
        <w:t xml:space="preserve"> sensory quality for a longer period compared to those in </w:t>
      </w:r>
      <w:proofErr w:type="spellStart"/>
      <w:r w:rsidR="00615142" w:rsidRPr="00050159">
        <w:rPr>
          <w:rFonts w:ascii="Times New Roman" w:eastAsia="Times New Roman" w:hAnsi="Times New Roman"/>
          <w:sz w:val="24"/>
          <w:szCs w:val="24"/>
          <w:lang w:eastAsia="en-US"/>
        </w:rPr>
        <w:t>ziplock</w:t>
      </w:r>
      <w:proofErr w:type="spellEnd"/>
      <w:r w:rsidR="00615142" w:rsidRPr="00050159">
        <w:rPr>
          <w:rFonts w:ascii="Times New Roman" w:eastAsia="Times New Roman" w:hAnsi="Times New Roman"/>
          <w:sz w:val="24"/>
          <w:szCs w:val="24"/>
          <w:lang w:eastAsia="en-US"/>
        </w:rPr>
        <w:t xml:space="preserve"> or open storage conditions</w:t>
      </w:r>
      <w:r w:rsidR="00615142" w:rsidRPr="00050159">
        <w:t>.</w:t>
      </w:r>
    </w:p>
    <w:tbl>
      <w:tblPr>
        <w:tblStyle w:val="TableGridLight"/>
        <w:tblpPr w:leftFromText="180" w:rightFromText="180" w:vertAnchor="text" w:horzAnchor="margin" w:tblpY="605"/>
        <w:tblW w:w="9097" w:type="dxa"/>
        <w:tblLook w:val="04A0" w:firstRow="1" w:lastRow="0" w:firstColumn="1" w:lastColumn="0" w:noHBand="0" w:noVBand="1"/>
      </w:tblPr>
      <w:tblGrid>
        <w:gridCol w:w="726"/>
        <w:gridCol w:w="1349"/>
        <w:gridCol w:w="1080"/>
        <w:gridCol w:w="1188"/>
        <w:gridCol w:w="895"/>
        <w:gridCol w:w="1080"/>
        <w:gridCol w:w="2779"/>
      </w:tblGrid>
      <w:tr w:rsidR="00050159" w:rsidRPr="00FF2495" w:rsidTr="00050159">
        <w:trPr>
          <w:trHeight w:val="322"/>
        </w:trPr>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Day</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Storage</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proofErr w:type="spellStart"/>
            <w:r w:rsidRPr="00FF2495">
              <w:rPr>
                <w:rFonts w:ascii="Times New Roman" w:eastAsia="Times New Roman" w:hAnsi="Times New Roman"/>
                <w:b/>
                <w:bCs/>
                <w:sz w:val="24"/>
                <w:szCs w:val="24"/>
                <w:lang w:eastAsia="en-US"/>
              </w:rPr>
              <w:t>Colour</w:t>
            </w:r>
            <w:proofErr w:type="spellEnd"/>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Texture</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Taste</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Aroma</w:t>
            </w:r>
          </w:p>
        </w:tc>
        <w:tc>
          <w:tcPr>
            <w:tcW w:w="0" w:type="auto"/>
            <w:hideMark/>
          </w:tcPr>
          <w:p w:rsidR="00615142" w:rsidRPr="00FF2495" w:rsidRDefault="00615142" w:rsidP="00615142">
            <w:pPr>
              <w:spacing w:after="0" w:line="240" w:lineRule="auto"/>
              <w:jc w:val="center"/>
              <w:rPr>
                <w:rFonts w:ascii="Times New Roman" w:eastAsia="Times New Roman" w:hAnsi="Times New Roman"/>
                <w:b/>
                <w:bCs/>
                <w:sz w:val="24"/>
                <w:szCs w:val="24"/>
                <w:lang w:eastAsia="en-US"/>
              </w:rPr>
            </w:pPr>
            <w:r w:rsidRPr="00FF2495">
              <w:rPr>
                <w:rFonts w:ascii="Times New Roman" w:eastAsia="Times New Roman" w:hAnsi="Times New Roman"/>
                <w:b/>
                <w:bCs/>
                <w:sz w:val="24"/>
                <w:szCs w:val="24"/>
                <w:lang w:eastAsia="en-US"/>
              </w:rPr>
              <w:t>Overall Acceptability</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0</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All</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9.00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Paper bag</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8.00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Ziplock</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6.50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Open</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5.50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Paper bag</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6</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5.75</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Ziplock</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4.50</w:t>
            </w:r>
          </w:p>
        </w:tc>
      </w:tr>
      <w:tr w:rsidR="00050159" w:rsidRPr="00FF2495" w:rsidTr="00050159">
        <w:trPr>
          <w:trHeight w:val="340"/>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5</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Open</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3.50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Paper bag</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4.00</w:t>
            </w:r>
          </w:p>
        </w:tc>
      </w:tr>
      <w:tr w:rsidR="00050159" w:rsidRPr="00FF2495" w:rsidTr="00050159">
        <w:trPr>
          <w:trHeight w:val="322"/>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Ziplock</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3.00</w:t>
            </w:r>
          </w:p>
        </w:tc>
      </w:tr>
      <w:tr w:rsidR="00050159" w:rsidRPr="00FF2495" w:rsidTr="00050159">
        <w:trPr>
          <w:trHeight w:val="305"/>
        </w:trPr>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7</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Open</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2</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2</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2</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1</w:t>
            </w:r>
          </w:p>
        </w:tc>
        <w:tc>
          <w:tcPr>
            <w:tcW w:w="0" w:type="auto"/>
            <w:hideMark/>
          </w:tcPr>
          <w:p w:rsidR="00615142" w:rsidRPr="00FF2495" w:rsidRDefault="00615142" w:rsidP="00615142">
            <w:pPr>
              <w:spacing w:after="0" w:line="240" w:lineRule="auto"/>
              <w:rPr>
                <w:rFonts w:ascii="Times New Roman" w:eastAsia="Times New Roman" w:hAnsi="Times New Roman"/>
                <w:sz w:val="24"/>
                <w:szCs w:val="24"/>
                <w:lang w:eastAsia="en-US"/>
              </w:rPr>
            </w:pPr>
            <w:r w:rsidRPr="00FF2495">
              <w:rPr>
                <w:rFonts w:ascii="Times New Roman" w:eastAsia="Times New Roman" w:hAnsi="Times New Roman"/>
                <w:sz w:val="24"/>
                <w:szCs w:val="24"/>
                <w:lang w:eastAsia="en-US"/>
              </w:rPr>
              <w:t>1.75</w:t>
            </w:r>
          </w:p>
        </w:tc>
      </w:tr>
    </w:tbl>
    <w:p w:rsidR="00FF2495" w:rsidRDefault="00FF2495" w:rsidP="00833F1F">
      <w:pPr>
        <w:spacing w:line="480" w:lineRule="auto"/>
        <w:jc w:val="both"/>
        <w:rPr>
          <w:rFonts w:ascii="Times New Roman" w:hAnsi="Times New Roman"/>
          <w:sz w:val="24"/>
          <w:szCs w:val="24"/>
        </w:rPr>
      </w:pPr>
      <w:r w:rsidRPr="00FF2495">
        <w:rPr>
          <w:rFonts w:ascii="Times New Roman" w:hAnsi="Times New Roman"/>
          <w:sz w:val="24"/>
          <w:szCs w:val="24"/>
        </w:rPr>
        <w:t xml:space="preserve">Table </w:t>
      </w:r>
      <w:r w:rsidR="00615142">
        <w:rPr>
          <w:rFonts w:ascii="Times New Roman" w:hAnsi="Times New Roman"/>
          <w:sz w:val="24"/>
          <w:szCs w:val="24"/>
        </w:rPr>
        <w:t>1</w:t>
      </w:r>
      <w:r w:rsidRPr="00FF2495">
        <w:rPr>
          <w:rFonts w:ascii="Times New Roman" w:hAnsi="Times New Roman"/>
          <w:sz w:val="24"/>
          <w:szCs w:val="24"/>
        </w:rPr>
        <w:t>:  Sensory Qualities of Stored Beetroot</w:t>
      </w:r>
    </w:p>
    <w:p w:rsidR="00BD5E0E" w:rsidRDefault="00BD5E0E" w:rsidP="00833F1F">
      <w:pPr>
        <w:spacing w:line="480" w:lineRule="auto"/>
        <w:jc w:val="both"/>
        <w:rPr>
          <w:rFonts w:ascii="Times New Roman" w:hAnsi="Times New Roman"/>
          <w:sz w:val="24"/>
          <w:szCs w:val="24"/>
        </w:rPr>
      </w:pPr>
    </w:p>
    <w:p w:rsidR="00BD5E0E" w:rsidRDefault="00615142" w:rsidP="00050159">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3A8A34D5">
            <wp:extent cx="5066852" cy="2506345"/>
            <wp:effectExtent l="0" t="0" r="635" b="8255"/>
            <wp:docPr id="797524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8350" cy="2531819"/>
                    </a:xfrm>
                    <a:prstGeom prst="rect">
                      <a:avLst/>
                    </a:prstGeom>
                    <a:noFill/>
                  </pic:spPr>
                </pic:pic>
              </a:graphicData>
            </a:graphic>
          </wp:inline>
        </w:drawing>
      </w:r>
    </w:p>
    <w:p w:rsidR="002802E0" w:rsidRDefault="00050159" w:rsidP="00050159">
      <w:pPr>
        <w:spacing w:line="480" w:lineRule="auto"/>
        <w:jc w:val="both"/>
        <w:rPr>
          <w:rFonts w:ascii="Times New Roman" w:hAnsi="Times New Roman"/>
          <w:sz w:val="24"/>
          <w:szCs w:val="24"/>
        </w:rPr>
      </w:pPr>
      <w:r w:rsidRPr="00050159">
        <w:rPr>
          <w:rFonts w:ascii="Times New Roman" w:hAnsi="Times New Roman"/>
          <w:sz w:val="24"/>
          <w:szCs w:val="24"/>
        </w:rPr>
        <w:t xml:space="preserve">Figure </w:t>
      </w:r>
      <w:r w:rsidR="00DA692D">
        <w:rPr>
          <w:rFonts w:ascii="Times New Roman" w:hAnsi="Times New Roman"/>
          <w:sz w:val="24"/>
          <w:szCs w:val="24"/>
        </w:rPr>
        <w:t>7</w:t>
      </w:r>
      <w:r w:rsidRPr="00050159">
        <w:rPr>
          <w:rFonts w:ascii="Times New Roman" w:hAnsi="Times New Roman"/>
          <w:sz w:val="24"/>
          <w:szCs w:val="24"/>
        </w:rPr>
        <w:t xml:space="preserve">: Changes in overall acceptability of beetroot stored in paper bag, </w:t>
      </w:r>
      <w:proofErr w:type="spellStart"/>
      <w:r w:rsidRPr="00050159">
        <w:rPr>
          <w:rFonts w:ascii="Times New Roman" w:hAnsi="Times New Roman"/>
          <w:sz w:val="24"/>
          <w:szCs w:val="24"/>
        </w:rPr>
        <w:t>ziplock</w:t>
      </w:r>
      <w:proofErr w:type="spellEnd"/>
      <w:r w:rsidRPr="00050159">
        <w:rPr>
          <w:rFonts w:ascii="Times New Roman" w:hAnsi="Times New Roman"/>
          <w:sz w:val="24"/>
          <w:szCs w:val="24"/>
        </w:rPr>
        <w:t xml:space="preserve">, and open storage conditions over seven days. Overall acceptability was calculated as the mean of </w:t>
      </w:r>
      <w:proofErr w:type="spellStart"/>
      <w:r w:rsidRPr="00050159">
        <w:rPr>
          <w:rFonts w:ascii="Times New Roman" w:hAnsi="Times New Roman"/>
          <w:sz w:val="24"/>
          <w:szCs w:val="24"/>
        </w:rPr>
        <w:t>colour</w:t>
      </w:r>
      <w:proofErr w:type="spellEnd"/>
      <w:r w:rsidRPr="00050159">
        <w:rPr>
          <w:rFonts w:ascii="Times New Roman" w:hAnsi="Times New Roman"/>
          <w:sz w:val="24"/>
          <w:szCs w:val="24"/>
        </w:rPr>
        <w:t>, texture, taste, and aroma scores using a 9-point hedonic scale.</w:t>
      </w:r>
      <w:r w:rsidRPr="00050159">
        <w:rPr>
          <w:rFonts w:ascii="Times New Roman" w:eastAsia="Times New Roman" w:hAnsi="Times New Roman"/>
          <w:sz w:val="24"/>
          <w:szCs w:val="24"/>
          <w:lang w:eastAsia="en-US"/>
        </w:rPr>
        <w:t xml:space="preserve"> </w:t>
      </w:r>
      <w:r w:rsidRPr="00050159">
        <w:rPr>
          <w:rFonts w:ascii="Times New Roman" w:hAnsi="Times New Roman"/>
        </w:rPr>
        <w:t xml:space="preserve"> Blue line → Paper bag storage</w:t>
      </w:r>
      <w:r w:rsidRPr="00050159">
        <w:rPr>
          <w:rFonts w:ascii="Times New Roman" w:hAnsi="Times New Roman"/>
          <w:sz w:val="24"/>
          <w:szCs w:val="24"/>
        </w:rPr>
        <w:t xml:space="preserve"> </w:t>
      </w:r>
    </w:p>
    <w:p w:rsidR="00FF2495" w:rsidRPr="003931DC" w:rsidRDefault="00050159" w:rsidP="00833F1F">
      <w:pPr>
        <w:spacing w:line="480" w:lineRule="auto"/>
        <w:jc w:val="both"/>
      </w:pPr>
      <w:r w:rsidRPr="00050159">
        <w:rPr>
          <w:rFonts w:ascii="Times New Roman" w:hAnsi="Times New Roman"/>
          <w:sz w:val="24"/>
          <w:szCs w:val="24"/>
        </w:rPr>
        <w:t>Orange line → Ziplock storage</w:t>
      </w:r>
      <w:r w:rsidRPr="00050159">
        <w:rPr>
          <w:rFonts w:ascii="Times New Roman" w:hAnsi="Times New Roman"/>
        </w:rPr>
        <w:t xml:space="preserve">   </w:t>
      </w:r>
      <w:r w:rsidRPr="00050159">
        <w:rPr>
          <w:rFonts w:ascii="Times New Roman" w:hAnsi="Times New Roman"/>
          <w:sz w:val="24"/>
          <w:szCs w:val="24"/>
        </w:rPr>
        <w:t>Green line → Open storage</w:t>
      </w:r>
    </w:p>
    <w:p w:rsidR="00615142" w:rsidRDefault="003931DC" w:rsidP="00D86513">
      <w:pPr>
        <w:spacing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7962AB3D">
            <wp:extent cx="5452945" cy="2334410"/>
            <wp:effectExtent l="0" t="0" r="0" b="8890"/>
            <wp:docPr id="99133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3857" cy="2351924"/>
                    </a:xfrm>
                    <a:prstGeom prst="rect">
                      <a:avLst/>
                    </a:prstGeom>
                    <a:noFill/>
                  </pic:spPr>
                </pic:pic>
              </a:graphicData>
            </a:graphic>
          </wp:inline>
        </w:drawing>
      </w:r>
    </w:p>
    <w:p w:rsidR="00050159" w:rsidRDefault="003931DC" w:rsidP="00D86513">
      <w:pPr>
        <w:spacing w:line="480" w:lineRule="auto"/>
        <w:jc w:val="both"/>
        <w:rPr>
          <w:rFonts w:ascii="Times New Roman" w:hAnsi="Times New Roman"/>
          <w:sz w:val="24"/>
          <w:szCs w:val="24"/>
        </w:rPr>
      </w:pPr>
      <w:r>
        <w:rPr>
          <w:rFonts w:ascii="Times New Roman" w:hAnsi="Times New Roman"/>
          <w:sz w:val="24"/>
          <w:szCs w:val="24"/>
        </w:rPr>
        <w:t>Figure 8;</w:t>
      </w:r>
      <w:r w:rsidRPr="003931DC">
        <w:rPr>
          <w:rFonts w:ascii="Times New Roman" w:hAnsi="Times New Roman"/>
          <w:sz w:val="24"/>
          <w:szCs w:val="24"/>
        </w:rPr>
        <w:t xml:space="preserve"> pH of Beetroot Stored in Different Packaging Materials at Ambient and Refrigerated Temperatures (Days 3–9</w:t>
      </w:r>
    </w:p>
    <w:p w:rsidR="00050159" w:rsidRDefault="003931DC" w:rsidP="00D86513">
      <w:pPr>
        <w:spacing w:line="480" w:lineRule="auto"/>
        <w:jc w:val="both"/>
        <w:rPr>
          <w:rFonts w:ascii="Times New Roman" w:hAnsi="Times New Roman"/>
          <w:sz w:val="24"/>
          <w:szCs w:val="24"/>
        </w:rPr>
      </w:pPr>
      <w:r w:rsidRPr="003931DC">
        <w:rPr>
          <w:rFonts w:ascii="Times New Roman" w:hAnsi="Times New Roman"/>
          <w:noProof/>
          <w:sz w:val="24"/>
          <w:szCs w:val="24"/>
        </w:rPr>
        <w:lastRenderedPageBreak/>
        <mc:AlternateContent>
          <mc:Choice Requires="wps">
            <w:drawing>
              <wp:inline distT="0" distB="0" distL="0" distR="0">
                <wp:extent cx="302895" cy="302895"/>
                <wp:effectExtent l="0" t="0" r="0" b="0"/>
                <wp:docPr id="373383691" name="Rectangl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F156DB" id="Rectangle 3" o:spid="_x0000_s1026" alt="Output imag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rFonts w:ascii="Times New Roman" w:hAnsi="Times New Roman"/>
          <w:noProof/>
          <w:sz w:val="24"/>
          <w:szCs w:val="24"/>
        </w:rPr>
        <w:drawing>
          <wp:inline distT="0" distB="0" distL="0" distR="0" wp14:anchorId="7580DDCA">
            <wp:extent cx="4629785" cy="2463501"/>
            <wp:effectExtent l="0" t="0" r="0" b="0"/>
            <wp:docPr id="1102449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9368" cy="2505847"/>
                    </a:xfrm>
                    <a:prstGeom prst="rect">
                      <a:avLst/>
                    </a:prstGeom>
                    <a:noFill/>
                  </pic:spPr>
                </pic:pic>
              </a:graphicData>
            </a:graphic>
          </wp:inline>
        </w:drawing>
      </w:r>
    </w:p>
    <w:p w:rsidR="00D86513" w:rsidRDefault="003931DC" w:rsidP="00E566D6">
      <w:pPr>
        <w:spacing w:line="480" w:lineRule="auto"/>
        <w:jc w:val="both"/>
        <w:rPr>
          <w:rFonts w:ascii="Times New Roman" w:hAnsi="Times New Roman"/>
          <w:sz w:val="24"/>
          <w:szCs w:val="24"/>
        </w:rPr>
      </w:pPr>
      <w:r>
        <w:rPr>
          <w:rFonts w:ascii="Times New Roman" w:hAnsi="Times New Roman"/>
          <w:sz w:val="24"/>
          <w:szCs w:val="24"/>
        </w:rPr>
        <w:t>Figure 9</w:t>
      </w:r>
      <w:r w:rsidR="00833F1F" w:rsidRPr="001C54D5">
        <w:rPr>
          <w:rFonts w:ascii="Times New Roman" w:hAnsi="Times New Roman"/>
          <w:sz w:val="24"/>
          <w:szCs w:val="24"/>
        </w:rPr>
        <w:t>: Moisture Content (%) of Beetroot Stored in Different Packaging Materials at Ambient and Refrigerated Temperatures (Days 3–9)</w:t>
      </w:r>
    </w:p>
    <w:p w:rsidR="003727C0" w:rsidRDefault="00D86513" w:rsidP="00E566D6">
      <w:pPr>
        <w:spacing w:line="480" w:lineRule="auto"/>
        <w:jc w:val="both"/>
        <w:rPr>
          <w:rFonts w:ascii="Times New Roman" w:hAnsi="Times New Roman"/>
          <w:sz w:val="24"/>
          <w:szCs w:val="24"/>
        </w:rPr>
      </w:pPr>
      <w:r>
        <w:rPr>
          <w:rFonts w:ascii="Times New Roman" w:hAnsi="Times New Roman"/>
          <w:sz w:val="24"/>
          <w:szCs w:val="24"/>
        </w:rPr>
        <w:t xml:space="preserve">                   </w:t>
      </w:r>
      <w:r w:rsidR="00C27F91">
        <w:rPr>
          <w:rFonts w:ascii="Times New Roman" w:hAnsi="Times New Roman"/>
          <w:sz w:val="24"/>
          <w:szCs w:val="24"/>
        </w:rPr>
        <w:t xml:space="preserve">          </w:t>
      </w:r>
      <w:r>
        <w:rPr>
          <w:rFonts w:ascii="Times New Roman" w:hAnsi="Times New Roman"/>
          <w:sz w:val="24"/>
          <w:szCs w:val="24"/>
        </w:rPr>
        <w:t xml:space="preserve">       </w:t>
      </w:r>
      <w:r w:rsidR="00767E2B">
        <w:rPr>
          <w:rFonts w:ascii="Times New Roman" w:hAnsi="Times New Roman"/>
          <w:sz w:val="24"/>
          <w:szCs w:val="24"/>
        </w:rPr>
        <w:t xml:space="preserve">  </w:t>
      </w:r>
      <w:r w:rsidR="00050159">
        <w:rPr>
          <w:rFonts w:ascii="Times New Roman" w:hAnsi="Times New Roman"/>
          <w:sz w:val="24"/>
          <w:szCs w:val="24"/>
        </w:rPr>
        <w:t xml:space="preserve"> </w:t>
      </w:r>
      <w:r w:rsidR="007D3433">
        <w:rPr>
          <w:rFonts w:ascii="Times New Roman" w:hAnsi="Times New Roman"/>
          <w:sz w:val="24"/>
          <w:szCs w:val="24"/>
        </w:rPr>
        <w:t xml:space="preserve">   </w:t>
      </w:r>
      <w:r w:rsidR="00E0230E">
        <w:rPr>
          <w:rFonts w:ascii="Times New Roman" w:hAnsi="Times New Roman"/>
          <w:sz w:val="24"/>
          <w:szCs w:val="24"/>
        </w:rPr>
        <w:t xml:space="preserve">        </w:t>
      </w:r>
      <w:r w:rsidR="00050159">
        <w:rPr>
          <w:rFonts w:ascii="Times New Roman" w:hAnsi="Times New Roman"/>
          <w:sz w:val="24"/>
          <w:szCs w:val="24"/>
        </w:rPr>
        <w:t xml:space="preserve"> </w:t>
      </w:r>
      <w:r w:rsidR="004A18A7">
        <w:rPr>
          <w:rFonts w:ascii="Times New Roman" w:hAnsi="Times New Roman"/>
          <w:sz w:val="24"/>
          <w:szCs w:val="24"/>
        </w:rPr>
        <w:t xml:space="preserve">    </w:t>
      </w:r>
      <w:r w:rsidR="00050159">
        <w:rPr>
          <w:rFonts w:ascii="Times New Roman" w:hAnsi="Times New Roman"/>
          <w:sz w:val="24"/>
          <w:szCs w:val="24"/>
        </w:rPr>
        <w:t xml:space="preserve"> </w:t>
      </w:r>
      <w:r w:rsidR="00000BEB" w:rsidRPr="001C54D5">
        <w:rPr>
          <w:rFonts w:ascii="Times New Roman" w:hAnsi="Times New Roman"/>
          <w:sz w:val="24"/>
          <w:szCs w:val="24"/>
        </w:rPr>
        <w:t>DISCUSSION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Post-harvest losses of </w:t>
      </w:r>
      <w:r w:rsidRPr="00BD5E0E">
        <w:rPr>
          <w:rFonts w:ascii="Times New Roman" w:hAnsi="Times New Roman"/>
          <w:i/>
          <w:iCs/>
          <w:sz w:val="24"/>
          <w:szCs w:val="24"/>
        </w:rPr>
        <w:t>Beta vulgaris</w:t>
      </w:r>
      <w:r w:rsidRPr="00BD5E0E">
        <w:rPr>
          <w:rFonts w:ascii="Times New Roman" w:hAnsi="Times New Roman"/>
          <w:sz w:val="24"/>
          <w:szCs w:val="24"/>
        </w:rPr>
        <w:t xml:space="preserve"> due to microbial spoilage, chemical changes, and reduced sensory quality pose significant challenges for storage and consumption. This study was therefore aimed at assessing the microbiological, physicochemical, and sensory qualities of </w:t>
      </w:r>
      <w:r w:rsidRPr="00BD5E0E">
        <w:rPr>
          <w:rFonts w:ascii="Times New Roman" w:hAnsi="Times New Roman"/>
          <w:i/>
          <w:iCs/>
          <w:sz w:val="24"/>
          <w:szCs w:val="24"/>
        </w:rPr>
        <w:t>Beta vulgaris</w:t>
      </w:r>
      <w:r w:rsidRPr="00BD5E0E">
        <w:rPr>
          <w:rFonts w:ascii="Times New Roman" w:hAnsi="Times New Roman"/>
          <w:sz w:val="24"/>
          <w:szCs w:val="24"/>
        </w:rPr>
        <w:t xml:space="preserve"> under various storage conditions and packaging materials. The results of this study clearly demonstrate that storage conditions, packaging materials, and storage duration profoundly influence the microbial ecology and shelf stability of beetroot, with notable differences observed between ambient and refrigerated environments, as well as among open, Ziplock, and paper bag storage methods.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As seen in Figures 1 to 4, the findings of this research showed a consistent growth rate of microorganisms in the beetroot samples throughout the storage period, depending on the various storage conditions, temperature, and packaging types. The low microorganism counts detected in </w:t>
      </w:r>
      <w:r w:rsidRPr="00BD5E0E">
        <w:rPr>
          <w:rFonts w:ascii="Times New Roman" w:hAnsi="Times New Roman"/>
          <w:sz w:val="24"/>
          <w:szCs w:val="24"/>
        </w:rPr>
        <w:lastRenderedPageBreak/>
        <w:t>beetroot on the first day are in agreement with the results of many other researchers who reported low microorganism counts in fresh vegetables or vegetables after a few processing stages [19].</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Total heterotrophic bacteria are frequently reported as the dominant microbial group in fresh root vegetables due to their natural exposure to soil microflora [20]. </w:t>
      </w:r>
      <w:r w:rsidRPr="00BD5E0E">
        <w:rPr>
          <w:rFonts w:ascii="Times New Roman" w:hAnsi="Times New Roman"/>
          <w:i/>
          <w:iCs/>
          <w:sz w:val="24"/>
          <w:szCs w:val="24"/>
        </w:rPr>
        <w:t>Staphylococcus aureus</w:t>
      </w:r>
      <w:r w:rsidRPr="00BD5E0E">
        <w:rPr>
          <w:rFonts w:ascii="Times New Roman" w:hAnsi="Times New Roman"/>
          <w:sz w:val="24"/>
          <w:szCs w:val="24"/>
        </w:rPr>
        <w:t xml:space="preserve"> is usually present at very low levels in fresh produce unless poor hygienic handling occurs. The absence of growth at higher dilutions further suggests good handling practices during harvesting and processing [21]. Similarly, the coliform counts recorded in this study fall within acceptable microbiological limits for fresh vegetables, where low coliform levels were attributed to adequate washing and clean water sources [22]. The minimal fungal counts recorded also align with earlier findings that fungal populations in vegetables are typically low at the early stages of storage and increase with extended storage time and </w:t>
      </w:r>
      <w:proofErr w:type="spellStart"/>
      <w:r w:rsidRPr="00BD5E0E">
        <w:rPr>
          <w:rFonts w:ascii="Times New Roman" w:hAnsi="Times New Roman"/>
          <w:sz w:val="24"/>
          <w:szCs w:val="24"/>
        </w:rPr>
        <w:t>favourable</w:t>
      </w:r>
      <w:proofErr w:type="spellEnd"/>
      <w:r w:rsidRPr="00BD5E0E">
        <w:rPr>
          <w:rFonts w:ascii="Times New Roman" w:hAnsi="Times New Roman"/>
          <w:sz w:val="24"/>
          <w:szCs w:val="24"/>
        </w:rPr>
        <w:t xml:space="preserve"> environmental conditions [23]. Overall, the microbial quality of the beetroot samples on the first day indicates that the samples were microbiologically safe at the point of analysis, and any subsequent increase in microbial load would likely be influenced by storage duration, packaging materials, and storage conditions, as documented in existing literature [24].</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The microbial loads of beetroot on Day 3 varied significantly depending on storage method and temperature. Ambient storage promoted microbial proliferation, while refrigeration effectively suppressed growth across all microbial groups, a pattern previously reported in studies of fresh produce storage [25] [26]. Total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counts were highest in Ziplock storage at ambient temperature (4.0 × 10⁴ CFU/g) and lowest in refrigerated paper bag storage (mean 4.25 × 10² CFU/g).</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 xml:space="preserve">In all storage systems, refrigeration significantly reduced </w:t>
      </w:r>
      <w:r w:rsidRPr="00BD5E0E">
        <w:rPr>
          <w:rFonts w:ascii="Times New Roman" w:hAnsi="Times New Roman"/>
          <w:i/>
          <w:iCs/>
          <w:sz w:val="24"/>
          <w:szCs w:val="24"/>
        </w:rPr>
        <w:t>S. aureus</w:t>
      </w:r>
      <w:r w:rsidRPr="00BD5E0E">
        <w:rPr>
          <w:rFonts w:ascii="Times New Roman" w:hAnsi="Times New Roman"/>
          <w:sz w:val="24"/>
          <w:szCs w:val="24"/>
        </w:rPr>
        <w:t xml:space="preserve">. Total coliforms were </w:t>
      </w:r>
      <w:proofErr w:type="spellStart"/>
      <w:r w:rsidRPr="00BD5E0E">
        <w:rPr>
          <w:rFonts w:ascii="Times New Roman" w:hAnsi="Times New Roman"/>
          <w:sz w:val="24"/>
          <w:szCs w:val="24"/>
        </w:rPr>
        <w:t>favoured</w:t>
      </w:r>
      <w:proofErr w:type="spellEnd"/>
      <w:r w:rsidRPr="00BD5E0E">
        <w:rPr>
          <w:rFonts w:ascii="Times New Roman" w:hAnsi="Times New Roman"/>
          <w:sz w:val="24"/>
          <w:szCs w:val="24"/>
        </w:rPr>
        <w:t xml:space="preserve"> by ambient temperature, with the highest level in Ziplock storage (2.03 × 10⁵ CFU/g), which far exceeded the level of total coliforms in open storage (1.28 × 10⁴ CFU/g) and paper bag storage (1.57 × 10⁴ CFU/g). This indicates that refrigeration reduces </w:t>
      </w:r>
      <w:proofErr w:type="spellStart"/>
      <w:r w:rsidRPr="00BD5E0E">
        <w:rPr>
          <w:rFonts w:ascii="Times New Roman" w:hAnsi="Times New Roman"/>
          <w:sz w:val="24"/>
          <w:szCs w:val="24"/>
        </w:rPr>
        <w:t>faecal</w:t>
      </w:r>
      <w:proofErr w:type="spellEnd"/>
      <w:r w:rsidRPr="00BD5E0E">
        <w:rPr>
          <w:rFonts w:ascii="Times New Roman" w:hAnsi="Times New Roman"/>
          <w:sz w:val="24"/>
          <w:szCs w:val="24"/>
        </w:rPr>
        <w:t xml:space="preserve"> contamination. The highest level of total heterotrophic bacteria (THB) was observed in Ziplock packaging under ambient storage (2.2 × 10⁴ CFU/g), while the lowest count was recorded in paper bag refrigerated storage (8.0 × 10⁴ CFU/g), demonstrating that packaging and storage temperature play roles in bacterial proliferation.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Total heterotrophic fungi were highest under ambient storage, particularly in paper bags (mean 1.15 × 10⁴ CFU/g), while refrigeration suppressed fungal growth (mean 7.8 × 10² CFU/g in paper bags). These observations support earlier studies showing that low-temperature storage delays microbial growth in vegetables [27].</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On Day 5, microbial loads increased across all storage conditions, with ambient temperature storage consistently supporting higher microbial proliferation than refrigeration, irrespective of packaging type. Counts for THB were highest in open storage under ambient conditions (mean: 2.25 × 10⁵ CFU/g), followed by paper bag storage under ambient conditions (8.0 × 10⁵ CFU/g). It can be noted that storage under cold conditions dramatically reduced the number of microbes; however, counts that were too numerous to count (TNTC) were found in both Ziplock and paper bag storage under cold conditions. This may indicate that moisture retention and the absence of gas exchange within some packaging may support microbial growth even under cold conditions.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For coliform counts, open storage under ambient conditions showed the highest count (1.48 × 10⁵ CFU/g), possibly caused by environmental contamination and poor hygienic handling. The lowest </w:t>
      </w:r>
      <w:r w:rsidRPr="00BD5E0E">
        <w:rPr>
          <w:rFonts w:ascii="Times New Roman" w:hAnsi="Times New Roman"/>
          <w:sz w:val="24"/>
          <w:szCs w:val="24"/>
        </w:rPr>
        <w:lastRenderedPageBreak/>
        <w:t>coliform count (2.07 × 10⁵ CFU/g) was found under cold conditions for both paper bag and Ziplock storage, which is still within the safety value for fresh produce and also indicates that both packaging types reduced coliform numbers as mentioned by reference [23]. However, coliform counts in ambient condition paper bag storage and Ziplock storage were high enough to indicate that packaging alone is not effective under ambient conditions.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For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counts, the highest level was recorded under ambient conditions in paper bag storage (2.62 × 10⁵ CFU/g), exceeding the recommended safety value of 10 CFU/g and suggesting contamination from handling or storage conditions. The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 was reduced to a large extent under cold conditions across all storage systems. The lowest count of </w:t>
      </w:r>
      <w:r w:rsidRPr="00BD5E0E">
        <w:rPr>
          <w:rFonts w:ascii="Times New Roman" w:hAnsi="Times New Roman"/>
          <w:i/>
          <w:iCs/>
          <w:sz w:val="24"/>
          <w:szCs w:val="24"/>
        </w:rPr>
        <w:t>S. aureus</w:t>
      </w:r>
      <w:r w:rsidRPr="00BD5E0E">
        <w:rPr>
          <w:rFonts w:ascii="Times New Roman" w:hAnsi="Times New Roman"/>
          <w:sz w:val="24"/>
          <w:szCs w:val="24"/>
        </w:rPr>
        <w:t xml:space="preserve"> was observed in refrigerated Ziplock storage (6.25 × 10⁴ CFU/g), demonstrating that low-temperature storage is useful for keeping </w:t>
      </w:r>
      <w:r w:rsidRPr="00BD5E0E">
        <w:rPr>
          <w:rFonts w:ascii="Times New Roman" w:hAnsi="Times New Roman"/>
          <w:i/>
          <w:iCs/>
          <w:sz w:val="24"/>
          <w:szCs w:val="24"/>
        </w:rPr>
        <w:t>Staphylococcus aureus</w:t>
      </w:r>
      <w:r w:rsidRPr="00BD5E0E">
        <w:rPr>
          <w:rFonts w:ascii="Times New Roman" w:hAnsi="Times New Roman"/>
          <w:sz w:val="24"/>
          <w:szCs w:val="24"/>
        </w:rPr>
        <w:t xml:space="preserve"> counts low and reducing pathogen-related risks to humans.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Fungal counts were generally lower than bacterial counts but followed the same trend for similar reasons. Paper bag storage under ambient conditions had the highest fungal counts (4.13 × 10⁵ CFU/g), while the lowest count was observed in refrigerated Ziplock storage (8.25 × 10³ CFU/ml). Therefore, these results prove that low temperature could suppress fungal growth, metabolism, and spore germination, thereby delaying spoilage.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At Day 7, the number of microbial populations in all beetroot samples increased significantly compared with initial counts, and the factor that affected microbial growth more than packaging was temperature. THB counts in open storage under ambient conditions showed the highest number (mean: 8.24 × 10⁶ CFU/g), followed by Ziplock storage under ambient conditions (3.93 × 10⁶ CFU/g), while paper bag storage under ambient conditions was lower than both (2.98 × 10⁶ </w:t>
      </w:r>
      <w:r w:rsidRPr="00BD5E0E">
        <w:rPr>
          <w:rFonts w:ascii="Times New Roman" w:hAnsi="Times New Roman"/>
          <w:sz w:val="24"/>
          <w:szCs w:val="24"/>
        </w:rPr>
        <w:lastRenderedPageBreak/>
        <w:t xml:space="preserve">CFU/g). Refrigerated storage dramatically reduced THB numbers in all conditions. The lowest THB counts recorded were around 2.5–3.0 × 10⁵ CFU/g in both paper bag and Ziplock storage under refrigeration, thus indicating that ambient conditions </w:t>
      </w:r>
      <w:proofErr w:type="spellStart"/>
      <w:r w:rsidRPr="00BD5E0E">
        <w:rPr>
          <w:rFonts w:ascii="Times New Roman" w:hAnsi="Times New Roman"/>
          <w:sz w:val="24"/>
          <w:szCs w:val="24"/>
        </w:rPr>
        <w:t>favour</w:t>
      </w:r>
      <w:proofErr w:type="spellEnd"/>
      <w:r w:rsidRPr="00BD5E0E">
        <w:rPr>
          <w:rFonts w:ascii="Times New Roman" w:hAnsi="Times New Roman"/>
          <w:sz w:val="24"/>
          <w:szCs w:val="24"/>
        </w:rPr>
        <w:t xml:space="preserve"> bacterial growth at a higher rate compared with refrigeration.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i/>
          <w:iCs/>
          <w:sz w:val="24"/>
          <w:szCs w:val="24"/>
        </w:rPr>
        <w:t>S. aureus</w:t>
      </w:r>
      <w:r w:rsidRPr="00BD5E0E">
        <w:rPr>
          <w:rFonts w:ascii="Times New Roman" w:hAnsi="Times New Roman"/>
          <w:sz w:val="24"/>
          <w:szCs w:val="24"/>
        </w:rPr>
        <w:t xml:space="preserve"> counts were significantly high in Ziplock storage under ambient conditions (mean: 3.92 × 10⁵ CFU/g), indicating severe contamination that could be caused by handling factors and the sealed packaging environment supporting its growth. In open storage under ambient conditions, counts were also high (2.48 × 10⁵ CFU/g), while in paper bag storage under ambient conditions the count was lower (1.66 × 10⁵ CFU/g). Most ambient storage samples showed higher counts than refrigerated samples.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Coliform counts in open storage under ambient conditions were the highest (4.93 × 10⁵ CFU/g), indicating extremely poor hygienic quality and likely contamination from </w:t>
      </w:r>
      <w:proofErr w:type="spellStart"/>
      <w:r w:rsidRPr="00BD5E0E">
        <w:rPr>
          <w:rFonts w:ascii="Times New Roman" w:hAnsi="Times New Roman"/>
          <w:sz w:val="24"/>
          <w:szCs w:val="24"/>
        </w:rPr>
        <w:t>faecal</w:t>
      </w:r>
      <w:proofErr w:type="spellEnd"/>
      <w:r w:rsidRPr="00BD5E0E">
        <w:rPr>
          <w:rFonts w:ascii="Times New Roman" w:hAnsi="Times New Roman"/>
          <w:sz w:val="24"/>
          <w:szCs w:val="24"/>
        </w:rPr>
        <w:t xml:space="preserve"> or environmental sources. Refrigerated open storage showed a dramatic reduction to 1.4 × 10⁵ CFU/g. Coliform values were also unsatisfactory in Ziplock and paper bag storage under ambient conditions.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Fungal counts were generally lower than bacterial counts but increased with storage duration. Open storage under ambient temperature recorded the highest fungal load (8.15 × 10² CFU/g), while refrigeration reduced fungal counts across all packaging materials. The lowest fungal counts were observed in paper bag storage under refrigeration (3.6 × 10² CFU/g), confirming the inhibitory effect of low temperature on fungal metabolism and growth. These findings align with [17], who demonstrated that refrigeration significantly limits microbial growth in fresh-cut red beets, while inappropriate packaging and ambient storage accelerate spoilage, as also reported for other fresh vegetables subjected to extended ambient storage [23].</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By Day 9, microbial populations in beetroot increased markedly, particularly under ambient storage conditions, indicating advanced deterioration and reduced microbiological safety, as seen in Figures 14, 15, 16, and 17. THB counts were highest in open storage (mean 1.27 × 10⁷ CFU/g) at ambient temperature. Ziplock and paper bag packaging at ambient temperature also had high counts (6.02 × 10⁵ CFU/g and 3.20 × 10⁵ CFU/g, respectively). Refrigerated samples showed reduced THB counts in all cases, with paper bag and open storage having the lowest counts under refrigeration (1.5–1.7 × 10⁵ CFU/g).</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 highest coliform count was found under Ziplock storage at ambient temperature (3.09 × 10⁵ CFU/g), indicating poor hygienic standards and contamination during post-harvest handling. High coliform counts were also observed in paper bag and open storage under ambient temperature (3.8–4.3 × 10⁴ CFU/g). Refrigerated samples had low counts in all cases, with the highest refrigerated count recorded in open storage (2.85 × 10³ CFU/g). Most ambient storage methods exceeded acceptable levels for ready-to-eat foods.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Counts of </w:t>
      </w:r>
      <w:r w:rsidRPr="00BD5E0E">
        <w:rPr>
          <w:rFonts w:ascii="Times New Roman" w:hAnsi="Times New Roman"/>
          <w:i/>
          <w:iCs/>
          <w:sz w:val="24"/>
          <w:szCs w:val="24"/>
        </w:rPr>
        <w:t>Staphylococcus aureus</w:t>
      </w:r>
      <w:r w:rsidRPr="00BD5E0E">
        <w:rPr>
          <w:rFonts w:ascii="Times New Roman" w:hAnsi="Times New Roman"/>
          <w:sz w:val="24"/>
          <w:szCs w:val="24"/>
        </w:rPr>
        <w:t xml:space="preserve"> were lower than in previous days but still above recommended limits (≤10³ CFU/g) in several treatments. The highest counts occurred in paper bag storage under ambient temperature (4.52 × 10³ CFU/g), while refrigerated Ziplock samples showed no detectable growth, highlighting the combined effect of low temperature and sealed packaging in suppressing this pathogen.</w:t>
      </w:r>
    </w:p>
    <w:p w:rsidR="003F32EE" w:rsidRPr="003F32EE" w:rsidRDefault="00BD5E0E" w:rsidP="003F32EE">
      <w:pPr>
        <w:spacing w:line="480" w:lineRule="auto"/>
        <w:jc w:val="both"/>
      </w:pPr>
      <w:r w:rsidRPr="00BD5E0E">
        <w:rPr>
          <w:rFonts w:ascii="Times New Roman" w:hAnsi="Times New Roman"/>
          <w:sz w:val="24"/>
          <w:szCs w:val="24"/>
        </w:rPr>
        <w:t xml:space="preserve">Fungal growth followed a similar trend, with the highest counts in Ziplock storage under ambient temperature (8.5 × 10² CFU/g), including TNTC observations at certain dilutions. As expected, refrigerated storage had a significant effect on reducing fungal numbers irrespective of the storage type. The lowest fungal count (1.05 × 10² CFU/g) was observed in refrigerated Ziplock storage. </w:t>
      </w:r>
      <w:r w:rsidRPr="00BD5E0E">
        <w:rPr>
          <w:rFonts w:ascii="Times New Roman" w:hAnsi="Times New Roman"/>
          <w:sz w:val="24"/>
          <w:szCs w:val="24"/>
        </w:rPr>
        <w:lastRenderedPageBreak/>
        <w:t>This supports the earlier observation by [17] that refrigerated storage severely inhibits the growth of fresh-cut red beetroot, while ambient storage results in rapid spoilage, similar to findings for other leafy and root vegetables subjected to prolonged ambient storage [28] [29].</w:t>
      </w:r>
      <w:r w:rsidR="003F32EE" w:rsidRPr="003F32EE">
        <w:rPr>
          <w:rFonts w:ascii="Times New Roman" w:eastAsia="Times New Roman" w:hAnsi="Times New Roman"/>
          <w:sz w:val="24"/>
          <w:szCs w:val="24"/>
          <w:lang w:eastAsia="en-US"/>
        </w:rPr>
        <w:t xml:space="preserve"> </w:t>
      </w:r>
      <w:r w:rsidR="003F32EE" w:rsidRPr="003F32EE">
        <w:t>The mean microbial counts of beetroot samples stored under different packaging conditions (open storage, paper bag, and Ziplock bag) and temperatures (ambient and refrigeration) increased progressively with storage duration. The results presented in the graph illustrate a steady rise in microbial load from day 0 to the final storage day across all treatments.</w:t>
      </w:r>
    </w:p>
    <w:p w:rsidR="003F32EE" w:rsidRPr="003F32EE" w:rsidRDefault="003F32EE" w:rsidP="003F32EE">
      <w:pPr>
        <w:spacing w:line="480" w:lineRule="auto"/>
        <w:jc w:val="both"/>
        <w:rPr>
          <w:rFonts w:ascii="Times New Roman" w:hAnsi="Times New Roman"/>
          <w:sz w:val="24"/>
          <w:szCs w:val="24"/>
        </w:rPr>
      </w:pPr>
      <w:r w:rsidRPr="003F32EE">
        <w:rPr>
          <w:rFonts w:ascii="Times New Roman" w:hAnsi="Times New Roman"/>
          <w:sz w:val="24"/>
          <w:szCs w:val="24"/>
        </w:rPr>
        <w:t>Samples stored under ambient temperature exhibited significantly higher microbial counts compared with those stored under refrigerated conditions, indicating that lower temperatures effectively inhibited microbial proliferation. Among the packaging systems, open storage recorded the highest mean microbial counts throughout the storage period, which can be attributed to continuous exposure to environmental contaminants and oxygen that promote microbial growth.</w:t>
      </w:r>
    </w:p>
    <w:p w:rsidR="003F32EE" w:rsidRPr="003F32EE" w:rsidRDefault="003F32EE" w:rsidP="003F32EE">
      <w:pPr>
        <w:spacing w:line="480" w:lineRule="auto"/>
        <w:jc w:val="both"/>
        <w:rPr>
          <w:rFonts w:ascii="Times New Roman" w:hAnsi="Times New Roman"/>
          <w:sz w:val="24"/>
          <w:szCs w:val="24"/>
        </w:rPr>
      </w:pPr>
      <w:r w:rsidRPr="003F32EE">
        <w:rPr>
          <w:rFonts w:ascii="Times New Roman" w:hAnsi="Times New Roman"/>
          <w:sz w:val="24"/>
          <w:szCs w:val="24"/>
        </w:rPr>
        <w:t>In contrast, beetroot stored in Ziplock bags and paper bags under refrigeration showed relatively lower microbial loads, demonstrating the protective effect of controlled packaging combined with reduced temperature. Ziplock bags provided a better barrier against contamination and moisture exchange compared to open storage, thereby slowing microbial growth.</w:t>
      </w:r>
    </w:p>
    <w:p w:rsidR="003F32EE" w:rsidRPr="003F32EE" w:rsidRDefault="003F32EE" w:rsidP="003F32EE">
      <w:pPr>
        <w:spacing w:line="480" w:lineRule="auto"/>
        <w:jc w:val="both"/>
        <w:rPr>
          <w:rFonts w:ascii="Times New Roman" w:hAnsi="Times New Roman"/>
          <w:sz w:val="24"/>
          <w:szCs w:val="24"/>
        </w:rPr>
      </w:pPr>
      <w:r w:rsidRPr="003F32EE">
        <w:rPr>
          <w:rFonts w:ascii="Times New Roman" w:hAnsi="Times New Roman"/>
          <w:sz w:val="24"/>
          <w:szCs w:val="24"/>
        </w:rPr>
        <w:t>The mean microbial count data were subjected to Analysis of Variance (ANOVA) to determine the significance of differences among storage treatments. The analysis revealed that storage temperature, packaging material, and storage duration significantly (p &lt; 0.05) influenced microbial growth in beetroot samples. The interaction between temperature and packaging type also contributed to differences in microbial proliferation.</w:t>
      </w:r>
    </w:p>
    <w:p w:rsidR="00BD5E0E" w:rsidRPr="00BD5E0E" w:rsidRDefault="003F32EE" w:rsidP="00BD5E0E">
      <w:pPr>
        <w:spacing w:line="480" w:lineRule="auto"/>
        <w:jc w:val="both"/>
        <w:rPr>
          <w:rFonts w:ascii="Times New Roman" w:hAnsi="Times New Roman"/>
          <w:sz w:val="24"/>
          <w:szCs w:val="24"/>
        </w:rPr>
      </w:pPr>
      <w:r w:rsidRPr="003F32EE">
        <w:rPr>
          <w:rFonts w:ascii="Times New Roman" w:hAnsi="Times New Roman"/>
          <w:sz w:val="24"/>
          <w:szCs w:val="24"/>
        </w:rPr>
        <w:lastRenderedPageBreak/>
        <w:t>Overall, the findings demonstrate that microbial counts increased progressively with storage time, but refrigeration significantly reduced microbial growth compared to ambient storage. Among the packaging materials, open storage resulted in the highest microbial loads, while Ziplock and paper bag storage under refrigeration maintained relatively lower microbial counts. These results confirm that both storage temperature and packaging method play critical roles in controlling microbial contamination and extending the shelf life of beetroot during storage.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As seen in Figures 5 and 6, a total of 55 bacterial isolates were recovered. The dominant bacterial groups were </w:t>
      </w:r>
      <w:r w:rsidRPr="00BD5E0E">
        <w:rPr>
          <w:rFonts w:ascii="Times New Roman" w:hAnsi="Times New Roman"/>
          <w:i/>
          <w:iCs/>
          <w:sz w:val="24"/>
          <w:szCs w:val="24"/>
        </w:rPr>
        <w:t>Pseudomonas</w:t>
      </w:r>
      <w:r w:rsidRPr="00BD5E0E">
        <w:rPr>
          <w:rFonts w:ascii="Times New Roman" w:hAnsi="Times New Roman"/>
          <w:sz w:val="24"/>
          <w:szCs w:val="24"/>
        </w:rPr>
        <w:t xml:space="preserve"> spp. (18.2%), </w:t>
      </w:r>
      <w:r w:rsidRPr="00BD5E0E">
        <w:rPr>
          <w:rFonts w:ascii="Times New Roman" w:hAnsi="Times New Roman"/>
          <w:i/>
          <w:iCs/>
          <w:sz w:val="24"/>
          <w:szCs w:val="24"/>
        </w:rPr>
        <w:t>Escherichia coli</w:t>
      </w:r>
      <w:r w:rsidRPr="00BD5E0E">
        <w:rPr>
          <w:rFonts w:ascii="Times New Roman" w:hAnsi="Times New Roman"/>
          <w:sz w:val="24"/>
          <w:szCs w:val="24"/>
        </w:rPr>
        <w:t xml:space="preserve"> (16.4%), and </w:t>
      </w:r>
      <w:r w:rsidRPr="00BD5E0E">
        <w:rPr>
          <w:rFonts w:ascii="Times New Roman" w:hAnsi="Times New Roman"/>
          <w:i/>
          <w:iCs/>
          <w:sz w:val="24"/>
          <w:szCs w:val="24"/>
        </w:rPr>
        <w:t>Staphylococcus</w:t>
      </w:r>
      <w:r w:rsidRPr="00BD5E0E">
        <w:rPr>
          <w:rFonts w:ascii="Times New Roman" w:hAnsi="Times New Roman"/>
          <w:sz w:val="24"/>
          <w:szCs w:val="24"/>
        </w:rPr>
        <w:t xml:space="preserve"> spp. (12.7%), reflecting contamination from soil, water, handling, and storage environments. The presence of </w:t>
      </w:r>
      <w:r w:rsidRPr="00BD5E0E">
        <w:rPr>
          <w:rFonts w:ascii="Times New Roman" w:hAnsi="Times New Roman"/>
          <w:i/>
          <w:iCs/>
          <w:sz w:val="24"/>
          <w:szCs w:val="24"/>
        </w:rPr>
        <w:t>Enterobacter aerogenes</w:t>
      </w:r>
      <w:r w:rsidRPr="00BD5E0E">
        <w:rPr>
          <w:rFonts w:ascii="Times New Roman" w:hAnsi="Times New Roman"/>
          <w:sz w:val="24"/>
          <w:szCs w:val="24"/>
        </w:rPr>
        <w:t xml:space="preserve">, </w:t>
      </w:r>
      <w:r w:rsidRPr="00BD5E0E">
        <w:rPr>
          <w:rFonts w:ascii="Times New Roman" w:hAnsi="Times New Roman"/>
          <w:i/>
          <w:iCs/>
          <w:sz w:val="24"/>
          <w:szCs w:val="24"/>
        </w:rPr>
        <w:t>Klebsiella</w:t>
      </w:r>
      <w:r w:rsidRPr="00BD5E0E">
        <w:rPr>
          <w:rFonts w:ascii="Times New Roman" w:hAnsi="Times New Roman"/>
          <w:sz w:val="24"/>
          <w:szCs w:val="24"/>
        </w:rPr>
        <w:t xml:space="preserve"> spp., </w:t>
      </w:r>
      <w:r w:rsidRPr="00BD5E0E">
        <w:rPr>
          <w:rFonts w:ascii="Times New Roman" w:hAnsi="Times New Roman"/>
          <w:i/>
          <w:iCs/>
          <w:sz w:val="24"/>
          <w:szCs w:val="24"/>
        </w:rPr>
        <w:t>Proteus</w:t>
      </w:r>
      <w:r w:rsidRPr="00BD5E0E">
        <w:rPr>
          <w:rFonts w:ascii="Times New Roman" w:hAnsi="Times New Roman"/>
          <w:sz w:val="24"/>
          <w:szCs w:val="24"/>
        </w:rPr>
        <w:t xml:space="preserve"> spp., </w:t>
      </w:r>
      <w:r w:rsidRPr="00BD5E0E">
        <w:rPr>
          <w:rFonts w:ascii="Times New Roman" w:hAnsi="Times New Roman"/>
          <w:i/>
          <w:iCs/>
          <w:sz w:val="24"/>
          <w:szCs w:val="24"/>
        </w:rPr>
        <w:t>Citrobacter</w:t>
      </w:r>
      <w:r w:rsidRPr="00BD5E0E">
        <w:rPr>
          <w:rFonts w:ascii="Times New Roman" w:hAnsi="Times New Roman"/>
          <w:sz w:val="24"/>
          <w:szCs w:val="24"/>
        </w:rPr>
        <w:t xml:space="preserve"> spp., and </w:t>
      </w:r>
      <w:r w:rsidRPr="00BD5E0E">
        <w:rPr>
          <w:rFonts w:ascii="Times New Roman" w:hAnsi="Times New Roman"/>
          <w:i/>
          <w:iCs/>
          <w:sz w:val="24"/>
          <w:szCs w:val="24"/>
        </w:rPr>
        <w:t>Listeria monocytogenes</w:t>
      </w:r>
      <w:r w:rsidRPr="00BD5E0E">
        <w:rPr>
          <w:rFonts w:ascii="Times New Roman" w:hAnsi="Times New Roman"/>
          <w:sz w:val="24"/>
          <w:szCs w:val="24"/>
        </w:rPr>
        <w:t xml:space="preserve"> further indicates poor hygienic handling and post-harvest contamination, especially under ambient and open storage </w:t>
      </w:r>
      <w:proofErr w:type="spellStart"/>
      <w:proofErr w:type="gramStart"/>
      <w:r w:rsidRPr="00BD5E0E">
        <w:rPr>
          <w:rFonts w:ascii="Times New Roman" w:hAnsi="Times New Roman"/>
          <w:sz w:val="24"/>
          <w:szCs w:val="24"/>
        </w:rPr>
        <w:t>conditions.Spore</w:t>
      </w:r>
      <w:proofErr w:type="spellEnd"/>
      <w:proofErr w:type="gramEnd"/>
      <w:r w:rsidRPr="00BD5E0E">
        <w:rPr>
          <w:rFonts w:ascii="Times New Roman" w:hAnsi="Times New Roman"/>
          <w:sz w:val="24"/>
          <w:szCs w:val="24"/>
        </w:rPr>
        <w:t xml:space="preserve">-forming bacteria such as </w:t>
      </w:r>
      <w:r w:rsidRPr="00BD5E0E">
        <w:rPr>
          <w:rFonts w:ascii="Times New Roman" w:hAnsi="Times New Roman"/>
          <w:i/>
          <w:iCs/>
          <w:sz w:val="24"/>
          <w:szCs w:val="24"/>
        </w:rPr>
        <w:t>Bacillus subtilis</w:t>
      </w:r>
      <w:r w:rsidRPr="00BD5E0E">
        <w:rPr>
          <w:rFonts w:ascii="Times New Roman" w:hAnsi="Times New Roman"/>
          <w:sz w:val="24"/>
          <w:szCs w:val="24"/>
        </w:rPr>
        <w:t xml:space="preserve">, </w:t>
      </w:r>
      <w:r w:rsidRPr="00BD5E0E">
        <w:rPr>
          <w:rFonts w:ascii="Times New Roman" w:hAnsi="Times New Roman"/>
          <w:i/>
          <w:iCs/>
          <w:sz w:val="24"/>
          <w:szCs w:val="24"/>
        </w:rPr>
        <w:t>Bacillus cereus</w:t>
      </w:r>
      <w:r w:rsidRPr="00BD5E0E">
        <w:rPr>
          <w:rFonts w:ascii="Times New Roman" w:hAnsi="Times New Roman"/>
          <w:sz w:val="24"/>
          <w:szCs w:val="24"/>
        </w:rPr>
        <w:t xml:space="preserve">, and </w:t>
      </w:r>
      <w:r w:rsidRPr="00BD5E0E">
        <w:rPr>
          <w:rFonts w:ascii="Times New Roman" w:hAnsi="Times New Roman"/>
          <w:i/>
          <w:iCs/>
          <w:sz w:val="24"/>
          <w:szCs w:val="24"/>
        </w:rPr>
        <w:t>Corynebacterium</w:t>
      </w:r>
      <w:r w:rsidRPr="00BD5E0E">
        <w:rPr>
          <w:rFonts w:ascii="Times New Roman" w:hAnsi="Times New Roman"/>
          <w:sz w:val="24"/>
          <w:szCs w:val="24"/>
        </w:rPr>
        <w:t xml:space="preserve"> spp. were also detected, consistent with beetroot’s soil origin and their ability to survive adverse environmental conditions. The detection of </w:t>
      </w:r>
      <w:r w:rsidRPr="00BD5E0E">
        <w:rPr>
          <w:rFonts w:ascii="Times New Roman" w:hAnsi="Times New Roman"/>
          <w:i/>
          <w:iCs/>
          <w:sz w:val="24"/>
          <w:szCs w:val="24"/>
        </w:rPr>
        <w:t>Listeria monocytogenes</w:t>
      </w:r>
      <w:r w:rsidRPr="00BD5E0E">
        <w:rPr>
          <w:rFonts w:ascii="Times New Roman" w:hAnsi="Times New Roman"/>
          <w:sz w:val="24"/>
          <w:szCs w:val="24"/>
        </w:rPr>
        <w:t xml:space="preserve"> (5.5%) is of public health concern because this organism can survive refrigeration and is associated with ready-to-eat produce.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 total of 22 fungal isolates were identified, with </w:t>
      </w:r>
      <w:r w:rsidRPr="00BD5E0E">
        <w:rPr>
          <w:rFonts w:ascii="Times New Roman" w:hAnsi="Times New Roman"/>
          <w:i/>
          <w:iCs/>
          <w:sz w:val="24"/>
          <w:szCs w:val="24"/>
        </w:rPr>
        <w:t>Rhizopus</w:t>
      </w:r>
      <w:r w:rsidRPr="00BD5E0E">
        <w:rPr>
          <w:rFonts w:ascii="Times New Roman" w:hAnsi="Times New Roman"/>
          <w:sz w:val="24"/>
          <w:szCs w:val="24"/>
        </w:rPr>
        <w:t xml:space="preserve"> spp. (27.3%) and </w:t>
      </w:r>
      <w:r w:rsidRPr="00BD5E0E">
        <w:rPr>
          <w:rFonts w:ascii="Times New Roman" w:hAnsi="Times New Roman"/>
          <w:i/>
          <w:iCs/>
          <w:sz w:val="24"/>
          <w:szCs w:val="24"/>
        </w:rPr>
        <w:t>Mucor</w:t>
      </w:r>
      <w:r w:rsidRPr="00BD5E0E">
        <w:rPr>
          <w:rFonts w:ascii="Times New Roman" w:hAnsi="Times New Roman"/>
          <w:sz w:val="24"/>
          <w:szCs w:val="24"/>
        </w:rPr>
        <w:t xml:space="preserve"> spp. (22.7%) being the most prevalent, followed by </w:t>
      </w:r>
      <w:r w:rsidRPr="00BD5E0E">
        <w:rPr>
          <w:rFonts w:ascii="Times New Roman" w:hAnsi="Times New Roman"/>
          <w:i/>
          <w:iCs/>
          <w:sz w:val="24"/>
          <w:szCs w:val="24"/>
        </w:rPr>
        <w:t>Penicillium</w:t>
      </w:r>
      <w:r w:rsidRPr="00BD5E0E">
        <w:rPr>
          <w:rFonts w:ascii="Times New Roman" w:hAnsi="Times New Roman"/>
          <w:sz w:val="24"/>
          <w:szCs w:val="24"/>
        </w:rPr>
        <w:t xml:space="preserve"> spp. (18.2%) and </w:t>
      </w:r>
      <w:r w:rsidRPr="00BD5E0E">
        <w:rPr>
          <w:rFonts w:ascii="Times New Roman" w:hAnsi="Times New Roman"/>
          <w:i/>
          <w:iCs/>
          <w:sz w:val="24"/>
          <w:szCs w:val="24"/>
        </w:rPr>
        <w:t>Fusarium</w:t>
      </w:r>
      <w:r w:rsidRPr="00BD5E0E">
        <w:rPr>
          <w:rFonts w:ascii="Times New Roman" w:hAnsi="Times New Roman"/>
          <w:sz w:val="24"/>
          <w:szCs w:val="24"/>
        </w:rPr>
        <w:t xml:space="preserve"> spp. (13.6%). These fungi are commonly associated with root vegetable spoilage, especially under humid and ambient storage conditions. These contaminants indicate that post-harvest spoilage and mycotoxin production may occur if beetroot is stored inadequately.</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 xml:space="preserve">From Table 1, on Day 0 (baseline), all beetroot samples were organoleptically excellent.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was bright reddish-purple, texture was firm, taste was naturally sweet, and smell was a fresh beetroot aroma, representing high quality and freshness prior to storage.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On Day 3, distinguishable differences between storage conditions were observed. Paper bag samples retained bright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firm texture, sweet taste, and natural beetroot aroma, indicating minimal deterioration. Ziplock-stored samples began showing signs of deterioration, including slight dullness of 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slight softening, slight loss of sweetness, and slight aroma change. This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change in Ziplock-stored beetroot is assumed to result from moisture retention. Open-stored samples, however, showed pronounced texture softening,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fading, slightly sour taste, and a sour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By Day 5, sensory degradation became increasingly apparent. Paper bag samples lost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brightness, showed slight internal softening, and developed a mild sour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but remained somewhat acceptable. Ziplock-stored beetroot exhibited dull 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soft watery texture, slightly reduced sweetness, and fermentative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indicating accelerated spoilage in a closed humid environment. Open-stored samples showed even more severe deterioration, including brown-red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very soft watery texture, sour to slightly bitter taste, and strong sour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By Day 7, all samples were largely unacceptable, although deterioration severity differed. Paper bag storage resulted in dark reddish-brown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mushy texture, bland taste, and stale but less offensive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indicating slower spoilage compared with other methods. Ziplock storage resulted in dark red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with brown patches, soft sticky texture, unpleasant taste, and developing fermented smell. Open storage showed the worst quality attributes, including completely brown </w:t>
      </w:r>
      <w:r w:rsidRPr="00BD5E0E">
        <w:rPr>
          <w:rFonts w:ascii="Times New Roman" w:hAnsi="Times New Roman"/>
          <w:sz w:val="24"/>
          <w:szCs w:val="24"/>
        </w:rPr>
        <w:lastRenderedPageBreak/>
        <w:t xml:space="preserve">dull </w:t>
      </w:r>
      <w:proofErr w:type="spellStart"/>
      <w:r w:rsidRPr="00BD5E0E">
        <w:rPr>
          <w:rFonts w:ascii="Times New Roman" w:hAnsi="Times New Roman"/>
          <w:sz w:val="24"/>
          <w:szCs w:val="24"/>
        </w:rPr>
        <w:t>colour</w:t>
      </w:r>
      <w:proofErr w:type="spellEnd"/>
      <w:r w:rsidRPr="00BD5E0E">
        <w:rPr>
          <w:rFonts w:ascii="Times New Roman" w:hAnsi="Times New Roman"/>
          <w:sz w:val="24"/>
          <w:szCs w:val="24"/>
        </w:rPr>
        <w:t xml:space="preserve">, slimy texture, bitter taste, and unpleasant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indicating that the product was unfit for consumption.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Among the storage methods, paper bag storage maintained the best sensory quality, particularly within the first 3–5 days. In Ziplock storage, softening of texture and fermentation </w:t>
      </w:r>
      <w:proofErr w:type="spellStart"/>
      <w:r w:rsidRPr="00BD5E0E">
        <w:rPr>
          <w:rFonts w:ascii="Times New Roman" w:hAnsi="Times New Roman"/>
          <w:sz w:val="24"/>
          <w:szCs w:val="24"/>
        </w:rPr>
        <w:t>odour</w:t>
      </w:r>
      <w:proofErr w:type="spellEnd"/>
      <w:r w:rsidRPr="00BD5E0E">
        <w:rPr>
          <w:rFonts w:ascii="Times New Roman" w:hAnsi="Times New Roman"/>
          <w:sz w:val="24"/>
          <w:szCs w:val="24"/>
        </w:rPr>
        <w:t xml:space="preserve"> developed due to high humidity, while open storage showed the earliest deterioration in texture and aroma.</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Increasing storage duration led to progressive loss of acceptability across all sensory attributes, with spoilage most pronounced by Day 7. This observation confirms that packaging type plays a critical role in maintaining the sensory quality of beetroot during storage, with breathable packaging offering better short-term preservation than airtight or exposed conditions. This finding agrees with studies emphasizing that storage conditions and packaging materials influence microbial proliferation and diversity in fresh produce [30] [31] [32] [33] [34].</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Overall acceptability declined progressively with storage time across all storage methods. Beetroot stored in paper bags retained higher sensory scores throughout the storage period compared to Ziplock and open storage, while open storage exhibited the fastest decline in quality, as shown in Figure 7.</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As illustrated in Figure 8, with increasing storage time from Day 3 to Day 9, pH values increased gradually depending on storage method and temperature. Across all conditions, pH values ranged from slightly acidic to near neutral (5.85–6.38) depending on treatment. On Day 3, pH values under ambient and refrigeration conditions were relatively stable (5.90–6.05). Refrigerated samples showed slightly lower pH values than ambient samples, suggesting reduced microbial and metabolic activity under refrigeration.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lastRenderedPageBreak/>
        <w:t>By Day 5, paper bag and open storage samples at ambient temperature showed slight decreases in pH (5.90–6.10), possibly due to acid production from early microbial activity. From Day 7 to Day 9, a significant increase in pH was observed across all treatments, particularly at ambient temperature. By Day 9, the highest pH value (6.38) was measured in open-stored beetroot samples.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 increase in pH is typically attributed to protein degradation and the generation of alkaline compounds such as ammonia as spoilage progresses [35] [36]. Similar pH change trends have been reported in stored cut vegetables, where an initial slight pH decrease due to acid production is followed by an increase during later stages due to alkaline metabolite production by microorganisms [35] [36].</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As seen in Figure 9, changes in moisture content under each storage method, temperature, and duration were distinct. On Day 3, the highest moisture content was observed in Ziplock-stored samples (80–82%), followed by paper bag and open storage. Refrigerated samples consistently maintained higher moisture content than ambient-stored samples.</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During storage, moisture content in open-stored samples dropped significantly, reaching the lowest level (around 56%) by Day 5 and continuing to decrease until Day 9 due to direct exposure to the atmosphere and water loss through evaporation. Conversely, Ziplock packaging preserved moisture most effectively, maintaining values above 64% up to Day 9, particularly under refrigeration. However, condensation formation in sealed packaging may accelerate microbial activity. Paper bag storage exhibited moderate moisture retention with gradual decreases over time, indicating a balance between ventilation and moisture retention [37] [38].</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 xml:space="preserve">Refrigeration helped </w:t>
      </w:r>
      <w:proofErr w:type="spellStart"/>
      <w:r w:rsidRPr="00BD5E0E">
        <w:rPr>
          <w:rFonts w:ascii="Times New Roman" w:hAnsi="Times New Roman"/>
          <w:sz w:val="24"/>
          <w:szCs w:val="24"/>
        </w:rPr>
        <w:t>stabilise</w:t>
      </w:r>
      <w:proofErr w:type="spellEnd"/>
      <w:r w:rsidRPr="00BD5E0E">
        <w:rPr>
          <w:rFonts w:ascii="Times New Roman" w:hAnsi="Times New Roman"/>
          <w:sz w:val="24"/>
          <w:szCs w:val="24"/>
        </w:rPr>
        <w:t xml:space="preserve"> pH and reduce moisture loss across all packaging materials. Ziplock packaging retained the highest moisture content, which may accelerate spoilage despite reducing </w:t>
      </w:r>
      <w:r w:rsidRPr="00BD5E0E">
        <w:rPr>
          <w:rFonts w:ascii="Times New Roman" w:hAnsi="Times New Roman"/>
          <w:sz w:val="24"/>
          <w:szCs w:val="24"/>
        </w:rPr>
        <w:lastRenderedPageBreak/>
        <w:t>dehydration. Open storage resulted in rapid moisture loss and greater pH increase, indicating faster quality deterioration.</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 best environmental conditions during storage were observed in paper bag storage. This method limited both pH changes and moisture loss during the storage period [39]. Overall, the results indicate that open storage is not suitable for fresh-cut beetroot, while Ziplock storage under ambient conditions accelerates spoilage. Paper bag storage under ambient conditions is suitable only for short-term storage (up to 5 days), while refrigeration combined with proper packaging (Ziplock or paper bag) was found to be the best method for extending shelf life.</w:t>
      </w:r>
    </w:p>
    <w:p w:rsidR="00BD5E0E" w:rsidRPr="00BD5E0E" w:rsidRDefault="00BD5E0E" w:rsidP="00BD5E0E">
      <w:pPr>
        <w:spacing w:line="480" w:lineRule="auto"/>
        <w:jc w:val="both"/>
        <w:rPr>
          <w:rFonts w:ascii="Times New Roman" w:hAnsi="Times New Roman"/>
          <w:sz w:val="24"/>
          <w:szCs w:val="24"/>
        </w:rPr>
      </w:pPr>
      <w:r w:rsidRPr="00BD5E0E">
        <w:rPr>
          <w:rFonts w:ascii="Times New Roman" w:hAnsi="Times New Roman"/>
          <w:sz w:val="24"/>
          <w:szCs w:val="24"/>
        </w:rPr>
        <w:t>These findings underscore the importance of integrating temperature control with suitable packaging materials to minimize post-harvest losses and enhance the safe consumption of fresh-cut beetroot.</w:t>
      </w:r>
    </w:p>
    <w:p w:rsidR="00BD5E0E" w:rsidRPr="001C54D5" w:rsidRDefault="00BD5E0E" w:rsidP="00E566D6">
      <w:pPr>
        <w:spacing w:line="480" w:lineRule="auto"/>
        <w:jc w:val="both"/>
        <w:rPr>
          <w:rFonts w:ascii="Times New Roman" w:hAnsi="Times New Roman"/>
          <w:sz w:val="24"/>
          <w:szCs w:val="24"/>
        </w:rPr>
      </w:pPr>
    </w:p>
    <w:p w:rsidR="00DA692D" w:rsidRDefault="00DA692D" w:rsidP="00832BB0">
      <w:pPr>
        <w:spacing w:line="480" w:lineRule="auto"/>
        <w:jc w:val="both"/>
        <w:rPr>
          <w:rFonts w:ascii="Times New Roman" w:hAnsi="Times New Roman"/>
          <w:sz w:val="24"/>
          <w:szCs w:val="24"/>
        </w:rPr>
      </w:pPr>
      <w:r>
        <w:rPr>
          <w:rFonts w:ascii="Times New Roman" w:hAnsi="Times New Roman"/>
          <w:sz w:val="24"/>
          <w:szCs w:val="24"/>
        </w:rPr>
        <w:t>Conclusion</w:t>
      </w:r>
    </w:p>
    <w:p w:rsidR="0017501F" w:rsidRPr="00DA692D" w:rsidRDefault="00DA692D" w:rsidP="00832BB0">
      <w:pPr>
        <w:spacing w:line="480" w:lineRule="auto"/>
        <w:jc w:val="both"/>
        <w:rPr>
          <w:rFonts w:ascii="Times New Roman" w:hAnsi="Times New Roman"/>
          <w:sz w:val="24"/>
          <w:szCs w:val="24"/>
        </w:rPr>
      </w:pPr>
      <w:r w:rsidRPr="00DA692D">
        <w:rPr>
          <w:rFonts w:ascii="Times New Roman" w:hAnsi="Times New Roman"/>
          <w:sz w:val="24"/>
          <w:szCs w:val="24"/>
        </w:rPr>
        <w:t>Paper bag storage under ambient conditions was suitable for short-term storage (≤5 days), while refrigeration with Ziplock or paper bag was optimal for extending shelf life. Ambient open storage and Ziplock at ambient conditions accelerated spoilage. Integrating temperature control and appropriate packaging is critical to minimize post-harvest losses and ensure safe consumption of fresh-cut beetroot.</w:t>
      </w:r>
    </w:p>
    <w:p w:rsidR="0017501F" w:rsidRPr="00A61982" w:rsidRDefault="0017501F" w:rsidP="0017501F">
      <w:pPr>
        <w:spacing w:line="480" w:lineRule="auto"/>
        <w:jc w:val="both"/>
        <w:rPr>
          <w:rFonts w:ascii="Times New Roman" w:hAnsi="Times New Roman"/>
          <w:sz w:val="24"/>
          <w:szCs w:val="24"/>
        </w:rPr>
      </w:pPr>
      <w:bookmarkStart w:id="3" w:name="_Hlk198031404"/>
      <w:bookmarkStart w:id="4" w:name="_Hlk219125673"/>
      <w:r w:rsidRPr="00A61982">
        <w:rPr>
          <w:rFonts w:ascii="Times New Roman" w:hAnsi="Times New Roman"/>
          <w:sz w:val="24"/>
          <w:szCs w:val="24"/>
        </w:rPr>
        <w:t>Disclaimer (Artificial intelligence)</w:t>
      </w:r>
    </w:p>
    <w:p w:rsidR="0017501F" w:rsidRPr="00A61982" w:rsidRDefault="0017501F" w:rsidP="00832BB0">
      <w:pPr>
        <w:spacing w:line="480" w:lineRule="auto"/>
        <w:jc w:val="both"/>
        <w:rPr>
          <w:rFonts w:ascii="Times New Roman" w:hAnsi="Times New Roman"/>
          <w:sz w:val="24"/>
          <w:szCs w:val="24"/>
        </w:rPr>
      </w:pPr>
      <w:r w:rsidRPr="00A61982">
        <w:rPr>
          <w:rFonts w:ascii="Times New Roman" w:hAnsi="Times New Roman"/>
          <w:sz w:val="24"/>
          <w:szCs w:val="24"/>
        </w:rPr>
        <w:lastRenderedPageBreak/>
        <w:t>Author(s) hereby declare that NO generative AI technologies such as Large Language Models (ChatGPT, COPILOT, etc.) and text-to-image generators have been used during the writing or editing of this manuscript.</w:t>
      </w:r>
      <w:bookmarkEnd w:id="3"/>
      <w:bookmarkEnd w:id="4"/>
    </w:p>
    <w:p w:rsidR="00C72564" w:rsidRPr="007D3433" w:rsidRDefault="00C72564" w:rsidP="00832BB0">
      <w:pPr>
        <w:spacing w:line="480" w:lineRule="auto"/>
        <w:jc w:val="both"/>
        <w:rPr>
          <w:rFonts w:ascii="Times New Roman" w:hAnsi="Times New Roman"/>
          <w:b/>
          <w:bCs/>
          <w:sz w:val="24"/>
          <w:szCs w:val="24"/>
        </w:rPr>
      </w:pPr>
      <w:r w:rsidRPr="007D3433">
        <w:rPr>
          <w:rFonts w:ascii="Times New Roman" w:hAnsi="Times New Roman"/>
          <w:b/>
          <w:bCs/>
          <w:sz w:val="24"/>
          <w:szCs w:val="24"/>
        </w:rPr>
        <w:t xml:space="preserve">Acknowledgement </w:t>
      </w:r>
    </w:p>
    <w:p w:rsidR="00C72564" w:rsidRDefault="00C72564" w:rsidP="00832BB0">
      <w:pPr>
        <w:spacing w:line="480" w:lineRule="auto"/>
        <w:jc w:val="both"/>
        <w:rPr>
          <w:rFonts w:ascii="Times New Roman" w:hAnsi="Times New Roman"/>
          <w:sz w:val="24"/>
          <w:szCs w:val="24"/>
        </w:rPr>
      </w:pPr>
      <w:r w:rsidRPr="00C72564">
        <w:rPr>
          <w:rFonts w:ascii="Times New Roman" w:hAnsi="Times New Roman"/>
          <w:sz w:val="24"/>
          <w:szCs w:val="24"/>
        </w:rPr>
        <w:t>The   authors</w:t>
      </w:r>
      <w:r>
        <w:rPr>
          <w:rFonts w:ascii="Times New Roman" w:hAnsi="Times New Roman"/>
          <w:sz w:val="24"/>
          <w:szCs w:val="24"/>
        </w:rPr>
        <w:t xml:space="preserve"> </w:t>
      </w:r>
      <w:r w:rsidRPr="00C72564">
        <w:rPr>
          <w:rFonts w:ascii="Times New Roman" w:hAnsi="Times New Roman"/>
          <w:sz w:val="24"/>
          <w:szCs w:val="24"/>
        </w:rPr>
        <w:t xml:space="preserve">are   grateful   to   </w:t>
      </w:r>
      <w:proofErr w:type="spellStart"/>
      <w:r w:rsidRPr="00C72564">
        <w:rPr>
          <w:rFonts w:ascii="Times New Roman" w:hAnsi="Times New Roman"/>
          <w:sz w:val="24"/>
          <w:szCs w:val="24"/>
        </w:rPr>
        <w:t>Chiwetalu</w:t>
      </w:r>
      <w:proofErr w:type="spellEnd"/>
      <w:r w:rsidRPr="00C72564">
        <w:rPr>
          <w:rFonts w:ascii="Times New Roman" w:hAnsi="Times New Roman"/>
          <w:sz w:val="24"/>
          <w:szCs w:val="24"/>
        </w:rPr>
        <w:t>, Edith</w:t>
      </w:r>
      <w:r>
        <w:rPr>
          <w:rFonts w:ascii="Times New Roman" w:hAnsi="Times New Roman"/>
          <w:sz w:val="24"/>
          <w:szCs w:val="24"/>
        </w:rPr>
        <w:t xml:space="preserve"> a </w:t>
      </w:r>
      <w:r w:rsidR="007D3433">
        <w:rPr>
          <w:rFonts w:ascii="Times New Roman" w:hAnsi="Times New Roman"/>
          <w:sz w:val="24"/>
          <w:szCs w:val="24"/>
        </w:rPr>
        <w:t>student of</w:t>
      </w:r>
      <w:r w:rsidR="00D50065">
        <w:rPr>
          <w:rFonts w:ascii="Times New Roman" w:hAnsi="Times New Roman"/>
          <w:sz w:val="24"/>
          <w:szCs w:val="24"/>
        </w:rPr>
        <w:t xml:space="preserve"> University</w:t>
      </w:r>
      <w:r>
        <w:rPr>
          <w:rFonts w:ascii="Times New Roman" w:hAnsi="Times New Roman"/>
          <w:sz w:val="24"/>
          <w:szCs w:val="24"/>
        </w:rPr>
        <w:t xml:space="preserve"> of Port Harcourt </w:t>
      </w:r>
      <w:r w:rsidR="007D3433" w:rsidRPr="007D3433">
        <w:rPr>
          <w:rFonts w:ascii="Times New Roman" w:hAnsi="Times New Roman"/>
          <w:sz w:val="24"/>
          <w:szCs w:val="24"/>
        </w:rPr>
        <w:t>Rivers State Nigeria</w:t>
      </w:r>
      <w:r>
        <w:rPr>
          <w:rFonts w:ascii="Times New Roman" w:hAnsi="Times New Roman"/>
          <w:sz w:val="24"/>
          <w:szCs w:val="24"/>
        </w:rPr>
        <w:t xml:space="preserve"> for her </w:t>
      </w:r>
      <w:r w:rsidRPr="00C72564">
        <w:rPr>
          <w:rFonts w:ascii="Times New Roman" w:hAnsi="Times New Roman"/>
          <w:sz w:val="24"/>
          <w:szCs w:val="24"/>
        </w:rPr>
        <w:t>support in carrying out this study.</w:t>
      </w:r>
    </w:p>
    <w:p w:rsidR="00C72564" w:rsidRPr="007D3433" w:rsidRDefault="00C72564" w:rsidP="00832BB0">
      <w:pPr>
        <w:spacing w:line="480" w:lineRule="auto"/>
        <w:jc w:val="both"/>
        <w:rPr>
          <w:rFonts w:ascii="Times New Roman" w:hAnsi="Times New Roman"/>
          <w:b/>
          <w:bCs/>
          <w:sz w:val="24"/>
          <w:szCs w:val="24"/>
        </w:rPr>
      </w:pPr>
      <w:r w:rsidRPr="007D3433">
        <w:rPr>
          <w:rFonts w:ascii="Times New Roman" w:hAnsi="Times New Roman"/>
          <w:b/>
          <w:bCs/>
          <w:sz w:val="24"/>
          <w:szCs w:val="24"/>
        </w:rPr>
        <w:t>Competing Interests</w:t>
      </w:r>
    </w:p>
    <w:p w:rsidR="00C72564" w:rsidRPr="00832BB0" w:rsidRDefault="00C72564" w:rsidP="00832BB0">
      <w:pPr>
        <w:spacing w:line="480" w:lineRule="auto"/>
        <w:jc w:val="both"/>
        <w:rPr>
          <w:rFonts w:ascii="Times New Roman" w:hAnsi="Times New Roman"/>
          <w:sz w:val="24"/>
          <w:szCs w:val="24"/>
        </w:rPr>
      </w:pPr>
      <w:r w:rsidRPr="00C72564">
        <w:rPr>
          <w:rFonts w:ascii="Times New Roman" w:hAnsi="Times New Roman"/>
          <w:sz w:val="24"/>
          <w:szCs w:val="24"/>
        </w:rPr>
        <w:t>Authors    have    declared    that    no    competing interests exist</w:t>
      </w:r>
    </w:p>
    <w:p w:rsidR="00073E3E" w:rsidRPr="00073E3E" w:rsidRDefault="00073E3E" w:rsidP="00073E3E">
      <w:pPr>
        <w:rPr>
          <w:rFonts w:ascii="Times New Roman" w:eastAsia="Calibri" w:hAnsi="Times New Roman"/>
          <w:b/>
          <w:bCs/>
          <w:kern w:val="2"/>
          <w:sz w:val="24"/>
          <w:szCs w:val="24"/>
          <w:lang w:eastAsia="en-US"/>
          <w14:ligatures w14:val="standardContextual"/>
        </w:rPr>
      </w:pPr>
      <w:r w:rsidRPr="00073E3E">
        <w:rPr>
          <w:rFonts w:ascii="Times New Roman" w:eastAsia="Calibri" w:hAnsi="Times New Roman"/>
          <w:b/>
          <w:bCs/>
          <w:kern w:val="2"/>
          <w:sz w:val="24"/>
          <w:szCs w:val="24"/>
          <w:lang w:eastAsia="en-US"/>
          <w14:ligatures w14:val="standardContextual"/>
        </w:rPr>
        <w:t xml:space="preserve">REFERENCES </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Mirmiran</w:t>
      </w:r>
      <w:proofErr w:type="spellEnd"/>
      <w:r w:rsidRPr="00073E3E">
        <w:rPr>
          <w:rFonts w:ascii="Times New Roman" w:eastAsia="Calibri" w:hAnsi="Times New Roman"/>
          <w:kern w:val="2"/>
          <w:sz w:val="24"/>
          <w:szCs w:val="24"/>
          <w:lang w:eastAsia="en-US"/>
          <w14:ligatures w14:val="standardContextual"/>
        </w:rPr>
        <w:t xml:space="preserve">, P., </w:t>
      </w:r>
      <w:proofErr w:type="spellStart"/>
      <w:r w:rsidRPr="00073E3E">
        <w:rPr>
          <w:rFonts w:ascii="Times New Roman" w:eastAsia="Calibri" w:hAnsi="Times New Roman"/>
          <w:kern w:val="2"/>
          <w:sz w:val="24"/>
          <w:szCs w:val="24"/>
          <w:lang w:eastAsia="en-US"/>
          <w14:ligatures w14:val="standardContextual"/>
        </w:rPr>
        <w:t>Houshialsadat</w:t>
      </w:r>
      <w:proofErr w:type="spellEnd"/>
      <w:r w:rsidRPr="00073E3E">
        <w:rPr>
          <w:rFonts w:ascii="Times New Roman" w:eastAsia="Calibri" w:hAnsi="Times New Roman"/>
          <w:kern w:val="2"/>
          <w:sz w:val="24"/>
          <w:szCs w:val="24"/>
          <w:lang w:eastAsia="en-US"/>
          <w14:ligatures w14:val="standardContextual"/>
        </w:rPr>
        <w:t xml:space="preserve">, Z., </w:t>
      </w:r>
      <w:proofErr w:type="spellStart"/>
      <w:r w:rsidRPr="00073E3E">
        <w:rPr>
          <w:rFonts w:ascii="Times New Roman" w:eastAsia="Calibri" w:hAnsi="Times New Roman"/>
          <w:kern w:val="2"/>
          <w:sz w:val="24"/>
          <w:szCs w:val="24"/>
          <w:lang w:eastAsia="en-US"/>
          <w14:ligatures w14:val="standardContextual"/>
        </w:rPr>
        <w:t>Gaeini</w:t>
      </w:r>
      <w:proofErr w:type="spellEnd"/>
      <w:r w:rsidRPr="00073E3E">
        <w:rPr>
          <w:rFonts w:ascii="Times New Roman" w:eastAsia="Calibri" w:hAnsi="Times New Roman"/>
          <w:kern w:val="2"/>
          <w:sz w:val="24"/>
          <w:szCs w:val="24"/>
          <w:lang w:eastAsia="en-US"/>
          <w14:ligatures w14:val="standardContextual"/>
        </w:rPr>
        <w:t xml:space="preserve">, Z., </w:t>
      </w:r>
      <w:proofErr w:type="spellStart"/>
      <w:r w:rsidRPr="00073E3E">
        <w:rPr>
          <w:rFonts w:ascii="Times New Roman" w:eastAsia="Calibri" w:hAnsi="Times New Roman"/>
          <w:kern w:val="2"/>
          <w:sz w:val="24"/>
          <w:szCs w:val="24"/>
          <w:lang w:eastAsia="en-US"/>
          <w14:ligatures w14:val="standardContextual"/>
        </w:rPr>
        <w:t>Bahadoran</w:t>
      </w:r>
      <w:proofErr w:type="spellEnd"/>
      <w:r w:rsidRPr="00073E3E">
        <w:rPr>
          <w:rFonts w:ascii="Times New Roman" w:eastAsia="Calibri" w:hAnsi="Times New Roman"/>
          <w:kern w:val="2"/>
          <w:sz w:val="24"/>
          <w:szCs w:val="24"/>
          <w:lang w:eastAsia="en-US"/>
          <w14:ligatures w14:val="standardContextual"/>
        </w:rPr>
        <w:t xml:space="preserve">, Z., &amp; Azizi, F. (2020). Functional properties of beetroot (Beta vulgaris) in management of cardio-metabolic diseases. Nutrition &amp; metabolism, 17, 3. </w:t>
      </w:r>
      <w:hyperlink r:id="rId16" w:tgtFrame="_new" w:history="1">
        <w:r w:rsidRPr="00073E3E">
          <w:rPr>
            <w:rStyle w:val="Hyperlink"/>
            <w:rFonts w:ascii="Times New Roman" w:eastAsia="Calibri" w:hAnsi="Times New Roman"/>
            <w:kern w:val="2"/>
            <w:sz w:val="24"/>
            <w:szCs w:val="24"/>
            <w:lang w:eastAsia="en-US"/>
            <w14:ligatures w14:val="standardContextual"/>
          </w:rPr>
          <w:t>https://doi.org/10.1186/s12986-019-0421-0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Stoica, F., </w:t>
      </w:r>
      <w:proofErr w:type="spellStart"/>
      <w:r w:rsidRPr="00073E3E">
        <w:rPr>
          <w:rFonts w:ascii="Times New Roman" w:eastAsia="Calibri" w:hAnsi="Times New Roman"/>
          <w:kern w:val="2"/>
          <w:sz w:val="24"/>
          <w:szCs w:val="24"/>
          <w:lang w:eastAsia="en-US"/>
          <w14:ligatures w14:val="standardContextual"/>
        </w:rPr>
        <w:t>Râpeanu</w:t>
      </w:r>
      <w:proofErr w:type="spellEnd"/>
      <w:r w:rsidRPr="00073E3E">
        <w:rPr>
          <w:rFonts w:ascii="Times New Roman" w:eastAsia="Calibri" w:hAnsi="Times New Roman"/>
          <w:kern w:val="2"/>
          <w:sz w:val="24"/>
          <w:szCs w:val="24"/>
          <w:lang w:eastAsia="en-US"/>
          <w14:ligatures w14:val="standardContextual"/>
        </w:rPr>
        <w:t xml:space="preserve">, G., </w:t>
      </w:r>
      <w:proofErr w:type="spellStart"/>
      <w:r w:rsidRPr="00073E3E">
        <w:rPr>
          <w:rFonts w:ascii="Times New Roman" w:eastAsia="Calibri" w:hAnsi="Times New Roman"/>
          <w:kern w:val="2"/>
          <w:sz w:val="24"/>
          <w:szCs w:val="24"/>
          <w:lang w:eastAsia="en-US"/>
          <w14:ligatures w14:val="standardContextual"/>
        </w:rPr>
        <w:t>Rațu</w:t>
      </w:r>
      <w:proofErr w:type="spellEnd"/>
      <w:r w:rsidRPr="00073E3E">
        <w:rPr>
          <w:rFonts w:ascii="Times New Roman" w:eastAsia="Calibri" w:hAnsi="Times New Roman"/>
          <w:kern w:val="2"/>
          <w:sz w:val="24"/>
          <w:szCs w:val="24"/>
          <w:lang w:eastAsia="en-US"/>
          <w14:ligatures w14:val="standardContextual"/>
        </w:rPr>
        <w:t xml:space="preserve">, R. N., </w:t>
      </w:r>
      <w:proofErr w:type="spellStart"/>
      <w:r w:rsidRPr="00073E3E">
        <w:rPr>
          <w:rFonts w:ascii="Times New Roman" w:eastAsia="Calibri" w:hAnsi="Times New Roman"/>
          <w:kern w:val="2"/>
          <w:sz w:val="24"/>
          <w:szCs w:val="24"/>
          <w:lang w:eastAsia="en-US"/>
          <w14:ligatures w14:val="standardContextual"/>
        </w:rPr>
        <w:t>Stănciuc</w:t>
      </w:r>
      <w:proofErr w:type="spellEnd"/>
      <w:r w:rsidRPr="00073E3E">
        <w:rPr>
          <w:rFonts w:ascii="Times New Roman" w:eastAsia="Calibri" w:hAnsi="Times New Roman"/>
          <w:kern w:val="2"/>
          <w:sz w:val="24"/>
          <w:szCs w:val="24"/>
          <w:lang w:eastAsia="en-US"/>
          <w14:ligatures w14:val="standardContextual"/>
        </w:rPr>
        <w:t xml:space="preserve">, N., Croitoru, C., </w:t>
      </w:r>
      <w:proofErr w:type="spellStart"/>
      <w:r w:rsidRPr="00073E3E">
        <w:rPr>
          <w:rFonts w:ascii="Times New Roman" w:eastAsia="Calibri" w:hAnsi="Times New Roman"/>
          <w:kern w:val="2"/>
          <w:sz w:val="24"/>
          <w:szCs w:val="24"/>
          <w:lang w:eastAsia="en-US"/>
          <w14:ligatures w14:val="standardContextual"/>
        </w:rPr>
        <w:t>Țopa</w:t>
      </w:r>
      <w:proofErr w:type="spellEnd"/>
      <w:r w:rsidRPr="00073E3E">
        <w:rPr>
          <w:rFonts w:ascii="Times New Roman" w:eastAsia="Calibri" w:hAnsi="Times New Roman"/>
          <w:kern w:val="2"/>
          <w:sz w:val="24"/>
          <w:szCs w:val="24"/>
          <w:lang w:eastAsia="en-US"/>
          <w14:ligatures w14:val="standardContextual"/>
        </w:rPr>
        <w:t xml:space="preserve">, D. &amp; </w:t>
      </w:r>
      <w:proofErr w:type="spellStart"/>
      <w:r w:rsidRPr="00073E3E">
        <w:rPr>
          <w:rFonts w:ascii="Times New Roman" w:eastAsia="Calibri" w:hAnsi="Times New Roman"/>
          <w:kern w:val="2"/>
          <w:sz w:val="24"/>
          <w:szCs w:val="24"/>
          <w:lang w:eastAsia="en-US"/>
          <w14:ligatures w14:val="standardContextual"/>
        </w:rPr>
        <w:t>Jităreanu</w:t>
      </w:r>
      <w:proofErr w:type="spellEnd"/>
      <w:r w:rsidRPr="00073E3E">
        <w:rPr>
          <w:rFonts w:ascii="Times New Roman" w:eastAsia="Calibri" w:hAnsi="Times New Roman"/>
          <w:kern w:val="2"/>
          <w:sz w:val="24"/>
          <w:szCs w:val="24"/>
          <w:lang w:eastAsia="en-US"/>
          <w14:ligatures w14:val="standardContextual"/>
        </w:rPr>
        <w:t>, G. (</w:t>
      </w:r>
      <w:proofErr w:type="gramStart"/>
      <w:r w:rsidRPr="00073E3E">
        <w:rPr>
          <w:rFonts w:ascii="Times New Roman" w:eastAsia="Calibri" w:hAnsi="Times New Roman"/>
          <w:kern w:val="2"/>
          <w:sz w:val="24"/>
          <w:szCs w:val="24"/>
          <w:lang w:eastAsia="en-US"/>
          <w14:ligatures w14:val="standardContextual"/>
        </w:rPr>
        <w:t>202</w:t>
      </w:r>
      <w:r w:rsidR="00A61982">
        <w:rPr>
          <w:rFonts w:ascii="Times New Roman" w:eastAsia="Calibri" w:hAnsi="Times New Roman"/>
          <w:kern w:val="2"/>
          <w:sz w:val="24"/>
          <w:szCs w:val="24"/>
          <w:lang w:eastAsia="en-US"/>
          <w14:ligatures w14:val="standardContextual"/>
        </w:rPr>
        <w:t>5)</w:t>
      </w:r>
      <w:r w:rsidRPr="00073E3E">
        <w:rPr>
          <w:rFonts w:ascii="Times New Roman" w:eastAsia="Calibri" w:hAnsi="Times New Roman"/>
          <w:kern w:val="2"/>
          <w:sz w:val="24"/>
          <w:szCs w:val="24"/>
          <w:lang w:eastAsia="en-US"/>
          <w14:ligatures w14:val="standardContextual"/>
        </w:rPr>
        <w:t>Red</w:t>
      </w:r>
      <w:proofErr w:type="gramEnd"/>
      <w:r w:rsidRPr="00073E3E">
        <w:rPr>
          <w:rFonts w:ascii="Times New Roman" w:eastAsia="Calibri" w:hAnsi="Times New Roman"/>
          <w:kern w:val="2"/>
          <w:sz w:val="24"/>
          <w:szCs w:val="24"/>
          <w:lang w:eastAsia="en-US"/>
          <w14:ligatures w14:val="standardContextual"/>
        </w:rPr>
        <w:t xml:space="preserve"> beetroot and its by-products: A comprehensive review of phytochemicals, extraction methods, health benefits, and applications. Agriculture, 15(3), 270-279.</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Kumar, Y. (2015). Beetroot: A superfood. International Journal of Engineering Studies and Technical Approach, 1(3), 55–61.</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Baião, D. D. S., Silva, D. V. T. D., &amp; </w:t>
      </w:r>
      <w:proofErr w:type="spellStart"/>
      <w:r w:rsidRPr="00073E3E">
        <w:rPr>
          <w:rFonts w:ascii="Times New Roman" w:eastAsia="Calibri" w:hAnsi="Times New Roman"/>
          <w:kern w:val="2"/>
          <w:sz w:val="24"/>
          <w:szCs w:val="24"/>
          <w:lang w:eastAsia="en-US"/>
          <w14:ligatures w14:val="standardContextual"/>
        </w:rPr>
        <w:t>Paschoalin</w:t>
      </w:r>
      <w:proofErr w:type="spellEnd"/>
      <w:r w:rsidRPr="00073E3E">
        <w:rPr>
          <w:rFonts w:ascii="Times New Roman" w:eastAsia="Calibri" w:hAnsi="Times New Roman"/>
          <w:kern w:val="2"/>
          <w:sz w:val="24"/>
          <w:szCs w:val="24"/>
          <w:lang w:eastAsia="en-US"/>
          <w14:ligatures w14:val="standardContextual"/>
        </w:rPr>
        <w:t xml:space="preserve">, V. M. F. (2020). Beetroot, a Remarkable Vegetable: Its Nitrate and Phytochemical Contents Can be Adjusted in Novel Formulations to Benefit Health and Support Cardiovascular Disease Therapies. Antioxidants (Basel, Switzerland), 9(10), 960. </w:t>
      </w:r>
      <w:hyperlink r:id="rId17" w:tgtFrame="_new" w:history="1">
        <w:r w:rsidRPr="00073E3E">
          <w:rPr>
            <w:rStyle w:val="Hyperlink"/>
            <w:rFonts w:ascii="Times New Roman" w:eastAsia="Calibri" w:hAnsi="Times New Roman"/>
            <w:kern w:val="2"/>
            <w:sz w:val="24"/>
            <w:szCs w:val="24"/>
            <w:lang w:eastAsia="en-US"/>
            <w14:ligatures w14:val="standardContextual"/>
          </w:rPr>
          <w:t>https://doi.org/10.3390/antiox9100960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Neha, P., Jain, S. K., Jain, N. K., Jain, H. K. &amp; Mittal, H. K. (2018). Chemical and functional properties of beetroot (Beta vulgaris L.) for product development: A review. International Journal of Chemical Studies, 6, 3190–3194.</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Edziri</w:t>
      </w:r>
      <w:proofErr w:type="spellEnd"/>
      <w:r w:rsidRPr="00073E3E">
        <w:rPr>
          <w:rFonts w:ascii="Times New Roman" w:eastAsia="Calibri" w:hAnsi="Times New Roman"/>
          <w:kern w:val="2"/>
          <w:sz w:val="24"/>
          <w:szCs w:val="24"/>
          <w:lang w:eastAsia="en-US"/>
          <w14:ligatures w14:val="standardContextual"/>
        </w:rPr>
        <w:t xml:space="preserve">, H., Jaziri, R., </w:t>
      </w:r>
      <w:proofErr w:type="spellStart"/>
      <w:r w:rsidRPr="00073E3E">
        <w:rPr>
          <w:rFonts w:ascii="Times New Roman" w:eastAsia="Calibri" w:hAnsi="Times New Roman"/>
          <w:kern w:val="2"/>
          <w:sz w:val="24"/>
          <w:szCs w:val="24"/>
          <w:lang w:eastAsia="en-US"/>
          <w14:ligatures w14:val="standardContextual"/>
        </w:rPr>
        <w:t>Hadda</w:t>
      </w:r>
      <w:proofErr w:type="spellEnd"/>
      <w:r w:rsidRPr="00073E3E">
        <w:rPr>
          <w:rFonts w:ascii="Times New Roman" w:eastAsia="Calibri" w:hAnsi="Times New Roman"/>
          <w:kern w:val="2"/>
          <w:sz w:val="24"/>
          <w:szCs w:val="24"/>
          <w:lang w:eastAsia="en-US"/>
          <w14:ligatures w14:val="standardContextual"/>
        </w:rPr>
        <w:t xml:space="preserve">, O., </w:t>
      </w:r>
      <w:proofErr w:type="spellStart"/>
      <w:r w:rsidRPr="00073E3E">
        <w:rPr>
          <w:rFonts w:ascii="Times New Roman" w:eastAsia="Calibri" w:hAnsi="Times New Roman"/>
          <w:kern w:val="2"/>
          <w:sz w:val="24"/>
          <w:szCs w:val="24"/>
          <w:lang w:eastAsia="en-US"/>
          <w14:ligatures w14:val="standardContextual"/>
        </w:rPr>
        <w:t>Anthonissen</w:t>
      </w:r>
      <w:proofErr w:type="spellEnd"/>
      <w:r w:rsidRPr="00073E3E">
        <w:rPr>
          <w:rFonts w:ascii="Times New Roman" w:eastAsia="Calibri" w:hAnsi="Times New Roman"/>
          <w:kern w:val="2"/>
          <w:sz w:val="24"/>
          <w:szCs w:val="24"/>
          <w:lang w:eastAsia="en-US"/>
          <w14:ligatures w14:val="standardContextual"/>
        </w:rPr>
        <w:t xml:space="preserve">, R. &amp; </w:t>
      </w:r>
      <w:proofErr w:type="spellStart"/>
      <w:r w:rsidRPr="00073E3E">
        <w:rPr>
          <w:rFonts w:ascii="Times New Roman" w:eastAsia="Calibri" w:hAnsi="Times New Roman"/>
          <w:kern w:val="2"/>
          <w:sz w:val="24"/>
          <w:szCs w:val="24"/>
          <w:lang w:eastAsia="en-US"/>
          <w14:ligatures w14:val="standardContextual"/>
        </w:rPr>
        <w:t>Aouni</w:t>
      </w:r>
      <w:proofErr w:type="spellEnd"/>
      <w:r w:rsidRPr="00073E3E">
        <w:rPr>
          <w:rFonts w:ascii="Times New Roman" w:eastAsia="Calibri" w:hAnsi="Times New Roman"/>
          <w:kern w:val="2"/>
          <w:sz w:val="24"/>
          <w:szCs w:val="24"/>
          <w:lang w:eastAsia="en-US"/>
          <w14:ligatures w14:val="standardContextual"/>
        </w:rPr>
        <w:t>, M. (2019). Phytochemical analysis, antioxidant, anticoagulant, and in vitro toxicity and genotoxicity testing of methanolic and juice extracts of Beta vulgaris L. South African Journal of Botany, 44, 103–109.</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lastRenderedPageBreak/>
        <w:t xml:space="preserve">Thiruvengadam, M., Chung, I. M., Samynathan, R., Chandar, S. R. H., </w:t>
      </w:r>
      <w:proofErr w:type="spellStart"/>
      <w:r w:rsidRPr="00073E3E">
        <w:rPr>
          <w:rFonts w:ascii="Times New Roman" w:eastAsia="Calibri" w:hAnsi="Times New Roman"/>
          <w:kern w:val="2"/>
          <w:sz w:val="24"/>
          <w:szCs w:val="24"/>
          <w:lang w:eastAsia="en-US"/>
          <w14:ligatures w14:val="standardContextual"/>
        </w:rPr>
        <w:t>Venkidasamy</w:t>
      </w:r>
      <w:proofErr w:type="spellEnd"/>
      <w:r w:rsidRPr="00073E3E">
        <w:rPr>
          <w:rFonts w:ascii="Times New Roman" w:eastAsia="Calibri" w:hAnsi="Times New Roman"/>
          <w:kern w:val="2"/>
          <w:sz w:val="24"/>
          <w:szCs w:val="24"/>
          <w:lang w:eastAsia="en-US"/>
          <w14:ligatures w14:val="standardContextual"/>
        </w:rPr>
        <w:t xml:space="preserve">, B., Sarkar, T., </w:t>
      </w:r>
      <w:proofErr w:type="spellStart"/>
      <w:r w:rsidRPr="00073E3E">
        <w:rPr>
          <w:rFonts w:ascii="Times New Roman" w:eastAsia="Calibri" w:hAnsi="Times New Roman"/>
          <w:kern w:val="2"/>
          <w:sz w:val="24"/>
          <w:szCs w:val="24"/>
          <w:lang w:eastAsia="en-US"/>
          <w14:ligatures w14:val="standardContextual"/>
        </w:rPr>
        <w:t>Rebezov</w:t>
      </w:r>
      <w:proofErr w:type="spellEnd"/>
      <w:r w:rsidRPr="00073E3E">
        <w:rPr>
          <w:rFonts w:ascii="Times New Roman" w:eastAsia="Calibri" w:hAnsi="Times New Roman"/>
          <w:kern w:val="2"/>
          <w:sz w:val="24"/>
          <w:szCs w:val="24"/>
          <w:lang w:eastAsia="en-US"/>
          <w14:ligatures w14:val="standardContextual"/>
        </w:rPr>
        <w:t xml:space="preserve">, M., Gorelik, O., Shariati, M. A., &amp; Simal-Gandara, J. (2024). A comprehensive review of beetroot (Beta vulgaris L.) bioactive components in the food and pharmaceutical industries. Critical Reviews in Food Science and Nutrition, 64(3), 708–739. </w:t>
      </w:r>
      <w:hyperlink r:id="rId18" w:tgtFrame="_new" w:history="1">
        <w:r w:rsidRPr="00073E3E">
          <w:rPr>
            <w:rStyle w:val="Hyperlink"/>
            <w:rFonts w:ascii="Times New Roman" w:eastAsia="Calibri" w:hAnsi="Times New Roman"/>
            <w:kern w:val="2"/>
            <w:sz w:val="24"/>
            <w:szCs w:val="24"/>
            <w:lang w:eastAsia="en-US"/>
            <w14:ligatures w14:val="standardContextual"/>
          </w:rPr>
          <w:t>https://doi.org/10.1080/10408398.2022.2108367</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Clifford, T., </w:t>
      </w:r>
      <w:proofErr w:type="spellStart"/>
      <w:r w:rsidRPr="00073E3E">
        <w:rPr>
          <w:rFonts w:ascii="Times New Roman" w:eastAsia="Calibri" w:hAnsi="Times New Roman"/>
          <w:kern w:val="2"/>
          <w:sz w:val="24"/>
          <w:szCs w:val="24"/>
          <w:lang w:eastAsia="en-US"/>
          <w14:ligatures w14:val="standardContextual"/>
        </w:rPr>
        <w:t>Howatson</w:t>
      </w:r>
      <w:proofErr w:type="spellEnd"/>
      <w:r w:rsidRPr="00073E3E">
        <w:rPr>
          <w:rFonts w:ascii="Times New Roman" w:eastAsia="Calibri" w:hAnsi="Times New Roman"/>
          <w:kern w:val="2"/>
          <w:sz w:val="24"/>
          <w:szCs w:val="24"/>
          <w:lang w:eastAsia="en-US"/>
          <w14:ligatures w14:val="standardContextual"/>
        </w:rPr>
        <w:t xml:space="preserve">, G., West, D. J., &amp; Stevenson, E. J. (2015). The potential benefits of red beetroot supplementation in health and disease. Nutrients, 7(4), 2801–2822. </w:t>
      </w:r>
      <w:hyperlink r:id="rId19" w:tgtFrame="_new" w:history="1">
        <w:r w:rsidRPr="00073E3E">
          <w:rPr>
            <w:rStyle w:val="Hyperlink"/>
            <w:rFonts w:ascii="Times New Roman" w:eastAsia="Calibri" w:hAnsi="Times New Roman"/>
            <w:kern w:val="2"/>
            <w:sz w:val="24"/>
            <w:szCs w:val="24"/>
            <w:lang w:eastAsia="en-US"/>
            <w14:ligatures w14:val="standardContextual"/>
          </w:rPr>
          <w:t>https://doi.org/10.3390/nu7042801</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Kingston, J. J., Radhika, M., Roshini, P. T., Raksha, M. A., Murali, H. S. &amp; Batra, H. V. (2010). Molecular characterization of lactic acid bacteria recovered from natural fermentation of beetroot and carrot Kanji. Indian Journal of Microbiology, 50(3), 292–298.</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Kumari, V. B. C., </w:t>
      </w:r>
      <w:proofErr w:type="spellStart"/>
      <w:r w:rsidRPr="00073E3E">
        <w:rPr>
          <w:rFonts w:ascii="Times New Roman" w:eastAsia="Calibri" w:hAnsi="Times New Roman"/>
          <w:kern w:val="2"/>
          <w:sz w:val="24"/>
          <w:szCs w:val="24"/>
          <w:lang w:eastAsia="en-US"/>
          <w14:ligatures w14:val="standardContextual"/>
        </w:rPr>
        <w:t>Huligere</w:t>
      </w:r>
      <w:proofErr w:type="spellEnd"/>
      <w:r w:rsidRPr="00073E3E">
        <w:rPr>
          <w:rFonts w:ascii="Times New Roman" w:eastAsia="Calibri" w:hAnsi="Times New Roman"/>
          <w:kern w:val="2"/>
          <w:sz w:val="24"/>
          <w:szCs w:val="24"/>
          <w:lang w:eastAsia="en-US"/>
          <w14:ligatures w14:val="standardContextual"/>
        </w:rPr>
        <w:t xml:space="preserve">, S. S., Ramu, R., Naik </w:t>
      </w:r>
      <w:proofErr w:type="spellStart"/>
      <w:r w:rsidRPr="00073E3E">
        <w:rPr>
          <w:rFonts w:ascii="Times New Roman" w:eastAsia="Calibri" w:hAnsi="Times New Roman"/>
          <w:kern w:val="2"/>
          <w:sz w:val="24"/>
          <w:szCs w:val="24"/>
          <w:lang w:eastAsia="en-US"/>
          <w14:ligatures w14:val="standardContextual"/>
        </w:rPr>
        <w:t>Bajpe</w:t>
      </w:r>
      <w:proofErr w:type="spellEnd"/>
      <w:r w:rsidRPr="00073E3E">
        <w:rPr>
          <w:rFonts w:ascii="Times New Roman" w:eastAsia="Calibri" w:hAnsi="Times New Roman"/>
          <w:kern w:val="2"/>
          <w:sz w:val="24"/>
          <w:szCs w:val="24"/>
          <w:lang w:eastAsia="en-US"/>
          <w14:ligatures w14:val="standardContextual"/>
        </w:rPr>
        <w:t>, S., Sreenivasa, M. Y., Silina, E., Stupin, V. &amp; Achar, R. R. (2022). Evaluation of probiotic and antidiabetic attributes of Lactobacillus strains isolated from fermented beetroot. Frontiers in Microbiology, 7, 81–92.</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Zamanpour</w:t>
      </w:r>
      <w:proofErr w:type="spellEnd"/>
      <w:r w:rsidRPr="00073E3E">
        <w:rPr>
          <w:rFonts w:ascii="Times New Roman" w:eastAsia="Calibri" w:hAnsi="Times New Roman"/>
          <w:kern w:val="2"/>
          <w:sz w:val="24"/>
          <w:szCs w:val="24"/>
          <w:lang w:eastAsia="en-US"/>
          <w14:ligatures w14:val="standardContextual"/>
        </w:rPr>
        <w:t xml:space="preserve">, S., Rezvani, R., Jafarzadeh Isfahani, A., &amp; Afshari, A. (2023). Isolation and some basic characteristics of lactic acid bacteria from beetroot (Beta vulgaris L.) — A preliminary study. </w:t>
      </w:r>
      <w:proofErr w:type="spellStart"/>
      <w:r w:rsidRPr="00073E3E">
        <w:rPr>
          <w:rFonts w:ascii="Times New Roman" w:eastAsia="Calibri" w:hAnsi="Times New Roman"/>
          <w:kern w:val="2"/>
          <w:sz w:val="24"/>
          <w:szCs w:val="24"/>
          <w:lang w:eastAsia="en-US"/>
          <w14:ligatures w14:val="standardContextual"/>
        </w:rPr>
        <w:t>Canrea</w:t>
      </w:r>
      <w:proofErr w:type="spellEnd"/>
      <w:r w:rsidRPr="00073E3E">
        <w:rPr>
          <w:rFonts w:ascii="Times New Roman" w:eastAsia="Calibri" w:hAnsi="Times New Roman"/>
          <w:kern w:val="2"/>
          <w:sz w:val="24"/>
          <w:szCs w:val="24"/>
          <w:lang w:eastAsia="en-US"/>
          <w14:ligatures w14:val="standardContextual"/>
        </w:rPr>
        <w:t xml:space="preserve"> Journal: Food Technology, </w:t>
      </w:r>
      <w:proofErr w:type="spellStart"/>
      <w:r w:rsidRPr="00073E3E">
        <w:rPr>
          <w:rFonts w:ascii="Times New Roman" w:eastAsia="Calibri" w:hAnsi="Times New Roman"/>
          <w:kern w:val="2"/>
          <w:sz w:val="24"/>
          <w:szCs w:val="24"/>
          <w:lang w:eastAsia="en-US"/>
          <w14:ligatures w14:val="standardContextual"/>
        </w:rPr>
        <w:t>Nutritions</w:t>
      </w:r>
      <w:proofErr w:type="spellEnd"/>
      <w:r w:rsidRPr="00073E3E">
        <w:rPr>
          <w:rFonts w:ascii="Times New Roman" w:eastAsia="Calibri" w:hAnsi="Times New Roman"/>
          <w:kern w:val="2"/>
          <w:sz w:val="24"/>
          <w:szCs w:val="24"/>
          <w:lang w:eastAsia="en-US"/>
          <w14:ligatures w14:val="standardContextual"/>
        </w:rPr>
        <w:t xml:space="preserve">, and Culinary Journal, 6(1), 42–56. </w:t>
      </w:r>
      <w:hyperlink r:id="rId20" w:tgtFrame="_new" w:history="1">
        <w:r w:rsidRPr="00073E3E">
          <w:rPr>
            <w:rStyle w:val="Hyperlink"/>
            <w:rFonts w:ascii="Times New Roman" w:eastAsia="Calibri" w:hAnsi="Times New Roman"/>
            <w:kern w:val="2"/>
            <w:sz w:val="24"/>
            <w:szCs w:val="24"/>
            <w:lang w:eastAsia="en-US"/>
            <w14:ligatures w14:val="standardContextual"/>
          </w:rPr>
          <w:t>https://doi.org/10.20956/canrea.v6i1.980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Chenaoui</w:t>
      </w:r>
      <w:proofErr w:type="spellEnd"/>
      <w:r w:rsidRPr="00073E3E">
        <w:rPr>
          <w:rFonts w:ascii="Times New Roman" w:eastAsia="Calibri" w:hAnsi="Times New Roman"/>
          <w:kern w:val="2"/>
          <w:sz w:val="24"/>
          <w:szCs w:val="24"/>
          <w:lang w:eastAsia="en-US"/>
          <w14:ligatures w14:val="standardContextual"/>
        </w:rPr>
        <w:t xml:space="preserve">, M. &amp; </w:t>
      </w:r>
      <w:proofErr w:type="spellStart"/>
      <w:r w:rsidRPr="00073E3E">
        <w:rPr>
          <w:rFonts w:ascii="Times New Roman" w:eastAsia="Calibri" w:hAnsi="Times New Roman"/>
          <w:kern w:val="2"/>
          <w:sz w:val="24"/>
          <w:szCs w:val="24"/>
          <w:lang w:eastAsia="en-US"/>
          <w14:ligatures w14:val="standardContextual"/>
        </w:rPr>
        <w:t>Benkhemmar</w:t>
      </w:r>
      <w:proofErr w:type="spellEnd"/>
      <w:r w:rsidRPr="00073E3E">
        <w:rPr>
          <w:rFonts w:ascii="Times New Roman" w:eastAsia="Calibri" w:hAnsi="Times New Roman"/>
          <w:kern w:val="2"/>
          <w:sz w:val="24"/>
          <w:szCs w:val="24"/>
          <w:lang w:eastAsia="en-US"/>
          <w14:ligatures w14:val="standardContextual"/>
        </w:rPr>
        <w:t>, O. (2017). Isolation and characterization of fungi from sugar beetroot samples collected from Morocco. Journal of Materials and Environmental Sciences, 8(11), 3962–3967.</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Misra, V., Mall, A. K. &amp; Singh, D. (2023). Rhizoctonia root-rot diseases in sugar beet: Pathogen diversity, pathogenesis, and cutting-edge advancements in management research. The Microbe, 4, 7–19.</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Farhaoui, A., Tahiri, A. &amp; </w:t>
      </w:r>
      <w:proofErr w:type="spellStart"/>
      <w:r w:rsidRPr="00073E3E">
        <w:rPr>
          <w:rFonts w:ascii="Times New Roman" w:eastAsia="Calibri" w:hAnsi="Times New Roman"/>
          <w:kern w:val="2"/>
          <w:sz w:val="24"/>
          <w:szCs w:val="24"/>
          <w:lang w:eastAsia="en-US"/>
          <w14:ligatures w14:val="standardContextual"/>
        </w:rPr>
        <w:t>Khadiri</w:t>
      </w:r>
      <w:proofErr w:type="spellEnd"/>
      <w:r w:rsidRPr="00073E3E">
        <w:rPr>
          <w:rFonts w:ascii="Times New Roman" w:eastAsia="Calibri" w:hAnsi="Times New Roman"/>
          <w:kern w:val="2"/>
          <w:sz w:val="24"/>
          <w:szCs w:val="24"/>
          <w:lang w:eastAsia="en-US"/>
          <w14:ligatures w14:val="standardContextual"/>
        </w:rPr>
        <w:t xml:space="preserve">, M. (2023). Fungal root rots of sugar beets: A review of common causal agents and management strategies. </w:t>
      </w:r>
      <w:proofErr w:type="spellStart"/>
      <w:r w:rsidRPr="00073E3E">
        <w:rPr>
          <w:rFonts w:ascii="Times New Roman" w:eastAsia="Calibri" w:hAnsi="Times New Roman"/>
          <w:kern w:val="2"/>
          <w:sz w:val="24"/>
          <w:szCs w:val="24"/>
          <w:lang w:eastAsia="en-US"/>
          <w14:ligatures w14:val="standardContextual"/>
        </w:rPr>
        <w:t>Gesunde</w:t>
      </w:r>
      <w:proofErr w:type="spellEnd"/>
      <w:r w:rsidRPr="00073E3E">
        <w:rPr>
          <w:rFonts w:ascii="Times New Roman" w:eastAsia="Calibri" w:hAnsi="Times New Roman"/>
          <w:kern w:val="2"/>
          <w:sz w:val="24"/>
          <w:szCs w:val="24"/>
          <w:lang w:eastAsia="en-US"/>
          <w14:ligatures w14:val="standardContextual"/>
        </w:rPr>
        <w:t xml:space="preserve"> </w:t>
      </w:r>
      <w:proofErr w:type="spellStart"/>
      <w:r w:rsidRPr="00073E3E">
        <w:rPr>
          <w:rFonts w:ascii="Times New Roman" w:eastAsia="Calibri" w:hAnsi="Times New Roman"/>
          <w:kern w:val="2"/>
          <w:sz w:val="24"/>
          <w:szCs w:val="24"/>
          <w:lang w:eastAsia="en-US"/>
          <w14:ligatures w14:val="standardContextual"/>
        </w:rPr>
        <w:t>Pflanzen</w:t>
      </w:r>
      <w:proofErr w:type="spellEnd"/>
      <w:r w:rsidRPr="00073E3E">
        <w:rPr>
          <w:rFonts w:ascii="Times New Roman" w:eastAsia="Calibri" w:hAnsi="Times New Roman"/>
          <w:kern w:val="2"/>
          <w:sz w:val="24"/>
          <w:szCs w:val="24"/>
          <w:lang w:eastAsia="en-US"/>
          <w14:ligatures w14:val="standardContextual"/>
        </w:rPr>
        <w:t>, 75, 1411–1440.</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Bharati, R. H., Gaikwad, A. S., </w:t>
      </w:r>
      <w:proofErr w:type="spellStart"/>
      <w:r w:rsidRPr="00073E3E">
        <w:rPr>
          <w:rFonts w:ascii="Times New Roman" w:eastAsia="Calibri" w:hAnsi="Times New Roman"/>
          <w:kern w:val="2"/>
          <w:sz w:val="24"/>
          <w:szCs w:val="24"/>
          <w:lang w:eastAsia="en-US"/>
          <w14:ligatures w14:val="standardContextual"/>
        </w:rPr>
        <w:t>Giramkar</w:t>
      </w:r>
      <w:proofErr w:type="spellEnd"/>
      <w:r w:rsidRPr="00073E3E">
        <w:rPr>
          <w:rFonts w:ascii="Times New Roman" w:eastAsia="Calibri" w:hAnsi="Times New Roman"/>
          <w:kern w:val="2"/>
          <w:sz w:val="24"/>
          <w:szCs w:val="24"/>
          <w:lang w:eastAsia="en-US"/>
          <w14:ligatures w14:val="standardContextual"/>
        </w:rPr>
        <w:t xml:space="preserve">, A. A. &amp; </w:t>
      </w:r>
      <w:proofErr w:type="spellStart"/>
      <w:r w:rsidRPr="00073E3E">
        <w:rPr>
          <w:rFonts w:ascii="Times New Roman" w:eastAsia="Calibri" w:hAnsi="Times New Roman"/>
          <w:kern w:val="2"/>
          <w:sz w:val="24"/>
          <w:szCs w:val="24"/>
          <w:lang w:eastAsia="en-US"/>
          <w14:ligatures w14:val="standardContextual"/>
        </w:rPr>
        <w:t>Umalkar</w:t>
      </w:r>
      <w:proofErr w:type="spellEnd"/>
      <w:r w:rsidRPr="00073E3E">
        <w:rPr>
          <w:rFonts w:ascii="Times New Roman" w:eastAsia="Calibri" w:hAnsi="Times New Roman"/>
          <w:kern w:val="2"/>
          <w:sz w:val="24"/>
          <w:szCs w:val="24"/>
          <w:lang w:eastAsia="en-US"/>
          <w14:ligatures w14:val="standardContextual"/>
        </w:rPr>
        <w:t>, D. G. (2023). Review on Beta vulgaris (Beetroot). Journal of Agriculture and Food Research, 3, 17–21.</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Chauhan, S., Chamoli, K. &amp; Sharma, S. (2020). Beetroot – A review paper. Journal of Pharmacognosy and Phytochemistry, 9(2), 424–427.</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Akan, S., </w:t>
      </w:r>
      <w:proofErr w:type="spellStart"/>
      <w:r w:rsidRPr="00073E3E">
        <w:rPr>
          <w:rFonts w:ascii="Times New Roman" w:eastAsia="Calibri" w:hAnsi="Times New Roman"/>
          <w:kern w:val="2"/>
          <w:sz w:val="24"/>
          <w:szCs w:val="24"/>
          <w:lang w:eastAsia="en-US"/>
          <w14:ligatures w14:val="standardContextual"/>
        </w:rPr>
        <w:t>Horzum</w:t>
      </w:r>
      <w:proofErr w:type="spellEnd"/>
      <w:r w:rsidRPr="00073E3E">
        <w:rPr>
          <w:rFonts w:ascii="Times New Roman" w:eastAsia="Calibri" w:hAnsi="Times New Roman"/>
          <w:kern w:val="2"/>
          <w:sz w:val="24"/>
          <w:szCs w:val="24"/>
          <w:lang w:eastAsia="en-US"/>
          <w14:ligatures w14:val="standardContextual"/>
        </w:rPr>
        <w:t xml:space="preserve">, Ö., &amp; Akal, H. C. (2022). The prevention of physicochemical and microbial quality losses in fresh-cut red beets using different packaging under cold </w:t>
      </w:r>
      <w:r w:rsidRPr="00073E3E">
        <w:rPr>
          <w:rFonts w:ascii="Times New Roman" w:eastAsia="Calibri" w:hAnsi="Times New Roman"/>
          <w:kern w:val="2"/>
          <w:sz w:val="24"/>
          <w:szCs w:val="24"/>
          <w:lang w:eastAsia="en-US"/>
          <w14:ligatures w14:val="standardContextual"/>
        </w:rPr>
        <w:lastRenderedPageBreak/>
        <w:t xml:space="preserve">storage conditions. LWT – Food Science and Technology, 155, 112877. </w:t>
      </w:r>
      <w:hyperlink r:id="rId21" w:tgtFrame="_new" w:history="1">
        <w:r w:rsidRPr="00073E3E">
          <w:rPr>
            <w:rStyle w:val="Hyperlink"/>
            <w:rFonts w:ascii="Times New Roman" w:eastAsia="Calibri" w:hAnsi="Times New Roman"/>
            <w:kern w:val="2"/>
            <w:sz w:val="24"/>
            <w:szCs w:val="24"/>
            <w:lang w:eastAsia="en-US"/>
            <w14:ligatures w14:val="standardContextual"/>
          </w:rPr>
          <w:t>https://doi.org/10.1016/j.lwt.2021.112877</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Shu, W. S., &amp; Huang, L. N. (2022). Microbial diversity in extreme environments. Nature Reviews Microbiology, 20, 219–235. </w:t>
      </w:r>
      <w:hyperlink r:id="rId22" w:tgtFrame="_new" w:history="1">
        <w:r w:rsidRPr="00073E3E">
          <w:rPr>
            <w:rStyle w:val="Hyperlink"/>
            <w:rFonts w:ascii="Times New Roman" w:eastAsia="Calibri" w:hAnsi="Times New Roman"/>
            <w:kern w:val="2"/>
            <w:sz w:val="24"/>
            <w:szCs w:val="24"/>
            <w:lang w:eastAsia="en-US"/>
            <w14:ligatures w14:val="standardContextual"/>
          </w:rPr>
          <w:t>https://doi.org/10.1038/s41579-021-00648-y</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Kadariya, J., Smith, T. C., &amp; Thapaliya, D. (2014). Staphylococcus aureus and staphylococcal food-borne disease: An ongoing challenge in public health. BioMed Research International, 2014, 827965. </w:t>
      </w:r>
      <w:hyperlink r:id="rId23" w:tgtFrame="_new" w:history="1">
        <w:r w:rsidRPr="00073E3E">
          <w:rPr>
            <w:rStyle w:val="Hyperlink"/>
            <w:rFonts w:ascii="Times New Roman" w:eastAsia="Calibri" w:hAnsi="Times New Roman"/>
            <w:kern w:val="2"/>
            <w:sz w:val="24"/>
            <w:szCs w:val="24"/>
            <w:lang w:eastAsia="en-US"/>
            <w14:ligatures w14:val="standardContextual"/>
          </w:rPr>
          <w:t>https://doi.org/10.1155/2014/827965</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Sudip Some, R., Mondal, R., Mitra, D., Jain, D., Verma, D., &amp; Das, S. (2021). Microbial pollution of water with special reference to coliform bacteria and their nexus with environment. Energy Nexus, 1, 100008. </w:t>
      </w:r>
      <w:hyperlink r:id="rId24" w:tgtFrame="_new" w:history="1">
        <w:r w:rsidRPr="00073E3E">
          <w:rPr>
            <w:rStyle w:val="Hyperlink"/>
            <w:rFonts w:ascii="Times New Roman" w:eastAsia="Calibri" w:hAnsi="Times New Roman"/>
            <w:kern w:val="2"/>
            <w:sz w:val="24"/>
            <w:szCs w:val="24"/>
            <w:lang w:eastAsia="en-US"/>
            <w14:ligatures w14:val="standardContextual"/>
          </w:rPr>
          <w:t>https://doi.org/10.1016/j.nexus.2021.100008</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Pitt, J. I., &amp; Hocking, A. D. (2022). </w:t>
      </w:r>
      <w:r w:rsidRPr="00073E3E">
        <w:rPr>
          <w:rFonts w:ascii="Times New Roman" w:eastAsia="Calibri" w:hAnsi="Times New Roman"/>
          <w:i/>
          <w:iCs/>
          <w:kern w:val="2"/>
          <w:sz w:val="24"/>
          <w:szCs w:val="24"/>
          <w:lang w:eastAsia="en-US"/>
          <w14:ligatures w14:val="standardContextual"/>
        </w:rPr>
        <w:t>Fungi and food spoilage</w:t>
      </w:r>
      <w:r w:rsidRPr="00073E3E">
        <w:rPr>
          <w:rFonts w:ascii="Times New Roman" w:eastAsia="Calibri" w:hAnsi="Times New Roman"/>
          <w:kern w:val="2"/>
          <w:sz w:val="24"/>
          <w:szCs w:val="24"/>
          <w:lang w:eastAsia="en-US"/>
          <w14:ligatures w14:val="standardContextual"/>
        </w:rPr>
        <w:t xml:space="preserve"> (4th ed.). Springer Nature. </w:t>
      </w:r>
      <w:hyperlink r:id="rId25" w:tgtFrame="_new" w:history="1">
        <w:r w:rsidRPr="00073E3E">
          <w:rPr>
            <w:rStyle w:val="Hyperlink"/>
            <w:rFonts w:ascii="Times New Roman" w:eastAsia="Calibri" w:hAnsi="Times New Roman"/>
            <w:kern w:val="2"/>
            <w:sz w:val="24"/>
            <w:szCs w:val="24"/>
            <w:lang w:eastAsia="en-US"/>
            <w14:ligatures w14:val="standardContextual"/>
          </w:rPr>
          <w:t>https://doi.org/10.1007/978-3-030-85640-3</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Bianchi, F., Pünsch, M., &amp; </w:t>
      </w:r>
      <w:proofErr w:type="spellStart"/>
      <w:r w:rsidRPr="00073E3E">
        <w:rPr>
          <w:rFonts w:ascii="Times New Roman" w:eastAsia="Calibri" w:hAnsi="Times New Roman"/>
          <w:kern w:val="2"/>
          <w:sz w:val="24"/>
          <w:szCs w:val="24"/>
          <w:lang w:eastAsia="en-US"/>
          <w14:ligatures w14:val="standardContextual"/>
        </w:rPr>
        <w:t>Venir</w:t>
      </w:r>
      <w:proofErr w:type="spellEnd"/>
      <w:r w:rsidRPr="00073E3E">
        <w:rPr>
          <w:rFonts w:ascii="Times New Roman" w:eastAsia="Calibri" w:hAnsi="Times New Roman"/>
          <w:kern w:val="2"/>
          <w:sz w:val="24"/>
          <w:szCs w:val="24"/>
          <w:lang w:eastAsia="en-US"/>
          <w14:ligatures w14:val="standardContextual"/>
        </w:rPr>
        <w:t xml:space="preserve">, E. (2021). Effect of processing and storage on the quality of beetroot and apple mixed juice. Foods, 10(5), 1052. </w:t>
      </w:r>
      <w:hyperlink r:id="rId26" w:tgtFrame="_new" w:history="1">
        <w:r w:rsidRPr="00073E3E">
          <w:rPr>
            <w:rStyle w:val="Hyperlink"/>
            <w:rFonts w:ascii="Times New Roman" w:eastAsia="Calibri" w:hAnsi="Times New Roman"/>
            <w:kern w:val="2"/>
            <w:sz w:val="24"/>
            <w:szCs w:val="24"/>
            <w:lang w:eastAsia="en-US"/>
            <w14:ligatures w14:val="standardContextual"/>
          </w:rPr>
          <w:t>https://doi.org/10.3390/foods10051052</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Fan, L., &amp; Song, J. (2008). Microbial quality assessment methods for fresh-cut fruits and vegetables. Stewart Postharvest Review, 4(3), 1–9. </w:t>
      </w:r>
      <w:hyperlink r:id="rId27" w:tgtFrame="_new" w:history="1">
        <w:r w:rsidRPr="00073E3E">
          <w:rPr>
            <w:rStyle w:val="Hyperlink"/>
            <w:rFonts w:ascii="Times New Roman" w:eastAsia="Calibri" w:hAnsi="Times New Roman"/>
            <w:kern w:val="2"/>
            <w:sz w:val="24"/>
            <w:szCs w:val="24"/>
            <w:lang w:eastAsia="en-US"/>
            <w14:ligatures w14:val="standardContextual"/>
          </w:rPr>
          <w:t>https://doi.org/10.2212/spr.2008.3.10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Srivastava, S., &amp; Bala, L. (2018). Study on development and shelf life of beetroot storable products. Journal of Emerging Technologies and Innovative Research (JETIR), 5(12). </w:t>
      </w:r>
      <w:hyperlink r:id="rId28" w:tgtFrame="_new" w:history="1">
        <w:r w:rsidRPr="00073E3E">
          <w:rPr>
            <w:rStyle w:val="Hyperlink"/>
            <w:rFonts w:ascii="Times New Roman" w:eastAsia="Calibri" w:hAnsi="Times New Roman"/>
            <w:kern w:val="2"/>
            <w:sz w:val="24"/>
            <w:szCs w:val="24"/>
            <w:lang w:eastAsia="en-US"/>
            <w14:ligatures w14:val="standardContextual"/>
          </w:rPr>
          <w:t>https://www.jetir.org</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Beuchat, L. R. (2002). Ecological factors influencing survival and growth of human pathogens on raw fruits and vegetables. Microbes and Infection, 4(4), 413–423. </w:t>
      </w:r>
      <w:hyperlink r:id="rId29" w:tgtFrame="_new" w:history="1">
        <w:r w:rsidRPr="00073E3E">
          <w:rPr>
            <w:rStyle w:val="Hyperlink"/>
            <w:rFonts w:ascii="Times New Roman" w:eastAsia="Calibri" w:hAnsi="Times New Roman"/>
            <w:kern w:val="2"/>
            <w:sz w:val="24"/>
            <w:szCs w:val="24"/>
            <w:lang w:eastAsia="en-US"/>
            <w14:ligatures w14:val="standardContextual"/>
          </w:rPr>
          <w:t>https://doi.org/10.1016/S1286-4579(02)01555-1</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Charpe</w:t>
      </w:r>
      <w:proofErr w:type="spellEnd"/>
      <w:r w:rsidRPr="00073E3E">
        <w:rPr>
          <w:rFonts w:ascii="Times New Roman" w:eastAsia="Calibri" w:hAnsi="Times New Roman"/>
          <w:kern w:val="2"/>
          <w:sz w:val="24"/>
          <w:szCs w:val="24"/>
          <w:lang w:eastAsia="en-US"/>
          <w14:ligatures w14:val="standardContextual"/>
        </w:rPr>
        <w:t xml:space="preserve">, A. M., </w:t>
      </w:r>
      <w:proofErr w:type="spellStart"/>
      <w:r w:rsidRPr="00073E3E">
        <w:rPr>
          <w:rFonts w:ascii="Times New Roman" w:eastAsia="Calibri" w:hAnsi="Times New Roman"/>
          <w:kern w:val="2"/>
          <w:sz w:val="24"/>
          <w:szCs w:val="24"/>
          <w:lang w:eastAsia="en-US"/>
          <w14:ligatures w14:val="standardContextual"/>
        </w:rPr>
        <w:t>Sedani</w:t>
      </w:r>
      <w:proofErr w:type="spellEnd"/>
      <w:r w:rsidRPr="00073E3E">
        <w:rPr>
          <w:rFonts w:ascii="Times New Roman" w:eastAsia="Calibri" w:hAnsi="Times New Roman"/>
          <w:kern w:val="2"/>
          <w:sz w:val="24"/>
          <w:szCs w:val="24"/>
          <w:lang w:eastAsia="en-US"/>
          <w14:ligatures w14:val="standardContextual"/>
        </w:rPr>
        <w:t xml:space="preserve">, S. R., </w:t>
      </w:r>
      <w:proofErr w:type="spellStart"/>
      <w:r w:rsidRPr="00073E3E">
        <w:rPr>
          <w:rFonts w:ascii="Times New Roman" w:eastAsia="Calibri" w:hAnsi="Times New Roman"/>
          <w:kern w:val="2"/>
          <w:sz w:val="24"/>
          <w:szCs w:val="24"/>
          <w:lang w:eastAsia="en-US"/>
          <w14:ligatures w14:val="standardContextual"/>
        </w:rPr>
        <w:t>Murumkar</w:t>
      </w:r>
      <w:proofErr w:type="spellEnd"/>
      <w:r w:rsidRPr="00073E3E">
        <w:rPr>
          <w:rFonts w:ascii="Times New Roman" w:eastAsia="Calibri" w:hAnsi="Times New Roman"/>
          <w:kern w:val="2"/>
          <w:sz w:val="24"/>
          <w:szCs w:val="24"/>
          <w:lang w:eastAsia="en-US"/>
          <w14:ligatures w14:val="standardContextual"/>
        </w:rPr>
        <w:t xml:space="preserve">, R. P., &amp; </w:t>
      </w:r>
      <w:proofErr w:type="spellStart"/>
      <w:r w:rsidRPr="00073E3E">
        <w:rPr>
          <w:rFonts w:ascii="Times New Roman" w:eastAsia="Calibri" w:hAnsi="Times New Roman"/>
          <w:kern w:val="2"/>
          <w:sz w:val="24"/>
          <w:szCs w:val="24"/>
          <w:lang w:eastAsia="en-US"/>
          <w14:ligatures w14:val="standardContextual"/>
        </w:rPr>
        <w:t>Bhad</w:t>
      </w:r>
      <w:proofErr w:type="spellEnd"/>
      <w:r w:rsidRPr="00073E3E">
        <w:rPr>
          <w:rFonts w:ascii="Times New Roman" w:eastAsia="Calibri" w:hAnsi="Times New Roman"/>
          <w:kern w:val="2"/>
          <w:sz w:val="24"/>
          <w:szCs w:val="24"/>
          <w:lang w:eastAsia="en-US"/>
          <w14:ligatures w14:val="standardContextual"/>
        </w:rPr>
        <w:t xml:space="preserve">, R. G. (2019). Effect of temperature on microbial growth in food during storage. Vol. VIII, Special Issue A, NAHEP, ICAR Sponsored, International Conference on EARES – 2019, </w:t>
      </w:r>
      <w:proofErr w:type="spellStart"/>
      <w:r w:rsidRPr="00073E3E">
        <w:rPr>
          <w:rFonts w:ascii="Times New Roman" w:eastAsia="Calibri" w:hAnsi="Times New Roman"/>
          <w:kern w:val="2"/>
          <w:sz w:val="24"/>
          <w:szCs w:val="24"/>
          <w:lang w:eastAsia="en-US"/>
          <w14:ligatures w14:val="standardContextual"/>
        </w:rPr>
        <w:t>Multilogic</w:t>
      </w:r>
      <w:proofErr w:type="spellEnd"/>
      <w:r w:rsidRPr="00073E3E">
        <w:rPr>
          <w:rFonts w:ascii="Times New Roman" w:eastAsia="Calibri" w:hAnsi="Times New Roman"/>
          <w:kern w:val="2"/>
          <w:sz w:val="24"/>
          <w:szCs w:val="24"/>
          <w:lang w:eastAsia="en-US"/>
          <w14:ligatures w14:val="standardContextual"/>
        </w:rPr>
        <w:t xml:space="preserve"> in Science.</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Funmilayo, A. M. Z., &amp; Ho, L.-H. (2024). Effects of storage time on the chemical and microbiological quality of pasteurized beetroot (Beta vulgaris L.) juice with enzyme extraction and clarification. Sarhad Journal of Agriculture, 40(Special issue 1), 69–80. </w:t>
      </w:r>
      <w:hyperlink r:id="rId30" w:tgtFrame="_new" w:history="1">
        <w:r w:rsidRPr="00073E3E">
          <w:rPr>
            <w:rStyle w:val="Hyperlink"/>
            <w:rFonts w:ascii="Times New Roman" w:eastAsia="Calibri" w:hAnsi="Times New Roman"/>
            <w:kern w:val="2"/>
            <w:sz w:val="24"/>
            <w:szCs w:val="24"/>
            <w:lang w:eastAsia="en-US"/>
            <w14:ligatures w14:val="standardContextual"/>
          </w:rPr>
          <w:t>https://dx.doi.org/10.17582/journal.sja/2024/40/s1.69.80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Jacks, A., Toikkanen, S., </w:t>
      </w:r>
      <w:proofErr w:type="spellStart"/>
      <w:r w:rsidRPr="00073E3E">
        <w:rPr>
          <w:rFonts w:ascii="Times New Roman" w:eastAsia="Calibri" w:hAnsi="Times New Roman"/>
          <w:kern w:val="2"/>
          <w:sz w:val="24"/>
          <w:szCs w:val="24"/>
          <w:lang w:eastAsia="en-US"/>
          <w14:ligatures w14:val="standardContextual"/>
        </w:rPr>
        <w:t>Pihlajasaari</w:t>
      </w:r>
      <w:proofErr w:type="spellEnd"/>
      <w:r w:rsidRPr="00073E3E">
        <w:rPr>
          <w:rFonts w:ascii="Times New Roman" w:eastAsia="Calibri" w:hAnsi="Times New Roman"/>
          <w:kern w:val="2"/>
          <w:sz w:val="24"/>
          <w:szCs w:val="24"/>
          <w:lang w:eastAsia="en-US"/>
          <w14:ligatures w14:val="standardContextual"/>
        </w:rPr>
        <w:t xml:space="preserve">, A., Johansson, T., Hakkinen, M., Hemminki, K., Hokkanen, P., </w:t>
      </w:r>
      <w:proofErr w:type="spellStart"/>
      <w:r w:rsidRPr="00073E3E">
        <w:rPr>
          <w:rFonts w:ascii="Times New Roman" w:eastAsia="Calibri" w:hAnsi="Times New Roman"/>
          <w:kern w:val="2"/>
          <w:sz w:val="24"/>
          <w:szCs w:val="24"/>
          <w:lang w:eastAsia="en-US"/>
          <w14:ligatures w14:val="standardContextual"/>
        </w:rPr>
        <w:t>Käpyaho</w:t>
      </w:r>
      <w:proofErr w:type="spellEnd"/>
      <w:r w:rsidRPr="00073E3E">
        <w:rPr>
          <w:rFonts w:ascii="Times New Roman" w:eastAsia="Calibri" w:hAnsi="Times New Roman"/>
          <w:kern w:val="2"/>
          <w:sz w:val="24"/>
          <w:szCs w:val="24"/>
          <w:lang w:eastAsia="en-US"/>
          <w14:ligatures w14:val="standardContextual"/>
        </w:rPr>
        <w:t xml:space="preserve">, A., Kärnä, A., </w:t>
      </w:r>
      <w:proofErr w:type="spellStart"/>
      <w:r w:rsidRPr="00073E3E">
        <w:rPr>
          <w:rFonts w:ascii="Times New Roman" w:eastAsia="Calibri" w:hAnsi="Times New Roman"/>
          <w:kern w:val="2"/>
          <w:sz w:val="24"/>
          <w:szCs w:val="24"/>
          <w:lang w:eastAsia="en-US"/>
          <w14:ligatures w14:val="standardContextual"/>
        </w:rPr>
        <w:t>Valkola</w:t>
      </w:r>
      <w:proofErr w:type="spellEnd"/>
      <w:r w:rsidRPr="00073E3E">
        <w:rPr>
          <w:rFonts w:ascii="Times New Roman" w:eastAsia="Calibri" w:hAnsi="Times New Roman"/>
          <w:kern w:val="2"/>
          <w:sz w:val="24"/>
          <w:szCs w:val="24"/>
          <w:lang w:eastAsia="en-US"/>
          <w14:ligatures w14:val="standardContextual"/>
        </w:rPr>
        <w:t xml:space="preserve">, K., Niskanen, T., Takkinen, J., Kuusi, M., &amp; </w:t>
      </w:r>
      <w:proofErr w:type="spellStart"/>
      <w:r w:rsidRPr="00073E3E">
        <w:rPr>
          <w:rFonts w:ascii="Times New Roman" w:eastAsia="Calibri" w:hAnsi="Times New Roman"/>
          <w:kern w:val="2"/>
          <w:sz w:val="24"/>
          <w:szCs w:val="24"/>
          <w:lang w:eastAsia="en-US"/>
          <w14:ligatures w14:val="standardContextual"/>
        </w:rPr>
        <w:t>Rimhanen-Finne</w:t>
      </w:r>
      <w:proofErr w:type="spellEnd"/>
      <w:r w:rsidRPr="00073E3E">
        <w:rPr>
          <w:rFonts w:ascii="Times New Roman" w:eastAsia="Calibri" w:hAnsi="Times New Roman"/>
          <w:kern w:val="2"/>
          <w:sz w:val="24"/>
          <w:szCs w:val="24"/>
          <w:lang w:eastAsia="en-US"/>
          <w14:ligatures w14:val="standardContextual"/>
        </w:rPr>
        <w:t xml:space="preserve">, R. (2013). Raw grated beetroot linked to several outbreaks of </w:t>
      </w:r>
      <w:r w:rsidRPr="00073E3E">
        <w:rPr>
          <w:rFonts w:ascii="Times New Roman" w:eastAsia="Calibri" w:hAnsi="Times New Roman"/>
          <w:kern w:val="2"/>
          <w:sz w:val="24"/>
          <w:szCs w:val="24"/>
          <w:lang w:eastAsia="en-US"/>
          <w14:ligatures w14:val="standardContextual"/>
        </w:rPr>
        <w:lastRenderedPageBreak/>
        <w:t xml:space="preserve">sudden-onset gastrointestinal illness, Finland 2010. Epidemiology and Infection, 141(8), 1640–1646. </w:t>
      </w:r>
      <w:hyperlink r:id="rId31" w:tgtFrame="_new" w:history="1">
        <w:r w:rsidRPr="00073E3E">
          <w:rPr>
            <w:rStyle w:val="Hyperlink"/>
            <w:rFonts w:ascii="Times New Roman" w:eastAsia="Calibri" w:hAnsi="Times New Roman"/>
            <w:kern w:val="2"/>
            <w:sz w:val="24"/>
            <w:szCs w:val="24"/>
            <w:lang w:eastAsia="en-US"/>
            <w14:ligatures w14:val="standardContextual"/>
          </w:rPr>
          <w:t>https://doi.org/10.1017/S0950268812002233</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Cabello-Olmo, M., </w:t>
      </w:r>
      <w:proofErr w:type="spellStart"/>
      <w:r w:rsidRPr="00073E3E">
        <w:rPr>
          <w:rFonts w:ascii="Times New Roman" w:eastAsia="Calibri" w:hAnsi="Times New Roman"/>
          <w:kern w:val="2"/>
          <w:sz w:val="24"/>
          <w:szCs w:val="24"/>
          <w:lang w:eastAsia="en-US"/>
          <w14:ligatures w14:val="standardContextual"/>
        </w:rPr>
        <w:t>Oneca</w:t>
      </w:r>
      <w:proofErr w:type="spellEnd"/>
      <w:r w:rsidRPr="00073E3E">
        <w:rPr>
          <w:rFonts w:ascii="Times New Roman" w:eastAsia="Calibri" w:hAnsi="Times New Roman"/>
          <w:kern w:val="2"/>
          <w:sz w:val="24"/>
          <w:szCs w:val="24"/>
          <w:lang w:eastAsia="en-US"/>
          <w14:ligatures w14:val="standardContextual"/>
        </w:rPr>
        <w:t xml:space="preserve">, M., Torre, P., Díaz, J. V., </w:t>
      </w:r>
      <w:proofErr w:type="spellStart"/>
      <w:r w:rsidRPr="00073E3E">
        <w:rPr>
          <w:rFonts w:ascii="Times New Roman" w:eastAsia="Calibri" w:hAnsi="Times New Roman"/>
          <w:kern w:val="2"/>
          <w:sz w:val="24"/>
          <w:szCs w:val="24"/>
          <w:lang w:eastAsia="en-US"/>
          <w14:ligatures w14:val="standardContextual"/>
        </w:rPr>
        <w:t>Encio</w:t>
      </w:r>
      <w:proofErr w:type="spellEnd"/>
      <w:r w:rsidRPr="00073E3E">
        <w:rPr>
          <w:rFonts w:ascii="Times New Roman" w:eastAsia="Calibri" w:hAnsi="Times New Roman"/>
          <w:kern w:val="2"/>
          <w:sz w:val="24"/>
          <w:szCs w:val="24"/>
          <w:lang w:eastAsia="en-US"/>
          <w14:ligatures w14:val="standardContextual"/>
        </w:rPr>
        <w:t xml:space="preserve">, I. J., Barajas, M., &amp; </w:t>
      </w:r>
      <w:proofErr w:type="spellStart"/>
      <w:r w:rsidRPr="00073E3E">
        <w:rPr>
          <w:rFonts w:ascii="Times New Roman" w:eastAsia="Calibri" w:hAnsi="Times New Roman"/>
          <w:kern w:val="2"/>
          <w:sz w:val="24"/>
          <w:szCs w:val="24"/>
          <w:lang w:eastAsia="en-US"/>
          <w14:ligatures w14:val="standardContextual"/>
        </w:rPr>
        <w:t>Araña</w:t>
      </w:r>
      <w:proofErr w:type="spellEnd"/>
      <w:r w:rsidRPr="00073E3E">
        <w:rPr>
          <w:rFonts w:ascii="Times New Roman" w:eastAsia="Calibri" w:hAnsi="Times New Roman"/>
          <w:kern w:val="2"/>
          <w:sz w:val="24"/>
          <w:szCs w:val="24"/>
          <w:lang w:eastAsia="en-US"/>
          <w14:ligatures w14:val="standardContextual"/>
        </w:rPr>
        <w:t xml:space="preserve">, M. (2020). Influence of storage temperature and packaging on bacteria and yeast viability in a plant-based fermented food. Foods, 9(3), 302. </w:t>
      </w:r>
      <w:hyperlink r:id="rId32" w:tgtFrame="_new" w:history="1">
        <w:r w:rsidRPr="00073E3E">
          <w:rPr>
            <w:rStyle w:val="Hyperlink"/>
            <w:rFonts w:ascii="Times New Roman" w:eastAsia="Calibri" w:hAnsi="Times New Roman"/>
            <w:kern w:val="2"/>
            <w:sz w:val="24"/>
            <w:szCs w:val="24"/>
            <w:lang w:eastAsia="en-US"/>
            <w14:ligatures w14:val="standardContextual"/>
          </w:rPr>
          <w:t>https://doi.org/10.3390/foods9030302</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El-</w:t>
      </w:r>
      <w:proofErr w:type="spellStart"/>
      <w:r w:rsidRPr="00073E3E">
        <w:rPr>
          <w:rFonts w:ascii="Times New Roman" w:eastAsia="Calibri" w:hAnsi="Times New Roman"/>
          <w:kern w:val="2"/>
          <w:sz w:val="24"/>
          <w:szCs w:val="24"/>
          <w:lang w:eastAsia="en-US"/>
          <w14:ligatures w14:val="standardContextual"/>
        </w:rPr>
        <w:t>Mesery</w:t>
      </w:r>
      <w:proofErr w:type="spellEnd"/>
      <w:r w:rsidRPr="00073E3E">
        <w:rPr>
          <w:rFonts w:ascii="Times New Roman" w:eastAsia="Calibri" w:hAnsi="Times New Roman"/>
          <w:kern w:val="2"/>
          <w:sz w:val="24"/>
          <w:szCs w:val="24"/>
          <w:lang w:eastAsia="en-US"/>
          <w14:ligatures w14:val="standardContextual"/>
        </w:rPr>
        <w:t xml:space="preserve">, H. S., </w:t>
      </w:r>
      <w:proofErr w:type="spellStart"/>
      <w:r w:rsidRPr="00073E3E">
        <w:rPr>
          <w:rFonts w:ascii="Times New Roman" w:eastAsia="Calibri" w:hAnsi="Times New Roman"/>
          <w:kern w:val="2"/>
          <w:sz w:val="24"/>
          <w:szCs w:val="24"/>
          <w:lang w:eastAsia="en-US"/>
          <w14:ligatures w14:val="standardContextual"/>
        </w:rPr>
        <w:t>Adelusi</w:t>
      </w:r>
      <w:proofErr w:type="spellEnd"/>
      <w:r w:rsidRPr="00073E3E">
        <w:rPr>
          <w:rFonts w:ascii="Times New Roman" w:eastAsia="Calibri" w:hAnsi="Times New Roman"/>
          <w:kern w:val="2"/>
          <w:sz w:val="24"/>
          <w:szCs w:val="24"/>
          <w:lang w:eastAsia="en-US"/>
          <w14:ligatures w14:val="standardContextual"/>
        </w:rPr>
        <w:t xml:space="preserve">, O. A., </w:t>
      </w:r>
      <w:proofErr w:type="spellStart"/>
      <w:r w:rsidRPr="00073E3E">
        <w:rPr>
          <w:rFonts w:ascii="Times New Roman" w:eastAsia="Calibri" w:hAnsi="Times New Roman"/>
          <w:kern w:val="2"/>
          <w:sz w:val="24"/>
          <w:szCs w:val="24"/>
          <w:lang w:eastAsia="en-US"/>
          <w14:ligatures w14:val="standardContextual"/>
        </w:rPr>
        <w:t>Ghashi</w:t>
      </w:r>
      <w:proofErr w:type="spellEnd"/>
      <w:r w:rsidRPr="00073E3E">
        <w:rPr>
          <w:rFonts w:ascii="Times New Roman" w:eastAsia="Calibri" w:hAnsi="Times New Roman"/>
          <w:kern w:val="2"/>
          <w:sz w:val="24"/>
          <w:szCs w:val="24"/>
          <w:lang w:eastAsia="en-US"/>
          <w14:ligatures w14:val="standardContextual"/>
        </w:rPr>
        <w:t xml:space="preserve">, S., </w:t>
      </w:r>
      <w:proofErr w:type="spellStart"/>
      <w:r w:rsidRPr="00073E3E">
        <w:rPr>
          <w:rFonts w:ascii="Times New Roman" w:eastAsia="Calibri" w:hAnsi="Times New Roman"/>
          <w:kern w:val="2"/>
          <w:sz w:val="24"/>
          <w:szCs w:val="24"/>
          <w:lang w:eastAsia="en-US"/>
          <w14:ligatures w14:val="standardContextual"/>
        </w:rPr>
        <w:t>Njobeh</w:t>
      </w:r>
      <w:proofErr w:type="spellEnd"/>
      <w:r w:rsidRPr="00073E3E">
        <w:rPr>
          <w:rFonts w:ascii="Times New Roman" w:eastAsia="Calibri" w:hAnsi="Times New Roman"/>
          <w:kern w:val="2"/>
          <w:sz w:val="24"/>
          <w:szCs w:val="24"/>
          <w:lang w:eastAsia="en-US"/>
          <w14:ligatures w14:val="standardContextual"/>
        </w:rPr>
        <w:t xml:space="preserve">, P. B., Hu, Z., &amp; Wang, K. (2024). Effects of storage conditions and packaging materials on the postharvest quality of fresh Chinese tomatoes and the optimization of the tomatoes’ physiochemical properties using machine learning techniques. LWT – Food Science and Technology, 201, 116280. </w:t>
      </w:r>
      <w:hyperlink r:id="rId33" w:tgtFrame="_new" w:history="1">
        <w:r w:rsidRPr="00073E3E">
          <w:rPr>
            <w:rStyle w:val="Hyperlink"/>
            <w:rFonts w:ascii="Times New Roman" w:eastAsia="Calibri" w:hAnsi="Times New Roman"/>
            <w:kern w:val="2"/>
            <w:sz w:val="24"/>
            <w:szCs w:val="24"/>
            <w:lang w:eastAsia="en-US"/>
            <w14:ligatures w14:val="standardContextual"/>
          </w:rPr>
          <w:t>https://doi.org/10.1016/j.lwt.2024.116280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Masamba, M. (2024). Impact of food packaging materials on the shelf-life and quality of packaged food products. Journal of Food Sciences, 5(2), 15–28. </w:t>
      </w:r>
      <w:hyperlink r:id="rId34" w:tgtFrame="_new" w:history="1">
        <w:r w:rsidRPr="00073E3E">
          <w:rPr>
            <w:rStyle w:val="Hyperlink"/>
            <w:rFonts w:ascii="Times New Roman" w:eastAsia="Calibri" w:hAnsi="Times New Roman"/>
            <w:kern w:val="2"/>
            <w:sz w:val="24"/>
            <w:szCs w:val="24"/>
            <w:lang w:eastAsia="en-US"/>
            <w14:ligatures w14:val="standardContextual"/>
          </w:rPr>
          <w:t>https://doi.org/10.47941/jfs.1845</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Dwibedi</w:t>
      </w:r>
      <w:proofErr w:type="spellEnd"/>
      <w:r w:rsidRPr="00073E3E">
        <w:rPr>
          <w:rFonts w:ascii="Times New Roman" w:eastAsia="Calibri" w:hAnsi="Times New Roman"/>
          <w:kern w:val="2"/>
          <w:sz w:val="24"/>
          <w:szCs w:val="24"/>
          <w:lang w:eastAsia="en-US"/>
          <w14:ligatures w14:val="standardContextual"/>
        </w:rPr>
        <w:t xml:space="preserve">, V., Kaur, G., George, N., Rana, P., Ge, Y., &amp; Sun, T. (2024). Research progress in the preservation and packaging of fruits and vegetables: From traditional methods to innovative technologies. Food Packaging and Shelf Life, 46, 101385. </w:t>
      </w:r>
      <w:hyperlink r:id="rId35" w:tgtFrame="_new" w:history="1">
        <w:r w:rsidRPr="00073E3E">
          <w:rPr>
            <w:rStyle w:val="Hyperlink"/>
            <w:rFonts w:ascii="Times New Roman" w:eastAsia="Calibri" w:hAnsi="Times New Roman"/>
            <w:kern w:val="2"/>
            <w:sz w:val="24"/>
            <w:szCs w:val="24"/>
            <w:lang w:eastAsia="en-US"/>
            <w14:ligatures w14:val="standardContextual"/>
          </w:rPr>
          <w:t>https://doi.org/10.1016/j.fpsl.2024.101385</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proofErr w:type="spellStart"/>
      <w:r w:rsidRPr="00073E3E">
        <w:rPr>
          <w:rFonts w:ascii="Times New Roman" w:eastAsia="Calibri" w:hAnsi="Times New Roman"/>
          <w:kern w:val="2"/>
          <w:sz w:val="24"/>
          <w:szCs w:val="24"/>
          <w:lang w:eastAsia="en-US"/>
          <w14:ligatures w14:val="standardContextual"/>
        </w:rPr>
        <w:t>Kefale</w:t>
      </w:r>
      <w:proofErr w:type="spellEnd"/>
      <w:r w:rsidRPr="00073E3E">
        <w:rPr>
          <w:rFonts w:ascii="Times New Roman" w:eastAsia="Calibri" w:hAnsi="Times New Roman"/>
          <w:kern w:val="2"/>
          <w:sz w:val="24"/>
          <w:szCs w:val="24"/>
          <w:lang w:eastAsia="en-US"/>
          <w14:ligatures w14:val="standardContextual"/>
        </w:rPr>
        <w:t xml:space="preserve">, B., </w:t>
      </w:r>
      <w:proofErr w:type="spellStart"/>
      <w:r w:rsidRPr="00073E3E">
        <w:rPr>
          <w:rFonts w:ascii="Times New Roman" w:eastAsia="Calibri" w:hAnsi="Times New Roman"/>
          <w:kern w:val="2"/>
          <w:sz w:val="24"/>
          <w:szCs w:val="24"/>
          <w:lang w:eastAsia="en-US"/>
          <w14:ligatures w14:val="standardContextual"/>
        </w:rPr>
        <w:t>Delele</w:t>
      </w:r>
      <w:proofErr w:type="spellEnd"/>
      <w:r w:rsidRPr="00073E3E">
        <w:rPr>
          <w:rFonts w:ascii="Times New Roman" w:eastAsia="Calibri" w:hAnsi="Times New Roman"/>
          <w:kern w:val="2"/>
          <w:sz w:val="24"/>
          <w:szCs w:val="24"/>
          <w:lang w:eastAsia="en-US"/>
          <w14:ligatures w14:val="standardContextual"/>
        </w:rPr>
        <w:t xml:space="preserve">, M. A., Fanta, S. W., &amp; Abate, S. (2025). Effect of packaging materials and storage temperature on the shelf stability of Awaze paste. Frontiers in Nutrition, 11, 1503328. </w:t>
      </w:r>
      <w:hyperlink r:id="rId36" w:tgtFrame="_new" w:history="1">
        <w:r w:rsidRPr="00073E3E">
          <w:rPr>
            <w:rStyle w:val="Hyperlink"/>
            <w:rFonts w:ascii="Times New Roman" w:eastAsia="Calibri" w:hAnsi="Times New Roman"/>
            <w:kern w:val="2"/>
            <w:sz w:val="24"/>
            <w:szCs w:val="24"/>
            <w:lang w:eastAsia="en-US"/>
            <w14:ligatures w14:val="standardContextual"/>
          </w:rPr>
          <w:t>https://doi.org/10.3389/fnut.2024.1503328</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Itzirtzi, E., </w:t>
      </w:r>
      <w:proofErr w:type="spellStart"/>
      <w:r w:rsidRPr="00073E3E">
        <w:rPr>
          <w:rFonts w:ascii="Times New Roman" w:eastAsia="Calibri" w:hAnsi="Times New Roman"/>
          <w:kern w:val="2"/>
          <w:sz w:val="24"/>
          <w:szCs w:val="24"/>
          <w:lang w:eastAsia="en-US"/>
          <w14:ligatures w14:val="standardContextual"/>
        </w:rPr>
        <w:t>Karabagias</w:t>
      </w:r>
      <w:proofErr w:type="spellEnd"/>
      <w:r w:rsidRPr="00073E3E">
        <w:rPr>
          <w:rFonts w:ascii="Times New Roman" w:eastAsia="Calibri" w:hAnsi="Times New Roman"/>
          <w:kern w:val="2"/>
          <w:sz w:val="24"/>
          <w:szCs w:val="24"/>
          <w:lang w:eastAsia="en-US"/>
          <w14:ligatures w14:val="standardContextual"/>
        </w:rPr>
        <w:t xml:space="preserve">, V. K., Lazaridis, D. G., et al. (2024). Characterization of the physicochemical, phytochemical, and microbiological properties of steam-cooked beetroots during refrigerated storage. European Food Research and Technology, 250, 1733–1743. </w:t>
      </w:r>
      <w:hyperlink r:id="rId37" w:tgtFrame="_new" w:history="1">
        <w:r w:rsidRPr="00073E3E">
          <w:rPr>
            <w:rStyle w:val="Hyperlink"/>
            <w:rFonts w:ascii="Times New Roman" w:eastAsia="Calibri" w:hAnsi="Times New Roman"/>
            <w:kern w:val="2"/>
            <w:sz w:val="24"/>
            <w:szCs w:val="24"/>
            <w:lang w:eastAsia="en-US"/>
            <w14:ligatures w14:val="standardContextual"/>
          </w:rPr>
          <w:t>https://doi.org/10.1007/s00217-024-04478-0</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Das, T. (2025). Effect of storage conditions on quality, microbial stability, and shelf-life kinetics of beetroot juice concentrate. Sustainable Food Technology, 3, 1916.</w:t>
      </w:r>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Liu, Y., </w:t>
      </w:r>
      <w:proofErr w:type="spellStart"/>
      <w:r w:rsidRPr="00073E3E">
        <w:rPr>
          <w:rFonts w:ascii="Times New Roman" w:eastAsia="Calibri" w:hAnsi="Times New Roman"/>
          <w:kern w:val="2"/>
          <w:sz w:val="24"/>
          <w:szCs w:val="24"/>
          <w:lang w:eastAsia="en-US"/>
          <w14:ligatures w14:val="standardContextual"/>
        </w:rPr>
        <w:t>Sabadash</w:t>
      </w:r>
      <w:proofErr w:type="spellEnd"/>
      <w:r w:rsidRPr="00073E3E">
        <w:rPr>
          <w:rFonts w:ascii="Times New Roman" w:eastAsia="Calibri" w:hAnsi="Times New Roman"/>
          <w:kern w:val="2"/>
          <w:sz w:val="24"/>
          <w:szCs w:val="24"/>
          <w:lang w:eastAsia="en-US"/>
          <w14:ligatures w14:val="standardContextual"/>
        </w:rPr>
        <w:t xml:space="preserve">, S., &amp; Duan, Z. (2021). Effect of microwave-assisted drying methods on the physicochemical properties of beetroots. IOP Conference Series: Earth and Environmental Science, 792(1), 012012. </w:t>
      </w:r>
      <w:hyperlink r:id="rId38" w:tgtFrame="_new" w:history="1">
        <w:r w:rsidRPr="00073E3E">
          <w:rPr>
            <w:rStyle w:val="Hyperlink"/>
            <w:rFonts w:ascii="Times New Roman" w:eastAsia="Calibri" w:hAnsi="Times New Roman"/>
            <w:kern w:val="2"/>
            <w:sz w:val="24"/>
            <w:szCs w:val="24"/>
            <w:lang w:eastAsia="en-US"/>
            <w14:ligatures w14:val="standardContextual"/>
          </w:rPr>
          <w:t>https://doi.org/10.1088/1755-1315/792/1/012012</w:t>
        </w:r>
      </w:hyperlink>
    </w:p>
    <w:p w:rsidR="00073E3E" w:rsidRPr="00073E3E" w:rsidRDefault="00073E3E" w:rsidP="00073E3E">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t xml:space="preserve">Bharti, N., Seth, N., </w:t>
      </w:r>
      <w:proofErr w:type="spellStart"/>
      <w:r w:rsidRPr="00073E3E">
        <w:rPr>
          <w:rFonts w:ascii="Times New Roman" w:eastAsia="Calibri" w:hAnsi="Times New Roman"/>
          <w:kern w:val="2"/>
          <w:sz w:val="24"/>
          <w:szCs w:val="24"/>
          <w:lang w:eastAsia="en-US"/>
          <w14:ligatures w14:val="standardContextual"/>
        </w:rPr>
        <w:t>Shalunkhe</w:t>
      </w:r>
      <w:proofErr w:type="spellEnd"/>
      <w:r w:rsidRPr="00073E3E">
        <w:rPr>
          <w:rFonts w:ascii="Times New Roman" w:eastAsia="Calibri" w:hAnsi="Times New Roman"/>
          <w:kern w:val="2"/>
          <w:sz w:val="24"/>
          <w:szCs w:val="24"/>
          <w:lang w:eastAsia="en-US"/>
          <w14:ligatures w14:val="standardContextual"/>
        </w:rPr>
        <w:t>, R. C., Parmar, R., &amp; Vyas, V. S. (2025). A study on physicochemical properties of fresh beetroot (Beta vulgaris L.). International Journal of Advanced Biochemistry Research, SP-9(8), 161–164.</w:t>
      </w:r>
    </w:p>
    <w:p w:rsidR="00073E3E" w:rsidRPr="007130C4" w:rsidRDefault="00073E3E" w:rsidP="008A315F">
      <w:pPr>
        <w:numPr>
          <w:ilvl w:val="0"/>
          <w:numId w:val="6"/>
        </w:numPr>
        <w:rPr>
          <w:rFonts w:ascii="Times New Roman" w:eastAsia="Calibri" w:hAnsi="Times New Roman"/>
          <w:kern w:val="2"/>
          <w:sz w:val="24"/>
          <w:szCs w:val="24"/>
          <w:lang w:eastAsia="en-US"/>
          <w14:ligatures w14:val="standardContextual"/>
        </w:rPr>
      </w:pPr>
      <w:r w:rsidRPr="00073E3E">
        <w:rPr>
          <w:rFonts w:ascii="Times New Roman" w:eastAsia="Calibri" w:hAnsi="Times New Roman"/>
          <w:kern w:val="2"/>
          <w:sz w:val="24"/>
          <w:szCs w:val="24"/>
          <w:lang w:eastAsia="en-US"/>
          <w14:ligatures w14:val="standardContextual"/>
        </w:rPr>
        <w:lastRenderedPageBreak/>
        <w:t xml:space="preserve">Kumari, S., Debbarma, R., Nasrin, N., Khan, T., Taj, S., &amp; Bhuyan, T. (2024). Recent advances in packaging materials for food products. Food Bioengineering, 3, 236–249. </w:t>
      </w:r>
      <w:hyperlink r:id="rId39" w:tgtFrame="_new" w:history="1">
        <w:r w:rsidRPr="00073E3E">
          <w:rPr>
            <w:rStyle w:val="Hyperlink"/>
            <w:rFonts w:ascii="Times New Roman" w:eastAsia="Calibri" w:hAnsi="Times New Roman"/>
            <w:kern w:val="2"/>
            <w:sz w:val="24"/>
            <w:szCs w:val="24"/>
            <w:lang w:eastAsia="en-US"/>
            <w14:ligatures w14:val="standardContextual"/>
          </w:rPr>
          <w:t>https://doi.org/10.1002/fbe2.12096</w:t>
        </w:r>
      </w:hyperlink>
    </w:p>
    <w:p w:rsidR="007130C4" w:rsidRDefault="007130C4" w:rsidP="008A315F">
      <w:pPr>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      </w:t>
      </w:r>
      <w:proofErr w:type="gramStart"/>
      <w:r>
        <w:rPr>
          <w:rFonts w:ascii="Times New Roman" w:eastAsia="Calibri" w:hAnsi="Times New Roman"/>
          <w:kern w:val="2"/>
          <w:sz w:val="24"/>
          <w:szCs w:val="24"/>
          <w:lang w:eastAsia="en-US"/>
          <w14:ligatures w14:val="standardContextual"/>
        </w:rPr>
        <w:t>39 .B</w:t>
      </w:r>
      <w:r w:rsidRPr="007130C4">
        <w:rPr>
          <w:rFonts w:ascii="Times New Roman" w:eastAsia="Calibri" w:hAnsi="Times New Roman"/>
          <w:kern w:val="2"/>
          <w:sz w:val="24"/>
          <w:szCs w:val="24"/>
          <w:lang w:eastAsia="en-US"/>
          <w14:ligatures w14:val="standardContextual"/>
        </w:rPr>
        <w:t>egum</w:t>
      </w:r>
      <w:proofErr w:type="gramEnd"/>
      <w:r w:rsidRPr="007130C4">
        <w:rPr>
          <w:rFonts w:ascii="Times New Roman" w:eastAsia="Calibri" w:hAnsi="Times New Roman"/>
          <w:kern w:val="2"/>
          <w:sz w:val="24"/>
          <w:szCs w:val="24"/>
          <w:lang w:eastAsia="en-US"/>
          <w14:ligatures w14:val="standardContextual"/>
        </w:rPr>
        <w:t xml:space="preserve">, M. L., Ahmed, M., Rahman, M. A., </w:t>
      </w:r>
      <w:r w:rsidRPr="007130C4">
        <w:rPr>
          <w:rFonts w:ascii="Times New Roman" w:eastAsia="Calibri" w:hAnsi="Times New Roman"/>
          <w:i/>
          <w:iCs/>
          <w:kern w:val="2"/>
          <w:sz w:val="24"/>
          <w:szCs w:val="24"/>
          <w:lang w:eastAsia="en-US"/>
          <w14:ligatures w14:val="standardContextual"/>
        </w:rPr>
        <w:t>et al.</w:t>
      </w:r>
      <w:r w:rsidRPr="007130C4">
        <w:rPr>
          <w:rFonts w:ascii="Times New Roman" w:eastAsia="Calibri" w:hAnsi="Times New Roman"/>
          <w:kern w:val="2"/>
          <w:sz w:val="24"/>
          <w:szCs w:val="24"/>
          <w:lang w:eastAsia="en-US"/>
          <w14:ligatures w14:val="standardContextual"/>
        </w:rPr>
        <w:t xml:space="preserve"> (2023). Pre-harvest bagging and </w:t>
      </w:r>
      <w:r>
        <w:rPr>
          <w:rFonts w:ascii="Times New Roman" w:eastAsia="Calibri" w:hAnsi="Times New Roman"/>
          <w:kern w:val="2"/>
          <w:sz w:val="24"/>
          <w:szCs w:val="24"/>
          <w:lang w:eastAsia="en-US"/>
          <w14:ligatures w14:val="standardContextual"/>
        </w:rPr>
        <w:t xml:space="preserve">     </w:t>
      </w:r>
    </w:p>
    <w:p w:rsidR="007130C4" w:rsidRDefault="007130C4" w:rsidP="008A315F">
      <w:pPr>
        <w:rPr>
          <w:rFonts w:ascii="Times New Roman" w:eastAsia="Calibri" w:hAnsi="Times New Roman"/>
          <w:i/>
          <w:iCs/>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           </w:t>
      </w:r>
      <w:r w:rsidRPr="007130C4">
        <w:rPr>
          <w:rFonts w:ascii="Times New Roman" w:eastAsia="Calibri" w:hAnsi="Times New Roman"/>
          <w:kern w:val="2"/>
          <w:sz w:val="24"/>
          <w:szCs w:val="24"/>
          <w:lang w:eastAsia="en-US"/>
          <w14:ligatures w14:val="standardContextual"/>
        </w:rPr>
        <w:t>ambient storage influenced fruit quality and post-harvest physiology of mango (</w:t>
      </w:r>
      <w:r w:rsidRPr="007130C4">
        <w:rPr>
          <w:rFonts w:ascii="Times New Roman" w:eastAsia="Calibri" w:hAnsi="Times New Roman"/>
          <w:i/>
          <w:iCs/>
          <w:kern w:val="2"/>
          <w:sz w:val="24"/>
          <w:szCs w:val="24"/>
          <w:lang w:eastAsia="en-US"/>
          <w14:ligatures w14:val="standardContextual"/>
        </w:rPr>
        <w:t xml:space="preserve">Mangifera </w:t>
      </w:r>
    </w:p>
    <w:p w:rsidR="007130C4" w:rsidRDefault="007130C4" w:rsidP="008A315F">
      <w:pPr>
        <w:rPr>
          <w:rFonts w:ascii="Times New Roman" w:eastAsia="Calibri" w:hAnsi="Times New Roman"/>
          <w:kern w:val="2"/>
          <w:sz w:val="24"/>
          <w:szCs w:val="24"/>
          <w:lang w:eastAsia="en-US"/>
          <w14:ligatures w14:val="standardContextual"/>
        </w:rPr>
      </w:pPr>
      <w:r>
        <w:rPr>
          <w:rFonts w:ascii="Times New Roman" w:eastAsia="Calibri" w:hAnsi="Times New Roman"/>
          <w:i/>
          <w:iCs/>
          <w:kern w:val="2"/>
          <w:sz w:val="24"/>
          <w:szCs w:val="24"/>
          <w:lang w:eastAsia="en-US"/>
          <w14:ligatures w14:val="standardContextual"/>
        </w:rPr>
        <w:t xml:space="preserve">         </w:t>
      </w:r>
      <w:r w:rsidRPr="007130C4">
        <w:rPr>
          <w:rFonts w:ascii="Times New Roman" w:eastAsia="Calibri" w:hAnsi="Times New Roman"/>
          <w:i/>
          <w:iCs/>
          <w:kern w:val="2"/>
          <w:sz w:val="24"/>
          <w:szCs w:val="24"/>
          <w:lang w:eastAsia="en-US"/>
          <w14:ligatures w14:val="standardContextual"/>
        </w:rPr>
        <w:t>indica</w:t>
      </w:r>
      <w:r w:rsidRPr="007130C4">
        <w:rPr>
          <w:rFonts w:ascii="Times New Roman" w:eastAsia="Calibri" w:hAnsi="Times New Roman"/>
          <w:kern w:val="2"/>
          <w:sz w:val="24"/>
          <w:szCs w:val="24"/>
          <w:lang w:eastAsia="en-US"/>
          <w14:ligatures w14:val="standardContextual"/>
        </w:rPr>
        <w:t xml:space="preserve"> L., cv. </w:t>
      </w:r>
      <w:proofErr w:type="spellStart"/>
      <w:r w:rsidRPr="007130C4">
        <w:rPr>
          <w:rFonts w:ascii="Times New Roman" w:eastAsia="Calibri" w:hAnsi="Times New Roman"/>
          <w:kern w:val="2"/>
          <w:sz w:val="24"/>
          <w:szCs w:val="24"/>
          <w:lang w:eastAsia="en-US"/>
          <w14:ligatures w14:val="standardContextual"/>
        </w:rPr>
        <w:t>Gopalbhog</w:t>
      </w:r>
      <w:proofErr w:type="spellEnd"/>
      <w:r w:rsidRPr="007130C4">
        <w:rPr>
          <w:rFonts w:ascii="Times New Roman" w:eastAsia="Calibri" w:hAnsi="Times New Roman"/>
          <w:kern w:val="2"/>
          <w:sz w:val="24"/>
          <w:szCs w:val="24"/>
          <w:lang w:eastAsia="en-US"/>
          <w14:ligatures w14:val="standardContextual"/>
        </w:rPr>
        <w:t xml:space="preserve">). </w:t>
      </w:r>
      <w:r w:rsidRPr="007130C4">
        <w:rPr>
          <w:rFonts w:ascii="Times New Roman" w:eastAsia="Calibri" w:hAnsi="Times New Roman"/>
          <w:i/>
          <w:iCs/>
          <w:kern w:val="2"/>
          <w:sz w:val="24"/>
          <w:szCs w:val="24"/>
          <w:lang w:eastAsia="en-US"/>
          <w14:ligatures w14:val="standardContextual"/>
        </w:rPr>
        <w:t>Plant Physiology Reports, 28</w:t>
      </w:r>
      <w:r w:rsidRPr="007130C4">
        <w:rPr>
          <w:rFonts w:ascii="Times New Roman" w:eastAsia="Calibri" w:hAnsi="Times New Roman"/>
          <w:kern w:val="2"/>
          <w:sz w:val="24"/>
          <w:szCs w:val="24"/>
          <w:lang w:eastAsia="en-US"/>
          <w14:ligatures w14:val="standardContextual"/>
        </w:rPr>
        <w:t xml:space="preserve">(4), 607–619. </w:t>
      </w:r>
    </w:p>
    <w:p w:rsidR="00073E3E" w:rsidRDefault="007130C4" w:rsidP="008A315F">
      <w:pPr>
        <w:rPr>
          <w:rFonts w:ascii="Times New Roman" w:eastAsia="Calibri" w:hAnsi="Times New Roman"/>
          <w:kern w:val="2"/>
          <w:sz w:val="24"/>
          <w:szCs w:val="24"/>
          <w:lang w:eastAsia="en-US"/>
          <w14:ligatures w14:val="standardContextual"/>
        </w:rPr>
      </w:pPr>
      <w:r>
        <w:rPr>
          <w:rFonts w:ascii="Times New Roman" w:eastAsia="Calibri" w:hAnsi="Times New Roman"/>
          <w:kern w:val="2"/>
          <w:sz w:val="24"/>
          <w:szCs w:val="24"/>
          <w:lang w:eastAsia="en-US"/>
          <w14:ligatures w14:val="standardContextual"/>
        </w:rPr>
        <w:t xml:space="preserve">          </w:t>
      </w:r>
      <w:hyperlink r:id="rId40" w:history="1">
        <w:r w:rsidRPr="00D87F7C">
          <w:rPr>
            <w:rStyle w:val="Hyperlink"/>
            <w:rFonts w:ascii="Times New Roman" w:eastAsia="Calibri" w:hAnsi="Times New Roman"/>
            <w:kern w:val="2"/>
            <w:sz w:val="24"/>
            <w:szCs w:val="24"/>
            <w:lang w:eastAsia="en-US"/>
            <w14:ligatures w14:val="standardContextual"/>
          </w:rPr>
          <w:t>https://doi.org/10.1007/s40502-023-00757-1</w:t>
        </w:r>
      </w:hyperlink>
    </w:p>
    <w:p w:rsidR="00073E3E" w:rsidRDefault="00073E3E" w:rsidP="008A315F">
      <w:pPr>
        <w:rPr>
          <w:rFonts w:ascii="Times New Roman" w:eastAsia="Calibri" w:hAnsi="Times New Roman"/>
          <w:kern w:val="2"/>
          <w:sz w:val="24"/>
          <w:szCs w:val="24"/>
          <w:lang w:eastAsia="en-US"/>
          <w14:ligatures w14:val="standardContextual"/>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1D5DB8" w:rsidRPr="001C54D5" w:rsidRDefault="001D5DB8" w:rsidP="001D5DB8">
      <w:pPr>
        <w:spacing w:line="480" w:lineRule="auto"/>
        <w:jc w:val="both"/>
        <w:rPr>
          <w:rFonts w:ascii="Times New Roman" w:hAnsi="Times New Roman"/>
          <w:sz w:val="24"/>
          <w:szCs w:val="24"/>
        </w:rPr>
      </w:pPr>
    </w:p>
    <w:p w:rsidR="00D252C6" w:rsidRPr="001C54D5" w:rsidRDefault="00D252C6" w:rsidP="00E566D6">
      <w:pPr>
        <w:spacing w:line="480" w:lineRule="auto"/>
        <w:jc w:val="both"/>
        <w:rPr>
          <w:rFonts w:ascii="Times New Roman" w:hAnsi="Times New Roman"/>
          <w:sz w:val="24"/>
          <w:szCs w:val="24"/>
        </w:rPr>
      </w:pPr>
    </w:p>
    <w:sectPr w:rsidR="00D252C6" w:rsidRPr="001C54D5" w:rsidSect="00C928EE">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B09" w:rsidRDefault="00E55B09" w:rsidP="00236074">
      <w:pPr>
        <w:spacing w:after="0" w:line="240" w:lineRule="auto"/>
      </w:pPr>
      <w:r>
        <w:separator/>
      </w:r>
    </w:p>
  </w:endnote>
  <w:endnote w:type="continuationSeparator" w:id="0">
    <w:p w:rsidR="00E55B09" w:rsidRDefault="00E55B09" w:rsidP="0023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757447"/>
      <w:docPartObj>
        <w:docPartGallery w:val="Page Numbers (Bottom of Page)"/>
        <w:docPartUnique/>
      </w:docPartObj>
    </w:sdtPr>
    <w:sdtEndPr/>
    <w:sdtContent>
      <w:p w:rsidR="002C3BDC" w:rsidRDefault="002C3BDC">
        <w:pPr>
          <w:pStyle w:val="Footer"/>
          <w:jc w:val="center"/>
        </w:pPr>
        <w:r>
          <w:fldChar w:fldCharType="begin"/>
        </w:r>
        <w:r>
          <w:instrText xml:space="preserve"> PAGE   \* MERGEFORMAT </w:instrText>
        </w:r>
        <w:r>
          <w:fldChar w:fldCharType="separate"/>
        </w:r>
        <w:r w:rsidR="0068170B">
          <w:rPr>
            <w:noProof/>
          </w:rPr>
          <w:t>87</w:t>
        </w:r>
        <w:r>
          <w:rPr>
            <w:noProof/>
          </w:rPr>
          <w:fldChar w:fldCharType="end"/>
        </w:r>
      </w:p>
    </w:sdtContent>
  </w:sdt>
  <w:p w:rsidR="002C3BDC" w:rsidRDefault="002C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B09" w:rsidRDefault="00E55B09" w:rsidP="00236074">
      <w:pPr>
        <w:spacing w:after="0" w:line="240" w:lineRule="auto"/>
      </w:pPr>
      <w:r>
        <w:separator/>
      </w:r>
    </w:p>
  </w:footnote>
  <w:footnote w:type="continuationSeparator" w:id="0">
    <w:p w:rsidR="00E55B09" w:rsidRDefault="00E55B09" w:rsidP="0023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50F3F"/>
    <w:multiLevelType w:val="multilevel"/>
    <w:tmpl w:val="3DF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F2564"/>
    <w:multiLevelType w:val="hybridMultilevel"/>
    <w:tmpl w:val="632C00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8105D1"/>
    <w:multiLevelType w:val="multilevel"/>
    <w:tmpl w:val="A63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62AE5"/>
    <w:multiLevelType w:val="hybridMultilevel"/>
    <w:tmpl w:val="8C3C59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E5337E"/>
    <w:multiLevelType w:val="multilevel"/>
    <w:tmpl w:val="5ED445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137C34"/>
    <w:multiLevelType w:val="multilevel"/>
    <w:tmpl w:val="7730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C41D6"/>
    <w:multiLevelType w:val="multilevel"/>
    <w:tmpl w:val="F854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EE"/>
    <w:rsid w:val="00000BEB"/>
    <w:rsid w:val="000232FA"/>
    <w:rsid w:val="00033E70"/>
    <w:rsid w:val="00035F4B"/>
    <w:rsid w:val="00042700"/>
    <w:rsid w:val="00050159"/>
    <w:rsid w:val="00055AA3"/>
    <w:rsid w:val="000624C4"/>
    <w:rsid w:val="00065F03"/>
    <w:rsid w:val="0007279B"/>
    <w:rsid w:val="00073E3E"/>
    <w:rsid w:val="00077CF9"/>
    <w:rsid w:val="00082437"/>
    <w:rsid w:val="000827B9"/>
    <w:rsid w:val="00091E40"/>
    <w:rsid w:val="000A0940"/>
    <w:rsid w:val="000A1A86"/>
    <w:rsid w:val="000C69C2"/>
    <w:rsid w:val="000D5587"/>
    <w:rsid w:val="000E3FBF"/>
    <w:rsid w:val="00102705"/>
    <w:rsid w:val="001057A5"/>
    <w:rsid w:val="00110009"/>
    <w:rsid w:val="00125A3D"/>
    <w:rsid w:val="00134BEF"/>
    <w:rsid w:val="00136F4F"/>
    <w:rsid w:val="00147C2B"/>
    <w:rsid w:val="001514D3"/>
    <w:rsid w:val="00152E20"/>
    <w:rsid w:val="00154E2C"/>
    <w:rsid w:val="0017501F"/>
    <w:rsid w:val="00180A02"/>
    <w:rsid w:val="001B4778"/>
    <w:rsid w:val="001B4C9E"/>
    <w:rsid w:val="001B59C5"/>
    <w:rsid w:val="001C54D5"/>
    <w:rsid w:val="001D0561"/>
    <w:rsid w:val="001D5DB8"/>
    <w:rsid w:val="001E2525"/>
    <w:rsid w:val="001E401F"/>
    <w:rsid w:val="001E7CD7"/>
    <w:rsid w:val="001F1844"/>
    <w:rsid w:val="00201960"/>
    <w:rsid w:val="00221535"/>
    <w:rsid w:val="00222042"/>
    <w:rsid w:val="00236074"/>
    <w:rsid w:val="00236B9B"/>
    <w:rsid w:val="00245C90"/>
    <w:rsid w:val="00246BC7"/>
    <w:rsid w:val="00251B23"/>
    <w:rsid w:val="00251F82"/>
    <w:rsid w:val="002520CE"/>
    <w:rsid w:val="00256094"/>
    <w:rsid w:val="002571B5"/>
    <w:rsid w:val="00257A08"/>
    <w:rsid w:val="00262831"/>
    <w:rsid w:val="002653F2"/>
    <w:rsid w:val="0027358B"/>
    <w:rsid w:val="00273909"/>
    <w:rsid w:val="00274A08"/>
    <w:rsid w:val="002802E0"/>
    <w:rsid w:val="0028469B"/>
    <w:rsid w:val="00297EFF"/>
    <w:rsid w:val="002A4256"/>
    <w:rsid w:val="002B05BE"/>
    <w:rsid w:val="002B49B6"/>
    <w:rsid w:val="002B5DA9"/>
    <w:rsid w:val="002C0019"/>
    <w:rsid w:val="002C3BDC"/>
    <w:rsid w:val="002C7D08"/>
    <w:rsid w:val="002E111C"/>
    <w:rsid w:val="002E7FF8"/>
    <w:rsid w:val="002F12AB"/>
    <w:rsid w:val="002F31F5"/>
    <w:rsid w:val="002F591E"/>
    <w:rsid w:val="002F76BA"/>
    <w:rsid w:val="002F7A1A"/>
    <w:rsid w:val="00300876"/>
    <w:rsid w:val="00305FCB"/>
    <w:rsid w:val="00314F4A"/>
    <w:rsid w:val="00316B1A"/>
    <w:rsid w:val="003204CB"/>
    <w:rsid w:val="0033407B"/>
    <w:rsid w:val="00350AD6"/>
    <w:rsid w:val="00353D52"/>
    <w:rsid w:val="003727C0"/>
    <w:rsid w:val="0037567B"/>
    <w:rsid w:val="00377AAE"/>
    <w:rsid w:val="003931DC"/>
    <w:rsid w:val="00396242"/>
    <w:rsid w:val="00396B8F"/>
    <w:rsid w:val="003C44F6"/>
    <w:rsid w:val="003F1EAF"/>
    <w:rsid w:val="003F32EE"/>
    <w:rsid w:val="003F687E"/>
    <w:rsid w:val="003F6D16"/>
    <w:rsid w:val="00404EB0"/>
    <w:rsid w:val="004101DF"/>
    <w:rsid w:val="00414B19"/>
    <w:rsid w:val="00424E36"/>
    <w:rsid w:val="00425611"/>
    <w:rsid w:val="0042689B"/>
    <w:rsid w:val="00442924"/>
    <w:rsid w:val="004462A6"/>
    <w:rsid w:val="004535D4"/>
    <w:rsid w:val="004633F1"/>
    <w:rsid w:val="00463AE9"/>
    <w:rsid w:val="00466708"/>
    <w:rsid w:val="00470B5C"/>
    <w:rsid w:val="004760ED"/>
    <w:rsid w:val="00480D91"/>
    <w:rsid w:val="004867A6"/>
    <w:rsid w:val="00487485"/>
    <w:rsid w:val="00487606"/>
    <w:rsid w:val="004A18A7"/>
    <w:rsid w:val="004B3084"/>
    <w:rsid w:val="004C7787"/>
    <w:rsid w:val="004D2261"/>
    <w:rsid w:val="005043F8"/>
    <w:rsid w:val="005230D0"/>
    <w:rsid w:val="00533CF0"/>
    <w:rsid w:val="00542541"/>
    <w:rsid w:val="00542865"/>
    <w:rsid w:val="0054308F"/>
    <w:rsid w:val="00567B76"/>
    <w:rsid w:val="00574AF9"/>
    <w:rsid w:val="00575797"/>
    <w:rsid w:val="00587D6D"/>
    <w:rsid w:val="00595DD9"/>
    <w:rsid w:val="005A4AC4"/>
    <w:rsid w:val="005A7EB9"/>
    <w:rsid w:val="005B14CF"/>
    <w:rsid w:val="005B1577"/>
    <w:rsid w:val="005C1F1E"/>
    <w:rsid w:val="005E50A6"/>
    <w:rsid w:val="005F08D7"/>
    <w:rsid w:val="00607A36"/>
    <w:rsid w:val="00615142"/>
    <w:rsid w:val="006239CE"/>
    <w:rsid w:val="00626F15"/>
    <w:rsid w:val="00632B3D"/>
    <w:rsid w:val="00632DFF"/>
    <w:rsid w:val="0063650F"/>
    <w:rsid w:val="00637068"/>
    <w:rsid w:val="006418E3"/>
    <w:rsid w:val="00661955"/>
    <w:rsid w:val="00661F3B"/>
    <w:rsid w:val="00662EF5"/>
    <w:rsid w:val="00664D0A"/>
    <w:rsid w:val="00667BA3"/>
    <w:rsid w:val="0068170B"/>
    <w:rsid w:val="00684CFF"/>
    <w:rsid w:val="00690C71"/>
    <w:rsid w:val="0069229E"/>
    <w:rsid w:val="006972EC"/>
    <w:rsid w:val="006A7285"/>
    <w:rsid w:val="006C4A00"/>
    <w:rsid w:val="006D07F8"/>
    <w:rsid w:val="006D28D9"/>
    <w:rsid w:val="006E1324"/>
    <w:rsid w:val="006E4010"/>
    <w:rsid w:val="006F0952"/>
    <w:rsid w:val="006F0ACA"/>
    <w:rsid w:val="00701AB1"/>
    <w:rsid w:val="00701BBD"/>
    <w:rsid w:val="00702D12"/>
    <w:rsid w:val="007077F8"/>
    <w:rsid w:val="00712279"/>
    <w:rsid w:val="007130C4"/>
    <w:rsid w:val="00714736"/>
    <w:rsid w:val="007158AA"/>
    <w:rsid w:val="00716EF1"/>
    <w:rsid w:val="0072021C"/>
    <w:rsid w:val="0072492C"/>
    <w:rsid w:val="00731BF9"/>
    <w:rsid w:val="00733608"/>
    <w:rsid w:val="00733F83"/>
    <w:rsid w:val="00744EC0"/>
    <w:rsid w:val="00745E7C"/>
    <w:rsid w:val="007545DD"/>
    <w:rsid w:val="007546AF"/>
    <w:rsid w:val="00757BA8"/>
    <w:rsid w:val="00760F84"/>
    <w:rsid w:val="00763BBE"/>
    <w:rsid w:val="00766CAF"/>
    <w:rsid w:val="00767E2B"/>
    <w:rsid w:val="00772ADB"/>
    <w:rsid w:val="00776717"/>
    <w:rsid w:val="007928BE"/>
    <w:rsid w:val="00792DED"/>
    <w:rsid w:val="007966C4"/>
    <w:rsid w:val="007A1891"/>
    <w:rsid w:val="007A3FC2"/>
    <w:rsid w:val="007B7146"/>
    <w:rsid w:val="007C42FF"/>
    <w:rsid w:val="007D3433"/>
    <w:rsid w:val="007E2ECE"/>
    <w:rsid w:val="007E36FB"/>
    <w:rsid w:val="007E4F77"/>
    <w:rsid w:val="007E7C9D"/>
    <w:rsid w:val="007F4B96"/>
    <w:rsid w:val="007F75BB"/>
    <w:rsid w:val="007F7C05"/>
    <w:rsid w:val="00801E9A"/>
    <w:rsid w:val="00802CDD"/>
    <w:rsid w:val="00802D18"/>
    <w:rsid w:val="00805CEC"/>
    <w:rsid w:val="00816FD5"/>
    <w:rsid w:val="00817D61"/>
    <w:rsid w:val="00832BB0"/>
    <w:rsid w:val="008336F1"/>
    <w:rsid w:val="00833F1F"/>
    <w:rsid w:val="008371E5"/>
    <w:rsid w:val="008377C8"/>
    <w:rsid w:val="00840B44"/>
    <w:rsid w:val="0084431F"/>
    <w:rsid w:val="00846456"/>
    <w:rsid w:val="008473FF"/>
    <w:rsid w:val="00851848"/>
    <w:rsid w:val="00855412"/>
    <w:rsid w:val="008555C4"/>
    <w:rsid w:val="0086231F"/>
    <w:rsid w:val="0086511F"/>
    <w:rsid w:val="00870D9E"/>
    <w:rsid w:val="00881AD6"/>
    <w:rsid w:val="00887304"/>
    <w:rsid w:val="008878E2"/>
    <w:rsid w:val="0089204D"/>
    <w:rsid w:val="0089387E"/>
    <w:rsid w:val="00893EB7"/>
    <w:rsid w:val="008949F5"/>
    <w:rsid w:val="008A315F"/>
    <w:rsid w:val="008A67DE"/>
    <w:rsid w:val="008B1B83"/>
    <w:rsid w:val="008B3A34"/>
    <w:rsid w:val="008B687F"/>
    <w:rsid w:val="008C3B6F"/>
    <w:rsid w:val="008D3CD0"/>
    <w:rsid w:val="008E5B9B"/>
    <w:rsid w:val="00903135"/>
    <w:rsid w:val="00905CEE"/>
    <w:rsid w:val="009154CC"/>
    <w:rsid w:val="0091792C"/>
    <w:rsid w:val="0092057C"/>
    <w:rsid w:val="00927610"/>
    <w:rsid w:val="00943E78"/>
    <w:rsid w:val="00953A30"/>
    <w:rsid w:val="0096353E"/>
    <w:rsid w:val="009665B1"/>
    <w:rsid w:val="00986823"/>
    <w:rsid w:val="00987148"/>
    <w:rsid w:val="009A00FE"/>
    <w:rsid w:val="009A2966"/>
    <w:rsid w:val="009B1E1D"/>
    <w:rsid w:val="009B35F2"/>
    <w:rsid w:val="009B68D7"/>
    <w:rsid w:val="009C577E"/>
    <w:rsid w:val="009C5B82"/>
    <w:rsid w:val="009D583F"/>
    <w:rsid w:val="009D5B2C"/>
    <w:rsid w:val="009E03D5"/>
    <w:rsid w:val="00A03313"/>
    <w:rsid w:val="00A05C1E"/>
    <w:rsid w:val="00A1757D"/>
    <w:rsid w:val="00A2098C"/>
    <w:rsid w:val="00A23750"/>
    <w:rsid w:val="00A25010"/>
    <w:rsid w:val="00A26048"/>
    <w:rsid w:val="00A363F4"/>
    <w:rsid w:val="00A37361"/>
    <w:rsid w:val="00A3763B"/>
    <w:rsid w:val="00A41867"/>
    <w:rsid w:val="00A473A1"/>
    <w:rsid w:val="00A5360C"/>
    <w:rsid w:val="00A61982"/>
    <w:rsid w:val="00A634EC"/>
    <w:rsid w:val="00A663CF"/>
    <w:rsid w:val="00A67F97"/>
    <w:rsid w:val="00A86BFE"/>
    <w:rsid w:val="00A92292"/>
    <w:rsid w:val="00A931E5"/>
    <w:rsid w:val="00AA528D"/>
    <w:rsid w:val="00AA679A"/>
    <w:rsid w:val="00AB25E4"/>
    <w:rsid w:val="00AB32C1"/>
    <w:rsid w:val="00AC05A1"/>
    <w:rsid w:val="00AD1C4B"/>
    <w:rsid w:val="00AD22C0"/>
    <w:rsid w:val="00AD3835"/>
    <w:rsid w:val="00AE00CE"/>
    <w:rsid w:val="00AE5408"/>
    <w:rsid w:val="00B03CC1"/>
    <w:rsid w:val="00B10F95"/>
    <w:rsid w:val="00B17EC4"/>
    <w:rsid w:val="00B20539"/>
    <w:rsid w:val="00B20F18"/>
    <w:rsid w:val="00B33C04"/>
    <w:rsid w:val="00B4404C"/>
    <w:rsid w:val="00B47438"/>
    <w:rsid w:val="00B53915"/>
    <w:rsid w:val="00B57264"/>
    <w:rsid w:val="00B63087"/>
    <w:rsid w:val="00B71631"/>
    <w:rsid w:val="00B913E5"/>
    <w:rsid w:val="00BA5990"/>
    <w:rsid w:val="00BA6245"/>
    <w:rsid w:val="00BA71F6"/>
    <w:rsid w:val="00BC1F26"/>
    <w:rsid w:val="00BC5CDF"/>
    <w:rsid w:val="00BC7328"/>
    <w:rsid w:val="00BC7CD8"/>
    <w:rsid w:val="00BD3369"/>
    <w:rsid w:val="00BD5E0E"/>
    <w:rsid w:val="00BE12D5"/>
    <w:rsid w:val="00BE6C27"/>
    <w:rsid w:val="00C05527"/>
    <w:rsid w:val="00C06C2D"/>
    <w:rsid w:val="00C10A6F"/>
    <w:rsid w:val="00C27F91"/>
    <w:rsid w:val="00C313CE"/>
    <w:rsid w:val="00C42DA7"/>
    <w:rsid w:val="00C55FA4"/>
    <w:rsid w:val="00C576B3"/>
    <w:rsid w:val="00C61727"/>
    <w:rsid w:val="00C700B2"/>
    <w:rsid w:val="00C71AE5"/>
    <w:rsid w:val="00C72564"/>
    <w:rsid w:val="00C74C68"/>
    <w:rsid w:val="00C825D1"/>
    <w:rsid w:val="00C82FAC"/>
    <w:rsid w:val="00C928EE"/>
    <w:rsid w:val="00CA4FA7"/>
    <w:rsid w:val="00CB072F"/>
    <w:rsid w:val="00CB7BB9"/>
    <w:rsid w:val="00CC611D"/>
    <w:rsid w:val="00CC7A52"/>
    <w:rsid w:val="00CD64CC"/>
    <w:rsid w:val="00CE4DF9"/>
    <w:rsid w:val="00CF0BCF"/>
    <w:rsid w:val="00CF4F77"/>
    <w:rsid w:val="00CF700F"/>
    <w:rsid w:val="00D02944"/>
    <w:rsid w:val="00D13D16"/>
    <w:rsid w:val="00D143A4"/>
    <w:rsid w:val="00D252C6"/>
    <w:rsid w:val="00D42D25"/>
    <w:rsid w:val="00D43F61"/>
    <w:rsid w:val="00D50065"/>
    <w:rsid w:val="00D50227"/>
    <w:rsid w:val="00D52282"/>
    <w:rsid w:val="00D55BB7"/>
    <w:rsid w:val="00D71695"/>
    <w:rsid w:val="00D73D31"/>
    <w:rsid w:val="00D76DA3"/>
    <w:rsid w:val="00D86513"/>
    <w:rsid w:val="00D86523"/>
    <w:rsid w:val="00D9282A"/>
    <w:rsid w:val="00D942B6"/>
    <w:rsid w:val="00DA5767"/>
    <w:rsid w:val="00DA6364"/>
    <w:rsid w:val="00DA692D"/>
    <w:rsid w:val="00DB1D1B"/>
    <w:rsid w:val="00DD5E20"/>
    <w:rsid w:val="00DE146E"/>
    <w:rsid w:val="00E002D8"/>
    <w:rsid w:val="00E0230E"/>
    <w:rsid w:val="00E10E70"/>
    <w:rsid w:val="00E176C8"/>
    <w:rsid w:val="00E23843"/>
    <w:rsid w:val="00E261BE"/>
    <w:rsid w:val="00E26C76"/>
    <w:rsid w:val="00E34D4A"/>
    <w:rsid w:val="00E355CF"/>
    <w:rsid w:val="00E42F3E"/>
    <w:rsid w:val="00E43C4F"/>
    <w:rsid w:val="00E47746"/>
    <w:rsid w:val="00E52949"/>
    <w:rsid w:val="00E55B09"/>
    <w:rsid w:val="00E566D6"/>
    <w:rsid w:val="00EA5605"/>
    <w:rsid w:val="00EB0805"/>
    <w:rsid w:val="00EE520F"/>
    <w:rsid w:val="00EF5117"/>
    <w:rsid w:val="00F0495E"/>
    <w:rsid w:val="00F051AF"/>
    <w:rsid w:val="00F0692B"/>
    <w:rsid w:val="00F17F90"/>
    <w:rsid w:val="00F22B47"/>
    <w:rsid w:val="00F40D26"/>
    <w:rsid w:val="00F44D03"/>
    <w:rsid w:val="00F458E7"/>
    <w:rsid w:val="00F47DD3"/>
    <w:rsid w:val="00F56D3F"/>
    <w:rsid w:val="00F7309D"/>
    <w:rsid w:val="00F81092"/>
    <w:rsid w:val="00F91905"/>
    <w:rsid w:val="00FA4C44"/>
    <w:rsid w:val="00FB66D8"/>
    <w:rsid w:val="00FC0744"/>
    <w:rsid w:val="00FC37B8"/>
    <w:rsid w:val="00FC4714"/>
    <w:rsid w:val="00FC4AB5"/>
    <w:rsid w:val="00FD4A72"/>
    <w:rsid w:val="00FF249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B30D002-860D-4395-80D5-C992EC5D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8EE"/>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AD38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151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928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074"/>
    <w:rPr>
      <w:sz w:val="22"/>
      <w:szCs w:val="22"/>
    </w:rPr>
  </w:style>
  <w:style w:type="paragraph" w:styleId="Footer">
    <w:name w:val="footer"/>
    <w:basedOn w:val="Normal"/>
    <w:link w:val="FooterChar"/>
    <w:uiPriority w:val="99"/>
    <w:unhideWhenUsed/>
    <w:rsid w:val="00236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074"/>
    <w:rPr>
      <w:sz w:val="22"/>
      <w:szCs w:val="22"/>
    </w:rPr>
  </w:style>
  <w:style w:type="paragraph" w:styleId="BalloonText">
    <w:name w:val="Balloon Text"/>
    <w:basedOn w:val="Normal"/>
    <w:link w:val="BalloonTextChar"/>
    <w:uiPriority w:val="99"/>
    <w:semiHidden/>
    <w:unhideWhenUsed/>
    <w:rsid w:val="00C06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C2D"/>
    <w:rPr>
      <w:rFonts w:ascii="Tahoma" w:hAnsi="Tahoma" w:cs="Tahoma"/>
      <w:sz w:val="16"/>
      <w:szCs w:val="16"/>
    </w:rPr>
  </w:style>
  <w:style w:type="table" w:styleId="TableGrid">
    <w:name w:val="Table Grid"/>
    <w:basedOn w:val="TableNormal"/>
    <w:uiPriority w:val="59"/>
    <w:rsid w:val="00E10E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E10E7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C778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8878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78E2"/>
    <w:rPr>
      <w:rFonts w:asciiTheme="majorHAnsi" w:eastAsiaTheme="majorEastAsia" w:hAnsiTheme="majorHAnsi" w:cstheme="majorBidi"/>
      <w:i/>
      <w:iCs/>
      <w:color w:val="4F81BD" w:themeColor="accent1"/>
      <w:spacing w:val="15"/>
      <w:sz w:val="24"/>
      <w:szCs w:val="24"/>
    </w:rPr>
  </w:style>
  <w:style w:type="table" w:styleId="MediumGrid3">
    <w:name w:val="Medium Grid 3"/>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2F76BA"/>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ormal1">
    <w:name w:val="Normal1"/>
    <w:rsid w:val="002F76BA"/>
    <w:pPr>
      <w:spacing w:after="200" w:line="276" w:lineRule="auto"/>
    </w:pPr>
    <w:rPr>
      <w:rFonts w:eastAsia="Calibri" w:cs="Calibri"/>
      <w:sz w:val="22"/>
      <w:szCs w:val="22"/>
      <w:lang w:val="en-CA" w:eastAsia="en-CA"/>
    </w:rPr>
  </w:style>
  <w:style w:type="table" w:styleId="TableGridLight">
    <w:name w:val="Grid Table Light"/>
    <w:basedOn w:val="TableNormal"/>
    <w:uiPriority w:val="40"/>
    <w:rsid w:val="007A18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7A18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33F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2C7D08"/>
    <w:rPr>
      <w:rFonts w:ascii="Times New Roman" w:hAnsi="Times New Roman"/>
      <w:sz w:val="24"/>
      <w:szCs w:val="24"/>
    </w:rPr>
  </w:style>
  <w:style w:type="character" w:styleId="Hyperlink">
    <w:name w:val="Hyperlink"/>
    <w:basedOn w:val="DefaultParagraphFont"/>
    <w:uiPriority w:val="99"/>
    <w:unhideWhenUsed/>
    <w:rsid w:val="00073E3E"/>
    <w:rPr>
      <w:color w:val="0000FF" w:themeColor="hyperlink"/>
      <w:u w:val="single"/>
    </w:rPr>
  </w:style>
  <w:style w:type="character" w:styleId="UnresolvedMention">
    <w:name w:val="Unresolved Mention"/>
    <w:basedOn w:val="DefaultParagraphFont"/>
    <w:uiPriority w:val="99"/>
    <w:semiHidden/>
    <w:unhideWhenUsed/>
    <w:rsid w:val="00073E3E"/>
    <w:rPr>
      <w:color w:val="605E5C"/>
      <w:shd w:val="clear" w:color="auto" w:fill="E1DFDD"/>
    </w:rPr>
  </w:style>
  <w:style w:type="character" w:customStyle="1" w:styleId="Heading2Char">
    <w:name w:val="Heading 2 Char"/>
    <w:basedOn w:val="DefaultParagraphFont"/>
    <w:link w:val="Heading2"/>
    <w:uiPriority w:val="9"/>
    <w:semiHidden/>
    <w:rsid w:val="00AD383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9282A"/>
    <w:rPr>
      <w:rFonts w:asciiTheme="majorHAnsi" w:eastAsiaTheme="majorEastAsia" w:hAnsiTheme="majorHAnsi" w:cstheme="majorBidi"/>
      <w:i/>
      <w:iCs/>
      <w:color w:val="365F91" w:themeColor="accent1" w:themeShade="BF"/>
      <w:sz w:val="22"/>
      <w:szCs w:val="22"/>
    </w:rPr>
  </w:style>
  <w:style w:type="character" w:customStyle="1" w:styleId="Heading3Char">
    <w:name w:val="Heading 3 Char"/>
    <w:basedOn w:val="DefaultParagraphFont"/>
    <w:link w:val="Heading3"/>
    <w:uiPriority w:val="9"/>
    <w:semiHidden/>
    <w:rsid w:val="0061514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915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80/10408398.2022.2108367" TargetMode="External"/><Relationship Id="rId26" Type="http://schemas.openxmlformats.org/officeDocument/2006/relationships/hyperlink" Target="https://doi.org/10.3390/foods10051052" TargetMode="External"/><Relationship Id="rId39" Type="http://schemas.openxmlformats.org/officeDocument/2006/relationships/hyperlink" Target="https://doi.org/10.1002/fbe2.12096" TargetMode="External"/><Relationship Id="rId21" Type="http://schemas.openxmlformats.org/officeDocument/2006/relationships/hyperlink" Target="https://doi.org/10.1016/j.lwt.2021.112877" TargetMode="External"/><Relationship Id="rId34" Type="http://schemas.openxmlformats.org/officeDocument/2006/relationships/hyperlink" Target="https://doi.org/10.47941/jfs.1845"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86/s12986-019-0421-0" TargetMode="External"/><Relationship Id="rId20" Type="http://schemas.openxmlformats.org/officeDocument/2006/relationships/hyperlink" Target="https://doi.org/10.20956/canrea.v6i1.980" TargetMode="External"/><Relationship Id="rId29" Type="http://schemas.openxmlformats.org/officeDocument/2006/relationships/hyperlink" Target="https://doi.org/10.1016/S1286-4579(02)01555-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nexus.2021.100008" TargetMode="External"/><Relationship Id="rId32" Type="http://schemas.openxmlformats.org/officeDocument/2006/relationships/hyperlink" Target="https://doi.org/10.3390/foods9030302" TargetMode="External"/><Relationship Id="rId37" Type="http://schemas.openxmlformats.org/officeDocument/2006/relationships/hyperlink" Target="https://doi.org/10.1007/s00217-024-04478-0" TargetMode="External"/><Relationship Id="rId40" Type="http://schemas.openxmlformats.org/officeDocument/2006/relationships/hyperlink" Target="https://doi.org/10.1007/s40502-023-00757-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55/2014/827965" TargetMode="External"/><Relationship Id="rId28" Type="http://schemas.openxmlformats.org/officeDocument/2006/relationships/hyperlink" Target="https://www.jetir.org" TargetMode="External"/><Relationship Id="rId36" Type="http://schemas.openxmlformats.org/officeDocument/2006/relationships/hyperlink" Target="https://doi.org/10.3389/fnut.2024.1503328" TargetMode="External"/><Relationship Id="rId10" Type="http://schemas.openxmlformats.org/officeDocument/2006/relationships/image" Target="media/image4.png"/><Relationship Id="rId19" Type="http://schemas.openxmlformats.org/officeDocument/2006/relationships/hyperlink" Target="https://doi.org/10.3390/nu7042801" TargetMode="External"/><Relationship Id="rId31" Type="http://schemas.openxmlformats.org/officeDocument/2006/relationships/hyperlink" Target="https://doi.org/10.1017/S095026881200223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38/s41579-021-00648-y" TargetMode="External"/><Relationship Id="rId27" Type="http://schemas.openxmlformats.org/officeDocument/2006/relationships/hyperlink" Target="https://doi.org/10.2212/spr.2008.3.10" TargetMode="External"/><Relationship Id="rId30" Type="http://schemas.openxmlformats.org/officeDocument/2006/relationships/hyperlink" Target="https://dx.doi.org/10.17582/journal.sja/2024/40/s1.69.80" TargetMode="External"/><Relationship Id="rId35" Type="http://schemas.openxmlformats.org/officeDocument/2006/relationships/hyperlink" Target="https://doi.org/10.1016/j.fpsl.2024.101385"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3390/antiox9100960" TargetMode="External"/><Relationship Id="rId25" Type="http://schemas.openxmlformats.org/officeDocument/2006/relationships/hyperlink" Target="https://doi.org/10.1007/978-3-030-85640-3" TargetMode="External"/><Relationship Id="rId33" Type="http://schemas.openxmlformats.org/officeDocument/2006/relationships/hyperlink" Target="https://doi.org/10.1016/j.lwt.2024.116280" TargetMode="External"/><Relationship Id="rId38" Type="http://schemas.openxmlformats.org/officeDocument/2006/relationships/hyperlink" Target="https://doi.org/10.1088/1755-1315/792/1/01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34</Pages>
  <Words>8267</Words>
  <Characters>47127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23106RN0DA</dc:creator>
  <cp:lastModifiedBy>SDI 1186</cp:lastModifiedBy>
  <cp:revision>12</cp:revision>
  <cp:lastPrinted>2025-11-03T13:35:00Z</cp:lastPrinted>
  <dcterms:created xsi:type="dcterms:W3CDTF">2026-02-20T10:32:00Z</dcterms:created>
  <dcterms:modified xsi:type="dcterms:W3CDTF">2026-03-07T09:41:00Z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3ea12b4e14a34d37b387518a86f44f2c</vt:lpwstr>
  </property>
</Properties>
</file>