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09B5" w:rsidRDefault="007E27BC" w:rsidP="002E7B66">
      <w:pPr>
        <w:pStyle w:val="Heading1"/>
      </w:pPr>
      <w:r>
        <w:t>Microbial Bioinorganic Interactions in Metal-Contaminated Environments: Mechanisms, Biogeochemical Consequences, and Bioremediation Opportunities</w:t>
      </w:r>
    </w:p>
    <w:p w:rsidR="009B09B5" w:rsidRDefault="009B09B5">
      <w:pPr>
        <w:spacing w:after="280" w:line="360" w:lineRule="auto"/>
        <w:rPr>
          <w:rFonts w:ascii="Times New Roman" w:eastAsia="Times New Roman" w:hAnsi="Times New Roman" w:cs="Times New Roman"/>
        </w:rPr>
      </w:pP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Metal-contaminated environments ranging from acid mine drainage systems and tailings ponds to industrially impacted soils and groundwater are not merely passive repositories of pollutants</w:t>
      </w:r>
      <w:r w:rsidR="00B91576">
        <w:rPr>
          <w:rFonts w:ascii="Times New Roman" w:eastAsia="Times New Roman" w:hAnsi="Times New Roman" w:cs="Times New Roman"/>
        </w:rPr>
        <w:t>.</w:t>
      </w:r>
      <w:r>
        <w:rPr>
          <w:rFonts w:ascii="Times New Roman" w:eastAsia="Times New Roman" w:hAnsi="Times New Roman" w:cs="Times New Roman"/>
        </w:rPr>
        <w:t xml:space="preserve"> These interactions include metal binding to cell surfaces and extracellular polymers, intracellular trafficking and sequestration, enzymatic detoxification and efflux, and most consequentially microbially driven redox transformations that couple metal cycling to carbon, sulfur, nitrogen, and iron metabolisms. In anaerobic and microaerophilic zones, metal reduction by electroactive bacteria can precipitate or immobilize metals (e.g., U(VI) reduction), while in oxidizing niches, microbial oxidation accelerates sulfide mineral dissolution and liberates acidity and metals. This review synthesizes journal evidence on the molecular and community-level strategies microbes use to persist under metal stress, the major bioinorganic pathways controlling metal fate, and the practical implications for engineered remediation.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Microbial metal resistance; Bioinorganic chemistry; Metal speciation; Extracellular electron transfer; Sulfate-reducing bacteria; Biomineralization; Acid mine drainage; Arsenic cycling; Mercury methylation;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Uranium bioremediation</w:t>
      </w: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B91576" w:rsidRDefault="00B91576">
      <w:pPr>
        <w:spacing w:before="280" w:after="280" w:line="360" w:lineRule="auto"/>
        <w:jc w:val="both"/>
        <w:rPr>
          <w:rFonts w:ascii="Times New Roman" w:eastAsia="Times New Roman" w:hAnsi="Times New Roman" w:cs="Times New Roman"/>
          <w:b/>
          <w:bCs/>
        </w:rPr>
      </w:pP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1.0 Introduction: why microbial bioinorganic interactions control metal fate</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Metal contamination is often framed as a purely chemical problem, increased concentrations of dissolved ions or metal-bearing particulates that threaten ecosystems and human health [1, 2]. In reality, most contaminated settings are biologically active, and the “chemistry” of metals is inseparable from microbial ecology. Microorganisms interact with metals at every spatial scale, from nanometer-scale coordination chemistry at cell envelopes to kilometer-scale impacts on watershed geochemistry. The net outcome mobilization, immobilization, detoxification, or increased toxicity depends on the coupling of microbial metabolism to redox gradients, ligand availability, and mineral surface reactivity. A central principle of microbial bioinorganic interactions is that speciation matters more than total metal concentration. The same element can be relatively benign or highly hazardous depending on oxidation state, complexation, and mineral association. Microbes both respond to and actively modify speciation: they reduce, oxidize, methylate, precipitate, dissolve, sorb, and chelate metals [3, 4]. This is not incidental; it is often a strategy for energy conservation, nutrient acquisition, or survival under toxicity. Reviews of heavy-metal bioremediation consistently highlight processes such as biosorption, bioaccumulation, biotransformation, biomineralization, and bioleaching as core microbial routes that directly alter metal forms and their environmental behavior as illustrated in Table 1</w:t>
      </w:r>
      <w:r w:rsidR="00B02EB7">
        <w:rPr>
          <w:rFonts w:ascii="Times New Roman" w:eastAsia="Times New Roman" w:hAnsi="Times New Roman" w:cs="Times New Roman"/>
        </w:rPr>
        <w:t xml:space="preserve"> and Figure 1</w:t>
      </w:r>
      <w:r>
        <w:rPr>
          <w:rFonts w:ascii="Times New Roman" w:eastAsia="Times New Roman" w:hAnsi="Times New Roman" w:cs="Times New Roman"/>
        </w:rPr>
        <w:t xml:space="preserve"> below.</w:t>
      </w: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B02EB7" w:rsidRDefault="00B02EB7">
      <w:pPr>
        <w:spacing w:before="280" w:after="280" w:line="360" w:lineRule="auto"/>
        <w:jc w:val="both"/>
        <w:rPr>
          <w:rFonts w:ascii="Times New Roman" w:eastAsia="Times New Roman" w:hAnsi="Times New Roman" w:cs="Times New Roman"/>
          <w:b/>
          <w:bCs/>
        </w:rPr>
      </w:pPr>
    </w:p>
    <w:p w:rsidR="00B02EB7" w:rsidRDefault="00B02EB7">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Table 1: Major microbial bioinorganic interaction modes and their consequences for metal fate</w:t>
      </w:r>
    </w:p>
    <w:tbl>
      <w:tblPr>
        <w:tblStyle w:val="a"/>
        <w:tblW w:w="9350" w:type="dxa"/>
        <w:tblInd w:w="0" w:type="dxa"/>
        <w:tblLayout w:type="fixed"/>
        <w:tblLook w:val="0400" w:firstRow="0" w:lastRow="0" w:firstColumn="0" w:lastColumn="0" w:noHBand="0" w:noVBand="1"/>
      </w:tblPr>
      <w:tblGrid>
        <w:gridCol w:w="2418"/>
        <w:gridCol w:w="2824"/>
        <w:gridCol w:w="1466"/>
        <w:gridCol w:w="1551"/>
        <w:gridCol w:w="1091"/>
      </w:tblGrid>
      <w:tr w:rsidR="009B09B5">
        <w:trPr>
          <w:tblHeader/>
        </w:trPr>
        <w:tc>
          <w:tcPr>
            <w:tcW w:w="2418" w:type="dxa"/>
            <w:tcBorders>
              <w:top w:val="single" w:sz="4" w:space="0" w:color="000000"/>
              <w:left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Interaction mode</w:t>
            </w:r>
          </w:p>
        </w:tc>
        <w:tc>
          <w:tcPr>
            <w:tcW w:w="2824" w:type="dxa"/>
            <w:tcBorders>
              <w:top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Dominant mechanism</w:t>
            </w:r>
          </w:p>
        </w:tc>
        <w:tc>
          <w:tcPr>
            <w:tcW w:w="1466" w:type="dxa"/>
            <w:tcBorders>
              <w:top w:val="single" w:sz="4" w:space="0" w:color="000000"/>
            </w:tcBorders>
            <w:vAlign w:val="center"/>
          </w:tcPr>
          <w:p w:rsidR="009B09B5" w:rsidRDefault="007E27BC">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Typical environmental context</w:t>
            </w:r>
          </w:p>
        </w:tc>
        <w:tc>
          <w:tcPr>
            <w:tcW w:w="1551" w:type="dxa"/>
            <w:tcBorders>
              <w:top w:val="single" w:sz="4" w:space="0" w:color="000000"/>
              <w:left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Likely outcome for metals</w:t>
            </w:r>
          </w:p>
        </w:tc>
        <w:tc>
          <w:tcPr>
            <w:tcW w:w="1091" w:type="dxa"/>
            <w:tcBorders>
              <w:top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Example elements</w:t>
            </w:r>
          </w:p>
        </w:tc>
      </w:tr>
      <w:tr w:rsidR="009B09B5">
        <w:tc>
          <w:tcPr>
            <w:tcW w:w="2418" w:type="dxa"/>
            <w:tcBorders>
              <w:top w:val="single" w:sz="4" w:space="0" w:color="000000"/>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Biosorption (cell wall/EPS)</w:t>
            </w:r>
          </w:p>
        </w:tc>
        <w:tc>
          <w:tcPr>
            <w:tcW w:w="2824" w:type="dxa"/>
            <w:tcBorders>
              <w:top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Surface complexation to functional groups</w:t>
            </w:r>
          </w:p>
        </w:tc>
        <w:tc>
          <w:tcPr>
            <w:tcW w:w="1466" w:type="dxa"/>
            <w:tcBorders>
              <w:top w:val="single" w:sz="4" w:space="0" w:color="000000"/>
              <w:bottom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Soils, sediments, biofilms</w:t>
            </w:r>
          </w:p>
        </w:tc>
        <w:tc>
          <w:tcPr>
            <w:tcW w:w="1551" w:type="dxa"/>
            <w:tcBorders>
              <w:top w:val="single" w:sz="4" w:space="0" w:color="000000"/>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Short-to-medium-term immobilization; localized enrichment</w:t>
            </w:r>
          </w:p>
        </w:tc>
        <w:tc>
          <w:tcPr>
            <w:tcW w:w="1091" w:type="dxa"/>
            <w:tcBorders>
              <w:top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Pb, Cd, Cu, Zn</w:t>
            </w:r>
          </w:p>
        </w:tc>
      </w:tr>
      <w:tr w:rsidR="009B09B5">
        <w:tc>
          <w:tcPr>
            <w:tcW w:w="2418" w:type="dxa"/>
            <w:tcBorders>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Efflux/sequestration</w:t>
            </w:r>
          </w:p>
        </w:tc>
        <w:tc>
          <w:tcPr>
            <w:tcW w:w="2824" w:type="dxa"/>
            <w:tcBorders>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Transporters and intracellular chelators</w:t>
            </w:r>
          </w:p>
        </w:tc>
        <w:tc>
          <w:tcPr>
            <w:tcW w:w="1466" w:type="dxa"/>
            <w:tcBorders>
              <w:bottom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Broad, especially chronic low-level exposure</w:t>
            </w:r>
          </w:p>
        </w:tc>
        <w:tc>
          <w:tcPr>
            <w:tcW w:w="1551" w:type="dxa"/>
            <w:tcBorders>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Reduced intracellular toxicity; may not remove metals from system</w:t>
            </w:r>
          </w:p>
        </w:tc>
        <w:tc>
          <w:tcPr>
            <w:tcW w:w="1091" w:type="dxa"/>
            <w:tcBorders>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As, Cd, Cu</w:t>
            </w:r>
          </w:p>
        </w:tc>
      </w:tr>
      <w:tr w:rsidR="009B09B5">
        <w:tc>
          <w:tcPr>
            <w:tcW w:w="2418" w:type="dxa"/>
            <w:tcBorders>
              <w:left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Redox transformation</w:t>
            </w:r>
          </w:p>
        </w:tc>
        <w:tc>
          <w:tcPr>
            <w:tcW w:w="2824" w:type="dxa"/>
            <w:tcBorders>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Enzymatic reduction/oxidation coupled to respiration</w:t>
            </w:r>
          </w:p>
        </w:tc>
        <w:tc>
          <w:tcPr>
            <w:tcW w:w="1466" w:type="dxa"/>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Redox gradients, anoxic sediments</w:t>
            </w:r>
          </w:p>
        </w:tc>
        <w:tc>
          <w:tcPr>
            <w:tcW w:w="1551" w:type="dxa"/>
            <w:tcBorders>
              <w:left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Mobilization or immobilization depending on product speciation</w:t>
            </w:r>
          </w:p>
        </w:tc>
        <w:tc>
          <w:tcPr>
            <w:tcW w:w="1091" w:type="dxa"/>
            <w:tcBorders>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Fe, Mn, U, As, Cr</w:t>
            </w:r>
          </w:p>
        </w:tc>
      </w:tr>
      <w:tr w:rsidR="009B09B5">
        <w:tc>
          <w:tcPr>
            <w:tcW w:w="2418" w:type="dxa"/>
            <w:tcBorders>
              <w:top w:val="single" w:sz="4" w:space="0" w:color="000000"/>
              <w:left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Biomineralization</w:t>
            </w:r>
          </w:p>
        </w:tc>
        <w:tc>
          <w:tcPr>
            <w:tcW w:w="2824" w:type="dxa"/>
            <w:tcBorders>
              <w:top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Precipitation as sulfides/phosphates/carbonates</w:t>
            </w:r>
          </w:p>
        </w:tc>
        <w:tc>
          <w:tcPr>
            <w:tcW w:w="1466" w:type="dxa"/>
            <w:tcBorders>
              <w:top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Anoxic zones, SRB reactors</w:t>
            </w:r>
          </w:p>
        </w:tc>
        <w:tc>
          <w:tcPr>
            <w:tcW w:w="1551" w:type="dxa"/>
            <w:tcBorders>
              <w:top w:val="single" w:sz="4" w:space="0" w:color="000000"/>
              <w:left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Strong immobilization; potential for recovery</w:t>
            </w:r>
          </w:p>
        </w:tc>
        <w:tc>
          <w:tcPr>
            <w:tcW w:w="1091" w:type="dxa"/>
            <w:tcBorders>
              <w:top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ZnS, </w:t>
            </w:r>
            <w:proofErr w:type="spellStart"/>
            <w:r>
              <w:rPr>
                <w:rFonts w:ascii="Times New Roman" w:eastAsia="Times New Roman" w:hAnsi="Times New Roman" w:cs="Times New Roman"/>
              </w:rPr>
              <w:t>PbS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CuS</w:t>
            </w:r>
            <w:proofErr w:type="spellEnd"/>
            <w:r>
              <w:rPr>
                <w:rFonts w:ascii="Times New Roman" w:eastAsia="Times New Roman" w:hAnsi="Times New Roman" w:cs="Times New Roman"/>
              </w:rPr>
              <w:t>, metal phosphates</w:t>
            </w:r>
          </w:p>
        </w:tc>
      </w:tr>
      <w:tr w:rsidR="009B09B5">
        <w:tc>
          <w:tcPr>
            <w:tcW w:w="2418" w:type="dxa"/>
            <w:tcBorders>
              <w:top w:val="single" w:sz="4" w:space="0" w:color="000000"/>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Bioleaching</w:t>
            </w:r>
          </w:p>
        </w:tc>
        <w:tc>
          <w:tcPr>
            <w:tcW w:w="2824" w:type="dxa"/>
            <w:tcBorders>
              <w:top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Oxidation of sulfides, acid generation, ligand release</w:t>
            </w:r>
          </w:p>
        </w:tc>
        <w:tc>
          <w:tcPr>
            <w:tcW w:w="1466" w:type="dxa"/>
            <w:tcBorders>
              <w:top w:val="single" w:sz="4" w:space="0" w:color="000000"/>
              <w:bottom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AMD, mining waste</w:t>
            </w:r>
          </w:p>
        </w:tc>
        <w:tc>
          <w:tcPr>
            <w:tcW w:w="1551" w:type="dxa"/>
            <w:tcBorders>
              <w:top w:val="single" w:sz="4" w:space="0" w:color="000000"/>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Increased metal release and acidity</w:t>
            </w:r>
          </w:p>
        </w:tc>
        <w:tc>
          <w:tcPr>
            <w:tcW w:w="1091" w:type="dxa"/>
            <w:tcBorders>
              <w:top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Fe, Cu, Zn, As-associated ores</w:t>
            </w:r>
          </w:p>
        </w:tc>
      </w:tr>
      <w:tr w:rsidR="009B09B5">
        <w:trPr>
          <w:trHeight w:val="750"/>
        </w:trPr>
        <w:tc>
          <w:tcPr>
            <w:tcW w:w="2418" w:type="dxa"/>
            <w:vMerge w:val="restart"/>
            <w:tcBorders>
              <w:top w:val="single" w:sz="4" w:space="0" w:color="000000"/>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Volatilization/methylation</w:t>
            </w:r>
          </w:p>
        </w:tc>
        <w:tc>
          <w:tcPr>
            <w:tcW w:w="2824" w:type="dxa"/>
            <w:vMerge w:val="restart"/>
            <w:tcBorders>
              <w:top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Biotransformation to volatile or organometallic forms</w:t>
            </w:r>
          </w:p>
        </w:tc>
        <w:tc>
          <w:tcPr>
            <w:tcW w:w="1466" w:type="dxa"/>
            <w:vMerge w:val="restart"/>
            <w:tcBorders>
              <w:top w:val="single" w:sz="4" w:space="0" w:color="000000"/>
              <w:bottom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Anoxic wetlands, sediments</w:t>
            </w:r>
          </w:p>
        </w:tc>
        <w:tc>
          <w:tcPr>
            <w:tcW w:w="1551" w:type="dxa"/>
            <w:tcBorders>
              <w:top w:val="single" w:sz="4" w:space="0" w:color="000000"/>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Can detoxify (some elements) or increase risk (Hg)</w:t>
            </w:r>
          </w:p>
        </w:tc>
        <w:tc>
          <w:tcPr>
            <w:tcW w:w="1091" w:type="dxa"/>
            <w:vMerge w:val="restart"/>
            <w:tcBorders>
              <w:top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Hg (</w:t>
            </w:r>
            <w:proofErr w:type="spellStart"/>
            <w:r>
              <w:rPr>
                <w:rFonts w:ascii="Times New Roman" w:eastAsia="Times New Roman" w:hAnsi="Times New Roman" w:cs="Times New Roman"/>
              </w:rPr>
              <w:t>MeHg</w:t>
            </w:r>
            <w:proofErr w:type="spellEnd"/>
            <w:r>
              <w:rPr>
                <w:rFonts w:ascii="Times New Roman" w:eastAsia="Times New Roman" w:hAnsi="Times New Roman" w:cs="Times New Roman"/>
              </w:rPr>
              <w:t>), AS</w:t>
            </w:r>
          </w:p>
        </w:tc>
      </w:tr>
      <w:tr w:rsidR="009B09B5">
        <w:tc>
          <w:tcPr>
            <w:tcW w:w="2418" w:type="dxa"/>
            <w:vMerge/>
            <w:tcBorders>
              <w:top w:val="single" w:sz="4" w:space="0" w:color="000000"/>
              <w:left w:val="single" w:sz="4" w:space="0" w:color="000000"/>
              <w:bottom w:val="single" w:sz="4" w:space="0" w:color="000000"/>
              <w:right w:val="single" w:sz="4" w:space="0" w:color="000000"/>
            </w:tcBorders>
            <w:vAlign w:val="center"/>
          </w:tcPr>
          <w:p w:rsidR="009B09B5" w:rsidRDefault="009B09B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824" w:type="dxa"/>
            <w:vMerge/>
            <w:tcBorders>
              <w:top w:val="single" w:sz="4" w:space="0" w:color="000000"/>
              <w:bottom w:val="single" w:sz="4" w:space="0" w:color="000000"/>
              <w:right w:val="single" w:sz="4" w:space="0" w:color="000000"/>
            </w:tcBorders>
            <w:vAlign w:val="center"/>
          </w:tcPr>
          <w:p w:rsidR="009B09B5" w:rsidRDefault="009B09B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466" w:type="dxa"/>
            <w:vMerge/>
            <w:tcBorders>
              <w:top w:val="single" w:sz="4" w:space="0" w:color="000000"/>
              <w:bottom w:val="single" w:sz="4" w:space="0" w:color="000000"/>
            </w:tcBorders>
            <w:vAlign w:val="center"/>
          </w:tcPr>
          <w:p w:rsidR="009B09B5" w:rsidRDefault="009B09B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1" w:type="dxa"/>
            <w:tcBorders>
              <w:top w:val="single" w:sz="4" w:space="0" w:color="000000"/>
              <w:left w:val="single" w:sz="4" w:space="0" w:color="000000"/>
              <w:bottom w:val="single" w:sz="4" w:space="0" w:color="000000"/>
              <w:right w:val="single" w:sz="4" w:space="0" w:color="000000"/>
            </w:tcBorders>
            <w:vAlign w:val="center"/>
          </w:tcPr>
          <w:p w:rsidR="009B09B5" w:rsidRDefault="009B09B5">
            <w:pPr>
              <w:spacing w:after="0" w:line="360" w:lineRule="auto"/>
              <w:jc w:val="both"/>
              <w:rPr>
                <w:rFonts w:ascii="Times New Roman" w:eastAsia="Times New Roman" w:hAnsi="Times New Roman" w:cs="Times New Roman"/>
              </w:rPr>
            </w:pPr>
          </w:p>
        </w:tc>
        <w:tc>
          <w:tcPr>
            <w:tcW w:w="1091" w:type="dxa"/>
            <w:vMerge/>
            <w:tcBorders>
              <w:top w:val="single" w:sz="4" w:space="0" w:color="000000"/>
              <w:bottom w:val="single" w:sz="4" w:space="0" w:color="000000"/>
              <w:right w:val="single" w:sz="4" w:space="0" w:color="000000"/>
            </w:tcBorders>
            <w:vAlign w:val="center"/>
          </w:tcPr>
          <w:p w:rsidR="009B09B5" w:rsidRDefault="009B09B5">
            <w:pPr>
              <w:widowControl w:val="0"/>
              <w:pBdr>
                <w:top w:val="nil"/>
                <w:left w:val="nil"/>
                <w:bottom w:val="nil"/>
                <w:right w:val="nil"/>
                <w:between w:val="nil"/>
              </w:pBdr>
              <w:spacing w:after="0" w:line="276" w:lineRule="auto"/>
              <w:rPr>
                <w:rFonts w:ascii="Times New Roman" w:eastAsia="Times New Roman" w:hAnsi="Times New Roman" w:cs="Times New Roman"/>
              </w:rPr>
            </w:pPr>
          </w:p>
        </w:tc>
      </w:tr>
    </w:tbl>
    <w:p w:rsidR="009B09B5" w:rsidRDefault="00B02EB7">
      <w:pPr>
        <w:spacing w:before="280" w:after="280" w:line="360" w:lineRule="auto"/>
        <w:jc w:val="both"/>
        <w:rPr>
          <w:rFonts w:ascii="Times New Roman" w:eastAsia="Times New Roman" w:hAnsi="Times New Roman" w:cs="Times New Roman"/>
        </w:rPr>
      </w:pPr>
      <w:r>
        <w:rPr>
          <w:noProof/>
          <w:lang w:val="en-US"/>
        </w:rPr>
        <w:lastRenderedPageBreak/>
        <w:drawing>
          <wp:inline distT="0" distB="0" distL="0" distR="0">
            <wp:extent cx="5943600" cy="3272131"/>
            <wp:effectExtent l="0" t="0" r="0" b="5080"/>
            <wp:docPr id="1" name="Picture 1" descr="https://media.springernature.com/lw685/springer-static/image/art%3A10.1007%2Fs42398-025-00369-5/MediaObjects/42398_2025_369_Figa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pringernature.com/lw685/springer-static/image/art%3A10.1007%2Fs42398-025-00369-5/MediaObjects/42398_2025_369_Figa_HTM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72131"/>
                    </a:xfrm>
                    <a:prstGeom prst="rect">
                      <a:avLst/>
                    </a:prstGeom>
                    <a:noFill/>
                    <a:ln>
                      <a:noFill/>
                    </a:ln>
                  </pic:spPr>
                </pic:pic>
              </a:graphicData>
            </a:graphic>
          </wp:inline>
        </w:drawing>
      </w:r>
    </w:p>
    <w:p w:rsidR="00B02EB7" w:rsidRDefault="00B02EB7">
      <w:pPr>
        <w:spacing w:before="280" w:after="280" w:line="360" w:lineRule="auto"/>
        <w:jc w:val="both"/>
        <w:rPr>
          <w:rFonts w:ascii="Times New Roman" w:eastAsia="Times New Roman" w:hAnsi="Times New Roman" w:cs="Times New Roman"/>
        </w:rPr>
      </w:pPr>
      <w:r w:rsidRPr="00B02EB7">
        <w:rPr>
          <w:rFonts w:ascii="Times New Roman" w:eastAsia="Times New Roman" w:hAnsi="Times New Roman" w:cs="Times New Roman"/>
          <w:b/>
        </w:rPr>
        <w:t>Figure 1</w:t>
      </w:r>
      <w:r>
        <w:rPr>
          <w:rFonts w:ascii="Times New Roman" w:eastAsia="Times New Roman" w:hAnsi="Times New Roman" w:cs="Times New Roman"/>
        </w:rPr>
        <w:t>: Heavy metals bioremediation [4]</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Microbial metal interactions also determine whether contaminated environments remain persistently hazardous or transition toward stability [5, 6]. For example, in mine-impacted systems, microorganisms influence sulfide mineral dissolution and sulfur oxidation pathways, thereby shaping acidity generation and the release of metals into drainage waters [7]. Classic field and laboratory observations show that acid mine drainage (AMD) microorganisms can strongly affect rates of sulfur oxidation during dissolution of minerals such as pyrite and other sulfide ores [8-10]. This means that “contamination” can be microbially amplified, not only mitigated. Understanding microbial bioinorganic interactions, therefore, is essential for predicting contaminant trajectories and for designing interventions that harness beneficial processes while suppressing harmful ones.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2.0 Metal speciation and bioavailability: the true interface between microbes and metals</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Microbial exposure to metals is controlled by what is </w:t>
      </w:r>
      <w:r>
        <w:rPr>
          <w:rFonts w:ascii="Times New Roman" w:eastAsia="Times New Roman" w:hAnsi="Times New Roman" w:cs="Times New Roman"/>
          <w:i/>
          <w:iCs/>
        </w:rPr>
        <w:t>bioavailable</w:t>
      </w:r>
      <w:r>
        <w:rPr>
          <w:rFonts w:ascii="Times New Roman" w:eastAsia="Times New Roman" w:hAnsi="Times New Roman" w:cs="Times New Roman"/>
        </w:rPr>
        <w:t xml:space="preserve">, not what is present in bulk. Bioavailability is governed by aqueous chemistry (pH, ionic strength, competing ligands), mineralogy (sorption sites, dissolution kinetics), and the presence of organic matter and microbial exudates [11]. In circumneutral waters, many metals form carbonate or hydroxide complexes that reduce free-ion activity; in acidic settings, dissolved ionic forms dominate and tend to be more acutely bioavailable and toxic [12, 13]. Microbes “sense” this chemistry through membrane transporters and surface interactions, responding not </w:t>
      </w:r>
      <w:r>
        <w:rPr>
          <w:rFonts w:ascii="Times New Roman" w:eastAsia="Times New Roman" w:hAnsi="Times New Roman" w:cs="Times New Roman"/>
        </w:rPr>
        <w:lastRenderedPageBreak/>
        <w:t xml:space="preserve">just to metal concentration but to chemical potential and competitive binding environments. A major microbial strategy that reshapes bioavailability is the production of metal-binding ligands. While siderophores are classically described as iron-chelating molecules, modern microbial ecology recognizes them as broader bioinorganic tools that alter metal solubility, transport, and competition in the environment. A detailed review on </w:t>
      </w:r>
      <w:proofErr w:type="spellStart"/>
      <w:r>
        <w:rPr>
          <w:rFonts w:ascii="Times New Roman" w:eastAsia="Times New Roman" w:hAnsi="Times New Roman" w:cs="Times New Roman"/>
        </w:rPr>
        <w:t>Shewanella</w:t>
      </w:r>
      <w:proofErr w:type="spellEnd"/>
      <w:r>
        <w:rPr>
          <w:rFonts w:ascii="Times New Roman" w:eastAsia="Times New Roman" w:hAnsi="Times New Roman" w:cs="Times New Roman"/>
        </w:rPr>
        <w:t xml:space="preserve"> siderophore biology illustrates the sophistication of siderophore-mediated iron acquisition, including synthesis, export, and uptake pathways in Gram-negative bacteria mechanisms that also influence how iron is distributed across biofilms and mineral surfaces. In contaminated environments, such ligands can inadvertently mobilize metals by complexation, potentially increasing transport to receptors or away from reactive mineral sinks.</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Speciation is also shaped by microbial modification of the local microenvironment. Biofilms generate steep gradients in oxygen, pH, and redox potential over microns, creating niches where different metal species predominate [14, 15]. For example, within the same sediment particle, </w:t>
      </w:r>
      <w:proofErr w:type="spellStart"/>
      <w:r>
        <w:rPr>
          <w:rFonts w:ascii="Times New Roman" w:eastAsia="Times New Roman" w:hAnsi="Times New Roman" w:cs="Times New Roman"/>
        </w:rPr>
        <w:t>oxic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microzones</w:t>
      </w:r>
      <w:proofErr w:type="spellEnd"/>
      <w:r>
        <w:rPr>
          <w:rFonts w:ascii="Times New Roman" w:eastAsia="Times New Roman" w:hAnsi="Times New Roman" w:cs="Times New Roman"/>
        </w:rPr>
        <w:t xml:space="preserve"> may favor metal oxidation and adsorption to iron oxides, while anoxic </w:t>
      </w:r>
      <w:proofErr w:type="spellStart"/>
      <w:r>
        <w:rPr>
          <w:rFonts w:ascii="Times New Roman" w:eastAsia="Times New Roman" w:hAnsi="Times New Roman" w:cs="Times New Roman"/>
        </w:rPr>
        <w:t>microzones</w:t>
      </w:r>
      <w:proofErr w:type="spellEnd"/>
      <w:r>
        <w:rPr>
          <w:rFonts w:ascii="Times New Roman" w:eastAsia="Times New Roman" w:hAnsi="Times New Roman" w:cs="Times New Roman"/>
        </w:rPr>
        <w:t xml:space="preserve"> favor reduction, dissolution, or sulfide precipitation [16]. This micro-scale heterogeneity explains why remediation outcomes can vary across seemingly similar sites and why single-point chemical measurements can miss the functional “metal ecology” that microbes experience. Finally, bioavailability must be considered alongside essentiality. Some metals (iron, manganese, copper, zinc, cobalt, nickel) are required cofactors for enzymes and metalloproteins, which makes microbes actively import them under scarcity. Contamination can flip this requirement into toxicity, where import pathways become liabilities. Thus, microbial metal homeostasis is often a tightrope walk: acquiring enough essential metals for metabolism while preventing overload and oxidative damage. This duality is a defining feature of microbial life in contaminated settings.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3.0 Cellular and community strategies for survival under metal stress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3.1 Cell envelope interactions: biosorption, surface complexation, and EPS shielding</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microbial cell envelope is the first bioinorganic interface for metals. Functional groups on cell walls and membranes carboxyl, phosphate, hydroxyl, and amine moieties bind metal ions through electrostatic attraction and coordination [17, 18]. This binding can act as a detoxification “buffer” by preventing metals from entering the cytoplasm, but it can also create localized enrichment zones where redox reactions are catalyzed. In Gram-positive bacteria, thick peptidoglycan layers and teichoic acids provide abundant binding sites; in Gram-negative bacteria, lipopolysaccharides and outer membrane proteins contribute additional metal-reactive surfaces [19, 20]. Biofilms intensify these interactions through extracellular polymeric substances (EPS), a matrix rich in polysaccharides, proteins, and extracellular DNA </w:t>
      </w:r>
      <w:r>
        <w:rPr>
          <w:rFonts w:ascii="Times New Roman" w:eastAsia="Times New Roman" w:hAnsi="Times New Roman" w:cs="Times New Roman"/>
        </w:rPr>
        <w:lastRenderedPageBreak/>
        <w:t>[21, 22]. EPS can sorb metals strongly, reducing free-ion activity and acting as a diffusion barrier. In contaminated soils and sediments, EPS-mediated sequestration may account for a substantial fraction of “immobilized” metals even before mineral precipitation occurs [23, 24]. Importantly, EPS binding is not purely passive. Microbes can modify EPS composition in response to metal stress altering charge density and binding affinity thereby actively tuning the chemical barrier between cells and their environment. Biofilms also reshape the physical fate of metals. Metal-bound biofilms can flocculate particulates, change sediment cohesion, and create microenvironments favorable for biomineral formation [25]. In AMD systems, biofilms often develop on mineral surfaces where they can either accelerate dissolution by maintaining acidic conditions and catalyzing oxidation or promote immobilization by serving as nucleation scaffolds for secondary minerals [26-30]. This dual role highlights why biofilm architecture and metabolic state are crucial determinants of whether microbial communities exacerbate or mitigate contamination.</w:t>
      </w:r>
    </w:p>
    <w:p w:rsidR="009B09B5" w:rsidRDefault="009B09B5">
      <w:pPr>
        <w:spacing w:before="280" w:after="280" w:line="360" w:lineRule="auto"/>
        <w:ind w:firstLine="720"/>
        <w:jc w:val="both"/>
        <w:rPr>
          <w:rFonts w:ascii="Times New Roman" w:eastAsia="Times New Roman" w:hAnsi="Times New Roman" w:cs="Times New Roman"/>
        </w:rPr>
      </w:pPr>
    </w:p>
    <w:p w:rsidR="00B02EB7" w:rsidRDefault="00B02EB7">
      <w:pPr>
        <w:spacing w:before="280" w:after="280" w:line="360" w:lineRule="auto"/>
        <w:ind w:firstLine="720"/>
        <w:jc w:val="both"/>
        <w:rPr>
          <w:rFonts w:ascii="Times New Roman" w:eastAsia="Times New Roman" w:hAnsi="Times New Roman" w:cs="Times New Roman"/>
        </w:rPr>
      </w:pPr>
    </w:p>
    <w:p w:rsidR="009B09B5" w:rsidRDefault="009B09B5">
      <w:pPr>
        <w:spacing w:before="280" w:after="280" w:line="360" w:lineRule="auto"/>
        <w:ind w:firstLine="720"/>
        <w:jc w:val="both"/>
        <w:rPr>
          <w:rFonts w:ascii="Times New Roman" w:eastAsia="Times New Roman" w:hAnsi="Times New Roman" w:cs="Times New Roman"/>
        </w:rPr>
      </w:pP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3.2 Intracellular control: efflux, sequestration, and enzymatic detoxification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Once metals enter cells, microbes rely on a suite of resistance systems: efflux pumps that export toxic ions, metallothionein-like proteins and other chelators that sequester metals, and enzymes that transform metals into less toxic forms [31, 32]. Broad bioremediation reviews emphasize these mechanisms across bacteria, fungi, and algae and catalog common routes including biosorption, bioaccumulation, biotransformation, biomineralization, and volatilization. The critical point is that intracellular strategies are often tightly regulated and triggered at relatively low metal exposures, reflecting the rapid cellular damage metals can cause via protein binding or oxidative stress. Efflux systems can be highly specific (e.g., for </w:t>
      </w:r>
      <w:proofErr w:type="spellStart"/>
      <w:r>
        <w:rPr>
          <w:rFonts w:ascii="Times New Roman" w:eastAsia="Times New Roman" w:hAnsi="Times New Roman" w:cs="Times New Roman"/>
        </w:rPr>
        <w:t>arsenite</w:t>
      </w:r>
      <w:proofErr w:type="spellEnd"/>
      <w:r>
        <w:rPr>
          <w:rFonts w:ascii="Times New Roman" w:eastAsia="Times New Roman" w:hAnsi="Times New Roman" w:cs="Times New Roman"/>
        </w:rPr>
        <w:t xml:space="preserve">, cadmium, or copper) and are often encoded on mobile genetic elements, enabling rapid dissemination in contaminated environments. Sequestration proteins bind metals to reduce their reactivity and prevent interference with essential metalloproteins [33]. Enzymatic detoxification can include reduction of highly reactive metal species (or oxidation, depending on which species is less toxic or less mobile in the given setting), as well as methylation or demethylation pathways that can either detoxify or increase bioaccumulation risk depending on the element [34, 35]. A key ecological consequence is that resistance traits often co-occur with other adaptive traits, including antibiotic resistance, because efflux pumps and stress response regulons can provide cross-protection. This means metal contamination can </w:t>
      </w:r>
      <w:r>
        <w:rPr>
          <w:rFonts w:ascii="Times New Roman" w:eastAsia="Times New Roman" w:hAnsi="Times New Roman" w:cs="Times New Roman"/>
        </w:rPr>
        <w:lastRenderedPageBreak/>
        <w:t>indirectly shape broader microbial community function and public health risk, not only via metal toxicity but by selecting for stress-hardened microbial populations.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3.3 Community assembly and functional redundancy under metal pressure</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At the community level, metal stress acts as a powerful selective filter, often reducing diversity but enriching for organisms with specialized resistance and metabolic capabilities. However, contaminated environments can also exhibit functional redundancy: multiple taxa capable of the same metal transformation (e.g., arsenate reduction, iron reduction) may coexist, providing resilience against perturbations [36, 37]. The functional outcome depends on nutrient supply, electron acceptor availability, and hydrologic flow that distributes metals and metabolites. In many metal-impacted environments, community assembly is structured by redox gradients [38, 39]. </w:t>
      </w:r>
      <w:proofErr w:type="spellStart"/>
      <w:r>
        <w:rPr>
          <w:rFonts w:ascii="Times New Roman" w:eastAsia="Times New Roman" w:hAnsi="Times New Roman" w:cs="Times New Roman"/>
        </w:rPr>
        <w:t>Oxic</w:t>
      </w:r>
      <w:proofErr w:type="spellEnd"/>
      <w:r>
        <w:rPr>
          <w:rFonts w:ascii="Times New Roman" w:eastAsia="Times New Roman" w:hAnsi="Times New Roman" w:cs="Times New Roman"/>
        </w:rPr>
        <w:t xml:space="preserve"> niches favor chemolithotrophs that oxidize reduced minerals, while anoxic niches enrich for metal reducers, sulfate reducers, and methanogens [40]. These groups can form layered consortia in sediments or biofilms, where the metabolic products of one guild become substrates for another. Such structuring is especially evident in mine drainage environments and contaminated aquifers where iron, sulfur, and carbon metabolisms interact. Finally, modern microbial ecology increasingly links functional potential to genes and pathways, rather than relying on taxonomy alone. Reviews connecting genes to biogeochemical cycling emphasize that redox transformations of metals such as arsenic are mediated by diverse microbial guilds with distinct genetic markers, enabling more direct inference of function from metagenomic data [41-45]. This gene-to-function linkage is transforming how we understand and manage microbial bioinorganic interactions at contaminated sites.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4.0 Microbial redox transformations: metals as electron acceptors, donors, and ecological currencies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4.1 Extracellular electron transfer and dissimilatory metal reduction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One of the most profound microbial bioinorganic interactions is the use of metals as terminal electron acceptors in respiration. In anoxic environments where oxygen and nitrate are limited, many microbes conserve energy by transferring electrons to insoluble metal oxides such as </w:t>
      </w:r>
      <w:proofErr w:type="gramStart"/>
      <w:r>
        <w:rPr>
          <w:rFonts w:ascii="Times New Roman" w:eastAsia="Times New Roman" w:hAnsi="Times New Roman" w:cs="Times New Roman"/>
        </w:rPr>
        <w:t>Fe(</w:t>
      </w:r>
      <w:proofErr w:type="gramEnd"/>
      <w:r>
        <w:rPr>
          <w:rFonts w:ascii="Times New Roman" w:eastAsia="Times New Roman" w:hAnsi="Times New Roman" w:cs="Times New Roman"/>
        </w:rPr>
        <w:t xml:space="preserve">III) and Mn(IV) [46]. This requires moving electrons across cell envelopes to extracellular minerals, a process known as extracellular electron transfer (EET). EET is not merely a biochemical curiosity; it directly changes mineral solubility, metal mobility, and the stability of </w:t>
      </w:r>
      <w:proofErr w:type="spellStart"/>
      <w:r>
        <w:rPr>
          <w:rFonts w:ascii="Times New Roman" w:eastAsia="Times New Roman" w:hAnsi="Times New Roman" w:cs="Times New Roman"/>
        </w:rPr>
        <w:t>sorbed</w:t>
      </w:r>
      <w:proofErr w:type="spellEnd"/>
      <w:r>
        <w:rPr>
          <w:rFonts w:ascii="Times New Roman" w:eastAsia="Times New Roman" w:hAnsi="Times New Roman" w:cs="Times New Roman"/>
        </w:rPr>
        <w:t xml:space="preserve"> contaminants [47]. The environmental relevance of EET is clearly illustrated by </w:t>
      </w:r>
      <w:proofErr w:type="spellStart"/>
      <w:r>
        <w:rPr>
          <w:rFonts w:ascii="Times New Roman" w:eastAsia="Times New Roman" w:hAnsi="Times New Roman" w:cs="Times New Roman"/>
        </w:rPr>
        <w:t>Geobacter</w:t>
      </w:r>
      <w:proofErr w:type="spellEnd"/>
      <w:r>
        <w:rPr>
          <w:rFonts w:ascii="Times New Roman" w:eastAsia="Times New Roman" w:hAnsi="Times New Roman" w:cs="Times New Roman"/>
        </w:rPr>
        <w:t xml:space="preserve"> species, which can reduce </w:t>
      </w:r>
      <w:proofErr w:type="gramStart"/>
      <w:r>
        <w:rPr>
          <w:rFonts w:ascii="Times New Roman" w:eastAsia="Times New Roman" w:hAnsi="Times New Roman" w:cs="Times New Roman"/>
        </w:rPr>
        <w:t>Fe(</w:t>
      </w:r>
      <w:proofErr w:type="gramEnd"/>
      <w:r>
        <w:rPr>
          <w:rFonts w:ascii="Times New Roman" w:eastAsia="Times New Roman" w:hAnsi="Times New Roman" w:cs="Times New Roman"/>
        </w:rPr>
        <w:t xml:space="preserve">III) oxides and concurrently influence uranium fate [48]. A mechanistic study demonstrated extracellular reduction of uranium via </w:t>
      </w:r>
      <w:proofErr w:type="spellStart"/>
      <w:r>
        <w:rPr>
          <w:rFonts w:ascii="Times New Roman" w:eastAsia="Times New Roman" w:hAnsi="Times New Roman" w:cs="Times New Roman"/>
        </w:rPr>
        <w:t>Geobacter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lastRenderedPageBreak/>
        <w:t>sulfurreducens</w:t>
      </w:r>
      <w:proofErr w:type="spellEnd"/>
      <w:r>
        <w:rPr>
          <w:rFonts w:ascii="Times New Roman" w:eastAsia="Times New Roman" w:hAnsi="Times New Roman" w:cs="Times New Roman"/>
        </w:rPr>
        <w:t xml:space="preserve">, supporting the broader observation that stimulating </w:t>
      </w:r>
      <w:proofErr w:type="gramStart"/>
      <w:r>
        <w:rPr>
          <w:rFonts w:ascii="Times New Roman" w:eastAsia="Times New Roman" w:hAnsi="Times New Roman" w:cs="Times New Roman"/>
        </w:rPr>
        <w:t>Fe(</w:t>
      </w:r>
      <w:proofErr w:type="gramEnd"/>
      <w:r>
        <w:rPr>
          <w:rFonts w:ascii="Times New Roman" w:eastAsia="Times New Roman" w:hAnsi="Times New Roman" w:cs="Times New Roman"/>
        </w:rPr>
        <w:t xml:space="preserve">III) reduction by </w:t>
      </w:r>
      <w:proofErr w:type="spellStart"/>
      <w:r>
        <w:rPr>
          <w:rFonts w:ascii="Times New Roman" w:eastAsia="Times New Roman" w:hAnsi="Times New Roman" w:cs="Times New Roman"/>
        </w:rPr>
        <w:t>Geobacter</w:t>
      </w:r>
      <w:proofErr w:type="spellEnd"/>
      <w:r>
        <w:rPr>
          <w:rFonts w:ascii="Times New Roman" w:eastAsia="Times New Roman" w:hAnsi="Times New Roman" w:cs="Times New Roman"/>
        </w:rPr>
        <w:t xml:space="preserve"> in situ can lead to U(VI) precipitation from groundwater [49]. This is a canonical example of microbial respiration driving contaminant immobilization: soluble U(VI) is reduced to less soluble U(IV), which can precipitate as uraninite-like phases or associate with biomass and minerals.</w:t>
      </w:r>
    </w:p>
    <w:p w:rsidR="009B09B5" w:rsidRDefault="007E27BC">
      <w:pPr>
        <w:spacing w:before="280" w:after="280" w:line="360" w:lineRule="auto"/>
        <w:ind w:firstLine="720"/>
        <w:jc w:val="both"/>
        <w:rPr>
          <w:rFonts w:ascii="Times New Roman" w:eastAsia="Times New Roman" w:hAnsi="Times New Roman" w:cs="Times New Roman"/>
        </w:rPr>
      </w:pPr>
      <w:proofErr w:type="spellStart"/>
      <w:r>
        <w:rPr>
          <w:rFonts w:ascii="Times New Roman" w:eastAsia="Times New Roman" w:hAnsi="Times New Roman" w:cs="Times New Roman"/>
        </w:rPr>
        <w:t>Shewanella</w:t>
      </w:r>
      <w:proofErr w:type="spellEnd"/>
      <w:r>
        <w:rPr>
          <w:rFonts w:ascii="Times New Roman" w:eastAsia="Times New Roman" w:hAnsi="Times New Roman" w:cs="Times New Roman"/>
        </w:rPr>
        <w:t xml:space="preserve"> species provide another model for EET, with outer-membrane cytochrome complexes that interact with minerals and electrodes [50]. While </w:t>
      </w:r>
      <w:proofErr w:type="spellStart"/>
      <w:r>
        <w:rPr>
          <w:rFonts w:ascii="Times New Roman" w:eastAsia="Times New Roman" w:hAnsi="Times New Roman" w:cs="Times New Roman"/>
        </w:rPr>
        <w:t>Shewanella</w:t>
      </w:r>
      <w:proofErr w:type="spellEnd"/>
      <w:r>
        <w:rPr>
          <w:rFonts w:ascii="Times New Roman" w:eastAsia="Times New Roman" w:hAnsi="Times New Roman" w:cs="Times New Roman"/>
        </w:rPr>
        <w:t xml:space="preserve"> is often studied for </w:t>
      </w:r>
      <w:proofErr w:type="spellStart"/>
      <w:r>
        <w:rPr>
          <w:rFonts w:ascii="Times New Roman" w:eastAsia="Times New Roman" w:hAnsi="Times New Roman" w:cs="Times New Roman"/>
        </w:rPr>
        <w:t>bioelectrochemical</w:t>
      </w:r>
      <w:proofErr w:type="spellEnd"/>
      <w:r>
        <w:rPr>
          <w:rFonts w:ascii="Times New Roman" w:eastAsia="Times New Roman" w:hAnsi="Times New Roman" w:cs="Times New Roman"/>
        </w:rPr>
        <w:t xml:space="preserve"> applications, the same machinery governs metal reduction in sediments and tailings. Recent review of </w:t>
      </w:r>
      <w:proofErr w:type="spellStart"/>
      <w:r>
        <w:rPr>
          <w:rFonts w:ascii="Times New Roman" w:eastAsia="Times New Roman" w:hAnsi="Times New Roman" w:cs="Times New Roman"/>
        </w:rPr>
        <w:t>Shewanella</w:t>
      </w:r>
      <w:proofErr w:type="spellEnd"/>
      <w:r>
        <w:rPr>
          <w:rFonts w:ascii="Times New Roman" w:eastAsia="Times New Roman" w:hAnsi="Times New Roman" w:cs="Times New Roman"/>
        </w:rPr>
        <w:t xml:space="preserve">-mediated processes </w:t>
      </w:r>
      <w:proofErr w:type="gramStart"/>
      <w:r>
        <w:rPr>
          <w:rFonts w:ascii="Times New Roman" w:eastAsia="Times New Roman" w:hAnsi="Times New Roman" w:cs="Times New Roman"/>
        </w:rPr>
        <w:t>emphasize</w:t>
      </w:r>
      <w:proofErr w:type="gramEnd"/>
      <w:r>
        <w:rPr>
          <w:rFonts w:ascii="Times New Roman" w:eastAsia="Times New Roman" w:hAnsi="Times New Roman" w:cs="Times New Roman"/>
        </w:rPr>
        <w:t xml:space="preserve"> the complexity of extracellular electron transfer components and their role in interactions with metal surfaces, including corrosion and mineral transformation dynamics [51]. In contaminated environments, such EET-capable organisms can either immobilize metals via reduction and precipitation or mobilize metals by dissolving oxide phases that previously sequestered contaminants.</w:t>
      </w: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B02EB7" w:rsidRDefault="00B02EB7">
      <w:pPr>
        <w:spacing w:before="280" w:after="280" w:line="360" w:lineRule="auto"/>
        <w:jc w:val="both"/>
        <w:rPr>
          <w:rFonts w:ascii="Times New Roman" w:eastAsia="Times New Roman" w:hAnsi="Times New Roman" w:cs="Times New Roman"/>
          <w:b/>
          <w:bCs/>
        </w:rPr>
      </w:pPr>
    </w:p>
    <w:p w:rsidR="00B02EB7" w:rsidRDefault="00B02EB7">
      <w:pPr>
        <w:spacing w:before="280" w:after="280" w:line="360" w:lineRule="auto"/>
        <w:jc w:val="both"/>
        <w:rPr>
          <w:rFonts w:ascii="Times New Roman" w:eastAsia="Times New Roman" w:hAnsi="Times New Roman" w:cs="Times New Roman"/>
          <w:b/>
          <w:bCs/>
        </w:rPr>
      </w:pP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4.2 Iron–sulfur coupling in mine drainage and tailings systems</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Mine-impacted systems highlight how microbial metabolism can accelerate metal release. In AMD environments, microbial oxidation of iron and sulfur compounds can greatly increase acidity and promote dissolution of sulfide minerals, releasing Fe, sulfate, and trace metals [52]. AMD microbial communities notes that microorganisms can impact rates of sulfur oxidation during dissolution of multiple sulfide minerals, </w:t>
      </w:r>
      <w:proofErr w:type="spellStart"/>
      <w:r>
        <w:rPr>
          <w:rFonts w:ascii="Times New Roman" w:eastAsia="Times New Roman" w:hAnsi="Times New Roman" w:cs="Times New Roman"/>
        </w:rPr>
        <w:t>explaning</w:t>
      </w:r>
      <w:proofErr w:type="spellEnd"/>
      <w:r>
        <w:rPr>
          <w:rFonts w:ascii="Times New Roman" w:eastAsia="Times New Roman" w:hAnsi="Times New Roman" w:cs="Times New Roman"/>
        </w:rPr>
        <w:t xml:space="preserve"> their role in controlling geochemical fluxes [53]. Once acidic conditions develop, </w:t>
      </w:r>
      <w:proofErr w:type="gramStart"/>
      <w:r>
        <w:rPr>
          <w:rFonts w:ascii="Times New Roman" w:eastAsia="Times New Roman" w:hAnsi="Times New Roman" w:cs="Times New Roman"/>
        </w:rPr>
        <w:t>Fe(</w:t>
      </w:r>
      <w:proofErr w:type="gramEnd"/>
      <w:r>
        <w:rPr>
          <w:rFonts w:ascii="Times New Roman" w:eastAsia="Times New Roman" w:hAnsi="Times New Roman" w:cs="Times New Roman"/>
        </w:rPr>
        <w:t>II) oxidation and Fe(III) hydrolysis can further drive a self-propagating cycle, while low pH selects for acidophilic taxa specialized in these reactions.</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bioinorganic significance is that AMD is not simply “metal contamination”; it is a microbially amplified mineral weathering regime in which microbial catalysis alters reaction kinetics and thermodynamic pathways. </w:t>
      </w:r>
      <w:proofErr w:type="gramStart"/>
      <w:r>
        <w:rPr>
          <w:rFonts w:ascii="Times New Roman" w:eastAsia="Times New Roman" w:hAnsi="Times New Roman" w:cs="Times New Roman"/>
        </w:rPr>
        <w:t>Iron(</w:t>
      </w:r>
      <w:proofErr w:type="gramEnd"/>
      <w:r>
        <w:rPr>
          <w:rFonts w:ascii="Times New Roman" w:eastAsia="Times New Roman" w:hAnsi="Times New Roman" w:cs="Times New Roman"/>
        </w:rPr>
        <w:t xml:space="preserve">III) becomes a potent oxidant for sulfides at low pH, and microbes maintain iron in oxidized forms and regenerate acidity [54]. The result is persistent metal mobilization unless </w:t>
      </w:r>
      <w:r>
        <w:rPr>
          <w:rFonts w:ascii="Times New Roman" w:eastAsia="Times New Roman" w:hAnsi="Times New Roman" w:cs="Times New Roman"/>
        </w:rPr>
        <w:lastRenderedPageBreak/>
        <w:t>conditions are altered through neutralization, oxygen limitation, or engineered biological treatments that shift microbial community structure. Yet AMD systems also contain natural attenuation pathways. Downstream from oxidation zones, where oxygen becomes limited and organic carbon increases, microbial sulfate reduction and iron reduction can precipitate metals and neutralize acidity [55]. This spatial separation oxidation upstream, reduction downstream creates a landscape where microbial guilds drive opposite metal outcomes, and remediation often aims to expand the reductive, immobilizing zones.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4.3 Risk-generating transformations: mercury methylation as a bioinorganic hazard</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Not all microbial transformations reduce risk. Mercury provides a striking example of microbial activity increasing toxicity through methylation, producing methylmercury, a neurotoxic compound that bioaccumulates in food webs [56]. A major advance in understanding this process was the identification of the gene pair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xml:space="preserve"> as required for mercury methylation, enabling detection of </w:t>
      </w:r>
      <w:proofErr w:type="spellStart"/>
      <w:r>
        <w:rPr>
          <w:rFonts w:ascii="Times New Roman" w:eastAsia="Times New Roman" w:hAnsi="Times New Roman" w:cs="Times New Roman"/>
        </w:rPr>
        <w:t>methylating</w:t>
      </w:r>
      <w:proofErr w:type="spellEnd"/>
      <w:r>
        <w:rPr>
          <w:rFonts w:ascii="Times New Roman" w:eastAsia="Times New Roman" w:hAnsi="Times New Roman" w:cs="Times New Roman"/>
        </w:rPr>
        <w:t xml:space="preserve"> potential across diverse microorganisms and environments [57, 58]. This genetic insight changed the field by showing that mercury methylation is not restricted to a narrow set of taxa; rather, it can occur across sulfate-reducing bacteria, iron-reducing bacteria, and methanogenic archaea in anoxic settings. </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Bioinorganic chemistry is central here: methylation rates depend on mercury speciation and availability, which are shaped by sulfide concentrations, organic ligands, and redox status [59, 60]. Oxygen-deficient zones such as wetlands, sediments, and rice paddies often support methylation because they host the metabolic guilds that carry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xml:space="preserve"> and because mercury can exist in forms accessible to cells under those conditions [61, 62]. Field studies increasingly relate methylation to both gene expression and mercury geochemistry, emphasizing that microbial capacity and chemical availability must align to generate risk [63, 64]. This example is a caution for remediation: creating anoxic conditions to precipitate metals may inadvertently increase methylmercury formation if mercury is present and sulfide/organic conditions favor bioavailability. Effective management requires element-specific understanding microbial immobilization strategies that are beneficial for one metal can be harmful for another.</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5.0 Biomineralization and precipitation: microbes as mineral engineers in contaminated settings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5.1 Sulfate-reducing bacteria and metal sulfide formation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Microbial sulfate reduction is among the most practically exploited bioinorganic processes for metal remediation. Sulfate-reducing bacteria (SRB) generate sulfide (HS⁻/H₂S) as an end product of anaerobic respiration, and this sulfide reacts with many dissolved metals to form highly insoluble metal sulfides [65]. A review emphasizes that SRB convert sulfate to sulfide, and the sulfides react with heavy </w:t>
      </w:r>
      <w:r>
        <w:rPr>
          <w:rFonts w:ascii="Times New Roman" w:eastAsia="Times New Roman" w:hAnsi="Times New Roman" w:cs="Times New Roman"/>
        </w:rPr>
        <w:lastRenderedPageBreak/>
        <w:t xml:space="preserve">metals to precipitate toxic metals as metal sulfides stable phases that can be removed or retained in sediments and treatment systems [66]. This mechanism underlies engineered passive treatments such as sulfate-reducing bioreactors for mining-impacted waters. The bioinorganic strength of SRB remediation lies in thermodynamics and mineral chemistry. Many metal sulfides have very low solubility products, meaning precipitation can occur even at low metal concentrations, enabling “polishing” of wastewaters. Additionally, SRB can increase alkalinity (through consumption of acidity and production of bicarbonate), helping neutralize AMD conditions and improving overall water quality [67]. However, system design must account for sulfide toxicity, electron donor supply, and the risk of re-oxidation of sulfide minerals if oxygen re-enters the system. SRB processes also interact with iron cycling. Formation of </w:t>
      </w:r>
      <w:proofErr w:type="spellStart"/>
      <w:r>
        <w:rPr>
          <w:rFonts w:ascii="Times New Roman" w:eastAsia="Times New Roman" w:hAnsi="Times New Roman" w:cs="Times New Roman"/>
        </w:rPr>
        <w:t>FeS</w:t>
      </w:r>
      <w:proofErr w:type="spellEnd"/>
      <w:r>
        <w:rPr>
          <w:rFonts w:ascii="Times New Roman" w:eastAsia="Times New Roman" w:hAnsi="Times New Roman" w:cs="Times New Roman"/>
        </w:rPr>
        <w:t xml:space="preserve"> and other iron sulfides can provide additional sorption capacity for trace metals and influence long-term stability [68]. Yet, if conditions shift toward oxidation, sulfide minerals can dissolve, potentially releasing metals. Thus, long-term remediation success depends on maintaining reducing conditions or stabilizing precipitates within protective matrices.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5.2 Phosphate mineralization, carbonate precipitation, and biosorption-driven nucleation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Beyond sulfides, microbes promote precipitation of metal phosphates and carbonates, either directly through metabolic activity (e.g., phosphate release, alkalinity generation) or indirectly by providing nucleation sites on cell surfaces and EPS. Phosphate minerals can be particularly important for lead immobilization, while carbonate precipitation can immobilize metals in alkaline microenvironments [69]. Fungal and algal systems can also contribute to carbonate and phosphate pathways, though bacterial consortia dominate in many engineered settings [70]. A key feature of biomineralization is that it is often spatially localized: minerals form on cell surfaces, within biofilms, or in </w:t>
      </w:r>
      <w:proofErr w:type="spellStart"/>
      <w:r>
        <w:rPr>
          <w:rFonts w:ascii="Times New Roman" w:eastAsia="Times New Roman" w:hAnsi="Times New Roman" w:cs="Times New Roman"/>
        </w:rPr>
        <w:t>microzones</w:t>
      </w:r>
      <w:proofErr w:type="spellEnd"/>
      <w:r>
        <w:rPr>
          <w:rFonts w:ascii="Times New Roman" w:eastAsia="Times New Roman" w:hAnsi="Times New Roman" w:cs="Times New Roman"/>
        </w:rPr>
        <w:t xml:space="preserve"> where pH and ion concentrations differ from bulk water. This micro-scale mineral formation can be more stable than simple chemical precipitation because biofilms can entomb minerals and reduce their exposure to re-dissolving conditions. Conversely, it can also create heterogeneous deposits that complicate hydraulic flow in bioreactors. Biomineralization is increasingly seen not only as remediation but as resource recovery. Recent literature on metal recovery from wastewaters highlights sulfide precipitation as a route to recover metals rather than dispose of them, reflecting a shift toward circular approaches where microbial processes help concentrate metals into collectable phases [71-73]. This aligns bioinorganic remediation with sustainability goals, though practical recovery depends on metal value, precipitate purity, and process control.</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5.3 Bioleaching and microbially enhanced dissolution: when biominerals are liabilities</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Microbes can also increase metal mobility by promoting mineral dissolution. Bioleaching organisms oxidize sulfide minerals or produce acids and chelators that enhance dissolution, releasing metals into solution [74]. In mining contexts, this can be harnessed to extract metals, but in environmental contamination it is often harmful, and the microbial communities exemplify this, where microbial catalysis accelerates sulfide oxidation and promotes persistent release of iron, sulfate, and associated metals. The bioinorganic lesson is that microbial mineral interactions are bidirectional. Remediation requires steering systems toward precipitation and stable mineral formation while suppressing dissolution-promoting processes [75]. This often involves controlling oxygen ingress, carbon supply, and hydrologic residence time, as well as managing microbial community composition through selective conditions.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6.0 Element-focused case studies: arsenic, uranium, and mercury as models of microbial control</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6.1 Arsenic: redox cycling, detoxification, and mobility control</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Arsenic contamination is globally significant and is strongly shaped by microbial redox transformations. Microorganisms mediate arsenate [As(V)] reduction and </w:t>
      </w:r>
      <w:proofErr w:type="spellStart"/>
      <w:r>
        <w:rPr>
          <w:rFonts w:ascii="Times New Roman" w:eastAsia="Times New Roman" w:hAnsi="Times New Roman" w:cs="Times New Roman"/>
        </w:rPr>
        <w:t>arsenite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As(</w:t>
      </w:r>
      <w:proofErr w:type="gramEnd"/>
      <w:r>
        <w:rPr>
          <w:rFonts w:ascii="Times New Roman" w:eastAsia="Times New Roman" w:hAnsi="Times New Roman" w:cs="Times New Roman"/>
        </w:rPr>
        <w:t xml:space="preserve">III)] oxidation, processes that alter toxicity and adsorption behavior [76]. Reviews linking genes to biogeochemical cycling highlight that arsenic redox changes are mediated by diverse arsenate-reducing and </w:t>
      </w:r>
      <w:proofErr w:type="spellStart"/>
      <w:r>
        <w:rPr>
          <w:rFonts w:ascii="Times New Roman" w:eastAsia="Times New Roman" w:hAnsi="Times New Roman" w:cs="Times New Roman"/>
        </w:rPr>
        <w:t>arsenite</w:t>
      </w:r>
      <w:proofErr w:type="spellEnd"/>
      <w:r>
        <w:rPr>
          <w:rFonts w:ascii="Times New Roman" w:eastAsia="Times New Roman" w:hAnsi="Times New Roman" w:cs="Times New Roman"/>
        </w:rPr>
        <w:t xml:space="preserve">-oxidizing microbes, reflecting broad functional diversity [77-80]. Because </w:t>
      </w:r>
      <w:proofErr w:type="gramStart"/>
      <w:r>
        <w:rPr>
          <w:rFonts w:ascii="Times New Roman" w:eastAsia="Times New Roman" w:hAnsi="Times New Roman" w:cs="Times New Roman"/>
        </w:rPr>
        <w:t>As(</w:t>
      </w:r>
      <w:proofErr w:type="gramEnd"/>
      <w:r>
        <w:rPr>
          <w:rFonts w:ascii="Times New Roman" w:eastAsia="Times New Roman" w:hAnsi="Times New Roman" w:cs="Times New Roman"/>
        </w:rPr>
        <w:t xml:space="preserve">III) is often more mobile and toxic than As(V), microbial reduction can increase risk, while microbial oxidation can promote adsorption to iron minerals and reduce mobility [81, 82]. Arsenic bioinorganic interactions are also tightly coupled to iron cycling. Iron oxides are major sorbents for arsenic; microbial iron reduction can dissolve iron oxides and release </w:t>
      </w:r>
      <w:proofErr w:type="spellStart"/>
      <w:r>
        <w:rPr>
          <w:rFonts w:ascii="Times New Roman" w:eastAsia="Times New Roman" w:hAnsi="Times New Roman" w:cs="Times New Roman"/>
        </w:rPr>
        <w:t>sorbed</w:t>
      </w:r>
      <w:proofErr w:type="spellEnd"/>
      <w:r>
        <w:rPr>
          <w:rFonts w:ascii="Times New Roman" w:eastAsia="Times New Roman" w:hAnsi="Times New Roman" w:cs="Times New Roman"/>
        </w:rPr>
        <w:t xml:space="preserve"> arsenic, a mechanism implicated in arsenic mobilization in groundwater [83]. Conversely, iron oxidation can regenerate sorbents and immobilize arsenic. Thus, arsenic fate often depends on whether microbial communities favor reductive dissolution or oxidative adsorption pathways in a given redox regime [84, 85]. Microbial arsenic detoxification includes efflux systems and transformation pathways, and modern reviews detail microbial mechanisms utilized to detoxify arsenic and the expanding toolkit for microbial-based arsenic bioremediation [86-89]. Practically, engineered arsenic remediation increasingly explores coupling </w:t>
      </w:r>
      <w:proofErr w:type="spellStart"/>
      <w:r>
        <w:rPr>
          <w:rFonts w:ascii="Times New Roman" w:eastAsia="Times New Roman" w:hAnsi="Times New Roman" w:cs="Times New Roman"/>
        </w:rPr>
        <w:t>arsenite</w:t>
      </w:r>
      <w:proofErr w:type="spellEnd"/>
      <w:r>
        <w:rPr>
          <w:rFonts w:ascii="Times New Roman" w:eastAsia="Times New Roman" w:hAnsi="Times New Roman" w:cs="Times New Roman"/>
        </w:rPr>
        <w:t xml:space="preserve"> oxidation with adsorption or co-precipitation strategies, using microbial processes to convert arsenic into forms that are more readily captured.</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6.2 Uranium: immobilization through microbial reduction and mineral association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Uranium-contaminated aquifers illustrate how microbial respiration can immobilize metals. Under reducing conditions, U(VI) can be reduced to U(IV), which is far less soluble. The </w:t>
      </w:r>
      <w:proofErr w:type="spellStart"/>
      <w:r>
        <w:rPr>
          <w:rFonts w:ascii="Times New Roman" w:eastAsia="Times New Roman" w:hAnsi="Times New Roman" w:cs="Times New Roman"/>
        </w:rPr>
        <w:t>Geobacter</w:t>
      </w:r>
      <w:proofErr w:type="spellEnd"/>
      <w:r>
        <w:rPr>
          <w:rFonts w:ascii="Times New Roman" w:eastAsia="Times New Roman" w:hAnsi="Times New Roman" w:cs="Times New Roman"/>
        </w:rPr>
        <w:t xml:space="preserve"> literature </w:t>
      </w:r>
      <w:r>
        <w:rPr>
          <w:rFonts w:ascii="Times New Roman" w:eastAsia="Times New Roman" w:hAnsi="Times New Roman" w:cs="Times New Roman"/>
        </w:rPr>
        <w:lastRenderedPageBreak/>
        <w:t>provides strong mechanistic grounding: extracellular electron transfer systems can reduce uranium outside the cell, promoting precipitation and limiting intracellular toxicity [90-92]. Field strategies often stimulate microbial reduction by adding electron donors (e.g., acetate), promoting growth of iron-reducing communities that also reduce uranium. However, uranium bioremediation is not a simple one-way process. Re-oxidation can remobilize U(IV) if oxygen or nitrate intrudes, and complexation with carbonate can maintain U(VI) mobility. Moreover, uranium can associate with biomass and minerals in multiple forms, and long-term stability depends on geochemical conditions [93, 94]. These realities have pushed the field toward designing treatments that either maintain stable reducing conditions or create robust mineral traps that resist re-oxidation. Studies continue exploring microbial community design and mixed consortia to improve uranium reduction efficiency, reflecting the move from single-organism models toward community engineering in real-world subsurface heterogeneity [95, 96]. While site-specific, these advances reinforce the core bioinorganic concept: microbial electron flow, mineral surfaces, and contaminant speciation co-determine immobilization outcomes.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6.3 Mercury: gene markers, anoxia, and the trade-offs of reductive remediation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Mercury methylation is both a bioinorganic transformation and a public health hazard because methylmercury biomagnifies in food webs. The discovery that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xml:space="preserve"> is linked to methylation enabled broad surveys of methylator distribution and modern synthesis of mercury methylation ecology [97, 98]. Importantly, methylation tends to occur in oxygen-deficient environments where sulfate reducers, iron reducers, and methanogens thrive precisely the environments that remediation may create when aiming to precipitate other metals via sulfide [99, 100]. This creates a critical design challenge: treatments that increase anoxia and sulfide could reduce many metals yet raise methylmercury risk if mercury is present and bioavailable. Effective strategies therefore require integrated assessment measuring mercury speciation, evaluating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xml:space="preserve"> presence or expression, and managing sulfide and organic substrates to avoid conditions that maximize methylation. The mercury case emphasizes that “microbial remediation” must be element-specific and risk-aware. Microbes can detoxify, immobilize, or transform contaminants into worse hazards. Sustainable management depends on understanding the mechanistic levers controlling each pathway and designing systems that avoid unintended bioinorganic consequences.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7.0 Methods and emerging tools: from geochemistry to genes to function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Classical studies of microbial metal interactions relied on culture-based isolation and bulk geochemistry. While foundational, these approaches often missed the true diversity of functional guilds and the micro-scale heterogeneity that drives metal transformations. Today, multi-omics approaches and </w:t>
      </w:r>
      <w:r>
        <w:rPr>
          <w:rFonts w:ascii="Times New Roman" w:eastAsia="Times New Roman" w:hAnsi="Times New Roman" w:cs="Times New Roman"/>
        </w:rPr>
        <w:lastRenderedPageBreak/>
        <w:t xml:space="preserve">functional gene markers are enabling more accurate linkage between community composition and metal cycling processes. Reviews focused on mining waste microbiology emphasize that modern molecular methods now allow extraordinary detail in describing communities and their roles in controlling metal mobility [101-103].  A key methodological advance is the integration of metagenomics (who is there, and what genes they carry) with </w:t>
      </w:r>
      <w:proofErr w:type="spellStart"/>
      <w:r>
        <w:rPr>
          <w:rFonts w:ascii="Times New Roman" w:eastAsia="Times New Roman" w:hAnsi="Times New Roman" w:cs="Times New Roman"/>
        </w:rPr>
        <w:t>metatranscriptomics</w:t>
      </w:r>
      <w:proofErr w:type="spellEnd"/>
      <w:r>
        <w:rPr>
          <w:rFonts w:ascii="Times New Roman" w:eastAsia="Times New Roman" w:hAnsi="Times New Roman" w:cs="Times New Roman"/>
        </w:rPr>
        <w:t xml:space="preserve"> (what pathways are active) and geochemical </w:t>
      </w:r>
      <w:proofErr w:type="spellStart"/>
      <w:r>
        <w:rPr>
          <w:rFonts w:ascii="Times New Roman" w:eastAsia="Times New Roman" w:hAnsi="Times New Roman" w:cs="Times New Roman"/>
        </w:rPr>
        <w:t>microprofiling</w:t>
      </w:r>
      <w:proofErr w:type="spellEnd"/>
      <w:r>
        <w:rPr>
          <w:rFonts w:ascii="Times New Roman" w:eastAsia="Times New Roman" w:hAnsi="Times New Roman" w:cs="Times New Roman"/>
        </w:rPr>
        <w:t xml:space="preserve"> (what chemical conditions exist at relevant scales). This integration supports causal interpretation: identifying not just the presence of genes for iron reduction, sulfate reduction, arsenic cycling, or mercury methylation, but whether they are expressed under given site conditions. In mercury research, for example, gene markers such as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xml:space="preserve"> and studies relating gene expression to mercury availability have strengthened the ability to predict methylation potential from biological and geochemical data together [104, 105].  Another important tool is the use of functional assays that quantify “oxidative potential,” redox activity, or electron transfer capacity of communities and biofilms. In EET research, </w:t>
      </w:r>
      <w:proofErr w:type="spellStart"/>
      <w:r>
        <w:rPr>
          <w:rFonts w:ascii="Times New Roman" w:eastAsia="Times New Roman" w:hAnsi="Times New Roman" w:cs="Times New Roman"/>
        </w:rPr>
        <w:t>bioelectrochemical</w:t>
      </w:r>
      <w:proofErr w:type="spellEnd"/>
      <w:r>
        <w:rPr>
          <w:rFonts w:ascii="Times New Roman" w:eastAsia="Times New Roman" w:hAnsi="Times New Roman" w:cs="Times New Roman"/>
        </w:rPr>
        <w:t xml:space="preserve"> systems provide both mechanistic insights and practical remediation platforms, and reviews of EET-coupled heavy metal remediation highlight how manipulating electron transfer can improve reduction and immobilization of metals in soils and waters 106, 1-7]. These approaches bridge environmental microbiology and engineering, enabling controllable electron flow to drive desired metal transformations.</w:t>
      </w: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822141" w:rsidRDefault="00822141">
      <w:pPr>
        <w:spacing w:before="280" w:after="280" w:line="360" w:lineRule="auto"/>
        <w:jc w:val="both"/>
        <w:rPr>
          <w:rFonts w:ascii="Times New Roman" w:eastAsia="Times New Roman" w:hAnsi="Times New Roman" w:cs="Times New Roman"/>
          <w:b/>
          <w:bCs/>
        </w:rPr>
      </w:pPr>
    </w:p>
    <w:p w:rsidR="00822141" w:rsidRDefault="00822141">
      <w:pPr>
        <w:spacing w:before="280" w:after="280" w:line="360" w:lineRule="auto"/>
        <w:jc w:val="both"/>
        <w:rPr>
          <w:rFonts w:ascii="Times New Roman" w:eastAsia="Times New Roman" w:hAnsi="Times New Roman" w:cs="Times New Roman"/>
          <w:b/>
          <w:bCs/>
        </w:rPr>
      </w:pP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Conclusion</w:t>
      </w:r>
    </w:p>
    <w:p w:rsidR="009B09B5" w:rsidRDefault="007E27BC" w:rsidP="002C20E8">
      <w:pPr>
        <w:spacing w:before="280" w:after="280" w:line="360" w:lineRule="auto"/>
        <w:jc w:val="both"/>
        <w:rPr>
          <w:rFonts w:ascii="Times New Roman" w:eastAsia="Times New Roman" w:hAnsi="Times New Roman" w:cs="Times New Roman"/>
        </w:rPr>
      </w:pPr>
      <w:bookmarkStart w:id="0" w:name="_GoBack"/>
      <w:bookmarkEnd w:id="0"/>
      <w:r>
        <w:rPr>
          <w:rFonts w:ascii="Times New Roman" w:eastAsia="Times New Roman" w:hAnsi="Times New Roman" w:cs="Times New Roman"/>
        </w:rPr>
        <w:t xml:space="preserve">Microbial bioinorganic interactions define the environmental life cycle of metals in contaminated systems. Through surface binding, intracellular control, redox transformations, and biomineralization, microorganisms can immobilize contaminants or mobilize them, sometimes increasing toxicity through transformations like mercury methylation. The strongest predictive framework is one that treats metals as dynamic chemical species and microbes as active agents that restructure speciation, not as background biology. Evidence across mine waste microbiology, SRB remediation, EET-driven metal reduction, and mercury/arsenic cycling illustrates that successful remediation depends on aligning microbial energetics with desired geochemical outcomes while anticipating trade-offs. SRB-driven sulfide precipitation is a </w:t>
      </w:r>
      <w:r>
        <w:rPr>
          <w:rFonts w:ascii="Times New Roman" w:eastAsia="Times New Roman" w:hAnsi="Times New Roman" w:cs="Times New Roman"/>
        </w:rPr>
        <w:lastRenderedPageBreak/>
        <w:t xml:space="preserve">powerful tool for metal removal and recovery, but system design must prevent re-oxidation and evaluate mercury risks. </w:t>
      </w:r>
      <w:proofErr w:type="spellStart"/>
      <w:r>
        <w:rPr>
          <w:rFonts w:ascii="Times New Roman" w:eastAsia="Times New Roman" w:hAnsi="Times New Roman" w:cs="Times New Roman"/>
        </w:rPr>
        <w:t>Geobacter</w:t>
      </w:r>
      <w:proofErr w:type="spellEnd"/>
      <w:r>
        <w:rPr>
          <w:rFonts w:ascii="Times New Roman" w:eastAsia="Times New Roman" w:hAnsi="Times New Roman" w:cs="Times New Roman"/>
        </w:rPr>
        <w:t xml:space="preserve">-like reduction pathways can immobilize uranium, but long-term stability requires protection from re-oxidizing disturbances. AMD communities can amplify contamination by accelerating sulfide mineral oxidation, meaning prevention must address both oxygen access and microbial catalysis. The future of the field lies in integrating speciation-resolved geochemistry with functional genomics and reactive transport modeling, enabling site-specific prediction and control. With tools that link genes to metal transformations and with engineered systems that manage electron flow and redox landscapes, microbial bioinorganic interactions can be directed toward long-term stabilization and safer ecosystems provided they are treated with the mechanistic respect they demand. </w:t>
      </w:r>
    </w:p>
    <w:p w:rsidR="00742E0C" w:rsidRDefault="00742E0C">
      <w:pPr>
        <w:spacing w:before="280" w:after="280" w:line="360" w:lineRule="auto"/>
        <w:ind w:firstLine="720"/>
        <w:jc w:val="both"/>
        <w:rPr>
          <w:rFonts w:ascii="Times New Roman" w:eastAsia="Times New Roman" w:hAnsi="Times New Roman" w:cs="Times New Roman"/>
        </w:rPr>
      </w:pPr>
    </w:p>
    <w:p w:rsidR="00742E0C" w:rsidRPr="00742E0C" w:rsidRDefault="00742E0C" w:rsidP="00B02EB7">
      <w:pPr>
        <w:spacing w:after="0" w:line="240" w:lineRule="auto"/>
        <w:jc w:val="both"/>
        <w:rPr>
          <w:rFonts w:ascii="Times New Roman" w:hAnsi="Times New Roman" w:cs="Times New Roman"/>
          <w:kern w:val="2"/>
          <w:highlight w:val="yellow"/>
          <w:lang w:val="en-US"/>
        </w:rPr>
      </w:pPr>
      <w:bookmarkStart w:id="1" w:name="_Hlk198031404"/>
      <w:r w:rsidRPr="00742E0C">
        <w:rPr>
          <w:rFonts w:ascii="Times New Roman" w:hAnsi="Times New Roman" w:cs="Times New Roman"/>
          <w:kern w:val="2"/>
          <w:highlight w:val="yellow"/>
          <w:lang w:val="en-US"/>
        </w:rPr>
        <w:t>Disclaimer (Artificial intelligence)</w:t>
      </w:r>
    </w:p>
    <w:p w:rsidR="00742E0C" w:rsidRPr="00742E0C" w:rsidRDefault="00742E0C" w:rsidP="00B02EB7">
      <w:pPr>
        <w:spacing w:after="0" w:line="240" w:lineRule="auto"/>
        <w:jc w:val="both"/>
        <w:rPr>
          <w:rFonts w:ascii="Times New Roman" w:hAnsi="Times New Roman" w:cs="Times New Roman"/>
          <w:kern w:val="2"/>
          <w:highlight w:val="yellow"/>
          <w:lang w:val="en-US"/>
        </w:rPr>
      </w:pPr>
    </w:p>
    <w:p w:rsidR="00742E0C" w:rsidRPr="00742E0C" w:rsidRDefault="00742E0C" w:rsidP="00B02EB7">
      <w:pPr>
        <w:spacing w:after="0" w:line="240" w:lineRule="auto"/>
        <w:jc w:val="both"/>
        <w:rPr>
          <w:rFonts w:ascii="Times New Roman" w:hAnsi="Times New Roman" w:cs="Times New Roman"/>
          <w:kern w:val="2"/>
          <w:highlight w:val="yellow"/>
          <w:lang w:val="en-US"/>
        </w:rPr>
      </w:pPr>
      <w:r w:rsidRPr="00742E0C">
        <w:rPr>
          <w:rFonts w:ascii="Times New Roman" w:hAnsi="Times New Roman" w:cs="Times New Roman"/>
          <w:kern w:val="2"/>
          <w:highlight w:val="yellow"/>
          <w:lang w:val="en-US"/>
        </w:rPr>
        <w:t>Author(s) hereby declare that NO generative AI technologies such as Large Language Models (</w:t>
      </w:r>
      <w:proofErr w:type="spellStart"/>
      <w:r w:rsidRPr="00742E0C">
        <w:rPr>
          <w:rFonts w:ascii="Times New Roman" w:hAnsi="Times New Roman" w:cs="Times New Roman"/>
          <w:kern w:val="2"/>
          <w:highlight w:val="yellow"/>
          <w:lang w:val="en-US"/>
        </w:rPr>
        <w:t>ChatGPT</w:t>
      </w:r>
      <w:proofErr w:type="spellEnd"/>
      <w:r w:rsidRPr="00742E0C">
        <w:rPr>
          <w:rFonts w:ascii="Times New Roman" w:hAnsi="Times New Roman" w:cs="Times New Roman"/>
          <w:kern w:val="2"/>
          <w:highlight w:val="yellow"/>
          <w:lang w:val="en-US"/>
        </w:rPr>
        <w:t xml:space="preserve">, COPILOT, etc.) and text-to-image generators have been used during the writing or editing of this manuscript. </w:t>
      </w:r>
    </w:p>
    <w:bookmarkEnd w:id="1"/>
    <w:p w:rsidR="00742E0C" w:rsidRPr="00742E0C" w:rsidRDefault="00742E0C">
      <w:pPr>
        <w:spacing w:before="280" w:after="280" w:line="360" w:lineRule="auto"/>
        <w:ind w:firstLine="720"/>
        <w:jc w:val="both"/>
        <w:rPr>
          <w:rFonts w:ascii="Times New Roman" w:eastAsia="Times New Roman" w:hAnsi="Times New Roman" w:cs="Times New Roman"/>
          <w:lang w:val="en-US"/>
        </w:rPr>
      </w:pPr>
    </w:p>
    <w:p w:rsidR="009B09B5" w:rsidRDefault="007E27BC">
      <w:pPr>
        <w:spacing w:line="360" w:lineRule="auto"/>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References </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Gautam PK, Gautam RK, Banerjee S, </w:t>
      </w:r>
      <w:proofErr w:type="spellStart"/>
      <w:r>
        <w:rPr>
          <w:rFonts w:ascii="Times New Roman" w:eastAsia="Times New Roman" w:hAnsi="Times New Roman" w:cs="Times New Roman"/>
          <w:color w:val="222222"/>
          <w:highlight w:val="white"/>
        </w:rPr>
        <w:t>Chattopadhyaya</w:t>
      </w:r>
      <w:proofErr w:type="spellEnd"/>
      <w:r>
        <w:rPr>
          <w:rFonts w:ascii="Times New Roman" w:eastAsia="Times New Roman" w:hAnsi="Times New Roman" w:cs="Times New Roman"/>
          <w:color w:val="222222"/>
          <w:highlight w:val="white"/>
        </w:rPr>
        <w:t xml:space="preserve"> MC, Pandey JD. Heavy metals in the environment: fate, transport, toxicity and remediation technologies. Nova Sci Publishers. </w:t>
      </w:r>
      <w:proofErr w:type="gramStart"/>
      <w:r>
        <w:rPr>
          <w:rFonts w:ascii="Times New Roman" w:eastAsia="Times New Roman" w:hAnsi="Times New Roman" w:cs="Times New Roman"/>
          <w:color w:val="222222"/>
          <w:highlight w:val="white"/>
        </w:rPr>
        <w:t>2016;60:101</w:t>
      </w:r>
      <w:proofErr w:type="gramEnd"/>
      <w:r>
        <w:rPr>
          <w:rFonts w:ascii="Times New Roman" w:eastAsia="Times New Roman" w:hAnsi="Times New Roman" w:cs="Times New Roman"/>
          <w:color w:val="222222"/>
          <w:highlight w:val="white"/>
        </w:rPr>
        <w:t>-30.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Ali MM, Hossain D, Khan MS, Begum M, Osman MH. Environmental pollution with heavy metals: A public health concern. </w:t>
      </w:r>
      <w:proofErr w:type="spellStart"/>
      <w:r>
        <w:rPr>
          <w:rFonts w:ascii="Times New Roman" w:eastAsia="Times New Roman" w:hAnsi="Times New Roman" w:cs="Times New Roman"/>
          <w:color w:val="222222"/>
          <w:highlight w:val="white"/>
        </w:rPr>
        <w:t>InHeavy</w:t>
      </w:r>
      <w:proofErr w:type="spellEnd"/>
      <w:r>
        <w:rPr>
          <w:rFonts w:ascii="Times New Roman" w:eastAsia="Times New Roman" w:hAnsi="Times New Roman" w:cs="Times New Roman"/>
          <w:color w:val="222222"/>
          <w:highlight w:val="white"/>
        </w:rPr>
        <w:t xml:space="preserve"> metals-their environmental impacts and mitigation 2021 Jun 24. </w:t>
      </w:r>
      <w:proofErr w:type="spellStart"/>
      <w:r>
        <w:rPr>
          <w:rFonts w:ascii="Times New Roman" w:eastAsia="Times New Roman" w:hAnsi="Times New Roman" w:cs="Times New Roman"/>
          <w:color w:val="222222"/>
          <w:highlight w:val="white"/>
        </w:rPr>
        <w:t>IntechOpen</w:t>
      </w:r>
      <w:proofErr w:type="spell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Singh N, </w:t>
      </w:r>
      <w:proofErr w:type="spellStart"/>
      <w:r>
        <w:rPr>
          <w:rFonts w:ascii="Times New Roman" w:eastAsia="Times New Roman" w:hAnsi="Times New Roman" w:cs="Times New Roman"/>
          <w:color w:val="222222"/>
          <w:highlight w:val="white"/>
        </w:rPr>
        <w:t>Gadi</w:t>
      </w:r>
      <w:proofErr w:type="spellEnd"/>
      <w:r>
        <w:rPr>
          <w:rFonts w:ascii="Times New Roman" w:eastAsia="Times New Roman" w:hAnsi="Times New Roman" w:cs="Times New Roman"/>
          <w:color w:val="222222"/>
          <w:highlight w:val="white"/>
        </w:rPr>
        <w:t xml:space="preserve"> R. Biological methods for speciation of heavy metals: different approaches. Critical reviews in biotechnology. 2009 Dec 1;29(4):307-12.</w:t>
      </w:r>
    </w:p>
    <w:p w:rsidR="00B02EB7" w:rsidRPr="00B02EB7" w:rsidRDefault="00B02EB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Arial" w:hAnsi="Arial" w:cs="Arial"/>
          <w:color w:val="222222"/>
          <w:sz w:val="20"/>
          <w:szCs w:val="20"/>
          <w:shd w:val="clear" w:color="auto" w:fill="FFFFFF"/>
        </w:rPr>
        <w:t xml:space="preserve">Garg A, Chauhan P, Kaur C, </w:t>
      </w:r>
      <w:proofErr w:type="spellStart"/>
      <w:r>
        <w:rPr>
          <w:rFonts w:ascii="Arial" w:hAnsi="Arial" w:cs="Arial"/>
          <w:color w:val="222222"/>
          <w:sz w:val="20"/>
          <w:szCs w:val="20"/>
          <w:shd w:val="clear" w:color="auto" w:fill="FFFFFF"/>
        </w:rPr>
        <w:t>Perveen</w:t>
      </w:r>
      <w:proofErr w:type="spellEnd"/>
      <w:r>
        <w:rPr>
          <w:rFonts w:ascii="Arial" w:hAnsi="Arial" w:cs="Arial"/>
          <w:color w:val="222222"/>
          <w:sz w:val="20"/>
          <w:szCs w:val="20"/>
          <w:shd w:val="clear" w:color="auto" w:fill="FFFFFF"/>
        </w:rPr>
        <w:t xml:space="preserve"> S, Arora PK, Garg SK, Singh VP, Srivastava A. Bacterial bioremediation strategies for heavy metal detoxification: A multidisciplinary approach. Environmental Sustainability. 2025 Sep;8(3):395-417.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Haferburg</w:t>
      </w:r>
      <w:proofErr w:type="spellEnd"/>
      <w:r>
        <w:rPr>
          <w:rFonts w:ascii="Times New Roman" w:eastAsia="Times New Roman" w:hAnsi="Times New Roman" w:cs="Times New Roman"/>
          <w:color w:val="222222"/>
          <w:highlight w:val="white"/>
        </w:rPr>
        <w:t xml:space="preserve"> G, </w:t>
      </w:r>
      <w:proofErr w:type="spellStart"/>
      <w:r>
        <w:rPr>
          <w:rFonts w:ascii="Times New Roman" w:eastAsia="Times New Roman" w:hAnsi="Times New Roman" w:cs="Times New Roman"/>
          <w:color w:val="222222"/>
          <w:highlight w:val="white"/>
        </w:rPr>
        <w:t>Kothe</w:t>
      </w:r>
      <w:proofErr w:type="spellEnd"/>
      <w:r>
        <w:rPr>
          <w:rFonts w:ascii="Times New Roman" w:eastAsia="Times New Roman" w:hAnsi="Times New Roman" w:cs="Times New Roman"/>
          <w:color w:val="222222"/>
          <w:highlight w:val="white"/>
        </w:rPr>
        <w:t xml:space="preserve"> E. Microbes and metals: interactions in the environment. Journal of basic microbiology. 2007 Dec;47(6):453-67.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Shuaib M, Azam N, Bahadur S, </w:t>
      </w:r>
      <w:proofErr w:type="spellStart"/>
      <w:r>
        <w:rPr>
          <w:rFonts w:ascii="Times New Roman" w:eastAsia="Times New Roman" w:hAnsi="Times New Roman" w:cs="Times New Roman"/>
          <w:color w:val="222222"/>
          <w:highlight w:val="white"/>
        </w:rPr>
        <w:t>Romman</w:t>
      </w:r>
      <w:proofErr w:type="spellEnd"/>
      <w:r>
        <w:rPr>
          <w:rFonts w:ascii="Times New Roman" w:eastAsia="Times New Roman" w:hAnsi="Times New Roman" w:cs="Times New Roman"/>
          <w:color w:val="222222"/>
          <w:highlight w:val="white"/>
        </w:rPr>
        <w:t xml:space="preserve"> M, Yu Q, </w:t>
      </w:r>
      <w:proofErr w:type="spellStart"/>
      <w:r>
        <w:rPr>
          <w:rFonts w:ascii="Times New Roman" w:eastAsia="Times New Roman" w:hAnsi="Times New Roman" w:cs="Times New Roman"/>
          <w:color w:val="222222"/>
          <w:highlight w:val="white"/>
        </w:rPr>
        <w:t>Xuexiu</w:t>
      </w:r>
      <w:proofErr w:type="spellEnd"/>
      <w:r>
        <w:rPr>
          <w:rFonts w:ascii="Times New Roman" w:eastAsia="Times New Roman" w:hAnsi="Times New Roman" w:cs="Times New Roman"/>
          <w:color w:val="222222"/>
          <w:highlight w:val="white"/>
        </w:rPr>
        <w:t xml:space="preserve"> C. Variation and succession of microbial communities under the conditions of persistent heavy metal and their survival mechanism. Microbial Pathogenesis. 2021 Jan </w:t>
      </w:r>
      <w:proofErr w:type="gramStart"/>
      <w:r>
        <w:rPr>
          <w:rFonts w:ascii="Times New Roman" w:eastAsia="Times New Roman" w:hAnsi="Times New Roman" w:cs="Times New Roman"/>
          <w:color w:val="222222"/>
          <w:highlight w:val="white"/>
        </w:rPr>
        <w:t>1;150:104713</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lastRenderedPageBreak/>
        <w:t>Chen D, Feng Q, Liang H. Effects of long-term discharge of acid mine drainage from abandoned coal mines on soil microorganisms: Microbial community structure, interaction patterns, and metabolic functions. Environmental Science and Pollution Research. 2021 Oct;28(38):53936-52.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Chen LX, Huang LN, Méndez-García C, </w:t>
      </w:r>
      <w:proofErr w:type="spellStart"/>
      <w:r>
        <w:rPr>
          <w:rFonts w:ascii="Times New Roman" w:eastAsia="Times New Roman" w:hAnsi="Times New Roman" w:cs="Times New Roman"/>
          <w:color w:val="222222"/>
          <w:highlight w:val="white"/>
        </w:rPr>
        <w:t>Kuang</w:t>
      </w:r>
      <w:proofErr w:type="spellEnd"/>
      <w:r>
        <w:rPr>
          <w:rFonts w:ascii="Times New Roman" w:eastAsia="Times New Roman" w:hAnsi="Times New Roman" w:cs="Times New Roman"/>
          <w:color w:val="222222"/>
          <w:highlight w:val="white"/>
        </w:rPr>
        <w:t xml:space="preserve"> JL, Hua ZS, Liu J, Shu WS. Microbial communities, processes and functions in acid mine drainage ecosystems. Current opinion in biotechnology. 2016 Apr </w:t>
      </w:r>
      <w:proofErr w:type="gramStart"/>
      <w:r>
        <w:rPr>
          <w:rFonts w:ascii="Times New Roman" w:eastAsia="Times New Roman" w:hAnsi="Times New Roman" w:cs="Times New Roman"/>
          <w:color w:val="222222"/>
          <w:highlight w:val="white"/>
        </w:rPr>
        <w:t>1;38:150</w:t>
      </w:r>
      <w:proofErr w:type="gramEnd"/>
      <w:r>
        <w:rPr>
          <w:rFonts w:ascii="Times New Roman" w:eastAsia="Times New Roman" w:hAnsi="Times New Roman" w:cs="Times New Roman"/>
          <w:color w:val="222222"/>
          <w:highlight w:val="white"/>
        </w:rPr>
        <w:t>-8.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Bhandari P, Choudhary S. Insights on the role of sulfur oxidizing bacteria in acid mine drainage biogeochemistry. Geomicrobiology Journal. 2022 May 2;39(3-5):270-81.</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Méndez-García C, </w:t>
      </w:r>
      <w:proofErr w:type="spellStart"/>
      <w:r>
        <w:rPr>
          <w:rFonts w:ascii="Times New Roman" w:eastAsia="Times New Roman" w:hAnsi="Times New Roman" w:cs="Times New Roman"/>
          <w:color w:val="222222"/>
          <w:highlight w:val="white"/>
        </w:rPr>
        <w:t>Peláez</w:t>
      </w:r>
      <w:proofErr w:type="spellEnd"/>
      <w:r>
        <w:rPr>
          <w:rFonts w:ascii="Times New Roman" w:eastAsia="Times New Roman" w:hAnsi="Times New Roman" w:cs="Times New Roman"/>
          <w:color w:val="222222"/>
          <w:highlight w:val="white"/>
        </w:rPr>
        <w:t xml:space="preserve"> AI, Mesa V, Sánchez J, </w:t>
      </w:r>
      <w:proofErr w:type="spellStart"/>
      <w:r>
        <w:rPr>
          <w:rFonts w:ascii="Times New Roman" w:eastAsia="Times New Roman" w:hAnsi="Times New Roman" w:cs="Times New Roman"/>
          <w:color w:val="222222"/>
          <w:highlight w:val="white"/>
        </w:rPr>
        <w:t>Golyshina</w:t>
      </w:r>
      <w:proofErr w:type="spellEnd"/>
      <w:r>
        <w:rPr>
          <w:rFonts w:ascii="Times New Roman" w:eastAsia="Times New Roman" w:hAnsi="Times New Roman" w:cs="Times New Roman"/>
          <w:color w:val="222222"/>
          <w:highlight w:val="white"/>
        </w:rPr>
        <w:t xml:space="preserve"> OV, Ferrer M. Microbial diversity and metabolic networks in acid mine drainage habitats. Frontiers in microbiology. 2015 May </w:t>
      </w:r>
      <w:proofErr w:type="gramStart"/>
      <w:r>
        <w:rPr>
          <w:rFonts w:ascii="Times New Roman" w:eastAsia="Times New Roman" w:hAnsi="Times New Roman" w:cs="Times New Roman"/>
          <w:color w:val="222222"/>
          <w:highlight w:val="white"/>
        </w:rPr>
        <w:t>29;6:475</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Olaniran</w:t>
      </w:r>
      <w:proofErr w:type="spellEnd"/>
      <w:r>
        <w:rPr>
          <w:rFonts w:ascii="Times New Roman" w:eastAsia="Times New Roman" w:hAnsi="Times New Roman" w:cs="Times New Roman"/>
          <w:color w:val="222222"/>
          <w:highlight w:val="white"/>
        </w:rPr>
        <w:t xml:space="preserve"> AO, </w:t>
      </w:r>
      <w:proofErr w:type="spellStart"/>
      <w:r>
        <w:rPr>
          <w:rFonts w:ascii="Times New Roman" w:eastAsia="Times New Roman" w:hAnsi="Times New Roman" w:cs="Times New Roman"/>
          <w:color w:val="222222"/>
          <w:highlight w:val="white"/>
        </w:rPr>
        <w:t>Balgobind</w:t>
      </w:r>
      <w:proofErr w:type="spellEnd"/>
      <w:r>
        <w:rPr>
          <w:rFonts w:ascii="Times New Roman" w:eastAsia="Times New Roman" w:hAnsi="Times New Roman" w:cs="Times New Roman"/>
          <w:color w:val="222222"/>
          <w:highlight w:val="white"/>
        </w:rPr>
        <w:t xml:space="preserve"> A, Pillay B. Bioavailability of heavy metals in soil: impact on microbial biodegradation of organic compounds and possible improvement strategies. International journal of molecular sciences. 2013 May 15;14(5):10197-228.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Namieśnik</w:t>
      </w:r>
      <w:proofErr w:type="spellEnd"/>
      <w:r>
        <w:rPr>
          <w:rFonts w:ascii="Times New Roman" w:eastAsia="Times New Roman" w:hAnsi="Times New Roman" w:cs="Times New Roman"/>
          <w:color w:val="222222"/>
          <w:highlight w:val="white"/>
        </w:rPr>
        <w:t xml:space="preserve"> J, </w:t>
      </w:r>
      <w:proofErr w:type="spellStart"/>
      <w:r>
        <w:rPr>
          <w:rFonts w:ascii="Times New Roman" w:eastAsia="Times New Roman" w:hAnsi="Times New Roman" w:cs="Times New Roman"/>
          <w:color w:val="222222"/>
          <w:highlight w:val="white"/>
        </w:rPr>
        <w:t>Rabajczyk</w:t>
      </w:r>
      <w:proofErr w:type="spellEnd"/>
      <w:r>
        <w:rPr>
          <w:rFonts w:ascii="Times New Roman" w:eastAsia="Times New Roman" w:hAnsi="Times New Roman" w:cs="Times New Roman"/>
          <w:color w:val="222222"/>
          <w:highlight w:val="white"/>
        </w:rPr>
        <w:t xml:space="preserve"> A. The speciation and </w:t>
      </w:r>
      <w:proofErr w:type="spellStart"/>
      <w:r>
        <w:rPr>
          <w:rFonts w:ascii="Times New Roman" w:eastAsia="Times New Roman" w:hAnsi="Times New Roman" w:cs="Times New Roman"/>
          <w:color w:val="222222"/>
          <w:highlight w:val="white"/>
        </w:rPr>
        <w:t>physico</w:t>
      </w:r>
      <w:proofErr w:type="spellEnd"/>
      <w:r>
        <w:rPr>
          <w:rFonts w:ascii="Times New Roman" w:eastAsia="Times New Roman" w:hAnsi="Times New Roman" w:cs="Times New Roman"/>
          <w:color w:val="222222"/>
          <w:highlight w:val="white"/>
        </w:rPr>
        <w:t>-chemical forms of metals in surface waters and sediments. Chemical Speciation &amp; Bioavailability. 2010 Jan 1;22(1):1-24.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Moiseenko</w:t>
      </w:r>
      <w:proofErr w:type="spellEnd"/>
      <w:r>
        <w:rPr>
          <w:rFonts w:ascii="Times New Roman" w:eastAsia="Times New Roman" w:hAnsi="Times New Roman" w:cs="Times New Roman"/>
          <w:color w:val="222222"/>
          <w:highlight w:val="white"/>
        </w:rPr>
        <w:t xml:space="preserve"> TI. Bioavailability and ecotoxicity of metals in aquatic systems: Critical contamination levels. Geochemistry International. 2019 Jul;57(7):737-50.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Jo J, Price-Whelan A, Dietrich LE. Gradients and consequences of heterogeneity in biofilms. Nature Reviews Microbiology. 2022 Oct;20(10):593-607.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Koechler</w:t>
      </w:r>
      <w:proofErr w:type="spellEnd"/>
      <w:r>
        <w:rPr>
          <w:rFonts w:ascii="Times New Roman" w:eastAsia="Times New Roman" w:hAnsi="Times New Roman" w:cs="Times New Roman"/>
          <w:color w:val="222222"/>
          <w:highlight w:val="white"/>
        </w:rPr>
        <w:t xml:space="preserve"> S, </w:t>
      </w:r>
      <w:proofErr w:type="spellStart"/>
      <w:r>
        <w:rPr>
          <w:rFonts w:ascii="Times New Roman" w:eastAsia="Times New Roman" w:hAnsi="Times New Roman" w:cs="Times New Roman"/>
          <w:color w:val="222222"/>
          <w:highlight w:val="white"/>
        </w:rPr>
        <w:t>Farasin</w:t>
      </w:r>
      <w:proofErr w:type="spellEnd"/>
      <w:r>
        <w:rPr>
          <w:rFonts w:ascii="Times New Roman" w:eastAsia="Times New Roman" w:hAnsi="Times New Roman" w:cs="Times New Roman"/>
          <w:color w:val="222222"/>
          <w:highlight w:val="white"/>
        </w:rPr>
        <w:t xml:space="preserve"> J, </w:t>
      </w:r>
      <w:proofErr w:type="spellStart"/>
      <w:r>
        <w:rPr>
          <w:rFonts w:ascii="Times New Roman" w:eastAsia="Times New Roman" w:hAnsi="Times New Roman" w:cs="Times New Roman"/>
          <w:color w:val="222222"/>
          <w:highlight w:val="white"/>
        </w:rPr>
        <w:t>Cleiss</w:t>
      </w:r>
      <w:proofErr w:type="spellEnd"/>
      <w:r>
        <w:rPr>
          <w:rFonts w:ascii="Times New Roman" w:eastAsia="Times New Roman" w:hAnsi="Times New Roman" w:cs="Times New Roman"/>
          <w:color w:val="222222"/>
          <w:highlight w:val="white"/>
        </w:rPr>
        <w:t xml:space="preserve">-Arnold J, </w:t>
      </w:r>
      <w:proofErr w:type="spellStart"/>
      <w:r>
        <w:rPr>
          <w:rFonts w:ascii="Times New Roman" w:eastAsia="Times New Roman" w:hAnsi="Times New Roman" w:cs="Times New Roman"/>
          <w:color w:val="222222"/>
          <w:highlight w:val="white"/>
        </w:rPr>
        <w:t>Arsene-Ploetze</w:t>
      </w:r>
      <w:proofErr w:type="spellEnd"/>
      <w:r>
        <w:rPr>
          <w:rFonts w:ascii="Times New Roman" w:eastAsia="Times New Roman" w:hAnsi="Times New Roman" w:cs="Times New Roman"/>
          <w:color w:val="222222"/>
          <w:highlight w:val="white"/>
        </w:rPr>
        <w:t xml:space="preserve"> F. Toxic metal resistance in biofilms: diversity of microbial responses and their evolution. Research in Microbiology. 2015 Dec 1;166(10):764-73.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von der </w:t>
      </w:r>
      <w:proofErr w:type="spellStart"/>
      <w:r>
        <w:rPr>
          <w:rFonts w:ascii="Times New Roman" w:eastAsia="Times New Roman" w:hAnsi="Times New Roman" w:cs="Times New Roman"/>
          <w:color w:val="222222"/>
          <w:highlight w:val="white"/>
        </w:rPr>
        <w:t>Heyden</w:t>
      </w:r>
      <w:proofErr w:type="spellEnd"/>
      <w:r>
        <w:rPr>
          <w:rFonts w:ascii="Times New Roman" w:eastAsia="Times New Roman" w:hAnsi="Times New Roman" w:cs="Times New Roman"/>
          <w:color w:val="222222"/>
          <w:highlight w:val="white"/>
        </w:rPr>
        <w:t xml:space="preserve"> BP, </w:t>
      </w:r>
      <w:proofErr w:type="spellStart"/>
      <w:r>
        <w:rPr>
          <w:rFonts w:ascii="Times New Roman" w:eastAsia="Times New Roman" w:hAnsi="Times New Roman" w:cs="Times New Roman"/>
          <w:color w:val="222222"/>
          <w:highlight w:val="white"/>
        </w:rPr>
        <w:t>Roychoudhury</w:t>
      </w:r>
      <w:proofErr w:type="spellEnd"/>
      <w:r>
        <w:rPr>
          <w:rFonts w:ascii="Times New Roman" w:eastAsia="Times New Roman" w:hAnsi="Times New Roman" w:cs="Times New Roman"/>
          <w:color w:val="222222"/>
          <w:highlight w:val="white"/>
        </w:rPr>
        <w:t xml:space="preserve"> AN. Application, chemical interaction and fate of iron minerals in polluted sediment and soils. Current Pollution Reports. 2015 Dec;1(4):265-79.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Fang L, Cai P, Chen W, Liang W, Hong Z, Huang Q. Impact of cell wall structure on the behavior of bacterial cells in the binding of copper and cadmium. Colloids and Surfaces A: Physicochemical and Engineering Aspects. 2009 Sep 5;347(1-3):50-5.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Qu C, Yang S, Mortimer M, Zhang M, Chen J, Wu Y, Chen W, Cai P, Huang Q. Functional group diversity for the adsorption of lead (Pb) to bacterial cells and extracellular polymeric substances. Environmental Pollution. 2022 Feb </w:t>
      </w:r>
      <w:proofErr w:type="gramStart"/>
      <w:r>
        <w:rPr>
          <w:rFonts w:ascii="Times New Roman" w:eastAsia="Times New Roman" w:hAnsi="Times New Roman" w:cs="Times New Roman"/>
          <w:color w:val="222222"/>
          <w:highlight w:val="white"/>
        </w:rPr>
        <w:t>15;295:118651</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Paknikar</w:t>
      </w:r>
      <w:proofErr w:type="spellEnd"/>
      <w:r>
        <w:rPr>
          <w:rFonts w:ascii="Times New Roman" w:eastAsia="Times New Roman" w:hAnsi="Times New Roman" w:cs="Times New Roman"/>
          <w:color w:val="222222"/>
          <w:highlight w:val="white"/>
        </w:rPr>
        <w:t xml:space="preserve"> KM, </w:t>
      </w:r>
      <w:proofErr w:type="spellStart"/>
      <w:r>
        <w:rPr>
          <w:rFonts w:ascii="Times New Roman" w:eastAsia="Times New Roman" w:hAnsi="Times New Roman" w:cs="Times New Roman"/>
          <w:color w:val="222222"/>
          <w:highlight w:val="white"/>
        </w:rPr>
        <w:t>Pethkar</w:t>
      </w:r>
      <w:proofErr w:type="spellEnd"/>
      <w:r>
        <w:rPr>
          <w:rFonts w:ascii="Times New Roman" w:eastAsia="Times New Roman" w:hAnsi="Times New Roman" w:cs="Times New Roman"/>
          <w:color w:val="222222"/>
          <w:highlight w:val="white"/>
        </w:rPr>
        <w:t xml:space="preserve"> AV, </w:t>
      </w:r>
      <w:proofErr w:type="spellStart"/>
      <w:r>
        <w:rPr>
          <w:rFonts w:ascii="Times New Roman" w:eastAsia="Times New Roman" w:hAnsi="Times New Roman" w:cs="Times New Roman"/>
          <w:color w:val="222222"/>
          <w:highlight w:val="white"/>
        </w:rPr>
        <w:t>Puranik</w:t>
      </w:r>
      <w:proofErr w:type="spellEnd"/>
      <w:r>
        <w:rPr>
          <w:rFonts w:ascii="Times New Roman" w:eastAsia="Times New Roman" w:hAnsi="Times New Roman" w:cs="Times New Roman"/>
          <w:color w:val="222222"/>
          <w:highlight w:val="white"/>
        </w:rPr>
        <w:t xml:space="preserve"> PR. Bioremediation of metalliferous wastes and products using inactivated microbial biomass. Indian Journal of Biotechnology. 2003 Jul;2(3):426-43.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lastRenderedPageBreak/>
        <w:t xml:space="preserve">French S, </w:t>
      </w:r>
      <w:proofErr w:type="spellStart"/>
      <w:r>
        <w:rPr>
          <w:rFonts w:ascii="Times New Roman" w:eastAsia="Times New Roman" w:hAnsi="Times New Roman" w:cs="Times New Roman"/>
          <w:color w:val="222222"/>
          <w:highlight w:val="white"/>
        </w:rPr>
        <w:t>Puddephatt</w:t>
      </w:r>
      <w:proofErr w:type="spellEnd"/>
      <w:r>
        <w:rPr>
          <w:rFonts w:ascii="Times New Roman" w:eastAsia="Times New Roman" w:hAnsi="Times New Roman" w:cs="Times New Roman"/>
          <w:color w:val="222222"/>
          <w:highlight w:val="white"/>
        </w:rPr>
        <w:t xml:space="preserve"> D, </w:t>
      </w:r>
      <w:proofErr w:type="spellStart"/>
      <w:r>
        <w:rPr>
          <w:rFonts w:ascii="Times New Roman" w:eastAsia="Times New Roman" w:hAnsi="Times New Roman" w:cs="Times New Roman"/>
          <w:color w:val="222222"/>
          <w:highlight w:val="white"/>
        </w:rPr>
        <w:t>Habash</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Glasauer</w:t>
      </w:r>
      <w:proofErr w:type="spellEnd"/>
      <w:r>
        <w:rPr>
          <w:rFonts w:ascii="Times New Roman" w:eastAsia="Times New Roman" w:hAnsi="Times New Roman" w:cs="Times New Roman"/>
          <w:color w:val="222222"/>
          <w:highlight w:val="white"/>
        </w:rPr>
        <w:t xml:space="preserve"> S. The dynamic nature of bacterial surfaces: implications for metal–membrane interaction. Critical reviews in microbiology. 2013 May 1;39(2):196-217.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Das T, </w:t>
      </w:r>
      <w:proofErr w:type="spellStart"/>
      <w:r>
        <w:rPr>
          <w:rFonts w:ascii="Times New Roman" w:eastAsia="Times New Roman" w:hAnsi="Times New Roman" w:cs="Times New Roman"/>
          <w:color w:val="222222"/>
          <w:highlight w:val="white"/>
        </w:rPr>
        <w:t>Sehar</w:t>
      </w:r>
      <w:proofErr w:type="spellEnd"/>
      <w:r>
        <w:rPr>
          <w:rFonts w:ascii="Times New Roman" w:eastAsia="Times New Roman" w:hAnsi="Times New Roman" w:cs="Times New Roman"/>
          <w:color w:val="222222"/>
          <w:highlight w:val="white"/>
        </w:rPr>
        <w:t xml:space="preserve"> S, </w:t>
      </w:r>
      <w:proofErr w:type="spellStart"/>
      <w:r>
        <w:rPr>
          <w:rFonts w:ascii="Times New Roman" w:eastAsia="Times New Roman" w:hAnsi="Times New Roman" w:cs="Times New Roman"/>
          <w:color w:val="222222"/>
          <w:highlight w:val="white"/>
        </w:rPr>
        <w:t>Manefield</w:t>
      </w:r>
      <w:proofErr w:type="spellEnd"/>
      <w:r>
        <w:rPr>
          <w:rFonts w:ascii="Times New Roman" w:eastAsia="Times New Roman" w:hAnsi="Times New Roman" w:cs="Times New Roman"/>
          <w:color w:val="222222"/>
          <w:highlight w:val="white"/>
        </w:rPr>
        <w:t xml:space="preserve"> M. The roles of extracellular DNA in the structural integrity of extracellular polymeric substance and bacterial biofilm development. Environmental microbiology reports. 2013 Dec;5(6):778-86.</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Di Martino P. Extracellular polymeric substances, a key element in understanding biofilm phenotype. AIMS microbiology. 2018 Mar 30;4(2):274.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Kushwaha A, Rani R, Kumar S. Mechanism of soil-metal-microbe interactions and their implication on microbial bioremediation and phytoremediation. Environmental science and engineering. Biodegradation and bioremediation. 2017;8.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Biswas JK, Mondal M, Kumar V, Vithanage M, </w:t>
      </w:r>
      <w:proofErr w:type="spellStart"/>
      <w:r>
        <w:rPr>
          <w:rFonts w:ascii="Times New Roman" w:eastAsia="Times New Roman" w:hAnsi="Times New Roman" w:cs="Times New Roman"/>
          <w:color w:val="222222"/>
          <w:highlight w:val="white"/>
        </w:rPr>
        <w:t>Selvasembian</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Ambade</w:t>
      </w:r>
      <w:proofErr w:type="spellEnd"/>
      <w:r>
        <w:rPr>
          <w:rFonts w:ascii="Times New Roman" w:eastAsia="Times New Roman" w:hAnsi="Times New Roman" w:cs="Times New Roman"/>
          <w:color w:val="222222"/>
          <w:highlight w:val="white"/>
        </w:rPr>
        <w:t xml:space="preserve"> B, Kumar M. Omics Reflection on the Bacterial Escape from the Toxic Trap of Metal (loid) s: Cracking the Code of Contaminants Stress, Resistance Repertoire, and Remediation. </w:t>
      </w:r>
      <w:proofErr w:type="spellStart"/>
      <w:r>
        <w:rPr>
          <w:rFonts w:ascii="Times New Roman" w:eastAsia="Times New Roman" w:hAnsi="Times New Roman" w:cs="Times New Roman"/>
          <w:color w:val="222222"/>
          <w:highlight w:val="white"/>
        </w:rPr>
        <w:t>InOmics</w:t>
      </w:r>
      <w:proofErr w:type="spellEnd"/>
      <w:r>
        <w:rPr>
          <w:rFonts w:ascii="Times New Roman" w:eastAsia="Times New Roman" w:hAnsi="Times New Roman" w:cs="Times New Roman"/>
          <w:color w:val="222222"/>
          <w:highlight w:val="white"/>
        </w:rPr>
        <w:t xml:space="preserve"> for Environmental Engineering and Microbiology Systems 2022 Nov 7 (pp. 333-354). CRC Press.</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Schultze-Lam S, Urrutia-</w:t>
      </w:r>
      <w:proofErr w:type="spellStart"/>
      <w:r>
        <w:rPr>
          <w:rFonts w:ascii="Times New Roman" w:eastAsia="Times New Roman" w:hAnsi="Times New Roman" w:cs="Times New Roman"/>
          <w:color w:val="222222"/>
          <w:highlight w:val="white"/>
        </w:rPr>
        <w:t>Mera</w:t>
      </w:r>
      <w:proofErr w:type="spellEnd"/>
      <w:r>
        <w:rPr>
          <w:rFonts w:ascii="Times New Roman" w:eastAsia="Times New Roman" w:hAnsi="Times New Roman" w:cs="Times New Roman"/>
          <w:color w:val="222222"/>
          <w:highlight w:val="white"/>
        </w:rPr>
        <w:t xml:space="preserve"> M, Beveridge TJ. Metal and silicate sorption and subsequent mineral formation on bacterial surfaces: subsurface implications. Metal contaminated aquatic sediments. 2018 Apr 27:111-47.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Ortiz-Castillo JE, </w:t>
      </w:r>
      <w:proofErr w:type="spellStart"/>
      <w:r>
        <w:rPr>
          <w:rFonts w:ascii="Times New Roman" w:eastAsia="Times New Roman" w:hAnsi="Times New Roman" w:cs="Times New Roman"/>
          <w:color w:val="222222"/>
          <w:highlight w:val="white"/>
        </w:rPr>
        <w:t>Mirazimi</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Mohammadi</w:t>
      </w:r>
      <w:proofErr w:type="spellEnd"/>
      <w:r>
        <w:rPr>
          <w:rFonts w:ascii="Times New Roman" w:eastAsia="Times New Roman" w:hAnsi="Times New Roman" w:cs="Times New Roman"/>
          <w:color w:val="222222"/>
          <w:highlight w:val="white"/>
        </w:rPr>
        <w:t xml:space="preserve"> M, Dy E, Liu W. The role of microorganisms in the formation, dissolution, and transformation of secondary minerals in mine rock and drainage: A review. Minerals. 2021 Nov 30;11(12):1349.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Abdullah SM, </w:t>
      </w:r>
      <w:proofErr w:type="spellStart"/>
      <w:r>
        <w:rPr>
          <w:rFonts w:ascii="Times New Roman" w:eastAsia="Times New Roman" w:hAnsi="Times New Roman" w:cs="Times New Roman"/>
          <w:color w:val="222222"/>
          <w:highlight w:val="white"/>
        </w:rPr>
        <w:t>Kolo</w:t>
      </w:r>
      <w:proofErr w:type="spellEnd"/>
      <w:r>
        <w:rPr>
          <w:rFonts w:ascii="Times New Roman" w:eastAsia="Times New Roman" w:hAnsi="Times New Roman" w:cs="Times New Roman"/>
          <w:color w:val="222222"/>
          <w:highlight w:val="white"/>
        </w:rPr>
        <w:t xml:space="preserve"> K, </w:t>
      </w:r>
      <w:proofErr w:type="spellStart"/>
      <w:r>
        <w:rPr>
          <w:rFonts w:ascii="Times New Roman" w:eastAsia="Times New Roman" w:hAnsi="Times New Roman" w:cs="Times New Roman"/>
          <w:color w:val="222222"/>
          <w:highlight w:val="white"/>
        </w:rPr>
        <w:t>Konhauser</w:t>
      </w:r>
      <w:proofErr w:type="spellEnd"/>
      <w:r>
        <w:rPr>
          <w:rFonts w:ascii="Times New Roman" w:eastAsia="Times New Roman" w:hAnsi="Times New Roman" w:cs="Times New Roman"/>
          <w:color w:val="222222"/>
          <w:highlight w:val="white"/>
        </w:rPr>
        <w:t xml:space="preserve"> KO, </w:t>
      </w:r>
      <w:proofErr w:type="spellStart"/>
      <w:r>
        <w:rPr>
          <w:rFonts w:ascii="Times New Roman" w:eastAsia="Times New Roman" w:hAnsi="Times New Roman" w:cs="Times New Roman"/>
          <w:color w:val="222222"/>
          <w:highlight w:val="white"/>
        </w:rPr>
        <w:t>Pirouei</w:t>
      </w:r>
      <w:proofErr w:type="spellEnd"/>
      <w:r>
        <w:rPr>
          <w:rFonts w:ascii="Times New Roman" w:eastAsia="Times New Roman" w:hAnsi="Times New Roman" w:cs="Times New Roman"/>
          <w:color w:val="222222"/>
          <w:highlight w:val="white"/>
        </w:rPr>
        <w:t xml:space="preserve"> M. Microbial domains and their role in the formation of minerals. </w:t>
      </w:r>
      <w:proofErr w:type="spellStart"/>
      <w:r>
        <w:rPr>
          <w:rFonts w:ascii="Times New Roman" w:eastAsia="Times New Roman" w:hAnsi="Times New Roman" w:cs="Times New Roman"/>
          <w:color w:val="222222"/>
          <w:highlight w:val="white"/>
        </w:rPr>
        <w:t>InMineral</w:t>
      </w:r>
      <w:proofErr w:type="spellEnd"/>
      <w:r>
        <w:rPr>
          <w:rFonts w:ascii="Times New Roman" w:eastAsia="Times New Roman" w:hAnsi="Times New Roman" w:cs="Times New Roman"/>
          <w:color w:val="222222"/>
          <w:highlight w:val="white"/>
        </w:rPr>
        <w:t xml:space="preserve"> formation by microorganisms: concepts and applications 2022 May 8 (pp. 1-39). Cham: Springer International Publishing.</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Abinandan</w:t>
      </w:r>
      <w:proofErr w:type="spellEnd"/>
      <w:r>
        <w:rPr>
          <w:rFonts w:ascii="Times New Roman" w:eastAsia="Times New Roman" w:hAnsi="Times New Roman" w:cs="Times New Roman"/>
          <w:color w:val="222222"/>
          <w:highlight w:val="white"/>
        </w:rPr>
        <w:t xml:space="preserve"> S, </w:t>
      </w:r>
      <w:proofErr w:type="spellStart"/>
      <w:r>
        <w:rPr>
          <w:rFonts w:ascii="Times New Roman" w:eastAsia="Times New Roman" w:hAnsi="Times New Roman" w:cs="Times New Roman"/>
          <w:color w:val="222222"/>
          <w:highlight w:val="white"/>
        </w:rPr>
        <w:t>Subashchandrabose</w:t>
      </w:r>
      <w:proofErr w:type="spellEnd"/>
      <w:r>
        <w:rPr>
          <w:rFonts w:ascii="Times New Roman" w:eastAsia="Times New Roman" w:hAnsi="Times New Roman" w:cs="Times New Roman"/>
          <w:color w:val="222222"/>
          <w:highlight w:val="white"/>
        </w:rPr>
        <w:t xml:space="preserve"> SR, </w:t>
      </w:r>
      <w:proofErr w:type="spellStart"/>
      <w:r>
        <w:rPr>
          <w:rFonts w:ascii="Times New Roman" w:eastAsia="Times New Roman" w:hAnsi="Times New Roman" w:cs="Times New Roman"/>
          <w:color w:val="222222"/>
          <w:highlight w:val="white"/>
        </w:rPr>
        <w:t>Venkateswarlu</w:t>
      </w:r>
      <w:proofErr w:type="spellEnd"/>
      <w:r>
        <w:rPr>
          <w:rFonts w:ascii="Times New Roman" w:eastAsia="Times New Roman" w:hAnsi="Times New Roman" w:cs="Times New Roman"/>
          <w:color w:val="222222"/>
          <w:highlight w:val="white"/>
        </w:rPr>
        <w:t xml:space="preserve"> K, </w:t>
      </w:r>
      <w:proofErr w:type="spellStart"/>
      <w:r>
        <w:rPr>
          <w:rFonts w:ascii="Times New Roman" w:eastAsia="Times New Roman" w:hAnsi="Times New Roman" w:cs="Times New Roman"/>
          <w:color w:val="222222"/>
          <w:highlight w:val="white"/>
        </w:rPr>
        <w:t>Megharaj</w:t>
      </w:r>
      <w:proofErr w:type="spellEnd"/>
      <w:r>
        <w:rPr>
          <w:rFonts w:ascii="Times New Roman" w:eastAsia="Times New Roman" w:hAnsi="Times New Roman" w:cs="Times New Roman"/>
          <w:color w:val="222222"/>
          <w:highlight w:val="white"/>
        </w:rPr>
        <w:t xml:space="preserve"> M. Microalgae–bacteria biofilms: a sustainable synergistic approach in remediation of acid mine drainage. Applied microbiology and biotechnology. 2018 Feb;102(3):1131-44.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Zhang R, </w:t>
      </w:r>
      <w:proofErr w:type="spellStart"/>
      <w:r>
        <w:rPr>
          <w:rFonts w:ascii="Times New Roman" w:eastAsia="Times New Roman" w:hAnsi="Times New Roman" w:cs="Times New Roman"/>
          <w:color w:val="222222"/>
          <w:highlight w:val="white"/>
        </w:rPr>
        <w:t>Bellenberg</w:t>
      </w:r>
      <w:proofErr w:type="spellEnd"/>
      <w:r>
        <w:rPr>
          <w:rFonts w:ascii="Times New Roman" w:eastAsia="Times New Roman" w:hAnsi="Times New Roman" w:cs="Times New Roman"/>
          <w:color w:val="222222"/>
          <w:highlight w:val="white"/>
        </w:rPr>
        <w:t xml:space="preserve"> S, Neu TR, Sand W, Vera M. The biofilm lifestyle of acidophilic metal/sulfur-oxidizing microorganisms. </w:t>
      </w:r>
      <w:proofErr w:type="spellStart"/>
      <w:r>
        <w:rPr>
          <w:rFonts w:ascii="Times New Roman" w:eastAsia="Times New Roman" w:hAnsi="Times New Roman" w:cs="Times New Roman"/>
          <w:color w:val="222222"/>
          <w:highlight w:val="white"/>
        </w:rPr>
        <w:t>InBiotechnology</w:t>
      </w:r>
      <w:proofErr w:type="spellEnd"/>
      <w:r>
        <w:rPr>
          <w:rFonts w:ascii="Times New Roman" w:eastAsia="Times New Roman" w:hAnsi="Times New Roman" w:cs="Times New Roman"/>
          <w:color w:val="222222"/>
          <w:highlight w:val="white"/>
        </w:rPr>
        <w:t xml:space="preserve"> of extremophiles: Advances and challenges 2016 Apr 28 (pp. 177-213). Cham: Springer International Publishing.</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Sarkar A, Bhattacharjee S. Biofilm-mediated bioremediation of xenobiotics and heavy metals: a comprehensive review of microbial ecology, molecular mechanisms, and emerging biotechnological applications. 3 Biotech. 2025 Apr;15(4):1-30.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lastRenderedPageBreak/>
        <w:t>Rebelo</w:t>
      </w:r>
      <w:proofErr w:type="spellEnd"/>
      <w:r>
        <w:rPr>
          <w:rFonts w:ascii="Times New Roman" w:eastAsia="Times New Roman" w:hAnsi="Times New Roman" w:cs="Times New Roman"/>
          <w:color w:val="222222"/>
          <w:highlight w:val="white"/>
        </w:rPr>
        <w:t xml:space="preserve"> A, Almeida A, </w:t>
      </w:r>
      <w:proofErr w:type="spellStart"/>
      <w:r>
        <w:rPr>
          <w:rFonts w:ascii="Times New Roman" w:eastAsia="Times New Roman" w:hAnsi="Times New Roman" w:cs="Times New Roman"/>
          <w:color w:val="222222"/>
          <w:highlight w:val="white"/>
        </w:rPr>
        <w:t>Peixe</w:t>
      </w:r>
      <w:proofErr w:type="spellEnd"/>
      <w:r>
        <w:rPr>
          <w:rFonts w:ascii="Times New Roman" w:eastAsia="Times New Roman" w:hAnsi="Times New Roman" w:cs="Times New Roman"/>
          <w:color w:val="222222"/>
          <w:highlight w:val="white"/>
        </w:rPr>
        <w:t xml:space="preserve"> L, Antunes P, </w:t>
      </w:r>
      <w:proofErr w:type="spellStart"/>
      <w:r>
        <w:rPr>
          <w:rFonts w:ascii="Times New Roman" w:eastAsia="Times New Roman" w:hAnsi="Times New Roman" w:cs="Times New Roman"/>
          <w:color w:val="222222"/>
          <w:highlight w:val="white"/>
        </w:rPr>
        <w:t>Novais</w:t>
      </w:r>
      <w:proofErr w:type="spellEnd"/>
      <w:r>
        <w:rPr>
          <w:rFonts w:ascii="Times New Roman" w:eastAsia="Times New Roman" w:hAnsi="Times New Roman" w:cs="Times New Roman"/>
          <w:color w:val="222222"/>
          <w:highlight w:val="white"/>
        </w:rPr>
        <w:t xml:space="preserve"> C. Unraveling the role of metals and organic acids in bacterial antimicrobial resistance in the food chain. Antibiotics. 2023 Sep 21;12(9):1474.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Garg A, Chauhan P, Kaur C, </w:t>
      </w:r>
      <w:proofErr w:type="spellStart"/>
      <w:r>
        <w:rPr>
          <w:rFonts w:ascii="Times New Roman" w:eastAsia="Times New Roman" w:hAnsi="Times New Roman" w:cs="Times New Roman"/>
          <w:color w:val="222222"/>
          <w:highlight w:val="white"/>
        </w:rPr>
        <w:t>Perveen</w:t>
      </w:r>
      <w:proofErr w:type="spellEnd"/>
      <w:r>
        <w:rPr>
          <w:rFonts w:ascii="Times New Roman" w:eastAsia="Times New Roman" w:hAnsi="Times New Roman" w:cs="Times New Roman"/>
          <w:color w:val="222222"/>
          <w:highlight w:val="white"/>
        </w:rPr>
        <w:t xml:space="preserve"> S, Arora PK, Garg SK, Singh VP, Srivastava A. Bacterial bioremediation strategies for heavy metal detoxification: a multidisciplinary approach. Environmental Sustainability. 2025 Sep;8(3):395-417.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Zygiel</w:t>
      </w:r>
      <w:proofErr w:type="spellEnd"/>
      <w:r>
        <w:rPr>
          <w:rFonts w:ascii="Times New Roman" w:eastAsia="Times New Roman" w:hAnsi="Times New Roman" w:cs="Times New Roman"/>
          <w:color w:val="222222"/>
          <w:highlight w:val="white"/>
        </w:rPr>
        <w:t xml:space="preserve"> EM, Nolan EM. Transition metal sequestration by the host-defense protein calprotectin. Annual review of biochemistry. 2018 Jun 20;87(1):621-43.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Abd </w:t>
      </w:r>
      <w:proofErr w:type="spellStart"/>
      <w:r>
        <w:rPr>
          <w:rFonts w:ascii="Times New Roman" w:eastAsia="Times New Roman" w:hAnsi="Times New Roman" w:cs="Times New Roman"/>
          <w:color w:val="222222"/>
          <w:highlight w:val="white"/>
        </w:rPr>
        <w:t>Elnabi</w:t>
      </w:r>
      <w:proofErr w:type="spellEnd"/>
      <w:r>
        <w:rPr>
          <w:rFonts w:ascii="Times New Roman" w:eastAsia="Times New Roman" w:hAnsi="Times New Roman" w:cs="Times New Roman"/>
          <w:color w:val="222222"/>
          <w:highlight w:val="white"/>
        </w:rPr>
        <w:t xml:space="preserve"> MK, </w:t>
      </w:r>
      <w:proofErr w:type="spellStart"/>
      <w:r>
        <w:rPr>
          <w:rFonts w:ascii="Times New Roman" w:eastAsia="Times New Roman" w:hAnsi="Times New Roman" w:cs="Times New Roman"/>
          <w:color w:val="222222"/>
          <w:highlight w:val="white"/>
        </w:rPr>
        <w:t>Elkaliny</w:t>
      </w:r>
      <w:proofErr w:type="spellEnd"/>
      <w:r>
        <w:rPr>
          <w:rFonts w:ascii="Times New Roman" w:eastAsia="Times New Roman" w:hAnsi="Times New Roman" w:cs="Times New Roman"/>
          <w:color w:val="222222"/>
          <w:highlight w:val="white"/>
        </w:rPr>
        <w:t xml:space="preserve"> NE, </w:t>
      </w:r>
      <w:proofErr w:type="spellStart"/>
      <w:r>
        <w:rPr>
          <w:rFonts w:ascii="Times New Roman" w:eastAsia="Times New Roman" w:hAnsi="Times New Roman" w:cs="Times New Roman"/>
          <w:color w:val="222222"/>
          <w:highlight w:val="white"/>
        </w:rPr>
        <w:t>Elyazied</w:t>
      </w:r>
      <w:proofErr w:type="spellEnd"/>
      <w:r>
        <w:rPr>
          <w:rFonts w:ascii="Times New Roman" w:eastAsia="Times New Roman" w:hAnsi="Times New Roman" w:cs="Times New Roman"/>
          <w:color w:val="222222"/>
          <w:highlight w:val="white"/>
        </w:rPr>
        <w:t xml:space="preserve"> MM, </w:t>
      </w:r>
      <w:proofErr w:type="spellStart"/>
      <w:r>
        <w:rPr>
          <w:rFonts w:ascii="Times New Roman" w:eastAsia="Times New Roman" w:hAnsi="Times New Roman" w:cs="Times New Roman"/>
          <w:color w:val="222222"/>
          <w:highlight w:val="white"/>
        </w:rPr>
        <w:t>Azab</w:t>
      </w:r>
      <w:proofErr w:type="spellEnd"/>
      <w:r>
        <w:rPr>
          <w:rFonts w:ascii="Times New Roman" w:eastAsia="Times New Roman" w:hAnsi="Times New Roman" w:cs="Times New Roman"/>
          <w:color w:val="222222"/>
          <w:highlight w:val="white"/>
        </w:rPr>
        <w:t xml:space="preserve"> SH, </w:t>
      </w:r>
      <w:proofErr w:type="spellStart"/>
      <w:r>
        <w:rPr>
          <w:rFonts w:ascii="Times New Roman" w:eastAsia="Times New Roman" w:hAnsi="Times New Roman" w:cs="Times New Roman"/>
          <w:color w:val="222222"/>
          <w:highlight w:val="white"/>
        </w:rPr>
        <w:t>Elkhalifa</w:t>
      </w:r>
      <w:proofErr w:type="spellEnd"/>
      <w:r>
        <w:rPr>
          <w:rFonts w:ascii="Times New Roman" w:eastAsia="Times New Roman" w:hAnsi="Times New Roman" w:cs="Times New Roman"/>
          <w:color w:val="222222"/>
          <w:highlight w:val="white"/>
        </w:rPr>
        <w:t xml:space="preserve"> SA, </w:t>
      </w:r>
      <w:proofErr w:type="spellStart"/>
      <w:r>
        <w:rPr>
          <w:rFonts w:ascii="Times New Roman" w:eastAsia="Times New Roman" w:hAnsi="Times New Roman" w:cs="Times New Roman"/>
          <w:color w:val="222222"/>
          <w:highlight w:val="white"/>
        </w:rPr>
        <w:t>Elmasry</w:t>
      </w:r>
      <w:proofErr w:type="spellEnd"/>
      <w:r>
        <w:rPr>
          <w:rFonts w:ascii="Times New Roman" w:eastAsia="Times New Roman" w:hAnsi="Times New Roman" w:cs="Times New Roman"/>
          <w:color w:val="222222"/>
          <w:highlight w:val="white"/>
        </w:rPr>
        <w:t xml:space="preserve"> S, Mouhamed MS, </w:t>
      </w:r>
      <w:proofErr w:type="spellStart"/>
      <w:r>
        <w:rPr>
          <w:rFonts w:ascii="Times New Roman" w:eastAsia="Times New Roman" w:hAnsi="Times New Roman" w:cs="Times New Roman"/>
          <w:color w:val="222222"/>
          <w:highlight w:val="white"/>
        </w:rPr>
        <w:t>Shalamesh</w:t>
      </w:r>
      <w:proofErr w:type="spellEnd"/>
      <w:r>
        <w:rPr>
          <w:rFonts w:ascii="Times New Roman" w:eastAsia="Times New Roman" w:hAnsi="Times New Roman" w:cs="Times New Roman"/>
          <w:color w:val="222222"/>
          <w:highlight w:val="white"/>
        </w:rPr>
        <w:t xml:space="preserve"> EM, </w:t>
      </w:r>
      <w:proofErr w:type="spellStart"/>
      <w:r>
        <w:rPr>
          <w:rFonts w:ascii="Times New Roman" w:eastAsia="Times New Roman" w:hAnsi="Times New Roman" w:cs="Times New Roman"/>
          <w:color w:val="222222"/>
          <w:highlight w:val="white"/>
        </w:rPr>
        <w:t>Alhorieny</w:t>
      </w:r>
      <w:proofErr w:type="spellEnd"/>
      <w:r>
        <w:rPr>
          <w:rFonts w:ascii="Times New Roman" w:eastAsia="Times New Roman" w:hAnsi="Times New Roman" w:cs="Times New Roman"/>
          <w:color w:val="222222"/>
          <w:highlight w:val="white"/>
        </w:rPr>
        <w:t xml:space="preserve"> NA, Abd </w:t>
      </w:r>
      <w:proofErr w:type="spellStart"/>
      <w:r>
        <w:rPr>
          <w:rFonts w:ascii="Times New Roman" w:eastAsia="Times New Roman" w:hAnsi="Times New Roman" w:cs="Times New Roman"/>
          <w:color w:val="222222"/>
          <w:highlight w:val="white"/>
        </w:rPr>
        <w:t>Elaty</w:t>
      </w:r>
      <w:proofErr w:type="spellEnd"/>
      <w:r>
        <w:rPr>
          <w:rFonts w:ascii="Times New Roman" w:eastAsia="Times New Roman" w:hAnsi="Times New Roman" w:cs="Times New Roman"/>
          <w:color w:val="222222"/>
          <w:highlight w:val="white"/>
        </w:rPr>
        <w:t xml:space="preserve"> AE, </w:t>
      </w:r>
      <w:proofErr w:type="spellStart"/>
      <w:r>
        <w:rPr>
          <w:rFonts w:ascii="Times New Roman" w:eastAsia="Times New Roman" w:hAnsi="Times New Roman" w:cs="Times New Roman"/>
          <w:color w:val="222222"/>
          <w:highlight w:val="white"/>
        </w:rPr>
        <w:t>Elgendy</w:t>
      </w:r>
      <w:proofErr w:type="spellEnd"/>
      <w:r>
        <w:rPr>
          <w:rFonts w:ascii="Times New Roman" w:eastAsia="Times New Roman" w:hAnsi="Times New Roman" w:cs="Times New Roman"/>
          <w:color w:val="222222"/>
          <w:highlight w:val="white"/>
        </w:rPr>
        <w:t xml:space="preserve"> IM. Toxicity of heavy metals and recent advances in their removal: a review. Toxics. 2023 Jul 3;11(7):580.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Ding C, Ding Z, Liu Q, Liu W, Chai L. Advances in mechanism for the microbial transformation of heavy metals: implications for bioremediation strategies. Chemical Communications. 2024;60(85):12315-32.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Ren Y, </w:t>
      </w:r>
      <w:proofErr w:type="spellStart"/>
      <w:r>
        <w:rPr>
          <w:rFonts w:ascii="Times New Roman" w:eastAsia="Times New Roman" w:hAnsi="Times New Roman" w:cs="Times New Roman"/>
          <w:color w:val="222222"/>
          <w:highlight w:val="white"/>
        </w:rPr>
        <w:t>Niu</w:t>
      </w:r>
      <w:proofErr w:type="spellEnd"/>
      <w:r>
        <w:rPr>
          <w:rFonts w:ascii="Times New Roman" w:eastAsia="Times New Roman" w:hAnsi="Times New Roman" w:cs="Times New Roman"/>
          <w:color w:val="222222"/>
          <w:highlight w:val="white"/>
        </w:rPr>
        <w:t xml:space="preserve"> J, Huang W, Peng D, Xiao Y, Zhang X, Liang Y, Liu X, Yin H. Comparison of microbial taxonomic and functional shift pattern along contamination gradient. BMC microbiology. 2016 Jun 14;16(1):110.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Zhang D, Hu Q, Wang B, Wang J, Li C, You P, Zhou R, Zeng W, Liu X, Li Q. Effects of single and combined contamination of total petroleum hydrocarbons and heavy metals on soil microecosystems: Insights into bacterial diversity, assembly, and ecological function. Chemosphere. 2023 Dec </w:t>
      </w:r>
      <w:proofErr w:type="gramStart"/>
      <w:r>
        <w:rPr>
          <w:rFonts w:ascii="Times New Roman" w:eastAsia="Times New Roman" w:hAnsi="Times New Roman" w:cs="Times New Roman"/>
          <w:color w:val="222222"/>
          <w:highlight w:val="white"/>
        </w:rPr>
        <w:t>1;345:140288</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Costa PS, Reis MP, Avila MP, </w:t>
      </w:r>
      <w:proofErr w:type="spellStart"/>
      <w:r>
        <w:rPr>
          <w:rFonts w:ascii="Times New Roman" w:eastAsia="Times New Roman" w:hAnsi="Times New Roman" w:cs="Times New Roman"/>
          <w:color w:val="222222"/>
          <w:highlight w:val="white"/>
        </w:rPr>
        <w:t>Leite</w:t>
      </w:r>
      <w:proofErr w:type="spellEnd"/>
      <w:r>
        <w:rPr>
          <w:rFonts w:ascii="Times New Roman" w:eastAsia="Times New Roman" w:hAnsi="Times New Roman" w:cs="Times New Roman"/>
          <w:color w:val="222222"/>
          <w:highlight w:val="white"/>
        </w:rPr>
        <w:t xml:space="preserve"> LR, De Araújo FM, Salim AC, Oliveira G, Barbosa F, </w:t>
      </w:r>
      <w:proofErr w:type="spellStart"/>
      <w:r>
        <w:rPr>
          <w:rFonts w:ascii="Times New Roman" w:eastAsia="Times New Roman" w:hAnsi="Times New Roman" w:cs="Times New Roman"/>
          <w:color w:val="222222"/>
          <w:highlight w:val="white"/>
        </w:rPr>
        <w:t>Chartone</w:t>
      </w:r>
      <w:proofErr w:type="spellEnd"/>
      <w:r>
        <w:rPr>
          <w:rFonts w:ascii="Times New Roman" w:eastAsia="Times New Roman" w:hAnsi="Times New Roman" w:cs="Times New Roman"/>
          <w:color w:val="222222"/>
          <w:highlight w:val="white"/>
        </w:rPr>
        <w:t xml:space="preserve">-Souza E, Nascimento AM. Metagenome of a microbial community inhabiting a metal-rich tropical stream sediment. </w:t>
      </w:r>
      <w:proofErr w:type="spellStart"/>
      <w:r>
        <w:rPr>
          <w:rFonts w:ascii="Times New Roman" w:eastAsia="Times New Roman" w:hAnsi="Times New Roman" w:cs="Times New Roman"/>
          <w:color w:val="222222"/>
          <w:highlight w:val="white"/>
        </w:rPr>
        <w:t>PLoS</w:t>
      </w:r>
      <w:proofErr w:type="spellEnd"/>
      <w:r>
        <w:rPr>
          <w:rFonts w:ascii="Times New Roman" w:eastAsia="Times New Roman" w:hAnsi="Times New Roman" w:cs="Times New Roman"/>
          <w:color w:val="222222"/>
          <w:highlight w:val="white"/>
        </w:rPr>
        <w:t xml:space="preserve"> One. 2015 Mar 5;10(3</w:t>
      </w:r>
      <w:proofErr w:type="gramStart"/>
      <w:r>
        <w:rPr>
          <w:rFonts w:ascii="Times New Roman" w:eastAsia="Times New Roman" w:hAnsi="Times New Roman" w:cs="Times New Roman"/>
          <w:color w:val="222222"/>
          <w:highlight w:val="white"/>
        </w:rPr>
        <w:t>):e</w:t>
      </w:r>
      <w:proofErr w:type="gramEnd"/>
      <w:r>
        <w:rPr>
          <w:rFonts w:ascii="Times New Roman" w:eastAsia="Times New Roman" w:hAnsi="Times New Roman" w:cs="Times New Roman"/>
          <w:color w:val="222222"/>
          <w:highlight w:val="white"/>
        </w:rPr>
        <w:t>0119465.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Cyriaque</w:t>
      </w:r>
      <w:proofErr w:type="spellEnd"/>
      <w:r>
        <w:rPr>
          <w:rFonts w:ascii="Times New Roman" w:eastAsia="Times New Roman" w:hAnsi="Times New Roman" w:cs="Times New Roman"/>
          <w:color w:val="222222"/>
          <w:highlight w:val="white"/>
        </w:rPr>
        <w:t xml:space="preserve"> V, </w:t>
      </w:r>
      <w:proofErr w:type="spellStart"/>
      <w:r>
        <w:rPr>
          <w:rFonts w:ascii="Times New Roman" w:eastAsia="Times New Roman" w:hAnsi="Times New Roman" w:cs="Times New Roman"/>
          <w:color w:val="222222"/>
          <w:highlight w:val="white"/>
        </w:rPr>
        <w:t>Geron</w:t>
      </w:r>
      <w:proofErr w:type="spellEnd"/>
      <w:r>
        <w:rPr>
          <w:rFonts w:ascii="Times New Roman" w:eastAsia="Times New Roman" w:hAnsi="Times New Roman" w:cs="Times New Roman"/>
          <w:color w:val="222222"/>
          <w:highlight w:val="white"/>
        </w:rPr>
        <w:t xml:space="preserve"> A, Billon G, </w:t>
      </w:r>
      <w:proofErr w:type="spellStart"/>
      <w:r>
        <w:rPr>
          <w:rFonts w:ascii="Times New Roman" w:eastAsia="Times New Roman" w:hAnsi="Times New Roman" w:cs="Times New Roman"/>
          <w:color w:val="222222"/>
          <w:highlight w:val="white"/>
        </w:rPr>
        <w:t>Nesme</w:t>
      </w:r>
      <w:proofErr w:type="spellEnd"/>
      <w:r>
        <w:rPr>
          <w:rFonts w:ascii="Times New Roman" w:eastAsia="Times New Roman" w:hAnsi="Times New Roman" w:cs="Times New Roman"/>
          <w:color w:val="222222"/>
          <w:highlight w:val="white"/>
        </w:rPr>
        <w:t xml:space="preserve"> J, Werner J, </w:t>
      </w:r>
      <w:proofErr w:type="spellStart"/>
      <w:r>
        <w:rPr>
          <w:rFonts w:ascii="Times New Roman" w:eastAsia="Times New Roman" w:hAnsi="Times New Roman" w:cs="Times New Roman"/>
          <w:color w:val="222222"/>
          <w:highlight w:val="white"/>
        </w:rPr>
        <w:t>Gillan</w:t>
      </w:r>
      <w:proofErr w:type="spellEnd"/>
      <w:r>
        <w:rPr>
          <w:rFonts w:ascii="Times New Roman" w:eastAsia="Times New Roman" w:hAnsi="Times New Roman" w:cs="Times New Roman"/>
          <w:color w:val="222222"/>
          <w:highlight w:val="white"/>
        </w:rPr>
        <w:t xml:space="preserve"> DC, </w:t>
      </w:r>
      <w:proofErr w:type="spellStart"/>
      <w:r>
        <w:rPr>
          <w:rFonts w:ascii="Times New Roman" w:eastAsia="Times New Roman" w:hAnsi="Times New Roman" w:cs="Times New Roman"/>
          <w:color w:val="222222"/>
          <w:highlight w:val="white"/>
        </w:rPr>
        <w:t>Sørensen</w:t>
      </w:r>
      <w:proofErr w:type="spellEnd"/>
      <w:r>
        <w:rPr>
          <w:rFonts w:ascii="Times New Roman" w:eastAsia="Times New Roman" w:hAnsi="Times New Roman" w:cs="Times New Roman"/>
          <w:color w:val="222222"/>
          <w:highlight w:val="white"/>
        </w:rPr>
        <w:t xml:space="preserve"> SJ, </w:t>
      </w:r>
      <w:proofErr w:type="spellStart"/>
      <w:r>
        <w:rPr>
          <w:rFonts w:ascii="Times New Roman" w:eastAsia="Times New Roman" w:hAnsi="Times New Roman" w:cs="Times New Roman"/>
          <w:color w:val="222222"/>
          <w:highlight w:val="white"/>
        </w:rPr>
        <w:t>Wattiez</w:t>
      </w:r>
      <w:proofErr w:type="spellEnd"/>
      <w:r>
        <w:rPr>
          <w:rFonts w:ascii="Times New Roman" w:eastAsia="Times New Roman" w:hAnsi="Times New Roman" w:cs="Times New Roman"/>
          <w:color w:val="222222"/>
          <w:highlight w:val="white"/>
        </w:rPr>
        <w:t xml:space="preserve"> R. Metal-induced bacterial interactions promote diversity in river-sediment microbiomes. FEMS microbiology ecology. 2020 Jun;96(6</w:t>
      </w:r>
      <w:proofErr w:type="gramStart"/>
      <w:r>
        <w:rPr>
          <w:rFonts w:ascii="Times New Roman" w:eastAsia="Times New Roman" w:hAnsi="Times New Roman" w:cs="Times New Roman"/>
          <w:color w:val="222222"/>
          <w:highlight w:val="white"/>
        </w:rPr>
        <w:t>):fiaa</w:t>
      </w:r>
      <w:proofErr w:type="gramEnd"/>
      <w:r>
        <w:rPr>
          <w:rFonts w:ascii="Times New Roman" w:eastAsia="Times New Roman" w:hAnsi="Times New Roman" w:cs="Times New Roman"/>
          <w:color w:val="222222"/>
          <w:highlight w:val="white"/>
        </w:rPr>
        <w:t>076.</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Bhattarai S, </w:t>
      </w:r>
      <w:proofErr w:type="spellStart"/>
      <w:r>
        <w:rPr>
          <w:rFonts w:ascii="Times New Roman" w:eastAsia="Times New Roman" w:hAnsi="Times New Roman" w:cs="Times New Roman"/>
          <w:color w:val="222222"/>
          <w:highlight w:val="white"/>
        </w:rPr>
        <w:t>Cassarini</w:t>
      </w:r>
      <w:proofErr w:type="spellEnd"/>
      <w:r>
        <w:rPr>
          <w:rFonts w:ascii="Times New Roman" w:eastAsia="Times New Roman" w:hAnsi="Times New Roman" w:cs="Times New Roman"/>
          <w:color w:val="222222"/>
          <w:highlight w:val="white"/>
        </w:rPr>
        <w:t xml:space="preserve"> C, Lens PN. Physiology and distribution of archaeal methanotrophs that couple anaerobic oxidation of methane with sulfate reduction. Microbiology and Molecular Biology Reviews. 2019 Aug 21;83(3):10-128.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Zhu YG, </w:t>
      </w:r>
      <w:proofErr w:type="spellStart"/>
      <w:r>
        <w:rPr>
          <w:rFonts w:ascii="Times New Roman" w:eastAsia="Times New Roman" w:hAnsi="Times New Roman" w:cs="Times New Roman"/>
          <w:color w:val="222222"/>
          <w:highlight w:val="white"/>
        </w:rPr>
        <w:t>Xue</w:t>
      </w:r>
      <w:proofErr w:type="spellEnd"/>
      <w:r>
        <w:rPr>
          <w:rFonts w:ascii="Times New Roman" w:eastAsia="Times New Roman" w:hAnsi="Times New Roman" w:cs="Times New Roman"/>
          <w:color w:val="222222"/>
          <w:highlight w:val="white"/>
        </w:rPr>
        <w:t xml:space="preserve"> XM, </w:t>
      </w:r>
      <w:proofErr w:type="spellStart"/>
      <w:r>
        <w:rPr>
          <w:rFonts w:ascii="Times New Roman" w:eastAsia="Times New Roman" w:hAnsi="Times New Roman" w:cs="Times New Roman"/>
          <w:color w:val="222222"/>
          <w:highlight w:val="white"/>
        </w:rPr>
        <w:t>Kappler</w:t>
      </w:r>
      <w:proofErr w:type="spellEnd"/>
      <w:r>
        <w:rPr>
          <w:rFonts w:ascii="Times New Roman" w:eastAsia="Times New Roman" w:hAnsi="Times New Roman" w:cs="Times New Roman"/>
          <w:color w:val="222222"/>
          <w:highlight w:val="white"/>
        </w:rPr>
        <w:t xml:space="preserve"> A, Rosen BP, </w:t>
      </w:r>
      <w:proofErr w:type="spellStart"/>
      <w:r>
        <w:rPr>
          <w:rFonts w:ascii="Times New Roman" w:eastAsia="Times New Roman" w:hAnsi="Times New Roman" w:cs="Times New Roman"/>
          <w:color w:val="222222"/>
          <w:highlight w:val="white"/>
        </w:rPr>
        <w:t>Meharg</w:t>
      </w:r>
      <w:proofErr w:type="spellEnd"/>
      <w:r>
        <w:rPr>
          <w:rFonts w:ascii="Times New Roman" w:eastAsia="Times New Roman" w:hAnsi="Times New Roman" w:cs="Times New Roman"/>
          <w:color w:val="222222"/>
          <w:highlight w:val="white"/>
        </w:rPr>
        <w:t xml:space="preserve"> AA. Linking genes to microbial biogeochemical cycling: lessons from arsenic. Environmental science &amp; technology. 2017 Jul 5;51(13):7326-39.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Suhadolnik</w:t>
      </w:r>
      <w:proofErr w:type="spellEnd"/>
      <w:r>
        <w:rPr>
          <w:rFonts w:ascii="Times New Roman" w:eastAsia="Times New Roman" w:hAnsi="Times New Roman" w:cs="Times New Roman"/>
          <w:color w:val="222222"/>
          <w:highlight w:val="white"/>
        </w:rPr>
        <w:t xml:space="preserve"> ML, Costa PS, Castro GM, Lobo FP, Nascimento AM. Comprehensive insights into arsenic-and iron-redox genes, their taxonomy and associated environmental drivers deciphered by a meta-analysis. Environment International. 2021 Jan </w:t>
      </w:r>
      <w:proofErr w:type="gramStart"/>
      <w:r>
        <w:rPr>
          <w:rFonts w:ascii="Times New Roman" w:eastAsia="Times New Roman" w:hAnsi="Times New Roman" w:cs="Times New Roman"/>
          <w:color w:val="222222"/>
          <w:highlight w:val="white"/>
        </w:rPr>
        <w:t>1;146:106234</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lastRenderedPageBreak/>
        <w:t xml:space="preserve">Biswas R, Sarkar A. Microbes: Key players of the arsenic biogeochemical cycle. </w:t>
      </w:r>
      <w:proofErr w:type="spellStart"/>
      <w:r>
        <w:rPr>
          <w:rFonts w:ascii="Times New Roman" w:eastAsia="Times New Roman" w:hAnsi="Times New Roman" w:cs="Times New Roman"/>
          <w:color w:val="222222"/>
          <w:highlight w:val="white"/>
        </w:rPr>
        <w:t>InMicrobial</w:t>
      </w:r>
      <w:proofErr w:type="spellEnd"/>
      <w:r>
        <w:rPr>
          <w:rFonts w:ascii="Times New Roman" w:eastAsia="Times New Roman" w:hAnsi="Times New Roman" w:cs="Times New Roman"/>
          <w:color w:val="222222"/>
          <w:highlight w:val="white"/>
        </w:rPr>
        <w:t xml:space="preserve"> Metabolism of Metals and Metalloids 2022 Apr 24 (pp. 197-221). Cham: Springer International Publishing.</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Xie</w:t>
      </w:r>
      <w:proofErr w:type="spellEnd"/>
      <w:r>
        <w:rPr>
          <w:rFonts w:ascii="Times New Roman" w:eastAsia="Times New Roman" w:hAnsi="Times New Roman" w:cs="Times New Roman"/>
          <w:color w:val="222222"/>
          <w:highlight w:val="white"/>
        </w:rPr>
        <w:t xml:space="preserve"> X, Yan L, Sun S, Pi K, Shi J, Wang Y. Arsenic biogeochemical cycling association with basin-scale dynamics of microbial functionality and organic matter molecular composition. Water research. 2024 Mar </w:t>
      </w:r>
      <w:proofErr w:type="gramStart"/>
      <w:r>
        <w:rPr>
          <w:rFonts w:ascii="Times New Roman" w:eastAsia="Times New Roman" w:hAnsi="Times New Roman" w:cs="Times New Roman"/>
          <w:color w:val="222222"/>
          <w:highlight w:val="white"/>
        </w:rPr>
        <w:t>1;251:121117</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Saggu</w:t>
      </w:r>
      <w:proofErr w:type="spellEnd"/>
      <w:r>
        <w:rPr>
          <w:rFonts w:ascii="Times New Roman" w:eastAsia="Times New Roman" w:hAnsi="Times New Roman" w:cs="Times New Roman"/>
          <w:color w:val="222222"/>
          <w:highlight w:val="white"/>
        </w:rPr>
        <w:t xml:space="preserve"> SK, Kumar M, Kumar S. Metagenomics and its impact on environmental and therapeutic microbiology. Archives of Microbiology. 2026 Jan;208(1):24.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Bryce C, Blackwell N, Schmidt C, </w:t>
      </w:r>
      <w:proofErr w:type="spellStart"/>
      <w:r>
        <w:rPr>
          <w:rFonts w:ascii="Times New Roman" w:eastAsia="Times New Roman" w:hAnsi="Times New Roman" w:cs="Times New Roman"/>
          <w:color w:val="222222"/>
          <w:highlight w:val="white"/>
        </w:rPr>
        <w:t>Otte</w:t>
      </w:r>
      <w:proofErr w:type="spellEnd"/>
      <w:r>
        <w:rPr>
          <w:rFonts w:ascii="Times New Roman" w:eastAsia="Times New Roman" w:hAnsi="Times New Roman" w:cs="Times New Roman"/>
          <w:color w:val="222222"/>
          <w:highlight w:val="white"/>
        </w:rPr>
        <w:t xml:space="preserve"> J, Huang YM, Kleindienst S, Tomaszewski E, </w:t>
      </w:r>
      <w:proofErr w:type="spellStart"/>
      <w:r>
        <w:rPr>
          <w:rFonts w:ascii="Times New Roman" w:eastAsia="Times New Roman" w:hAnsi="Times New Roman" w:cs="Times New Roman"/>
          <w:color w:val="222222"/>
          <w:highlight w:val="white"/>
        </w:rPr>
        <w:t>Schad</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Warter</w:t>
      </w:r>
      <w:proofErr w:type="spellEnd"/>
      <w:r>
        <w:rPr>
          <w:rFonts w:ascii="Times New Roman" w:eastAsia="Times New Roman" w:hAnsi="Times New Roman" w:cs="Times New Roman"/>
          <w:color w:val="222222"/>
          <w:highlight w:val="white"/>
        </w:rPr>
        <w:t xml:space="preserve"> V, Peng C, Byrne JM. Microbial anaerobic Fe (II) oxidation–ecology, mechanisms and environmental implications. Environmental microbiology. 2018 Oct;20(10):3462-83.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Kim B, </w:t>
      </w:r>
      <w:proofErr w:type="spellStart"/>
      <w:r>
        <w:rPr>
          <w:rFonts w:ascii="Times New Roman" w:eastAsia="Times New Roman" w:hAnsi="Times New Roman" w:cs="Times New Roman"/>
          <w:color w:val="222222"/>
          <w:highlight w:val="white"/>
        </w:rPr>
        <w:t>Baek</w:t>
      </w:r>
      <w:proofErr w:type="spellEnd"/>
      <w:r>
        <w:rPr>
          <w:rFonts w:ascii="Times New Roman" w:eastAsia="Times New Roman" w:hAnsi="Times New Roman" w:cs="Times New Roman"/>
          <w:color w:val="222222"/>
          <w:highlight w:val="white"/>
        </w:rPr>
        <w:t xml:space="preserve"> G, Kim C, Lee SY, Yang E, Lee S, Kim T, Nam JY, Lee C, </w:t>
      </w:r>
      <w:proofErr w:type="spellStart"/>
      <w:r>
        <w:rPr>
          <w:rFonts w:ascii="Times New Roman" w:eastAsia="Times New Roman" w:hAnsi="Times New Roman" w:cs="Times New Roman"/>
          <w:color w:val="222222"/>
          <w:highlight w:val="white"/>
        </w:rPr>
        <w:t>Chae</w:t>
      </w:r>
      <w:proofErr w:type="spellEnd"/>
      <w:r>
        <w:rPr>
          <w:rFonts w:ascii="Times New Roman" w:eastAsia="Times New Roman" w:hAnsi="Times New Roman" w:cs="Times New Roman"/>
          <w:color w:val="222222"/>
          <w:highlight w:val="white"/>
        </w:rPr>
        <w:t xml:space="preserve"> KJ, Lee HS. Progress and prospects for applications of extracellular electron transport mechanism in environmental biotechnology. ACS ES&amp;T Engineering. 2024 Jun 20;4(7):1520-39.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Yu X, Yang Y, Zhang Y, Sun J, Zhang X, Zhao X, Wang K, Li T, Li X. Iron oxides accelerate soil electron transport to promote the degradation of organic pollutants: A review. Reviews in Environmental Science and Bio/Technology. 2025 May 26:1-32.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Cologgi</w:t>
      </w:r>
      <w:proofErr w:type="spellEnd"/>
      <w:r>
        <w:rPr>
          <w:rFonts w:ascii="Times New Roman" w:eastAsia="Times New Roman" w:hAnsi="Times New Roman" w:cs="Times New Roman"/>
          <w:color w:val="222222"/>
          <w:highlight w:val="white"/>
        </w:rPr>
        <w:t xml:space="preserve"> DL, </w:t>
      </w:r>
      <w:proofErr w:type="spellStart"/>
      <w:r>
        <w:rPr>
          <w:rFonts w:ascii="Times New Roman" w:eastAsia="Times New Roman" w:hAnsi="Times New Roman" w:cs="Times New Roman"/>
          <w:color w:val="222222"/>
          <w:highlight w:val="white"/>
        </w:rPr>
        <w:t>Lampa-Pastirk</w:t>
      </w:r>
      <w:proofErr w:type="spellEnd"/>
      <w:r>
        <w:rPr>
          <w:rFonts w:ascii="Times New Roman" w:eastAsia="Times New Roman" w:hAnsi="Times New Roman" w:cs="Times New Roman"/>
          <w:color w:val="222222"/>
          <w:highlight w:val="white"/>
        </w:rPr>
        <w:t xml:space="preserve"> S, Speers AM, Kelly SD, </w:t>
      </w:r>
      <w:proofErr w:type="spellStart"/>
      <w:r>
        <w:rPr>
          <w:rFonts w:ascii="Times New Roman" w:eastAsia="Times New Roman" w:hAnsi="Times New Roman" w:cs="Times New Roman"/>
          <w:color w:val="222222"/>
          <w:highlight w:val="white"/>
        </w:rPr>
        <w:t>Reguera</w:t>
      </w:r>
      <w:proofErr w:type="spellEnd"/>
      <w:r>
        <w:rPr>
          <w:rFonts w:ascii="Times New Roman" w:eastAsia="Times New Roman" w:hAnsi="Times New Roman" w:cs="Times New Roman"/>
          <w:color w:val="222222"/>
          <w:highlight w:val="white"/>
        </w:rPr>
        <w:t xml:space="preserve"> G. Extracellular reduction of uranium via </w:t>
      </w:r>
      <w:proofErr w:type="spellStart"/>
      <w:r>
        <w:rPr>
          <w:rFonts w:ascii="Times New Roman" w:eastAsia="Times New Roman" w:hAnsi="Times New Roman" w:cs="Times New Roman"/>
          <w:color w:val="222222"/>
          <w:highlight w:val="white"/>
        </w:rPr>
        <w:t>Geobacter</w:t>
      </w:r>
      <w:proofErr w:type="spellEnd"/>
      <w:r>
        <w:rPr>
          <w:rFonts w:ascii="Times New Roman" w:eastAsia="Times New Roman" w:hAnsi="Times New Roman" w:cs="Times New Roman"/>
          <w:color w:val="222222"/>
          <w:highlight w:val="white"/>
        </w:rPr>
        <w:t xml:space="preserve"> conductive pili as a protective cellular mechanism. Proceedings of the National Academy of Sciences. 2011 Sep 13;108(37):15248-52.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Zang Y, Cao B, Zhao H, </w:t>
      </w:r>
      <w:proofErr w:type="spellStart"/>
      <w:r>
        <w:rPr>
          <w:rFonts w:ascii="Times New Roman" w:eastAsia="Times New Roman" w:hAnsi="Times New Roman" w:cs="Times New Roman"/>
          <w:color w:val="222222"/>
          <w:highlight w:val="white"/>
        </w:rPr>
        <w:t>Xie</w:t>
      </w:r>
      <w:proofErr w:type="spellEnd"/>
      <w:r>
        <w:rPr>
          <w:rFonts w:ascii="Times New Roman" w:eastAsia="Times New Roman" w:hAnsi="Times New Roman" w:cs="Times New Roman"/>
          <w:color w:val="222222"/>
          <w:highlight w:val="white"/>
        </w:rPr>
        <w:t xml:space="preserve"> B, Ge Y, Liu H, Yi Y. Mechanism and applications of bidirectional extracellular electron transfer of </w:t>
      </w:r>
      <w:proofErr w:type="spellStart"/>
      <w:r>
        <w:rPr>
          <w:rFonts w:ascii="Times New Roman" w:eastAsia="Times New Roman" w:hAnsi="Times New Roman" w:cs="Times New Roman"/>
          <w:color w:val="222222"/>
          <w:highlight w:val="white"/>
        </w:rPr>
        <w:t>Shewanella</w:t>
      </w:r>
      <w:proofErr w:type="spellEnd"/>
      <w:r>
        <w:rPr>
          <w:rFonts w:ascii="Times New Roman" w:eastAsia="Times New Roman" w:hAnsi="Times New Roman" w:cs="Times New Roman"/>
          <w:color w:val="222222"/>
          <w:highlight w:val="white"/>
        </w:rPr>
        <w:t>. Environmental Science: Processes &amp; Impacts. 2023;25(12):1863-77.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Hou L, Bai X, </w:t>
      </w:r>
      <w:proofErr w:type="spellStart"/>
      <w:r>
        <w:rPr>
          <w:rFonts w:ascii="Times New Roman" w:eastAsia="Times New Roman" w:hAnsi="Times New Roman" w:cs="Times New Roman"/>
          <w:color w:val="222222"/>
          <w:highlight w:val="white"/>
        </w:rPr>
        <w:t>Sima</w:t>
      </w:r>
      <w:proofErr w:type="spellEnd"/>
      <w:r>
        <w:rPr>
          <w:rFonts w:ascii="Times New Roman" w:eastAsia="Times New Roman" w:hAnsi="Times New Roman" w:cs="Times New Roman"/>
          <w:color w:val="222222"/>
          <w:highlight w:val="white"/>
        </w:rPr>
        <w:t xml:space="preserve"> Z, Zhang J, Yan L, Li D, Jiang Y. Biological and chemical processes of nitrate reduction and ferrous oxidation mediated by </w:t>
      </w:r>
      <w:proofErr w:type="spellStart"/>
      <w:r>
        <w:rPr>
          <w:rFonts w:ascii="Times New Roman" w:eastAsia="Times New Roman" w:hAnsi="Times New Roman" w:cs="Times New Roman"/>
          <w:color w:val="222222"/>
          <w:highlight w:val="white"/>
        </w:rPr>
        <w:t>Shewanella</w:t>
      </w:r>
      <w:proofErr w:type="spellEnd"/>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oneidensis</w:t>
      </w:r>
      <w:proofErr w:type="spellEnd"/>
      <w:r>
        <w:rPr>
          <w:rFonts w:ascii="Times New Roman" w:eastAsia="Times New Roman" w:hAnsi="Times New Roman" w:cs="Times New Roman"/>
          <w:color w:val="222222"/>
          <w:highlight w:val="white"/>
        </w:rPr>
        <w:t xml:space="preserve"> MR-1. Microorganisms. 2024 Nov 29;12(12):2454.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Bhandari P, Choudhary S. Insights on the role of sulfur oxidizing bacteria in acid mine drainage biogeochemistry. Geomicrobiology Journal. 2022 May 2;39(3-5):270-81.</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Zhou Z, Tran PQ, Cowley ES, </w:t>
      </w:r>
      <w:proofErr w:type="spellStart"/>
      <w:r>
        <w:rPr>
          <w:rFonts w:ascii="Times New Roman" w:eastAsia="Times New Roman" w:hAnsi="Times New Roman" w:cs="Times New Roman"/>
          <w:color w:val="222222"/>
          <w:highlight w:val="white"/>
        </w:rPr>
        <w:t>Trembath</w:t>
      </w:r>
      <w:proofErr w:type="spellEnd"/>
      <w:r>
        <w:rPr>
          <w:rFonts w:ascii="Times New Roman" w:eastAsia="Times New Roman" w:hAnsi="Times New Roman" w:cs="Times New Roman"/>
          <w:color w:val="222222"/>
          <w:highlight w:val="white"/>
        </w:rPr>
        <w:t xml:space="preserve">-Reichert E, </w:t>
      </w:r>
      <w:proofErr w:type="spellStart"/>
      <w:r>
        <w:rPr>
          <w:rFonts w:ascii="Times New Roman" w:eastAsia="Times New Roman" w:hAnsi="Times New Roman" w:cs="Times New Roman"/>
          <w:color w:val="222222"/>
          <w:highlight w:val="white"/>
        </w:rPr>
        <w:t>Anantharaman</w:t>
      </w:r>
      <w:proofErr w:type="spellEnd"/>
      <w:r>
        <w:rPr>
          <w:rFonts w:ascii="Times New Roman" w:eastAsia="Times New Roman" w:hAnsi="Times New Roman" w:cs="Times New Roman"/>
          <w:color w:val="222222"/>
          <w:highlight w:val="white"/>
        </w:rPr>
        <w:t xml:space="preserve"> K. Diversity and ecology of microbial sulfur metabolism. Nature Reviews Microbiology. 2025 Feb;23(2):122-40.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Johnson DB, </w:t>
      </w:r>
      <w:proofErr w:type="spellStart"/>
      <w:r>
        <w:rPr>
          <w:rFonts w:ascii="Times New Roman" w:eastAsia="Times New Roman" w:hAnsi="Times New Roman" w:cs="Times New Roman"/>
          <w:color w:val="222222"/>
          <w:highlight w:val="white"/>
        </w:rPr>
        <w:t>Kanao</w:t>
      </w:r>
      <w:proofErr w:type="spellEnd"/>
      <w:r>
        <w:rPr>
          <w:rFonts w:ascii="Times New Roman" w:eastAsia="Times New Roman" w:hAnsi="Times New Roman" w:cs="Times New Roman"/>
          <w:color w:val="222222"/>
          <w:highlight w:val="white"/>
        </w:rPr>
        <w:t xml:space="preserve"> T, </w:t>
      </w:r>
      <w:proofErr w:type="spellStart"/>
      <w:r>
        <w:rPr>
          <w:rFonts w:ascii="Times New Roman" w:eastAsia="Times New Roman" w:hAnsi="Times New Roman" w:cs="Times New Roman"/>
          <w:color w:val="222222"/>
          <w:highlight w:val="white"/>
        </w:rPr>
        <w:t>Hedrich</w:t>
      </w:r>
      <w:proofErr w:type="spellEnd"/>
      <w:r>
        <w:rPr>
          <w:rFonts w:ascii="Times New Roman" w:eastAsia="Times New Roman" w:hAnsi="Times New Roman" w:cs="Times New Roman"/>
          <w:color w:val="222222"/>
          <w:highlight w:val="white"/>
        </w:rPr>
        <w:t xml:space="preserve"> S. Redox transformations of iron at extremely low pH: fundamental and applied aspects. Frontiers in microbiology. 2012 Mar </w:t>
      </w:r>
      <w:proofErr w:type="gramStart"/>
      <w:r>
        <w:rPr>
          <w:rFonts w:ascii="Times New Roman" w:eastAsia="Times New Roman" w:hAnsi="Times New Roman" w:cs="Times New Roman"/>
          <w:color w:val="222222"/>
          <w:highlight w:val="white"/>
        </w:rPr>
        <w:t>16;3:96</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Yi Q, You F, Li Z, Wu S, Chan TS, Lu YR, Thomsen L, Wang J, Ma Y, Liu Y, Robertson L. Elemental sulfur and organic matter amendment drive alkaline pH neutralization and mineral </w:t>
      </w:r>
      <w:r>
        <w:rPr>
          <w:rFonts w:ascii="Times New Roman" w:eastAsia="Times New Roman" w:hAnsi="Times New Roman" w:cs="Times New Roman"/>
          <w:color w:val="222222"/>
          <w:highlight w:val="white"/>
        </w:rPr>
        <w:lastRenderedPageBreak/>
        <w:t>weathering in iron ore tailings through inducing sulfur oxidizing bacteria. Environmental Science &amp; Technology. 2023 Dec 12;57(51):21744-56.</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Kumar V, Umesh M, Shanmugam MK, Chakraborty P, </w:t>
      </w:r>
      <w:proofErr w:type="spellStart"/>
      <w:r>
        <w:rPr>
          <w:rFonts w:ascii="Times New Roman" w:eastAsia="Times New Roman" w:hAnsi="Times New Roman" w:cs="Times New Roman"/>
          <w:color w:val="222222"/>
          <w:highlight w:val="white"/>
        </w:rPr>
        <w:t>Duhan</w:t>
      </w:r>
      <w:proofErr w:type="spellEnd"/>
      <w:r>
        <w:rPr>
          <w:rFonts w:ascii="Times New Roman" w:eastAsia="Times New Roman" w:hAnsi="Times New Roman" w:cs="Times New Roman"/>
          <w:color w:val="222222"/>
          <w:highlight w:val="white"/>
        </w:rPr>
        <w:t xml:space="preserve"> L, </w:t>
      </w:r>
      <w:proofErr w:type="spellStart"/>
      <w:r>
        <w:rPr>
          <w:rFonts w:ascii="Times New Roman" w:eastAsia="Times New Roman" w:hAnsi="Times New Roman" w:cs="Times New Roman"/>
          <w:color w:val="222222"/>
          <w:highlight w:val="white"/>
        </w:rPr>
        <w:t>Gummadi</w:t>
      </w:r>
      <w:proofErr w:type="spellEnd"/>
      <w:r>
        <w:rPr>
          <w:rFonts w:ascii="Times New Roman" w:eastAsia="Times New Roman" w:hAnsi="Times New Roman" w:cs="Times New Roman"/>
          <w:color w:val="222222"/>
          <w:highlight w:val="white"/>
        </w:rPr>
        <w:t xml:space="preserve"> SN, </w:t>
      </w:r>
      <w:proofErr w:type="spellStart"/>
      <w:r>
        <w:rPr>
          <w:rFonts w:ascii="Times New Roman" w:eastAsia="Times New Roman" w:hAnsi="Times New Roman" w:cs="Times New Roman"/>
          <w:color w:val="222222"/>
          <w:highlight w:val="white"/>
        </w:rPr>
        <w:t>Pasrija</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Jayaraj</w:t>
      </w:r>
      <w:proofErr w:type="spellEnd"/>
      <w:r>
        <w:rPr>
          <w:rFonts w:ascii="Times New Roman" w:eastAsia="Times New Roman" w:hAnsi="Times New Roman" w:cs="Times New Roman"/>
          <w:color w:val="222222"/>
          <w:highlight w:val="white"/>
        </w:rPr>
        <w:t xml:space="preserve"> I, </w:t>
      </w:r>
      <w:proofErr w:type="spellStart"/>
      <w:r>
        <w:rPr>
          <w:rFonts w:ascii="Times New Roman" w:eastAsia="Times New Roman" w:hAnsi="Times New Roman" w:cs="Times New Roman"/>
          <w:color w:val="222222"/>
          <w:highlight w:val="white"/>
        </w:rPr>
        <w:t>Dasarahally</w:t>
      </w:r>
      <w:proofErr w:type="spellEnd"/>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Huligowda</w:t>
      </w:r>
      <w:proofErr w:type="spellEnd"/>
      <w:r>
        <w:rPr>
          <w:rFonts w:ascii="Times New Roman" w:eastAsia="Times New Roman" w:hAnsi="Times New Roman" w:cs="Times New Roman"/>
          <w:color w:val="222222"/>
          <w:highlight w:val="white"/>
        </w:rPr>
        <w:t xml:space="preserve"> LK. A retrospection on mercury contamination, bioaccumulation, and toxicity in diverse environments: current insights and future prospects. Sustainability. 2023 Sep 5;15(18):13292.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Regnell</w:t>
      </w:r>
      <w:proofErr w:type="spellEnd"/>
      <w:r>
        <w:rPr>
          <w:rFonts w:ascii="Times New Roman" w:eastAsia="Times New Roman" w:hAnsi="Times New Roman" w:cs="Times New Roman"/>
          <w:color w:val="222222"/>
          <w:highlight w:val="white"/>
        </w:rPr>
        <w:t xml:space="preserve"> O, </w:t>
      </w:r>
      <w:proofErr w:type="spellStart"/>
      <w:r>
        <w:rPr>
          <w:rFonts w:ascii="Times New Roman" w:eastAsia="Times New Roman" w:hAnsi="Times New Roman" w:cs="Times New Roman"/>
          <w:color w:val="222222"/>
          <w:highlight w:val="white"/>
        </w:rPr>
        <w:t>Watras</w:t>
      </w:r>
      <w:proofErr w:type="spellEnd"/>
      <w:r>
        <w:rPr>
          <w:rFonts w:ascii="Times New Roman" w:eastAsia="Times New Roman" w:hAnsi="Times New Roman" w:cs="Times New Roman"/>
          <w:color w:val="222222"/>
          <w:highlight w:val="white"/>
        </w:rPr>
        <w:t xml:space="preserve"> CJ. Microbial mercury methylation in aquatic environments: a critical review of published field and laboratory studies. Environmental science &amp; technology. 2018 Dec 10;53(1):4-19.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Peng X, Yang Y, Yang S, Li L, Song L. Recent advance of microbial mercury methylation in the environment. Applied Microbiology and Biotechnology. 2024 Dec;108(1):235.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Paranjape</w:t>
      </w:r>
      <w:proofErr w:type="spellEnd"/>
      <w:r>
        <w:rPr>
          <w:rFonts w:ascii="Times New Roman" w:eastAsia="Times New Roman" w:hAnsi="Times New Roman" w:cs="Times New Roman"/>
          <w:color w:val="222222"/>
          <w:highlight w:val="white"/>
        </w:rPr>
        <w:t xml:space="preserve"> AR, Hall BD. Recent advances in the study of mercury methylation in aquatic systems. Facets. 2017 Feb 7;2(1):85-119.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Regnell</w:t>
      </w:r>
      <w:proofErr w:type="spellEnd"/>
      <w:r>
        <w:rPr>
          <w:rFonts w:ascii="Times New Roman" w:eastAsia="Times New Roman" w:hAnsi="Times New Roman" w:cs="Times New Roman"/>
          <w:color w:val="222222"/>
          <w:highlight w:val="white"/>
        </w:rPr>
        <w:t xml:space="preserve"> O, </w:t>
      </w:r>
      <w:proofErr w:type="spellStart"/>
      <w:r>
        <w:rPr>
          <w:rFonts w:ascii="Times New Roman" w:eastAsia="Times New Roman" w:hAnsi="Times New Roman" w:cs="Times New Roman"/>
          <w:color w:val="222222"/>
          <w:highlight w:val="white"/>
        </w:rPr>
        <w:t>Watras</w:t>
      </w:r>
      <w:proofErr w:type="spellEnd"/>
      <w:r>
        <w:rPr>
          <w:rFonts w:ascii="Times New Roman" w:eastAsia="Times New Roman" w:hAnsi="Times New Roman" w:cs="Times New Roman"/>
          <w:color w:val="222222"/>
          <w:highlight w:val="white"/>
        </w:rPr>
        <w:t xml:space="preserve"> CJ. Microbial mercury methylation in aquatic environments: a critical review of published field and laboratory studies. Environmental science &amp; technology. 2018 Dec 10;53(1):4-19.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Rodríguez J. Mercury methylation in boreal aquatic ecosystems under </w:t>
      </w:r>
      <w:proofErr w:type="spellStart"/>
      <w:r>
        <w:rPr>
          <w:rFonts w:ascii="Times New Roman" w:eastAsia="Times New Roman" w:hAnsi="Times New Roman" w:cs="Times New Roman"/>
          <w:color w:val="222222"/>
          <w:highlight w:val="white"/>
        </w:rPr>
        <w:t>oxic</w:t>
      </w:r>
      <w:proofErr w:type="spellEnd"/>
      <w:r>
        <w:rPr>
          <w:rFonts w:ascii="Times New Roman" w:eastAsia="Times New Roman" w:hAnsi="Times New Roman" w:cs="Times New Roman"/>
          <w:color w:val="222222"/>
          <w:highlight w:val="white"/>
        </w:rPr>
        <w:t xml:space="preserve"> conditions and climate change: a review. Frontiers in Marine Science. 2023 Aug </w:t>
      </w:r>
      <w:proofErr w:type="gramStart"/>
      <w:r>
        <w:rPr>
          <w:rFonts w:ascii="Times New Roman" w:eastAsia="Times New Roman" w:hAnsi="Times New Roman" w:cs="Times New Roman"/>
          <w:color w:val="222222"/>
          <w:highlight w:val="white"/>
        </w:rPr>
        <w:t>2;10:1198263</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Wang K, Liu G, Cai Y. Possible pathways for mercury methylation in </w:t>
      </w:r>
      <w:proofErr w:type="spellStart"/>
      <w:r>
        <w:rPr>
          <w:rFonts w:ascii="Times New Roman" w:eastAsia="Times New Roman" w:hAnsi="Times New Roman" w:cs="Times New Roman"/>
          <w:color w:val="222222"/>
          <w:highlight w:val="white"/>
        </w:rPr>
        <w:t>oxic</w:t>
      </w:r>
      <w:proofErr w:type="spellEnd"/>
      <w:r>
        <w:rPr>
          <w:rFonts w:ascii="Times New Roman" w:eastAsia="Times New Roman" w:hAnsi="Times New Roman" w:cs="Times New Roman"/>
          <w:color w:val="222222"/>
          <w:highlight w:val="white"/>
        </w:rPr>
        <w:t xml:space="preserve"> marine waters. Critical Reviews in Environmental Science and Technology. 2022 Aug 26;52(22):3997-4015.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Podar</w:t>
      </w:r>
      <w:proofErr w:type="spellEnd"/>
      <w:r>
        <w:rPr>
          <w:rFonts w:ascii="Times New Roman" w:eastAsia="Times New Roman" w:hAnsi="Times New Roman" w:cs="Times New Roman"/>
          <w:color w:val="222222"/>
          <w:highlight w:val="white"/>
        </w:rPr>
        <w:t xml:space="preserve"> M, Gilmour CC, Brandt CC, Soren A, Brown SD, </w:t>
      </w:r>
      <w:proofErr w:type="spellStart"/>
      <w:r>
        <w:rPr>
          <w:rFonts w:ascii="Times New Roman" w:eastAsia="Times New Roman" w:hAnsi="Times New Roman" w:cs="Times New Roman"/>
          <w:color w:val="222222"/>
          <w:highlight w:val="white"/>
        </w:rPr>
        <w:t>Crable</w:t>
      </w:r>
      <w:proofErr w:type="spellEnd"/>
      <w:r>
        <w:rPr>
          <w:rFonts w:ascii="Times New Roman" w:eastAsia="Times New Roman" w:hAnsi="Times New Roman" w:cs="Times New Roman"/>
          <w:color w:val="222222"/>
          <w:highlight w:val="white"/>
        </w:rPr>
        <w:t xml:space="preserve"> BR, Palumbo AV, </w:t>
      </w:r>
      <w:proofErr w:type="spellStart"/>
      <w:r>
        <w:rPr>
          <w:rFonts w:ascii="Times New Roman" w:eastAsia="Times New Roman" w:hAnsi="Times New Roman" w:cs="Times New Roman"/>
          <w:color w:val="222222"/>
          <w:highlight w:val="white"/>
        </w:rPr>
        <w:t>Somenahally</w:t>
      </w:r>
      <w:proofErr w:type="spellEnd"/>
      <w:r>
        <w:rPr>
          <w:rFonts w:ascii="Times New Roman" w:eastAsia="Times New Roman" w:hAnsi="Times New Roman" w:cs="Times New Roman"/>
          <w:color w:val="222222"/>
          <w:highlight w:val="white"/>
        </w:rPr>
        <w:t xml:space="preserve"> AC, Elias DA. Global prevalence and distribution of genes and microorganisms involved in mercury methylation. Science advances. 2015 Oct 9;1(9</w:t>
      </w:r>
      <w:proofErr w:type="gramStart"/>
      <w:r>
        <w:rPr>
          <w:rFonts w:ascii="Times New Roman" w:eastAsia="Times New Roman" w:hAnsi="Times New Roman" w:cs="Times New Roman"/>
          <w:color w:val="222222"/>
          <w:highlight w:val="white"/>
        </w:rPr>
        <w:t>):e</w:t>
      </w:r>
      <w:proofErr w:type="gramEnd"/>
      <w:r>
        <w:rPr>
          <w:rFonts w:ascii="Times New Roman" w:eastAsia="Times New Roman" w:hAnsi="Times New Roman" w:cs="Times New Roman"/>
          <w:color w:val="222222"/>
          <w:highlight w:val="white"/>
        </w:rPr>
        <w:t>1500675.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Zhao W, Gan R, Xian B, Wu T, Wu G, Huang S, Wang R, Liu Z, Zhang Q, Bai S, Fu M. Overview of methylation and demethylation mechanisms and influencing factors of mercury in water. Toxics. 2024 Sep 30;12(10):715.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Deng Q, Wu X, Wang Y, Liu M. Activity characteristics of sulfate reducing bacteria and formation mechanism of hydrogen sulfide. Applied Ecology &amp; Environmental Research. 2018 Nov 1;16(5).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Hu C, Yang Z, Chen Y, Tang J, Zeng L, Peng C, Chen L, Wang J. Unlocking soil revival: The role of sulfate-reducing bacteria in mitigating heavy metal contamination. Environmental Geochemistry and Health. 2024 Oct;46(10):417.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sidRPr="00742E0C">
        <w:rPr>
          <w:rFonts w:ascii="Times New Roman" w:eastAsia="Times New Roman" w:hAnsi="Times New Roman" w:cs="Times New Roman"/>
          <w:color w:val="222222"/>
          <w:highlight w:val="white"/>
          <w:lang w:val="fr-FR"/>
        </w:rPr>
        <w:t xml:space="preserve">Mafane D, </w:t>
      </w:r>
      <w:proofErr w:type="spellStart"/>
      <w:r w:rsidRPr="00742E0C">
        <w:rPr>
          <w:rFonts w:ascii="Times New Roman" w:eastAsia="Times New Roman" w:hAnsi="Times New Roman" w:cs="Times New Roman"/>
          <w:color w:val="222222"/>
          <w:highlight w:val="white"/>
          <w:lang w:val="fr-FR"/>
        </w:rPr>
        <w:t>Ngulube</w:t>
      </w:r>
      <w:proofErr w:type="spellEnd"/>
      <w:r w:rsidRPr="00742E0C">
        <w:rPr>
          <w:rFonts w:ascii="Times New Roman" w:eastAsia="Times New Roman" w:hAnsi="Times New Roman" w:cs="Times New Roman"/>
          <w:color w:val="222222"/>
          <w:highlight w:val="white"/>
          <w:lang w:val="fr-FR"/>
        </w:rPr>
        <w:t xml:space="preserve"> T, </w:t>
      </w:r>
      <w:proofErr w:type="spellStart"/>
      <w:r w:rsidRPr="00742E0C">
        <w:rPr>
          <w:rFonts w:ascii="Times New Roman" w:eastAsia="Times New Roman" w:hAnsi="Times New Roman" w:cs="Times New Roman"/>
          <w:color w:val="222222"/>
          <w:highlight w:val="white"/>
          <w:lang w:val="fr-FR"/>
        </w:rPr>
        <w:t>Mphahlele-Makgwane</w:t>
      </w:r>
      <w:proofErr w:type="spellEnd"/>
      <w:r w:rsidRPr="00742E0C">
        <w:rPr>
          <w:rFonts w:ascii="Times New Roman" w:eastAsia="Times New Roman" w:hAnsi="Times New Roman" w:cs="Times New Roman"/>
          <w:color w:val="222222"/>
          <w:highlight w:val="white"/>
          <w:lang w:val="fr-FR"/>
        </w:rPr>
        <w:t xml:space="preserve"> MM. </w:t>
      </w:r>
      <w:r>
        <w:rPr>
          <w:rFonts w:ascii="Times New Roman" w:eastAsia="Times New Roman" w:hAnsi="Times New Roman" w:cs="Times New Roman"/>
          <w:color w:val="222222"/>
          <w:highlight w:val="white"/>
        </w:rPr>
        <w:t xml:space="preserve">Anaerobic Bioremediation of Acid Mine Drainage Using Sulphate-Reducing </w:t>
      </w:r>
      <w:proofErr w:type="gramStart"/>
      <w:r>
        <w:rPr>
          <w:rFonts w:ascii="Times New Roman" w:eastAsia="Times New Roman" w:hAnsi="Times New Roman" w:cs="Times New Roman"/>
          <w:color w:val="222222"/>
          <w:highlight w:val="white"/>
        </w:rPr>
        <w:t>Bacteria:</w:t>
      </w:r>
      <w:proofErr w:type="gramEnd"/>
      <w:r>
        <w:rPr>
          <w:rFonts w:ascii="Times New Roman" w:eastAsia="Times New Roman" w:hAnsi="Times New Roman" w:cs="Times New Roman"/>
          <w:color w:val="222222"/>
          <w:highlight w:val="white"/>
        </w:rPr>
        <w:t xml:space="preserve"> Current Status, Challenges, and Future Directions. Sustainability. 2025 Apr 15;17(8):3567.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lastRenderedPageBreak/>
        <w:t xml:space="preserve">Tian S, Gong Y, Ji H, </w:t>
      </w:r>
      <w:proofErr w:type="spellStart"/>
      <w:r>
        <w:rPr>
          <w:rFonts w:ascii="Times New Roman" w:eastAsia="Times New Roman" w:hAnsi="Times New Roman" w:cs="Times New Roman"/>
          <w:color w:val="222222"/>
          <w:highlight w:val="white"/>
        </w:rPr>
        <w:t>Duan</w:t>
      </w:r>
      <w:proofErr w:type="spellEnd"/>
      <w:r>
        <w:rPr>
          <w:rFonts w:ascii="Times New Roman" w:eastAsia="Times New Roman" w:hAnsi="Times New Roman" w:cs="Times New Roman"/>
          <w:color w:val="222222"/>
          <w:highlight w:val="white"/>
        </w:rPr>
        <w:t xml:space="preserve"> J, Zhao D. Efficient removal and long-term sequestration of cadmium from aqueous solution using ferrous sulfide nanoparticles: Performance, mechanisms, and long-term stability. Science of the Total Environment. 2020 Feb </w:t>
      </w:r>
      <w:proofErr w:type="gramStart"/>
      <w:r>
        <w:rPr>
          <w:rFonts w:ascii="Times New Roman" w:eastAsia="Times New Roman" w:hAnsi="Times New Roman" w:cs="Times New Roman"/>
          <w:color w:val="222222"/>
          <w:highlight w:val="white"/>
        </w:rPr>
        <w:t>20;704:135402</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Shan B, Hao R, Xu H, Li J, Li Y, Xu X, Zhang J. A review on mechanism of biomineralization using microbial-induced precipitation for immobilizing lead ions. Environmental Science and Pollution Research. 2021 Jun;28(24):30486-98.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Viswanaathan</w:t>
      </w:r>
      <w:proofErr w:type="spellEnd"/>
      <w:r>
        <w:rPr>
          <w:rFonts w:ascii="Times New Roman" w:eastAsia="Times New Roman" w:hAnsi="Times New Roman" w:cs="Times New Roman"/>
          <w:color w:val="222222"/>
          <w:highlight w:val="white"/>
        </w:rPr>
        <w:t xml:space="preserve"> S, Perumal PK, Sundaram S. Integrated approach for carbon sequestration and wastewater treatment using algal–bacterial consortia: Opportunities and challenges. Sustainability. 2022 Jan 18;14(3):1075.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Brown MJ, Moses V. Metal recovery and processing. </w:t>
      </w:r>
      <w:proofErr w:type="spellStart"/>
      <w:r>
        <w:rPr>
          <w:rFonts w:ascii="Times New Roman" w:eastAsia="Times New Roman" w:hAnsi="Times New Roman" w:cs="Times New Roman"/>
          <w:color w:val="222222"/>
          <w:highlight w:val="white"/>
        </w:rPr>
        <w:t>InBiotechnology</w:t>
      </w:r>
      <w:proofErr w:type="spellEnd"/>
      <w:r>
        <w:rPr>
          <w:rFonts w:ascii="Times New Roman" w:eastAsia="Times New Roman" w:hAnsi="Times New Roman" w:cs="Times New Roman"/>
          <w:color w:val="222222"/>
          <w:highlight w:val="white"/>
        </w:rPr>
        <w:t>-The Science and the Business 2020 Aug 18 (pp. 623-637). CRC Press.</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Estay</w:t>
      </w:r>
      <w:proofErr w:type="spellEnd"/>
      <w:r>
        <w:rPr>
          <w:rFonts w:ascii="Times New Roman" w:eastAsia="Times New Roman" w:hAnsi="Times New Roman" w:cs="Times New Roman"/>
          <w:color w:val="222222"/>
          <w:highlight w:val="white"/>
        </w:rPr>
        <w:t xml:space="preserve"> H, Barros L, </w:t>
      </w:r>
      <w:proofErr w:type="spellStart"/>
      <w:r>
        <w:rPr>
          <w:rFonts w:ascii="Times New Roman" w:eastAsia="Times New Roman" w:hAnsi="Times New Roman" w:cs="Times New Roman"/>
          <w:color w:val="222222"/>
          <w:highlight w:val="white"/>
        </w:rPr>
        <w:t>Troncoso</w:t>
      </w:r>
      <w:proofErr w:type="spellEnd"/>
      <w:r>
        <w:rPr>
          <w:rFonts w:ascii="Times New Roman" w:eastAsia="Times New Roman" w:hAnsi="Times New Roman" w:cs="Times New Roman"/>
          <w:color w:val="222222"/>
          <w:highlight w:val="white"/>
        </w:rPr>
        <w:t xml:space="preserve"> E. Metal sulfide precipitation: Recent breakthroughs and future outlooks. Minerals. 2021 Dec 8;11(12):1385.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Villa Gomez D, Whitworth AJ, Vaughan J, Sultana U, </w:t>
      </w:r>
      <w:proofErr w:type="spellStart"/>
      <w:r>
        <w:rPr>
          <w:rFonts w:ascii="Times New Roman" w:eastAsia="Times New Roman" w:hAnsi="Times New Roman" w:cs="Times New Roman"/>
          <w:color w:val="222222"/>
          <w:highlight w:val="white"/>
        </w:rPr>
        <w:t>Ledezma</w:t>
      </w:r>
      <w:proofErr w:type="spellEnd"/>
      <w:r>
        <w:rPr>
          <w:rFonts w:ascii="Times New Roman" w:eastAsia="Times New Roman" w:hAnsi="Times New Roman" w:cs="Times New Roman"/>
          <w:color w:val="222222"/>
          <w:highlight w:val="white"/>
        </w:rPr>
        <w:t xml:space="preserve"> P, </w:t>
      </w:r>
      <w:proofErr w:type="spellStart"/>
      <w:r>
        <w:rPr>
          <w:rFonts w:ascii="Times New Roman" w:eastAsia="Times New Roman" w:hAnsi="Times New Roman" w:cs="Times New Roman"/>
          <w:color w:val="222222"/>
          <w:highlight w:val="white"/>
        </w:rPr>
        <w:t>Parbhakar</w:t>
      </w:r>
      <w:proofErr w:type="spellEnd"/>
      <w:r>
        <w:rPr>
          <w:rFonts w:ascii="Times New Roman" w:eastAsia="Times New Roman" w:hAnsi="Times New Roman" w:cs="Times New Roman"/>
          <w:color w:val="222222"/>
          <w:highlight w:val="white"/>
        </w:rPr>
        <w:t>-Fox A. Review on developments in technologies for critical metal recovery from mining and processing wastes. Mineral processing and extractive metallurgy review. 2025 Oct 3;46(7):751-70.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Vera M, Schippers A, </w:t>
      </w:r>
      <w:proofErr w:type="spellStart"/>
      <w:r>
        <w:rPr>
          <w:rFonts w:ascii="Times New Roman" w:eastAsia="Times New Roman" w:hAnsi="Times New Roman" w:cs="Times New Roman"/>
          <w:color w:val="222222"/>
          <w:highlight w:val="white"/>
        </w:rPr>
        <w:t>Hedrich</w:t>
      </w:r>
      <w:proofErr w:type="spellEnd"/>
      <w:r>
        <w:rPr>
          <w:rFonts w:ascii="Times New Roman" w:eastAsia="Times New Roman" w:hAnsi="Times New Roman" w:cs="Times New Roman"/>
          <w:color w:val="222222"/>
          <w:highlight w:val="white"/>
        </w:rPr>
        <w:t xml:space="preserve"> S, Sand W. Progress in bioleaching: fundamentals and mechanisms of microbial metal sulfide oxidation–part A. Applied microbiology and biotechnology. 2022 Nov;106(21):6933-52.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Grifoni</w:t>
      </w:r>
      <w:proofErr w:type="spellEnd"/>
      <w:r>
        <w:rPr>
          <w:rFonts w:ascii="Times New Roman" w:eastAsia="Times New Roman" w:hAnsi="Times New Roman" w:cs="Times New Roman"/>
          <w:color w:val="222222"/>
          <w:highlight w:val="white"/>
        </w:rPr>
        <w:t xml:space="preserve"> M, Franchi E, </w:t>
      </w:r>
      <w:proofErr w:type="spellStart"/>
      <w:r>
        <w:rPr>
          <w:rFonts w:ascii="Times New Roman" w:eastAsia="Times New Roman" w:hAnsi="Times New Roman" w:cs="Times New Roman"/>
          <w:color w:val="222222"/>
          <w:highlight w:val="white"/>
        </w:rPr>
        <w:t>Fusini</w:t>
      </w:r>
      <w:proofErr w:type="spellEnd"/>
      <w:r>
        <w:rPr>
          <w:rFonts w:ascii="Times New Roman" w:eastAsia="Times New Roman" w:hAnsi="Times New Roman" w:cs="Times New Roman"/>
          <w:color w:val="222222"/>
          <w:highlight w:val="white"/>
        </w:rPr>
        <w:t xml:space="preserve"> D, </w:t>
      </w:r>
      <w:proofErr w:type="spellStart"/>
      <w:r>
        <w:rPr>
          <w:rFonts w:ascii="Times New Roman" w:eastAsia="Times New Roman" w:hAnsi="Times New Roman" w:cs="Times New Roman"/>
          <w:color w:val="222222"/>
          <w:highlight w:val="white"/>
        </w:rPr>
        <w:t>Vocciante</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Barbafieri</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Pedron</w:t>
      </w:r>
      <w:proofErr w:type="spellEnd"/>
      <w:r>
        <w:rPr>
          <w:rFonts w:ascii="Times New Roman" w:eastAsia="Times New Roman" w:hAnsi="Times New Roman" w:cs="Times New Roman"/>
          <w:color w:val="222222"/>
          <w:highlight w:val="white"/>
        </w:rPr>
        <w:t xml:space="preserve"> F, </w:t>
      </w:r>
      <w:proofErr w:type="spellStart"/>
      <w:r>
        <w:rPr>
          <w:rFonts w:ascii="Times New Roman" w:eastAsia="Times New Roman" w:hAnsi="Times New Roman" w:cs="Times New Roman"/>
          <w:color w:val="222222"/>
          <w:highlight w:val="white"/>
        </w:rPr>
        <w:t>Rosellini</w:t>
      </w:r>
      <w:proofErr w:type="spellEnd"/>
      <w:r>
        <w:rPr>
          <w:rFonts w:ascii="Times New Roman" w:eastAsia="Times New Roman" w:hAnsi="Times New Roman" w:cs="Times New Roman"/>
          <w:color w:val="222222"/>
          <w:highlight w:val="white"/>
        </w:rPr>
        <w:t xml:space="preserve"> I, </w:t>
      </w:r>
      <w:proofErr w:type="spellStart"/>
      <w:r>
        <w:rPr>
          <w:rFonts w:ascii="Times New Roman" w:eastAsia="Times New Roman" w:hAnsi="Times New Roman" w:cs="Times New Roman"/>
          <w:color w:val="222222"/>
          <w:highlight w:val="white"/>
        </w:rPr>
        <w:t>Petruzzelli</w:t>
      </w:r>
      <w:proofErr w:type="spellEnd"/>
      <w:r>
        <w:rPr>
          <w:rFonts w:ascii="Times New Roman" w:eastAsia="Times New Roman" w:hAnsi="Times New Roman" w:cs="Times New Roman"/>
          <w:color w:val="222222"/>
          <w:highlight w:val="white"/>
        </w:rPr>
        <w:t xml:space="preserve"> G. Soil remediation: Towards a resilient and adaptive approach to deal with the ever-changing environmental challenges. Environments. 2022 Jan 25;9(2):18.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Deng J, Mi S, Qu C, Huang Q, Feng X, Wang X. Enhanced As (III) adsorption-oxidation via synergistic interactions between bacteria and goethite. Eco-Environment &amp; Health. 2025 Mar 1;4(1):100131.</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Biswas R, Sarkar A. Microbes: Key players of the arsenic biogeochemical cycle. </w:t>
      </w:r>
      <w:proofErr w:type="spellStart"/>
      <w:r>
        <w:rPr>
          <w:rFonts w:ascii="Times New Roman" w:eastAsia="Times New Roman" w:hAnsi="Times New Roman" w:cs="Times New Roman"/>
          <w:color w:val="222222"/>
          <w:highlight w:val="white"/>
        </w:rPr>
        <w:t>InMicrobial</w:t>
      </w:r>
      <w:proofErr w:type="spellEnd"/>
      <w:r>
        <w:rPr>
          <w:rFonts w:ascii="Times New Roman" w:eastAsia="Times New Roman" w:hAnsi="Times New Roman" w:cs="Times New Roman"/>
          <w:color w:val="222222"/>
          <w:highlight w:val="white"/>
        </w:rPr>
        <w:t xml:space="preserve"> Metabolism of Metals and Metalloids 2022 Apr 24 (pp. 197-221). Cham: Springer International Publishing.</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Huang JH. Impact of microorganisms on arsenic biogeochemistry: a review. Water, Air, &amp; Soil Pollution. 2014 Feb;225(2):1848.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Zhuang F, Huang J, Li H, Peng X, Xia L, Zhou L, Zhang T, Liu Z, He Q, Luo F, Yin H. Biogeochemical behavior and pollution control of arsenic in mining areas: A review. Frontiers in Microbiology. 2023 Mar </w:t>
      </w:r>
      <w:proofErr w:type="gramStart"/>
      <w:r>
        <w:rPr>
          <w:rFonts w:ascii="Times New Roman" w:eastAsia="Times New Roman" w:hAnsi="Times New Roman" w:cs="Times New Roman"/>
          <w:color w:val="222222"/>
          <w:highlight w:val="white"/>
        </w:rPr>
        <w:t>23;14:1043024</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lastRenderedPageBreak/>
        <w:t>d’Ermo</w:t>
      </w:r>
      <w:proofErr w:type="spellEnd"/>
      <w:r>
        <w:rPr>
          <w:rFonts w:ascii="Times New Roman" w:eastAsia="Times New Roman" w:hAnsi="Times New Roman" w:cs="Times New Roman"/>
          <w:color w:val="222222"/>
          <w:highlight w:val="white"/>
        </w:rPr>
        <w:t xml:space="preserve"> G, </w:t>
      </w:r>
      <w:proofErr w:type="spellStart"/>
      <w:r>
        <w:rPr>
          <w:rFonts w:ascii="Times New Roman" w:eastAsia="Times New Roman" w:hAnsi="Times New Roman" w:cs="Times New Roman"/>
          <w:color w:val="222222"/>
          <w:highlight w:val="white"/>
        </w:rPr>
        <w:t>Guiral</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Schoepp-Cothenet</w:t>
      </w:r>
      <w:proofErr w:type="spellEnd"/>
      <w:r>
        <w:rPr>
          <w:rFonts w:ascii="Times New Roman" w:eastAsia="Times New Roman" w:hAnsi="Times New Roman" w:cs="Times New Roman"/>
          <w:color w:val="222222"/>
          <w:highlight w:val="white"/>
        </w:rPr>
        <w:t xml:space="preserve"> B. The complex interplay of sulfur and arsenic bioenergetic metabolisms in the arsenic geochemical cycle. </w:t>
      </w:r>
      <w:proofErr w:type="spellStart"/>
      <w:r>
        <w:rPr>
          <w:rFonts w:ascii="Times New Roman" w:eastAsia="Times New Roman" w:hAnsi="Times New Roman" w:cs="Times New Roman"/>
          <w:color w:val="222222"/>
          <w:highlight w:val="white"/>
        </w:rPr>
        <w:t>InGeomicrobiology</w:t>
      </w:r>
      <w:proofErr w:type="spellEnd"/>
      <w:r>
        <w:rPr>
          <w:rFonts w:ascii="Times New Roman" w:eastAsia="Times New Roman" w:hAnsi="Times New Roman" w:cs="Times New Roman"/>
          <w:color w:val="222222"/>
          <w:highlight w:val="white"/>
        </w:rPr>
        <w:t>: Natural and Anthropogenic Settings 2024 May 28 (pp. 301-328). Cham: Springer Nature Switzerland.</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Cai X, Zhang Z, Yin N, Lu W, Du H, Yang M, Cui L, Chen S, Cui Y. Controlling microbial </w:t>
      </w:r>
      <w:proofErr w:type="spellStart"/>
      <w:r>
        <w:rPr>
          <w:rFonts w:ascii="Times New Roman" w:eastAsia="Times New Roman" w:hAnsi="Times New Roman" w:cs="Times New Roman"/>
          <w:color w:val="222222"/>
          <w:highlight w:val="white"/>
        </w:rPr>
        <w:t>arsenite</w:t>
      </w:r>
      <w:proofErr w:type="spellEnd"/>
      <w:r>
        <w:rPr>
          <w:rFonts w:ascii="Times New Roman" w:eastAsia="Times New Roman" w:hAnsi="Times New Roman" w:cs="Times New Roman"/>
          <w:color w:val="222222"/>
          <w:highlight w:val="white"/>
        </w:rPr>
        <w:t xml:space="preserve"> oxidation and mobilization in </w:t>
      </w:r>
      <w:proofErr w:type="spellStart"/>
      <w:r>
        <w:rPr>
          <w:rFonts w:ascii="Times New Roman" w:eastAsia="Times New Roman" w:hAnsi="Times New Roman" w:cs="Times New Roman"/>
          <w:color w:val="222222"/>
          <w:highlight w:val="white"/>
        </w:rPr>
        <w:t>arsenite</w:t>
      </w:r>
      <w:proofErr w:type="spellEnd"/>
      <w:r>
        <w:rPr>
          <w:rFonts w:ascii="Times New Roman" w:eastAsia="Times New Roman" w:hAnsi="Times New Roman" w:cs="Times New Roman"/>
          <w:color w:val="222222"/>
          <w:highlight w:val="white"/>
        </w:rPr>
        <w:t xml:space="preserve">-adsorbed iron minerals: The Influence of pH conditions and mineralogical composition. Journal of Hazardous Materials. 2022 Jul </w:t>
      </w:r>
      <w:proofErr w:type="gramStart"/>
      <w:r>
        <w:rPr>
          <w:rFonts w:ascii="Times New Roman" w:eastAsia="Times New Roman" w:hAnsi="Times New Roman" w:cs="Times New Roman"/>
          <w:color w:val="222222"/>
          <w:highlight w:val="white"/>
        </w:rPr>
        <w:t>5;433:128778</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Liu X, Cai X, Wang P, Yin N, Fan C, Chang X, Huang X, Du X, Wang S, Cui Y. Effect of manganese oxides on arsenic speciation and mobilization in different arsenic-adsorbed iron-minerals under microbially-reducing conditions. Journal of Hazardous Materials. 2023 Mar </w:t>
      </w:r>
      <w:proofErr w:type="gramStart"/>
      <w:r>
        <w:rPr>
          <w:rFonts w:ascii="Times New Roman" w:eastAsia="Times New Roman" w:hAnsi="Times New Roman" w:cs="Times New Roman"/>
          <w:color w:val="222222"/>
          <w:highlight w:val="white"/>
        </w:rPr>
        <w:t>5;445:130602</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Kanel</w:t>
      </w:r>
      <w:proofErr w:type="spellEnd"/>
      <w:r>
        <w:rPr>
          <w:rFonts w:ascii="Times New Roman" w:eastAsia="Times New Roman" w:hAnsi="Times New Roman" w:cs="Times New Roman"/>
          <w:color w:val="222222"/>
          <w:highlight w:val="white"/>
        </w:rPr>
        <w:t xml:space="preserve"> SR, Das TK, Varma RS, </w:t>
      </w:r>
      <w:proofErr w:type="spellStart"/>
      <w:r>
        <w:rPr>
          <w:rFonts w:ascii="Times New Roman" w:eastAsia="Times New Roman" w:hAnsi="Times New Roman" w:cs="Times New Roman"/>
          <w:color w:val="222222"/>
          <w:highlight w:val="white"/>
        </w:rPr>
        <w:t>Kurwadkar</w:t>
      </w:r>
      <w:proofErr w:type="spellEnd"/>
      <w:r>
        <w:rPr>
          <w:rFonts w:ascii="Times New Roman" w:eastAsia="Times New Roman" w:hAnsi="Times New Roman" w:cs="Times New Roman"/>
          <w:color w:val="222222"/>
          <w:highlight w:val="white"/>
        </w:rPr>
        <w:t xml:space="preserve"> S, Chakraborty S, Joshi TP, </w:t>
      </w:r>
      <w:proofErr w:type="spellStart"/>
      <w:r>
        <w:rPr>
          <w:rFonts w:ascii="Times New Roman" w:eastAsia="Times New Roman" w:hAnsi="Times New Roman" w:cs="Times New Roman"/>
          <w:color w:val="222222"/>
          <w:highlight w:val="white"/>
        </w:rPr>
        <w:t>Bezbaruah</w:t>
      </w:r>
      <w:proofErr w:type="spellEnd"/>
      <w:r>
        <w:rPr>
          <w:rFonts w:ascii="Times New Roman" w:eastAsia="Times New Roman" w:hAnsi="Times New Roman" w:cs="Times New Roman"/>
          <w:color w:val="222222"/>
          <w:highlight w:val="white"/>
        </w:rPr>
        <w:t xml:space="preserve"> AN, </w:t>
      </w:r>
      <w:proofErr w:type="spellStart"/>
      <w:r>
        <w:rPr>
          <w:rFonts w:ascii="Times New Roman" w:eastAsia="Times New Roman" w:hAnsi="Times New Roman" w:cs="Times New Roman"/>
          <w:color w:val="222222"/>
          <w:highlight w:val="white"/>
        </w:rPr>
        <w:t>Nadagouda</w:t>
      </w:r>
      <w:proofErr w:type="spellEnd"/>
      <w:r>
        <w:rPr>
          <w:rFonts w:ascii="Times New Roman" w:eastAsia="Times New Roman" w:hAnsi="Times New Roman" w:cs="Times New Roman"/>
          <w:color w:val="222222"/>
          <w:highlight w:val="white"/>
        </w:rPr>
        <w:t xml:space="preserve"> MN. Arsenic contamination in groundwater: Geochemical basis of treatment technologies. ACS Environmental Au. 2023 Feb 22;3(3):135-52.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Wang Y, Zhang G, Wang H, Cheng Y, Liu H, Jiang Z, Li P, Wang Y. Effects of different dissolved organic matter on microbial communities and arsenic mobilization in aquifers. Journal of hazardous materials. 2021 Jun </w:t>
      </w:r>
      <w:proofErr w:type="gramStart"/>
      <w:r>
        <w:rPr>
          <w:rFonts w:ascii="Times New Roman" w:eastAsia="Times New Roman" w:hAnsi="Times New Roman" w:cs="Times New Roman"/>
          <w:color w:val="222222"/>
          <w:highlight w:val="white"/>
        </w:rPr>
        <w:t>5;411:125146</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Xie</w:t>
      </w:r>
      <w:proofErr w:type="spellEnd"/>
      <w:r>
        <w:rPr>
          <w:rFonts w:ascii="Times New Roman" w:eastAsia="Times New Roman" w:hAnsi="Times New Roman" w:cs="Times New Roman"/>
          <w:color w:val="222222"/>
          <w:highlight w:val="white"/>
        </w:rPr>
        <w:t xml:space="preserve"> X, Yan L, Sun S, Pi K, Shi J, Wang Y. Arsenic biogeochemical cycling association with basin-scale dynamics of microbial functionality and organic matter molecular composition. Water research. 2024 Mar </w:t>
      </w:r>
      <w:proofErr w:type="gramStart"/>
      <w:r>
        <w:rPr>
          <w:rFonts w:ascii="Times New Roman" w:eastAsia="Times New Roman" w:hAnsi="Times New Roman" w:cs="Times New Roman"/>
          <w:color w:val="222222"/>
          <w:highlight w:val="white"/>
        </w:rPr>
        <w:t>1;251:121117</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William VU, </w:t>
      </w:r>
      <w:proofErr w:type="spellStart"/>
      <w:r>
        <w:rPr>
          <w:rFonts w:ascii="Times New Roman" w:eastAsia="Times New Roman" w:hAnsi="Times New Roman" w:cs="Times New Roman"/>
          <w:color w:val="222222"/>
          <w:highlight w:val="white"/>
        </w:rPr>
        <w:t>Magpantay</w:t>
      </w:r>
      <w:proofErr w:type="spellEnd"/>
      <w:r>
        <w:rPr>
          <w:rFonts w:ascii="Times New Roman" w:eastAsia="Times New Roman" w:hAnsi="Times New Roman" w:cs="Times New Roman"/>
          <w:color w:val="222222"/>
          <w:highlight w:val="white"/>
        </w:rPr>
        <w:t xml:space="preserve"> HD. Arsenic and microorganisms: genes, molecular mechanisms, and recent advances in microbial arsenic bioremediation. Microorganisms. 2023 Dec 30;12(1):74.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Naiel</w:t>
      </w:r>
      <w:proofErr w:type="spellEnd"/>
      <w:r>
        <w:rPr>
          <w:rFonts w:ascii="Times New Roman" w:eastAsia="Times New Roman" w:hAnsi="Times New Roman" w:cs="Times New Roman"/>
          <w:color w:val="222222"/>
          <w:highlight w:val="white"/>
        </w:rPr>
        <w:t xml:space="preserve"> MA, Taher ES, </w:t>
      </w:r>
      <w:proofErr w:type="spellStart"/>
      <w:r>
        <w:rPr>
          <w:rFonts w:ascii="Times New Roman" w:eastAsia="Times New Roman" w:hAnsi="Times New Roman" w:cs="Times New Roman"/>
          <w:color w:val="222222"/>
          <w:highlight w:val="white"/>
        </w:rPr>
        <w:t>Rashed</w:t>
      </w:r>
      <w:proofErr w:type="spellEnd"/>
      <w:r>
        <w:rPr>
          <w:rFonts w:ascii="Times New Roman" w:eastAsia="Times New Roman" w:hAnsi="Times New Roman" w:cs="Times New Roman"/>
          <w:color w:val="222222"/>
          <w:highlight w:val="white"/>
        </w:rPr>
        <w:t xml:space="preserve"> F, Ghazanfar S, Shehata AM, Mohammed NA, </w:t>
      </w:r>
      <w:proofErr w:type="spellStart"/>
      <w:r>
        <w:rPr>
          <w:rFonts w:ascii="Times New Roman" w:eastAsia="Times New Roman" w:hAnsi="Times New Roman" w:cs="Times New Roman"/>
          <w:color w:val="222222"/>
          <w:highlight w:val="white"/>
        </w:rPr>
        <w:t>Pascalau</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Smuleac</w:t>
      </w:r>
      <w:proofErr w:type="spellEnd"/>
      <w:r>
        <w:rPr>
          <w:rFonts w:ascii="Times New Roman" w:eastAsia="Times New Roman" w:hAnsi="Times New Roman" w:cs="Times New Roman"/>
          <w:color w:val="222222"/>
          <w:highlight w:val="white"/>
        </w:rPr>
        <w:t xml:space="preserve"> L, Ibrahim AM, </w:t>
      </w:r>
      <w:proofErr w:type="spellStart"/>
      <w:r>
        <w:rPr>
          <w:rFonts w:ascii="Times New Roman" w:eastAsia="Times New Roman" w:hAnsi="Times New Roman" w:cs="Times New Roman"/>
          <w:color w:val="222222"/>
          <w:highlight w:val="white"/>
        </w:rPr>
        <w:t>Abdeen</w:t>
      </w:r>
      <w:proofErr w:type="spellEnd"/>
      <w:r>
        <w:rPr>
          <w:rFonts w:ascii="Times New Roman" w:eastAsia="Times New Roman" w:hAnsi="Times New Roman" w:cs="Times New Roman"/>
          <w:color w:val="222222"/>
          <w:highlight w:val="white"/>
        </w:rPr>
        <w:t xml:space="preserve"> A, </w:t>
      </w:r>
      <w:proofErr w:type="spellStart"/>
      <w:r>
        <w:rPr>
          <w:rFonts w:ascii="Times New Roman" w:eastAsia="Times New Roman" w:hAnsi="Times New Roman" w:cs="Times New Roman"/>
          <w:color w:val="222222"/>
          <w:highlight w:val="white"/>
        </w:rPr>
        <w:t>Shukry</w:t>
      </w:r>
      <w:proofErr w:type="spellEnd"/>
      <w:r>
        <w:rPr>
          <w:rFonts w:ascii="Times New Roman" w:eastAsia="Times New Roman" w:hAnsi="Times New Roman" w:cs="Times New Roman"/>
          <w:color w:val="222222"/>
          <w:highlight w:val="white"/>
        </w:rPr>
        <w:t xml:space="preserve"> M. The arsenic bioremediation using genetically engineered microbial strains on aquatic environments: an updated overview. </w:t>
      </w:r>
      <w:proofErr w:type="spellStart"/>
      <w:r>
        <w:rPr>
          <w:rFonts w:ascii="Times New Roman" w:eastAsia="Times New Roman" w:hAnsi="Times New Roman" w:cs="Times New Roman"/>
          <w:color w:val="222222"/>
          <w:highlight w:val="white"/>
        </w:rPr>
        <w:t>Heliyon</w:t>
      </w:r>
      <w:proofErr w:type="spellEnd"/>
      <w:r>
        <w:rPr>
          <w:rFonts w:ascii="Times New Roman" w:eastAsia="Times New Roman" w:hAnsi="Times New Roman" w:cs="Times New Roman"/>
          <w:color w:val="222222"/>
          <w:highlight w:val="white"/>
        </w:rPr>
        <w:t>. 2024 Sep 15;10(17).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Firincă</w:t>
      </w:r>
      <w:proofErr w:type="spellEnd"/>
      <w:r>
        <w:rPr>
          <w:rFonts w:ascii="Times New Roman" w:eastAsia="Times New Roman" w:hAnsi="Times New Roman" w:cs="Times New Roman"/>
          <w:color w:val="222222"/>
          <w:highlight w:val="white"/>
        </w:rPr>
        <w:t xml:space="preserve"> C, </w:t>
      </w:r>
      <w:proofErr w:type="spellStart"/>
      <w:r>
        <w:rPr>
          <w:rFonts w:ascii="Times New Roman" w:eastAsia="Times New Roman" w:hAnsi="Times New Roman" w:cs="Times New Roman"/>
          <w:color w:val="222222"/>
          <w:highlight w:val="white"/>
        </w:rPr>
        <w:t>Zamfir</w:t>
      </w:r>
      <w:proofErr w:type="spellEnd"/>
      <w:r>
        <w:rPr>
          <w:rFonts w:ascii="Times New Roman" w:eastAsia="Times New Roman" w:hAnsi="Times New Roman" w:cs="Times New Roman"/>
          <w:color w:val="222222"/>
          <w:highlight w:val="white"/>
        </w:rPr>
        <w:t xml:space="preserve"> LG, Constantin M, </w:t>
      </w:r>
      <w:proofErr w:type="spellStart"/>
      <w:r>
        <w:rPr>
          <w:rFonts w:ascii="Times New Roman" w:eastAsia="Times New Roman" w:hAnsi="Times New Roman" w:cs="Times New Roman"/>
          <w:color w:val="222222"/>
          <w:highlight w:val="white"/>
        </w:rPr>
        <w:t>Răut</w:t>
      </w:r>
      <w:proofErr w:type="spellEnd"/>
      <w:r>
        <w:rPr>
          <w:rFonts w:ascii="Times New Roman" w:eastAsia="Times New Roman" w:hAnsi="Times New Roman" w:cs="Times New Roman"/>
          <w:color w:val="222222"/>
          <w:highlight w:val="white"/>
        </w:rPr>
        <w:t xml:space="preserve"> I, </w:t>
      </w:r>
      <w:proofErr w:type="spellStart"/>
      <w:r>
        <w:rPr>
          <w:rFonts w:ascii="Times New Roman" w:eastAsia="Times New Roman" w:hAnsi="Times New Roman" w:cs="Times New Roman"/>
          <w:color w:val="222222"/>
          <w:highlight w:val="white"/>
        </w:rPr>
        <w:t>Jecu</w:t>
      </w:r>
      <w:proofErr w:type="spellEnd"/>
      <w:r>
        <w:rPr>
          <w:rFonts w:ascii="Times New Roman" w:eastAsia="Times New Roman" w:hAnsi="Times New Roman" w:cs="Times New Roman"/>
          <w:color w:val="222222"/>
          <w:highlight w:val="white"/>
        </w:rPr>
        <w:t xml:space="preserve"> ML, </w:t>
      </w:r>
      <w:proofErr w:type="spellStart"/>
      <w:r>
        <w:rPr>
          <w:rFonts w:ascii="Times New Roman" w:eastAsia="Times New Roman" w:hAnsi="Times New Roman" w:cs="Times New Roman"/>
          <w:color w:val="222222"/>
          <w:highlight w:val="white"/>
        </w:rPr>
        <w:t>Doni</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Gurban</w:t>
      </w:r>
      <w:proofErr w:type="spellEnd"/>
      <w:r>
        <w:rPr>
          <w:rFonts w:ascii="Times New Roman" w:eastAsia="Times New Roman" w:hAnsi="Times New Roman" w:cs="Times New Roman"/>
          <w:color w:val="222222"/>
          <w:highlight w:val="white"/>
        </w:rPr>
        <w:t xml:space="preserve"> AM, </w:t>
      </w:r>
      <w:proofErr w:type="spellStart"/>
      <w:r>
        <w:rPr>
          <w:rFonts w:ascii="Times New Roman" w:eastAsia="Times New Roman" w:hAnsi="Times New Roman" w:cs="Times New Roman"/>
          <w:color w:val="222222"/>
          <w:highlight w:val="white"/>
        </w:rPr>
        <w:t>Șesan</w:t>
      </w:r>
      <w:proofErr w:type="spellEnd"/>
      <w:r>
        <w:rPr>
          <w:rFonts w:ascii="Times New Roman" w:eastAsia="Times New Roman" w:hAnsi="Times New Roman" w:cs="Times New Roman"/>
          <w:color w:val="222222"/>
          <w:highlight w:val="white"/>
        </w:rPr>
        <w:t xml:space="preserve"> TE. Innovative Approaches and Evolving Strategies in Heavy Metal Bioremediation: Current Limitations and Future Opportunities. Journal of Xenobiotics. 2025 Apr 26;15(3):63.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Bhagawati</w:t>
      </w:r>
      <w:proofErr w:type="spellEnd"/>
      <w:r>
        <w:rPr>
          <w:rFonts w:ascii="Times New Roman" w:eastAsia="Times New Roman" w:hAnsi="Times New Roman" w:cs="Times New Roman"/>
          <w:color w:val="222222"/>
          <w:highlight w:val="white"/>
        </w:rPr>
        <w:t xml:space="preserve"> M, Datta BK, </w:t>
      </w:r>
      <w:proofErr w:type="spellStart"/>
      <w:r>
        <w:rPr>
          <w:rFonts w:ascii="Times New Roman" w:eastAsia="Times New Roman" w:hAnsi="Times New Roman" w:cs="Times New Roman"/>
          <w:color w:val="222222"/>
          <w:highlight w:val="white"/>
        </w:rPr>
        <w:t>Newar</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Sonowal</w:t>
      </w:r>
      <w:proofErr w:type="spellEnd"/>
      <w:r>
        <w:rPr>
          <w:rFonts w:ascii="Times New Roman" w:eastAsia="Times New Roman" w:hAnsi="Times New Roman" w:cs="Times New Roman"/>
          <w:color w:val="222222"/>
          <w:highlight w:val="white"/>
        </w:rPr>
        <w:t xml:space="preserve"> S, </w:t>
      </w:r>
      <w:proofErr w:type="spellStart"/>
      <w:r>
        <w:rPr>
          <w:rFonts w:ascii="Times New Roman" w:eastAsia="Times New Roman" w:hAnsi="Times New Roman" w:cs="Times New Roman"/>
          <w:color w:val="222222"/>
          <w:highlight w:val="white"/>
        </w:rPr>
        <w:t>Buragohain</w:t>
      </w:r>
      <w:proofErr w:type="spellEnd"/>
      <w:r>
        <w:rPr>
          <w:rFonts w:ascii="Times New Roman" w:eastAsia="Times New Roman" w:hAnsi="Times New Roman" w:cs="Times New Roman"/>
          <w:color w:val="222222"/>
          <w:highlight w:val="white"/>
        </w:rPr>
        <w:t xml:space="preserve"> K, </w:t>
      </w:r>
      <w:proofErr w:type="spellStart"/>
      <w:r>
        <w:rPr>
          <w:rFonts w:ascii="Times New Roman" w:eastAsia="Times New Roman" w:hAnsi="Times New Roman" w:cs="Times New Roman"/>
          <w:color w:val="222222"/>
          <w:highlight w:val="white"/>
        </w:rPr>
        <w:t>Tamuly</w:t>
      </w:r>
      <w:proofErr w:type="spellEnd"/>
      <w:r>
        <w:rPr>
          <w:rFonts w:ascii="Times New Roman" w:eastAsia="Times New Roman" w:hAnsi="Times New Roman" w:cs="Times New Roman"/>
          <w:color w:val="222222"/>
          <w:highlight w:val="white"/>
        </w:rPr>
        <w:t xml:space="preserve"> D, Nath R. Nanoparticle‐Assisted Microbial Removal of Arsenic (As) from Drinking Water Sources. Nano‐Bioremediation for Wastewater Treatment. 2025 Apr 21:249-89.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Cologgi</w:t>
      </w:r>
      <w:proofErr w:type="spellEnd"/>
      <w:r>
        <w:rPr>
          <w:rFonts w:ascii="Times New Roman" w:eastAsia="Times New Roman" w:hAnsi="Times New Roman" w:cs="Times New Roman"/>
          <w:color w:val="222222"/>
          <w:highlight w:val="white"/>
        </w:rPr>
        <w:t xml:space="preserve"> DL, </w:t>
      </w:r>
      <w:proofErr w:type="spellStart"/>
      <w:r>
        <w:rPr>
          <w:rFonts w:ascii="Times New Roman" w:eastAsia="Times New Roman" w:hAnsi="Times New Roman" w:cs="Times New Roman"/>
          <w:color w:val="222222"/>
          <w:highlight w:val="white"/>
        </w:rPr>
        <w:t>Lampa-Pastirk</w:t>
      </w:r>
      <w:proofErr w:type="spellEnd"/>
      <w:r>
        <w:rPr>
          <w:rFonts w:ascii="Times New Roman" w:eastAsia="Times New Roman" w:hAnsi="Times New Roman" w:cs="Times New Roman"/>
          <w:color w:val="222222"/>
          <w:highlight w:val="white"/>
        </w:rPr>
        <w:t xml:space="preserve"> S, Speers AM, Kelly SD, </w:t>
      </w:r>
      <w:proofErr w:type="spellStart"/>
      <w:r>
        <w:rPr>
          <w:rFonts w:ascii="Times New Roman" w:eastAsia="Times New Roman" w:hAnsi="Times New Roman" w:cs="Times New Roman"/>
          <w:color w:val="222222"/>
          <w:highlight w:val="white"/>
        </w:rPr>
        <w:t>Reguera</w:t>
      </w:r>
      <w:proofErr w:type="spellEnd"/>
      <w:r>
        <w:rPr>
          <w:rFonts w:ascii="Times New Roman" w:eastAsia="Times New Roman" w:hAnsi="Times New Roman" w:cs="Times New Roman"/>
          <w:color w:val="222222"/>
          <w:highlight w:val="white"/>
        </w:rPr>
        <w:t xml:space="preserve"> G. Extracellular reduction of uranium via </w:t>
      </w:r>
      <w:proofErr w:type="spellStart"/>
      <w:r>
        <w:rPr>
          <w:rFonts w:ascii="Times New Roman" w:eastAsia="Times New Roman" w:hAnsi="Times New Roman" w:cs="Times New Roman"/>
          <w:color w:val="222222"/>
          <w:highlight w:val="white"/>
        </w:rPr>
        <w:t>Geobacter</w:t>
      </w:r>
      <w:proofErr w:type="spellEnd"/>
      <w:r>
        <w:rPr>
          <w:rFonts w:ascii="Times New Roman" w:eastAsia="Times New Roman" w:hAnsi="Times New Roman" w:cs="Times New Roman"/>
          <w:color w:val="222222"/>
          <w:highlight w:val="white"/>
        </w:rPr>
        <w:t xml:space="preserve"> conductive pili as a protective cellular mechanism. Proceedings of the National Academy of Sciences. 2011 Sep 13;108(37):15248-52.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lastRenderedPageBreak/>
        <w:t>Cologgi</w:t>
      </w:r>
      <w:proofErr w:type="spellEnd"/>
      <w:r>
        <w:rPr>
          <w:rFonts w:ascii="Times New Roman" w:eastAsia="Times New Roman" w:hAnsi="Times New Roman" w:cs="Times New Roman"/>
          <w:color w:val="222222"/>
          <w:highlight w:val="white"/>
        </w:rPr>
        <w:t xml:space="preserve"> DL, Speers AM, Bullard BA, Kelly SD, </w:t>
      </w:r>
      <w:proofErr w:type="spellStart"/>
      <w:r>
        <w:rPr>
          <w:rFonts w:ascii="Times New Roman" w:eastAsia="Times New Roman" w:hAnsi="Times New Roman" w:cs="Times New Roman"/>
          <w:color w:val="222222"/>
          <w:highlight w:val="white"/>
        </w:rPr>
        <w:t>Reguera</w:t>
      </w:r>
      <w:proofErr w:type="spellEnd"/>
      <w:r>
        <w:rPr>
          <w:rFonts w:ascii="Times New Roman" w:eastAsia="Times New Roman" w:hAnsi="Times New Roman" w:cs="Times New Roman"/>
          <w:color w:val="222222"/>
          <w:highlight w:val="white"/>
        </w:rPr>
        <w:t xml:space="preserve"> G. Enhanced uranium immobilization and reduction by </w:t>
      </w:r>
      <w:proofErr w:type="spellStart"/>
      <w:r>
        <w:rPr>
          <w:rFonts w:ascii="Times New Roman" w:eastAsia="Times New Roman" w:hAnsi="Times New Roman" w:cs="Times New Roman"/>
          <w:color w:val="222222"/>
          <w:highlight w:val="white"/>
        </w:rPr>
        <w:t>Geobacter</w:t>
      </w:r>
      <w:proofErr w:type="spellEnd"/>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sulfurreducens</w:t>
      </w:r>
      <w:proofErr w:type="spellEnd"/>
      <w:r>
        <w:rPr>
          <w:rFonts w:ascii="Times New Roman" w:eastAsia="Times New Roman" w:hAnsi="Times New Roman" w:cs="Times New Roman"/>
          <w:color w:val="222222"/>
          <w:highlight w:val="white"/>
        </w:rPr>
        <w:t xml:space="preserve"> biofilms. Applied and environmental microbiology. 2014 Nov 1;80(21):6638-46.</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Li M, Chen L, Zhong K, He H, Chen X, Lu X, Guo C, Han L, Xia Z, Li C, Wang J. Harnessing nanomaterial-driven electron transfer for enhanced uranium recovery and toxicity mitigation in </w:t>
      </w:r>
      <w:proofErr w:type="spellStart"/>
      <w:r>
        <w:rPr>
          <w:rFonts w:ascii="Times New Roman" w:eastAsia="Times New Roman" w:hAnsi="Times New Roman" w:cs="Times New Roman"/>
          <w:color w:val="222222"/>
          <w:highlight w:val="white"/>
        </w:rPr>
        <w:t>bioelectrochemical</w:t>
      </w:r>
      <w:proofErr w:type="spellEnd"/>
      <w:r>
        <w:rPr>
          <w:rFonts w:ascii="Times New Roman" w:eastAsia="Times New Roman" w:hAnsi="Times New Roman" w:cs="Times New Roman"/>
          <w:color w:val="222222"/>
          <w:highlight w:val="white"/>
        </w:rPr>
        <w:t xml:space="preserve"> systems. Bioresource Technology. 2025 Jun 1:132757.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Mukherjee S, Goswami S, </w:t>
      </w:r>
      <w:proofErr w:type="spellStart"/>
      <w:r>
        <w:rPr>
          <w:rFonts w:ascii="Times New Roman" w:eastAsia="Times New Roman" w:hAnsi="Times New Roman" w:cs="Times New Roman"/>
          <w:color w:val="222222"/>
          <w:highlight w:val="white"/>
        </w:rPr>
        <w:t>Zakaulla</w:t>
      </w:r>
      <w:proofErr w:type="spellEnd"/>
      <w:r>
        <w:rPr>
          <w:rFonts w:ascii="Times New Roman" w:eastAsia="Times New Roman" w:hAnsi="Times New Roman" w:cs="Times New Roman"/>
          <w:color w:val="222222"/>
          <w:highlight w:val="white"/>
        </w:rPr>
        <w:t xml:space="preserve"> S. Geological relationship between hydrocarbon and uranium: Review on two different sources of energy and the Indian scenario. </w:t>
      </w:r>
      <w:proofErr w:type="spellStart"/>
      <w:r>
        <w:rPr>
          <w:rFonts w:ascii="Times New Roman" w:eastAsia="Times New Roman" w:hAnsi="Times New Roman" w:cs="Times New Roman"/>
          <w:color w:val="222222"/>
          <w:highlight w:val="white"/>
        </w:rPr>
        <w:t>Geoenergy</w:t>
      </w:r>
      <w:proofErr w:type="spellEnd"/>
      <w:r>
        <w:rPr>
          <w:rFonts w:ascii="Times New Roman" w:eastAsia="Times New Roman" w:hAnsi="Times New Roman" w:cs="Times New Roman"/>
          <w:color w:val="222222"/>
          <w:highlight w:val="white"/>
        </w:rPr>
        <w:t xml:space="preserve"> Science and Engineering. 2023 Feb </w:t>
      </w:r>
      <w:proofErr w:type="gramStart"/>
      <w:r>
        <w:rPr>
          <w:rFonts w:ascii="Times New Roman" w:eastAsia="Times New Roman" w:hAnsi="Times New Roman" w:cs="Times New Roman"/>
          <w:color w:val="222222"/>
          <w:highlight w:val="white"/>
        </w:rPr>
        <w:t>1;221:111255</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Zhang F, Jiao Y, Wu L, Rong H. Roles of dispersed organic matters in sandstone-type uranium mineralization: A review of geological and geochemical processes. Ore Geology Reviews. 2021 Dec </w:t>
      </w:r>
      <w:proofErr w:type="gramStart"/>
      <w:r>
        <w:rPr>
          <w:rFonts w:ascii="Times New Roman" w:eastAsia="Times New Roman" w:hAnsi="Times New Roman" w:cs="Times New Roman"/>
          <w:color w:val="222222"/>
          <w:highlight w:val="white"/>
        </w:rPr>
        <w:t>1;139:104485</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Ahmad I, Khan MS, Aqil F, Singh M. Microbial applications in agriculture and the environment: a broad perspective. </w:t>
      </w:r>
      <w:proofErr w:type="spellStart"/>
      <w:r>
        <w:rPr>
          <w:rFonts w:ascii="Times New Roman" w:eastAsia="Times New Roman" w:hAnsi="Times New Roman" w:cs="Times New Roman"/>
          <w:color w:val="222222"/>
          <w:highlight w:val="white"/>
        </w:rPr>
        <w:t>InMicrobes</w:t>
      </w:r>
      <w:proofErr w:type="spellEnd"/>
      <w:r>
        <w:rPr>
          <w:rFonts w:ascii="Times New Roman" w:eastAsia="Times New Roman" w:hAnsi="Times New Roman" w:cs="Times New Roman"/>
          <w:color w:val="222222"/>
          <w:highlight w:val="white"/>
        </w:rPr>
        <w:t xml:space="preserve"> and microbial technology: agricultural and environmental applications 2011 Jan 3 (pp. 1-27). New York, NY: Springer New York.</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Lu Q, He D, Liu X, Du M, Xu Q, Wang D. 1-Butyl-3-methylimidazolium chloride affects anaerobic digestion through altering organics transformation, cell viability, and microbial community. Environmental Science &amp; Technology. 2023 Feb 16;57(8):3145-55.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Podar</w:t>
      </w:r>
      <w:proofErr w:type="spellEnd"/>
      <w:r>
        <w:rPr>
          <w:rFonts w:ascii="Times New Roman" w:eastAsia="Times New Roman" w:hAnsi="Times New Roman" w:cs="Times New Roman"/>
          <w:color w:val="222222"/>
          <w:highlight w:val="white"/>
        </w:rPr>
        <w:t xml:space="preserve"> M, Gilmour CC, Brandt CC, Soren A, Brown SD, </w:t>
      </w:r>
      <w:proofErr w:type="spellStart"/>
      <w:r>
        <w:rPr>
          <w:rFonts w:ascii="Times New Roman" w:eastAsia="Times New Roman" w:hAnsi="Times New Roman" w:cs="Times New Roman"/>
          <w:color w:val="222222"/>
          <w:highlight w:val="white"/>
        </w:rPr>
        <w:t>Crable</w:t>
      </w:r>
      <w:proofErr w:type="spellEnd"/>
      <w:r>
        <w:rPr>
          <w:rFonts w:ascii="Times New Roman" w:eastAsia="Times New Roman" w:hAnsi="Times New Roman" w:cs="Times New Roman"/>
          <w:color w:val="222222"/>
          <w:highlight w:val="white"/>
        </w:rPr>
        <w:t xml:space="preserve"> BR, Palumbo AV, </w:t>
      </w:r>
      <w:proofErr w:type="spellStart"/>
      <w:r>
        <w:rPr>
          <w:rFonts w:ascii="Times New Roman" w:eastAsia="Times New Roman" w:hAnsi="Times New Roman" w:cs="Times New Roman"/>
          <w:color w:val="222222"/>
          <w:highlight w:val="white"/>
        </w:rPr>
        <w:t>Somenahally</w:t>
      </w:r>
      <w:proofErr w:type="spellEnd"/>
      <w:r>
        <w:rPr>
          <w:rFonts w:ascii="Times New Roman" w:eastAsia="Times New Roman" w:hAnsi="Times New Roman" w:cs="Times New Roman"/>
          <w:color w:val="222222"/>
          <w:highlight w:val="white"/>
        </w:rPr>
        <w:t xml:space="preserve"> AC, Elias DA. Global prevalence and distribution of genes and microorganisms involved in mercury methylation. Science advances. 2015 Oct 9;1(9</w:t>
      </w:r>
      <w:proofErr w:type="gramStart"/>
      <w:r>
        <w:rPr>
          <w:rFonts w:ascii="Times New Roman" w:eastAsia="Times New Roman" w:hAnsi="Times New Roman" w:cs="Times New Roman"/>
          <w:color w:val="222222"/>
          <w:highlight w:val="white"/>
        </w:rPr>
        <w:t>):e</w:t>
      </w:r>
      <w:proofErr w:type="gramEnd"/>
      <w:r>
        <w:rPr>
          <w:rFonts w:ascii="Times New Roman" w:eastAsia="Times New Roman" w:hAnsi="Times New Roman" w:cs="Times New Roman"/>
          <w:color w:val="222222"/>
          <w:highlight w:val="white"/>
        </w:rPr>
        <w:t>1500675.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Wang YL, </w:t>
      </w:r>
      <w:proofErr w:type="spellStart"/>
      <w:r>
        <w:rPr>
          <w:rFonts w:ascii="Times New Roman" w:eastAsia="Times New Roman" w:hAnsi="Times New Roman" w:cs="Times New Roman"/>
          <w:color w:val="222222"/>
          <w:highlight w:val="white"/>
        </w:rPr>
        <w:t>Ikuma</w:t>
      </w:r>
      <w:proofErr w:type="spellEnd"/>
      <w:r>
        <w:rPr>
          <w:rFonts w:ascii="Times New Roman" w:eastAsia="Times New Roman" w:hAnsi="Times New Roman" w:cs="Times New Roman"/>
          <w:color w:val="222222"/>
          <w:highlight w:val="white"/>
        </w:rPr>
        <w:t xml:space="preserve"> K, Brown AM, </w:t>
      </w:r>
      <w:proofErr w:type="spellStart"/>
      <w:r>
        <w:rPr>
          <w:rFonts w:ascii="Times New Roman" w:eastAsia="Times New Roman" w:hAnsi="Times New Roman" w:cs="Times New Roman"/>
          <w:color w:val="222222"/>
          <w:highlight w:val="white"/>
        </w:rPr>
        <w:t>Deonarine</w:t>
      </w:r>
      <w:proofErr w:type="spellEnd"/>
      <w:r>
        <w:rPr>
          <w:rFonts w:ascii="Times New Roman" w:eastAsia="Times New Roman" w:hAnsi="Times New Roman" w:cs="Times New Roman"/>
          <w:color w:val="222222"/>
          <w:highlight w:val="white"/>
        </w:rPr>
        <w:t xml:space="preserve"> A. Global survey of </w:t>
      </w:r>
      <w:proofErr w:type="spellStart"/>
      <w:r>
        <w:rPr>
          <w:rFonts w:ascii="Times New Roman" w:eastAsia="Times New Roman" w:hAnsi="Times New Roman" w:cs="Times New Roman"/>
          <w:color w:val="222222"/>
          <w:highlight w:val="white"/>
        </w:rPr>
        <w:t>hgcA</w:t>
      </w:r>
      <w:proofErr w:type="spellEnd"/>
      <w:r>
        <w:rPr>
          <w:rFonts w:ascii="Times New Roman" w:eastAsia="Times New Roman" w:hAnsi="Times New Roman" w:cs="Times New Roman"/>
          <w:color w:val="222222"/>
          <w:highlight w:val="white"/>
        </w:rPr>
        <w:t xml:space="preserve">-carrying genomes in marine and freshwater sediments: Insights into mercury methylation processes. Environmental Pollution. 2024 Jul </w:t>
      </w:r>
      <w:proofErr w:type="gramStart"/>
      <w:r>
        <w:rPr>
          <w:rFonts w:ascii="Times New Roman" w:eastAsia="Times New Roman" w:hAnsi="Times New Roman" w:cs="Times New Roman"/>
          <w:color w:val="222222"/>
          <w:highlight w:val="white"/>
        </w:rPr>
        <w:t>1;352:124117</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Mukherjee A. Unveiling the Sulfur Surge: Assessing Global Freshwater Contamination and Innovating Sustainable Bioremediation Strategies. Application of Microbial Technology in Wastewater Treatment and Bioenergy Recovery. 2024 Nov 29:65-79.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Meléndez-Plata G, </w:t>
      </w:r>
      <w:proofErr w:type="spellStart"/>
      <w:r>
        <w:rPr>
          <w:rFonts w:ascii="Times New Roman" w:eastAsia="Times New Roman" w:hAnsi="Times New Roman" w:cs="Times New Roman"/>
          <w:color w:val="222222"/>
          <w:highlight w:val="white"/>
        </w:rPr>
        <w:t>Mastrogiacomo</w:t>
      </w:r>
      <w:proofErr w:type="spellEnd"/>
      <w:r>
        <w:rPr>
          <w:rFonts w:ascii="Times New Roman" w:eastAsia="Times New Roman" w:hAnsi="Times New Roman" w:cs="Times New Roman"/>
          <w:color w:val="222222"/>
          <w:highlight w:val="white"/>
        </w:rPr>
        <w:t xml:space="preserve"> JR, Castellanos ML, Romero JP, </w:t>
      </w:r>
      <w:proofErr w:type="spellStart"/>
      <w:r>
        <w:rPr>
          <w:rFonts w:ascii="Times New Roman" w:eastAsia="Times New Roman" w:hAnsi="Times New Roman" w:cs="Times New Roman"/>
          <w:color w:val="222222"/>
          <w:highlight w:val="white"/>
        </w:rPr>
        <w:t>Hincapié</w:t>
      </w:r>
      <w:proofErr w:type="spellEnd"/>
      <w:r>
        <w:rPr>
          <w:rFonts w:ascii="Times New Roman" w:eastAsia="Times New Roman" w:hAnsi="Times New Roman" w:cs="Times New Roman"/>
          <w:color w:val="222222"/>
          <w:highlight w:val="white"/>
        </w:rPr>
        <w:t xml:space="preserve"> V, </w:t>
      </w:r>
      <w:proofErr w:type="spellStart"/>
      <w:r>
        <w:rPr>
          <w:rFonts w:ascii="Times New Roman" w:eastAsia="Times New Roman" w:hAnsi="Times New Roman" w:cs="Times New Roman"/>
          <w:color w:val="222222"/>
          <w:highlight w:val="white"/>
        </w:rPr>
        <w:t>Lizcano</w:t>
      </w:r>
      <w:proofErr w:type="spellEnd"/>
      <w:r>
        <w:rPr>
          <w:rFonts w:ascii="Times New Roman" w:eastAsia="Times New Roman" w:hAnsi="Times New Roman" w:cs="Times New Roman"/>
          <w:color w:val="222222"/>
          <w:highlight w:val="white"/>
        </w:rPr>
        <w:t xml:space="preserve"> H, </w:t>
      </w:r>
      <w:proofErr w:type="spellStart"/>
      <w:r>
        <w:rPr>
          <w:rFonts w:ascii="Times New Roman" w:eastAsia="Times New Roman" w:hAnsi="Times New Roman" w:cs="Times New Roman"/>
          <w:color w:val="222222"/>
          <w:highlight w:val="white"/>
        </w:rPr>
        <w:t>Acero</w:t>
      </w:r>
      <w:proofErr w:type="spellEnd"/>
      <w:r>
        <w:rPr>
          <w:rFonts w:ascii="Times New Roman" w:eastAsia="Times New Roman" w:hAnsi="Times New Roman" w:cs="Times New Roman"/>
          <w:color w:val="222222"/>
          <w:highlight w:val="white"/>
        </w:rPr>
        <w:t xml:space="preserve"> JD, Villegas-Torres MF, Gómez JM, Cruz JC, Reyes LH. Malodorous Gases in Aquatic Environments: A Comprehensive Review from Microbial Origin to Detection and Removal Techniques. Processes. 2025 Apr 3;13(4):1077.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Begum S, </w:t>
      </w:r>
      <w:proofErr w:type="spellStart"/>
      <w:r>
        <w:rPr>
          <w:rFonts w:ascii="Times New Roman" w:eastAsia="Times New Roman" w:hAnsi="Times New Roman" w:cs="Times New Roman"/>
          <w:color w:val="222222"/>
          <w:highlight w:val="white"/>
        </w:rPr>
        <w:t>Rath</w:t>
      </w:r>
      <w:proofErr w:type="spellEnd"/>
      <w:r>
        <w:rPr>
          <w:rFonts w:ascii="Times New Roman" w:eastAsia="Times New Roman" w:hAnsi="Times New Roman" w:cs="Times New Roman"/>
          <w:color w:val="222222"/>
          <w:highlight w:val="white"/>
        </w:rPr>
        <w:t xml:space="preserve"> SK, </w:t>
      </w:r>
      <w:proofErr w:type="spellStart"/>
      <w:r>
        <w:rPr>
          <w:rFonts w:ascii="Times New Roman" w:eastAsia="Times New Roman" w:hAnsi="Times New Roman" w:cs="Times New Roman"/>
          <w:color w:val="222222"/>
          <w:highlight w:val="white"/>
        </w:rPr>
        <w:t>Rath</w:t>
      </w:r>
      <w:proofErr w:type="spellEnd"/>
      <w:r>
        <w:rPr>
          <w:rFonts w:ascii="Times New Roman" w:eastAsia="Times New Roman" w:hAnsi="Times New Roman" w:cs="Times New Roman"/>
          <w:color w:val="222222"/>
          <w:highlight w:val="white"/>
        </w:rPr>
        <w:t xml:space="preserve"> CC. Applications of microbial communities for the remediation of industrial and mining toxic metal waste: a review. Geomicrobiology Journal. 2022 May 2;39(3-5):282-93.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lastRenderedPageBreak/>
        <w:t>Konhauser</w:t>
      </w:r>
      <w:proofErr w:type="spellEnd"/>
      <w:r>
        <w:rPr>
          <w:rFonts w:ascii="Times New Roman" w:eastAsia="Times New Roman" w:hAnsi="Times New Roman" w:cs="Times New Roman"/>
          <w:color w:val="222222"/>
          <w:highlight w:val="white"/>
        </w:rPr>
        <w:t xml:space="preserve"> K, Alessi D. Geomicrobiology: Present Approaches and Future Directions. Geomicrobiology: Natural and Anthropogenic Settings. 2024 May 28:1-7.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Samarasekere</w:t>
      </w:r>
      <w:proofErr w:type="spellEnd"/>
      <w:r>
        <w:rPr>
          <w:rFonts w:ascii="Times New Roman" w:eastAsia="Times New Roman" w:hAnsi="Times New Roman" w:cs="Times New Roman"/>
          <w:color w:val="222222"/>
          <w:highlight w:val="white"/>
        </w:rPr>
        <w:t xml:space="preserve"> PW. Microbial Remediation Technologies for Mining Waste Management. </w:t>
      </w:r>
      <w:proofErr w:type="spellStart"/>
      <w:r>
        <w:rPr>
          <w:rFonts w:ascii="Times New Roman" w:eastAsia="Times New Roman" w:hAnsi="Times New Roman" w:cs="Times New Roman"/>
          <w:color w:val="222222"/>
          <w:highlight w:val="white"/>
        </w:rPr>
        <w:t>InHarnessing</w:t>
      </w:r>
      <w:proofErr w:type="spellEnd"/>
      <w:r>
        <w:rPr>
          <w:rFonts w:ascii="Times New Roman" w:eastAsia="Times New Roman" w:hAnsi="Times New Roman" w:cs="Times New Roman"/>
          <w:color w:val="222222"/>
          <w:highlight w:val="white"/>
        </w:rPr>
        <w:t xml:space="preserve"> Microbial Potential for Multifarious Applications 2024 Apr 10 (pp. 31-67). Singapore: Springer Nature Singapore.</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Christensen GA, </w:t>
      </w:r>
      <w:proofErr w:type="spellStart"/>
      <w:r>
        <w:rPr>
          <w:rFonts w:ascii="Times New Roman" w:eastAsia="Times New Roman" w:hAnsi="Times New Roman" w:cs="Times New Roman"/>
          <w:color w:val="222222"/>
          <w:highlight w:val="white"/>
        </w:rPr>
        <w:t>Gionfriddo</w:t>
      </w:r>
      <w:proofErr w:type="spellEnd"/>
      <w:r>
        <w:rPr>
          <w:rFonts w:ascii="Times New Roman" w:eastAsia="Times New Roman" w:hAnsi="Times New Roman" w:cs="Times New Roman"/>
          <w:color w:val="222222"/>
          <w:highlight w:val="white"/>
        </w:rPr>
        <w:t xml:space="preserve"> CM, King AJ, Moberly JG, Miller CL, </w:t>
      </w:r>
      <w:proofErr w:type="spellStart"/>
      <w:r>
        <w:rPr>
          <w:rFonts w:ascii="Times New Roman" w:eastAsia="Times New Roman" w:hAnsi="Times New Roman" w:cs="Times New Roman"/>
          <w:color w:val="222222"/>
          <w:highlight w:val="white"/>
        </w:rPr>
        <w:t>Somenahally</w:t>
      </w:r>
      <w:proofErr w:type="spellEnd"/>
      <w:r>
        <w:rPr>
          <w:rFonts w:ascii="Times New Roman" w:eastAsia="Times New Roman" w:hAnsi="Times New Roman" w:cs="Times New Roman"/>
          <w:color w:val="222222"/>
          <w:highlight w:val="white"/>
        </w:rPr>
        <w:t xml:space="preserve"> AC, Callister SJ, Brewer H, </w:t>
      </w:r>
      <w:proofErr w:type="spellStart"/>
      <w:r>
        <w:rPr>
          <w:rFonts w:ascii="Times New Roman" w:eastAsia="Times New Roman" w:hAnsi="Times New Roman" w:cs="Times New Roman"/>
          <w:color w:val="222222"/>
          <w:highlight w:val="white"/>
        </w:rPr>
        <w:t>Podar</w:t>
      </w:r>
      <w:proofErr w:type="spellEnd"/>
      <w:r>
        <w:rPr>
          <w:rFonts w:ascii="Times New Roman" w:eastAsia="Times New Roman" w:hAnsi="Times New Roman" w:cs="Times New Roman"/>
          <w:color w:val="222222"/>
          <w:highlight w:val="white"/>
        </w:rPr>
        <w:t xml:space="preserve"> M, Brown SD, Palumbo AV. Determining the reliability of measuring mercury cycling gene abundance with correlations with mercury and methylmercury concentrations. Environmental science &amp; technology. 2019 Jul 1;53(15):8649-63.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Rodríguez J. Mercury methylation in boreal aquatic ecosystems under </w:t>
      </w:r>
      <w:proofErr w:type="spellStart"/>
      <w:r>
        <w:rPr>
          <w:rFonts w:ascii="Times New Roman" w:eastAsia="Times New Roman" w:hAnsi="Times New Roman" w:cs="Times New Roman"/>
          <w:color w:val="222222"/>
          <w:highlight w:val="white"/>
        </w:rPr>
        <w:t>oxic</w:t>
      </w:r>
      <w:proofErr w:type="spellEnd"/>
      <w:r>
        <w:rPr>
          <w:rFonts w:ascii="Times New Roman" w:eastAsia="Times New Roman" w:hAnsi="Times New Roman" w:cs="Times New Roman"/>
          <w:color w:val="222222"/>
          <w:highlight w:val="white"/>
        </w:rPr>
        <w:t xml:space="preserve"> conditions and climate change: a review. Frontiers in Marine Science. 2023 Aug </w:t>
      </w:r>
      <w:proofErr w:type="gramStart"/>
      <w:r>
        <w:rPr>
          <w:rFonts w:ascii="Times New Roman" w:eastAsia="Times New Roman" w:hAnsi="Times New Roman" w:cs="Times New Roman"/>
          <w:color w:val="222222"/>
          <w:highlight w:val="white"/>
        </w:rPr>
        <w:t>2;10:1198263</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Kim B, </w:t>
      </w:r>
      <w:proofErr w:type="spellStart"/>
      <w:r>
        <w:rPr>
          <w:rFonts w:ascii="Times New Roman" w:eastAsia="Times New Roman" w:hAnsi="Times New Roman" w:cs="Times New Roman"/>
          <w:color w:val="222222"/>
          <w:highlight w:val="white"/>
        </w:rPr>
        <w:t>Baek</w:t>
      </w:r>
      <w:proofErr w:type="spellEnd"/>
      <w:r>
        <w:rPr>
          <w:rFonts w:ascii="Times New Roman" w:eastAsia="Times New Roman" w:hAnsi="Times New Roman" w:cs="Times New Roman"/>
          <w:color w:val="222222"/>
          <w:highlight w:val="white"/>
        </w:rPr>
        <w:t xml:space="preserve"> G, Kim C, Lee SY, Yang E, Lee S, Kim T, Nam JY, Lee C, </w:t>
      </w:r>
      <w:proofErr w:type="spellStart"/>
      <w:r>
        <w:rPr>
          <w:rFonts w:ascii="Times New Roman" w:eastAsia="Times New Roman" w:hAnsi="Times New Roman" w:cs="Times New Roman"/>
          <w:color w:val="222222"/>
          <w:highlight w:val="white"/>
        </w:rPr>
        <w:t>Chae</w:t>
      </w:r>
      <w:proofErr w:type="spellEnd"/>
      <w:r>
        <w:rPr>
          <w:rFonts w:ascii="Times New Roman" w:eastAsia="Times New Roman" w:hAnsi="Times New Roman" w:cs="Times New Roman"/>
          <w:color w:val="222222"/>
          <w:highlight w:val="white"/>
        </w:rPr>
        <w:t xml:space="preserve"> KJ, Lee HS. Progress and prospects for applications of extracellular electron transport mechanism in environmental biotechnology. ACS ES&amp;T Engineering. 2024 Jun 20;4(7):1520-39.</w:t>
      </w:r>
    </w:p>
    <w:p w:rsidR="009B09B5" w:rsidRDefault="007E27BC">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Liang M, Luo G, Lei P. Recent Advances in </w:t>
      </w:r>
      <w:proofErr w:type="spellStart"/>
      <w:r>
        <w:rPr>
          <w:rFonts w:ascii="Times New Roman" w:eastAsia="Times New Roman" w:hAnsi="Times New Roman" w:cs="Times New Roman"/>
          <w:color w:val="222222"/>
          <w:highlight w:val="white"/>
        </w:rPr>
        <w:t>Bioelectrochemical</w:t>
      </w:r>
      <w:proofErr w:type="spellEnd"/>
      <w:r>
        <w:rPr>
          <w:rFonts w:ascii="Times New Roman" w:eastAsia="Times New Roman" w:hAnsi="Times New Roman" w:cs="Times New Roman"/>
          <w:color w:val="222222"/>
          <w:highlight w:val="white"/>
        </w:rPr>
        <w:t xml:space="preserve"> Approaches for Sustainable Environmental Remediation. International Journal of Electrochemical Science. 2025 May 26:101077.</w:t>
      </w:r>
    </w:p>
    <w:p w:rsidR="009B09B5" w:rsidRDefault="009B09B5">
      <w:pPr>
        <w:spacing w:line="360" w:lineRule="auto"/>
        <w:jc w:val="both"/>
        <w:rPr>
          <w:rFonts w:ascii="Times New Roman" w:eastAsia="Times New Roman" w:hAnsi="Times New Roman" w:cs="Times New Roman"/>
          <w:b/>
          <w:bCs/>
        </w:rPr>
      </w:pPr>
      <w:bookmarkStart w:id="2" w:name="_d49jmsegrwda" w:colFirst="0" w:colLast="0"/>
      <w:bookmarkEnd w:id="2"/>
    </w:p>
    <w:sectPr w:rsidR="009B09B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5D7" w:rsidRDefault="00EB15D7" w:rsidP="00822141">
      <w:pPr>
        <w:spacing w:after="0" w:line="240" w:lineRule="auto"/>
      </w:pPr>
      <w:r>
        <w:separator/>
      </w:r>
    </w:p>
  </w:endnote>
  <w:endnote w:type="continuationSeparator" w:id="0">
    <w:p w:rsidR="00EB15D7" w:rsidRDefault="00EB15D7" w:rsidP="00822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546CB26A-EE9D-4744-856C-735C87E6D8DE}"/>
    <w:embedBold r:id="rId2" w:fontKey="{82752512-9ED7-4E48-B606-42201D0287C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844CA1F-51F6-4678-B1EB-5CB629846F6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E3124B6-2C74-4273-A5D3-0A00AE634B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141" w:rsidRDefault="00822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141" w:rsidRDefault="008221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141" w:rsidRDefault="00822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5D7" w:rsidRDefault="00EB15D7" w:rsidP="00822141">
      <w:pPr>
        <w:spacing w:after="0" w:line="240" w:lineRule="auto"/>
      </w:pPr>
      <w:r>
        <w:separator/>
      </w:r>
    </w:p>
  </w:footnote>
  <w:footnote w:type="continuationSeparator" w:id="0">
    <w:p w:rsidR="00EB15D7" w:rsidRDefault="00EB15D7" w:rsidP="00822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141" w:rsidRDefault="002C20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0037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141" w:rsidRDefault="002C20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0037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141" w:rsidRDefault="002C20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0037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B414E6"/>
    <w:multiLevelType w:val="multilevel"/>
    <w:tmpl w:val="005AD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2MTcyNrE0MTQzsTBV0lEKTi0uzszPAykwrAUAjr5n1ywAAAA="/>
  </w:docVars>
  <w:rsids>
    <w:rsidRoot w:val="009B09B5"/>
    <w:rsid w:val="002B6954"/>
    <w:rsid w:val="002C20E8"/>
    <w:rsid w:val="002E0570"/>
    <w:rsid w:val="002E7B66"/>
    <w:rsid w:val="00450274"/>
    <w:rsid w:val="00742E0C"/>
    <w:rsid w:val="007E27BC"/>
    <w:rsid w:val="00822141"/>
    <w:rsid w:val="009B09B5"/>
    <w:rsid w:val="00B02EB7"/>
    <w:rsid w:val="00B91576"/>
    <w:rsid w:val="00BE12BF"/>
    <w:rsid w:val="00C618A1"/>
    <w:rsid w:val="00EB1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5A057C"/>
  <w15:docId w15:val="{0B2DA9C1-965C-4A4C-8182-945041CEF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822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141"/>
  </w:style>
  <w:style w:type="paragraph" w:styleId="Footer">
    <w:name w:val="footer"/>
    <w:basedOn w:val="Normal"/>
    <w:link w:val="FooterChar"/>
    <w:uiPriority w:val="99"/>
    <w:unhideWhenUsed/>
    <w:rsid w:val="00822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23</Pages>
  <Words>8288</Words>
  <Characters>47245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9</cp:revision>
  <dcterms:created xsi:type="dcterms:W3CDTF">2026-02-26T12:46:00Z</dcterms:created>
  <dcterms:modified xsi:type="dcterms:W3CDTF">2026-03-07T08:54:00Z</dcterms:modified>
</cp:coreProperties>
</file>