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38122" w14:textId="50A7D43C" w:rsidR="009A4D1B" w:rsidRDefault="009A4D1B" w:rsidP="009A4D1B">
      <w:pPr>
        <w:pStyle w:val="Heading2"/>
        <w:spacing w:before="0" w:after="0" w:line="240" w:lineRule="auto"/>
        <w:jc w:val="both"/>
        <w:rPr>
          <w:rFonts w:ascii="Times New Roman" w:hAnsi="Times New Roman" w:cs="Times New Roman"/>
          <w:b/>
          <w:bCs/>
          <w:noProof/>
          <w:sz w:val="24"/>
          <w:szCs w:val="24"/>
        </w:rPr>
      </w:pPr>
      <w:r w:rsidRPr="009A4D1B">
        <w:rPr>
          <w:rFonts w:ascii="Times New Roman" w:hAnsi="Times New Roman" w:cs="Times New Roman"/>
          <w:b/>
          <w:bCs/>
          <w:noProof/>
          <w:sz w:val="24"/>
          <w:szCs w:val="24"/>
        </w:rPr>
        <w:t>Original Research Article</w:t>
      </w:r>
    </w:p>
    <w:p w14:paraId="4AFDFCDD" w14:textId="77777777" w:rsidR="009A4D1B" w:rsidRPr="009A4D1B" w:rsidRDefault="009A4D1B" w:rsidP="009A4D1B">
      <w:pPr>
        <w:pStyle w:val="Normal1"/>
      </w:pPr>
    </w:p>
    <w:p w14:paraId="7AA99B7A" w14:textId="7D50AEEC" w:rsidR="00C8745A" w:rsidRPr="00F3369D" w:rsidRDefault="00FE3317" w:rsidP="00F24F7A">
      <w:pPr>
        <w:pStyle w:val="Heading2"/>
        <w:spacing w:before="0" w:after="0" w:line="240" w:lineRule="auto"/>
        <w:jc w:val="center"/>
        <w:rPr>
          <w:rFonts w:ascii="Times New Roman" w:hAnsi="Times New Roman" w:cs="Times New Roman"/>
          <w:b/>
          <w:sz w:val="24"/>
          <w:szCs w:val="24"/>
        </w:rPr>
      </w:pPr>
      <w:r w:rsidRPr="00F3369D">
        <w:rPr>
          <w:rFonts w:ascii="Times New Roman" w:hAnsi="Times New Roman" w:cs="Times New Roman"/>
          <w:b/>
          <w:sz w:val="24"/>
          <w:szCs w:val="24"/>
        </w:rPr>
        <w:t xml:space="preserve">ANTIBIOTIC SUSCEPTIBILITY OF </w:t>
      </w:r>
      <w:r w:rsidR="0046657D" w:rsidRPr="00F3369D">
        <w:rPr>
          <w:rFonts w:ascii="Times New Roman" w:hAnsi="Times New Roman" w:cs="Times New Roman"/>
          <w:b/>
          <w:i/>
          <w:iCs/>
          <w:sz w:val="24"/>
          <w:szCs w:val="24"/>
        </w:rPr>
        <w:t xml:space="preserve">Escherichia coli </w:t>
      </w:r>
      <w:r w:rsidRPr="00F3369D">
        <w:rPr>
          <w:rFonts w:ascii="Times New Roman" w:hAnsi="Times New Roman" w:cs="Times New Roman"/>
          <w:b/>
          <w:sz w:val="24"/>
          <w:szCs w:val="24"/>
        </w:rPr>
        <w:t>ISOLATED FROM RODENT DROPPINGS</w:t>
      </w:r>
    </w:p>
    <w:p w14:paraId="57BE9559" w14:textId="77777777" w:rsidR="00C8745A" w:rsidRPr="00F3369D" w:rsidRDefault="00C8745A" w:rsidP="00F24F7A">
      <w:pPr>
        <w:pStyle w:val="Heading2"/>
        <w:spacing w:before="0" w:after="0" w:line="240" w:lineRule="auto"/>
        <w:jc w:val="center"/>
        <w:rPr>
          <w:rFonts w:ascii="Times New Roman" w:hAnsi="Times New Roman" w:cs="Times New Roman"/>
          <w:b/>
          <w:sz w:val="24"/>
          <w:szCs w:val="24"/>
        </w:rPr>
      </w:pPr>
      <w:bookmarkStart w:id="0" w:name="_i5o2gb8nkqkz" w:colFirst="0" w:colLast="0"/>
      <w:bookmarkEnd w:id="0"/>
    </w:p>
    <w:p w14:paraId="6CD4BE82" w14:textId="77777777" w:rsidR="00F24F7A" w:rsidRPr="00F3369D" w:rsidRDefault="00F24F7A" w:rsidP="00F24F7A">
      <w:pPr>
        <w:pStyle w:val="Normal1"/>
        <w:rPr>
          <w:rFonts w:ascii="Times New Roman" w:hAnsi="Times New Roman" w:cs="Times New Roman"/>
          <w:sz w:val="24"/>
          <w:szCs w:val="24"/>
        </w:rPr>
      </w:pPr>
      <w:bookmarkStart w:id="1" w:name="_bmybep2722ss" w:colFirst="0" w:colLast="0"/>
      <w:bookmarkEnd w:id="1"/>
    </w:p>
    <w:p w14:paraId="236C538C" w14:textId="77777777" w:rsidR="00FE3317" w:rsidRPr="00FE3317" w:rsidRDefault="00FE3317" w:rsidP="00FE3317">
      <w:pPr>
        <w:spacing w:after="290" w:line="265" w:lineRule="auto"/>
        <w:ind w:right="48"/>
        <w:jc w:val="center"/>
        <w:rPr>
          <w:bCs/>
          <w:sz w:val="24"/>
          <w:szCs w:val="24"/>
        </w:rPr>
      </w:pPr>
    </w:p>
    <w:p w14:paraId="07A02A35" w14:textId="77777777" w:rsidR="008933D6" w:rsidRDefault="008933D6" w:rsidP="008933D6">
      <w:pPr>
        <w:spacing w:before="240" w:line="240" w:lineRule="auto"/>
        <w:jc w:val="center"/>
        <w:rPr>
          <w:rFonts w:ascii="Times New Roman" w:hAnsi="Times New Roman"/>
          <w:sz w:val="24"/>
          <w:szCs w:val="24"/>
        </w:rPr>
      </w:pPr>
      <w:r w:rsidRPr="00EE28CD">
        <w:rPr>
          <w:rFonts w:ascii="Times New Roman" w:hAnsi="Times New Roman"/>
          <w:b/>
          <w:sz w:val="24"/>
          <w:szCs w:val="24"/>
        </w:rPr>
        <w:t>ABSTRACT</w:t>
      </w:r>
    </w:p>
    <w:p w14:paraId="692B9C03" w14:textId="1B6AD0C0" w:rsidR="00060D39" w:rsidRDefault="008933D6" w:rsidP="00AD32F7">
      <w:pPr>
        <w:spacing w:after="240" w:line="240" w:lineRule="auto"/>
        <w:jc w:val="both"/>
        <w:rPr>
          <w:rFonts w:ascii="Times New Roman" w:hAnsi="Times New Roman" w:cs="Times New Roman"/>
          <w:bCs/>
          <w:sz w:val="24"/>
          <w:szCs w:val="24"/>
        </w:rPr>
      </w:pPr>
      <w:r w:rsidRPr="0046657D">
        <w:rPr>
          <w:rFonts w:ascii="Times New Roman" w:hAnsi="Times New Roman" w:cs="Times New Roman"/>
          <w:sz w:val="24"/>
          <w:szCs w:val="24"/>
        </w:rPr>
        <w:t xml:space="preserve">This study evaluated the antibiotic </w:t>
      </w:r>
      <w:r w:rsidR="0046657D">
        <w:rPr>
          <w:rFonts w:ascii="Times New Roman" w:hAnsi="Times New Roman" w:cs="Times New Roman"/>
          <w:sz w:val="24"/>
          <w:szCs w:val="24"/>
        </w:rPr>
        <w:t>susceptibility of</w:t>
      </w:r>
      <w:r w:rsidRPr="0046657D">
        <w:rPr>
          <w:rFonts w:ascii="Times New Roman" w:hAnsi="Times New Roman" w:cs="Times New Roman"/>
          <w:sz w:val="24"/>
          <w:szCs w:val="24"/>
        </w:rPr>
        <w:t xml:space="preserve">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 xml:space="preserve">isolated from </w:t>
      </w:r>
      <w:r w:rsidR="00A761CA" w:rsidRPr="0046657D">
        <w:rPr>
          <w:rFonts w:ascii="Times New Roman" w:hAnsi="Times New Roman" w:cs="Times New Roman"/>
          <w:sz w:val="24"/>
          <w:szCs w:val="24"/>
        </w:rPr>
        <w:t>rodent</w:t>
      </w:r>
      <w:r w:rsidR="0046657D">
        <w:rPr>
          <w:rFonts w:ascii="Times New Roman" w:hAnsi="Times New Roman" w:cs="Times New Roman"/>
          <w:sz w:val="24"/>
          <w:szCs w:val="24"/>
        </w:rPr>
        <w:t xml:space="preserve"> droppings</w:t>
      </w:r>
      <w:r w:rsidRPr="0046657D">
        <w:rPr>
          <w:rFonts w:ascii="Times New Roman" w:hAnsi="Times New Roman" w:cs="Times New Roman"/>
          <w:sz w:val="24"/>
          <w:szCs w:val="24"/>
        </w:rPr>
        <w:t xml:space="preserve">. A purposive sampling technique was adopted in the selection of the </w:t>
      </w:r>
      <w:r w:rsidR="00A761CA" w:rsidRPr="0046657D">
        <w:rPr>
          <w:rFonts w:ascii="Times New Roman" w:hAnsi="Times New Roman" w:cs="Times New Roman"/>
          <w:sz w:val="24"/>
          <w:szCs w:val="24"/>
        </w:rPr>
        <w:t>rodent</w:t>
      </w:r>
      <w:r w:rsidRPr="0046657D">
        <w:rPr>
          <w:rFonts w:ascii="Times New Roman" w:hAnsi="Times New Roman" w:cs="Times New Roman"/>
          <w:sz w:val="24"/>
          <w:szCs w:val="24"/>
        </w:rPr>
        <w:t xml:space="preserve"> </w:t>
      </w:r>
      <w:r w:rsidR="009B4C11" w:rsidRPr="0046657D">
        <w:rPr>
          <w:rFonts w:ascii="Times New Roman" w:hAnsi="Times New Roman" w:cs="Times New Roman"/>
          <w:sz w:val="24"/>
          <w:szCs w:val="24"/>
        </w:rPr>
        <w:t>droppings</w:t>
      </w:r>
      <w:r w:rsidR="0046657D">
        <w:rPr>
          <w:rFonts w:ascii="Times New Roman" w:hAnsi="Times New Roman" w:cs="Times New Roman"/>
          <w:sz w:val="24"/>
          <w:szCs w:val="24"/>
        </w:rPr>
        <w:t>.</w:t>
      </w:r>
      <w:r w:rsidRPr="0046657D">
        <w:rPr>
          <w:rFonts w:ascii="Times New Roman" w:hAnsi="Times New Roman" w:cs="Times New Roman"/>
          <w:sz w:val="24"/>
          <w:szCs w:val="24"/>
        </w:rPr>
        <w:t xml:space="preserve"> </w:t>
      </w:r>
      <w:r w:rsidR="00FE3317" w:rsidRPr="0046657D">
        <w:rPr>
          <w:rFonts w:ascii="Times New Roman" w:hAnsi="Times New Roman" w:cs="Times New Roman"/>
          <w:sz w:val="24"/>
          <w:szCs w:val="24"/>
        </w:rPr>
        <w:t>One hundred and fifteen</w:t>
      </w:r>
      <w:r w:rsidRPr="0046657D">
        <w:rPr>
          <w:rFonts w:ascii="Times New Roman" w:hAnsi="Times New Roman" w:cs="Times New Roman"/>
          <w:sz w:val="24"/>
          <w:szCs w:val="24"/>
        </w:rPr>
        <w:t xml:space="preserve"> (</w:t>
      </w:r>
      <w:r w:rsidR="00FE3317" w:rsidRPr="0046657D">
        <w:rPr>
          <w:rFonts w:ascii="Times New Roman" w:hAnsi="Times New Roman" w:cs="Times New Roman"/>
          <w:sz w:val="24"/>
          <w:szCs w:val="24"/>
        </w:rPr>
        <w:t>115</w:t>
      </w:r>
      <w:r w:rsidRPr="0046657D">
        <w:rPr>
          <w:rFonts w:ascii="Times New Roman" w:hAnsi="Times New Roman" w:cs="Times New Roman"/>
          <w:sz w:val="24"/>
          <w:szCs w:val="24"/>
        </w:rPr>
        <w:t xml:space="preserve">) different </w:t>
      </w:r>
      <w:r w:rsidR="00A761CA" w:rsidRPr="0046657D">
        <w:rPr>
          <w:rFonts w:ascii="Times New Roman" w:hAnsi="Times New Roman" w:cs="Times New Roman"/>
          <w:sz w:val="24"/>
          <w:szCs w:val="24"/>
        </w:rPr>
        <w:t>rodent</w:t>
      </w:r>
      <w:r w:rsidRPr="0046657D">
        <w:rPr>
          <w:rFonts w:ascii="Times New Roman" w:hAnsi="Times New Roman" w:cs="Times New Roman"/>
          <w:sz w:val="24"/>
          <w:szCs w:val="24"/>
        </w:rPr>
        <w:t xml:space="preserve"> </w:t>
      </w:r>
      <w:r w:rsidR="009B4C11" w:rsidRPr="0046657D">
        <w:rPr>
          <w:rFonts w:ascii="Times New Roman" w:hAnsi="Times New Roman" w:cs="Times New Roman"/>
          <w:sz w:val="24"/>
          <w:szCs w:val="24"/>
        </w:rPr>
        <w:t>droppings</w:t>
      </w:r>
      <w:r w:rsidRPr="0046657D">
        <w:rPr>
          <w:rFonts w:ascii="Times New Roman" w:hAnsi="Times New Roman" w:cs="Times New Roman"/>
          <w:sz w:val="24"/>
          <w:szCs w:val="24"/>
        </w:rPr>
        <w:t xml:space="preserve"> were collected from </w:t>
      </w:r>
      <w:r w:rsidR="00FE3317" w:rsidRPr="0046657D">
        <w:rPr>
          <w:rFonts w:ascii="Times New Roman" w:hAnsi="Times New Roman" w:cs="Times New Roman"/>
          <w:sz w:val="24"/>
          <w:szCs w:val="24"/>
        </w:rPr>
        <w:t>nine locations in the environment of Federal University Teaching Hospital (FUTH), Owerri,</w:t>
      </w:r>
      <w:r w:rsidRPr="0046657D">
        <w:rPr>
          <w:rFonts w:ascii="Times New Roman" w:hAnsi="Times New Roman" w:cs="Times New Roman"/>
          <w:sz w:val="24"/>
          <w:szCs w:val="24"/>
        </w:rPr>
        <w:t xml:space="preserve"> using sterile containers. Standard microbiological methods were adopted in</w:t>
      </w:r>
      <w:r w:rsidR="00FE3317" w:rsidRPr="0046657D">
        <w:rPr>
          <w:rFonts w:ascii="Times New Roman" w:hAnsi="Times New Roman" w:cs="Times New Roman"/>
          <w:sz w:val="24"/>
          <w:szCs w:val="24"/>
        </w:rPr>
        <w:t xml:space="preserve"> </w:t>
      </w:r>
      <w:r w:rsidRPr="0046657D">
        <w:rPr>
          <w:rFonts w:ascii="Times New Roman" w:hAnsi="Times New Roman" w:cs="Times New Roman"/>
          <w:sz w:val="24"/>
          <w:szCs w:val="24"/>
        </w:rPr>
        <w:t xml:space="preserve">the isolation and identification of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 xml:space="preserve">from the </w:t>
      </w:r>
      <w:r w:rsidR="00A761CA" w:rsidRPr="0046657D">
        <w:rPr>
          <w:rFonts w:ascii="Times New Roman" w:hAnsi="Times New Roman" w:cs="Times New Roman"/>
          <w:sz w:val="24"/>
          <w:szCs w:val="24"/>
        </w:rPr>
        <w:t>rodent</w:t>
      </w:r>
      <w:r w:rsidRPr="0046657D">
        <w:rPr>
          <w:rFonts w:ascii="Times New Roman" w:hAnsi="Times New Roman" w:cs="Times New Roman"/>
          <w:sz w:val="24"/>
          <w:szCs w:val="24"/>
        </w:rPr>
        <w:t xml:space="preserve"> </w:t>
      </w:r>
      <w:r w:rsidR="009B4C11" w:rsidRPr="0046657D">
        <w:rPr>
          <w:rFonts w:ascii="Times New Roman" w:hAnsi="Times New Roman" w:cs="Times New Roman"/>
          <w:sz w:val="24"/>
          <w:szCs w:val="24"/>
        </w:rPr>
        <w:t>droppings</w:t>
      </w:r>
      <w:r w:rsidRPr="0046657D">
        <w:rPr>
          <w:rFonts w:ascii="Times New Roman" w:hAnsi="Times New Roman" w:cs="Times New Roman"/>
          <w:sz w:val="24"/>
          <w:szCs w:val="24"/>
        </w:rPr>
        <w:t xml:space="preserve">. Disc diffusion technique was adopted in the determination of the antibiotic </w:t>
      </w:r>
      <w:r w:rsidR="00FE3317" w:rsidRPr="0046657D">
        <w:rPr>
          <w:rFonts w:ascii="Times New Roman" w:hAnsi="Times New Roman" w:cs="Times New Roman"/>
          <w:sz w:val="24"/>
          <w:szCs w:val="24"/>
        </w:rPr>
        <w:t>susceptibility of</w:t>
      </w:r>
      <w:r w:rsidRPr="0046657D">
        <w:rPr>
          <w:rFonts w:ascii="Times New Roman" w:hAnsi="Times New Roman" w:cs="Times New Roman"/>
          <w:sz w:val="24"/>
          <w:szCs w:val="24"/>
        </w:rPr>
        <w:t xml:space="preserve"> </w:t>
      </w:r>
      <w:r w:rsidR="0046657D" w:rsidRPr="0046657D">
        <w:rPr>
          <w:rFonts w:ascii="Times New Roman" w:hAnsi="Times New Roman" w:cs="Times New Roman"/>
          <w:i/>
          <w:iCs/>
          <w:sz w:val="24"/>
          <w:szCs w:val="24"/>
        </w:rPr>
        <w:t>Escherichia coli</w:t>
      </w:r>
      <w:r w:rsidRPr="0046657D">
        <w:rPr>
          <w:rFonts w:ascii="Times New Roman" w:hAnsi="Times New Roman" w:cs="Times New Roman"/>
          <w:sz w:val="24"/>
          <w:szCs w:val="24"/>
        </w:rPr>
        <w:t xml:space="preserve">. Out of the </w:t>
      </w:r>
      <w:r w:rsidR="00AD32F7" w:rsidRPr="0046657D">
        <w:rPr>
          <w:rFonts w:ascii="Times New Roman" w:hAnsi="Times New Roman" w:cs="Times New Roman"/>
          <w:sz w:val="24"/>
          <w:szCs w:val="24"/>
        </w:rPr>
        <w:t xml:space="preserve">One hundred and fifteen (115) </w:t>
      </w:r>
      <w:r w:rsidRPr="0046657D">
        <w:rPr>
          <w:rFonts w:ascii="Times New Roman" w:hAnsi="Times New Roman" w:cs="Times New Roman"/>
          <w:sz w:val="24"/>
          <w:szCs w:val="24"/>
        </w:rPr>
        <w:t xml:space="preserve">samples analyzed,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 xml:space="preserve">occurred in </w:t>
      </w:r>
      <w:r w:rsidR="00FE3317" w:rsidRPr="0046657D">
        <w:rPr>
          <w:rFonts w:ascii="Times New Roman" w:hAnsi="Times New Roman" w:cs="Times New Roman"/>
          <w:sz w:val="24"/>
          <w:szCs w:val="24"/>
        </w:rPr>
        <w:t>68</w:t>
      </w:r>
      <w:r w:rsidRPr="0046657D">
        <w:rPr>
          <w:rFonts w:ascii="Times New Roman" w:hAnsi="Times New Roman" w:cs="Times New Roman"/>
          <w:sz w:val="24"/>
          <w:szCs w:val="24"/>
        </w:rPr>
        <w:t xml:space="preserve"> </w:t>
      </w:r>
      <w:r w:rsidR="00A761CA" w:rsidRPr="0046657D">
        <w:rPr>
          <w:rFonts w:ascii="Times New Roman" w:hAnsi="Times New Roman" w:cs="Times New Roman"/>
          <w:sz w:val="24"/>
          <w:szCs w:val="24"/>
        </w:rPr>
        <w:t>rodent</w:t>
      </w:r>
      <w:r w:rsidRPr="0046657D">
        <w:rPr>
          <w:rFonts w:ascii="Times New Roman" w:hAnsi="Times New Roman" w:cs="Times New Roman"/>
          <w:sz w:val="24"/>
          <w:szCs w:val="24"/>
        </w:rPr>
        <w:t xml:space="preserve"> </w:t>
      </w:r>
      <w:r w:rsidR="009B4C11" w:rsidRPr="0046657D">
        <w:rPr>
          <w:rFonts w:ascii="Times New Roman" w:hAnsi="Times New Roman" w:cs="Times New Roman"/>
          <w:sz w:val="24"/>
          <w:szCs w:val="24"/>
        </w:rPr>
        <w:t>droppings</w:t>
      </w:r>
      <w:r w:rsidRPr="0046657D">
        <w:rPr>
          <w:rFonts w:ascii="Times New Roman" w:hAnsi="Times New Roman" w:cs="Times New Roman"/>
          <w:sz w:val="24"/>
          <w:szCs w:val="24"/>
        </w:rPr>
        <w:t xml:space="preserve"> samples (60.0%). Antibiotic susceptibility of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 xml:space="preserve">revealed zones of inhibition ranged 8 mm to 26 mm with some of the isolates being resistant to some antibiotics such as amoxicillin, ofloxacin, streptomycin, gentamycin and </w:t>
      </w:r>
      <w:proofErr w:type="spellStart"/>
      <w:r w:rsidRPr="0046657D">
        <w:rPr>
          <w:rFonts w:ascii="Times New Roman" w:hAnsi="Times New Roman" w:cs="Times New Roman"/>
          <w:sz w:val="24"/>
          <w:szCs w:val="24"/>
        </w:rPr>
        <w:t>septrin</w:t>
      </w:r>
      <w:proofErr w:type="spellEnd"/>
      <w:r w:rsidRPr="0046657D">
        <w:rPr>
          <w:rFonts w:ascii="Times New Roman" w:hAnsi="Times New Roman" w:cs="Times New Roman"/>
          <w:sz w:val="24"/>
          <w:szCs w:val="24"/>
        </w:rPr>
        <w:t xml:space="preserve">. </w:t>
      </w:r>
      <w:r w:rsidRPr="0046657D">
        <w:rPr>
          <w:rFonts w:ascii="Times New Roman" w:hAnsi="Times New Roman" w:cs="Times New Roman"/>
          <w:bCs/>
          <w:sz w:val="24"/>
          <w:szCs w:val="24"/>
        </w:rPr>
        <w:t xml:space="preserve">Therefore, to prevent possible microbiological contaminations, safety issues for the environment and </w:t>
      </w:r>
      <w:r w:rsidR="00060D39" w:rsidRPr="0046657D">
        <w:rPr>
          <w:rFonts w:ascii="Times New Roman" w:hAnsi="Times New Roman" w:cs="Times New Roman"/>
          <w:bCs/>
          <w:sz w:val="24"/>
          <w:szCs w:val="24"/>
        </w:rPr>
        <w:t xml:space="preserve">uncovered </w:t>
      </w:r>
      <w:r w:rsidRPr="0046657D">
        <w:rPr>
          <w:rFonts w:ascii="Times New Roman" w:hAnsi="Times New Roman" w:cs="Times New Roman"/>
          <w:bCs/>
          <w:sz w:val="24"/>
          <w:szCs w:val="24"/>
        </w:rPr>
        <w:t>food</w:t>
      </w:r>
      <w:r w:rsidR="00060D39" w:rsidRPr="0046657D">
        <w:rPr>
          <w:rFonts w:ascii="Times New Roman" w:hAnsi="Times New Roman" w:cs="Times New Roman"/>
          <w:bCs/>
          <w:sz w:val="24"/>
          <w:szCs w:val="24"/>
        </w:rPr>
        <w:t>s</w:t>
      </w:r>
      <w:r w:rsidRPr="0046657D">
        <w:rPr>
          <w:rFonts w:ascii="Times New Roman" w:hAnsi="Times New Roman" w:cs="Times New Roman"/>
          <w:bCs/>
          <w:sz w:val="24"/>
          <w:szCs w:val="24"/>
        </w:rPr>
        <w:t xml:space="preserve"> </w:t>
      </w:r>
      <w:r w:rsidR="00060D39" w:rsidRPr="0046657D">
        <w:rPr>
          <w:rFonts w:ascii="Times New Roman" w:hAnsi="Times New Roman" w:cs="Times New Roman"/>
          <w:bCs/>
          <w:sz w:val="24"/>
          <w:szCs w:val="24"/>
        </w:rPr>
        <w:t>kept</w:t>
      </w:r>
      <w:r w:rsidRPr="0046657D">
        <w:rPr>
          <w:rFonts w:ascii="Times New Roman" w:hAnsi="Times New Roman" w:cs="Times New Roman"/>
          <w:bCs/>
          <w:sz w:val="24"/>
          <w:szCs w:val="24"/>
        </w:rPr>
        <w:t xml:space="preserve"> in the </w:t>
      </w:r>
      <w:r w:rsidR="00060D39" w:rsidRPr="0046657D">
        <w:rPr>
          <w:rFonts w:ascii="Times New Roman" w:hAnsi="Times New Roman" w:cs="Times New Roman"/>
          <w:bCs/>
          <w:sz w:val="24"/>
          <w:szCs w:val="24"/>
        </w:rPr>
        <w:t>hospital</w:t>
      </w:r>
      <w:r w:rsidRPr="0046657D">
        <w:rPr>
          <w:rFonts w:ascii="Times New Roman" w:hAnsi="Times New Roman" w:cs="Times New Roman"/>
          <w:bCs/>
          <w:sz w:val="24"/>
          <w:szCs w:val="24"/>
        </w:rPr>
        <w:t xml:space="preserve"> should be </w:t>
      </w:r>
      <w:r w:rsidR="00060D39" w:rsidRPr="0046657D">
        <w:rPr>
          <w:rFonts w:ascii="Times New Roman" w:hAnsi="Times New Roman" w:cs="Times New Roman"/>
          <w:bCs/>
          <w:sz w:val="24"/>
          <w:szCs w:val="24"/>
        </w:rPr>
        <w:t xml:space="preserve">properly checked before use. </w:t>
      </w:r>
    </w:p>
    <w:p w14:paraId="74AF9F2A" w14:textId="63FD311E" w:rsidR="0046657D" w:rsidRPr="0046657D" w:rsidRDefault="0046657D" w:rsidP="0046657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Keywords: </w:t>
      </w:r>
      <w:r>
        <w:rPr>
          <w:rFonts w:ascii="Times New Roman" w:hAnsi="Times New Roman" w:cs="Times New Roman"/>
          <w:sz w:val="24"/>
          <w:szCs w:val="24"/>
        </w:rPr>
        <w:t>A</w:t>
      </w:r>
      <w:r w:rsidRPr="0046657D">
        <w:rPr>
          <w:rFonts w:ascii="Times New Roman" w:hAnsi="Times New Roman" w:cs="Times New Roman"/>
          <w:sz w:val="24"/>
          <w:szCs w:val="24"/>
        </w:rPr>
        <w:t>ntibiotic</w:t>
      </w:r>
      <w:r>
        <w:rPr>
          <w:rFonts w:ascii="Times New Roman" w:hAnsi="Times New Roman" w:cs="Times New Roman"/>
          <w:sz w:val="24"/>
          <w:szCs w:val="24"/>
        </w:rPr>
        <w:t>,</w:t>
      </w:r>
      <w:r w:rsidR="00AD32F7">
        <w:rPr>
          <w:rFonts w:ascii="Times New Roman" w:hAnsi="Times New Roman" w:cs="Times New Roman"/>
          <w:sz w:val="24"/>
          <w:szCs w:val="24"/>
        </w:rPr>
        <w:t xml:space="preserve"> </w:t>
      </w:r>
      <w:r>
        <w:rPr>
          <w:rFonts w:ascii="Times New Roman" w:hAnsi="Times New Roman" w:cs="Times New Roman"/>
          <w:sz w:val="24"/>
          <w:szCs w:val="24"/>
        </w:rPr>
        <w:t>susceptibility, of</w:t>
      </w:r>
      <w:r w:rsidRPr="0046657D">
        <w:rPr>
          <w:rFonts w:ascii="Times New Roman" w:hAnsi="Times New Roman" w:cs="Times New Roman"/>
          <w:sz w:val="24"/>
          <w:szCs w:val="24"/>
        </w:rPr>
        <w:t xml:space="preserve"> </w:t>
      </w:r>
      <w:r w:rsidRPr="0046657D">
        <w:rPr>
          <w:rFonts w:ascii="Times New Roman" w:hAnsi="Times New Roman" w:cs="Times New Roman"/>
          <w:i/>
          <w:iCs/>
          <w:sz w:val="24"/>
          <w:szCs w:val="24"/>
        </w:rPr>
        <w:t>Escherichia coli</w:t>
      </w:r>
      <w:r>
        <w:rPr>
          <w:rFonts w:ascii="Times New Roman" w:hAnsi="Times New Roman" w:cs="Times New Roman"/>
          <w:i/>
          <w:iCs/>
          <w:sz w:val="24"/>
          <w:szCs w:val="24"/>
        </w:rPr>
        <w:t>,</w:t>
      </w:r>
      <w:r w:rsidRPr="0046657D">
        <w:rPr>
          <w:rFonts w:ascii="Times New Roman" w:hAnsi="Times New Roman" w:cs="Times New Roman"/>
          <w:i/>
          <w:iCs/>
          <w:sz w:val="24"/>
          <w:szCs w:val="24"/>
        </w:rPr>
        <w:t xml:space="preserve"> </w:t>
      </w:r>
      <w:r w:rsidRPr="0046657D">
        <w:rPr>
          <w:rFonts w:ascii="Times New Roman" w:hAnsi="Times New Roman" w:cs="Times New Roman"/>
          <w:sz w:val="24"/>
          <w:szCs w:val="24"/>
        </w:rPr>
        <w:t>r</w:t>
      </w:r>
      <w:r w:rsidR="00AD32F7">
        <w:rPr>
          <w:rFonts w:ascii="Times New Roman" w:hAnsi="Times New Roman" w:cs="Times New Roman"/>
          <w:sz w:val="24"/>
          <w:szCs w:val="24"/>
        </w:rPr>
        <w:t>at</w:t>
      </w:r>
      <w:r>
        <w:rPr>
          <w:rFonts w:ascii="Times New Roman" w:hAnsi="Times New Roman" w:cs="Times New Roman"/>
          <w:sz w:val="24"/>
          <w:szCs w:val="24"/>
        </w:rPr>
        <w:t xml:space="preserve"> droppings</w:t>
      </w:r>
      <w:r w:rsidRPr="0046657D">
        <w:rPr>
          <w:rFonts w:ascii="Times New Roman" w:hAnsi="Times New Roman" w:cs="Times New Roman"/>
          <w:sz w:val="24"/>
          <w:szCs w:val="24"/>
        </w:rPr>
        <w:t>.</w:t>
      </w:r>
    </w:p>
    <w:p w14:paraId="28356881" w14:textId="6A6F09D3" w:rsidR="00C8745A" w:rsidRPr="0046657D" w:rsidRDefault="00060D39" w:rsidP="0046657D">
      <w:pPr>
        <w:spacing w:before="240" w:line="240" w:lineRule="auto"/>
        <w:jc w:val="both"/>
        <w:rPr>
          <w:rFonts w:ascii="Times New Roman" w:hAnsi="Times New Roman" w:cs="Times New Roman"/>
          <w:sz w:val="24"/>
          <w:szCs w:val="24"/>
        </w:rPr>
      </w:pPr>
      <w:r w:rsidRPr="0046657D">
        <w:rPr>
          <w:rFonts w:ascii="Times New Roman" w:hAnsi="Times New Roman" w:cs="Times New Roman"/>
          <w:b/>
          <w:sz w:val="24"/>
          <w:szCs w:val="24"/>
        </w:rPr>
        <w:t>1.0</w:t>
      </w:r>
      <w:r w:rsidRPr="0046657D">
        <w:rPr>
          <w:rFonts w:ascii="Times New Roman" w:hAnsi="Times New Roman" w:cs="Times New Roman"/>
          <w:b/>
          <w:sz w:val="24"/>
          <w:szCs w:val="24"/>
        </w:rPr>
        <w:tab/>
        <w:t xml:space="preserve">Introduction </w:t>
      </w:r>
    </w:p>
    <w:p w14:paraId="0748616C" w14:textId="6647AC7A" w:rsidR="00B96009" w:rsidRPr="0046657D" w:rsidRDefault="00B96009" w:rsidP="0046657D">
      <w:pPr>
        <w:pStyle w:val="Normal1"/>
        <w:spacing w:before="360" w:line="240" w:lineRule="auto"/>
        <w:jc w:val="both"/>
        <w:rPr>
          <w:rFonts w:ascii="Times New Roman" w:hAnsi="Times New Roman" w:cs="Times New Roman"/>
          <w:sz w:val="24"/>
          <w:szCs w:val="24"/>
        </w:rPr>
      </w:pPr>
      <w:r w:rsidRPr="0046657D">
        <w:rPr>
          <w:rFonts w:ascii="Times New Roman" w:hAnsi="Times New Roman" w:cs="Times New Roman"/>
          <w:sz w:val="24"/>
          <w:szCs w:val="24"/>
        </w:rPr>
        <w:t>Antimicrobial resistance (AMR) has become one of the most topical global public health risks of the 21st-century. Recent developments in the rapid transmission of resistant enteric bacteria have been pointed out in literature by the World Health Organization (</w:t>
      </w:r>
      <w:r w:rsidR="00B83FA7" w:rsidRPr="00615058">
        <w:rPr>
          <w:rFonts w:ascii="Times New Roman" w:hAnsi="Times New Roman" w:cs="Times New Roman"/>
        </w:rPr>
        <w:t>Coque</w:t>
      </w:r>
      <w:r w:rsidR="00B83FA7">
        <w:rPr>
          <w:rFonts w:ascii="Times New Roman" w:hAnsi="Times New Roman" w:cs="Times New Roman"/>
        </w:rPr>
        <w:t xml:space="preserve"> et al.</w:t>
      </w:r>
      <w:r w:rsidRPr="0046657D">
        <w:rPr>
          <w:rFonts w:ascii="Times New Roman" w:hAnsi="Times New Roman" w:cs="Times New Roman"/>
          <w:sz w:val="24"/>
          <w:szCs w:val="24"/>
        </w:rPr>
        <w:t>, 20</w:t>
      </w:r>
      <w:r w:rsidR="00B83FA7">
        <w:rPr>
          <w:rFonts w:ascii="Times New Roman" w:hAnsi="Times New Roman" w:cs="Times New Roman"/>
          <w:sz w:val="24"/>
          <w:szCs w:val="24"/>
        </w:rPr>
        <w:t>23</w:t>
      </w:r>
      <w:r w:rsidRPr="0046657D">
        <w:rPr>
          <w:rFonts w:ascii="Times New Roman" w:hAnsi="Times New Roman" w:cs="Times New Roman"/>
          <w:sz w:val="24"/>
          <w:szCs w:val="24"/>
        </w:rPr>
        <w:t xml:space="preserve">) and the </w:t>
      </w:r>
      <w:r w:rsidR="00E1083C" w:rsidRPr="00D44996">
        <w:rPr>
          <w:rFonts w:ascii="Times New Roman" w:hAnsi="Times New Roman" w:cs="Times New Roman"/>
        </w:rPr>
        <w:t>Ramos</w:t>
      </w:r>
      <w:r w:rsidR="00E1083C" w:rsidRPr="0046657D">
        <w:rPr>
          <w:rFonts w:ascii="Times New Roman" w:hAnsi="Times New Roman" w:cs="Times New Roman"/>
          <w:sz w:val="24"/>
          <w:szCs w:val="24"/>
        </w:rPr>
        <w:t xml:space="preserve"> </w:t>
      </w:r>
      <w:r w:rsidR="00E1083C">
        <w:rPr>
          <w:rFonts w:ascii="Times New Roman" w:hAnsi="Times New Roman" w:cs="Times New Roman"/>
          <w:sz w:val="24"/>
          <w:szCs w:val="24"/>
        </w:rPr>
        <w:t>et al. (</w:t>
      </w:r>
      <w:r w:rsidRPr="0046657D">
        <w:rPr>
          <w:rFonts w:ascii="Times New Roman" w:hAnsi="Times New Roman" w:cs="Times New Roman"/>
          <w:sz w:val="24"/>
          <w:szCs w:val="24"/>
        </w:rPr>
        <w:t>20</w:t>
      </w:r>
      <w:r w:rsidR="00E1083C">
        <w:rPr>
          <w:rFonts w:ascii="Times New Roman" w:hAnsi="Times New Roman" w:cs="Times New Roman"/>
          <w:sz w:val="24"/>
          <w:szCs w:val="24"/>
        </w:rPr>
        <w:t>20</w:t>
      </w:r>
      <w:r w:rsidRPr="0046657D">
        <w:rPr>
          <w:rFonts w:ascii="Times New Roman" w:hAnsi="Times New Roman" w:cs="Times New Roman"/>
          <w:sz w:val="24"/>
          <w:szCs w:val="24"/>
        </w:rPr>
        <w:t xml:space="preserve">) as a major threat to the health of humans, animals, and the environment.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takes an intermediate place in this battery of pathogens because of the dual relationship between being a commensal intestinal bacterium and a significant opportunistic pathogen, which can cause diarrheal disease, urinary tract infections, septicemia, and other extra-intestinal infections</w:t>
      </w:r>
      <w:r w:rsidR="00D55889">
        <w:rPr>
          <w:rFonts w:ascii="Times New Roman" w:hAnsi="Times New Roman" w:cs="Times New Roman"/>
          <w:sz w:val="24"/>
          <w:szCs w:val="24"/>
        </w:rPr>
        <w:t xml:space="preserve"> (</w:t>
      </w:r>
      <w:proofErr w:type="spellStart"/>
      <w:r w:rsidR="00D55889" w:rsidRPr="002178F6">
        <w:rPr>
          <w:rFonts w:ascii="Times New Roman" w:hAnsi="Times New Roman" w:cs="Times New Roman"/>
        </w:rPr>
        <w:t>Ekeleme</w:t>
      </w:r>
      <w:proofErr w:type="spellEnd"/>
      <w:r w:rsidR="00D55889">
        <w:rPr>
          <w:rFonts w:ascii="Times New Roman" w:hAnsi="Times New Roman" w:cs="Times New Roman"/>
        </w:rPr>
        <w:t xml:space="preserve"> et al., 2026</w:t>
      </w:r>
      <w:r w:rsidR="00D55889">
        <w:rPr>
          <w:rFonts w:ascii="Times New Roman" w:hAnsi="Times New Roman" w:cs="Times New Roman"/>
          <w:sz w:val="24"/>
          <w:szCs w:val="24"/>
        </w:rPr>
        <w:t>)</w:t>
      </w:r>
      <w:r w:rsidRPr="0046657D">
        <w:rPr>
          <w:rFonts w:ascii="Times New Roman" w:hAnsi="Times New Roman" w:cs="Times New Roman"/>
          <w:sz w:val="24"/>
          <w:szCs w:val="24"/>
        </w:rPr>
        <w:t>. The organism is commonly employed to predict fecal contamination and the spread of antimicrobial resistance in ecological systems (</w:t>
      </w:r>
      <w:r w:rsidR="003C5042" w:rsidRPr="00D44996">
        <w:rPr>
          <w:rFonts w:ascii="Times New Roman" w:hAnsi="Times New Roman" w:cs="Times New Roman"/>
        </w:rPr>
        <w:t>Gensler</w:t>
      </w:r>
      <w:r w:rsidR="003C5042">
        <w:rPr>
          <w:rFonts w:ascii="Times New Roman" w:hAnsi="Times New Roman" w:cs="Times New Roman"/>
        </w:rPr>
        <w:t xml:space="preserve"> et al., 2025</w:t>
      </w:r>
      <w:r w:rsidRPr="0046657D">
        <w:rPr>
          <w:rFonts w:ascii="Times New Roman" w:hAnsi="Times New Roman" w:cs="Times New Roman"/>
          <w:sz w:val="24"/>
          <w:szCs w:val="24"/>
        </w:rPr>
        <w:t>).</w:t>
      </w:r>
    </w:p>
    <w:p w14:paraId="45E26C6F" w14:textId="3C1CFDD9" w:rsidR="00B96009" w:rsidRPr="0046657D" w:rsidRDefault="00B96009" w:rsidP="0046657D">
      <w:pPr>
        <w:pStyle w:val="Normal1"/>
        <w:spacing w:before="360" w:line="240" w:lineRule="auto"/>
        <w:jc w:val="both"/>
        <w:rPr>
          <w:rFonts w:ascii="Times New Roman" w:hAnsi="Times New Roman" w:cs="Times New Roman"/>
          <w:sz w:val="24"/>
          <w:szCs w:val="24"/>
        </w:rPr>
      </w:pPr>
      <w:r w:rsidRPr="00AD7609">
        <w:rPr>
          <w:rFonts w:ascii="Times New Roman" w:hAnsi="Times New Roman" w:cs="Times New Roman"/>
          <w:sz w:val="24"/>
          <w:szCs w:val="24"/>
        </w:rPr>
        <w:t xml:space="preserve">Rats are known to </w:t>
      </w:r>
      <w:proofErr w:type="spellStart"/>
      <w:r w:rsidRPr="00AD7609">
        <w:rPr>
          <w:rFonts w:ascii="Times New Roman" w:hAnsi="Times New Roman" w:cs="Times New Roman"/>
          <w:sz w:val="24"/>
          <w:szCs w:val="24"/>
        </w:rPr>
        <w:t>harbour</w:t>
      </w:r>
      <w:proofErr w:type="spellEnd"/>
      <w:r w:rsidRPr="00AD7609">
        <w:rPr>
          <w:rFonts w:ascii="Times New Roman" w:hAnsi="Times New Roman" w:cs="Times New Roman"/>
          <w:sz w:val="24"/>
          <w:szCs w:val="24"/>
        </w:rPr>
        <w:t xml:space="preserve"> a range of microbial pathogens among them the multidrug-resistant strains of E. coli (</w:t>
      </w:r>
      <w:r w:rsidR="006D3B0A" w:rsidRPr="00AD7609">
        <w:rPr>
          <w:rFonts w:ascii="Times New Roman" w:hAnsi="Times New Roman" w:cs="Times New Roman"/>
        </w:rPr>
        <w:t>Gensler et al., 2025</w:t>
      </w:r>
      <w:r w:rsidRPr="00AD7609">
        <w:rPr>
          <w:rFonts w:ascii="Times New Roman" w:hAnsi="Times New Roman" w:cs="Times New Roman"/>
          <w:sz w:val="24"/>
          <w:szCs w:val="24"/>
        </w:rPr>
        <w:t xml:space="preserve">). Particularly, rodent droppings are a significant </w:t>
      </w:r>
      <w:r w:rsidRPr="0046657D">
        <w:rPr>
          <w:rFonts w:ascii="Times New Roman" w:hAnsi="Times New Roman" w:cs="Times New Roman"/>
          <w:sz w:val="24"/>
          <w:szCs w:val="24"/>
        </w:rPr>
        <w:t>source of enteric bacteria in the environment and serve as a source of contaminated feeds and water, hospitals, and households (</w:t>
      </w:r>
      <w:r w:rsidR="006D3B0A" w:rsidRPr="00B730C3">
        <w:rPr>
          <w:rFonts w:ascii="Times New Roman" w:hAnsi="Times New Roman" w:cs="Times New Roman"/>
        </w:rPr>
        <w:t>Di Bella</w:t>
      </w:r>
      <w:r w:rsidR="006D3B0A">
        <w:rPr>
          <w:rFonts w:ascii="Times New Roman" w:hAnsi="Times New Roman" w:cs="Times New Roman"/>
        </w:rPr>
        <w:t xml:space="preserve"> et al., 2025</w:t>
      </w:r>
      <w:r w:rsidRPr="0046657D">
        <w:rPr>
          <w:rFonts w:ascii="Times New Roman" w:hAnsi="Times New Roman" w:cs="Times New Roman"/>
          <w:sz w:val="24"/>
          <w:szCs w:val="24"/>
        </w:rPr>
        <w:t xml:space="preserve">). Zoonotic and environmental aspects of AMR have been reported, as the transmission of antibiotic resistant </w:t>
      </w:r>
      <w:r w:rsidRPr="00AD7609">
        <w:rPr>
          <w:rFonts w:ascii="Times New Roman" w:hAnsi="Times New Roman" w:cs="Times New Roman"/>
          <w:i/>
          <w:iCs/>
          <w:sz w:val="24"/>
          <w:szCs w:val="24"/>
        </w:rPr>
        <w:t>E. coli</w:t>
      </w:r>
      <w:r w:rsidRPr="0046657D">
        <w:rPr>
          <w:rFonts w:ascii="Times New Roman" w:hAnsi="Times New Roman" w:cs="Times New Roman"/>
          <w:sz w:val="24"/>
          <w:szCs w:val="24"/>
        </w:rPr>
        <w:t xml:space="preserve"> between the </w:t>
      </w:r>
      <w:proofErr w:type="gramStart"/>
      <w:r w:rsidRPr="0046657D">
        <w:rPr>
          <w:rFonts w:ascii="Times New Roman" w:hAnsi="Times New Roman" w:cs="Times New Roman"/>
          <w:sz w:val="24"/>
          <w:szCs w:val="24"/>
        </w:rPr>
        <w:t>animals</w:t>
      </w:r>
      <w:proofErr w:type="gramEnd"/>
      <w:r w:rsidRPr="0046657D">
        <w:rPr>
          <w:rFonts w:ascii="Times New Roman" w:hAnsi="Times New Roman" w:cs="Times New Roman"/>
          <w:sz w:val="24"/>
          <w:szCs w:val="24"/>
        </w:rPr>
        <w:t xml:space="preserve"> reservoirs and humans has been observed (</w:t>
      </w:r>
      <w:r w:rsidR="00AD7609" w:rsidRPr="008C106C">
        <w:rPr>
          <w:rFonts w:ascii="Times New Roman" w:hAnsi="Times New Roman" w:cs="Times New Roman"/>
        </w:rPr>
        <w:t>Cheung</w:t>
      </w:r>
      <w:r w:rsidR="00AD7609">
        <w:rPr>
          <w:rFonts w:ascii="Times New Roman" w:hAnsi="Times New Roman" w:cs="Times New Roman"/>
        </w:rPr>
        <w:t xml:space="preserve"> et a., 2025</w:t>
      </w:r>
      <w:r w:rsidRPr="0046657D">
        <w:rPr>
          <w:rFonts w:ascii="Times New Roman" w:hAnsi="Times New Roman" w:cs="Times New Roman"/>
          <w:sz w:val="24"/>
          <w:szCs w:val="24"/>
        </w:rPr>
        <w:t>).</w:t>
      </w:r>
    </w:p>
    <w:p w14:paraId="7215B088" w14:textId="59B3013F" w:rsidR="00B96009" w:rsidRPr="00D55889" w:rsidRDefault="00B96009" w:rsidP="0046657D">
      <w:pPr>
        <w:pStyle w:val="Normal1"/>
        <w:spacing w:before="360" w:line="240" w:lineRule="auto"/>
        <w:jc w:val="both"/>
        <w:rPr>
          <w:rFonts w:ascii="Times New Roman" w:hAnsi="Times New Roman" w:cs="Times New Roman"/>
          <w:b/>
          <w:bCs/>
          <w:sz w:val="24"/>
          <w:szCs w:val="24"/>
        </w:rPr>
      </w:pPr>
      <w:r w:rsidRPr="0046657D">
        <w:rPr>
          <w:rFonts w:ascii="Times New Roman" w:hAnsi="Times New Roman" w:cs="Times New Roman"/>
          <w:sz w:val="24"/>
          <w:szCs w:val="24"/>
        </w:rPr>
        <w:t>Research has also shown all over the world that the prevalence of antibiotic-resistant E. coli isolates in rodent habitats is increasing. Resistance in E. coli of rodent farms and droppings has shown a high level of resistance in studies conducted in Nigeria (</w:t>
      </w:r>
      <w:r w:rsidR="00770ADE" w:rsidRPr="008C106C">
        <w:rPr>
          <w:rFonts w:ascii="Times New Roman" w:hAnsi="Times New Roman" w:cs="Times New Roman"/>
        </w:rPr>
        <w:t>Rumi</w:t>
      </w:r>
      <w:r w:rsidR="00770ADE">
        <w:rPr>
          <w:rFonts w:ascii="Times New Roman" w:hAnsi="Times New Roman" w:cs="Times New Roman"/>
        </w:rPr>
        <w:t xml:space="preserve"> et al., 2925</w:t>
      </w:r>
      <w:r w:rsidRPr="0046657D">
        <w:rPr>
          <w:rFonts w:ascii="Times New Roman" w:hAnsi="Times New Roman" w:cs="Times New Roman"/>
          <w:sz w:val="24"/>
          <w:szCs w:val="24"/>
        </w:rPr>
        <w:t xml:space="preserve">). The </w:t>
      </w:r>
      <w:r w:rsidRPr="006A0133">
        <w:rPr>
          <w:rFonts w:ascii="Times New Roman" w:hAnsi="Times New Roman" w:cs="Times New Roman"/>
          <w:sz w:val="24"/>
          <w:szCs w:val="24"/>
        </w:rPr>
        <w:lastRenderedPageBreak/>
        <w:t>same has been described in Bangladesh (</w:t>
      </w:r>
      <w:r w:rsidR="00770ADE" w:rsidRPr="00FA14AC">
        <w:rPr>
          <w:rFonts w:ascii="Times New Roman" w:hAnsi="Times New Roman" w:cs="Times New Roman"/>
          <w:sz w:val="24"/>
          <w:szCs w:val="24"/>
        </w:rPr>
        <w:t>Islam</w:t>
      </w:r>
      <w:r w:rsidR="00770ADE" w:rsidRPr="006A0133">
        <w:rPr>
          <w:rFonts w:ascii="Times New Roman" w:hAnsi="Times New Roman" w:cs="Times New Roman"/>
          <w:sz w:val="24"/>
          <w:szCs w:val="24"/>
        </w:rPr>
        <w:t xml:space="preserve"> </w:t>
      </w:r>
      <w:r w:rsidRPr="006A0133">
        <w:rPr>
          <w:rFonts w:ascii="Times New Roman" w:hAnsi="Times New Roman" w:cs="Times New Roman"/>
          <w:sz w:val="24"/>
          <w:szCs w:val="24"/>
        </w:rPr>
        <w:t>et al., 20</w:t>
      </w:r>
      <w:r w:rsidR="00770ADE" w:rsidRPr="006A0133">
        <w:rPr>
          <w:rFonts w:ascii="Times New Roman" w:hAnsi="Times New Roman" w:cs="Times New Roman"/>
          <w:sz w:val="24"/>
          <w:szCs w:val="24"/>
        </w:rPr>
        <w:t>2</w:t>
      </w:r>
      <w:r w:rsidRPr="006A0133">
        <w:rPr>
          <w:rFonts w:ascii="Times New Roman" w:hAnsi="Times New Roman" w:cs="Times New Roman"/>
          <w:sz w:val="24"/>
          <w:szCs w:val="24"/>
        </w:rPr>
        <w:t xml:space="preserve">1), India, China, and Europe, where the multidrug-resistant and </w:t>
      </w:r>
      <w:r w:rsidR="00600363" w:rsidRPr="006A0133">
        <w:rPr>
          <w:rFonts w:ascii="Times New Roman" w:hAnsi="Times New Roman" w:cs="Times New Roman"/>
          <w:sz w:val="24"/>
          <w:szCs w:val="24"/>
        </w:rPr>
        <w:t>t</w:t>
      </w:r>
      <w:r w:rsidRPr="006A0133">
        <w:rPr>
          <w:rFonts w:ascii="Times New Roman" w:hAnsi="Times New Roman" w:cs="Times New Roman"/>
          <w:sz w:val="24"/>
          <w:szCs w:val="24"/>
        </w:rPr>
        <w:t>heir pathogenic potential is also enhanced by the presence of virulence genes as well as resistance determinants (</w:t>
      </w:r>
      <w:r w:rsidR="006A0133" w:rsidRPr="002178F6">
        <w:rPr>
          <w:rFonts w:ascii="Times New Roman" w:hAnsi="Times New Roman" w:cs="Times New Roman"/>
          <w:sz w:val="24"/>
          <w:szCs w:val="24"/>
        </w:rPr>
        <w:t>Bharadwaj</w:t>
      </w:r>
      <w:r w:rsidR="006A0133" w:rsidRPr="006A0133">
        <w:rPr>
          <w:rFonts w:ascii="Times New Roman" w:hAnsi="Times New Roman" w:cs="Times New Roman"/>
          <w:sz w:val="24"/>
          <w:szCs w:val="24"/>
        </w:rPr>
        <w:t xml:space="preserve"> et al., 2022</w:t>
      </w:r>
      <w:r w:rsidRPr="006A0133">
        <w:rPr>
          <w:rFonts w:ascii="Times New Roman" w:hAnsi="Times New Roman" w:cs="Times New Roman"/>
          <w:sz w:val="24"/>
          <w:szCs w:val="24"/>
        </w:rPr>
        <w:t>).</w:t>
      </w:r>
    </w:p>
    <w:p w14:paraId="4CD04B64" w14:textId="05C2B105" w:rsidR="00B96009" w:rsidRPr="006B2A5F" w:rsidRDefault="00B96009" w:rsidP="007F6D3D">
      <w:pPr>
        <w:pStyle w:val="Normal1"/>
        <w:spacing w:before="360" w:line="240" w:lineRule="auto"/>
        <w:jc w:val="both"/>
        <w:rPr>
          <w:rFonts w:ascii="Times New Roman" w:hAnsi="Times New Roman" w:cs="Times New Roman"/>
          <w:b/>
          <w:bCs/>
          <w:sz w:val="24"/>
          <w:szCs w:val="24"/>
        </w:rPr>
      </w:pPr>
      <w:r w:rsidRPr="0046657D">
        <w:rPr>
          <w:rFonts w:ascii="Times New Roman" w:hAnsi="Times New Roman" w:cs="Times New Roman"/>
          <w:sz w:val="24"/>
          <w:szCs w:val="24"/>
        </w:rPr>
        <w:t>Resistance selection and spread has been cited to be largely triggered by intensive use of antibiotics in animal production systems (</w:t>
      </w:r>
      <w:r w:rsidR="004A3DFA" w:rsidRPr="002178F6">
        <w:rPr>
          <w:rFonts w:ascii="Times New Roman" w:hAnsi="Times New Roman" w:cs="Times New Roman"/>
        </w:rPr>
        <w:t>Suganya</w:t>
      </w:r>
      <w:r w:rsidR="004A3DFA">
        <w:rPr>
          <w:rFonts w:ascii="Times New Roman" w:hAnsi="Times New Roman" w:cs="Times New Roman"/>
        </w:rPr>
        <w:t xml:space="preserve"> et al., 2022</w:t>
      </w:r>
      <w:r w:rsidRPr="0046657D">
        <w:rPr>
          <w:rFonts w:ascii="Times New Roman" w:hAnsi="Times New Roman" w:cs="Times New Roman"/>
          <w:sz w:val="24"/>
          <w:szCs w:val="24"/>
        </w:rPr>
        <w:t xml:space="preserve">). </w:t>
      </w:r>
      <w:r w:rsidRPr="006B2A5F">
        <w:rPr>
          <w:rFonts w:ascii="Times New Roman" w:hAnsi="Times New Roman" w:cs="Times New Roman"/>
          <w:sz w:val="24"/>
          <w:szCs w:val="24"/>
        </w:rPr>
        <w:t xml:space="preserve">The resistant strains of E. coli can be transmitted in the environment with the help of rodent feces, litter, and contaminated feeds and contribute to the horizontal gene transfer between the bacterial populations </w:t>
      </w:r>
      <w:r w:rsidR="006B2A5F" w:rsidRPr="006B2A5F">
        <w:rPr>
          <w:rFonts w:ascii="Times New Roman" w:hAnsi="Times New Roman" w:cs="Times New Roman"/>
          <w:sz w:val="24"/>
          <w:szCs w:val="24"/>
        </w:rPr>
        <w:t>(</w:t>
      </w:r>
      <w:proofErr w:type="spellStart"/>
      <w:proofErr w:type="gramStart"/>
      <w:r w:rsidR="006B2A5F" w:rsidRPr="00371E8D">
        <w:rPr>
          <w:rFonts w:ascii="Times New Roman" w:hAnsi="Times New Roman" w:cs="Times New Roman"/>
          <w:sz w:val="24"/>
          <w:szCs w:val="24"/>
        </w:rPr>
        <w:t>Monique,</w:t>
      </w:r>
      <w:r w:rsidRPr="006B2A5F">
        <w:rPr>
          <w:rFonts w:ascii="Times New Roman" w:hAnsi="Times New Roman" w:cs="Times New Roman"/>
          <w:sz w:val="24"/>
          <w:szCs w:val="24"/>
        </w:rPr>
        <w:t>et</w:t>
      </w:r>
      <w:proofErr w:type="spellEnd"/>
      <w:r w:rsidR="006B2A5F">
        <w:rPr>
          <w:rFonts w:ascii="Times New Roman" w:hAnsi="Times New Roman" w:cs="Times New Roman"/>
          <w:sz w:val="24"/>
          <w:szCs w:val="24"/>
        </w:rPr>
        <w:t xml:space="preserve"> </w:t>
      </w:r>
      <w:r w:rsidRPr="006B2A5F">
        <w:rPr>
          <w:rFonts w:ascii="Times New Roman" w:hAnsi="Times New Roman" w:cs="Times New Roman"/>
          <w:sz w:val="24"/>
          <w:szCs w:val="24"/>
        </w:rPr>
        <w:t>al</w:t>
      </w:r>
      <w:r w:rsidR="006B2A5F">
        <w:rPr>
          <w:rFonts w:ascii="Times New Roman" w:hAnsi="Times New Roman" w:cs="Times New Roman"/>
          <w:sz w:val="24"/>
          <w:szCs w:val="24"/>
        </w:rPr>
        <w:t>.</w:t>
      </w:r>
      <w:proofErr w:type="gramEnd"/>
      <w:r w:rsidRPr="006B2A5F">
        <w:rPr>
          <w:rFonts w:ascii="Times New Roman" w:hAnsi="Times New Roman" w:cs="Times New Roman"/>
          <w:sz w:val="24"/>
          <w:szCs w:val="24"/>
        </w:rPr>
        <w:t>, 20</w:t>
      </w:r>
      <w:r w:rsidR="006B2A5F" w:rsidRPr="006B2A5F">
        <w:rPr>
          <w:rFonts w:ascii="Times New Roman" w:hAnsi="Times New Roman" w:cs="Times New Roman"/>
          <w:sz w:val="24"/>
          <w:szCs w:val="24"/>
        </w:rPr>
        <w:t>2</w:t>
      </w:r>
      <w:r w:rsidRPr="006B2A5F">
        <w:rPr>
          <w:rFonts w:ascii="Times New Roman" w:hAnsi="Times New Roman" w:cs="Times New Roman"/>
          <w:sz w:val="24"/>
          <w:szCs w:val="24"/>
        </w:rPr>
        <w:t xml:space="preserve">5). Genetic plasticity of </w:t>
      </w:r>
      <w:r w:rsidRPr="006B2A5F">
        <w:rPr>
          <w:rFonts w:ascii="Times New Roman" w:hAnsi="Times New Roman" w:cs="Times New Roman"/>
          <w:i/>
          <w:iCs/>
          <w:sz w:val="24"/>
          <w:szCs w:val="24"/>
        </w:rPr>
        <w:t>E. coli</w:t>
      </w:r>
      <w:r w:rsidRPr="006B2A5F">
        <w:rPr>
          <w:rFonts w:ascii="Times New Roman" w:hAnsi="Times New Roman" w:cs="Times New Roman"/>
          <w:sz w:val="24"/>
          <w:szCs w:val="24"/>
        </w:rPr>
        <w:t xml:space="preserve"> promotes the resistance gene acquisition and transmission through plasmids, </w:t>
      </w:r>
      <w:proofErr w:type="spellStart"/>
      <w:r w:rsidRPr="006B2A5F">
        <w:rPr>
          <w:rFonts w:ascii="Times New Roman" w:hAnsi="Times New Roman" w:cs="Times New Roman"/>
          <w:sz w:val="24"/>
          <w:szCs w:val="24"/>
        </w:rPr>
        <w:t>integrons</w:t>
      </w:r>
      <w:proofErr w:type="spellEnd"/>
      <w:r w:rsidRPr="006B2A5F">
        <w:rPr>
          <w:rFonts w:ascii="Times New Roman" w:hAnsi="Times New Roman" w:cs="Times New Roman"/>
          <w:sz w:val="24"/>
          <w:szCs w:val="24"/>
        </w:rPr>
        <w:t>, and transposons (</w:t>
      </w:r>
      <w:r w:rsidR="006B2A5F" w:rsidRPr="00371E8D">
        <w:rPr>
          <w:rFonts w:ascii="Times New Roman" w:hAnsi="Times New Roman" w:cs="Times New Roman"/>
        </w:rPr>
        <w:t>Deng</w:t>
      </w:r>
      <w:r w:rsidRPr="006B2A5F">
        <w:rPr>
          <w:rFonts w:ascii="Times New Roman" w:hAnsi="Times New Roman" w:cs="Times New Roman"/>
          <w:sz w:val="24"/>
          <w:szCs w:val="24"/>
        </w:rPr>
        <w:t xml:space="preserve"> et al., 20</w:t>
      </w:r>
      <w:r w:rsidR="006B2A5F" w:rsidRPr="006B2A5F">
        <w:rPr>
          <w:rFonts w:ascii="Times New Roman" w:hAnsi="Times New Roman" w:cs="Times New Roman"/>
          <w:sz w:val="24"/>
          <w:szCs w:val="24"/>
        </w:rPr>
        <w:t>25</w:t>
      </w:r>
      <w:r w:rsidRPr="006B2A5F">
        <w:rPr>
          <w:rFonts w:ascii="Times New Roman" w:hAnsi="Times New Roman" w:cs="Times New Roman"/>
          <w:sz w:val="24"/>
          <w:szCs w:val="24"/>
        </w:rPr>
        <w:t>).</w:t>
      </w:r>
    </w:p>
    <w:p w14:paraId="201A9899" w14:textId="275B216D" w:rsidR="00B96009" w:rsidRPr="0046657D" w:rsidRDefault="00F62E2E" w:rsidP="007F6D3D">
      <w:pPr>
        <w:pStyle w:val="Normal1"/>
        <w:spacing w:before="360" w:line="240" w:lineRule="auto"/>
        <w:jc w:val="both"/>
        <w:rPr>
          <w:rFonts w:ascii="Times New Roman" w:hAnsi="Times New Roman" w:cs="Times New Roman"/>
          <w:sz w:val="24"/>
          <w:szCs w:val="24"/>
        </w:rPr>
      </w:pPr>
      <w:r w:rsidRPr="0046657D">
        <w:rPr>
          <w:rFonts w:ascii="Times New Roman" w:hAnsi="Times New Roman" w:cs="Times New Roman"/>
          <w:sz w:val="24"/>
          <w:szCs w:val="24"/>
        </w:rPr>
        <w:t xml:space="preserve">There </w:t>
      </w:r>
      <w:r w:rsidR="00B96009" w:rsidRPr="0046657D">
        <w:rPr>
          <w:rFonts w:ascii="Times New Roman" w:hAnsi="Times New Roman" w:cs="Times New Roman"/>
          <w:sz w:val="24"/>
          <w:szCs w:val="24"/>
        </w:rPr>
        <w:t xml:space="preserve">are </w:t>
      </w:r>
      <w:r>
        <w:rPr>
          <w:rFonts w:ascii="Times New Roman" w:hAnsi="Times New Roman" w:cs="Times New Roman"/>
          <w:sz w:val="24"/>
          <w:szCs w:val="24"/>
        </w:rPr>
        <w:t>limited</w:t>
      </w:r>
      <w:r w:rsidR="00B96009" w:rsidRPr="0046657D">
        <w:rPr>
          <w:rFonts w:ascii="Times New Roman" w:hAnsi="Times New Roman" w:cs="Times New Roman"/>
          <w:sz w:val="24"/>
          <w:szCs w:val="24"/>
        </w:rPr>
        <w:t xml:space="preserve"> studies concerning antimicrobial resistance in </w:t>
      </w:r>
      <w:r>
        <w:rPr>
          <w:rFonts w:ascii="Times New Roman" w:hAnsi="Times New Roman" w:cs="Times New Roman"/>
          <w:sz w:val="24"/>
          <w:szCs w:val="24"/>
        </w:rPr>
        <w:t>rodents</w:t>
      </w:r>
      <w:r w:rsidR="00B96009" w:rsidRPr="0046657D">
        <w:rPr>
          <w:rFonts w:ascii="Times New Roman" w:hAnsi="Times New Roman" w:cs="Times New Roman"/>
          <w:sz w:val="24"/>
          <w:szCs w:val="24"/>
        </w:rPr>
        <w:t xml:space="preserve"> and there is a lack of attention to the isolates gained particularly in rodent droppings in environmental and hospital environments. Considering that rodents live in close contact with human environments, the evaluation of the </w:t>
      </w:r>
      <w:r w:rsidR="00B96009" w:rsidRPr="009F71BC">
        <w:rPr>
          <w:rFonts w:ascii="Times New Roman" w:hAnsi="Times New Roman" w:cs="Times New Roman"/>
          <w:i/>
          <w:iCs/>
          <w:sz w:val="24"/>
          <w:szCs w:val="24"/>
        </w:rPr>
        <w:t>E. coli</w:t>
      </w:r>
      <w:r w:rsidR="00B96009" w:rsidRPr="0046657D">
        <w:rPr>
          <w:rFonts w:ascii="Times New Roman" w:hAnsi="Times New Roman" w:cs="Times New Roman"/>
          <w:sz w:val="24"/>
          <w:szCs w:val="24"/>
        </w:rPr>
        <w:t xml:space="preserve"> antibiotic susceptibility profiles based on rodent droppings will be of great importance in the appreciation of their potential in the AMR cycles. These types of investigations can help in surveillance in accordance with the systems of global surveillance, such as the National Antimicrobial Resistance Monitoring System (</w:t>
      </w:r>
      <w:r w:rsidR="00487A62" w:rsidRPr="00371E8D">
        <w:rPr>
          <w:rFonts w:ascii="Times New Roman" w:hAnsi="Times New Roman" w:cs="Times New Roman"/>
        </w:rPr>
        <w:t>Mori</w:t>
      </w:r>
      <w:r w:rsidR="00487A62">
        <w:rPr>
          <w:rFonts w:ascii="Times New Roman" w:hAnsi="Times New Roman" w:cs="Times New Roman"/>
        </w:rPr>
        <w:t xml:space="preserve"> et al., 2025</w:t>
      </w:r>
      <w:r w:rsidR="00B96009" w:rsidRPr="0046657D">
        <w:rPr>
          <w:rFonts w:ascii="Times New Roman" w:hAnsi="Times New Roman" w:cs="Times New Roman"/>
          <w:sz w:val="24"/>
          <w:szCs w:val="24"/>
        </w:rPr>
        <w:t>) and provide help with the One Health strategies intended to manage antimicrobial resistance.</w:t>
      </w:r>
    </w:p>
    <w:p w14:paraId="78965243" w14:textId="1727A80F" w:rsidR="00C8745A" w:rsidRPr="0046657D" w:rsidRDefault="00B96009" w:rsidP="007F6D3D">
      <w:pPr>
        <w:pStyle w:val="Normal1"/>
        <w:spacing w:before="360" w:line="240" w:lineRule="auto"/>
        <w:jc w:val="both"/>
        <w:rPr>
          <w:rFonts w:ascii="Times New Roman" w:hAnsi="Times New Roman" w:cs="Times New Roman"/>
          <w:sz w:val="24"/>
          <w:szCs w:val="24"/>
        </w:rPr>
      </w:pPr>
      <w:r w:rsidRPr="0046657D">
        <w:rPr>
          <w:rFonts w:ascii="Times New Roman" w:hAnsi="Times New Roman" w:cs="Times New Roman"/>
          <w:sz w:val="24"/>
          <w:szCs w:val="24"/>
        </w:rPr>
        <w:t xml:space="preserve">Thus, the </w:t>
      </w:r>
      <w:r w:rsidR="009F71BC">
        <w:rPr>
          <w:rFonts w:ascii="Times New Roman" w:hAnsi="Times New Roman" w:cs="Times New Roman"/>
          <w:sz w:val="24"/>
          <w:szCs w:val="24"/>
        </w:rPr>
        <w:t>study</w:t>
      </w:r>
      <w:r w:rsidRPr="0046657D">
        <w:rPr>
          <w:rFonts w:ascii="Times New Roman" w:hAnsi="Times New Roman" w:cs="Times New Roman"/>
          <w:sz w:val="24"/>
          <w:szCs w:val="24"/>
        </w:rPr>
        <w:t xml:space="preserve"> is devoted to the assessment of the patterns of antibiotic resistance of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in rodent droppings and to determine the frequency of the resistance.</w:t>
      </w:r>
    </w:p>
    <w:p w14:paraId="6171EEAD" w14:textId="7E985045" w:rsidR="00BE336D" w:rsidRPr="007F6D3D" w:rsidRDefault="00BE336D" w:rsidP="007F6D3D">
      <w:pPr>
        <w:pStyle w:val="Heading1"/>
        <w:spacing w:after="0" w:line="240" w:lineRule="auto"/>
        <w:jc w:val="both"/>
        <w:rPr>
          <w:rFonts w:ascii="Times New Roman" w:hAnsi="Times New Roman" w:cs="Times New Roman"/>
          <w:b/>
          <w:sz w:val="24"/>
          <w:szCs w:val="24"/>
        </w:rPr>
      </w:pPr>
      <w:bookmarkStart w:id="2" w:name="_Toc178572991"/>
      <w:r w:rsidRPr="007F6D3D">
        <w:rPr>
          <w:rFonts w:ascii="Times New Roman" w:hAnsi="Times New Roman" w:cs="Times New Roman"/>
          <w:b/>
          <w:sz w:val="24"/>
          <w:szCs w:val="24"/>
        </w:rPr>
        <w:t>2.0</w:t>
      </w:r>
      <w:r w:rsidRPr="007F6D3D">
        <w:rPr>
          <w:rFonts w:ascii="Times New Roman" w:hAnsi="Times New Roman" w:cs="Times New Roman"/>
          <w:b/>
          <w:sz w:val="24"/>
          <w:szCs w:val="24"/>
        </w:rPr>
        <w:tab/>
      </w:r>
      <w:r w:rsidR="007F6D3D" w:rsidRPr="007F6D3D">
        <w:rPr>
          <w:rFonts w:ascii="Times New Roman" w:hAnsi="Times New Roman" w:cs="Times New Roman"/>
          <w:b/>
          <w:sz w:val="24"/>
          <w:szCs w:val="24"/>
        </w:rPr>
        <w:t xml:space="preserve">Methods </w:t>
      </w:r>
      <w:bookmarkEnd w:id="2"/>
    </w:p>
    <w:p w14:paraId="6ADE51BD" w14:textId="77777777" w:rsidR="00BE336D" w:rsidRPr="007F6D3D" w:rsidRDefault="00BE336D" w:rsidP="007F6D3D">
      <w:pPr>
        <w:pStyle w:val="Heading1"/>
        <w:spacing w:after="0" w:line="240" w:lineRule="auto"/>
        <w:jc w:val="both"/>
        <w:rPr>
          <w:rFonts w:ascii="Times New Roman" w:hAnsi="Times New Roman" w:cs="Times New Roman"/>
          <w:b/>
          <w:sz w:val="24"/>
          <w:szCs w:val="24"/>
        </w:rPr>
      </w:pPr>
      <w:bookmarkStart w:id="3" w:name="_Toc178572992"/>
      <w:r w:rsidRPr="007F6D3D">
        <w:rPr>
          <w:rFonts w:ascii="Times New Roman" w:hAnsi="Times New Roman" w:cs="Times New Roman"/>
          <w:b/>
          <w:sz w:val="24"/>
          <w:szCs w:val="24"/>
        </w:rPr>
        <w:t>2.1 Study Design</w:t>
      </w:r>
      <w:bookmarkEnd w:id="3"/>
    </w:p>
    <w:p w14:paraId="6DF2B944" w14:textId="77777777" w:rsidR="00BE336D" w:rsidRPr="007F6D3D" w:rsidRDefault="00BE336D" w:rsidP="007F6D3D">
      <w:pPr>
        <w:spacing w:before="400" w:line="240" w:lineRule="auto"/>
        <w:ind w:left="7" w:right="49"/>
        <w:jc w:val="both"/>
        <w:rPr>
          <w:rFonts w:ascii="Times New Roman" w:hAnsi="Times New Roman" w:cs="Times New Roman"/>
          <w:sz w:val="24"/>
          <w:szCs w:val="24"/>
        </w:rPr>
      </w:pPr>
      <w:r w:rsidRPr="007F6D3D">
        <w:rPr>
          <w:rFonts w:ascii="Times New Roman" w:hAnsi="Times New Roman" w:cs="Times New Roman"/>
          <w:sz w:val="24"/>
          <w:szCs w:val="24"/>
        </w:rPr>
        <w:t xml:space="preserve">Cross-sectional study design was used for this study. A cross-sectional study provides a diverse dataset that includes different hospital areas, potentially revealing patterns or variations in rodent infestations and bacterial contamination. </w:t>
      </w:r>
    </w:p>
    <w:p w14:paraId="13BA5E6A" w14:textId="77777777" w:rsidR="00BE336D" w:rsidRPr="007F6D3D" w:rsidRDefault="00BE336D" w:rsidP="007F6D3D">
      <w:pPr>
        <w:pStyle w:val="Heading1"/>
        <w:spacing w:after="0" w:line="240" w:lineRule="auto"/>
        <w:jc w:val="both"/>
        <w:rPr>
          <w:rFonts w:ascii="Times New Roman" w:hAnsi="Times New Roman" w:cs="Times New Roman"/>
          <w:b/>
          <w:sz w:val="24"/>
          <w:szCs w:val="24"/>
        </w:rPr>
      </w:pPr>
      <w:bookmarkStart w:id="4" w:name="_Toc178572993"/>
      <w:r w:rsidRPr="007F6D3D">
        <w:rPr>
          <w:rFonts w:ascii="Times New Roman" w:hAnsi="Times New Roman" w:cs="Times New Roman"/>
          <w:b/>
          <w:sz w:val="24"/>
          <w:szCs w:val="24"/>
        </w:rPr>
        <w:t>2.2   Study Setting</w:t>
      </w:r>
      <w:bookmarkEnd w:id="4"/>
    </w:p>
    <w:p w14:paraId="6FC4D3F5" w14:textId="77777777" w:rsidR="00BE336D" w:rsidRPr="007F6D3D" w:rsidRDefault="00BE336D" w:rsidP="007F6D3D">
      <w:pPr>
        <w:spacing w:before="400" w:line="240" w:lineRule="auto"/>
        <w:ind w:left="7" w:right="49"/>
        <w:jc w:val="both"/>
        <w:rPr>
          <w:rFonts w:ascii="Times New Roman" w:hAnsi="Times New Roman" w:cs="Times New Roman"/>
          <w:sz w:val="24"/>
          <w:szCs w:val="24"/>
        </w:rPr>
      </w:pPr>
      <w:r w:rsidRPr="007F6D3D">
        <w:rPr>
          <w:rFonts w:ascii="Times New Roman" w:hAnsi="Times New Roman" w:cs="Times New Roman"/>
          <w:sz w:val="24"/>
          <w:szCs w:val="24"/>
        </w:rPr>
        <w:t>The setting of study was Federal University Teaching Hospital (FUTH), Owerri, Imo State, Nigeria. It is a public health care center located in Owerri city in Imo State, southeastern Nigeria. It was founded as a colonial dispensary in 1903, promoted to a District Hospital, then a General Hospital, before becoming a Federal Medical Centre in 1995 (Nkwopara,2020.), and finally it became a Federal University Teaching Hospital on 10</w:t>
      </w:r>
      <w:r w:rsidRPr="007F6D3D">
        <w:rPr>
          <w:rFonts w:ascii="Times New Roman" w:hAnsi="Times New Roman" w:cs="Times New Roman"/>
          <w:sz w:val="24"/>
          <w:szCs w:val="24"/>
          <w:vertAlign w:val="superscript"/>
        </w:rPr>
        <w:t>th</w:t>
      </w:r>
      <w:r w:rsidRPr="007F6D3D">
        <w:rPr>
          <w:rFonts w:ascii="Times New Roman" w:hAnsi="Times New Roman" w:cs="Times New Roman"/>
          <w:sz w:val="24"/>
          <w:szCs w:val="24"/>
        </w:rPr>
        <w:t xml:space="preserve"> May, 2023. It is a 700-bed capacity hospital.</w:t>
      </w:r>
      <w:bookmarkStart w:id="5" w:name="_Toc178572994"/>
    </w:p>
    <w:p w14:paraId="6D045AD5" w14:textId="77777777" w:rsidR="00BE336D" w:rsidRPr="007F6D3D" w:rsidRDefault="00BE336D" w:rsidP="007F6D3D">
      <w:pPr>
        <w:pStyle w:val="Heading1"/>
        <w:spacing w:after="0" w:line="240" w:lineRule="auto"/>
        <w:rPr>
          <w:rFonts w:ascii="Times New Roman" w:hAnsi="Times New Roman" w:cs="Times New Roman"/>
          <w:b/>
          <w:sz w:val="24"/>
          <w:szCs w:val="24"/>
        </w:rPr>
      </w:pPr>
      <w:r w:rsidRPr="007F6D3D">
        <w:rPr>
          <w:rFonts w:ascii="Times New Roman" w:hAnsi="Times New Roman" w:cs="Times New Roman"/>
          <w:b/>
          <w:sz w:val="24"/>
          <w:szCs w:val="24"/>
        </w:rPr>
        <w:t>2.3 Study Population</w:t>
      </w:r>
      <w:bookmarkEnd w:id="5"/>
    </w:p>
    <w:p w14:paraId="5B1D8EE5" w14:textId="77777777" w:rsidR="00BE336D" w:rsidRPr="007F6D3D" w:rsidRDefault="00BE336D" w:rsidP="003D0215">
      <w:pPr>
        <w:spacing w:before="400" w:line="240" w:lineRule="auto"/>
        <w:ind w:left="7" w:right="49"/>
        <w:jc w:val="both"/>
        <w:rPr>
          <w:rFonts w:ascii="Times New Roman" w:hAnsi="Times New Roman" w:cs="Times New Roman"/>
          <w:sz w:val="24"/>
          <w:szCs w:val="24"/>
        </w:rPr>
      </w:pPr>
      <w:r w:rsidRPr="007F6D3D">
        <w:rPr>
          <w:rFonts w:ascii="Times New Roman" w:hAnsi="Times New Roman" w:cs="Times New Roman"/>
          <w:sz w:val="24"/>
          <w:szCs w:val="24"/>
        </w:rPr>
        <w:t xml:space="preserve">The study population of 115 rodent droppings seen within the premises of Federal University Teaching Hospital (FUTH), Owerri was used in this study.  </w:t>
      </w:r>
      <w:bookmarkStart w:id="6" w:name="_Toc178572995"/>
    </w:p>
    <w:p w14:paraId="17FFC83A" w14:textId="77777777" w:rsidR="00BE336D" w:rsidRPr="007F6D3D" w:rsidRDefault="00BE336D" w:rsidP="007F6D3D">
      <w:pPr>
        <w:spacing w:before="400" w:line="240" w:lineRule="auto"/>
        <w:ind w:left="7" w:right="49"/>
        <w:rPr>
          <w:rFonts w:ascii="Times New Roman" w:hAnsi="Times New Roman" w:cs="Times New Roman"/>
          <w:sz w:val="24"/>
          <w:szCs w:val="24"/>
        </w:rPr>
      </w:pPr>
      <w:r w:rsidRPr="007F6D3D">
        <w:rPr>
          <w:rFonts w:ascii="Times New Roman" w:hAnsi="Times New Roman" w:cs="Times New Roman"/>
          <w:b/>
          <w:sz w:val="24"/>
          <w:szCs w:val="24"/>
        </w:rPr>
        <w:lastRenderedPageBreak/>
        <w:t>2.4 Sample Size and Sampling Methods</w:t>
      </w:r>
      <w:bookmarkEnd w:id="6"/>
    </w:p>
    <w:p w14:paraId="4AB1152A" w14:textId="77777777" w:rsidR="00BE336D" w:rsidRPr="007F6D3D" w:rsidRDefault="00BE336D" w:rsidP="007F6D3D">
      <w:pPr>
        <w:pStyle w:val="Heading1"/>
        <w:spacing w:after="0" w:line="240" w:lineRule="auto"/>
        <w:rPr>
          <w:rFonts w:ascii="Times New Roman" w:hAnsi="Times New Roman" w:cs="Times New Roman"/>
          <w:b/>
          <w:sz w:val="24"/>
          <w:szCs w:val="24"/>
        </w:rPr>
      </w:pPr>
      <w:bookmarkStart w:id="7" w:name="_Toc178572996"/>
      <w:r w:rsidRPr="007F6D3D">
        <w:rPr>
          <w:rFonts w:ascii="Times New Roman" w:hAnsi="Times New Roman" w:cs="Times New Roman"/>
          <w:b/>
          <w:sz w:val="24"/>
          <w:szCs w:val="24"/>
        </w:rPr>
        <w:t>2.4.1 Sample size</w:t>
      </w:r>
      <w:bookmarkEnd w:id="7"/>
    </w:p>
    <w:p w14:paraId="0685B9AA" w14:textId="3D3F0FCA" w:rsidR="00BE336D" w:rsidRPr="007F6D3D" w:rsidRDefault="00BE336D" w:rsidP="003D0215">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The sample size for this study was</w:t>
      </w:r>
      <w:r w:rsidR="00B20269">
        <w:rPr>
          <w:rFonts w:ascii="Times New Roman" w:hAnsi="Times New Roman" w:cs="Times New Roman"/>
          <w:sz w:val="24"/>
          <w:szCs w:val="24"/>
        </w:rPr>
        <w:t xml:space="preserve"> </w:t>
      </w:r>
      <w:r w:rsidR="00B20269" w:rsidRPr="007F6D3D">
        <w:rPr>
          <w:rFonts w:ascii="Times New Roman" w:hAnsi="Times New Roman" w:cs="Times New Roman"/>
          <w:sz w:val="24"/>
          <w:szCs w:val="24"/>
        </w:rPr>
        <w:t>115</w:t>
      </w:r>
      <w:r w:rsidR="00B20269">
        <w:rPr>
          <w:rFonts w:ascii="Times New Roman" w:hAnsi="Times New Roman" w:cs="Times New Roman"/>
          <w:sz w:val="24"/>
          <w:szCs w:val="24"/>
        </w:rPr>
        <w:t>. It was</w:t>
      </w:r>
      <w:r w:rsidRPr="007F6D3D">
        <w:rPr>
          <w:rFonts w:ascii="Times New Roman" w:hAnsi="Times New Roman" w:cs="Times New Roman"/>
          <w:sz w:val="24"/>
          <w:szCs w:val="24"/>
        </w:rPr>
        <w:t xml:space="preserve"> based on estimated rodent infestation by occurrence and distribution of rodent droppings within the hospital environment. </w:t>
      </w:r>
    </w:p>
    <w:p w14:paraId="53305439" w14:textId="77777777" w:rsidR="00BE336D" w:rsidRPr="007F6D3D" w:rsidRDefault="00BE336D" w:rsidP="007F6D3D">
      <w:pPr>
        <w:pStyle w:val="Heading1"/>
        <w:numPr>
          <w:ilvl w:val="2"/>
          <w:numId w:val="19"/>
        </w:numPr>
        <w:tabs>
          <w:tab w:val="num" w:pos="360"/>
        </w:tabs>
        <w:spacing w:after="0" w:line="240" w:lineRule="auto"/>
        <w:ind w:left="0" w:firstLine="0"/>
        <w:rPr>
          <w:rFonts w:ascii="Times New Roman" w:hAnsi="Times New Roman" w:cs="Times New Roman"/>
          <w:b/>
          <w:sz w:val="24"/>
          <w:szCs w:val="24"/>
        </w:rPr>
      </w:pPr>
      <w:bookmarkStart w:id="8" w:name="_Toc178572997"/>
      <w:r w:rsidRPr="007F6D3D">
        <w:rPr>
          <w:rFonts w:ascii="Times New Roman" w:hAnsi="Times New Roman" w:cs="Times New Roman"/>
          <w:b/>
          <w:sz w:val="24"/>
          <w:szCs w:val="24"/>
        </w:rPr>
        <w:t>Sampling methods</w:t>
      </w:r>
      <w:bookmarkEnd w:id="8"/>
    </w:p>
    <w:p w14:paraId="001BE1A8" w14:textId="77777777" w:rsidR="00BE336D" w:rsidRPr="007F6D3D" w:rsidRDefault="00BE336D" w:rsidP="003D0215">
      <w:pPr>
        <w:spacing w:before="400" w:line="240" w:lineRule="auto"/>
        <w:ind w:left="7" w:right="49"/>
        <w:jc w:val="both"/>
        <w:rPr>
          <w:rFonts w:ascii="Times New Roman" w:hAnsi="Times New Roman" w:cs="Times New Roman"/>
          <w:sz w:val="24"/>
          <w:szCs w:val="24"/>
        </w:rPr>
      </w:pPr>
      <w:r w:rsidRPr="007F6D3D">
        <w:rPr>
          <w:rFonts w:ascii="Times New Roman" w:hAnsi="Times New Roman" w:cs="Times New Roman"/>
          <w:sz w:val="24"/>
          <w:szCs w:val="24"/>
        </w:rPr>
        <w:t xml:space="preserve">Purposive sampling method was adopted. Certain areas (locations) where rat droppings are commonly seen were selected purposively. </w:t>
      </w:r>
      <w:bookmarkStart w:id="9" w:name="_Toc178572998"/>
      <w:r w:rsidRPr="007F6D3D">
        <w:rPr>
          <w:rFonts w:ascii="Times New Roman" w:hAnsi="Times New Roman" w:cs="Times New Roman"/>
          <w:bCs/>
          <w:sz w:val="24"/>
          <w:szCs w:val="24"/>
        </w:rPr>
        <w:t>The sampling locations</w:t>
      </w:r>
      <w:bookmarkEnd w:id="9"/>
      <w:r w:rsidRPr="007F6D3D">
        <w:rPr>
          <w:rFonts w:ascii="Times New Roman" w:hAnsi="Times New Roman" w:cs="Times New Roman"/>
          <w:bCs/>
          <w:sz w:val="24"/>
          <w:szCs w:val="24"/>
        </w:rPr>
        <w:t xml:space="preserve"> included</w:t>
      </w:r>
      <w:r w:rsidRPr="007F6D3D">
        <w:rPr>
          <w:rFonts w:ascii="Times New Roman" w:hAnsi="Times New Roman" w:cs="Times New Roman"/>
          <w:sz w:val="24"/>
          <w:szCs w:val="24"/>
        </w:rPr>
        <w:t xml:space="preserve"> Main store, Ward 6 Male Surgical, Open Registry, Heart to Heart Area, Health Record Office, Super Store, Kitchen Area, Ward 10 Male Medical and Ward 7 Female Surgical.</w:t>
      </w:r>
      <w:bookmarkStart w:id="10" w:name="_Toc178573000"/>
    </w:p>
    <w:bookmarkEnd w:id="10"/>
    <w:p w14:paraId="51F40427" w14:textId="6FF1317A" w:rsidR="00867EC0" w:rsidRPr="007F6D3D" w:rsidRDefault="00BE336D" w:rsidP="007F6D3D">
      <w:pPr>
        <w:spacing w:before="400" w:line="240" w:lineRule="auto"/>
        <w:jc w:val="both"/>
        <w:rPr>
          <w:rFonts w:ascii="Times New Roman" w:hAnsi="Times New Roman" w:cs="Times New Roman"/>
          <w:b/>
          <w:sz w:val="24"/>
          <w:szCs w:val="24"/>
        </w:rPr>
      </w:pPr>
      <w:r w:rsidRPr="007F6D3D">
        <w:rPr>
          <w:rFonts w:ascii="Times New Roman" w:hAnsi="Times New Roman" w:cs="Times New Roman"/>
          <w:b/>
          <w:bCs/>
          <w:sz w:val="24"/>
          <w:szCs w:val="24"/>
        </w:rPr>
        <w:t>2</w:t>
      </w:r>
      <w:r w:rsidR="00867EC0" w:rsidRPr="007F6D3D">
        <w:rPr>
          <w:rFonts w:ascii="Times New Roman" w:hAnsi="Times New Roman" w:cs="Times New Roman"/>
          <w:b/>
          <w:bCs/>
          <w:sz w:val="24"/>
          <w:szCs w:val="24"/>
        </w:rPr>
        <w:t>.5</w:t>
      </w:r>
      <w:r w:rsidRPr="007F6D3D">
        <w:rPr>
          <w:rFonts w:ascii="Times New Roman" w:hAnsi="Times New Roman" w:cs="Times New Roman"/>
          <w:b/>
          <w:bCs/>
          <w:sz w:val="24"/>
          <w:szCs w:val="24"/>
        </w:rPr>
        <w:t xml:space="preserve"> Rodent droppings c</w:t>
      </w:r>
      <w:r w:rsidR="00867EC0" w:rsidRPr="007F6D3D">
        <w:rPr>
          <w:rFonts w:ascii="Times New Roman" w:hAnsi="Times New Roman" w:cs="Times New Roman"/>
          <w:b/>
          <w:sz w:val="24"/>
          <w:szCs w:val="24"/>
        </w:rPr>
        <w:t xml:space="preserve">ollection </w:t>
      </w:r>
    </w:p>
    <w:p w14:paraId="26B87F76" w14:textId="77777777" w:rsidR="007F6D3D" w:rsidRPr="007F6D3D" w:rsidRDefault="00BE336D"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A total of 115 </w:t>
      </w:r>
      <w:r w:rsidR="00867EC0" w:rsidRPr="007F6D3D">
        <w:rPr>
          <w:rFonts w:ascii="Times New Roman" w:hAnsi="Times New Roman" w:cs="Times New Roman"/>
          <w:sz w:val="24"/>
          <w:szCs w:val="24"/>
        </w:rPr>
        <w:t xml:space="preserve">different </w:t>
      </w:r>
      <w:r w:rsidR="00A761CA" w:rsidRPr="007F6D3D">
        <w:rPr>
          <w:rFonts w:ascii="Times New Roman" w:hAnsi="Times New Roman" w:cs="Times New Roman"/>
          <w:sz w:val="24"/>
          <w:szCs w:val="24"/>
        </w:rPr>
        <w:t>rodent</w:t>
      </w:r>
      <w:r w:rsidR="00867EC0" w:rsidRPr="007F6D3D">
        <w:rPr>
          <w:rFonts w:ascii="Times New Roman" w:hAnsi="Times New Roman" w:cs="Times New Roman"/>
          <w:sz w:val="24"/>
          <w:szCs w:val="24"/>
        </w:rPr>
        <w:t xml:space="preserve"> </w:t>
      </w:r>
      <w:r w:rsidR="009B4C11" w:rsidRPr="007F6D3D">
        <w:rPr>
          <w:rFonts w:ascii="Times New Roman" w:hAnsi="Times New Roman" w:cs="Times New Roman"/>
          <w:sz w:val="24"/>
          <w:szCs w:val="24"/>
        </w:rPr>
        <w:t>droppings</w:t>
      </w:r>
      <w:r w:rsidR="00867EC0" w:rsidRPr="007F6D3D">
        <w:rPr>
          <w:rFonts w:ascii="Times New Roman" w:hAnsi="Times New Roman" w:cs="Times New Roman"/>
          <w:sz w:val="24"/>
          <w:szCs w:val="24"/>
        </w:rPr>
        <w:t xml:space="preserve"> were collected from </w:t>
      </w:r>
      <w:r w:rsidRPr="007F6D3D">
        <w:rPr>
          <w:rFonts w:ascii="Times New Roman" w:hAnsi="Times New Roman" w:cs="Times New Roman"/>
          <w:sz w:val="24"/>
          <w:szCs w:val="24"/>
        </w:rPr>
        <w:t>9</w:t>
      </w:r>
      <w:r w:rsidR="00867EC0" w:rsidRPr="007F6D3D">
        <w:rPr>
          <w:rFonts w:ascii="Times New Roman" w:hAnsi="Times New Roman" w:cs="Times New Roman"/>
          <w:sz w:val="24"/>
          <w:szCs w:val="24"/>
        </w:rPr>
        <w:t xml:space="preserve"> different </w:t>
      </w:r>
      <w:r w:rsidRPr="007F6D3D">
        <w:rPr>
          <w:rFonts w:ascii="Times New Roman" w:hAnsi="Times New Roman" w:cs="Times New Roman"/>
          <w:sz w:val="24"/>
          <w:szCs w:val="24"/>
        </w:rPr>
        <w:t xml:space="preserve">locations within the hospital </w:t>
      </w:r>
      <w:r w:rsidR="007F6D3D" w:rsidRPr="007F6D3D">
        <w:rPr>
          <w:rFonts w:ascii="Times New Roman" w:hAnsi="Times New Roman" w:cs="Times New Roman"/>
          <w:sz w:val="24"/>
          <w:szCs w:val="24"/>
        </w:rPr>
        <w:t xml:space="preserve">environment </w:t>
      </w:r>
      <w:r w:rsidR="00867EC0" w:rsidRPr="007F6D3D">
        <w:rPr>
          <w:rFonts w:ascii="Times New Roman" w:hAnsi="Times New Roman" w:cs="Times New Roman"/>
          <w:sz w:val="24"/>
          <w:szCs w:val="24"/>
        </w:rPr>
        <w:t>using sterile containers. They were taken to the laboratory for microbiological analysis.</w:t>
      </w:r>
    </w:p>
    <w:p w14:paraId="465F2050" w14:textId="03A794F6" w:rsidR="00867EC0" w:rsidRPr="007F6D3D" w:rsidRDefault="007F6D3D"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b/>
          <w:bCs/>
          <w:spacing w:val="8"/>
          <w:sz w:val="24"/>
          <w:szCs w:val="24"/>
          <w:bdr w:val="none" w:sz="0" w:space="0" w:color="auto" w:frame="1"/>
          <w:shd w:val="clear" w:color="auto" w:fill="FFFFFF"/>
        </w:rPr>
        <w:t>2.6</w:t>
      </w:r>
      <w:r w:rsidR="00867EC0" w:rsidRPr="007F6D3D">
        <w:rPr>
          <w:rFonts w:ascii="Times New Roman" w:hAnsi="Times New Roman" w:cs="Times New Roman"/>
          <w:b/>
          <w:bCs/>
          <w:spacing w:val="8"/>
          <w:sz w:val="24"/>
          <w:szCs w:val="24"/>
          <w:bdr w:val="none" w:sz="0" w:space="0" w:color="auto" w:frame="1"/>
          <w:shd w:val="clear" w:color="auto" w:fill="FFFFFF"/>
        </w:rPr>
        <w:tab/>
        <w:t xml:space="preserve">Isolation of </w:t>
      </w:r>
      <w:r w:rsidR="0046657D" w:rsidRPr="007F6D3D">
        <w:rPr>
          <w:rFonts w:ascii="Times New Roman" w:hAnsi="Times New Roman" w:cs="Times New Roman"/>
          <w:b/>
          <w:bCs/>
          <w:i/>
          <w:iCs/>
          <w:spacing w:val="8"/>
          <w:sz w:val="24"/>
          <w:szCs w:val="24"/>
          <w:bdr w:val="none" w:sz="0" w:space="0" w:color="auto" w:frame="1"/>
          <w:shd w:val="clear" w:color="auto" w:fill="FFFFFF"/>
        </w:rPr>
        <w:t xml:space="preserve">Escherichia coli </w:t>
      </w:r>
      <w:r w:rsidR="00867EC0" w:rsidRPr="007F6D3D">
        <w:rPr>
          <w:rFonts w:ascii="Times New Roman" w:hAnsi="Times New Roman" w:cs="Times New Roman"/>
          <w:b/>
          <w:bCs/>
          <w:spacing w:val="8"/>
          <w:sz w:val="24"/>
          <w:szCs w:val="24"/>
          <w:bdr w:val="none" w:sz="0" w:space="0" w:color="auto" w:frame="1"/>
          <w:shd w:val="clear" w:color="auto" w:fill="FFFFFF"/>
        </w:rPr>
        <w:t xml:space="preserve">in </w:t>
      </w:r>
      <w:r w:rsidR="00A761CA" w:rsidRPr="007F6D3D">
        <w:rPr>
          <w:rFonts w:ascii="Times New Roman" w:hAnsi="Times New Roman" w:cs="Times New Roman"/>
          <w:b/>
          <w:bCs/>
          <w:spacing w:val="8"/>
          <w:sz w:val="24"/>
          <w:szCs w:val="24"/>
          <w:bdr w:val="none" w:sz="0" w:space="0" w:color="auto" w:frame="1"/>
          <w:shd w:val="clear" w:color="auto" w:fill="FFFFFF"/>
        </w:rPr>
        <w:t>rodent</w:t>
      </w:r>
      <w:r w:rsidR="00867EC0" w:rsidRPr="007F6D3D">
        <w:rPr>
          <w:rFonts w:ascii="Times New Roman" w:hAnsi="Times New Roman" w:cs="Times New Roman"/>
          <w:b/>
          <w:bCs/>
          <w:spacing w:val="8"/>
          <w:sz w:val="24"/>
          <w:szCs w:val="24"/>
          <w:bdr w:val="none" w:sz="0" w:space="0" w:color="auto" w:frame="1"/>
          <w:shd w:val="clear" w:color="auto" w:fill="FFFFFF"/>
        </w:rPr>
        <w:t xml:space="preserve"> </w:t>
      </w:r>
      <w:r w:rsidR="009B4C11" w:rsidRPr="007F6D3D">
        <w:rPr>
          <w:rFonts w:ascii="Times New Roman" w:hAnsi="Times New Roman" w:cs="Times New Roman"/>
          <w:b/>
          <w:bCs/>
          <w:spacing w:val="8"/>
          <w:sz w:val="24"/>
          <w:szCs w:val="24"/>
          <w:bdr w:val="none" w:sz="0" w:space="0" w:color="auto" w:frame="1"/>
          <w:shd w:val="clear" w:color="auto" w:fill="FFFFFF"/>
        </w:rPr>
        <w:t>droppings</w:t>
      </w:r>
    </w:p>
    <w:p w14:paraId="4A677182" w14:textId="13CB4B03"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The method described by </w:t>
      </w:r>
      <w:proofErr w:type="spellStart"/>
      <w:r w:rsidRPr="007F6D3D">
        <w:rPr>
          <w:rFonts w:ascii="Times New Roman" w:hAnsi="Times New Roman" w:cs="Times New Roman"/>
          <w:sz w:val="24"/>
          <w:szCs w:val="24"/>
        </w:rPr>
        <w:t>Omoya</w:t>
      </w:r>
      <w:proofErr w:type="spellEnd"/>
      <w:r w:rsidRPr="007F6D3D">
        <w:rPr>
          <w:rFonts w:ascii="Times New Roman" w:hAnsi="Times New Roman" w:cs="Times New Roman"/>
          <w:sz w:val="24"/>
          <w:szCs w:val="24"/>
        </w:rPr>
        <w:t xml:space="preserve"> and Ajayi</w:t>
      </w:r>
      <w:r w:rsidR="00AD32F7">
        <w:rPr>
          <w:rFonts w:ascii="Times New Roman" w:hAnsi="Times New Roman" w:cs="Times New Roman"/>
          <w:sz w:val="24"/>
          <w:szCs w:val="24"/>
        </w:rPr>
        <w:t xml:space="preserve"> </w:t>
      </w:r>
      <w:r w:rsidRPr="007F6D3D">
        <w:rPr>
          <w:rFonts w:ascii="Times New Roman" w:hAnsi="Times New Roman" w:cs="Times New Roman"/>
          <w:sz w:val="24"/>
          <w:szCs w:val="24"/>
        </w:rPr>
        <w:t xml:space="preserve">(2016) was adopted in the </w:t>
      </w:r>
      <w:r w:rsidRPr="007F6D3D">
        <w:rPr>
          <w:rFonts w:ascii="Times New Roman" w:hAnsi="Times New Roman" w:cs="Times New Roman"/>
          <w:bCs/>
          <w:spacing w:val="8"/>
          <w:sz w:val="24"/>
          <w:szCs w:val="24"/>
          <w:bdr w:val="none" w:sz="0" w:space="0" w:color="auto" w:frame="1"/>
          <w:shd w:val="clear" w:color="auto" w:fill="FFFFFF"/>
        </w:rPr>
        <w:t xml:space="preserve">isolation of </w:t>
      </w:r>
      <w:r w:rsidR="0046657D" w:rsidRPr="007F6D3D">
        <w:rPr>
          <w:rFonts w:ascii="Times New Roman" w:hAnsi="Times New Roman" w:cs="Times New Roman"/>
          <w:bCs/>
          <w:i/>
          <w:iCs/>
          <w:spacing w:val="8"/>
          <w:sz w:val="24"/>
          <w:szCs w:val="24"/>
          <w:bdr w:val="none" w:sz="0" w:space="0" w:color="auto" w:frame="1"/>
          <w:shd w:val="clear" w:color="auto" w:fill="FFFFFF"/>
        </w:rPr>
        <w:t xml:space="preserve">Escherichia coli </w:t>
      </w:r>
      <w:r w:rsidRPr="007F6D3D">
        <w:rPr>
          <w:rFonts w:ascii="Times New Roman" w:hAnsi="Times New Roman" w:cs="Times New Roman"/>
          <w:bCs/>
          <w:spacing w:val="8"/>
          <w:sz w:val="24"/>
          <w:szCs w:val="24"/>
          <w:bdr w:val="none" w:sz="0" w:space="0" w:color="auto" w:frame="1"/>
          <w:shd w:val="clear" w:color="auto" w:fill="FFFFFF"/>
        </w:rPr>
        <w:t xml:space="preserve">in </w:t>
      </w:r>
      <w:r w:rsidR="00A761CA" w:rsidRPr="007F6D3D">
        <w:rPr>
          <w:rFonts w:ascii="Times New Roman" w:hAnsi="Times New Roman" w:cs="Times New Roman"/>
          <w:bCs/>
          <w:spacing w:val="8"/>
          <w:sz w:val="24"/>
          <w:szCs w:val="24"/>
          <w:bdr w:val="none" w:sz="0" w:space="0" w:color="auto" w:frame="1"/>
          <w:shd w:val="clear" w:color="auto" w:fill="FFFFFF"/>
        </w:rPr>
        <w:t>rodent</w:t>
      </w:r>
      <w:r w:rsidRPr="007F6D3D">
        <w:rPr>
          <w:rFonts w:ascii="Times New Roman" w:hAnsi="Times New Roman" w:cs="Times New Roman"/>
          <w:bCs/>
          <w:spacing w:val="8"/>
          <w:sz w:val="24"/>
          <w:szCs w:val="24"/>
          <w:bdr w:val="none" w:sz="0" w:space="0" w:color="auto" w:frame="1"/>
          <w:shd w:val="clear" w:color="auto" w:fill="FFFFFF"/>
        </w:rPr>
        <w:t xml:space="preserve"> </w:t>
      </w:r>
      <w:r w:rsidR="009B4C11" w:rsidRPr="007F6D3D">
        <w:rPr>
          <w:rFonts w:ascii="Times New Roman" w:hAnsi="Times New Roman" w:cs="Times New Roman"/>
          <w:bCs/>
          <w:spacing w:val="8"/>
          <w:sz w:val="24"/>
          <w:szCs w:val="24"/>
          <w:bdr w:val="none" w:sz="0" w:space="0" w:color="auto" w:frame="1"/>
          <w:shd w:val="clear" w:color="auto" w:fill="FFFFFF"/>
        </w:rPr>
        <w:t>droppings</w:t>
      </w:r>
      <w:r w:rsidRPr="007F6D3D">
        <w:rPr>
          <w:rFonts w:ascii="Times New Roman" w:hAnsi="Times New Roman" w:cs="Times New Roman"/>
          <w:sz w:val="24"/>
          <w:szCs w:val="24"/>
        </w:rPr>
        <w:t xml:space="preserve">. Five (5) grams each of the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t>
      </w:r>
      <w:r w:rsidR="009B4C11" w:rsidRPr="007F6D3D">
        <w:rPr>
          <w:rFonts w:ascii="Times New Roman" w:hAnsi="Times New Roman" w:cs="Times New Roman"/>
          <w:sz w:val="24"/>
          <w:szCs w:val="24"/>
        </w:rPr>
        <w:t>droppings</w:t>
      </w:r>
      <w:r w:rsidRPr="007F6D3D">
        <w:rPr>
          <w:rFonts w:ascii="Times New Roman" w:hAnsi="Times New Roman" w:cs="Times New Roman"/>
          <w:sz w:val="24"/>
          <w:szCs w:val="24"/>
        </w:rPr>
        <w:t xml:space="preserve"> were weighed into a sterile beaker and 45ml of sterile water was added. This was thoroughly homogenized in the beaker for 90 seconds. The ten-fold serial dilution was prepared in 9ml of solvent using 1ml sterile pipette. At the end of the serial dilution, 0.1ml of 10</w:t>
      </w:r>
      <w:r w:rsidRPr="007F6D3D">
        <w:rPr>
          <w:rFonts w:ascii="Times New Roman" w:hAnsi="Times New Roman" w:cs="Times New Roman"/>
          <w:sz w:val="24"/>
          <w:szCs w:val="24"/>
          <w:vertAlign w:val="superscript"/>
        </w:rPr>
        <w:t>-3</w:t>
      </w:r>
      <w:r w:rsidRPr="007F6D3D">
        <w:rPr>
          <w:rFonts w:ascii="Times New Roman" w:hAnsi="Times New Roman" w:cs="Times New Roman"/>
          <w:sz w:val="24"/>
          <w:szCs w:val="24"/>
        </w:rPr>
        <w:t xml:space="preserve"> dilution was aseptically inoculated onto sterile plates of Eosin methylene blue agar standard culture media for enumeration of microorganisms. After inoculating the sterile media, they were incubated at 37</w:t>
      </w:r>
      <w:r w:rsidRPr="007F6D3D">
        <w:rPr>
          <w:rFonts w:ascii="Times New Roman" w:hAnsi="Times New Roman" w:cs="Times New Roman"/>
          <w:sz w:val="24"/>
          <w:szCs w:val="24"/>
          <w:vertAlign w:val="superscript"/>
        </w:rPr>
        <w:t>0</w:t>
      </w:r>
      <w:r w:rsidRPr="007F6D3D">
        <w:rPr>
          <w:rFonts w:ascii="Times New Roman" w:hAnsi="Times New Roman" w:cs="Times New Roman"/>
          <w:sz w:val="24"/>
          <w:szCs w:val="24"/>
        </w:rPr>
        <w:t>C for 24hours to 48 hours.</w:t>
      </w:r>
    </w:p>
    <w:p w14:paraId="7D7A56E6" w14:textId="79096EEE" w:rsidR="00867EC0" w:rsidRPr="007F6D3D" w:rsidRDefault="007F6D3D" w:rsidP="007F6D3D">
      <w:pPr>
        <w:spacing w:before="400" w:line="240" w:lineRule="auto"/>
        <w:jc w:val="both"/>
        <w:rPr>
          <w:rFonts w:ascii="Times New Roman" w:hAnsi="Times New Roman" w:cs="Times New Roman"/>
          <w:b/>
          <w:sz w:val="24"/>
          <w:szCs w:val="24"/>
        </w:rPr>
      </w:pPr>
      <w:r w:rsidRPr="007F6D3D">
        <w:rPr>
          <w:rFonts w:ascii="Times New Roman" w:hAnsi="Times New Roman" w:cs="Times New Roman"/>
          <w:b/>
          <w:sz w:val="24"/>
          <w:szCs w:val="24"/>
        </w:rPr>
        <w:t>2.7</w:t>
      </w:r>
      <w:r w:rsidR="00867EC0" w:rsidRPr="007F6D3D">
        <w:rPr>
          <w:rFonts w:ascii="Times New Roman" w:hAnsi="Times New Roman" w:cs="Times New Roman"/>
          <w:b/>
          <w:sz w:val="24"/>
          <w:szCs w:val="24"/>
        </w:rPr>
        <w:t xml:space="preserve">   </w:t>
      </w:r>
      <w:r w:rsidR="0046657D" w:rsidRPr="007F6D3D">
        <w:rPr>
          <w:rFonts w:ascii="Times New Roman" w:hAnsi="Times New Roman" w:cs="Times New Roman"/>
          <w:b/>
          <w:i/>
          <w:iCs/>
          <w:sz w:val="24"/>
          <w:szCs w:val="24"/>
        </w:rPr>
        <w:t xml:space="preserve">Escherichia coli </w:t>
      </w:r>
      <w:r w:rsidR="00867EC0" w:rsidRPr="007F6D3D">
        <w:rPr>
          <w:rFonts w:ascii="Times New Roman" w:hAnsi="Times New Roman" w:cs="Times New Roman"/>
          <w:b/>
          <w:sz w:val="24"/>
          <w:szCs w:val="24"/>
        </w:rPr>
        <w:t xml:space="preserve">Count </w:t>
      </w:r>
    </w:p>
    <w:p w14:paraId="5964AB1E" w14:textId="79F1A42F"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The method described by Langata et al. (2019) was adopted in the determination of the </w:t>
      </w:r>
      <w:r w:rsidR="0046657D" w:rsidRPr="007F6D3D">
        <w:rPr>
          <w:rFonts w:ascii="Times New Roman" w:hAnsi="Times New Roman" w:cs="Times New Roman"/>
          <w:i/>
          <w:iCs/>
          <w:sz w:val="24"/>
          <w:szCs w:val="24"/>
        </w:rPr>
        <w:t xml:space="preserve">Escherichia coli </w:t>
      </w:r>
      <w:r w:rsidRPr="007F6D3D">
        <w:rPr>
          <w:rFonts w:ascii="Times New Roman" w:hAnsi="Times New Roman" w:cs="Times New Roman"/>
          <w:sz w:val="24"/>
          <w:szCs w:val="24"/>
        </w:rPr>
        <w:t>count. The colonies that developed on the plates were counted and expressed as colony forming unit per gram (</w:t>
      </w:r>
      <w:proofErr w:type="spellStart"/>
      <w:r w:rsidRPr="007F6D3D">
        <w:rPr>
          <w:rFonts w:ascii="Times New Roman" w:hAnsi="Times New Roman" w:cs="Times New Roman"/>
          <w:sz w:val="24"/>
          <w:szCs w:val="24"/>
        </w:rPr>
        <w:t>cfu</w:t>
      </w:r>
      <w:proofErr w:type="spellEnd"/>
      <w:r w:rsidRPr="007F6D3D">
        <w:rPr>
          <w:rFonts w:ascii="Times New Roman" w:hAnsi="Times New Roman" w:cs="Times New Roman"/>
          <w:sz w:val="24"/>
          <w:szCs w:val="24"/>
        </w:rPr>
        <w:t>/g).</w:t>
      </w:r>
    </w:p>
    <w:p w14:paraId="06057797" w14:textId="36E35964" w:rsidR="00867EC0" w:rsidRPr="007F6D3D" w:rsidRDefault="007F6D3D" w:rsidP="007F6D3D">
      <w:pPr>
        <w:shd w:val="clear" w:color="auto" w:fill="FFFFFF"/>
        <w:autoSpaceDE w:val="0"/>
        <w:autoSpaceDN w:val="0"/>
        <w:adjustRightInd w:val="0"/>
        <w:spacing w:before="400" w:line="240" w:lineRule="auto"/>
        <w:jc w:val="both"/>
        <w:rPr>
          <w:rFonts w:ascii="Times New Roman" w:hAnsi="Times New Roman" w:cs="Times New Roman"/>
          <w:b/>
          <w:bCs/>
          <w:sz w:val="24"/>
          <w:szCs w:val="24"/>
        </w:rPr>
      </w:pPr>
      <w:r w:rsidRPr="007F6D3D">
        <w:rPr>
          <w:rFonts w:ascii="Times New Roman" w:hAnsi="Times New Roman" w:cs="Times New Roman"/>
          <w:b/>
          <w:bCs/>
          <w:sz w:val="24"/>
          <w:szCs w:val="24"/>
        </w:rPr>
        <w:t>2.8</w:t>
      </w:r>
      <w:r w:rsidR="00867EC0" w:rsidRPr="007F6D3D">
        <w:rPr>
          <w:rFonts w:ascii="Times New Roman" w:hAnsi="Times New Roman" w:cs="Times New Roman"/>
          <w:b/>
          <w:bCs/>
          <w:sz w:val="24"/>
          <w:szCs w:val="24"/>
        </w:rPr>
        <w:tab/>
        <w:t>Colonial morphology identification</w:t>
      </w:r>
    </w:p>
    <w:p w14:paraId="1AC99F98" w14:textId="77777777" w:rsidR="00867EC0" w:rsidRPr="007F6D3D" w:rsidRDefault="00867EC0" w:rsidP="007F6D3D">
      <w:pPr>
        <w:autoSpaceDE w:val="0"/>
        <w:autoSpaceDN w:val="0"/>
        <w:adjustRightInd w:val="0"/>
        <w:spacing w:before="400" w:line="240" w:lineRule="auto"/>
        <w:jc w:val="both"/>
        <w:rPr>
          <w:rFonts w:ascii="Times New Roman" w:hAnsi="Times New Roman" w:cs="Times New Roman"/>
          <w:sz w:val="24"/>
          <w:szCs w:val="24"/>
        </w:rPr>
      </w:pPr>
      <w:r w:rsidRPr="007F6D3D">
        <w:rPr>
          <w:rFonts w:ascii="Times New Roman" w:hAnsi="Times New Roman" w:cs="Times New Roman"/>
          <w:bCs/>
          <w:sz w:val="24"/>
          <w:szCs w:val="24"/>
        </w:rPr>
        <w:t>The method described by Kevin (2020) was adopted in the colonial morphology identification</w:t>
      </w:r>
      <w:r w:rsidRPr="007F6D3D">
        <w:rPr>
          <w:rFonts w:ascii="Times New Roman" w:hAnsi="Times New Roman" w:cs="Times New Roman"/>
          <w:b/>
          <w:bCs/>
          <w:sz w:val="24"/>
          <w:szCs w:val="24"/>
        </w:rPr>
        <w:t xml:space="preserve">. </w:t>
      </w:r>
      <w:r w:rsidRPr="007F6D3D">
        <w:rPr>
          <w:rFonts w:ascii="Times New Roman" w:hAnsi="Times New Roman" w:cs="Times New Roman"/>
          <w:sz w:val="24"/>
          <w:szCs w:val="24"/>
        </w:rPr>
        <w:t xml:space="preserve">Presumptive identification of the colonies </w:t>
      </w:r>
      <w:proofErr w:type="gramStart"/>
      <w:r w:rsidRPr="007F6D3D">
        <w:rPr>
          <w:rFonts w:ascii="Times New Roman" w:hAnsi="Times New Roman" w:cs="Times New Roman"/>
          <w:sz w:val="24"/>
          <w:szCs w:val="24"/>
        </w:rPr>
        <w:t>were</w:t>
      </w:r>
      <w:proofErr w:type="gramEnd"/>
      <w:r w:rsidRPr="007F6D3D">
        <w:rPr>
          <w:rFonts w:ascii="Times New Roman" w:hAnsi="Times New Roman" w:cs="Times New Roman"/>
          <w:sz w:val="24"/>
          <w:szCs w:val="24"/>
        </w:rPr>
        <w:t xml:space="preserve"> done by observing their individual shape, </w:t>
      </w:r>
      <w:proofErr w:type="spellStart"/>
      <w:r w:rsidRPr="007F6D3D">
        <w:rPr>
          <w:rFonts w:ascii="Times New Roman" w:hAnsi="Times New Roman" w:cs="Times New Roman"/>
          <w:sz w:val="24"/>
          <w:szCs w:val="24"/>
        </w:rPr>
        <w:t>colour</w:t>
      </w:r>
      <w:proofErr w:type="spellEnd"/>
      <w:r w:rsidRPr="007F6D3D">
        <w:rPr>
          <w:rFonts w:ascii="Times New Roman" w:hAnsi="Times New Roman" w:cs="Times New Roman"/>
          <w:sz w:val="24"/>
          <w:szCs w:val="24"/>
        </w:rPr>
        <w:t>, elevation, edge, surface, consistency and appearance on the media used for isolation. Colonies with characteristic metallic sheen on Eosin methylene blue agar (EMB) agar.</w:t>
      </w:r>
    </w:p>
    <w:p w14:paraId="43FC457D" w14:textId="3C71D65F" w:rsidR="00867EC0" w:rsidRPr="007F6D3D" w:rsidRDefault="007F6D3D" w:rsidP="007F6D3D">
      <w:pPr>
        <w:spacing w:before="400" w:line="240" w:lineRule="auto"/>
        <w:jc w:val="both"/>
        <w:rPr>
          <w:rFonts w:ascii="Times New Roman" w:hAnsi="Times New Roman" w:cs="Times New Roman"/>
          <w:b/>
          <w:sz w:val="24"/>
          <w:szCs w:val="24"/>
        </w:rPr>
      </w:pPr>
      <w:r w:rsidRPr="007F6D3D">
        <w:rPr>
          <w:rFonts w:ascii="Times New Roman" w:hAnsi="Times New Roman" w:cs="Times New Roman"/>
          <w:b/>
          <w:sz w:val="24"/>
          <w:szCs w:val="24"/>
        </w:rPr>
        <w:lastRenderedPageBreak/>
        <w:t>2.9</w:t>
      </w:r>
      <w:r w:rsidR="00867EC0" w:rsidRPr="007F6D3D">
        <w:rPr>
          <w:rFonts w:ascii="Times New Roman" w:hAnsi="Times New Roman" w:cs="Times New Roman"/>
          <w:b/>
          <w:sz w:val="24"/>
          <w:szCs w:val="24"/>
        </w:rPr>
        <w:t xml:space="preserve">    Purification and Preservation of Bacterial Isolates</w:t>
      </w:r>
    </w:p>
    <w:p w14:paraId="400299E3" w14:textId="77777777"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The method described by Langata et al. (2019) was adopted in the purification and preservation of bacterial isolates. Each of the colonies were picked using sterilized </w:t>
      </w:r>
      <w:proofErr w:type="spellStart"/>
      <w:r w:rsidRPr="007F6D3D">
        <w:rPr>
          <w:rFonts w:ascii="Times New Roman" w:hAnsi="Times New Roman" w:cs="Times New Roman"/>
          <w:sz w:val="24"/>
          <w:szCs w:val="24"/>
        </w:rPr>
        <w:t>wireloop</w:t>
      </w:r>
      <w:proofErr w:type="spellEnd"/>
      <w:r w:rsidRPr="007F6D3D">
        <w:rPr>
          <w:rFonts w:ascii="Times New Roman" w:hAnsi="Times New Roman" w:cs="Times New Roman"/>
          <w:sz w:val="24"/>
          <w:szCs w:val="24"/>
        </w:rPr>
        <w:t xml:space="preserve"> and streaked onto freshly prepared nutrient agar slant to obtain pure cultures.  They were further incubated for 24h at </w:t>
      </w:r>
      <w:r w:rsidRPr="007F6D3D">
        <w:rPr>
          <w:rFonts w:ascii="Times New Roman" w:hAnsi="Times New Roman" w:cs="Times New Roman"/>
          <w:bCs/>
          <w:sz w:val="24"/>
          <w:szCs w:val="24"/>
        </w:rPr>
        <w:t>37</w:t>
      </w:r>
      <w:r w:rsidRPr="007F6D3D">
        <w:rPr>
          <w:rFonts w:ascii="Times New Roman" w:hAnsi="Times New Roman" w:cs="Times New Roman"/>
          <w:bCs/>
          <w:sz w:val="24"/>
          <w:szCs w:val="24"/>
          <w:vertAlign w:val="superscript"/>
        </w:rPr>
        <w:t>0</w:t>
      </w:r>
      <w:r w:rsidRPr="007F6D3D">
        <w:rPr>
          <w:rFonts w:ascii="Times New Roman" w:hAnsi="Times New Roman" w:cs="Times New Roman"/>
          <w:bCs/>
          <w:sz w:val="24"/>
          <w:szCs w:val="24"/>
        </w:rPr>
        <w:t>C</w:t>
      </w:r>
      <w:r w:rsidRPr="007F6D3D">
        <w:rPr>
          <w:rFonts w:ascii="Times New Roman" w:hAnsi="Times New Roman" w:cs="Times New Roman"/>
          <w:sz w:val="24"/>
          <w:szCs w:val="24"/>
        </w:rPr>
        <w:t>. After incubation pure cultures were stored in McCartney bottle in a refrigerator at 4</w:t>
      </w:r>
      <w:r w:rsidRPr="007F6D3D">
        <w:rPr>
          <w:rFonts w:ascii="Times New Roman" w:hAnsi="Times New Roman" w:cs="Times New Roman"/>
          <w:sz w:val="24"/>
          <w:szCs w:val="24"/>
          <w:vertAlign w:val="superscript"/>
        </w:rPr>
        <w:t>0</w:t>
      </w:r>
      <w:r w:rsidRPr="007F6D3D">
        <w:rPr>
          <w:rFonts w:ascii="Times New Roman" w:hAnsi="Times New Roman" w:cs="Times New Roman"/>
          <w:sz w:val="24"/>
          <w:szCs w:val="24"/>
        </w:rPr>
        <w:t xml:space="preserve">C. </w:t>
      </w:r>
    </w:p>
    <w:p w14:paraId="3ED66C43" w14:textId="0B422B6A" w:rsidR="00867EC0" w:rsidRPr="007F6D3D" w:rsidRDefault="007F6D3D" w:rsidP="007F6D3D">
      <w:pPr>
        <w:autoSpaceDE w:val="0"/>
        <w:autoSpaceDN w:val="0"/>
        <w:adjustRightInd w:val="0"/>
        <w:spacing w:before="400" w:line="240" w:lineRule="auto"/>
        <w:jc w:val="both"/>
        <w:rPr>
          <w:rFonts w:ascii="Times New Roman" w:hAnsi="Times New Roman" w:cs="Times New Roman"/>
          <w:b/>
          <w:sz w:val="24"/>
          <w:szCs w:val="24"/>
        </w:rPr>
      </w:pPr>
      <w:r w:rsidRPr="007F6D3D">
        <w:rPr>
          <w:rFonts w:ascii="Times New Roman" w:hAnsi="Times New Roman" w:cs="Times New Roman"/>
          <w:b/>
          <w:sz w:val="24"/>
          <w:szCs w:val="24"/>
        </w:rPr>
        <w:t>2.10</w:t>
      </w:r>
      <w:r w:rsidR="00867EC0" w:rsidRPr="007F6D3D">
        <w:rPr>
          <w:rFonts w:ascii="Times New Roman" w:hAnsi="Times New Roman" w:cs="Times New Roman"/>
          <w:b/>
          <w:sz w:val="24"/>
          <w:szCs w:val="24"/>
        </w:rPr>
        <w:tab/>
        <w:t xml:space="preserve">Gram staining </w:t>
      </w:r>
    </w:p>
    <w:p w14:paraId="4304152A" w14:textId="77777777" w:rsidR="00867EC0" w:rsidRPr="007F6D3D" w:rsidRDefault="00867EC0" w:rsidP="007F6D3D">
      <w:pPr>
        <w:autoSpaceDE w:val="0"/>
        <w:autoSpaceDN w:val="0"/>
        <w:adjustRightInd w:val="0"/>
        <w:spacing w:before="400" w:line="240" w:lineRule="auto"/>
        <w:jc w:val="both"/>
        <w:rPr>
          <w:rFonts w:ascii="Times New Roman" w:hAnsi="Times New Roman" w:cs="Times New Roman"/>
          <w:sz w:val="24"/>
          <w:szCs w:val="24"/>
          <w:lang w:eastAsia="en-GB"/>
        </w:rPr>
      </w:pPr>
      <w:r w:rsidRPr="007F6D3D">
        <w:rPr>
          <w:rFonts w:ascii="Times New Roman" w:hAnsi="Times New Roman" w:cs="Times New Roman"/>
          <w:sz w:val="24"/>
          <w:szCs w:val="24"/>
        </w:rPr>
        <w:t xml:space="preserve">The Gram staining technique described by Cheesbrough (2010) was adopted. </w:t>
      </w:r>
      <w:r w:rsidRPr="007F6D3D">
        <w:rPr>
          <w:rFonts w:ascii="Times New Roman" w:eastAsia="MinionPro-Regular" w:hAnsi="Times New Roman" w:cs="Times New Roman"/>
          <w:sz w:val="24"/>
          <w:szCs w:val="24"/>
        </w:rPr>
        <w:t xml:space="preserve">The procedure was as follows: </w:t>
      </w:r>
      <w:r w:rsidRPr="007F6D3D">
        <w:rPr>
          <w:rFonts w:ascii="Times New Roman" w:hAnsi="Times New Roman" w:cs="Times New Roman"/>
          <w:sz w:val="24"/>
          <w:szCs w:val="24"/>
          <w:lang w:eastAsia="en-GB"/>
        </w:rPr>
        <w:t xml:space="preserve">A smear of each of the bacterial isolates were made and fixed by air drying. The smears were then covered with crystal violet stain for 60 seconds and rapidly washed off with water thereafter. The smears were covered with Lugol's iodine for 60 seconds and washed off with water. The smears were decolorized with acetone alcohol and washed off after 10 seconds. The smears were finally flooded with safranin for 2minutes and washed- off with clean water. The back of the slides </w:t>
      </w:r>
      <w:proofErr w:type="gramStart"/>
      <w:r w:rsidRPr="007F6D3D">
        <w:rPr>
          <w:rFonts w:ascii="Times New Roman" w:hAnsi="Times New Roman" w:cs="Times New Roman"/>
          <w:sz w:val="24"/>
          <w:szCs w:val="24"/>
          <w:lang w:eastAsia="en-GB"/>
        </w:rPr>
        <w:t>were</w:t>
      </w:r>
      <w:proofErr w:type="gramEnd"/>
      <w:r w:rsidRPr="007F6D3D">
        <w:rPr>
          <w:rFonts w:ascii="Times New Roman" w:hAnsi="Times New Roman" w:cs="Times New Roman"/>
          <w:sz w:val="24"/>
          <w:szCs w:val="24"/>
          <w:lang w:eastAsia="en-GB"/>
        </w:rPr>
        <w:t xml:space="preserve"> wiped and placed in a draining rack for the smear to dry before they were viewed with x 40 and x 100 oil immersion objective lens. Gram positive bacteria gave purple coloration while Gram negative bacteria gave pinkish coloration.</w:t>
      </w:r>
    </w:p>
    <w:p w14:paraId="0EACC966" w14:textId="7A0ECEFD" w:rsidR="00867EC0" w:rsidRPr="007F6D3D" w:rsidRDefault="007F6D3D" w:rsidP="007F6D3D">
      <w:pPr>
        <w:autoSpaceDE w:val="0"/>
        <w:autoSpaceDN w:val="0"/>
        <w:adjustRightInd w:val="0"/>
        <w:spacing w:before="400" w:line="240" w:lineRule="auto"/>
        <w:jc w:val="both"/>
        <w:rPr>
          <w:rFonts w:ascii="Times New Roman" w:hAnsi="Times New Roman" w:cs="Times New Roman"/>
          <w:b/>
          <w:bCs/>
          <w:sz w:val="24"/>
          <w:szCs w:val="24"/>
        </w:rPr>
      </w:pPr>
      <w:proofErr w:type="gramStart"/>
      <w:r w:rsidRPr="007F6D3D">
        <w:rPr>
          <w:rFonts w:ascii="Times New Roman" w:hAnsi="Times New Roman" w:cs="Times New Roman"/>
          <w:b/>
          <w:bCs/>
          <w:sz w:val="24"/>
          <w:szCs w:val="24"/>
        </w:rPr>
        <w:t>2.11</w:t>
      </w:r>
      <w:r w:rsidR="00867EC0" w:rsidRPr="007F6D3D">
        <w:rPr>
          <w:rFonts w:ascii="Times New Roman" w:hAnsi="Times New Roman" w:cs="Times New Roman"/>
          <w:b/>
          <w:bCs/>
          <w:sz w:val="24"/>
          <w:szCs w:val="24"/>
        </w:rPr>
        <w:t xml:space="preserve">  Biochemical</w:t>
      </w:r>
      <w:proofErr w:type="gramEnd"/>
      <w:r w:rsidR="00867EC0" w:rsidRPr="007F6D3D">
        <w:rPr>
          <w:rFonts w:ascii="Times New Roman" w:hAnsi="Times New Roman" w:cs="Times New Roman"/>
          <w:b/>
          <w:bCs/>
          <w:sz w:val="24"/>
          <w:szCs w:val="24"/>
        </w:rPr>
        <w:t xml:space="preserve"> tests with the bacterial isolates </w:t>
      </w:r>
    </w:p>
    <w:p w14:paraId="15B6F911" w14:textId="77777777" w:rsidR="00867EC0" w:rsidRPr="007F6D3D" w:rsidRDefault="00867EC0" w:rsidP="007F6D3D">
      <w:pPr>
        <w:autoSpaceDE w:val="0"/>
        <w:autoSpaceDN w:val="0"/>
        <w:adjustRightInd w:val="0"/>
        <w:spacing w:before="400" w:line="240" w:lineRule="auto"/>
        <w:jc w:val="both"/>
        <w:rPr>
          <w:rFonts w:ascii="Times New Roman" w:hAnsi="Times New Roman" w:cs="Times New Roman"/>
          <w:bCs/>
          <w:sz w:val="24"/>
          <w:szCs w:val="24"/>
        </w:rPr>
      </w:pPr>
      <w:r w:rsidRPr="007F6D3D">
        <w:rPr>
          <w:rFonts w:ascii="Times New Roman" w:hAnsi="Times New Roman" w:cs="Times New Roman"/>
          <w:bCs/>
          <w:sz w:val="24"/>
          <w:szCs w:val="24"/>
        </w:rPr>
        <w:t xml:space="preserve">The method described by </w:t>
      </w:r>
      <w:proofErr w:type="spellStart"/>
      <w:r w:rsidRPr="007F6D3D">
        <w:rPr>
          <w:rFonts w:ascii="Times New Roman" w:hAnsi="Times New Roman" w:cs="Times New Roman"/>
          <w:bCs/>
          <w:sz w:val="24"/>
          <w:szCs w:val="24"/>
        </w:rPr>
        <w:t>Cheesbrough</w:t>
      </w:r>
      <w:proofErr w:type="spellEnd"/>
      <w:r w:rsidRPr="007F6D3D">
        <w:rPr>
          <w:rFonts w:ascii="Times New Roman" w:hAnsi="Times New Roman" w:cs="Times New Roman"/>
          <w:bCs/>
          <w:sz w:val="24"/>
          <w:szCs w:val="24"/>
        </w:rPr>
        <w:t xml:space="preserve"> (2010) and </w:t>
      </w:r>
      <w:proofErr w:type="spellStart"/>
      <w:r w:rsidRPr="007F6D3D">
        <w:rPr>
          <w:rFonts w:ascii="Times New Roman" w:hAnsi="Times New Roman" w:cs="Times New Roman"/>
          <w:bCs/>
          <w:sz w:val="24"/>
          <w:szCs w:val="24"/>
        </w:rPr>
        <w:t>Ochei</w:t>
      </w:r>
      <w:proofErr w:type="spellEnd"/>
      <w:r w:rsidRPr="007F6D3D">
        <w:rPr>
          <w:rFonts w:ascii="Times New Roman" w:hAnsi="Times New Roman" w:cs="Times New Roman"/>
          <w:bCs/>
          <w:sz w:val="24"/>
          <w:szCs w:val="24"/>
        </w:rPr>
        <w:t xml:space="preserve"> and Kolhatkar (2010) was adopted in the determination of biochemical characteristics of the bacterial isolates. The biochemical tests that were carried out included; catalase, oxidase, citrate utilization, indole production, coagulase, motility and sugar fermentation.</w:t>
      </w:r>
    </w:p>
    <w:p w14:paraId="6CD49B17" w14:textId="128E5991" w:rsidR="00867EC0" w:rsidRPr="007F6D3D" w:rsidRDefault="007F6D3D" w:rsidP="007F6D3D">
      <w:pPr>
        <w:autoSpaceDE w:val="0"/>
        <w:autoSpaceDN w:val="0"/>
        <w:adjustRightInd w:val="0"/>
        <w:spacing w:before="400" w:line="240" w:lineRule="auto"/>
        <w:jc w:val="both"/>
        <w:rPr>
          <w:rFonts w:ascii="Times New Roman" w:hAnsi="Times New Roman" w:cs="Times New Roman"/>
          <w:b/>
          <w:bCs/>
          <w:sz w:val="24"/>
          <w:szCs w:val="24"/>
        </w:rPr>
      </w:pPr>
      <w:r w:rsidRPr="007F6D3D">
        <w:rPr>
          <w:rFonts w:ascii="Times New Roman" w:hAnsi="Times New Roman" w:cs="Times New Roman"/>
          <w:b/>
          <w:bCs/>
          <w:sz w:val="24"/>
          <w:szCs w:val="24"/>
        </w:rPr>
        <w:t>2.12</w:t>
      </w:r>
      <w:r w:rsidR="00867EC0" w:rsidRPr="007F6D3D">
        <w:rPr>
          <w:rFonts w:ascii="Times New Roman" w:hAnsi="Times New Roman" w:cs="Times New Roman"/>
          <w:b/>
          <w:bCs/>
          <w:sz w:val="24"/>
          <w:szCs w:val="24"/>
        </w:rPr>
        <w:tab/>
        <w:t xml:space="preserve">Antibiotic resistance patterns of </w:t>
      </w:r>
      <w:r w:rsidR="0046657D" w:rsidRPr="007F6D3D">
        <w:rPr>
          <w:rFonts w:ascii="Times New Roman" w:hAnsi="Times New Roman" w:cs="Times New Roman"/>
          <w:b/>
          <w:bCs/>
          <w:i/>
          <w:iCs/>
          <w:sz w:val="24"/>
          <w:szCs w:val="24"/>
        </w:rPr>
        <w:t xml:space="preserve">Escherichia </w:t>
      </w:r>
      <w:proofErr w:type="gramStart"/>
      <w:r w:rsidR="0046657D" w:rsidRPr="007F6D3D">
        <w:rPr>
          <w:rFonts w:ascii="Times New Roman" w:hAnsi="Times New Roman" w:cs="Times New Roman"/>
          <w:b/>
          <w:bCs/>
          <w:i/>
          <w:iCs/>
          <w:sz w:val="24"/>
          <w:szCs w:val="24"/>
        </w:rPr>
        <w:t xml:space="preserve">coli </w:t>
      </w:r>
      <w:r w:rsidR="00867EC0" w:rsidRPr="007F6D3D">
        <w:rPr>
          <w:rFonts w:ascii="Times New Roman" w:hAnsi="Times New Roman" w:cs="Times New Roman"/>
          <w:b/>
          <w:bCs/>
          <w:i/>
          <w:sz w:val="24"/>
          <w:szCs w:val="24"/>
        </w:rPr>
        <w:t xml:space="preserve"> </w:t>
      </w:r>
      <w:r w:rsidR="00867EC0" w:rsidRPr="007F6D3D">
        <w:rPr>
          <w:rFonts w:ascii="Times New Roman" w:hAnsi="Times New Roman" w:cs="Times New Roman"/>
          <w:b/>
          <w:bCs/>
          <w:sz w:val="24"/>
          <w:szCs w:val="24"/>
        </w:rPr>
        <w:t>isolated</w:t>
      </w:r>
      <w:proofErr w:type="gramEnd"/>
      <w:r w:rsidR="00867EC0" w:rsidRPr="007F6D3D">
        <w:rPr>
          <w:rFonts w:ascii="Times New Roman" w:hAnsi="Times New Roman" w:cs="Times New Roman"/>
          <w:b/>
          <w:bCs/>
          <w:sz w:val="24"/>
          <w:szCs w:val="24"/>
        </w:rPr>
        <w:t xml:space="preserve"> from the </w:t>
      </w:r>
      <w:r w:rsidR="00A761CA" w:rsidRPr="007F6D3D">
        <w:rPr>
          <w:rFonts w:ascii="Times New Roman" w:hAnsi="Times New Roman" w:cs="Times New Roman"/>
          <w:b/>
          <w:bCs/>
          <w:sz w:val="24"/>
          <w:szCs w:val="24"/>
        </w:rPr>
        <w:t>rodent</w:t>
      </w:r>
      <w:r w:rsidR="00867EC0" w:rsidRPr="007F6D3D">
        <w:rPr>
          <w:rFonts w:ascii="Times New Roman" w:hAnsi="Times New Roman" w:cs="Times New Roman"/>
          <w:b/>
          <w:bCs/>
          <w:sz w:val="24"/>
          <w:szCs w:val="24"/>
        </w:rPr>
        <w:t xml:space="preserve"> </w:t>
      </w:r>
      <w:r w:rsidR="009B4C11" w:rsidRPr="007F6D3D">
        <w:rPr>
          <w:rFonts w:ascii="Times New Roman" w:hAnsi="Times New Roman" w:cs="Times New Roman"/>
          <w:b/>
          <w:bCs/>
          <w:sz w:val="24"/>
          <w:szCs w:val="24"/>
        </w:rPr>
        <w:t>droppings</w:t>
      </w:r>
    </w:p>
    <w:p w14:paraId="334EA7C9" w14:textId="100A14DC" w:rsidR="00867EC0" w:rsidRPr="007F6D3D" w:rsidRDefault="00867EC0" w:rsidP="007F6D3D">
      <w:pPr>
        <w:autoSpaceDE w:val="0"/>
        <w:autoSpaceDN w:val="0"/>
        <w:adjustRightInd w:val="0"/>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The disc diffusion technique described by Clinical and Laboratory Standard Institute (2020) was adopted in the determination of the antibiotic resistance patterns of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sz w:val="24"/>
          <w:szCs w:val="24"/>
        </w:rPr>
        <w:t xml:space="preserve"> </w:t>
      </w:r>
      <w:r w:rsidRPr="007F6D3D">
        <w:rPr>
          <w:rFonts w:ascii="Times New Roman" w:hAnsi="Times New Roman" w:cs="Times New Roman"/>
          <w:sz w:val="24"/>
          <w:szCs w:val="24"/>
        </w:rPr>
        <w:t>isolated</w:t>
      </w:r>
      <w:proofErr w:type="gramEnd"/>
      <w:r w:rsidRPr="007F6D3D">
        <w:rPr>
          <w:rFonts w:ascii="Times New Roman" w:hAnsi="Times New Roman" w:cs="Times New Roman"/>
          <w:sz w:val="24"/>
          <w:szCs w:val="24"/>
        </w:rPr>
        <w:t xml:space="preserve"> from the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t>
      </w:r>
      <w:r w:rsidR="009B4C11" w:rsidRPr="007F6D3D">
        <w:rPr>
          <w:rFonts w:ascii="Times New Roman" w:hAnsi="Times New Roman" w:cs="Times New Roman"/>
          <w:sz w:val="24"/>
          <w:szCs w:val="24"/>
        </w:rPr>
        <w:t>droppings</w:t>
      </w:r>
      <w:r w:rsidRPr="007F6D3D">
        <w:rPr>
          <w:rFonts w:ascii="Times New Roman" w:hAnsi="Times New Roman" w:cs="Times New Roman"/>
          <w:sz w:val="24"/>
          <w:szCs w:val="24"/>
        </w:rPr>
        <w:t xml:space="preserve">. Antibiotic susceptibility profiles of the bacterial isolates were evaluated using disc diffusion assay. The antibiotic discs containing the following antibiotics were used: </w:t>
      </w:r>
      <w:proofErr w:type="spellStart"/>
      <w:r w:rsidRPr="007F6D3D">
        <w:rPr>
          <w:rFonts w:ascii="Times New Roman" w:hAnsi="Times New Roman" w:cs="Times New Roman"/>
          <w:sz w:val="24"/>
          <w:szCs w:val="24"/>
        </w:rPr>
        <w:t>tarivid</w:t>
      </w:r>
      <w:proofErr w:type="spellEnd"/>
      <w:r w:rsidRPr="007F6D3D">
        <w:rPr>
          <w:rFonts w:ascii="Times New Roman" w:hAnsi="Times New Roman" w:cs="Times New Roman"/>
          <w:sz w:val="24"/>
          <w:szCs w:val="24"/>
        </w:rPr>
        <w:t xml:space="preserve"> (10mcg), </w:t>
      </w:r>
      <w:proofErr w:type="spellStart"/>
      <w:r w:rsidRPr="007F6D3D">
        <w:rPr>
          <w:rFonts w:ascii="Times New Roman" w:hAnsi="Times New Roman" w:cs="Times New Roman"/>
          <w:sz w:val="24"/>
          <w:szCs w:val="24"/>
        </w:rPr>
        <w:t>riflacine</w:t>
      </w:r>
      <w:proofErr w:type="spellEnd"/>
      <w:r w:rsidRPr="007F6D3D">
        <w:rPr>
          <w:rFonts w:ascii="Times New Roman" w:hAnsi="Times New Roman" w:cs="Times New Roman"/>
          <w:sz w:val="24"/>
          <w:szCs w:val="24"/>
        </w:rPr>
        <w:t xml:space="preserve"> (10mcg), c</w:t>
      </w:r>
      <w:proofErr w:type="spellStart"/>
      <w:r w:rsidRPr="006E3A65">
        <w:rPr>
          <w:rFonts w:ascii="Times New Roman" w:hAnsi="Times New Roman" w:cs="Times New Roman"/>
          <w:sz w:val="24"/>
          <w:szCs w:val="24"/>
          <w:lang w:val="en-IN"/>
        </w:rPr>
        <w:t>iproflox</w:t>
      </w:r>
      <w:proofErr w:type="spellEnd"/>
      <w:r w:rsidRPr="006E3A65">
        <w:rPr>
          <w:rFonts w:ascii="Times New Roman" w:hAnsi="Times New Roman" w:cs="Times New Roman"/>
          <w:sz w:val="24"/>
          <w:szCs w:val="24"/>
          <w:lang w:val="en-IN"/>
        </w:rPr>
        <w:t xml:space="preserve"> (10mcg)</w:t>
      </w:r>
      <w:r w:rsidRPr="007F6D3D">
        <w:rPr>
          <w:rFonts w:ascii="Times New Roman" w:hAnsi="Times New Roman" w:cs="Times New Roman"/>
          <w:sz w:val="24"/>
          <w:szCs w:val="24"/>
        </w:rPr>
        <w:t>, a</w:t>
      </w:r>
      <w:proofErr w:type="spellStart"/>
      <w:r w:rsidRPr="006E3A65">
        <w:rPr>
          <w:rFonts w:ascii="Times New Roman" w:hAnsi="Times New Roman" w:cs="Times New Roman"/>
          <w:sz w:val="24"/>
          <w:szCs w:val="24"/>
          <w:lang w:val="en-IN"/>
        </w:rPr>
        <w:t>ugmentin</w:t>
      </w:r>
      <w:proofErr w:type="spellEnd"/>
      <w:r w:rsidRPr="006E3A65">
        <w:rPr>
          <w:rFonts w:ascii="Times New Roman" w:hAnsi="Times New Roman" w:cs="Times New Roman"/>
          <w:sz w:val="24"/>
          <w:szCs w:val="24"/>
          <w:lang w:val="en-IN"/>
        </w:rPr>
        <w:t xml:space="preserve"> (30mcg), gentamycin (10mcg), streptomycin (30mcg), </w:t>
      </w:r>
      <w:proofErr w:type="spellStart"/>
      <w:r w:rsidRPr="006E3A65">
        <w:rPr>
          <w:rFonts w:ascii="Times New Roman" w:hAnsi="Times New Roman" w:cs="Times New Roman"/>
          <w:sz w:val="24"/>
          <w:szCs w:val="24"/>
          <w:lang w:val="en-IN"/>
        </w:rPr>
        <w:t>ceporex</w:t>
      </w:r>
      <w:proofErr w:type="spellEnd"/>
      <w:r w:rsidRPr="006E3A65">
        <w:rPr>
          <w:rFonts w:ascii="Times New Roman" w:hAnsi="Times New Roman" w:cs="Times New Roman"/>
          <w:sz w:val="24"/>
          <w:szCs w:val="24"/>
          <w:lang w:val="en-IN"/>
        </w:rPr>
        <w:t xml:space="preserve"> (10mcg), nalidixic acid (30mcg), s</w:t>
      </w:r>
      <w:proofErr w:type="spellStart"/>
      <w:r w:rsidRPr="007F6D3D">
        <w:rPr>
          <w:rFonts w:ascii="Times New Roman" w:hAnsi="Times New Roman" w:cs="Times New Roman"/>
          <w:sz w:val="24"/>
          <w:szCs w:val="24"/>
        </w:rPr>
        <w:t>eptrin</w:t>
      </w:r>
      <w:proofErr w:type="spellEnd"/>
      <w:r w:rsidRPr="007F6D3D">
        <w:rPr>
          <w:rFonts w:ascii="Times New Roman" w:hAnsi="Times New Roman" w:cs="Times New Roman"/>
          <w:sz w:val="24"/>
          <w:szCs w:val="24"/>
        </w:rPr>
        <w:t xml:space="preserve"> (30mcg) and </w:t>
      </w:r>
      <w:proofErr w:type="spellStart"/>
      <w:r w:rsidRPr="007F6D3D">
        <w:rPr>
          <w:rFonts w:ascii="Times New Roman" w:hAnsi="Times New Roman" w:cs="Times New Roman"/>
          <w:sz w:val="24"/>
          <w:szCs w:val="24"/>
        </w:rPr>
        <w:t>amplicin</w:t>
      </w:r>
      <w:proofErr w:type="spellEnd"/>
      <w:r w:rsidRPr="007F6D3D">
        <w:rPr>
          <w:rFonts w:ascii="Times New Roman" w:hAnsi="Times New Roman" w:cs="Times New Roman"/>
          <w:sz w:val="24"/>
          <w:szCs w:val="24"/>
        </w:rPr>
        <w:t xml:space="preserve"> (30mcg).The discs were aseptically placed on the surface of Mueller-Hinton agar (MHA) plates that has already been seeded with 0.5 McFarland standards of the test isolates and was incubated at 37°C for 18-24hrs. After incubation, diameters of zone of inhibitions were observed and measured in millimeters accordingly. The interpretation of the measurement as sensitive and resistant was made according to the manufacturer’s standard zone size interpretative table.</w:t>
      </w:r>
    </w:p>
    <w:p w14:paraId="6B87892F" w14:textId="77777777" w:rsidR="00867EC0" w:rsidRPr="007F6D3D" w:rsidRDefault="00867EC0" w:rsidP="007F6D3D">
      <w:pPr>
        <w:spacing w:before="400" w:line="240" w:lineRule="auto"/>
        <w:jc w:val="both"/>
        <w:rPr>
          <w:rFonts w:ascii="Times New Roman" w:hAnsi="Times New Roman" w:cs="Times New Roman"/>
          <w:b/>
          <w:bCs/>
          <w:sz w:val="24"/>
          <w:szCs w:val="24"/>
        </w:rPr>
      </w:pPr>
      <w:r w:rsidRPr="007F6D3D">
        <w:rPr>
          <w:rFonts w:ascii="Times New Roman" w:hAnsi="Times New Roman" w:cs="Times New Roman"/>
          <w:b/>
          <w:bCs/>
          <w:sz w:val="24"/>
          <w:szCs w:val="24"/>
        </w:rPr>
        <w:t>3.8.10</w:t>
      </w:r>
      <w:r w:rsidRPr="007F6D3D">
        <w:rPr>
          <w:rFonts w:ascii="Times New Roman" w:hAnsi="Times New Roman" w:cs="Times New Roman"/>
          <w:b/>
          <w:bCs/>
          <w:sz w:val="24"/>
          <w:szCs w:val="24"/>
        </w:rPr>
        <w:tab/>
        <w:t xml:space="preserve">Molecular Characteristics of </w:t>
      </w:r>
      <w:r w:rsidRPr="007F6D3D">
        <w:rPr>
          <w:rFonts w:ascii="Times New Roman" w:hAnsi="Times New Roman" w:cs="Times New Roman"/>
          <w:b/>
          <w:bCs/>
          <w:i/>
          <w:sz w:val="24"/>
          <w:szCs w:val="24"/>
        </w:rPr>
        <w:t>E. coli</w:t>
      </w:r>
      <w:r w:rsidRPr="007F6D3D">
        <w:rPr>
          <w:rFonts w:ascii="Times New Roman" w:hAnsi="Times New Roman" w:cs="Times New Roman"/>
          <w:b/>
          <w:bCs/>
          <w:sz w:val="24"/>
          <w:szCs w:val="24"/>
        </w:rPr>
        <w:t xml:space="preserve"> resistant genes</w:t>
      </w:r>
    </w:p>
    <w:p w14:paraId="49A6AEA2" w14:textId="77777777"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lastRenderedPageBreak/>
        <w:t xml:space="preserve">The method described by Timofeeva </w:t>
      </w:r>
      <w:r w:rsidRPr="007F6D3D">
        <w:rPr>
          <w:rFonts w:ascii="Times New Roman" w:hAnsi="Times New Roman" w:cs="Times New Roman"/>
          <w:i/>
          <w:sz w:val="24"/>
          <w:szCs w:val="24"/>
        </w:rPr>
        <w:t>et al</w:t>
      </w:r>
      <w:r w:rsidRPr="007F6D3D">
        <w:rPr>
          <w:rFonts w:ascii="Times New Roman" w:hAnsi="Times New Roman" w:cs="Times New Roman"/>
          <w:sz w:val="24"/>
          <w:szCs w:val="24"/>
        </w:rPr>
        <w:t xml:space="preserve">. (2024) was adopted in the molecular characterization of </w:t>
      </w:r>
      <w:r w:rsidRPr="007F6D3D">
        <w:rPr>
          <w:rFonts w:ascii="Times New Roman" w:hAnsi="Times New Roman" w:cs="Times New Roman"/>
          <w:i/>
          <w:sz w:val="24"/>
          <w:szCs w:val="24"/>
        </w:rPr>
        <w:t xml:space="preserve">E. coli </w:t>
      </w:r>
      <w:r w:rsidRPr="007F6D3D">
        <w:rPr>
          <w:rFonts w:ascii="Times New Roman" w:hAnsi="Times New Roman" w:cs="Times New Roman"/>
          <w:sz w:val="24"/>
          <w:szCs w:val="24"/>
        </w:rPr>
        <w:t xml:space="preserve">resistant genes. Genomic DNA was extracted from </w:t>
      </w:r>
      <w:r w:rsidRPr="007F6D3D">
        <w:rPr>
          <w:rFonts w:ascii="Times New Roman" w:hAnsi="Times New Roman" w:cs="Times New Roman"/>
          <w:i/>
          <w:sz w:val="24"/>
          <w:szCs w:val="24"/>
        </w:rPr>
        <w:t xml:space="preserve">E. coli </w:t>
      </w:r>
      <w:r w:rsidRPr="007F6D3D">
        <w:rPr>
          <w:rFonts w:ascii="Times New Roman" w:hAnsi="Times New Roman" w:cs="Times New Roman"/>
          <w:sz w:val="24"/>
          <w:szCs w:val="24"/>
        </w:rPr>
        <w:t>isolates obtained from cow meat samples using a buffer containing 25 mM NaOH and 0.2 mM disodium EDTA (pH 12), followed by incubation at 95°C for 15 minutes and centrifugation at 12,000× g for 10 minutes. The supernatant was then neutralized with 40 mM Tris-HCl (pH 5). PCR analysis was conducted to detect antimicrobial resistance genes (</w:t>
      </w:r>
      <w:proofErr w:type="spellStart"/>
      <w:r w:rsidRPr="007F6D3D">
        <w:rPr>
          <w:rFonts w:ascii="Times New Roman" w:hAnsi="Times New Roman" w:cs="Times New Roman"/>
          <w:sz w:val="24"/>
          <w:szCs w:val="24"/>
        </w:rPr>
        <w:t>bla</w:t>
      </w:r>
      <w:proofErr w:type="spellEnd"/>
      <w:r w:rsidRPr="007F6D3D">
        <w:rPr>
          <w:rFonts w:ascii="Times New Roman" w:hAnsi="Times New Roman" w:cs="Times New Roman"/>
          <w:sz w:val="24"/>
          <w:szCs w:val="24"/>
        </w:rPr>
        <w:t xml:space="preserve">&lt;sub&gt;TEM&lt;/sub&gt;, sul1, </w:t>
      </w:r>
      <w:proofErr w:type="spellStart"/>
      <w:r w:rsidRPr="007F6D3D">
        <w:rPr>
          <w:rFonts w:ascii="Times New Roman" w:hAnsi="Times New Roman" w:cs="Times New Roman"/>
          <w:sz w:val="24"/>
          <w:szCs w:val="24"/>
        </w:rPr>
        <w:t>strA</w:t>
      </w:r>
      <w:proofErr w:type="spellEnd"/>
      <w:r w:rsidRPr="007F6D3D">
        <w:rPr>
          <w:rFonts w:ascii="Times New Roman" w:hAnsi="Times New Roman" w:cs="Times New Roman"/>
          <w:sz w:val="24"/>
          <w:szCs w:val="24"/>
        </w:rPr>
        <w:t xml:space="preserve">, and </w:t>
      </w:r>
      <w:proofErr w:type="spellStart"/>
      <w:r w:rsidRPr="007F6D3D">
        <w:rPr>
          <w:rFonts w:ascii="Times New Roman" w:hAnsi="Times New Roman" w:cs="Times New Roman"/>
          <w:sz w:val="24"/>
          <w:szCs w:val="24"/>
        </w:rPr>
        <w:t>tetA</w:t>
      </w:r>
      <w:proofErr w:type="spellEnd"/>
      <w:r w:rsidRPr="007F6D3D">
        <w:rPr>
          <w:rFonts w:ascii="Times New Roman" w:hAnsi="Times New Roman" w:cs="Times New Roman"/>
          <w:sz w:val="24"/>
          <w:szCs w:val="24"/>
        </w:rPr>
        <w:t>) using a pre-prepared PCR reaction mixture containing specific primers, Taq polymerase, and molecular weight markers. The PCR reaction was performed with an initial denaturation at 95°C for 15 minutes, followed by 35 cycles of denaturation at 95°C for 10 seconds, annealing at 59°C for 10 seconds, and extension at 72°C for 30 seconds. PCR products were then separated on a 1.5% agarose gel, stained with ethidium bromide, and visualized under a UV transilluminator to confirm the presence of antimicrobial resistance genes in E. coli isolates from cow meat samples.</w:t>
      </w:r>
    </w:p>
    <w:p w14:paraId="1A865FAF" w14:textId="6EFC4F24" w:rsidR="00867EC0" w:rsidRPr="007F6D3D" w:rsidRDefault="007F6D3D" w:rsidP="007F6D3D">
      <w:pPr>
        <w:spacing w:before="400" w:line="240" w:lineRule="auto"/>
        <w:jc w:val="both"/>
        <w:rPr>
          <w:rFonts w:ascii="Times New Roman" w:hAnsi="Times New Roman" w:cs="Times New Roman"/>
          <w:b/>
          <w:bCs/>
          <w:sz w:val="24"/>
          <w:szCs w:val="24"/>
        </w:rPr>
      </w:pPr>
      <w:r w:rsidRPr="007F6D3D">
        <w:rPr>
          <w:rFonts w:ascii="Times New Roman" w:hAnsi="Times New Roman" w:cs="Times New Roman"/>
          <w:b/>
          <w:bCs/>
          <w:sz w:val="24"/>
          <w:szCs w:val="24"/>
        </w:rPr>
        <w:t>2.13</w:t>
      </w:r>
      <w:r w:rsidR="00867EC0" w:rsidRPr="007F6D3D">
        <w:rPr>
          <w:rFonts w:ascii="Times New Roman" w:hAnsi="Times New Roman" w:cs="Times New Roman"/>
          <w:b/>
          <w:bCs/>
          <w:sz w:val="24"/>
          <w:szCs w:val="24"/>
        </w:rPr>
        <w:tab/>
        <w:t>Method of Data Analysis</w:t>
      </w:r>
    </w:p>
    <w:p w14:paraId="30118674" w14:textId="6075132F"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All statistical analyses were performed using the Statistical Package for the Social Sciences (SPSS) Version 20.0 for Windows (Armonk, NY: IBM Corp.). The collected data were presented in tables, frequencies and percentages. </w:t>
      </w:r>
    </w:p>
    <w:p w14:paraId="5B55425D" w14:textId="77777777" w:rsidR="00413702" w:rsidRDefault="007F6D3D" w:rsidP="00413702">
      <w:pPr>
        <w:spacing w:before="400" w:line="240" w:lineRule="auto"/>
        <w:rPr>
          <w:rFonts w:ascii="Times New Roman" w:hAnsi="Times New Roman"/>
          <w:b/>
          <w:sz w:val="24"/>
          <w:szCs w:val="24"/>
        </w:rPr>
      </w:pPr>
      <w:r w:rsidRPr="007F6D3D">
        <w:rPr>
          <w:rFonts w:ascii="Times New Roman" w:hAnsi="Times New Roman" w:cs="Times New Roman"/>
          <w:b/>
          <w:sz w:val="24"/>
          <w:szCs w:val="24"/>
        </w:rPr>
        <w:t>3.0</w:t>
      </w:r>
      <w:r w:rsidR="00867EC0" w:rsidRPr="007F6D3D">
        <w:rPr>
          <w:rFonts w:ascii="Times New Roman" w:hAnsi="Times New Roman" w:cs="Times New Roman"/>
          <w:b/>
          <w:sz w:val="24"/>
          <w:szCs w:val="24"/>
        </w:rPr>
        <w:tab/>
      </w:r>
      <w:r w:rsidRPr="007F6D3D">
        <w:rPr>
          <w:rFonts w:ascii="Times New Roman" w:hAnsi="Times New Roman" w:cs="Times New Roman"/>
          <w:b/>
          <w:sz w:val="24"/>
          <w:szCs w:val="24"/>
        </w:rPr>
        <w:t>Results</w:t>
      </w:r>
      <w:r w:rsidR="004A385D">
        <w:rPr>
          <w:rFonts w:ascii="Times New Roman" w:hAnsi="Times New Roman" w:cs="Times New Roman"/>
          <w:b/>
          <w:sz w:val="24"/>
          <w:szCs w:val="24"/>
        </w:rPr>
        <w:t xml:space="preserve"> and </w:t>
      </w:r>
      <w:r w:rsidR="004A385D" w:rsidRPr="005A1AB5">
        <w:rPr>
          <w:rFonts w:ascii="Times New Roman" w:hAnsi="Times New Roman"/>
          <w:b/>
          <w:sz w:val="24"/>
          <w:szCs w:val="24"/>
        </w:rPr>
        <w:t>Discussion</w:t>
      </w:r>
    </w:p>
    <w:p w14:paraId="284DA8EF" w14:textId="3ABC0D41" w:rsidR="005D546E" w:rsidRPr="00413702" w:rsidRDefault="005D546E" w:rsidP="00413702">
      <w:pPr>
        <w:spacing w:before="400" w:line="240" w:lineRule="auto"/>
        <w:jc w:val="both"/>
        <w:rPr>
          <w:rFonts w:ascii="Times New Roman" w:hAnsi="Times New Roman"/>
          <w:b/>
          <w:sz w:val="24"/>
          <w:szCs w:val="24"/>
        </w:rPr>
      </w:pPr>
      <w:r w:rsidRPr="005D546E">
        <w:rPr>
          <w:rFonts w:ascii="Times New Roman" w:hAnsi="Times New Roman"/>
          <w:bCs/>
          <w:sz w:val="24"/>
          <w:szCs w:val="24"/>
        </w:rPr>
        <w:t xml:space="preserve">One hundred and </w:t>
      </w:r>
      <w:r>
        <w:rPr>
          <w:rFonts w:ascii="Times New Roman" w:hAnsi="Times New Roman"/>
          <w:bCs/>
          <w:sz w:val="24"/>
          <w:szCs w:val="24"/>
        </w:rPr>
        <w:t>fifteen (115)</w:t>
      </w:r>
      <w:r w:rsidRPr="005D546E">
        <w:rPr>
          <w:rFonts w:ascii="Times New Roman" w:hAnsi="Times New Roman"/>
          <w:bCs/>
          <w:sz w:val="24"/>
          <w:szCs w:val="24"/>
        </w:rPr>
        <w:t xml:space="preserve"> rodent droppings were collected in nine different sites in the hospital setting. The colonies that grew on the culture plates were counted and presented as the number of colony-forming units per gram (</w:t>
      </w:r>
      <w:proofErr w:type="spellStart"/>
      <w:r w:rsidRPr="005D546E">
        <w:rPr>
          <w:rFonts w:ascii="Times New Roman" w:hAnsi="Times New Roman"/>
          <w:bCs/>
          <w:sz w:val="24"/>
          <w:szCs w:val="24"/>
        </w:rPr>
        <w:t>cfu</w:t>
      </w:r>
      <w:proofErr w:type="spellEnd"/>
      <w:r w:rsidRPr="005D546E">
        <w:rPr>
          <w:rFonts w:ascii="Times New Roman" w:hAnsi="Times New Roman"/>
          <w:bCs/>
          <w:sz w:val="24"/>
          <w:szCs w:val="24"/>
        </w:rPr>
        <w:t>/g) as indicated by Langata et al. (2019).</w:t>
      </w:r>
      <w:r>
        <w:rPr>
          <w:rFonts w:ascii="Times New Roman" w:hAnsi="Times New Roman"/>
          <w:bCs/>
          <w:sz w:val="24"/>
          <w:szCs w:val="24"/>
        </w:rPr>
        <w:t xml:space="preserve"> </w:t>
      </w:r>
      <w:r w:rsidRPr="005D546E">
        <w:rPr>
          <w:rFonts w:ascii="Times New Roman" w:hAnsi="Times New Roman"/>
          <w:bCs/>
          <w:sz w:val="24"/>
          <w:szCs w:val="24"/>
        </w:rPr>
        <w:t xml:space="preserve">The highest mean </w:t>
      </w:r>
      <w:r w:rsidRPr="005D546E">
        <w:rPr>
          <w:rFonts w:ascii="Times New Roman" w:hAnsi="Times New Roman"/>
          <w:bCs/>
          <w:i/>
          <w:iCs/>
          <w:sz w:val="24"/>
          <w:szCs w:val="24"/>
        </w:rPr>
        <w:t>E. coli</w:t>
      </w:r>
      <w:r w:rsidRPr="005D546E">
        <w:rPr>
          <w:rFonts w:ascii="Times New Roman" w:hAnsi="Times New Roman"/>
          <w:bCs/>
          <w:sz w:val="24"/>
          <w:szCs w:val="24"/>
        </w:rPr>
        <w:t xml:space="preserve"> count of 6.2 x10</w:t>
      </w:r>
      <w:r w:rsidRPr="005D546E">
        <w:rPr>
          <w:rFonts w:ascii="Times New Roman" w:hAnsi="Times New Roman"/>
          <w:bCs/>
          <w:sz w:val="24"/>
          <w:szCs w:val="24"/>
          <w:vertAlign w:val="superscript"/>
        </w:rPr>
        <w:t>3</w:t>
      </w:r>
      <w:r w:rsidRPr="005D546E">
        <w:rPr>
          <w:rFonts w:ascii="Times New Roman" w:hAnsi="Times New Roman"/>
          <w:bCs/>
          <w:sz w:val="24"/>
          <w:szCs w:val="24"/>
        </w:rPr>
        <w:t xml:space="preserve"> </w:t>
      </w:r>
      <w:proofErr w:type="spellStart"/>
      <w:r w:rsidRPr="005D546E">
        <w:rPr>
          <w:rFonts w:ascii="Times New Roman" w:hAnsi="Times New Roman"/>
          <w:bCs/>
          <w:sz w:val="24"/>
          <w:szCs w:val="24"/>
        </w:rPr>
        <w:t>cfu</w:t>
      </w:r>
      <w:proofErr w:type="spellEnd"/>
      <w:r w:rsidRPr="005D546E">
        <w:rPr>
          <w:rFonts w:ascii="Times New Roman" w:hAnsi="Times New Roman"/>
          <w:bCs/>
          <w:sz w:val="24"/>
          <w:szCs w:val="24"/>
        </w:rPr>
        <w:t>/g was recorded in the Kitchen Area and then, in the Super Store (5.4 x10</w:t>
      </w:r>
      <w:r w:rsidRPr="005D546E">
        <w:rPr>
          <w:rFonts w:ascii="Times New Roman" w:hAnsi="Times New Roman"/>
          <w:bCs/>
          <w:sz w:val="24"/>
          <w:szCs w:val="24"/>
          <w:vertAlign w:val="superscript"/>
        </w:rPr>
        <w:t>3</w:t>
      </w:r>
      <w:r w:rsidRPr="005D546E">
        <w:rPr>
          <w:rFonts w:ascii="Times New Roman" w:hAnsi="Times New Roman"/>
          <w:bCs/>
          <w:sz w:val="24"/>
          <w:szCs w:val="24"/>
        </w:rPr>
        <w:t xml:space="preserve"> </w:t>
      </w:r>
      <w:proofErr w:type="spellStart"/>
      <w:r w:rsidRPr="005D546E">
        <w:rPr>
          <w:rFonts w:ascii="Times New Roman" w:hAnsi="Times New Roman"/>
          <w:bCs/>
          <w:sz w:val="24"/>
          <w:szCs w:val="24"/>
        </w:rPr>
        <w:t>cfu</w:t>
      </w:r>
      <w:proofErr w:type="spellEnd"/>
      <w:r w:rsidRPr="005D546E">
        <w:rPr>
          <w:rFonts w:ascii="Times New Roman" w:hAnsi="Times New Roman"/>
          <w:bCs/>
          <w:sz w:val="24"/>
          <w:szCs w:val="24"/>
        </w:rPr>
        <w:t>/g) and the Ward 6 Male Surgical (5.1 x10</w:t>
      </w:r>
      <w:r w:rsidRPr="005D546E">
        <w:rPr>
          <w:rFonts w:ascii="Times New Roman" w:hAnsi="Times New Roman"/>
          <w:bCs/>
          <w:sz w:val="24"/>
          <w:szCs w:val="24"/>
          <w:vertAlign w:val="superscript"/>
        </w:rPr>
        <w:t>3</w:t>
      </w:r>
      <w:r w:rsidRPr="005D546E">
        <w:rPr>
          <w:rFonts w:ascii="Times New Roman" w:hAnsi="Times New Roman"/>
          <w:bCs/>
          <w:sz w:val="24"/>
          <w:szCs w:val="24"/>
        </w:rPr>
        <w:t xml:space="preserve"> </w:t>
      </w:r>
      <w:proofErr w:type="spellStart"/>
      <w:r w:rsidRPr="005D546E">
        <w:rPr>
          <w:rFonts w:ascii="Times New Roman" w:hAnsi="Times New Roman"/>
          <w:bCs/>
          <w:sz w:val="24"/>
          <w:szCs w:val="24"/>
        </w:rPr>
        <w:t>cfu</w:t>
      </w:r>
      <w:proofErr w:type="spellEnd"/>
      <w:r w:rsidRPr="005D546E">
        <w:rPr>
          <w:rFonts w:ascii="Times New Roman" w:hAnsi="Times New Roman"/>
          <w:bCs/>
          <w:sz w:val="24"/>
          <w:szCs w:val="24"/>
        </w:rPr>
        <w:t>/g). The Health record office displayed the lowest mean (3.5 x10</w:t>
      </w:r>
      <w:r w:rsidRPr="005D546E">
        <w:rPr>
          <w:rFonts w:ascii="Times New Roman" w:hAnsi="Times New Roman"/>
          <w:bCs/>
          <w:sz w:val="24"/>
          <w:szCs w:val="24"/>
          <w:vertAlign w:val="superscript"/>
        </w:rPr>
        <w:t>3</w:t>
      </w:r>
      <w:r w:rsidRPr="005D546E">
        <w:rPr>
          <w:rFonts w:ascii="Times New Roman" w:hAnsi="Times New Roman"/>
          <w:bCs/>
          <w:sz w:val="24"/>
          <w:szCs w:val="24"/>
        </w:rPr>
        <w:t xml:space="preserve"> </w:t>
      </w:r>
      <w:proofErr w:type="spellStart"/>
      <w:r w:rsidRPr="005D546E">
        <w:rPr>
          <w:rFonts w:ascii="Times New Roman" w:hAnsi="Times New Roman"/>
          <w:bCs/>
          <w:sz w:val="24"/>
          <w:szCs w:val="24"/>
        </w:rPr>
        <w:t>cfu</w:t>
      </w:r>
      <w:proofErr w:type="spellEnd"/>
      <w:r w:rsidRPr="005D546E">
        <w:rPr>
          <w:rFonts w:ascii="Times New Roman" w:hAnsi="Times New Roman"/>
          <w:bCs/>
          <w:sz w:val="24"/>
          <w:szCs w:val="24"/>
        </w:rPr>
        <w:t xml:space="preserve"> /g). The fact that </w:t>
      </w:r>
      <w:r w:rsidRPr="00F23DC8">
        <w:rPr>
          <w:rFonts w:ascii="Times New Roman" w:hAnsi="Times New Roman"/>
          <w:bCs/>
          <w:i/>
          <w:iCs/>
          <w:sz w:val="24"/>
          <w:szCs w:val="24"/>
        </w:rPr>
        <w:t>E. coli</w:t>
      </w:r>
      <w:r w:rsidRPr="005D546E">
        <w:rPr>
          <w:rFonts w:ascii="Times New Roman" w:hAnsi="Times New Roman"/>
          <w:bCs/>
          <w:sz w:val="24"/>
          <w:szCs w:val="24"/>
        </w:rPr>
        <w:t xml:space="preserve"> could be found in the droppings of the rodents in different places of the hospitals indicates that the environment around the hospitals could be contaminated and nosocomial transmission may be possible</w:t>
      </w:r>
      <w:r w:rsidR="00F23DC8">
        <w:rPr>
          <w:rFonts w:ascii="Times New Roman" w:hAnsi="Times New Roman"/>
          <w:bCs/>
          <w:sz w:val="24"/>
          <w:szCs w:val="24"/>
        </w:rPr>
        <w:t xml:space="preserve"> (Table 1)</w:t>
      </w:r>
      <w:r w:rsidRPr="005D546E">
        <w:rPr>
          <w:rFonts w:ascii="Times New Roman" w:hAnsi="Times New Roman"/>
          <w:bCs/>
          <w:sz w:val="24"/>
          <w:szCs w:val="24"/>
        </w:rPr>
        <w:t>.</w:t>
      </w:r>
    </w:p>
    <w:p w14:paraId="3C5A84D6" w14:textId="2ADA02F4" w:rsidR="00F23DC8" w:rsidRPr="00F23DC8" w:rsidRDefault="00F23DC8" w:rsidP="00F23DC8">
      <w:pPr>
        <w:spacing w:before="400" w:line="240" w:lineRule="auto"/>
        <w:jc w:val="both"/>
        <w:rPr>
          <w:rFonts w:ascii="Times New Roman" w:hAnsi="Times New Roman"/>
          <w:bCs/>
          <w:sz w:val="24"/>
          <w:szCs w:val="24"/>
        </w:rPr>
      </w:pPr>
      <w:r w:rsidRPr="007F6D3D">
        <w:rPr>
          <w:rFonts w:ascii="Times New Roman" w:hAnsi="Times New Roman" w:cs="Times New Roman"/>
          <w:sz w:val="24"/>
          <w:szCs w:val="24"/>
        </w:rPr>
        <w:t xml:space="preserve">Table </w:t>
      </w:r>
      <w:r>
        <w:rPr>
          <w:rFonts w:ascii="Times New Roman" w:hAnsi="Times New Roman" w:cs="Times New Roman"/>
          <w:sz w:val="24"/>
          <w:szCs w:val="24"/>
        </w:rPr>
        <w:t>2</w:t>
      </w:r>
      <w:r w:rsidRPr="007F6D3D">
        <w:rPr>
          <w:rFonts w:ascii="Times New Roman" w:hAnsi="Times New Roman" w:cs="Times New Roman"/>
          <w:sz w:val="24"/>
          <w:szCs w:val="24"/>
        </w:rPr>
        <w:t xml:space="preserve"> showed the result for the cultural morphology and biochemical characteristics of </w:t>
      </w:r>
      <w:r w:rsidRPr="007F6D3D">
        <w:rPr>
          <w:rFonts w:ascii="Times New Roman" w:hAnsi="Times New Roman" w:cs="Times New Roman"/>
          <w:i/>
          <w:iCs/>
          <w:sz w:val="24"/>
          <w:szCs w:val="24"/>
        </w:rPr>
        <w:t>Escherichia coli</w:t>
      </w:r>
      <w:r w:rsidRPr="007F6D3D">
        <w:rPr>
          <w:rFonts w:ascii="Times New Roman" w:hAnsi="Times New Roman" w:cs="Times New Roman"/>
          <w:i/>
          <w:sz w:val="24"/>
          <w:szCs w:val="24"/>
        </w:rPr>
        <w:t xml:space="preserve"> </w:t>
      </w:r>
      <w:r w:rsidRPr="007F6D3D">
        <w:rPr>
          <w:rFonts w:ascii="Times New Roman" w:hAnsi="Times New Roman" w:cs="Times New Roman"/>
          <w:sz w:val="24"/>
          <w:szCs w:val="24"/>
        </w:rPr>
        <w:t>isolated from the rodent droppings</w:t>
      </w:r>
    </w:p>
    <w:p w14:paraId="5C8EF7B2" w14:textId="212443C7" w:rsidR="00867EC0" w:rsidRPr="00F23DC8" w:rsidRDefault="00F23DC8" w:rsidP="00F23DC8">
      <w:pPr>
        <w:spacing w:before="400" w:line="240" w:lineRule="auto"/>
        <w:jc w:val="both"/>
        <w:rPr>
          <w:rFonts w:ascii="Times New Roman" w:hAnsi="Times New Roman" w:cs="Times New Roman"/>
          <w:sz w:val="24"/>
          <w:szCs w:val="24"/>
        </w:rPr>
      </w:pPr>
      <w:r>
        <w:rPr>
          <w:rFonts w:ascii="Times New Roman" w:hAnsi="Times New Roman"/>
          <w:sz w:val="24"/>
          <w:szCs w:val="24"/>
        </w:rPr>
        <w:t xml:space="preserve">Table 1: </w:t>
      </w:r>
      <w:r w:rsidR="005D546E" w:rsidRPr="005D546E">
        <w:rPr>
          <w:rFonts w:ascii="Times New Roman" w:hAnsi="Times New Roman"/>
          <w:sz w:val="24"/>
          <w:szCs w:val="24"/>
        </w:rPr>
        <w:t xml:space="preserve">Distribution of </w:t>
      </w:r>
      <w:r w:rsidR="005D546E" w:rsidRPr="005D546E">
        <w:rPr>
          <w:rFonts w:ascii="Times New Roman" w:hAnsi="Times New Roman"/>
          <w:i/>
          <w:iCs/>
          <w:sz w:val="24"/>
          <w:szCs w:val="24"/>
        </w:rPr>
        <w:t>Escherichia coli</w:t>
      </w:r>
      <w:r w:rsidR="005D546E" w:rsidRPr="005D546E">
        <w:rPr>
          <w:rFonts w:ascii="Times New Roman" w:hAnsi="Times New Roman"/>
          <w:sz w:val="24"/>
          <w:szCs w:val="24"/>
        </w:rPr>
        <w:t xml:space="preserve"> Count from Rodent Droppings Collected in Different Hospital Locations</w:t>
      </w:r>
    </w:p>
    <w:tbl>
      <w:tblPr>
        <w:tblW w:w="8845" w:type="dxa"/>
        <w:tblCellSpacing w:w="15" w:type="dxa"/>
        <w:tblCellMar>
          <w:top w:w="15" w:type="dxa"/>
          <w:left w:w="15" w:type="dxa"/>
          <w:bottom w:w="15" w:type="dxa"/>
          <w:right w:w="15" w:type="dxa"/>
        </w:tblCellMar>
        <w:tblLook w:val="04A0" w:firstRow="1" w:lastRow="0" w:firstColumn="1" w:lastColumn="0" w:noHBand="0" w:noVBand="1"/>
      </w:tblPr>
      <w:tblGrid>
        <w:gridCol w:w="622"/>
        <w:gridCol w:w="2101"/>
        <w:gridCol w:w="2106"/>
        <w:gridCol w:w="4016"/>
      </w:tblGrid>
      <w:tr w:rsidR="00717CF4" w:rsidRPr="00717CF4" w14:paraId="3546867F" w14:textId="77777777" w:rsidTr="00717CF4">
        <w:trPr>
          <w:trHeight w:val="1003"/>
          <w:tblHeader/>
          <w:tblCellSpacing w:w="15" w:type="dxa"/>
        </w:trPr>
        <w:tc>
          <w:tcPr>
            <w:tcW w:w="0" w:type="auto"/>
            <w:tcBorders>
              <w:top w:val="single" w:sz="4" w:space="0" w:color="auto"/>
              <w:bottom w:val="single" w:sz="4" w:space="0" w:color="auto"/>
            </w:tcBorders>
            <w:vAlign w:val="center"/>
            <w:hideMark/>
          </w:tcPr>
          <w:p w14:paraId="335F3FD0" w14:textId="77777777" w:rsidR="00717CF4" w:rsidRPr="00717CF4" w:rsidRDefault="00717CF4" w:rsidP="00717CF4">
            <w:pPr>
              <w:spacing w:line="240" w:lineRule="auto"/>
              <w:rPr>
                <w:rFonts w:ascii="Times New Roman" w:hAnsi="Times New Roman"/>
                <w:b/>
                <w:bCs/>
                <w:sz w:val="24"/>
                <w:szCs w:val="24"/>
              </w:rPr>
            </w:pPr>
            <w:r w:rsidRPr="00717CF4">
              <w:rPr>
                <w:rFonts w:ascii="Times New Roman" w:hAnsi="Times New Roman"/>
                <w:b/>
                <w:bCs/>
                <w:sz w:val="24"/>
                <w:szCs w:val="24"/>
              </w:rPr>
              <w:t>S/N</w:t>
            </w:r>
          </w:p>
        </w:tc>
        <w:tc>
          <w:tcPr>
            <w:tcW w:w="0" w:type="auto"/>
            <w:tcBorders>
              <w:top w:val="single" w:sz="4" w:space="0" w:color="auto"/>
              <w:bottom w:val="single" w:sz="4" w:space="0" w:color="auto"/>
            </w:tcBorders>
            <w:vAlign w:val="center"/>
            <w:hideMark/>
          </w:tcPr>
          <w:p w14:paraId="681FDFDC" w14:textId="77777777" w:rsidR="00717CF4" w:rsidRPr="00717CF4" w:rsidRDefault="00717CF4" w:rsidP="00717CF4">
            <w:pPr>
              <w:spacing w:line="240" w:lineRule="auto"/>
              <w:rPr>
                <w:rFonts w:ascii="Times New Roman" w:hAnsi="Times New Roman"/>
                <w:b/>
                <w:bCs/>
                <w:sz w:val="24"/>
                <w:szCs w:val="24"/>
              </w:rPr>
            </w:pPr>
            <w:r w:rsidRPr="00717CF4">
              <w:rPr>
                <w:rFonts w:ascii="Times New Roman" w:hAnsi="Times New Roman"/>
                <w:b/>
                <w:bCs/>
                <w:sz w:val="24"/>
                <w:szCs w:val="24"/>
              </w:rPr>
              <w:t>Sampling Location</w:t>
            </w:r>
          </w:p>
        </w:tc>
        <w:tc>
          <w:tcPr>
            <w:tcW w:w="0" w:type="auto"/>
            <w:tcBorders>
              <w:top w:val="single" w:sz="4" w:space="0" w:color="auto"/>
              <w:bottom w:val="single" w:sz="4" w:space="0" w:color="auto"/>
            </w:tcBorders>
            <w:vAlign w:val="center"/>
            <w:hideMark/>
          </w:tcPr>
          <w:p w14:paraId="29DBD7D6" w14:textId="77777777" w:rsidR="00717CF4" w:rsidRPr="00717CF4" w:rsidRDefault="00717CF4" w:rsidP="00717CF4">
            <w:pPr>
              <w:spacing w:line="240" w:lineRule="auto"/>
              <w:rPr>
                <w:rFonts w:ascii="Times New Roman" w:hAnsi="Times New Roman"/>
                <w:b/>
                <w:bCs/>
                <w:sz w:val="24"/>
                <w:szCs w:val="24"/>
              </w:rPr>
            </w:pPr>
            <w:r w:rsidRPr="00717CF4">
              <w:rPr>
                <w:rFonts w:ascii="Times New Roman" w:hAnsi="Times New Roman"/>
                <w:b/>
                <w:bCs/>
                <w:sz w:val="24"/>
                <w:szCs w:val="24"/>
              </w:rPr>
              <w:t>Number of Samples (n)</w:t>
            </w:r>
          </w:p>
        </w:tc>
        <w:tc>
          <w:tcPr>
            <w:tcW w:w="3971" w:type="dxa"/>
            <w:tcBorders>
              <w:top w:val="single" w:sz="4" w:space="0" w:color="auto"/>
              <w:bottom w:val="single" w:sz="4" w:space="0" w:color="auto"/>
            </w:tcBorders>
            <w:vAlign w:val="center"/>
            <w:hideMark/>
          </w:tcPr>
          <w:p w14:paraId="71F3E935" w14:textId="77777777" w:rsidR="00717CF4" w:rsidRPr="00717CF4" w:rsidRDefault="00717CF4" w:rsidP="00717CF4">
            <w:pPr>
              <w:spacing w:line="240" w:lineRule="auto"/>
              <w:rPr>
                <w:rFonts w:ascii="Times New Roman" w:hAnsi="Times New Roman"/>
                <w:b/>
                <w:bCs/>
                <w:sz w:val="24"/>
                <w:szCs w:val="24"/>
              </w:rPr>
            </w:pPr>
            <w:r w:rsidRPr="00717CF4">
              <w:rPr>
                <w:rFonts w:ascii="Times New Roman" w:hAnsi="Times New Roman"/>
                <w:b/>
                <w:bCs/>
                <w:sz w:val="24"/>
                <w:szCs w:val="24"/>
              </w:rPr>
              <w:t xml:space="preserve">Mean </w:t>
            </w:r>
            <w:r w:rsidRPr="00717CF4">
              <w:rPr>
                <w:rFonts w:ascii="Times New Roman" w:hAnsi="Times New Roman"/>
                <w:b/>
                <w:bCs/>
                <w:i/>
                <w:iCs/>
                <w:sz w:val="24"/>
                <w:szCs w:val="24"/>
              </w:rPr>
              <w:t>E. coli</w:t>
            </w:r>
            <w:r w:rsidRPr="00717CF4">
              <w:rPr>
                <w:rFonts w:ascii="Times New Roman" w:hAnsi="Times New Roman"/>
                <w:b/>
                <w:bCs/>
                <w:sz w:val="24"/>
                <w:szCs w:val="24"/>
              </w:rPr>
              <w:t xml:space="preserve"> Count (</w:t>
            </w:r>
            <w:proofErr w:type="spellStart"/>
            <w:r w:rsidRPr="00717CF4">
              <w:rPr>
                <w:rFonts w:ascii="Times New Roman" w:hAnsi="Times New Roman"/>
                <w:b/>
                <w:bCs/>
                <w:sz w:val="24"/>
                <w:szCs w:val="24"/>
              </w:rPr>
              <w:t>cfu</w:t>
            </w:r>
            <w:proofErr w:type="spellEnd"/>
            <w:r w:rsidRPr="00717CF4">
              <w:rPr>
                <w:rFonts w:ascii="Times New Roman" w:hAnsi="Times New Roman"/>
                <w:b/>
                <w:bCs/>
                <w:sz w:val="24"/>
                <w:szCs w:val="24"/>
              </w:rPr>
              <w:t>/g) ×10³ (Mean ± SE)</w:t>
            </w:r>
          </w:p>
        </w:tc>
      </w:tr>
      <w:tr w:rsidR="00717CF4" w:rsidRPr="00717CF4" w14:paraId="2B7202C5" w14:textId="77777777" w:rsidTr="00717CF4">
        <w:trPr>
          <w:trHeight w:val="579"/>
          <w:tblCellSpacing w:w="15" w:type="dxa"/>
        </w:trPr>
        <w:tc>
          <w:tcPr>
            <w:tcW w:w="0" w:type="auto"/>
            <w:vAlign w:val="center"/>
            <w:hideMark/>
          </w:tcPr>
          <w:p w14:paraId="6DA293DF"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w:t>
            </w:r>
          </w:p>
        </w:tc>
        <w:tc>
          <w:tcPr>
            <w:tcW w:w="0" w:type="auto"/>
            <w:vAlign w:val="center"/>
            <w:hideMark/>
          </w:tcPr>
          <w:p w14:paraId="110FB4C5"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Main Store</w:t>
            </w:r>
          </w:p>
        </w:tc>
        <w:tc>
          <w:tcPr>
            <w:tcW w:w="0" w:type="auto"/>
            <w:vAlign w:val="center"/>
            <w:hideMark/>
          </w:tcPr>
          <w:p w14:paraId="2296ACA1"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13</w:t>
            </w:r>
          </w:p>
        </w:tc>
        <w:tc>
          <w:tcPr>
            <w:tcW w:w="3971" w:type="dxa"/>
            <w:vAlign w:val="center"/>
            <w:hideMark/>
          </w:tcPr>
          <w:p w14:paraId="096965C6" w14:textId="2D954E4D"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4.6 ± 0.</w:t>
            </w:r>
            <w:r w:rsidR="0077260B">
              <w:rPr>
                <w:rFonts w:ascii="Times New Roman" w:hAnsi="Times New Roman"/>
                <w:sz w:val="24"/>
                <w:szCs w:val="24"/>
              </w:rPr>
              <w:t>2</w:t>
            </w:r>
          </w:p>
        </w:tc>
      </w:tr>
      <w:tr w:rsidR="00717CF4" w:rsidRPr="00717CF4" w14:paraId="6FFDF450" w14:textId="77777777" w:rsidTr="005D546E">
        <w:trPr>
          <w:trHeight w:val="384"/>
          <w:tblCellSpacing w:w="15" w:type="dxa"/>
        </w:trPr>
        <w:tc>
          <w:tcPr>
            <w:tcW w:w="0" w:type="auto"/>
            <w:vAlign w:val="center"/>
            <w:hideMark/>
          </w:tcPr>
          <w:p w14:paraId="4FE10EFD"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2</w:t>
            </w:r>
          </w:p>
        </w:tc>
        <w:tc>
          <w:tcPr>
            <w:tcW w:w="0" w:type="auto"/>
            <w:vAlign w:val="center"/>
            <w:hideMark/>
          </w:tcPr>
          <w:p w14:paraId="0808EE6F"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Ward 6 Male Surgical</w:t>
            </w:r>
          </w:p>
        </w:tc>
        <w:tc>
          <w:tcPr>
            <w:tcW w:w="0" w:type="auto"/>
            <w:vAlign w:val="center"/>
            <w:hideMark/>
          </w:tcPr>
          <w:p w14:paraId="59AFC8BA"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12</w:t>
            </w:r>
          </w:p>
        </w:tc>
        <w:tc>
          <w:tcPr>
            <w:tcW w:w="3971" w:type="dxa"/>
            <w:vAlign w:val="center"/>
            <w:hideMark/>
          </w:tcPr>
          <w:p w14:paraId="47B46E72" w14:textId="48761324"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5.1 ± 0.</w:t>
            </w:r>
            <w:r w:rsidR="0077260B">
              <w:rPr>
                <w:rFonts w:ascii="Times New Roman" w:hAnsi="Times New Roman"/>
                <w:sz w:val="24"/>
                <w:szCs w:val="24"/>
              </w:rPr>
              <w:t>3</w:t>
            </w:r>
          </w:p>
        </w:tc>
      </w:tr>
      <w:tr w:rsidR="00717CF4" w:rsidRPr="00717CF4" w14:paraId="1CD0309F" w14:textId="77777777" w:rsidTr="005D546E">
        <w:trPr>
          <w:trHeight w:val="132"/>
          <w:tblCellSpacing w:w="15" w:type="dxa"/>
        </w:trPr>
        <w:tc>
          <w:tcPr>
            <w:tcW w:w="0" w:type="auto"/>
            <w:vAlign w:val="center"/>
            <w:hideMark/>
          </w:tcPr>
          <w:p w14:paraId="7C92864A"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3</w:t>
            </w:r>
          </w:p>
        </w:tc>
        <w:tc>
          <w:tcPr>
            <w:tcW w:w="0" w:type="auto"/>
            <w:vAlign w:val="center"/>
            <w:hideMark/>
          </w:tcPr>
          <w:p w14:paraId="1C36AE02"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Open Registry</w:t>
            </w:r>
          </w:p>
        </w:tc>
        <w:tc>
          <w:tcPr>
            <w:tcW w:w="0" w:type="auto"/>
            <w:vAlign w:val="center"/>
            <w:hideMark/>
          </w:tcPr>
          <w:p w14:paraId="78BE5691"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14</w:t>
            </w:r>
          </w:p>
        </w:tc>
        <w:tc>
          <w:tcPr>
            <w:tcW w:w="3971" w:type="dxa"/>
            <w:vAlign w:val="center"/>
            <w:hideMark/>
          </w:tcPr>
          <w:p w14:paraId="390C02B2" w14:textId="62422B3E"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3.8 ± 0.</w:t>
            </w:r>
            <w:r w:rsidR="0077260B">
              <w:rPr>
                <w:rFonts w:ascii="Times New Roman" w:hAnsi="Times New Roman"/>
                <w:sz w:val="24"/>
                <w:szCs w:val="24"/>
              </w:rPr>
              <w:t>1</w:t>
            </w:r>
          </w:p>
        </w:tc>
      </w:tr>
      <w:tr w:rsidR="00717CF4" w:rsidRPr="00717CF4" w14:paraId="0BCB6A29" w14:textId="77777777" w:rsidTr="005D546E">
        <w:trPr>
          <w:trHeight w:val="159"/>
          <w:tblCellSpacing w:w="15" w:type="dxa"/>
        </w:trPr>
        <w:tc>
          <w:tcPr>
            <w:tcW w:w="0" w:type="auto"/>
            <w:vAlign w:val="center"/>
            <w:hideMark/>
          </w:tcPr>
          <w:p w14:paraId="79E601F3"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lastRenderedPageBreak/>
              <w:t>4</w:t>
            </w:r>
          </w:p>
        </w:tc>
        <w:tc>
          <w:tcPr>
            <w:tcW w:w="0" w:type="auto"/>
            <w:vAlign w:val="center"/>
            <w:hideMark/>
          </w:tcPr>
          <w:p w14:paraId="07E5BE58"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Heart to Heart Area</w:t>
            </w:r>
          </w:p>
        </w:tc>
        <w:tc>
          <w:tcPr>
            <w:tcW w:w="0" w:type="auto"/>
            <w:vAlign w:val="center"/>
            <w:hideMark/>
          </w:tcPr>
          <w:p w14:paraId="13C3DB36"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12</w:t>
            </w:r>
          </w:p>
        </w:tc>
        <w:tc>
          <w:tcPr>
            <w:tcW w:w="3971" w:type="dxa"/>
            <w:vAlign w:val="center"/>
            <w:hideMark/>
          </w:tcPr>
          <w:p w14:paraId="5BBD64A8" w14:textId="51C8C618"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4.2 ± 0.</w:t>
            </w:r>
            <w:r w:rsidR="0077260B">
              <w:rPr>
                <w:rFonts w:ascii="Times New Roman" w:hAnsi="Times New Roman"/>
                <w:sz w:val="24"/>
                <w:szCs w:val="24"/>
              </w:rPr>
              <w:t>2</w:t>
            </w:r>
          </w:p>
        </w:tc>
      </w:tr>
      <w:tr w:rsidR="00717CF4" w:rsidRPr="00717CF4" w14:paraId="336A2A5E" w14:textId="77777777" w:rsidTr="005D546E">
        <w:trPr>
          <w:trHeight w:val="186"/>
          <w:tblCellSpacing w:w="15" w:type="dxa"/>
        </w:trPr>
        <w:tc>
          <w:tcPr>
            <w:tcW w:w="0" w:type="auto"/>
            <w:vAlign w:val="center"/>
            <w:hideMark/>
          </w:tcPr>
          <w:p w14:paraId="15B4544E"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5</w:t>
            </w:r>
          </w:p>
        </w:tc>
        <w:tc>
          <w:tcPr>
            <w:tcW w:w="0" w:type="auto"/>
            <w:vAlign w:val="center"/>
            <w:hideMark/>
          </w:tcPr>
          <w:p w14:paraId="4212EAA9"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Health Record Office</w:t>
            </w:r>
          </w:p>
        </w:tc>
        <w:tc>
          <w:tcPr>
            <w:tcW w:w="0" w:type="auto"/>
            <w:vAlign w:val="center"/>
            <w:hideMark/>
          </w:tcPr>
          <w:p w14:paraId="6AC12351"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13</w:t>
            </w:r>
          </w:p>
        </w:tc>
        <w:tc>
          <w:tcPr>
            <w:tcW w:w="3971" w:type="dxa"/>
            <w:vAlign w:val="center"/>
            <w:hideMark/>
          </w:tcPr>
          <w:p w14:paraId="0E74D709" w14:textId="0A52313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3.5 ± 0.</w:t>
            </w:r>
            <w:r w:rsidR="0077260B">
              <w:rPr>
                <w:rFonts w:ascii="Times New Roman" w:hAnsi="Times New Roman"/>
                <w:sz w:val="24"/>
                <w:szCs w:val="24"/>
              </w:rPr>
              <w:t>1</w:t>
            </w:r>
          </w:p>
        </w:tc>
      </w:tr>
      <w:tr w:rsidR="00717CF4" w:rsidRPr="00717CF4" w14:paraId="54A02AB4" w14:textId="77777777" w:rsidTr="005D546E">
        <w:trPr>
          <w:trHeight w:val="50"/>
          <w:tblCellSpacing w:w="15" w:type="dxa"/>
        </w:trPr>
        <w:tc>
          <w:tcPr>
            <w:tcW w:w="0" w:type="auto"/>
            <w:vAlign w:val="center"/>
            <w:hideMark/>
          </w:tcPr>
          <w:p w14:paraId="0AE83789"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6</w:t>
            </w:r>
          </w:p>
        </w:tc>
        <w:tc>
          <w:tcPr>
            <w:tcW w:w="0" w:type="auto"/>
            <w:vAlign w:val="center"/>
            <w:hideMark/>
          </w:tcPr>
          <w:p w14:paraId="09A73F04"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Super Store</w:t>
            </w:r>
          </w:p>
        </w:tc>
        <w:tc>
          <w:tcPr>
            <w:tcW w:w="0" w:type="auto"/>
            <w:vAlign w:val="center"/>
            <w:hideMark/>
          </w:tcPr>
          <w:p w14:paraId="7029316D"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12</w:t>
            </w:r>
          </w:p>
        </w:tc>
        <w:tc>
          <w:tcPr>
            <w:tcW w:w="3971" w:type="dxa"/>
            <w:vAlign w:val="center"/>
            <w:hideMark/>
          </w:tcPr>
          <w:p w14:paraId="775A0C8B" w14:textId="62E53AD1"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5.4 ± 0.</w:t>
            </w:r>
            <w:r w:rsidR="0077260B">
              <w:rPr>
                <w:rFonts w:ascii="Times New Roman" w:hAnsi="Times New Roman"/>
                <w:sz w:val="24"/>
                <w:szCs w:val="24"/>
              </w:rPr>
              <w:t>3</w:t>
            </w:r>
          </w:p>
        </w:tc>
      </w:tr>
      <w:tr w:rsidR="00717CF4" w:rsidRPr="00717CF4" w14:paraId="4CC26D93" w14:textId="77777777" w:rsidTr="005D546E">
        <w:trPr>
          <w:trHeight w:val="132"/>
          <w:tblCellSpacing w:w="15" w:type="dxa"/>
        </w:trPr>
        <w:tc>
          <w:tcPr>
            <w:tcW w:w="0" w:type="auto"/>
            <w:vAlign w:val="center"/>
            <w:hideMark/>
          </w:tcPr>
          <w:p w14:paraId="1F931F1F"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7</w:t>
            </w:r>
          </w:p>
        </w:tc>
        <w:tc>
          <w:tcPr>
            <w:tcW w:w="0" w:type="auto"/>
            <w:vAlign w:val="center"/>
            <w:hideMark/>
          </w:tcPr>
          <w:p w14:paraId="6A1DB908"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Kitchen Area</w:t>
            </w:r>
          </w:p>
        </w:tc>
        <w:tc>
          <w:tcPr>
            <w:tcW w:w="0" w:type="auto"/>
            <w:vAlign w:val="center"/>
            <w:hideMark/>
          </w:tcPr>
          <w:p w14:paraId="115060C5"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14</w:t>
            </w:r>
          </w:p>
        </w:tc>
        <w:tc>
          <w:tcPr>
            <w:tcW w:w="3971" w:type="dxa"/>
            <w:vAlign w:val="center"/>
            <w:hideMark/>
          </w:tcPr>
          <w:p w14:paraId="539D1884" w14:textId="3110D21E"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6.2 ± 0.</w:t>
            </w:r>
            <w:r w:rsidR="0077260B">
              <w:rPr>
                <w:rFonts w:ascii="Times New Roman" w:hAnsi="Times New Roman"/>
                <w:sz w:val="24"/>
                <w:szCs w:val="24"/>
              </w:rPr>
              <w:t>2</w:t>
            </w:r>
          </w:p>
        </w:tc>
      </w:tr>
      <w:tr w:rsidR="00717CF4" w:rsidRPr="00717CF4" w14:paraId="63A9293D" w14:textId="77777777" w:rsidTr="005D546E">
        <w:trPr>
          <w:trHeight w:val="429"/>
          <w:tblCellSpacing w:w="15" w:type="dxa"/>
        </w:trPr>
        <w:tc>
          <w:tcPr>
            <w:tcW w:w="0" w:type="auto"/>
            <w:vAlign w:val="center"/>
            <w:hideMark/>
          </w:tcPr>
          <w:p w14:paraId="59F27046"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8</w:t>
            </w:r>
          </w:p>
        </w:tc>
        <w:tc>
          <w:tcPr>
            <w:tcW w:w="0" w:type="auto"/>
            <w:vAlign w:val="center"/>
            <w:hideMark/>
          </w:tcPr>
          <w:p w14:paraId="44CA1F65"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Ward 10 Male Medical</w:t>
            </w:r>
          </w:p>
        </w:tc>
        <w:tc>
          <w:tcPr>
            <w:tcW w:w="0" w:type="auto"/>
            <w:vAlign w:val="center"/>
            <w:hideMark/>
          </w:tcPr>
          <w:p w14:paraId="19234A19"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13</w:t>
            </w:r>
          </w:p>
        </w:tc>
        <w:tc>
          <w:tcPr>
            <w:tcW w:w="3971" w:type="dxa"/>
            <w:vAlign w:val="center"/>
            <w:hideMark/>
          </w:tcPr>
          <w:p w14:paraId="79DE63D7" w14:textId="20245C99"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4.7 ± 0.</w:t>
            </w:r>
            <w:r w:rsidR="0077260B">
              <w:rPr>
                <w:rFonts w:ascii="Times New Roman" w:hAnsi="Times New Roman"/>
                <w:sz w:val="24"/>
                <w:szCs w:val="24"/>
              </w:rPr>
              <w:t>2</w:t>
            </w:r>
          </w:p>
        </w:tc>
      </w:tr>
      <w:tr w:rsidR="00717CF4" w:rsidRPr="00717CF4" w14:paraId="17E2FC30" w14:textId="77777777" w:rsidTr="005D546E">
        <w:trPr>
          <w:trHeight w:val="447"/>
          <w:tblCellSpacing w:w="15" w:type="dxa"/>
        </w:trPr>
        <w:tc>
          <w:tcPr>
            <w:tcW w:w="0" w:type="auto"/>
            <w:vAlign w:val="center"/>
            <w:hideMark/>
          </w:tcPr>
          <w:p w14:paraId="6B9FE5FE"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9</w:t>
            </w:r>
          </w:p>
        </w:tc>
        <w:tc>
          <w:tcPr>
            <w:tcW w:w="0" w:type="auto"/>
            <w:vAlign w:val="center"/>
            <w:hideMark/>
          </w:tcPr>
          <w:p w14:paraId="7047437F"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Ward 7 Female Surgical</w:t>
            </w:r>
          </w:p>
        </w:tc>
        <w:tc>
          <w:tcPr>
            <w:tcW w:w="0" w:type="auto"/>
            <w:vAlign w:val="center"/>
            <w:hideMark/>
          </w:tcPr>
          <w:p w14:paraId="78F553A6"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12</w:t>
            </w:r>
          </w:p>
        </w:tc>
        <w:tc>
          <w:tcPr>
            <w:tcW w:w="3971" w:type="dxa"/>
            <w:vAlign w:val="center"/>
            <w:hideMark/>
          </w:tcPr>
          <w:p w14:paraId="7696F286" w14:textId="7A16C1D7" w:rsidR="00717CF4" w:rsidRPr="00717CF4" w:rsidRDefault="00717CF4" w:rsidP="00717CF4">
            <w:pPr>
              <w:spacing w:line="240" w:lineRule="auto"/>
              <w:rPr>
                <w:rFonts w:ascii="Times New Roman" w:hAnsi="Times New Roman"/>
                <w:sz w:val="24"/>
                <w:szCs w:val="24"/>
              </w:rPr>
            </w:pPr>
            <w:r w:rsidRPr="00717CF4">
              <w:rPr>
                <w:rFonts w:ascii="Times New Roman" w:hAnsi="Times New Roman"/>
                <w:sz w:val="24"/>
                <w:szCs w:val="24"/>
              </w:rPr>
              <w:t>4.0 ± 0.</w:t>
            </w:r>
            <w:r w:rsidR="0077260B">
              <w:rPr>
                <w:rFonts w:ascii="Times New Roman" w:hAnsi="Times New Roman"/>
                <w:sz w:val="24"/>
                <w:szCs w:val="24"/>
              </w:rPr>
              <w:t>1</w:t>
            </w:r>
          </w:p>
        </w:tc>
      </w:tr>
      <w:tr w:rsidR="00717CF4" w:rsidRPr="00717CF4" w14:paraId="021826C1" w14:textId="77777777" w:rsidTr="00717CF4">
        <w:trPr>
          <w:trHeight w:val="590"/>
          <w:tblCellSpacing w:w="15" w:type="dxa"/>
        </w:trPr>
        <w:tc>
          <w:tcPr>
            <w:tcW w:w="0" w:type="auto"/>
            <w:tcBorders>
              <w:bottom w:val="single" w:sz="4" w:space="0" w:color="auto"/>
            </w:tcBorders>
            <w:vAlign w:val="center"/>
            <w:hideMark/>
          </w:tcPr>
          <w:p w14:paraId="79F17A80"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b/>
                <w:bCs/>
                <w:sz w:val="24"/>
                <w:szCs w:val="24"/>
              </w:rPr>
              <w:t>Total</w:t>
            </w:r>
          </w:p>
        </w:tc>
        <w:tc>
          <w:tcPr>
            <w:tcW w:w="0" w:type="auto"/>
            <w:tcBorders>
              <w:bottom w:val="single" w:sz="4" w:space="0" w:color="auto"/>
            </w:tcBorders>
            <w:vAlign w:val="center"/>
            <w:hideMark/>
          </w:tcPr>
          <w:p w14:paraId="3FF58220" w14:textId="77777777" w:rsidR="00717CF4" w:rsidRPr="00717CF4" w:rsidRDefault="00717CF4" w:rsidP="00717CF4">
            <w:pPr>
              <w:spacing w:line="240" w:lineRule="auto"/>
              <w:rPr>
                <w:rFonts w:ascii="Times New Roman" w:hAnsi="Times New Roman"/>
                <w:sz w:val="24"/>
                <w:szCs w:val="24"/>
              </w:rPr>
            </w:pPr>
          </w:p>
        </w:tc>
        <w:tc>
          <w:tcPr>
            <w:tcW w:w="0" w:type="auto"/>
            <w:tcBorders>
              <w:bottom w:val="single" w:sz="4" w:space="0" w:color="auto"/>
            </w:tcBorders>
            <w:vAlign w:val="center"/>
            <w:hideMark/>
          </w:tcPr>
          <w:p w14:paraId="488DE8C1" w14:textId="77777777" w:rsidR="00717CF4" w:rsidRPr="00717CF4" w:rsidRDefault="00717CF4" w:rsidP="00717CF4">
            <w:pPr>
              <w:spacing w:line="240" w:lineRule="auto"/>
              <w:rPr>
                <w:rFonts w:ascii="Times New Roman" w:hAnsi="Times New Roman"/>
                <w:sz w:val="24"/>
                <w:szCs w:val="24"/>
              </w:rPr>
            </w:pPr>
            <w:r w:rsidRPr="00717CF4">
              <w:rPr>
                <w:rFonts w:ascii="Times New Roman" w:hAnsi="Times New Roman"/>
                <w:b/>
                <w:bCs/>
                <w:sz w:val="24"/>
                <w:szCs w:val="24"/>
              </w:rPr>
              <w:t>115</w:t>
            </w:r>
          </w:p>
        </w:tc>
        <w:tc>
          <w:tcPr>
            <w:tcW w:w="3971" w:type="dxa"/>
            <w:tcBorders>
              <w:bottom w:val="single" w:sz="4" w:space="0" w:color="auto"/>
            </w:tcBorders>
            <w:vAlign w:val="center"/>
            <w:hideMark/>
          </w:tcPr>
          <w:p w14:paraId="072719DF" w14:textId="77777777" w:rsidR="00717CF4" w:rsidRPr="00717CF4" w:rsidRDefault="00717CF4" w:rsidP="00717CF4">
            <w:pPr>
              <w:spacing w:line="240" w:lineRule="auto"/>
              <w:rPr>
                <w:rFonts w:ascii="Times New Roman" w:hAnsi="Times New Roman"/>
                <w:sz w:val="24"/>
                <w:szCs w:val="24"/>
              </w:rPr>
            </w:pPr>
          </w:p>
        </w:tc>
      </w:tr>
    </w:tbl>
    <w:p w14:paraId="73C1597A" w14:textId="77777777" w:rsidR="00867EC0" w:rsidRPr="005A1AB5" w:rsidRDefault="00867EC0" w:rsidP="00867EC0">
      <w:pPr>
        <w:spacing w:before="240" w:line="480" w:lineRule="auto"/>
        <w:rPr>
          <w:rFonts w:ascii="Times New Roman" w:hAnsi="Times New Roman"/>
          <w:sz w:val="24"/>
          <w:szCs w:val="24"/>
        </w:rPr>
        <w:sectPr w:rsidR="00867EC0" w:rsidRPr="005A1AB5" w:rsidSect="00B60839">
          <w:headerReference w:type="even" r:id="rId7"/>
          <w:headerReference w:type="default" r:id="rId8"/>
          <w:headerReference w:type="first" r:id="rId9"/>
          <w:pgSz w:w="11907" w:h="16839" w:code="9"/>
          <w:pgMar w:top="1584" w:right="1440" w:bottom="1440" w:left="1728" w:header="720" w:footer="720" w:gutter="0"/>
          <w:cols w:space="720"/>
          <w:docGrid w:linePitch="360"/>
        </w:sectPr>
      </w:pPr>
    </w:p>
    <w:p w14:paraId="5B929A26" w14:textId="3A8A24AB" w:rsidR="00867EC0" w:rsidRPr="005A1AB5" w:rsidRDefault="00867EC0" w:rsidP="00867EC0">
      <w:pPr>
        <w:rPr>
          <w:rFonts w:ascii="Times New Roman" w:hAnsi="Times New Roman"/>
          <w:b/>
          <w:sz w:val="24"/>
          <w:szCs w:val="24"/>
        </w:rPr>
      </w:pPr>
      <w:r w:rsidRPr="005A1AB5">
        <w:rPr>
          <w:rFonts w:ascii="Times New Roman" w:hAnsi="Times New Roman"/>
          <w:b/>
          <w:sz w:val="24"/>
          <w:szCs w:val="24"/>
        </w:rPr>
        <w:lastRenderedPageBreak/>
        <w:t xml:space="preserve">Table </w:t>
      </w:r>
      <w:r w:rsidR="00E50117">
        <w:rPr>
          <w:rFonts w:ascii="Times New Roman" w:hAnsi="Times New Roman"/>
          <w:b/>
          <w:sz w:val="24"/>
          <w:szCs w:val="24"/>
        </w:rPr>
        <w:t>2</w:t>
      </w:r>
      <w:r w:rsidRPr="005A1AB5">
        <w:rPr>
          <w:rFonts w:ascii="Times New Roman" w:hAnsi="Times New Roman"/>
          <w:b/>
          <w:sz w:val="24"/>
          <w:szCs w:val="24"/>
        </w:rPr>
        <w:t xml:space="preserve">: Cultural morphology and biochemical characteristics of </w:t>
      </w:r>
      <w:r w:rsidR="0046657D" w:rsidRPr="0046657D">
        <w:rPr>
          <w:rFonts w:ascii="Times New Roman" w:hAnsi="Times New Roman"/>
          <w:b/>
          <w:i/>
          <w:iCs/>
          <w:sz w:val="24"/>
          <w:szCs w:val="24"/>
        </w:rPr>
        <w:t>Escherichia coli</w:t>
      </w:r>
      <w:r w:rsidRPr="005A1AB5">
        <w:rPr>
          <w:rFonts w:ascii="Times New Roman" w:hAnsi="Times New Roman"/>
          <w:b/>
          <w:i/>
          <w:sz w:val="24"/>
          <w:szCs w:val="24"/>
        </w:rPr>
        <w:t xml:space="preserve"> </w:t>
      </w:r>
      <w:r w:rsidRPr="005A1AB5">
        <w:rPr>
          <w:rFonts w:ascii="Times New Roman" w:hAnsi="Times New Roman"/>
          <w:b/>
          <w:sz w:val="24"/>
          <w:szCs w:val="24"/>
        </w:rPr>
        <w:t xml:space="preserve">isolated from the </w:t>
      </w:r>
      <w:r w:rsidR="00A761CA">
        <w:rPr>
          <w:rFonts w:ascii="Times New Roman" w:hAnsi="Times New Roman"/>
          <w:b/>
          <w:sz w:val="24"/>
          <w:szCs w:val="24"/>
        </w:rPr>
        <w:t>rodent</w:t>
      </w:r>
      <w:r w:rsidRPr="005A1AB5">
        <w:rPr>
          <w:rFonts w:ascii="Times New Roman" w:hAnsi="Times New Roman"/>
          <w:b/>
          <w:sz w:val="24"/>
          <w:szCs w:val="24"/>
        </w:rPr>
        <w:t xml:space="preserve"> </w:t>
      </w:r>
      <w:r w:rsidR="009B4C11">
        <w:rPr>
          <w:rFonts w:ascii="Times New Roman" w:hAnsi="Times New Roman"/>
          <w:b/>
          <w:sz w:val="24"/>
          <w:szCs w:val="24"/>
        </w:rPr>
        <w:t>droppings</w:t>
      </w:r>
    </w:p>
    <w:p w14:paraId="22309553" w14:textId="77777777" w:rsidR="00867EC0" w:rsidRPr="005A1AB5" w:rsidRDefault="00867EC0" w:rsidP="00867EC0">
      <w:pPr>
        <w:pBdr>
          <w:top w:val="single" w:sz="4" w:space="1" w:color="auto"/>
          <w:bottom w:val="single" w:sz="4" w:space="1" w:color="auto"/>
        </w:pBdr>
        <w:spacing w:line="360" w:lineRule="auto"/>
        <w:rPr>
          <w:rFonts w:ascii="Times New Roman" w:hAnsi="Times New Roman"/>
          <w:sz w:val="16"/>
          <w:szCs w:val="16"/>
        </w:rPr>
      </w:pPr>
      <w:r w:rsidRPr="005A1AB5">
        <w:rPr>
          <w:rFonts w:ascii="Times New Roman" w:hAnsi="Times New Roman"/>
          <w:sz w:val="16"/>
          <w:szCs w:val="16"/>
          <w:lang w:eastAsia="en-GB"/>
        </w:rPr>
        <w:t xml:space="preserve">Morphological Characteristics   Gram reaction      Oxidase test   Indole </w:t>
      </w:r>
      <w:proofErr w:type="gramStart"/>
      <w:r w:rsidRPr="005A1AB5">
        <w:rPr>
          <w:rFonts w:ascii="Times New Roman" w:hAnsi="Times New Roman"/>
          <w:sz w:val="16"/>
          <w:szCs w:val="16"/>
          <w:lang w:eastAsia="en-GB"/>
        </w:rPr>
        <w:t>test  Spore</w:t>
      </w:r>
      <w:proofErr w:type="gramEnd"/>
      <w:r w:rsidRPr="005A1AB5">
        <w:rPr>
          <w:rFonts w:ascii="Times New Roman" w:hAnsi="Times New Roman"/>
          <w:sz w:val="16"/>
          <w:szCs w:val="16"/>
          <w:lang w:eastAsia="en-GB"/>
        </w:rPr>
        <w:t xml:space="preserve"> test   Catalase test    Citrate test   </w:t>
      </w:r>
      <w:proofErr w:type="spellStart"/>
      <w:r w:rsidRPr="005A1AB5">
        <w:rPr>
          <w:rFonts w:ascii="Times New Roman" w:hAnsi="Times New Roman"/>
          <w:sz w:val="16"/>
          <w:szCs w:val="16"/>
          <w:lang w:eastAsia="en-GB"/>
        </w:rPr>
        <w:t>Coaguase</w:t>
      </w:r>
      <w:proofErr w:type="spellEnd"/>
      <w:r w:rsidRPr="005A1AB5">
        <w:rPr>
          <w:rFonts w:ascii="Times New Roman" w:hAnsi="Times New Roman"/>
          <w:sz w:val="16"/>
          <w:szCs w:val="16"/>
          <w:lang w:eastAsia="en-GB"/>
        </w:rPr>
        <w:t xml:space="preserve"> test  Motility test                  S FT</w:t>
      </w:r>
    </w:p>
    <w:p w14:paraId="3CDD4BBF" w14:textId="77777777" w:rsidR="00867EC0" w:rsidRPr="005A1AB5" w:rsidRDefault="00867EC0" w:rsidP="00867EC0">
      <w:pPr>
        <w:pBdr>
          <w:top w:val="single" w:sz="4" w:space="1" w:color="auto"/>
          <w:bottom w:val="single" w:sz="4" w:space="1" w:color="auto"/>
        </w:pBdr>
        <w:spacing w:line="360" w:lineRule="auto"/>
        <w:rPr>
          <w:rFonts w:ascii="Times New Roman" w:hAnsi="Times New Roman"/>
          <w:sz w:val="16"/>
          <w:szCs w:val="16"/>
          <w:lang w:eastAsia="en-GB"/>
        </w:rPr>
      </w:pPr>
      <w:r w:rsidRPr="005A1AB5">
        <w:rPr>
          <w:rFonts w:ascii="Times New Roman" w:hAnsi="Times New Roman"/>
          <w:sz w:val="16"/>
          <w:szCs w:val="16"/>
          <w:lang w:eastAsia="en-GB"/>
        </w:rPr>
        <w:t xml:space="preserve">                                                                                                                                                                                                                                            S       B           G          H</w:t>
      </w:r>
      <w:r w:rsidRPr="005A1AB5">
        <w:rPr>
          <w:rFonts w:ascii="Times New Roman" w:hAnsi="Times New Roman"/>
          <w:sz w:val="16"/>
          <w:szCs w:val="16"/>
          <w:vertAlign w:val="subscript"/>
          <w:lang w:eastAsia="en-GB"/>
        </w:rPr>
        <w:t>2</w:t>
      </w:r>
      <w:r w:rsidRPr="005A1AB5">
        <w:rPr>
          <w:rFonts w:ascii="Times New Roman" w:hAnsi="Times New Roman"/>
          <w:sz w:val="16"/>
          <w:szCs w:val="16"/>
          <w:lang w:eastAsia="en-GB"/>
        </w:rPr>
        <w:t>S                  Possible bacteria</w:t>
      </w:r>
    </w:p>
    <w:p w14:paraId="10AFB9E1" w14:textId="77777777" w:rsidR="00867EC0" w:rsidRPr="005A1AB5" w:rsidRDefault="00867EC0" w:rsidP="00867EC0">
      <w:pPr>
        <w:spacing w:line="480" w:lineRule="auto"/>
        <w:rPr>
          <w:rFonts w:ascii="Times New Roman"/>
          <w:sz w:val="16"/>
          <w:szCs w:val="16"/>
          <w:lang w:eastAsia="en-GB"/>
        </w:rPr>
      </w:pPr>
      <w:r w:rsidRPr="005A1AB5">
        <w:rPr>
          <w:rFonts w:ascii="Times New Roman"/>
          <w:sz w:val="16"/>
          <w:szCs w:val="16"/>
          <w:lang w:eastAsia="en-GB"/>
        </w:rPr>
        <w:t xml:space="preserve">Pinkish, </w:t>
      </w:r>
      <w:proofErr w:type="gramStart"/>
      <w:r w:rsidRPr="005A1AB5">
        <w:rPr>
          <w:rFonts w:ascii="Times New Roman"/>
          <w:sz w:val="16"/>
          <w:szCs w:val="16"/>
          <w:lang w:eastAsia="en-GB"/>
        </w:rPr>
        <w:t xml:space="preserve">convex,   </w:t>
      </w:r>
      <w:proofErr w:type="gramEnd"/>
      <w:r w:rsidRPr="005A1AB5">
        <w:rPr>
          <w:rFonts w:ascii="Times New Roman"/>
          <w:sz w:val="16"/>
          <w:szCs w:val="16"/>
          <w:lang w:eastAsia="en-GB"/>
        </w:rPr>
        <w:t xml:space="preserve">                  Gram  negative rods            -                 -                +                +                      -                          -                 +                  Y       </w:t>
      </w:r>
      <w:proofErr w:type="spellStart"/>
      <w:r w:rsidRPr="005A1AB5">
        <w:rPr>
          <w:rFonts w:ascii="Times New Roman"/>
          <w:sz w:val="16"/>
          <w:szCs w:val="16"/>
          <w:lang w:eastAsia="en-GB"/>
        </w:rPr>
        <w:t>Y</w:t>
      </w:r>
      <w:proofErr w:type="spellEnd"/>
      <w:r w:rsidRPr="005A1AB5">
        <w:rPr>
          <w:rFonts w:ascii="Times New Roman"/>
          <w:sz w:val="16"/>
          <w:szCs w:val="16"/>
          <w:lang w:eastAsia="en-GB"/>
        </w:rPr>
        <w:t xml:space="preserve">          +          -          </w:t>
      </w:r>
      <w:r w:rsidRPr="005A1AB5">
        <w:rPr>
          <w:rFonts w:ascii="Times New Roman"/>
          <w:i/>
          <w:iCs/>
          <w:sz w:val="16"/>
          <w:szCs w:val="16"/>
          <w:lang w:eastAsia="en-GB"/>
        </w:rPr>
        <w:t xml:space="preserve">Escherichia </w:t>
      </w:r>
      <w:r w:rsidRPr="005A1AB5">
        <w:rPr>
          <w:rFonts w:ascii="Times New Roman"/>
          <w:sz w:val="16"/>
          <w:szCs w:val="16"/>
          <w:lang w:eastAsia="en-GB"/>
        </w:rPr>
        <w:t>species</w:t>
      </w:r>
    </w:p>
    <w:p w14:paraId="407A97E6" w14:textId="77777777" w:rsidR="00867EC0" w:rsidRPr="005A1AB5" w:rsidRDefault="00867EC0" w:rsidP="00867EC0">
      <w:pPr>
        <w:pBdr>
          <w:bottom w:val="single" w:sz="4" w:space="1" w:color="auto"/>
        </w:pBdr>
        <w:spacing w:line="480" w:lineRule="auto"/>
        <w:rPr>
          <w:rFonts w:ascii="Times New Roman"/>
          <w:sz w:val="16"/>
          <w:szCs w:val="16"/>
          <w:lang w:eastAsia="en-GB"/>
        </w:rPr>
      </w:pPr>
      <w:r w:rsidRPr="005A1AB5">
        <w:rPr>
          <w:rFonts w:ascii="Times New Roman"/>
          <w:sz w:val="16"/>
          <w:szCs w:val="16"/>
          <w:lang w:eastAsia="en-GB"/>
        </w:rPr>
        <w:t xml:space="preserve">mucoid colonies </w:t>
      </w:r>
    </w:p>
    <w:p w14:paraId="3A221E02" w14:textId="77777777" w:rsidR="00867EC0" w:rsidRPr="005A1AB5" w:rsidRDefault="00867EC0" w:rsidP="00867EC0">
      <w:pPr>
        <w:spacing w:line="240" w:lineRule="auto"/>
        <w:rPr>
          <w:rFonts w:ascii="Times New Roman" w:hAnsi="Times New Roman"/>
          <w:sz w:val="16"/>
          <w:szCs w:val="16"/>
          <w:lang w:eastAsia="en-GB"/>
        </w:rPr>
      </w:pPr>
    </w:p>
    <w:p w14:paraId="49E60932" w14:textId="77777777" w:rsidR="00867EC0" w:rsidRPr="005A1AB5" w:rsidRDefault="00867EC0" w:rsidP="00867EC0">
      <w:pPr>
        <w:spacing w:line="240" w:lineRule="auto"/>
        <w:rPr>
          <w:rFonts w:ascii="Times New Roman" w:hAnsi="Times New Roman"/>
          <w:b/>
          <w:bCs/>
          <w:sz w:val="16"/>
          <w:szCs w:val="16"/>
          <w:lang w:eastAsia="en-GB"/>
        </w:rPr>
      </w:pPr>
      <w:r w:rsidRPr="005A1AB5">
        <w:rPr>
          <w:rFonts w:ascii="Times New Roman" w:hAnsi="Times New Roman"/>
          <w:b/>
          <w:bCs/>
          <w:sz w:val="16"/>
          <w:szCs w:val="16"/>
          <w:lang w:eastAsia="en-GB"/>
        </w:rPr>
        <w:t>Key:         -= Negative           += Positive            S = color of slope      B = color of butt       G= Gas production     H</w:t>
      </w:r>
      <w:r w:rsidRPr="005A1AB5">
        <w:rPr>
          <w:rFonts w:ascii="Times New Roman" w:hAnsi="Times New Roman"/>
          <w:b/>
          <w:bCs/>
          <w:sz w:val="16"/>
          <w:szCs w:val="16"/>
          <w:vertAlign w:val="subscript"/>
          <w:lang w:eastAsia="en-GB"/>
        </w:rPr>
        <w:t>2</w:t>
      </w:r>
      <w:r w:rsidRPr="005A1AB5">
        <w:rPr>
          <w:rFonts w:ascii="Times New Roman" w:hAnsi="Times New Roman"/>
          <w:b/>
          <w:bCs/>
          <w:sz w:val="16"/>
          <w:szCs w:val="16"/>
          <w:lang w:eastAsia="en-GB"/>
        </w:rPr>
        <w:t xml:space="preserve">S= Hydrogen </w:t>
      </w:r>
      <w:proofErr w:type="spellStart"/>
      <w:r w:rsidRPr="005A1AB5">
        <w:rPr>
          <w:rFonts w:ascii="Times New Roman" w:hAnsi="Times New Roman"/>
          <w:b/>
          <w:bCs/>
          <w:sz w:val="16"/>
          <w:szCs w:val="16"/>
          <w:lang w:eastAsia="en-GB"/>
        </w:rPr>
        <w:t>sulphide</w:t>
      </w:r>
      <w:proofErr w:type="spellEnd"/>
      <w:r w:rsidRPr="005A1AB5">
        <w:rPr>
          <w:rFonts w:ascii="Times New Roman" w:hAnsi="Times New Roman"/>
          <w:b/>
          <w:bCs/>
          <w:sz w:val="16"/>
          <w:szCs w:val="16"/>
          <w:lang w:eastAsia="en-GB"/>
        </w:rPr>
        <w:t xml:space="preserve"> production (blackening)       </w:t>
      </w:r>
    </w:p>
    <w:p w14:paraId="18FB8E2C" w14:textId="77777777" w:rsidR="00867EC0" w:rsidRPr="005A1AB5" w:rsidRDefault="00867EC0" w:rsidP="00867EC0">
      <w:pPr>
        <w:spacing w:line="240" w:lineRule="auto"/>
        <w:rPr>
          <w:rFonts w:ascii="Times New Roman" w:hAnsi="Times New Roman"/>
          <w:b/>
          <w:sz w:val="16"/>
          <w:szCs w:val="16"/>
          <w:lang w:eastAsia="en-GB"/>
        </w:rPr>
      </w:pPr>
      <w:r w:rsidRPr="005A1AB5">
        <w:rPr>
          <w:rFonts w:ascii="Times New Roman" w:hAnsi="Times New Roman"/>
          <w:b/>
          <w:bCs/>
          <w:sz w:val="16"/>
          <w:szCs w:val="16"/>
          <w:lang w:eastAsia="en-GB"/>
        </w:rPr>
        <w:t xml:space="preserve"> R= Reddish coloration (alkaline </w:t>
      </w:r>
      <w:proofErr w:type="gramStart"/>
      <w:r w:rsidRPr="005A1AB5">
        <w:rPr>
          <w:rFonts w:ascii="Times New Roman" w:hAnsi="Times New Roman"/>
          <w:b/>
          <w:bCs/>
          <w:sz w:val="16"/>
          <w:szCs w:val="16"/>
          <w:lang w:eastAsia="en-GB"/>
        </w:rPr>
        <w:t>production)  Y</w:t>
      </w:r>
      <w:proofErr w:type="gramEnd"/>
      <w:r w:rsidRPr="005A1AB5">
        <w:rPr>
          <w:rFonts w:ascii="Times New Roman" w:hAnsi="Times New Roman"/>
          <w:b/>
          <w:bCs/>
          <w:sz w:val="16"/>
          <w:szCs w:val="16"/>
          <w:lang w:eastAsia="en-GB"/>
        </w:rPr>
        <w:t>= Yellow coloration (Acidic production)</w:t>
      </w:r>
      <w:r w:rsidRPr="005A1AB5">
        <w:rPr>
          <w:rFonts w:ascii="Times New Roman" w:hAnsi="Times New Roman"/>
          <w:b/>
          <w:sz w:val="16"/>
          <w:szCs w:val="16"/>
          <w:lang w:eastAsia="en-GB"/>
        </w:rPr>
        <w:t xml:space="preserve">  SFT= Sugar fermentation test    </w:t>
      </w:r>
    </w:p>
    <w:p w14:paraId="0589DAA5" w14:textId="77777777" w:rsidR="00867EC0" w:rsidRPr="005A1AB5" w:rsidRDefault="00867EC0" w:rsidP="00867EC0">
      <w:pPr>
        <w:spacing w:line="360" w:lineRule="auto"/>
        <w:rPr>
          <w:rFonts w:ascii="Times New Roman" w:hAnsi="Times New Roman"/>
          <w:sz w:val="16"/>
          <w:szCs w:val="16"/>
        </w:rPr>
      </w:pPr>
    </w:p>
    <w:p w14:paraId="1495A950" w14:textId="77777777" w:rsidR="00867EC0" w:rsidRPr="005A1AB5" w:rsidRDefault="00867EC0" w:rsidP="00867EC0">
      <w:pPr>
        <w:spacing w:line="360" w:lineRule="auto"/>
        <w:rPr>
          <w:rFonts w:ascii="Times New Roman" w:hAnsi="Times New Roman"/>
          <w:sz w:val="24"/>
          <w:szCs w:val="24"/>
        </w:rPr>
      </w:pPr>
    </w:p>
    <w:p w14:paraId="4C8D0C79" w14:textId="77777777" w:rsidR="00867EC0" w:rsidRPr="005A1AB5" w:rsidRDefault="00867EC0" w:rsidP="00867EC0">
      <w:pPr>
        <w:spacing w:line="360" w:lineRule="auto"/>
        <w:rPr>
          <w:rFonts w:ascii="Times New Roman" w:hAnsi="Times New Roman"/>
          <w:sz w:val="24"/>
          <w:szCs w:val="24"/>
        </w:rPr>
        <w:sectPr w:rsidR="00867EC0" w:rsidRPr="005A1AB5" w:rsidSect="00B60839">
          <w:pgSz w:w="16839" w:h="11907" w:orient="landscape" w:code="9"/>
          <w:pgMar w:top="1440" w:right="1440" w:bottom="1728" w:left="1584" w:header="720" w:footer="720" w:gutter="0"/>
          <w:cols w:space="720"/>
          <w:docGrid w:linePitch="360"/>
        </w:sectPr>
      </w:pPr>
    </w:p>
    <w:p w14:paraId="6AD998BC" w14:textId="0D42B6AE" w:rsidR="00867EC0" w:rsidRPr="00A761CA" w:rsidRDefault="00867EC0" w:rsidP="007F6D3D">
      <w:pPr>
        <w:spacing w:before="240" w:line="240" w:lineRule="auto"/>
        <w:jc w:val="both"/>
        <w:rPr>
          <w:rFonts w:ascii="Times New Roman" w:hAnsi="Times New Roman"/>
          <w:sz w:val="24"/>
          <w:szCs w:val="24"/>
        </w:rPr>
      </w:pPr>
      <w:r w:rsidRPr="005A1AB5">
        <w:rPr>
          <w:rFonts w:ascii="Times New Roman" w:hAnsi="Times New Roman"/>
          <w:sz w:val="24"/>
          <w:szCs w:val="24"/>
        </w:rPr>
        <w:lastRenderedPageBreak/>
        <w:t xml:space="preserve">Table </w:t>
      </w:r>
      <w:r w:rsidR="00E50117">
        <w:rPr>
          <w:rFonts w:ascii="Times New Roman" w:hAnsi="Times New Roman"/>
          <w:sz w:val="24"/>
          <w:szCs w:val="24"/>
        </w:rPr>
        <w:t>3</w:t>
      </w:r>
      <w:r w:rsidRPr="005A1AB5">
        <w:rPr>
          <w:rFonts w:ascii="Times New Roman" w:hAnsi="Times New Roman"/>
          <w:sz w:val="24"/>
          <w:szCs w:val="24"/>
        </w:rPr>
        <w:t xml:space="preserve"> showed the </w:t>
      </w:r>
      <w:r w:rsidR="00E50117">
        <w:rPr>
          <w:rFonts w:ascii="Times New Roman" w:hAnsi="Times New Roman"/>
          <w:sz w:val="24"/>
          <w:szCs w:val="24"/>
        </w:rPr>
        <w:t xml:space="preserve">prevalence </w:t>
      </w:r>
      <w:r w:rsidRPr="005A1AB5">
        <w:rPr>
          <w:rFonts w:ascii="Times New Roman" w:hAnsi="Times New Roman"/>
          <w:sz w:val="24"/>
          <w:szCs w:val="24"/>
        </w:rPr>
        <w:t xml:space="preserve">of </w:t>
      </w:r>
      <w:r w:rsidR="0046657D" w:rsidRPr="0046657D">
        <w:rPr>
          <w:rFonts w:ascii="Times New Roman" w:hAnsi="Times New Roman"/>
          <w:i/>
          <w:iCs/>
          <w:sz w:val="24"/>
          <w:szCs w:val="24"/>
        </w:rPr>
        <w:t>Escherichia coli</w:t>
      </w:r>
      <w:r w:rsidRPr="005A1AB5">
        <w:rPr>
          <w:rFonts w:ascii="Times New Roman" w:hAnsi="Times New Roman"/>
          <w:i/>
          <w:sz w:val="24"/>
          <w:szCs w:val="24"/>
        </w:rPr>
        <w:t xml:space="preserve"> </w:t>
      </w:r>
      <w:r w:rsidRPr="005A1AB5">
        <w:rPr>
          <w:rFonts w:ascii="Times New Roman" w:hAnsi="Times New Roman"/>
          <w:sz w:val="24"/>
          <w:szCs w:val="24"/>
        </w:rPr>
        <w:t xml:space="preserve">from the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Out of the </w:t>
      </w:r>
      <w:r w:rsidR="00C707EC">
        <w:rPr>
          <w:rFonts w:ascii="Times New Roman" w:hAnsi="Times New Roman"/>
          <w:sz w:val="24"/>
          <w:szCs w:val="24"/>
        </w:rPr>
        <w:t>115</w:t>
      </w:r>
      <w:r w:rsidRPr="005A1AB5">
        <w:rPr>
          <w:rFonts w:ascii="Times New Roman" w:hAnsi="Times New Roman"/>
          <w:sz w:val="24"/>
          <w:szCs w:val="24"/>
        </w:rPr>
        <w:t xml:space="preserve"> samples analyzed, </w:t>
      </w:r>
      <w:r w:rsidR="0046657D" w:rsidRPr="0046657D">
        <w:rPr>
          <w:rFonts w:ascii="Times New Roman" w:hAnsi="Times New Roman"/>
          <w:i/>
          <w:iCs/>
          <w:sz w:val="24"/>
          <w:szCs w:val="24"/>
        </w:rPr>
        <w:t xml:space="preserve">Escherichia coli </w:t>
      </w:r>
      <w:r w:rsidRPr="005A1AB5">
        <w:rPr>
          <w:rFonts w:ascii="Times New Roman" w:hAnsi="Times New Roman"/>
          <w:sz w:val="24"/>
          <w:szCs w:val="24"/>
        </w:rPr>
        <w:t xml:space="preserve">occurred in </w:t>
      </w:r>
      <w:r w:rsidR="00C707EC">
        <w:rPr>
          <w:rFonts w:ascii="Times New Roman" w:hAnsi="Times New Roman"/>
          <w:sz w:val="24"/>
          <w:szCs w:val="24"/>
        </w:rPr>
        <w:t>69</w:t>
      </w:r>
      <w:r w:rsidRPr="005A1AB5">
        <w:rPr>
          <w:rFonts w:ascii="Times New Roman" w:hAnsi="Times New Roman"/>
          <w:sz w:val="24"/>
          <w:szCs w:val="24"/>
        </w:rPr>
        <w:t xml:space="preserve">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samples (60.0%)</w:t>
      </w:r>
      <w:r w:rsidR="00C707EC">
        <w:rPr>
          <w:rFonts w:ascii="Times New Roman" w:hAnsi="Times New Roman"/>
          <w:sz w:val="24"/>
          <w:szCs w:val="24"/>
        </w:rPr>
        <w:t xml:space="preserve">. </w:t>
      </w:r>
      <w:r w:rsidR="00E50117" w:rsidRPr="00E50117">
        <w:rPr>
          <w:rFonts w:ascii="Times New Roman" w:hAnsi="Times New Roman"/>
          <w:sz w:val="24"/>
          <w:szCs w:val="24"/>
        </w:rPr>
        <w:t>The prevalence was highest in the kitchen (78.6%), Ward 6 Male Surgical (75.0%), and the Super Store (66.7%). The least prevalence (38.5</w:t>
      </w:r>
      <w:r w:rsidR="00E50117">
        <w:rPr>
          <w:rFonts w:ascii="Times New Roman" w:hAnsi="Times New Roman"/>
          <w:sz w:val="24"/>
          <w:szCs w:val="24"/>
        </w:rPr>
        <w:t>%</w:t>
      </w:r>
      <w:r w:rsidR="00E50117" w:rsidRPr="00E50117">
        <w:rPr>
          <w:rFonts w:ascii="Times New Roman" w:hAnsi="Times New Roman"/>
          <w:sz w:val="24"/>
          <w:szCs w:val="24"/>
        </w:rPr>
        <w:t>) was recorded in the Health Record Office.</w:t>
      </w:r>
    </w:p>
    <w:tbl>
      <w:tblPr>
        <w:tblW w:w="8501" w:type="dxa"/>
        <w:tblCellSpacing w:w="15" w:type="dxa"/>
        <w:tblCellMar>
          <w:top w:w="15" w:type="dxa"/>
          <w:left w:w="15" w:type="dxa"/>
          <w:bottom w:w="15" w:type="dxa"/>
          <w:right w:w="15" w:type="dxa"/>
        </w:tblCellMar>
        <w:tblLook w:val="04A0" w:firstRow="1" w:lastRow="0" w:firstColumn="1" w:lastColumn="0" w:noHBand="0" w:noVBand="1"/>
      </w:tblPr>
      <w:tblGrid>
        <w:gridCol w:w="622"/>
        <w:gridCol w:w="1836"/>
        <w:gridCol w:w="2533"/>
        <w:gridCol w:w="2045"/>
        <w:gridCol w:w="1465"/>
      </w:tblGrid>
      <w:tr w:rsidR="00E50117" w:rsidRPr="00E50117" w14:paraId="599D4AFE" w14:textId="77777777" w:rsidTr="006B5FCE">
        <w:trPr>
          <w:trHeight w:val="270"/>
          <w:tblHeader/>
          <w:tblCellSpacing w:w="15" w:type="dxa"/>
        </w:trPr>
        <w:tc>
          <w:tcPr>
            <w:tcW w:w="0" w:type="auto"/>
            <w:gridSpan w:val="5"/>
            <w:vAlign w:val="center"/>
          </w:tcPr>
          <w:p w14:paraId="2028D5C3" w14:textId="6E308220" w:rsidR="00E50117" w:rsidRPr="00E50117" w:rsidRDefault="00E50117" w:rsidP="006B5FCE">
            <w:pPr>
              <w:spacing w:line="240" w:lineRule="auto"/>
              <w:jc w:val="both"/>
              <w:rPr>
                <w:rFonts w:ascii="Times New Roman" w:hAnsi="Times New Roman"/>
                <w:b/>
                <w:bCs/>
                <w:sz w:val="24"/>
                <w:szCs w:val="24"/>
              </w:rPr>
            </w:pPr>
            <w:r w:rsidRPr="00E50117">
              <w:rPr>
                <w:rFonts w:ascii="Times New Roman" w:hAnsi="Times New Roman"/>
                <w:sz w:val="24"/>
                <w:szCs w:val="24"/>
              </w:rPr>
              <w:t>Table 3:</w:t>
            </w:r>
            <w:r>
              <w:rPr>
                <w:rFonts w:ascii="Times New Roman" w:hAnsi="Times New Roman"/>
                <w:b/>
                <w:bCs/>
                <w:sz w:val="24"/>
                <w:szCs w:val="24"/>
              </w:rPr>
              <w:t xml:space="preserve"> </w:t>
            </w:r>
            <w:r w:rsidRPr="00E50117">
              <w:rPr>
                <w:rFonts w:ascii="Times New Roman" w:hAnsi="Times New Roman"/>
                <w:sz w:val="24"/>
                <w:szCs w:val="24"/>
              </w:rPr>
              <w:t xml:space="preserve">Prevalence of </w:t>
            </w:r>
            <w:r w:rsidRPr="00E50117">
              <w:rPr>
                <w:rFonts w:ascii="Times New Roman" w:hAnsi="Times New Roman"/>
                <w:i/>
                <w:iCs/>
                <w:sz w:val="24"/>
                <w:szCs w:val="24"/>
              </w:rPr>
              <w:t>Escherichia coli</w:t>
            </w:r>
            <w:r w:rsidRPr="00E50117">
              <w:rPr>
                <w:rFonts w:ascii="Times New Roman" w:hAnsi="Times New Roman"/>
                <w:sz w:val="24"/>
                <w:szCs w:val="24"/>
              </w:rPr>
              <w:t xml:space="preserve"> Isolates from Rodent Droppings by Sampling Location</w:t>
            </w:r>
          </w:p>
        </w:tc>
      </w:tr>
      <w:tr w:rsidR="006B5FCE" w:rsidRPr="00E50117" w14:paraId="158632ED" w14:textId="77777777" w:rsidTr="006B5FCE">
        <w:trPr>
          <w:trHeight w:val="266"/>
          <w:tblHeader/>
          <w:tblCellSpacing w:w="15" w:type="dxa"/>
        </w:trPr>
        <w:tc>
          <w:tcPr>
            <w:tcW w:w="0" w:type="auto"/>
            <w:tcBorders>
              <w:top w:val="single" w:sz="4" w:space="0" w:color="auto"/>
              <w:bottom w:val="single" w:sz="4" w:space="0" w:color="auto"/>
            </w:tcBorders>
            <w:vAlign w:val="center"/>
            <w:hideMark/>
          </w:tcPr>
          <w:p w14:paraId="67D48BBC" w14:textId="77777777" w:rsidR="00E50117" w:rsidRPr="00E50117" w:rsidRDefault="00E50117" w:rsidP="006B5FCE">
            <w:pPr>
              <w:spacing w:line="240" w:lineRule="auto"/>
              <w:jc w:val="both"/>
              <w:rPr>
                <w:rFonts w:ascii="Times New Roman" w:hAnsi="Times New Roman"/>
                <w:b/>
                <w:bCs/>
                <w:sz w:val="24"/>
                <w:szCs w:val="24"/>
              </w:rPr>
            </w:pPr>
            <w:r w:rsidRPr="00E50117">
              <w:rPr>
                <w:rFonts w:ascii="Times New Roman" w:hAnsi="Times New Roman"/>
                <w:b/>
                <w:bCs/>
                <w:sz w:val="24"/>
                <w:szCs w:val="24"/>
              </w:rPr>
              <w:t>S/N</w:t>
            </w:r>
          </w:p>
        </w:tc>
        <w:tc>
          <w:tcPr>
            <w:tcW w:w="0" w:type="auto"/>
            <w:tcBorders>
              <w:top w:val="single" w:sz="4" w:space="0" w:color="auto"/>
              <w:bottom w:val="single" w:sz="4" w:space="0" w:color="auto"/>
            </w:tcBorders>
            <w:vAlign w:val="center"/>
            <w:hideMark/>
          </w:tcPr>
          <w:p w14:paraId="60019C36" w14:textId="77777777" w:rsidR="00E50117" w:rsidRPr="00E50117" w:rsidRDefault="00E50117" w:rsidP="006B5FCE">
            <w:pPr>
              <w:spacing w:line="240" w:lineRule="auto"/>
              <w:jc w:val="both"/>
              <w:rPr>
                <w:rFonts w:ascii="Times New Roman" w:hAnsi="Times New Roman"/>
                <w:b/>
                <w:bCs/>
                <w:sz w:val="24"/>
                <w:szCs w:val="24"/>
              </w:rPr>
            </w:pPr>
            <w:r w:rsidRPr="00E50117">
              <w:rPr>
                <w:rFonts w:ascii="Times New Roman" w:hAnsi="Times New Roman"/>
                <w:b/>
                <w:bCs/>
                <w:sz w:val="24"/>
                <w:szCs w:val="24"/>
              </w:rPr>
              <w:t>Sampling Location</w:t>
            </w:r>
          </w:p>
        </w:tc>
        <w:tc>
          <w:tcPr>
            <w:tcW w:w="0" w:type="auto"/>
            <w:tcBorders>
              <w:top w:val="single" w:sz="4" w:space="0" w:color="auto"/>
              <w:bottom w:val="single" w:sz="4" w:space="0" w:color="auto"/>
            </w:tcBorders>
            <w:vAlign w:val="center"/>
            <w:hideMark/>
          </w:tcPr>
          <w:p w14:paraId="38D2B98E" w14:textId="77777777" w:rsidR="00E50117" w:rsidRPr="00E50117" w:rsidRDefault="00E50117" w:rsidP="006B5FCE">
            <w:pPr>
              <w:spacing w:line="240" w:lineRule="auto"/>
              <w:jc w:val="both"/>
              <w:rPr>
                <w:rFonts w:ascii="Times New Roman" w:hAnsi="Times New Roman"/>
                <w:b/>
                <w:bCs/>
                <w:sz w:val="24"/>
                <w:szCs w:val="24"/>
              </w:rPr>
            </w:pPr>
            <w:r w:rsidRPr="00E50117">
              <w:rPr>
                <w:rFonts w:ascii="Times New Roman" w:hAnsi="Times New Roman"/>
                <w:b/>
                <w:bCs/>
                <w:sz w:val="24"/>
                <w:szCs w:val="24"/>
              </w:rPr>
              <w:t>Number of Samples Examined (n)</w:t>
            </w:r>
          </w:p>
        </w:tc>
        <w:tc>
          <w:tcPr>
            <w:tcW w:w="0" w:type="auto"/>
            <w:tcBorders>
              <w:top w:val="single" w:sz="4" w:space="0" w:color="auto"/>
              <w:bottom w:val="single" w:sz="4" w:space="0" w:color="auto"/>
            </w:tcBorders>
            <w:vAlign w:val="center"/>
            <w:hideMark/>
          </w:tcPr>
          <w:p w14:paraId="072552AF" w14:textId="77777777" w:rsidR="00E50117" w:rsidRPr="00E50117" w:rsidRDefault="00E50117" w:rsidP="006B5FCE">
            <w:pPr>
              <w:spacing w:line="240" w:lineRule="auto"/>
              <w:jc w:val="both"/>
              <w:rPr>
                <w:rFonts w:ascii="Times New Roman" w:hAnsi="Times New Roman"/>
                <w:b/>
                <w:bCs/>
                <w:sz w:val="24"/>
                <w:szCs w:val="24"/>
              </w:rPr>
            </w:pPr>
            <w:r w:rsidRPr="00E50117">
              <w:rPr>
                <w:rFonts w:ascii="Times New Roman" w:hAnsi="Times New Roman"/>
                <w:b/>
                <w:bCs/>
                <w:sz w:val="24"/>
                <w:szCs w:val="24"/>
              </w:rPr>
              <w:t xml:space="preserve">Number Positive for </w:t>
            </w:r>
            <w:r w:rsidRPr="00E50117">
              <w:rPr>
                <w:rFonts w:ascii="Times New Roman" w:hAnsi="Times New Roman"/>
                <w:b/>
                <w:bCs/>
                <w:i/>
                <w:iCs/>
                <w:sz w:val="24"/>
                <w:szCs w:val="24"/>
              </w:rPr>
              <w:t>E. coli</w:t>
            </w:r>
          </w:p>
        </w:tc>
        <w:tc>
          <w:tcPr>
            <w:tcW w:w="0" w:type="auto"/>
            <w:tcBorders>
              <w:top w:val="single" w:sz="4" w:space="0" w:color="auto"/>
              <w:bottom w:val="single" w:sz="4" w:space="0" w:color="auto"/>
            </w:tcBorders>
            <w:vAlign w:val="center"/>
            <w:hideMark/>
          </w:tcPr>
          <w:p w14:paraId="3DE1ABBC" w14:textId="77777777" w:rsidR="00E50117" w:rsidRPr="00E50117" w:rsidRDefault="00E50117" w:rsidP="006B5FCE">
            <w:pPr>
              <w:spacing w:line="240" w:lineRule="auto"/>
              <w:jc w:val="both"/>
              <w:rPr>
                <w:rFonts w:ascii="Times New Roman" w:hAnsi="Times New Roman"/>
                <w:b/>
                <w:bCs/>
                <w:sz w:val="24"/>
                <w:szCs w:val="24"/>
              </w:rPr>
            </w:pPr>
            <w:r w:rsidRPr="00E50117">
              <w:rPr>
                <w:rFonts w:ascii="Times New Roman" w:hAnsi="Times New Roman"/>
                <w:b/>
                <w:bCs/>
                <w:sz w:val="24"/>
                <w:szCs w:val="24"/>
              </w:rPr>
              <w:t>Prevalence (%)</w:t>
            </w:r>
          </w:p>
        </w:tc>
      </w:tr>
      <w:tr w:rsidR="006B5FCE" w:rsidRPr="00E50117" w14:paraId="6A32353B" w14:textId="77777777" w:rsidTr="006B5FCE">
        <w:trPr>
          <w:trHeight w:val="173"/>
          <w:tblCellSpacing w:w="15" w:type="dxa"/>
        </w:trPr>
        <w:tc>
          <w:tcPr>
            <w:tcW w:w="0" w:type="auto"/>
            <w:vAlign w:val="center"/>
            <w:hideMark/>
          </w:tcPr>
          <w:p w14:paraId="585C6997"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w:t>
            </w:r>
          </w:p>
        </w:tc>
        <w:tc>
          <w:tcPr>
            <w:tcW w:w="0" w:type="auto"/>
            <w:vAlign w:val="center"/>
            <w:hideMark/>
          </w:tcPr>
          <w:p w14:paraId="6C4BA83C" w14:textId="77777777" w:rsidR="00E50117" w:rsidRPr="00E50117" w:rsidRDefault="00E50117" w:rsidP="006B5FCE">
            <w:pPr>
              <w:spacing w:line="240" w:lineRule="auto"/>
              <w:rPr>
                <w:rFonts w:ascii="Times New Roman" w:hAnsi="Times New Roman"/>
                <w:sz w:val="24"/>
                <w:szCs w:val="24"/>
              </w:rPr>
            </w:pPr>
            <w:r w:rsidRPr="00E50117">
              <w:rPr>
                <w:rFonts w:ascii="Times New Roman" w:hAnsi="Times New Roman"/>
                <w:sz w:val="24"/>
                <w:szCs w:val="24"/>
              </w:rPr>
              <w:t>Main Store</w:t>
            </w:r>
          </w:p>
        </w:tc>
        <w:tc>
          <w:tcPr>
            <w:tcW w:w="0" w:type="auto"/>
            <w:vAlign w:val="center"/>
            <w:hideMark/>
          </w:tcPr>
          <w:p w14:paraId="2D81F298"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13</w:t>
            </w:r>
          </w:p>
        </w:tc>
        <w:tc>
          <w:tcPr>
            <w:tcW w:w="0" w:type="auto"/>
            <w:vAlign w:val="center"/>
            <w:hideMark/>
          </w:tcPr>
          <w:p w14:paraId="6D44812A"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8</w:t>
            </w:r>
          </w:p>
        </w:tc>
        <w:tc>
          <w:tcPr>
            <w:tcW w:w="0" w:type="auto"/>
            <w:vAlign w:val="center"/>
            <w:hideMark/>
          </w:tcPr>
          <w:p w14:paraId="781C2130"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61.5</w:t>
            </w:r>
          </w:p>
        </w:tc>
      </w:tr>
      <w:tr w:rsidR="006B5FCE" w:rsidRPr="00E50117" w14:paraId="535B26C2" w14:textId="77777777" w:rsidTr="006B5FCE">
        <w:trPr>
          <w:trHeight w:val="270"/>
          <w:tblCellSpacing w:w="15" w:type="dxa"/>
        </w:trPr>
        <w:tc>
          <w:tcPr>
            <w:tcW w:w="0" w:type="auto"/>
            <w:vAlign w:val="center"/>
            <w:hideMark/>
          </w:tcPr>
          <w:p w14:paraId="23310FF2"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2</w:t>
            </w:r>
          </w:p>
        </w:tc>
        <w:tc>
          <w:tcPr>
            <w:tcW w:w="0" w:type="auto"/>
            <w:vAlign w:val="center"/>
            <w:hideMark/>
          </w:tcPr>
          <w:p w14:paraId="2C3D85E4" w14:textId="77777777" w:rsidR="00E50117" w:rsidRPr="00E50117" w:rsidRDefault="00E50117" w:rsidP="006B5FCE">
            <w:pPr>
              <w:spacing w:line="240" w:lineRule="auto"/>
              <w:rPr>
                <w:rFonts w:ascii="Times New Roman" w:hAnsi="Times New Roman"/>
                <w:sz w:val="24"/>
                <w:szCs w:val="24"/>
              </w:rPr>
            </w:pPr>
            <w:r w:rsidRPr="00E50117">
              <w:rPr>
                <w:rFonts w:ascii="Times New Roman" w:hAnsi="Times New Roman"/>
                <w:sz w:val="24"/>
                <w:szCs w:val="24"/>
              </w:rPr>
              <w:t>Ward 6 Male Surgical</w:t>
            </w:r>
          </w:p>
        </w:tc>
        <w:tc>
          <w:tcPr>
            <w:tcW w:w="0" w:type="auto"/>
            <w:vAlign w:val="center"/>
            <w:hideMark/>
          </w:tcPr>
          <w:p w14:paraId="4F464089"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12</w:t>
            </w:r>
          </w:p>
        </w:tc>
        <w:tc>
          <w:tcPr>
            <w:tcW w:w="0" w:type="auto"/>
            <w:vAlign w:val="center"/>
            <w:hideMark/>
          </w:tcPr>
          <w:p w14:paraId="5526B743"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9</w:t>
            </w:r>
          </w:p>
        </w:tc>
        <w:tc>
          <w:tcPr>
            <w:tcW w:w="0" w:type="auto"/>
            <w:vAlign w:val="center"/>
            <w:hideMark/>
          </w:tcPr>
          <w:p w14:paraId="495169F8"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75.0</w:t>
            </w:r>
          </w:p>
        </w:tc>
      </w:tr>
      <w:tr w:rsidR="006B5FCE" w:rsidRPr="00E50117" w14:paraId="27CD731C" w14:textId="77777777" w:rsidTr="006B5FCE">
        <w:trPr>
          <w:trHeight w:val="178"/>
          <w:tblCellSpacing w:w="15" w:type="dxa"/>
        </w:trPr>
        <w:tc>
          <w:tcPr>
            <w:tcW w:w="0" w:type="auto"/>
            <w:vAlign w:val="center"/>
            <w:hideMark/>
          </w:tcPr>
          <w:p w14:paraId="6AEACE3F"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3</w:t>
            </w:r>
          </w:p>
        </w:tc>
        <w:tc>
          <w:tcPr>
            <w:tcW w:w="0" w:type="auto"/>
            <w:vAlign w:val="center"/>
            <w:hideMark/>
          </w:tcPr>
          <w:p w14:paraId="4CF724B2" w14:textId="77777777" w:rsidR="00E50117" w:rsidRPr="00E50117" w:rsidRDefault="00E50117" w:rsidP="006B5FCE">
            <w:pPr>
              <w:spacing w:line="240" w:lineRule="auto"/>
              <w:rPr>
                <w:rFonts w:ascii="Times New Roman" w:hAnsi="Times New Roman"/>
                <w:sz w:val="24"/>
                <w:szCs w:val="24"/>
              </w:rPr>
            </w:pPr>
            <w:r w:rsidRPr="00E50117">
              <w:rPr>
                <w:rFonts w:ascii="Times New Roman" w:hAnsi="Times New Roman"/>
                <w:sz w:val="24"/>
                <w:szCs w:val="24"/>
              </w:rPr>
              <w:t>Open Registry</w:t>
            </w:r>
          </w:p>
        </w:tc>
        <w:tc>
          <w:tcPr>
            <w:tcW w:w="0" w:type="auto"/>
            <w:vAlign w:val="center"/>
            <w:hideMark/>
          </w:tcPr>
          <w:p w14:paraId="4047AA63"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14</w:t>
            </w:r>
          </w:p>
        </w:tc>
        <w:tc>
          <w:tcPr>
            <w:tcW w:w="0" w:type="auto"/>
            <w:vAlign w:val="center"/>
            <w:hideMark/>
          </w:tcPr>
          <w:p w14:paraId="18607D1F"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7</w:t>
            </w:r>
          </w:p>
        </w:tc>
        <w:tc>
          <w:tcPr>
            <w:tcW w:w="0" w:type="auto"/>
            <w:vAlign w:val="center"/>
            <w:hideMark/>
          </w:tcPr>
          <w:p w14:paraId="48ACC9FB"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50.0</w:t>
            </w:r>
          </w:p>
        </w:tc>
      </w:tr>
      <w:tr w:rsidR="006B5FCE" w:rsidRPr="00E50117" w14:paraId="0421B275" w14:textId="77777777" w:rsidTr="006B5FCE">
        <w:trPr>
          <w:trHeight w:val="173"/>
          <w:tblCellSpacing w:w="15" w:type="dxa"/>
        </w:trPr>
        <w:tc>
          <w:tcPr>
            <w:tcW w:w="0" w:type="auto"/>
            <w:vAlign w:val="center"/>
            <w:hideMark/>
          </w:tcPr>
          <w:p w14:paraId="0FC5B33F"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4</w:t>
            </w:r>
          </w:p>
        </w:tc>
        <w:tc>
          <w:tcPr>
            <w:tcW w:w="0" w:type="auto"/>
            <w:vAlign w:val="center"/>
            <w:hideMark/>
          </w:tcPr>
          <w:p w14:paraId="2E7A2299" w14:textId="77777777" w:rsidR="00E50117" w:rsidRPr="00E50117" w:rsidRDefault="00E50117" w:rsidP="006B5FCE">
            <w:pPr>
              <w:spacing w:line="240" w:lineRule="auto"/>
              <w:rPr>
                <w:rFonts w:ascii="Times New Roman" w:hAnsi="Times New Roman"/>
                <w:sz w:val="24"/>
                <w:szCs w:val="24"/>
              </w:rPr>
            </w:pPr>
            <w:r w:rsidRPr="00E50117">
              <w:rPr>
                <w:rFonts w:ascii="Times New Roman" w:hAnsi="Times New Roman"/>
                <w:sz w:val="24"/>
                <w:szCs w:val="24"/>
              </w:rPr>
              <w:t>Heart to Heart Area</w:t>
            </w:r>
          </w:p>
        </w:tc>
        <w:tc>
          <w:tcPr>
            <w:tcW w:w="0" w:type="auto"/>
            <w:vAlign w:val="center"/>
            <w:hideMark/>
          </w:tcPr>
          <w:p w14:paraId="1E8E0F97"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12</w:t>
            </w:r>
          </w:p>
        </w:tc>
        <w:tc>
          <w:tcPr>
            <w:tcW w:w="0" w:type="auto"/>
            <w:vAlign w:val="center"/>
            <w:hideMark/>
          </w:tcPr>
          <w:p w14:paraId="4AF8DCAF"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6</w:t>
            </w:r>
          </w:p>
        </w:tc>
        <w:tc>
          <w:tcPr>
            <w:tcW w:w="0" w:type="auto"/>
            <w:vAlign w:val="center"/>
            <w:hideMark/>
          </w:tcPr>
          <w:p w14:paraId="483714B1"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50.0</w:t>
            </w:r>
          </w:p>
        </w:tc>
      </w:tr>
      <w:tr w:rsidR="006B5FCE" w:rsidRPr="00E50117" w14:paraId="33A8AD57" w14:textId="77777777" w:rsidTr="006B5FCE">
        <w:trPr>
          <w:trHeight w:val="270"/>
          <w:tblCellSpacing w:w="15" w:type="dxa"/>
        </w:trPr>
        <w:tc>
          <w:tcPr>
            <w:tcW w:w="0" w:type="auto"/>
            <w:vAlign w:val="center"/>
            <w:hideMark/>
          </w:tcPr>
          <w:p w14:paraId="1BC7D20D"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5</w:t>
            </w:r>
          </w:p>
        </w:tc>
        <w:tc>
          <w:tcPr>
            <w:tcW w:w="0" w:type="auto"/>
            <w:vAlign w:val="center"/>
            <w:hideMark/>
          </w:tcPr>
          <w:p w14:paraId="5BD20241" w14:textId="77777777" w:rsidR="00E50117" w:rsidRPr="00E50117" w:rsidRDefault="00E50117" w:rsidP="006B5FCE">
            <w:pPr>
              <w:spacing w:line="240" w:lineRule="auto"/>
              <w:rPr>
                <w:rFonts w:ascii="Times New Roman" w:hAnsi="Times New Roman"/>
                <w:sz w:val="24"/>
                <w:szCs w:val="24"/>
              </w:rPr>
            </w:pPr>
            <w:r w:rsidRPr="00E50117">
              <w:rPr>
                <w:rFonts w:ascii="Times New Roman" w:hAnsi="Times New Roman"/>
                <w:sz w:val="24"/>
                <w:szCs w:val="24"/>
              </w:rPr>
              <w:t>Health Record Office</w:t>
            </w:r>
          </w:p>
        </w:tc>
        <w:tc>
          <w:tcPr>
            <w:tcW w:w="0" w:type="auto"/>
            <w:vAlign w:val="center"/>
            <w:hideMark/>
          </w:tcPr>
          <w:p w14:paraId="22AD6709"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13</w:t>
            </w:r>
          </w:p>
        </w:tc>
        <w:tc>
          <w:tcPr>
            <w:tcW w:w="0" w:type="auto"/>
            <w:vAlign w:val="center"/>
            <w:hideMark/>
          </w:tcPr>
          <w:p w14:paraId="71567B90"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5</w:t>
            </w:r>
          </w:p>
        </w:tc>
        <w:tc>
          <w:tcPr>
            <w:tcW w:w="0" w:type="auto"/>
            <w:vAlign w:val="center"/>
            <w:hideMark/>
          </w:tcPr>
          <w:p w14:paraId="1DCF4577"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38.5</w:t>
            </w:r>
          </w:p>
        </w:tc>
      </w:tr>
      <w:tr w:rsidR="006B5FCE" w:rsidRPr="00E50117" w14:paraId="1EFF9753" w14:textId="77777777" w:rsidTr="006B5FCE">
        <w:trPr>
          <w:trHeight w:val="173"/>
          <w:tblCellSpacing w:w="15" w:type="dxa"/>
        </w:trPr>
        <w:tc>
          <w:tcPr>
            <w:tcW w:w="0" w:type="auto"/>
            <w:vAlign w:val="center"/>
            <w:hideMark/>
          </w:tcPr>
          <w:p w14:paraId="690EA48A"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6</w:t>
            </w:r>
          </w:p>
        </w:tc>
        <w:tc>
          <w:tcPr>
            <w:tcW w:w="0" w:type="auto"/>
            <w:vAlign w:val="center"/>
            <w:hideMark/>
          </w:tcPr>
          <w:p w14:paraId="71CB3C57" w14:textId="77777777" w:rsidR="00E50117" w:rsidRPr="00E50117" w:rsidRDefault="00E50117" w:rsidP="006B5FCE">
            <w:pPr>
              <w:spacing w:line="240" w:lineRule="auto"/>
              <w:rPr>
                <w:rFonts w:ascii="Times New Roman" w:hAnsi="Times New Roman"/>
                <w:sz w:val="24"/>
                <w:szCs w:val="24"/>
              </w:rPr>
            </w:pPr>
            <w:r w:rsidRPr="00E50117">
              <w:rPr>
                <w:rFonts w:ascii="Times New Roman" w:hAnsi="Times New Roman"/>
                <w:sz w:val="24"/>
                <w:szCs w:val="24"/>
              </w:rPr>
              <w:t>Super Store</w:t>
            </w:r>
          </w:p>
        </w:tc>
        <w:tc>
          <w:tcPr>
            <w:tcW w:w="0" w:type="auto"/>
            <w:vAlign w:val="center"/>
            <w:hideMark/>
          </w:tcPr>
          <w:p w14:paraId="1CD6B943"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12</w:t>
            </w:r>
          </w:p>
        </w:tc>
        <w:tc>
          <w:tcPr>
            <w:tcW w:w="0" w:type="auto"/>
            <w:vAlign w:val="center"/>
            <w:hideMark/>
          </w:tcPr>
          <w:p w14:paraId="748E094B"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8</w:t>
            </w:r>
          </w:p>
        </w:tc>
        <w:tc>
          <w:tcPr>
            <w:tcW w:w="0" w:type="auto"/>
            <w:vAlign w:val="center"/>
            <w:hideMark/>
          </w:tcPr>
          <w:p w14:paraId="080766CE"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66.7</w:t>
            </w:r>
          </w:p>
        </w:tc>
      </w:tr>
      <w:tr w:rsidR="006B5FCE" w:rsidRPr="00E50117" w14:paraId="3CE37D65" w14:textId="77777777" w:rsidTr="006B5FCE">
        <w:trPr>
          <w:trHeight w:val="178"/>
          <w:tblCellSpacing w:w="15" w:type="dxa"/>
        </w:trPr>
        <w:tc>
          <w:tcPr>
            <w:tcW w:w="0" w:type="auto"/>
            <w:vAlign w:val="center"/>
            <w:hideMark/>
          </w:tcPr>
          <w:p w14:paraId="4E5CFE41"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7</w:t>
            </w:r>
          </w:p>
        </w:tc>
        <w:tc>
          <w:tcPr>
            <w:tcW w:w="0" w:type="auto"/>
            <w:vAlign w:val="center"/>
            <w:hideMark/>
          </w:tcPr>
          <w:p w14:paraId="6092D8CE" w14:textId="77777777" w:rsidR="00E50117" w:rsidRPr="00E50117" w:rsidRDefault="00E50117" w:rsidP="006B5FCE">
            <w:pPr>
              <w:spacing w:line="240" w:lineRule="auto"/>
              <w:rPr>
                <w:rFonts w:ascii="Times New Roman" w:hAnsi="Times New Roman"/>
                <w:sz w:val="24"/>
                <w:szCs w:val="24"/>
              </w:rPr>
            </w:pPr>
            <w:r w:rsidRPr="00E50117">
              <w:rPr>
                <w:rFonts w:ascii="Times New Roman" w:hAnsi="Times New Roman"/>
                <w:sz w:val="24"/>
                <w:szCs w:val="24"/>
              </w:rPr>
              <w:t>Kitchen Area</w:t>
            </w:r>
          </w:p>
        </w:tc>
        <w:tc>
          <w:tcPr>
            <w:tcW w:w="0" w:type="auto"/>
            <w:vAlign w:val="center"/>
            <w:hideMark/>
          </w:tcPr>
          <w:p w14:paraId="7C9444D4"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14</w:t>
            </w:r>
          </w:p>
        </w:tc>
        <w:tc>
          <w:tcPr>
            <w:tcW w:w="0" w:type="auto"/>
            <w:vAlign w:val="center"/>
            <w:hideMark/>
          </w:tcPr>
          <w:p w14:paraId="5F216BBB"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11</w:t>
            </w:r>
          </w:p>
        </w:tc>
        <w:tc>
          <w:tcPr>
            <w:tcW w:w="0" w:type="auto"/>
            <w:vAlign w:val="center"/>
            <w:hideMark/>
          </w:tcPr>
          <w:p w14:paraId="202EC25F"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78.6</w:t>
            </w:r>
          </w:p>
        </w:tc>
      </w:tr>
      <w:tr w:rsidR="006B5FCE" w:rsidRPr="00E50117" w14:paraId="169559F6" w14:textId="77777777" w:rsidTr="006B5FCE">
        <w:trPr>
          <w:trHeight w:val="266"/>
          <w:tblCellSpacing w:w="15" w:type="dxa"/>
        </w:trPr>
        <w:tc>
          <w:tcPr>
            <w:tcW w:w="0" w:type="auto"/>
            <w:vAlign w:val="center"/>
            <w:hideMark/>
          </w:tcPr>
          <w:p w14:paraId="7E4E5F15"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8</w:t>
            </w:r>
          </w:p>
        </w:tc>
        <w:tc>
          <w:tcPr>
            <w:tcW w:w="0" w:type="auto"/>
            <w:vAlign w:val="center"/>
            <w:hideMark/>
          </w:tcPr>
          <w:p w14:paraId="1FA2AF34" w14:textId="77777777" w:rsidR="00E50117" w:rsidRPr="00E50117" w:rsidRDefault="00E50117" w:rsidP="006B5FCE">
            <w:pPr>
              <w:spacing w:line="240" w:lineRule="auto"/>
              <w:rPr>
                <w:rFonts w:ascii="Times New Roman" w:hAnsi="Times New Roman"/>
                <w:sz w:val="24"/>
                <w:szCs w:val="24"/>
              </w:rPr>
            </w:pPr>
            <w:r w:rsidRPr="00E50117">
              <w:rPr>
                <w:rFonts w:ascii="Times New Roman" w:hAnsi="Times New Roman"/>
                <w:sz w:val="24"/>
                <w:szCs w:val="24"/>
              </w:rPr>
              <w:t>Ward 10 Male Medical</w:t>
            </w:r>
          </w:p>
        </w:tc>
        <w:tc>
          <w:tcPr>
            <w:tcW w:w="0" w:type="auto"/>
            <w:vAlign w:val="center"/>
            <w:hideMark/>
          </w:tcPr>
          <w:p w14:paraId="3F281A0F"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13</w:t>
            </w:r>
          </w:p>
        </w:tc>
        <w:tc>
          <w:tcPr>
            <w:tcW w:w="0" w:type="auto"/>
            <w:vAlign w:val="center"/>
            <w:hideMark/>
          </w:tcPr>
          <w:p w14:paraId="007C85D3"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8</w:t>
            </w:r>
          </w:p>
        </w:tc>
        <w:tc>
          <w:tcPr>
            <w:tcW w:w="0" w:type="auto"/>
            <w:vAlign w:val="center"/>
            <w:hideMark/>
          </w:tcPr>
          <w:p w14:paraId="442690FF"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61.5</w:t>
            </w:r>
          </w:p>
        </w:tc>
      </w:tr>
      <w:tr w:rsidR="006B5FCE" w:rsidRPr="00E50117" w14:paraId="0A8BA200" w14:textId="77777777" w:rsidTr="006B5FCE">
        <w:trPr>
          <w:trHeight w:val="270"/>
          <w:tblCellSpacing w:w="15" w:type="dxa"/>
        </w:trPr>
        <w:tc>
          <w:tcPr>
            <w:tcW w:w="0" w:type="auto"/>
            <w:vAlign w:val="center"/>
            <w:hideMark/>
          </w:tcPr>
          <w:p w14:paraId="7AA8F0B4"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9</w:t>
            </w:r>
          </w:p>
        </w:tc>
        <w:tc>
          <w:tcPr>
            <w:tcW w:w="0" w:type="auto"/>
            <w:vAlign w:val="center"/>
            <w:hideMark/>
          </w:tcPr>
          <w:p w14:paraId="3E272E64" w14:textId="77777777" w:rsidR="00E50117" w:rsidRPr="00E50117" w:rsidRDefault="00E50117" w:rsidP="006B5FCE">
            <w:pPr>
              <w:spacing w:line="240" w:lineRule="auto"/>
              <w:rPr>
                <w:rFonts w:ascii="Times New Roman" w:hAnsi="Times New Roman"/>
                <w:sz w:val="24"/>
                <w:szCs w:val="24"/>
              </w:rPr>
            </w:pPr>
            <w:r w:rsidRPr="00E50117">
              <w:rPr>
                <w:rFonts w:ascii="Times New Roman" w:hAnsi="Times New Roman"/>
                <w:sz w:val="24"/>
                <w:szCs w:val="24"/>
              </w:rPr>
              <w:t>Ward 7 Female Surgical</w:t>
            </w:r>
          </w:p>
        </w:tc>
        <w:tc>
          <w:tcPr>
            <w:tcW w:w="0" w:type="auto"/>
            <w:vAlign w:val="center"/>
            <w:hideMark/>
          </w:tcPr>
          <w:p w14:paraId="002B75B1"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12</w:t>
            </w:r>
          </w:p>
        </w:tc>
        <w:tc>
          <w:tcPr>
            <w:tcW w:w="0" w:type="auto"/>
            <w:vAlign w:val="center"/>
            <w:hideMark/>
          </w:tcPr>
          <w:p w14:paraId="1E4EC618"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7</w:t>
            </w:r>
          </w:p>
        </w:tc>
        <w:tc>
          <w:tcPr>
            <w:tcW w:w="0" w:type="auto"/>
            <w:vAlign w:val="center"/>
            <w:hideMark/>
          </w:tcPr>
          <w:p w14:paraId="4F124270"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sz w:val="24"/>
                <w:szCs w:val="24"/>
              </w:rPr>
              <w:t>58.3</w:t>
            </w:r>
          </w:p>
        </w:tc>
      </w:tr>
      <w:tr w:rsidR="006B5FCE" w:rsidRPr="00E50117" w14:paraId="21B0CCB5" w14:textId="77777777" w:rsidTr="006B5FCE">
        <w:trPr>
          <w:trHeight w:val="173"/>
          <w:tblCellSpacing w:w="15" w:type="dxa"/>
        </w:trPr>
        <w:tc>
          <w:tcPr>
            <w:tcW w:w="0" w:type="auto"/>
            <w:tcBorders>
              <w:bottom w:val="single" w:sz="4" w:space="0" w:color="auto"/>
            </w:tcBorders>
            <w:vAlign w:val="center"/>
            <w:hideMark/>
          </w:tcPr>
          <w:p w14:paraId="29D28F47"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b/>
                <w:bCs/>
                <w:sz w:val="24"/>
                <w:szCs w:val="24"/>
              </w:rPr>
              <w:t>Total</w:t>
            </w:r>
          </w:p>
        </w:tc>
        <w:tc>
          <w:tcPr>
            <w:tcW w:w="0" w:type="auto"/>
            <w:tcBorders>
              <w:bottom w:val="single" w:sz="4" w:space="0" w:color="auto"/>
            </w:tcBorders>
            <w:vAlign w:val="center"/>
            <w:hideMark/>
          </w:tcPr>
          <w:p w14:paraId="0DCF4FE4" w14:textId="77777777" w:rsidR="00E50117" w:rsidRPr="00E50117" w:rsidRDefault="00E50117" w:rsidP="006B5FCE">
            <w:pPr>
              <w:spacing w:line="240" w:lineRule="auto"/>
              <w:jc w:val="both"/>
              <w:rPr>
                <w:rFonts w:ascii="Times New Roman" w:hAnsi="Times New Roman"/>
                <w:sz w:val="24"/>
                <w:szCs w:val="24"/>
              </w:rPr>
            </w:pPr>
          </w:p>
        </w:tc>
        <w:tc>
          <w:tcPr>
            <w:tcW w:w="0" w:type="auto"/>
            <w:tcBorders>
              <w:bottom w:val="single" w:sz="4" w:space="0" w:color="auto"/>
            </w:tcBorders>
            <w:vAlign w:val="center"/>
            <w:hideMark/>
          </w:tcPr>
          <w:p w14:paraId="6538A109"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b/>
                <w:bCs/>
                <w:sz w:val="24"/>
                <w:szCs w:val="24"/>
              </w:rPr>
              <w:t>115</w:t>
            </w:r>
          </w:p>
        </w:tc>
        <w:tc>
          <w:tcPr>
            <w:tcW w:w="0" w:type="auto"/>
            <w:tcBorders>
              <w:bottom w:val="single" w:sz="4" w:space="0" w:color="auto"/>
            </w:tcBorders>
            <w:vAlign w:val="center"/>
            <w:hideMark/>
          </w:tcPr>
          <w:p w14:paraId="4886D3D9"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b/>
                <w:bCs/>
                <w:sz w:val="24"/>
                <w:szCs w:val="24"/>
              </w:rPr>
              <w:t>69</w:t>
            </w:r>
          </w:p>
        </w:tc>
        <w:tc>
          <w:tcPr>
            <w:tcW w:w="0" w:type="auto"/>
            <w:tcBorders>
              <w:bottom w:val="single" w:sz="4" w:space="0" w:color="auto"/>
            </w:tcBorders>
            <w:vAlign w:val="center"/>
            <w:hideMark/>
          </w:tcPr>
          <w:p w14:paraId="777A1627" w14:textId="77777777" w:rsidR="00E50117" w:rsidRPr="00E50117" w:rsidRDefault="00E50117" w:rsidP="006B5FCE">
            <w:pPr>
              <w:spacing w:line="240" w:lineRule="auto"/>
              <w:jc w:val="both"/>
              <w:rPr>
                <w:rFonts w:ascii="Times New Roman" w:hAnsi="Times New Roman"/>
                <w:sz w:val="24"/>
                <w:szCs w:val="24"/>
              </w:rPr>
            </w:pPr>
            <w:r w:rsidRPr="00E50117">
              <w:rPr>
                <w:rFonts w:ascii="Times New Roman" w:hAnsi="Times New Roman"/>
                <w:b/>
                <w:bCs/>
                <w:sz w:val="24"/>
                <w:szCs w:val="24"/>
              </w:rPr>
              <w:t>60.0</w:t>
            </w:r>
          </w:p>
        </w:tc>
      </w:tr>
    </w:tbl>
    <w:p w14:paraId="55716E38" w14:textId="5ACFDC3A" w:rsidR="00D52FA2" w:rsidRPr="00D52FA2" w:rsidRDefault="00867EC0" w:rsidP="00D52FA2">
      <w:pPr>
        <w:spacing w:before="240" w:after="240" w:line="240" w:lineRule="auto"/>
        <w:jc w:val="both"/>
        <w:rPr>
          <w:rFonts w:ascii="Times New Roman" w:hAnsi="Times New Roman"/>
          <w:sz w:val="24"/>
          <w:szCs w:val="24"/>
        </w:rPr>
      </w:pPr>
      <w:r w:rsidRPr="005A1AB5">
        <w:rPr>
          <w:rFonts w:ascii="Times New Roman" w:hAnsi="Times New Roman"/>
          <w:sz w:val="24"/>
          <w:szCs w:val="24"/>
        </w:rPr>
        <w:t xml:space="preserve">Table </w:t>
      </w:r>
      <w:r w:rsidR="00E50117">
        <w:rPr>
          <w:rFonts w:ascii="Times New Roman" w:hAnsi="Times New Roman"/>
          <w:sz w:val="24"/>
          <w:szCs w:val="24"/>
        </w:rPr>
        <w:t>4</w:t>
      </w:r>
      <w:r w:rsidRPr="005A1AB5">
        <w:rPr>
          <w:rFonts w:ascii="Times New Roman" w:hAnsi="Times New Roman"/>
          <w:sz w:val="24"/>
          <w:szCs w:val="24"/>
        </w:rPr>
        <w:t xml:space="preserve"> </w:t>
      </w:r>
      <w:r w:rsidR="00D52FA2" w:rsidRPr="00D52FA2">
        <w:rPr>
          <w:rFonts w:ascii="Times New Roman" w:hAnsi="Times New Roman"/>
          <w:sz w:val="24"/>
          <w:szCs w:val="24"/>
        </w:rPr>
        <w:t xml:space="preserve">shows the pattern of the antibiotic sensitivity of the </w:t>
      </w:r>
      <w:r w:rsidR="00D52FA2" w:rsidRPr="00D52FA2">
        <w:rPr>
          <w:rFonts w:ascii="Times New Roman" w:hAnsi="Times New Roman"/>
          <w:i/>
          <w:iCs/>
          <w:sz w:val="24"/>
          <w:szCs w:val="24"/>
        </w:rPr>
        <w:t>Escherichia coli</w:t>
      </w:r>
      <w:r w:rsidR="00D52FA2" w:rsidRPr="00D52FA2">
        <w:rPr>
          <w:rFonts w:ascii="Times New Roman" w:hAnsi="Times New Roman"/>
          <w:sz w:val="24"/>
          <w:szCs w:val="24"/>
        </w:rPr>
        <w:t xml:space="preserve"> isolates of rodent droppings. Among the 69 tested isolates, ciprofloxacin and ofloxacin recorded the highest susceptibility (69.6% and 66.7% respectively), with gentamycin (63.8%), and </w:t>
      </w:r>
      <w:proofErr w:type="spellStart"/>
      <w:r w:rsidR="00D52FA2" w:rsidRPr="00D52FA2">
        <w:rPr>
          <w:rFonts w:ascii="Times New Roman" w:hAnsi="Times New Roman"/>
          <w:sz w:val="24"/>
          <w:szCs w:val="24"/>
        </w:rPr>
        <w:t>peflacine</w:t>
      </w:r>
      <w:proofErr w:type="spellEnd"/>
      <w:r w:rsidR="00D52FA2" w:rsidRPr="00D52FA2">
        <w:rPr>
          <w:rFonts w:ascii="Times New Roman" w:hAnsi="Times New Roman"/>
          <w:sz w:val="24"/>
          <w:szCs w:val="24"/>
        </w:rPr>
        <w:t xml:space="preserve"> (59.4) next.</w:t>
      </w:r>
    </w:p>
    <w:p w14:paraId="7B9E2F9C" w14:textId="77777777" w:rsidR="00D52FA2" w:rsidRPr="00D52FA2" w:rsidRDefault="00D52FA2" w:rsidP="00D52FA2">
      <w:pPr>
        <w:spacing w:before="240" w:after="240" w:line="240" w:lineRule="auto"/>
        <w:jc w:val="both"/>
        <w:rPr>
          <w:rFonts w:ascii="Times New Roman" w:hAnsi="Times New Roman"/>
          <w:sz w:val="24"/>
          <w:szCs w:val="24"/>
        </w:rPr>
      </w:pPr>
      <w:r w:rsidRPr="00D52FA2">
        <w:rPr>
          <w:rFonts w:ascii="Times New Roman" w:hAnsi="Times New Roman"/>
          <w:sz w:val="24"/>
          <w:szCs w:val="24"/>
        </w:rPr>
        <w:t xml:space="preserve">On the other hand, the isolates were very resistant to erythromycin (73.9%), amoxicillin (63.8%), and </w:t>
      </w:r>
      <w:proofErr w:type="spellStart"/>
      <w:r w:rsidRPr="00D52FA2">
        <w:rPr>
          <w:rFonts w:ascii="Times New Roman" w:hAnsi="Times New Roman"/>
          <w:sz w:val="24"/>
          <w:szCs w:val="24"/>
        </w:rPr>
        <w:t>septrin</w:t>
      </w:r>
      <w:proofErr w:type="spellEnd"/>
      <w:r w:rsidRPr="00D52FA2">
        <w:rPr>
          <w:rFonts w:ascii="Times New Roman" w:hAnsi="Times New Roman"/>
          <w:sz w:val="24"/>
          <w:szCs w:val="24"/>
        </w:rPr>
        <w:t xml:space="preserve"> (53.6%). It was also moderate when it comes to streptomycin (33.3%).</w:t>
      </w:r>
    </w:p>
    <w:p w14:paraId="0F12AEFD" w14:textId="77777777" w:rsidR="00D52FA2" w:rsidRDefault="00D52FA2" w:rsidP="00D52FA2">
      <w:pPr>
        <w:spacing w:before="240" w:after="240" w:line="240" w:lineRule="auto"/>
        <w:jc w:val="both"/>
        <w:rPr>
          <w:rFonts w:ascii="Times New Roman" w:hAnsi="Times New Roman"/>
          <w:b/>
          <w:sz w:val="24"/>
          <w:szCs w:val="24"/>
        </w:rPr>
      </w:pPr>
      <w:r w:rsidRPr="00D52FA2">
        <w:rPr>
          <w:rFonts w:ascii="Times New Roman" w:hAnsi="Times New Roman"/>
          <w:sz w:val="24"/>
          <w:szCs w:val="24"/>
        </w:rPr>
        <w:t xml:space="preserve">The results of the study reveal the existence of multidrug resistant </w:t>
      </w:r>
      <w:r w:rsidRPr="00D52FA2">
        <w:rPr>
          <w:rFonts w:ascii="Times New Roman" w:hAnsi="Times New Roman"/>
          <w:i/>
          <w:iCs/>
          <w:sz w:val="24"/>
          <w:szCs w:val="24"/>
        </w:rPr>
        <w:t>E. coli</w:t>
      </w:r>
      <w:r w:rsidRPr="00D52FA2">
        <w:rPr>
          <w:rFonts w:ascii="Times New Roman" w:hAnsi="Times New Roman"/>
          <w:sz w:val="24"/>
          <w:szCs w:val="24"/>
        </w:rPr>
        <w:t xml:space="preserve"> in the droppings of rodents in the hospital setting meaning that, rodents may act as reservoirs and possible vectors of the spread of the antimicrobial resistant bacteria.</w:t>
      </w:r>
      <w:r w:rsidRPr="00D52FA2">
        <w:rPr>
          <w:rFonts w:ascii="Times New Roman" w:hAnsi="Times New Roman"/>
          <w:b/>
          <w:sz w:val="24"/>
          <w:szCs w:val="24"/>
        </w:rPr>
        <w:t xml:space="preserve"> </w:t>
      </w:r>
    </w:p>
    <w:p w14:paraId="755CE34A" w14:textId="4AF93D8B" w:rsidR="00867EC0" w:rsidRPr="000B7006" w:rsidRDefault="00867EC0" w:rsidP="00D52FA2">
      <w:pPr>
        <w:spacing w:before="240" w:after="240" w:line="240" w:lineRule="auto"/>
        <w:jc w:val="both"/>
        <w:rPr>
          <w:rFonts w:ascii="Times New Roman" w:hAnsi="Times New Roman"/>
          <w:sz w:val="20"/>
          <w:szCs w:val="20"/>
        </w:rPr>
      </w:pPr>
      <w:r w:rsidRPr="007F3B32">
        <w:rPr>
          <w:rFonts w:ascii="Times New Roman" w:hAnsi="Times New Roman"/>
          <w:bCs/>
          <w:sz w:val="24"/>
          <w:szCs w:val="24"/>
        </w:rPr>
        <w:t xml:space="preserve">Table </w:t>
      </w:r>
      <w:r w:rsidR="007F3B32" w:rsidRPr="007F3B32">
        <w:rPr>
          <w:rFonts w:ascii="Times New Roman" w:hAnsi="Times New Roman"/>
          <w:bCs/>
          <w:sz w:val="24"/>
          <w:szCs w:val="24"/>
        </w:rPr>
        <w:t>4</w:t>
      </w:r>
      <w:r w:rsidRPr="007F3B32">
        <w:rPr>
          <w:rFonts w:ascii="Times New Roman" w:hAnsi="Times New Roman"/>
          <w:bCs/>
          <w:sz w:val="24"/>
          <w:szCs w:val="24"/>
        </w:rPr>
        <w:t>:</w:t>
      </w:r>
      <w:r w:rsidRPr="005A1AB5">
        <w:rPr>
          <w:rFonts w:ascii="Times New Roman" w:hAnsi="Times New Roman"/>
          <w:b/>
          <w:sz w:val="24"/>
          <w:szCs w:val="24"/>
        </w:rPr>
        <w:t xml:space="preserve"> </w:t>
      </w:r>
      <w:r w:rsidR="000B7006" w:rsidRPr="000B7006">
        <w:rPr>
          <w:rFonts w:ascii="Times New Roman" w:hAnsi="Times New Roman"/>
          <w:bCs/>
          <w:sz w:val="24"/>
          <w:szCs w:val="24"/>
        </w:rPr>
        <w:t xml:space="preserve">Antibiotic Susceptibility Pattern of </w:t>
      </w:r>
      <w:r w:rsidR="000B7006" w:rsidRPr="000B7006">
        <w:rPr>
          <w:rFonts w:ascii="Times New Roman" w:hAnsi="Times New Roman"/>
          <w:bCs/>
          <w:i/>
          <w:iCs/>
          <w:sz w:val="24"/>
          <w:szCs w:val="24"/>
        </w:rPr>
        <w:t>Escherichia coli</w:t>
      </w:r>
      <w:r w:rsidR="000B7006" w:rsidRPr="000B7006">
        <w:rPr>
          <w:rFonts w:ascii="Times New Roman" w:hAnsi="Times New Roman"/>
          <w:bCs/>
          <w:sz w:val="24"/>
          <w:szCs w:val="24"/>
        </w:rPr>
        <w:t xml:space="preserve"> Isolated from Rodent Droppings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2172"/>
        <w:gridCol w:w="1327"/>
        <w:gridCol w:w="1540"/>
        <w:gridCol w:w="1873"/>
        <w:gridCol w:w="1555"/>
      </w:tblGrid>
      <w:tr w:rsidR="00F4662B" w:rsidRPr="00F4662B" w14:paraId="6B0052E5" w14:textId="77777777" w:rsidTr="00D52FA2">
        <w:trPr>
          <w:tblHeader/>
          <w:tblCellSpacing w:w="15" w:type="dxa"/>
        </w:trPr>
        <w:tc>
          <w:tcPr>
            <w:tcW w:w="0" w:type="auto"/>
            <w:tcBorders>
              <w:top w:val="single" w:sz="4" w:space="0" w:color="auto"/>
              <w:bottom w:val="single" w:sz="4" w:space="0" w:color="auto"/>
            </w:tcBorders>
            <w:vAlign w:val="center"/>
            <w:hideMark/>
          </w:tcPr>
          <w:p w14:paraId="03AE5065" w14:textId="77777777" w:rsidR="00F4662B" w:rsidRPr="00F4662B" w:rsidRDefault="00F4662B" w:rsidP="00F4662B">
            <w:pPr>
              <w:spacing w:line="480" w:lineRule="auto"/>
              <w:jc w:val="both"/>
              <w:rPr>
                <w:rFonts w:ascii="Times New Roman" w:hAnsi="Times New Roman"/>
                <w:b/>
                <w:bCs/>
                <w:sz w:val="24"/>
                <w:szCs w:val="24"/>
              </w:rPr>
            </w:pPr>
            <w:r w:rsidRPr="00F4662B">
              <w:rPr>
                <w:rFonts w:ascii="Times New Roman" w:hAnsi="Times New Roman"/>
                <w:b/>
                <w:bCs/>
                <w:sz w:val="24"/>
                <w:szCs w:val="24"/>
              </w:rPr>
              <w:t>S/N</w:t>
            </w:r>
          </w:p>
        </w:tc>
        <w:tc>
          <w:tcPr>
            <w:tcW w:w="0" w:type="auto"/>
            <w:tcBorders>
              <w:top w:val="single" w:sz="4" w:space="0" w:color="auto"/>
              <w:bottom w:val="single" w:sz="4" w:space="0" w:color="auto"/>
            </w:tcBorders>
            <w:vAlign w:val="center"/>
            <w:hideMark/>
          </w:tcPr>
          <w:p w14:paraId="514EEE1C"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Antibiotic</w:t>
            </w:r>
          </w:p>
        </w:tc>
        <w:tc>
          <w:tcPr>
            <w:tcW w:w="0" w:type="auto"/>
            <w:tcBorders>
              <w:top w:val="single" w:sz="4" w:space="0" w:color="auto"/>
              <w:bottom w:val="single" w:sz="4" w:space="0" w:color="auto"/>
            </w:tcBorders>
            <w:vAlign w:val="center"/>
            <w:hideMark/>
          </w:tcPr>
          <w:p w14:paraId="5C118395"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Abbreviation</w:t>
            </w:r>
          </w:p>
        </w:tc>
        <w:tc>
          <w:tcPr>
            <w:tcW w:w="0" w:type="auto"/>
            <w:tcBorders>
              <w:top w:val="single" w:sz="4" w:space="0" w:color="auto"/>
              <w:bottom w:val="single" w:sz="4" w:space="0" w:color="auto"/>
            </w:tcBorders>
            <w:vAlign w:val="center"/>
            <w:hideMark/>
          </w:tcPr>
          <w:p w14:paraId="26F1DC0C"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Sensitive n (%)</w:t>
            </w:r>
          </w:p>
        </w:tc>
        <w:tc>
          <w:tcPr>
            <w:tcW w:w="0" w:type="auto"/>
            <w:tcBorders>
              <w:top w:val="single" w:sz="4" w:space="0" w:color="auto"/>
              <w:bottom w:val="single" w:sz="4" w:space="0" w:color="auto"/>
            </w:tcBorders>
            <w:vAlign w:val="center"/>
            <w:hideMark/>
          </w:tcPr>
          <w:p w14:paraId="279387EF"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Intermediate n (%)</w:t>
            </w:r>
          </w:p>
        </w:tc>
        <w:tc>
          <w:tcPr>
            <w:tcW w:w="0" w:type="auto"/>
            <w:tcBorders>
              <w:top w:val="single" w:sz="4" w:space="0" w:color="auto"/>
              <w:bottom w:val="single" w:sz="4" w:space="0" w:color="auto"/>
            </w:tcBorders>
            <w:vAlign w:val="center"/>
            <w:hideMark/>
          </w:tcPr>
          <w:p w14:paraId="61D2B1EA"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Resistant n (%)</w:t>
            </w:r>
          </w:p>
        </w:tc>
      </w:tr>
      <w:tr w:rsidR="00F4662B" w:rsidRPr="00F4662B" w14:paraId="7610DFA6" w14:textId="77777777">
        <w:trPr>
          <w:tblCellSpacing w:w="15" w:type="dxa"/>
        </w:trPr>
        <w:tc>
          <w:tcPr>
            <w:tcW w:w="0" w:type="auto"/>
            <w:vAlign w:val="center"/>
            <w:hideMark/>
          </w:tcPr>
          <w:p w14:paraId="067902D2" w14:textId="77777777" w:rsidR="00F4662B" w:rsidRPr="00F4662B" w:rsidRDefault="00F4662B" w:rsidP="00F4662B">
            <w:pPr>
              <w:spacing w:line="240" w:lineRule="auto"/>
              <w:jc w:val="both"/>
              <w:rPr>
                <w:rFonts w:ascii="Times New Roman" w:hAnsi="Times New Roman"/>
                <w:bCs/>
                <w:sz w:val="24"/>
                <w:szCs w:val="24"/>
              </w:rPr>
            </w:pPr>
            <w:r w:rsidRPr="00F4662B">
              <w:rPr>
                <w:rFonts w:ascii="Times New Roman" w:hAnsi="Times New Roman"/>
                <w:bCs/>
                <w:sz w:val="24"/>
                <w:szCs w:val="24"/>
              </w:rPr>
              <w:t>1</w:t>
            </w:r>
          </w:p>
        </w:tc>
        <w:tc>
          <w:tcPr>
            <w:tcW w:w="0" w:type="auto"/>
            <w:vAlign w:val="center"/>
            <w:hideMark/>
          </w:tcPr>
          <w:p w14:paraId="6B6DEDDB" w14:textId="2029D73A"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Ciprofloxacin</w:t>
            </w:r>
            <w:r>
              <w:rPr>
                <w:rFonts w:ascii="Times New Roman" w:hAnsi="Times New Roman"/>
                <w:sz w:val="24"/>
                <w:szCs w:val="24"/>
              </w:rPr>
              <w:t xml:space="preserve"> (10</w:t>
            </w:r>
            <w:r w:rsidR="000B7006">
              <w:rPr>
                <w:rFonts w:ascii="Times New Roman" w:hAnsi="Times New Roman"/>
                <w:sz w:val="24"/>
                <w:szCs w:val="24"/>
              </w:rPr>
              <w:t xml:space="preserve"> </w:t>
            </w:r>
            <w:r w:rsidR="000B7006" w:rsidRPr="00F4662B">
              <w:rPr>
                <w:rFonts w:ascii="Times New Roman" w:hAnsi="Times New Roman"/>
                <w:sz w:val="24"/>
                <w:szCs w:val="24"/>
              </w:rPr>
              <w:t>µg</w:t>
            </w:r>
            <w:r>
              <w:rPr>
                <w:rFonts w:ascii="Times New Roman" w:hAnsi="Times New Roman"/>
                <w:sz w:val="24"/>
                <w:szCs w:val="24"/>
              </w:rPr>
              <w:t>)</w:t>
            </w:r>
          </w:p>
        </w:tc>
        <w:tc>
          <w:tcPr>
            <w:tcW w:w="0" w:type="auto"/>
            <w:vAlign w:val="center"/>
            <w:hideMark/>
          </w:tcPr>
          <w:p w14:paraId="734AD3E8"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CPX</w:t>
            </w:r>
          </w:p>
        </w:tc>
        <w:tc>
          <w:tcPr>
            <w:tcW w:w="0" w:type="auto"/>
            <w:vAlign w:val="center"/>
            <w:hideMark/>
          </w:tcPr>
          <w:p w14:paraId="18B0541C"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48 (69.6)</w:t>
            </w:r>
          </w:p>
        </w:tc>
        <w:tc>
          <w:tcPr>
            <w:tcW w:w="0" w:type="auto"/>
            <w:vAlign w:val="center"/>
            <w:hideMark/>
          </w:tcPr>
          <w:p w14:paraId="3F976E25"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6 (8.7)</w:t>
            </w:r>
          </w:p>
        </w:tc>
        <w:tc>
          <w:tcPr>
            <w:tcW w:w="0" w:type="auto"/>
            <w:vAlign w:val="center"/>
            <w:hideMark/>
          </w:tcPr>
          <w:p w14:paraId="2F694F38"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15 (21.7)</w:t>
            </w:r>
          </w:p>
        </w:tc>
      </w:tr>
      <w:tr w:rsidR="00F4662B" w:rsidRPr="00F4662B" w14:paraId="3F298E30" w14:textId="77777777">
        <w:trPr>
          <w:tblCellSpacing w:w="15" w:type="dxa"/>
        </w:trPr>
        <w:tc>
          <w:tcPr>
            <w:tcW w:w="0" w:type="auto"/>
            <w:vAlign w:val="center"/>
            <w:hideMark/>
          </w:tcPr>
          <w:p w14:paraId="0060C803" w14:textId="77777777" w:rsidR="00F4662B" w:rsidRPr="00F4662B" w:rsidRDefault="00F4662B" w:rsidP="00F4662B">
            <w:pPr>
              <w:spacing w:line="240" w:lineRule="auto"/>
              <w:jc w:val="both"/>
              <w:rPr>
                <w:rFonts w:ascii="Times New Roman" w:hAnsi="Times New Roman"/>
                <w:bCs/>
                <w:sz w:val="24"/>
                <w:szCs w:val="24"/>
              </w:rPr>
            </w:pPr>
            <w:r w:rsidRPr="00F4662B">
              <w:rPr>
                <w:rFonts w:ascii="Times New Roman" w:hAnsi="Times New Roman"/>
                <w:bCs/>
                <w:sz w:val="24"/>
                <w:szCs w:val="24"/>
              </w:rPr>
              <w:t>2</w:t>
            </w:r>
          </w:p>
        </w:tc>
        <w:tc>
          <w:tcPr>
            <w:tcW w:w="0" w:type="auto"/>
            <w:vAlign w:val="center"/>
            <w:hideMark/>
          </w:tcPr>
          <w:p w14:paraId="1BE5D35D"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Gentamycin (30 µg)</w:t>
            </w:r>
          </w:p>
        </w:tc>
        <w:tc>
          <w:tcPr>
            <w:tcW w:w="0" w:type="auto"/>
            <w:vAlign w:val="center"/>
            <w:hideMark/>
          </w:tcPr>
          <w:p w14:paraId="5AEA5A12"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CN</w:t>
            </w:r>
          </w:p>
        </w:tc>
        <w:tc>
          <w:tcPr>
            <w:tcW w:w="0" w:type="auto"/>
            <w:vAlign w:val="center"/>
            <w:hideMark/>
          </w:tcPr>
          <w:p w14:paraId="6B8E511C"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44 (63.8)</w:t>
            </w:r>
          </w:p>
        </w:tc>
        <w:tc>
          <w:tcPr>
            <w:tcW w:w="0" w:type="auto"/>
            <w:vAlign w:val="center"/>
            <w:hideMark/>
          </w:tcPr>
          <w:p w14:paraId="4DCA8094"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7 (10.1)</w:t>
            </w:r>
          </w:p>
        </w:tc>
        <w:tc>
          <w:tcPr>
            <w:tcW w:w="0" w:type="auto"/>
            <w:vAlign w:val="center"/>
            <w:hideMark/>
          </w:tcPr>
          <w:p w14:paraId="6CB38CB3"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18 (26.1)</w:t>
            </w:r>
          </w:p>
        </w:tc>
      </w:tr>
      <w:tr w:rsidR="00F4662B" w:rsidRPr="00F4662B" w14:paraId="2189D7C4" w14:textId="77777777">
        <w:trPr>
          <w:tblCellSpacing w:w="15" w:type="dxa"/>
        </w:trPr>
        <w:tc>
          <w:tcPr>
            <w:tcW w:w="0" w:type="auto"/>
            <w:vAlign w:val="center"/>
            <w:hideMark/>
          </w:tcPr>
          <w:p w14:paraId="3840954A" w14:textId="77777777" w:rsidR="00F4662B" w:rsidRPr="00F4662B" w:rsidRDefault="00F4662B" w:rsidP="00F4662B">
            <w:pPr>
              <w:spacing w:line="240" w:lineRule="auto"/>
              <w:jc w:val="both"/>
              <w:rPr>
                <w:rFonts w:ascii="Times New Roman" w:hAnsi="Times New Roman"/>
                <w:bCs/>
                <w:sz w:val="24"/>
                <w:szCs w:val="24"/>
              </w:rPr>
            </w:pPr>
            <w:r w:rsidRPr="00F4662B">
              <w:rPr>
                <w:rFonts w:ascii="Times New Roman" w:hAnsi="Times New Roman"/>
                <w:bCs/>
                <w:sz w:val="24"/>
                <w:szCs w:val="24"/>
              </w:rPr>
              <w:t>3</w:t>
            </w:r>
          </w:p>
        </w:tc>
        <w:tc>
          <w:tcPr>
            <w:tcW w:w="0" w:type="auto"/>
            <w:vAlign w:val="center"/>
            <w:hideMark/>
          </w:tcPr>
          <w:p w14:paraId="20AC0729" w14:textId="77777777" w:rsidR="00F4662B" w:rsidRPr="00F4662B" w:rsidRDefault="00F4662B" w:rsidP="00F4662B">
            <w:pPr>
              <w:spacing w:line="240" w:lineRule="auto"/>
              <w:jc w:val="both"/>
              <w:rPr>
                <w:rFonts w:ascii="Times New Roman" w:hAnsi="Times New Roman"/>
                <w:sz w:val="24"/>
                <w:szCs w:val="24"/>
              </w:rPr>
            </w:pPr>
            <w:proofErr w:type="spellStart"/>
            <w:r w:rsidRPr="00F4662B">
              <w:rPr>
                <w:rFonts w:ascii="Times New Roman" w:hAnsi="Times New Roman"/>
                <w:sz w:val="24"/>
                <w:szCs w:val="24"/>
              </w:rPr>
              <w:t>Peflacine</w:t>
            </w:r>
            <w:proofErr w:type="spellEnd"/>
            <w:r w:rsidRPr="00F4662B">
              <w:rPr>
                <w:rFonts w:ascii="Times New Roman" w:hAnsi="Times New Roman"/>
                <w:sz w:val="24"/>
                <w:szCs w:val="24"/>
              </w:rPr>
              <w:t xml:space="preserve"> (30 µg)</w:t>
            </w:r>
          </w:p>
        </w:tc>
        <w:tc>
          <w:tcPr>
            <w:tcW w:w="0" w:type="auto"/>
            <w:vAlign w:val="center"/>
            <w:hideMark/>
          </w:tcPr>
          <w:p w14:paraId="029B6A1E"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PEF</w:t>
            </w:r>
          </w:p>
        </w:tc>
        <w:tc>
          <w:tcPr>
            <w:tcW w:w="0" w:type="auto"/>
            <w:vAlign w:val="center"/>
            <w:hideMark/>
          </w:tcPr>
          <w:p w14:paraId="1F42B98C"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41 (59.4)</w:t>
            </w:r>
          </w:p>
        </w:tc>
        <w:tc>
          <w:tcPr>
            <w:tcW w:w="0" w:type="auto"/>
            <w:vAlign w:val="center"/>
            <w:hideMark/>
          </w:tcPr>
          <w:p w14:paraId="5DD4EFA0"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9 (13.0)</w:t>
            </w:r>
          </w:p>
        </w:tc>
        <w:tc>
          <w:tcPr>
            <w:tcW w:w="0" w:type="auto"/>
            <w:vAlign w:val="center"/>
            <w:hideMark/>
          </w:tcPr>
          <w:p w14:paraId="4CF9ADB5"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19 (27.5)</w:t>
            </w:r>
          </w:p>
        </w:tc>
      </w:tr>
      <w:tr w:rsidR="00F4662B" w:rsidRPr="00F4662B" w14:paraId="0174F793" w14:textId="77777777">
        <w:trPr>
          <w:tblCellSpacing w:w="15" w:type="dxa"/>
        </w:trPr>
        <w:tc>
          <w:tcPr>
            <w:tcW w:w="0" w:type="auto"/>
            <w:vAlign w:val="center"/>
            <w:hideMark/>
          </w:tcPr>
          <w:p w14:paraId="402739F8" w14:textId="77777777" w:rsidR="00F4662B" w:rsidRPr="00F4662B" w:rsidRDefault="00F4662B" w:rsidP="00F4662B">
            <w:pPr>
              <w:spacing w:line="240" w:lineRule="auto"/>
              <w:jc w:val="both"/>
              <w:rPr>
                <w:rFonts w:ascii="Times New Roman" w:hAnsi="Times New Roman"/>
                <w:bCs/>
                <w:sz w:val="24"/>
                <w:szCs w:val="24"/>
              </w:rPr>
            </w:pPr>
            <w:r w:rsidRPr="00F4662B">
              <w:rPr>
                <w:rFonts w:ascii="Times New Roman" w:hAnsi="Times New Roman"/>
                <w:bCs/>
                <w:sz w:val="24"/>
                <w:szCs w:val="24"/>
              </w:rPr>
              <w:t>4</w:t>
            </w:r>
          </w:p>
        </w:tc>
        <w:tc>
          <w:tcPr>
            <w:tcW w:w="0" w:type="auto"/>
            <w:vAlign w:val="center"/>
            <w:hideMark/>
          </w:tcPr>
          <w:p w14:paraId="3BE7A8AD" w14:textId="36705E4A"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Erythromycin</w:t>
            </w:r>
            <w:r w:rsidR="000B7006">
              <w:rPr>
                <w:rFonts w:ascii="Times New Roman" w:hAnsi="Times New Roman"/>
                <w:sz w:val="24"/>
                <w:szCs w:val="24"/>
              </w:rPr>
              <w:t xml:space="preserve"> (15 </w:t>
            </w:r>
            <w:r w:rsidR="000B7006" w:rsidRPr="00F4662B">
              <w:rPr>
                <w:rFonts w:ascii="Times New Roman" w:hAnsi="Times New Roman"/>
                <w:sz w:val="24"/>
                <w:szCs w:val="24"/>
              </w:rPr>
              <w:t>µg</w:t>
            </w:r>
            <w:r w:rsidR="000B7006">
              <w:rPr>
                <w:rFonts w:ascii="Times New Roman" w:hAnsi="Times New Roman"/>
                <w:sz w:val="24"/>
                <w:szCs w:val="24"/>
              </w:rPr>
              <w:t>)</w:t>
            </w:r>
          </w:p>
        </w:tc>
        <w:tc>
          <w:tcPr>
            <w:tcW w:w="0" w:type="auto"/>
            <w:vAlign w:val="center"/>
            <w:hideMark/>
          </w:tcPr>
          <w:p w14:paraId="413EB68F"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E</w:t>
            </w:r>
          </w:p>
        </w:tc>
        <w:tc>
          <w:tcPr>
            <w:tcW w:w="0" w:type="auto"/>
            <w:vAlign w:val="center"/>
            <w:hideMark/>
          </w:tcPr>
          <w:p w14:paraId="1DEE7141"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10 (14.5)</w:t>
            </w:r>
          </w:p>
        </w:tc>
        <w:tc>
          <w:tcPr>
            <w:tcW w:w="0" w:type="auto"/>
            <w:vAlign w:val="center"/>
            <w:hideMark/>
          </w:tcPr>
          <w:p w14:paraId="5F7B9444"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8 (11.6)</w:t>
            </w:r>
          </w:p>
        </w:tc>
        <w:tc>
          <w:tcPr>
            <w:tcW w:w="0" w:type="auto"/>
            <w:vAlign w:val="center"/>
            <w:hideMark/>
          </w:tcPr>
          <w:p w14:paraId="22F3E3C0"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51 (73.9)</w:t>
            </w:r>
          </w:p>
        </w:tc>
      </w:tr>
      <w:tr w:rsidR="00F4662B" w:rsidRPr="00F4662B" w14:paraId="350F40B2" w14:textId="77777777">
        <w:trPr>
          <w:tblCellSpacing w:w="15" w:type="dxa"/>
        </w:trPr>
        <w:tc>
          <w:tcPr>
            <w:tcW w:w="0" w:type="auto"/>
            <w:vAlign w:val="center"/>
            <w:hideMark/>
          </w:tcPr>
          <w:p w14:paraId="7F4A6611" w14:textId="77777777" w:rsidR="00F4662B" w:rsidRPr="00F4662B" w:rsidRDefault="00F4662B" w:rsidP="00F4662B">
            <w:pPr>
              <w:spacing w:line="240" w:lineRule="auto"/>
              <w:jc w:val="both"/>
              <w:rPr>
                <w:rFonts w:ascii="Times New Roman" w:hAnsi="Times New Roman"/>
                <w:bCs/>
                <w:sz w:val="24"/>
                <w:szCs w:val="24"/>
              </w:rPr>
            </w:pPr>
            <w:r w:rsidRPr="00F4662B">
              <w:rPr>
                <w:rFonts w:ascii="Times New Roman" w:hAnsi="Times New Roman"/>
                <w:bCs/>
                <w:sz w:val="24"/>
                <w:szCs w:val="24"/>
              </w:rPr>
              <w:t>5</w:t>
            </w:r>
          </w:p>
        </w:tc>
        <w:tc>
          <w:tcPr>
            <w:tcW w:w="0" w:type="auto"/>
            <w:vAlign w:val="center"/>
            <w:hideMark/>
          </w:tcPr>
          <w:p w14:paraId="643A85B2" w14:textId="157873F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Streptomycin</w:t>
            </w:r>
            <w:r w:rsidR="000B7006">
              <w:rPr>
                <w:rFonts w:ascii="Times New Roman" w:hAnsi="Times New Roman"/>
                <w:sz w:val="24"/>
                <w:szCs w:val="24"/>
              </w:rPr>
              <w:t xml:space="preserve"> (30 </w:t>
            </w:r>
            <w:r w:rsidR="000B7006" w:rsidRPr="00F4662B">
              <w:rPr>
                <w:rFonts w:ascii="Times New Roman" w:hAnsi="Times New Roman"/>
                <w:sz w:val="24"/>
                <w:szCs w:val="24"/>
              </w:rPr>
              <w:t>µg</w:t>
            </w:r>
            <w:r w:rsidR="000B7006">
              <w:rPr>
                <w:rFonts w:ascii="Times New Roman" w:hAnsi="Times New Roman"/>
                <w:sz w:val="24"/>
                <w:szCs w:val="24"/>
              </w:rPr>
              <w:t>)</w:t>
            </w:r>
          </w:p>
        </w:tc>
        <w:tc>
          <w:tcPr>
            <w:tcW w:w="0" w:type="auto"/>
            <w:vAlign w:val="center"/>
            <w:hideMark/>
          </w:tcPr>
          <w:p w14:paraId="3427FC38"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S</w:t>
            </w:r>
          </w:p>
        </w:tc>
        <w:tc>
          <w:tcPr>
            <w:tcW w:w="0" w:type="auto"/>
            <w:vAlign w:val="center"/>
            <w:hideMark/>
          </w:tcPr>
          <w:p w14:paraId="7D03C229"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35 (50.7)</w:t>
            </w:r>
          </w:p>
        </w:tc>
        <w:tc>
          <w:tcPr>
            <w:tcW w:w="0" w:type="auto"/>
            <w:vAlign w:val="center"/>
            <w:hideMark/>
          </w:tcPr>
          <w:p w14:paraId="143CAC96"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11 (15.9)</w:t>
            </w:r>
          </w:p>
        </w:tc>
        <w:tc>
          <w:tcPr>
            <w:tcW w:w="0" w:type="auto"/>
            <w:vAlign w:val="center"/>
            <w:hideMark/>
          </w:tcPr>
          <w:p w14:paraId="76B5BC8C"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23 (33.3)</w:t>
            </w:r>
          </w:p>
        </w:tc>
      </w:tr>
      <w:tr w:rsidR="00F4662B" w:rsidRPr="00F4662B" w14:paraId="106057C5" w14:textId="77777777">
        <w:trPr>
          <w:tblCellSpacing w:w="15" w:type="dxa"/>
        </w:trPr>
        <w:tc>
          <w:tcPr>
            <w:tcW w:w="0" w:type="auto"/>
            <w:vAlign w:val="center"/>
            <w:hideMark/>
          </w:tcPr>
          <w:p w14:paraId="2531ADA1" w14:textId="77777777" w:rsidR="00F4662B" w:rsidRPr="00F4662B" w:rsidRDefault="00F4662B" w:rsidP="00F4662B">
            <w:pPr>
              <w:spacing w:line="240" w:lineRule="auto"/>
              <w:jc w:val="both"/>
              <w:rPr>
                <w:rFonts w:ascii="Times New Roman" w:hAnsi="Times New Roman"/>
                <w:bCs/>
                <w:sz w:val="24"/>
                <w:szCs w:val="24"/>
              </w:rPr>
            </w:pPr>
            <w:r w:rsidRPr="00F4662B">
              <w:rPr>
                <w:rFonts w:ascii="Times New Roman" w:hAnsi="Times New Roman"/>
                <w:bCs/>
                <w:sz w:val="24"/>
                <w:szCs w:val="24"/>
              </w:rPr>
              <w:lastRenderedPageBreak/>
              <w:t>6</w:t>
            </w:r>
          </w:p>
        </w:tc>
        <w:tc>
          <w:tcPr>
            <w:tcW w:w="0" w:type="auto"/>
            <w:vAlign w:val="center"/>
            <w:hideMark/>
          </w:tcPr>
          <w:p w14:paraId="7DDEBF78" w14:textId="7B223BCE"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Amoxicillin</w:t>
            </w:r>
            <w:r w:rsidR="000B7006">
              <w:rPr>
                <w:rFonts w:ascii="Times New Roman" w:hAnsi="Times New Roman"/>
                <w:sz w:val="24"/>
                <w:szCs w:val="24"/>
              </w:rPr>
              <w:t xml:space="preserve"> (25 </w:t>
            </w:r>
            <w:r w:rsidR="000B7006" w:rsidRPr="00F4662B">
              <w:rPr>
                <w:rFonts w:ascii="Times New Roman" w:hAnsi="Times New Roman"/>
                <w:sz w:val="24"/>
                <w:szCs w:val="24"/>
              </w:rPr>
              <w:t>µg</w:t>
            </w:r>
            <w:r w:rsidR="000B7006">
              <w:rPr>
                <w:rFonts w:ascii="Times New Roman" w:hAnsi="Times New Roman"/>
                <w:sz w:val="24"/>
                <w:szCs w:val="24"/>
              </w:rPr>
              <w:t>)</w:t>
            </w:r>
          </w:p>
        </w:tc>
        <w:tc>
          <w:tcPr>
            <w:tcW w:w="0" w:type="auto"/>
            <w:vAlign w:val="center"/>
            <w:hideMark/>
          </w:tcPr>
          <w:p w14:paraId="65645175"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AMX</w:t>
            </w:r>
          </w:p>
        </w:tc>
        <w:tc>
          <w:tcPr>
            <w:tcW w:w="0" w:type="auto"/>
            <w:vAlign w:val="center"/>
            <w:hideMark/>
          </w:tcPr>
          <w:p w14:paraId="5495E0E0"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16 (23.2)</w:t>
            </w:r>
          </w:p>
        </w:tc>
        <w:tc>
          <w:tcPr>
            <w:tcW w:w="0" w:type="auto"/>
            <w:vAlign w:val="center"/>
            <w:hideMark/>
          </w:tcPr>
          <w:p w14:paraId="14E0D662"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9 (13.0)</w:t>
            </w:r>
          </w:p>
        </w:tc>
        <w:tc>
          <w:tcPr>
            <w:tcW w:w="0" w:type="auto"/>
            <w:vAlign w:val="center"/>
            <w:hideMark/>
          </w:tcPr>
          <w:p w14:paraId="108D1B63"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44 (63.8)</w:t>
            </w:r>
          </w:p>
        </w:tc>
      </w:tr>
      <w:tr w:rsidR="00F4662B" w:rsidRPr="00F4662B" w14:paraId="1CCD0595" w14:textId="77777777">
        <w:trPr>
          <w:tblCellSpacing w:w="15" w:type="dxa"/>
        </w:trPr>
        <w:tc>
          <w:tcPr>
            <w:tcW w:w="0" w:type="auto"/>
            <w:vAlign w:val="center"/>
            <w:hideMark/>
          </w:tcPr>
          <w:p w14:paraId="5B13D9E3" w14:textId="77777777" w:rsidR="00F4662B" w:rsidRPr="00F4662B" w:rsidRDefault="00F4662B" w:rsidP="00F4662B">
            <w:pPr>
              <w:spacing w:line="240" w:lineRule="auto"/>
              <w:jc w:val="both"/>
              <w:rPr>
                <w:rFonts w:ascii="Times New Roman" w:hAnsi="Times New Roman"/>
                <w:bCs/>
                <w:sz w:val="24"/>
                <w:szCs w:val="24"/>
              </w:rPr>
            </w:pPr>
            <w:r w:rsidRPr="00F4662B">
              <w:rPr>
                <w:rFonts w:ascii="Times New Roman" w:hAnsi="Times New Roman"/>
                <w:bCs/>
                <w:sz w:val="24"/>
                <w:szCs w:val="24"/>
              </w:rPr>
              <w:t>7</w:t>
            </w:r>
          </w:p>
        </w:tc>
        <w:tc>
          <w:tcPr>
            <w:tcW w:w="0" w:type="auto"/>
            <w:vAlign w:val="center"/>
            <w:hideMark/>
          </w:tcPr>
          <w:p w14:paraId="239AB195" w14:textId="3A5BA510"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Ofloxacin</w:t>
            </w:r>
            <w:r w:rsidR="000B7006">
              <w:rPr>
                <w:rFonts w:ascii="Times New Roman" w:hAnsi="Times New Roman"/>
                <w:sz w:val="24"/>
                <w:szCs w:val="24"/>
              </w:rPr>
              <w:t xml:space="preserve"> (10 </w:t>
            </w:r>
            <w:r w:rsidR="000B7006" w:rsidRPr="00F4662B">
              <w:rPr>
                <w:rFonts w:ascii="Times New Roman" w:hAnsi="Times New Roman"/>
                <w:sz w:val="24"/>
                <w:szCs w:val="24"/>
              </w:rPr>
              <w:t>µg</w:t>
            </w:r>
            <w:r w:rsidR="000B7006">
              <w:rPr>
                <w:rFonts w:ascii="Times New Roman" w:hAnsi="Times New Roman"/>
                <w:sz w:val="24"/>
                <w:szCs w:val="24"/>
              </w:rPr>
              <w:t>)</w:t>
            </w:r>
          </w:p>
        </w:tc>
        <w:tc>
          <w:tcPr>
            <w:tcW w:w="0" w:type="auto"/>
            <w:vAlign w:val="center"/>
            <w:hideMark/>
          </w:tcPr>
          <w:p w14:paraId="009B6BFD"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OFX</w:t>
            </w:r>
          </w:p>
        </w:tc>
        <w:tc>
          <w:tcPr>
            <w:tcW w:w="0" w:type="auto"/>
            <w:vAlign w:val="center"/>
            <w:hideMark/>
          </w:tcPr>
          <w:p w14:paraId="658A67A1"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46 (66.7)</w:t>
            </w:r>
          </w:p>
        </w:tc>
        <w:tc>
          <w:tcPr>
            <w:tcW w:w="0" w:type="auto"/>
            <w:vAlign w:val="center"/>
            <w:hideMark/>
          </w:tcPr>
          <w:p w14:paraId="09B67777"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8 (11.6)</w:t>
            </w:r>
          </w:p>
        </w:tc>
        <w:tc>
          <w:tcPr>
            <w:tcW w:w="0" w:type="auto"/>
            <w:vAlign w:val="center"/>
            <w:hideMark/>
          </w:tcPr>
          <w:p w14:paraId="3811C55B"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15 (21.7)</w:t>
            </w:r>
          </w:p>
        </w:tc>
      </w:tr>
      <w:tr w:rsidR="00F4662B" w:rsidRPr="00F4662B" w14:paraId="347C77BE" w14:textId="77777777" w:rsidTr="00D52FA2">
        <w:trPr>
          <w:tblCellSpacing w:w="15" w:type="dxa"/>
        </w:trPr>
        <w:tc>
          <w:tcPr>
            <w:tcW w:w="0" w:type="auto"/>
            <w:tcBorders>
              <w:bottom w:val="single" w:sz="4" w:space="0" w:color="auto"/>
            </w:tcBorders>
            <w:vAlign w:val="center"/>
            <w:hideMark/>
          </w:tcPr>
          <w:p w14:paraId="005BF096" w14:textId="77777777" w:rsidR="00F4662B" w:rsidRPr="00F4662B" w:rsidRDefault="00F4662B" w:rsidP="00F4662B">
            <w:pPr>
              <w:spacing w:line="240" w:lineRule="auto"/>
              <w:jc w:val="both"/>
              <w:rPr>
                <w:rFonts w:ascii="Times New Roman" w:hAnsi="Times New Roman"/>
                <w:bCs/>
                <w:sz w:val="24"/>
                <w:szCs w:val="24"/>
              </w:rPr>
            </w:pPr>
            <w:r w:rsidRPr="00F4662B">
              <w:rPr>
                <w:rFonts w:ascii="Times New Roman" w:hAnsi="Times New Roman"/>
                <w:bCs/>
                <w:sz w:val="24"/>
                <w:szCs w:val="24"/>
              </w:rPr>
              <w:t>8</w:t>
            </w:r>
          </w:p>
        </w:tc>
        <w:tc>
          <w:tcPr>
            <w:tcW w:w="0" w:type="auto"/>
            <w:tcBorders>
              <w:bottom w:val="single" w:sz="4" w:space="0" w:color="auto"/>
            </w:tcBorders>
            <w:vAlign w:val="center"/>
            <w:hideMark/>
          </w:tcPr>
          <w:p w14:paraId="62295A98" w14:textId="77777777" w:rsidR="00F4662B" w:rsidRPr="00F4662B" w:rsidRDefault="00F4662B" w:rsidP="00F4662B">
            <w:pPr>
              <w:spacing w:line="240" w:lineRule="auto"/>
              <w:jc w:val="both"/>
              <w:rPr>
                <w:rFonts w:ascii="Times New Roman" w:hAnsi="Times New Roman"/>
                <w:sz w:val="24"/>
                <w:szCs w:val="24"/>
              </w:rPr>
            </w:pPr>
            <w:proofErr w:type="spellStart"/>
            <w:r w:rsidRPr="00F4662B">
              <w:rPr>
                <w:rFonts w:ascii="Times New Roman" w:hAnsi="Times New Roman"/>
                <w:sz w:val="24"/>
                <w:szCs w:val="24"/>
              </w:rPr>
              <w:t>Septrin</w:t>
            </w:r>
            <w:proofErr w:type="spellEnd"/>
            <w:r w:rsidRPr="00F4662B">
              <w:rPr>
                <w:rFonts w:ascii="Times New Roman" w:hAnsi="Times New Roman"/>
                <w:sz w:val="24"/>
                <w:szCs w:val="24"/>
              </w:rPr>
              <w:t xml:space="preserve"> (30 µg)</w:t>
            </w:r>
          </w:p>
        </w:tc>
        <w:tc>
          <w:tcPr>
            <w:tcW w:w="0" w:type="auto"/>
            <w:tcBorders>
              <w:bottom w:val="single" w:sz="4" w:space="0" w:color="auto"/>
            </w:tcBorders>
            <w:vAlign w:val="center"/>
            <w:hideMark/>
          </w:tcPr>
          <w:p w14:paraId="67856A96"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SXT</w:t>
            </w:r>
          </w:p>
        </w:tc>
        <w:tc>
          <w:tcPr>
            <w:tcW w:w="0" w:type="auto"/>
            <w:tcBorders>
              <w:bottom w:val="single" w:sz="4" w:space="0" w:color="auto"/>
            </w:tcBorders>
            <w:vAlign w:val="center"/>
            <w:hideMark/>
          </w:tcPr>
          <w:p w14:paraId="0456DDE7"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22 (31.9)</w:t>
            </w:r>
          </w:p>
        </w:tc>
        <w:tc>
          <w:tcPr>
            <w:tcW w:w="0" w:type="auto"/>
            <w:tcBorders>
              <w:bottom w:val="single" w:sz="4" w:space="0" w:color="auto"/>
            </w:tcBorders>
            <w:vAlign w:val="center"/>
            <w:hideMark/>
          </w:tcPr>
          <w:p w14:paraId="138B9F7E"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10 (14.5)</w:t>
            </w:r>
          </w:p>
        </w:tc>
        <w:tc>
          <w:tcPr>
            <w:tcW w:w="0" w:type="auto"/>
            <w:tcBorders>
              <w:bottom w:val="single" w:sz="4" w:space="0" w:color="auto"/>
            </w:tcBorders>
            <w:vAlign w:val="center"/>
            <w:hideMark/>
          </w:tcPr>
          <w:p w14:paraId="6E725D91" w14:textId="77777777" w:rsidR="00F4662B" w:rsidRPr="00F4662B" w:rsidRDefault="00F4662B" w:rsidP="00F4662B">
            <w:pPr>
              <w:spacing w:line="240" w:lineRule="auto"/>
              <w:jc w:val="both"/>
              <w:rPr>
                <w:rFonts w:ascii="Times New Roman" w:hAnsi="Times New Roman"/>
                <w:sz w:val="24"/>
                <w:szCs w:val="24"/>
              </w:rPr>
            </w:pPr>
            <w:r w:rsidRPr="00F4662B">
              <w:rPr>
                <w:rFonts w:ascii="Times New Roman" w:hAnsi="Times New Roman"/>
                <w:sz w:val="24"/>
                <w:szCs w:val="24"/>
              </w:rPr>
              <w:t>37 (53.6)</w:t>
            </w:r>
          </w:p>
        </w:tc>
      </w:tr>
    </w:tbl>
    <w:p w14:paraId="19F4BF65" w14:textId="77777777" w:rsidR="006B3F3E" w:rsidRDefault="006B3F3E" w:rsidP="007F6D3D">
      <w:pPr>
        <w:tabs>
          <w:tab w:val="left" w:pos="3944"/>
        </w:tabs>
        <w:spacing w:before="240" w:line="240" w:lineRule="auto"/>
        <w:jc w:val="both"/>
        <w:rPr>
          <w:rFonts w:ascii="Times New Roman" w:hAnsi="Times New Roman"/>
          <w:sz w:val="24"/>
          <w:szCs w:val="24"/>
        </w:rPr>
      </w:pPr>
    </w:p>
    <w:p w14:paraId="59CCA570" w14:textId="0F1600B5" w:rsidR="007F3B32" w:rsidRPr="007F3B32" w:rsidRDefault="007F3B32" w:rsidP="007F3B32">
      <w:pPr>
        <w:spacing w:before="240" w:after="240" w:line="240" w:lineRule="auto"/>
        <w:jc w:val="both"/>
        <w:rPr>
          <w:rFonts w:ascii="Times New Roman" w:hAnsi="Times New Roman"/>
          <w:bCs/>
          <w:sz w:val="24"/>
          <w:szCs w:val="24"/>
        </w:rPr>
      </w:pPr>
      <w:r w:rsidRPr="0013203F">
        <w:rPr>
          <w:rFonts w:ascii="Times New Roman" w:hAnsi="Times New Roman"/>
          <w:bCs/>
          <w:sz w:val="24"/>
          <w:szCs w:val="24"/>
        </w:rPr>
        <w:t xml:space="preserve">The </w:t>
      </w:r>
      <w:r w:rsidRPr="0013203F">
        <w:rPr>
          <w:rFonts w:ascii="Times New Roman" w:hAnsi="Times New Roman"/>
          <w:bCs/>
          <w:i/>
          <w:iCs/>
          <w:sz w:val="24"/>
          <w:szCs w:val="24"/>
        </w:rPr>
        <w:t>E. coli</w:t>
      </w:r>
      <w:r w:rsidRPr="0013203F">
        <w:rPr>
          <w:rFonts w:ascii="Times New Roman" w:hAnsi="Times New Roman"/>
          <w:bCs/>
          <w:sz w:val="24"/>
          <w:szCs w:val="24"/>
        </w:rPr>
        <w:t xml:space="preserve"> isolates had a multiple antibiotic resistance (MAR) index which was between 0.13 and 0.75. The greatest MAR index (0.75) was noted in isolates that were resistant to six antibiotics (AMX, E, SXT, S, CN, and PEF). A majority of the isolates were resistant to three or more antibiotics, especially the amoxicillin, erythromycin, and </w:t>
      </w:r>
      <w:proofErr w:type="spellStart"/>
      <w:r w:rsidRPr="0013203F">
        <w:rPr>
          <w:rFonts w:ascii="Times New Roman" w:hAnsi="Times New Roman"/>
          <w:bCs/>
          <w:sz w:val="24"/>
          <w:szCs w:val="24"/>
        </w:rPr>
        <w:t>septrin</w:t>
      </w:r>
      <w:proofErr w:type="spellEnd"/>
      <w:r w:rsidRPr="0013203F">
        <w:rPr>
          <w:rFonts w:ascii="Times New Roman" w:hAnsi="Times New Roman"/>
          <w:bCs/>
          <w:sz w:val="24"/>
          <w:szCs w:val="24"/>
        </w:rPr>
        <w:t>.</w:t>
      </w:r>
      <w:r>
        <w:rPr>
          <w:rFonts w:ascii="Times New Roman" w:hAnsi="Times New Roman"/>
          <w:bCs/>
          <w:sz w:val="24"/>
          <w:szCs w:val="24"/>
        </w:rPr>
        <w:t xml:space="preserve"> </w:t>
      </w:r>
      <w:r w:rsidRPr="0013203F">
        <w:rPr>
          <w:rFonts w:ascii="Times New Roman" w:hAnsi="Times New Roman"/>
          <w:bCs/>
          <w:sz w:val="24"/>
          <w:szCs w:val="24"/>
        </w:rPr>
        <w:t>A MAR index of more than 0.2 shows that the bacteria isolates have high risk environment in which there is a high prevalence of antibiotic misuse or use. The large values of MARs recorded in this paper indicate that the rodents in the hospital could serve as reservoirs of the multidrug resistant E. coli and would pose a possible public health hazard</w:t>
      </w:r>
      <w:r>
        <w:rPr>
          <w:rFonts w:ascii="Times New Roman" w:hAnsi="Times New Roman"/>
          <w:bCs/>
          <w:sz w:val="24"/>
          <w:szCs w:val="24"/>
        </w:rPr>
        <w:t xml:space="preserve"> (Table 5)</w:t>
      </w:r>
      <w:r w:rsidRPr="0013203F">
        <w:rPr>
          <w:rFonts w:ascii="Times New Roman" w:hAnsi="Times New Roman"/>
          <w:bCs/>
          <w:sz w:val="24"/>
          <w:szCs w:val="24"/>
        </w:rPr>
        <w:t>.</w:t>
      </w:r>
    </w:p>
    <w:p w14:paraId="78BBE5FF" w14:textId="4C0493EC" w:rsidR="006B3F3E" w:rsidRDefault="007F3B32" w:rsidP="007F6D3D">
      <w:pPr>
        <w:tabs>
          <w:tab w:val="left" w:pos="3944"/>
        </w:tabs>
        <w:spacing w:before="240" w:line="240" w:lineRule="auto"/>
        <w:jc w:val="both"/>
        <w:rPr>
          <w:rFonts w:ascii="Times New Roman" w:hAnsi="Times New Roman"/>
          <w:sz w:val="24"/>
          <w:szCs w:val="24"/>
        </w:rPr>
      </w:pPr>
      <w:r>
        <w:rPr>
          <w:rFonts w:ascii="Times New Roman" w:hAnsi="Times New Roman"/>
          <w:sz w:val="24"/>
          <w:szCs w:val="24"/>
        </w:rPr>
        <w:t xml:space="preserve">Table 5: </w:t>
      </w:r>
      <w:r w:rsidR="0013203F" w:rsidRPr="0013203F">
        <w:rPr>
          <w:rFonts w:ascii="Times New Roman" w:hAnsi="Times New Roman"/>
          <w:sz w:val="24"/>
          <w:szCs w:val="24"/>
        </w:rPr>
        <w:t xml:space="preserve">Multiple Antibiotic Resistance (MAR) Index of </w:t>
      </w:r>
      <w:r w:rsidR="0013203F" w:rsidRPr="0013203F">
        <w:rPr>
          <w:rFonts w:ascii="Times New Roman" w:hAnsi="Times New Roman"/>
          <w:i/>
          <w:iCs/>
          <w:sz w:val="24"/>
          <w:szCs w:val="24"/>
        </w:rPr>
        <w:t>Escherichia coli</w:t>
      </w:r>
      <w:r w:rsidR="0013203F" w:rsidRPr="0013203F">
        <w:rPr>
          <w:rFonts w:ascii="Times New Roman" w:hAnsi="Times New Roman"/>
          <w:sz w:val="24"/>
          <w:szCs w:val="24"/>
        </w:rPr>
        <w:t xml:space="preserve"> Isolates from Rodent Droppings</w:t>
      </w:r>
    </w:p>
    <w:tbl>
      <w:tblPr>
        <w:tblW w:w="8977" w:type="dxa"/>
        <w:tblCellSpacing w:w="15" w:type="dxa"/>
        <w:tblCellMar>
          <w:top w:w="15" w:type="dxa"/>
          <w:left w:w="15" w:type="dxa"/>
          <w:bottom w:w="15" w:type="dxa"/>
          <w:right w:w="15" w:type="dxa"/>
        </w:tblCellMar>
        <w:tblLook w:val="04A0" w:firstRow="1" w:lastRow="0" w:firstColumn="1" w:lastColumn="0" w:noHBand="0" w:noVBand="1"/>
      </w:tblPr>
      <w:tblGrid>
        <w:gridCol w:w="831"/>
        <w:gridCol w:w="3671"/>
        <w:gridCol w:w="2725"/>
        <w:gridCol w:w="1750"/>
      </w:tblGrid>
      <w:tr w:rsidR="006B3F3E" w:rsidRPr="006B3F3E" w14:paraId="21D03D02" w14:textId="77777777" w:rsidTr="006B3F3E">
        <w:trPr>
          <w:trHeight w:val="318"/>
          <w:tblHeader/>
          <w:tblCellSpacing w:w="15" w:type="dxa"/>
        </w:trPr>
        <w:tc>
          <w:tcPr>
            <w:tcW w:w="0" w:type="auto"/>
            <w:tcBorders>
              <w:top w:val="single" w:sz="4" w:space="0" w:color="auto"/>
              <w:bottom w:val="single" w:sz="4" w:space="0" w:color="auto"/>
            </w:tcBorders>
            <w:vAlign w:val="center"/>
            <w:hideMark/>
          </w:tcPr>
          <w:p w14:paraId="114555E2" w14:textId="77777777" w:rsidR="006B3F3E" w:rsidRPr="006B3F3E" w:rsidRDefault="006B3F3E" w:rsidP="006B3F3E">
            <w:pPr>
              <w:tabs>
                <w:tab w:val="left" w:pos="3944"/>
              </w:tabs>
              <w:spacing w:before="240" w:line="240" w:lineRule="auto"/>
              <w:jc w:val="both"/>
              <w:rPr>
                <w:rFonts w:ascii="Times New Roman" w:hAnsi="Times New Roman"/>
                <w:b/>
                <w:bCs/>
                <w:sz w:val="24"/>
                <w:szCs w:val="24"/>
              </w:rPr>
            </w:pPr>
            <w:r w:rsidRPr="006B3F3E">
              <w:rPr>
                <w:rFonts w:ascii="Times New Roman" w:hAnsi="Times New Roman"/>
                <w:b/>
                <w:bCs/>
                <w:sz w:val="24"/>
                <w:szCs w:val="24"/>
              </w:rPr>
              <w:t>S/N</w:t>
            </w:r>
          </w:p>
        </w:tc>
        <w:tc>
          <w:tcPr>
            <w:tcW w:w="0" w:type="auto"/>
            <w:tcBorders>
              <w:top w:val="single" w:sz="4" w:space="0" w:color="auto"/>
              <w:bottom w:val="single" w:sz="4" w:space="0" w:color="auto"/>
            </w:tcBorders>
            <w:vAlign w:val="center"/>
            <w:hideMark/>
          </w:tcPr>
          <w:p w14:paraId="2BFC85FC" w14:textId="77777777" w:rsidR="006B3F3E" w:rsidRPr="006B3F3E" w:rsidRDefault="006B3F3E" w:rsidP="006B3F3E">
            <w:pPr>
              <w:tabs>
                <w:tab w:val="left" w:pos="3944"/>
              </w:tabs>
              <w:spacing w:before="240" w:line="240" w:lineRule="auto"/>
              <w:jc w:val="both"/>
              <w:rPr>
                <w:rFonts w:ascii="Times New Roman" w:hAnsi="Times New Roman"/>
                <w:b/>
                <w:bCs/>
                <w:sz w:val="24"/>
                <w:szCs w:val="24"/>
              </w:rPr>
            </w:pPr>
            <w:r w:rsidRPr="006B3F3E">
              <w:rPr>
                <w:rFonts w:ascii="Times New Roman" w:hAnsi="Times New Roman"/>
                <w:b/>
                <w:bCs/>
                <w:sz w:val="24"/>
                <w:szCs w:val="24"/>
              </w:rPr>
              <w:t>Resistance Pattern</w:t>
            </w:r>
          </w:p>
        </w:tc>
        <w:tc>
          <w:tcPr>
            <w:tcW w:w="0" w:type="auto"/>
            <w:tcBorders>
              <w:top w:val="single" w:sz="4" w:space="0" w:color="auto"/>
              <w:bottom w:val="single" w:sz="4" w:space="0" w:color="auto"/>
            </w:tcBorders>
            <w:vAlign w:val="center"/>
            <w:hideMark/>
          </w:tcPr>
          <w:p w14:paraId="11ACE7F2" w14:textId="77777777" w:rsidR="006B3F3E" w:rsidRPr="006B3F3E" w:rsidRDefault="006B3F3E" w:rsidP="006B3F3E">
            <w:pPr>
              <w:tabs>
                <w:tab w:val="left" w:pos="3944"/>
              </w:tabs>
              <w:spacing w:before="240" w:line="240" w:lineRule="auto"/>
              <w:jc w:val="both"/>
              <w:rPr>
                <w:rFonts w:ascii="Times New Roman" w:hAnsi="Times New Roman"/>
                <w:b/>
                <w:bCs/>
                <w:sz w:val="24"/>
                <w:szCs w:val="24"/>
              </w:rPr>
            </w:pPr>
            <w:r w:rsidRPr="006B3F3E">
              <w:rPr>
                <w:rFonts w:ascii="Times New Roman" w:hAnsi="Times New Roman"/>
                <w:b/>
                <w:bCs/>
                <w:sz w:val="24"/>
                <w:szCs w:val="24"/>
              </w:rPr>
              <w:t>Number of Isolates</w:t>
            </w:r>
          </w:p>
        </w:tc>
        <w:tc>
          <w:tcPr>
            <w:tcW w:w="0" w:type="auto"/>
            <w:tcBorders>
              <w:top w:val="single" w:sz="4" w:space="0" w:color="auto"/>
              <w:bottom w:val="single" w:sz="4" w:space="0" w:color="auto"/>
            </w:tcBorders>
            <w:vAlign w:val="center"/>
            <w:hideMark/>
          </w:tcPr>
          <w:p w14:paraId="314AE8C3" w14:textId="77777777" w:rsidR="006B3F3E" w:rsidRPr="006B3F3E" w:rsidRDefault="006B3F3E" w:rsidP="006B3F3E">
            <w:pPr>
              <w:tabs>
                <w:tab w:val="left" w:pos="3944"/>
              </w:tabs>
              <w:spacing w:before="240" w:line="240" w:lineRule="auto"/>
              <w:jc w:val="both"/>
              <w:rPr>
                <w:rFonts w:ascii="Times New Roman" w:hAnsi="Times New Roman"/>
                <w:b/>
                <w:bCs/>
                <w:sz w:val="24"/>
                <w:szCs w:val="24"/>
              </w:rPr>
            </w:pPr>
            <w:r w:rsidRPr="006B3F3E">
              <w:rPr>
                <w:rFonts w:ascii="Times New Roman" w:hAnsi="Times New Roman"/>
                <w:b/>
                <w:bCs/>
                <w:sz w:val="24"/>
                <w:szCs w:val="24"/>
              </w:rPr>
              <w:t>MAR Index</w:t>
            </w:r>
          </w:p>
        </w:tc>
      </w:tr>
      <w:tr w:rsidR="006B3F3E" w:rsidRPr="006B3F3E" w14:paraId="7FEC3123" w14:textId="77777777" w:rsidTr="006B3F3E">
        <w:trPr>
          <w:trHeight w:val="327"/>
          <w:tblCellSpacing w:w="15" w:type="dxa"/>
        </w:trPr>
        <w:tc>
          <w:tcPr>
            <w:tcW w:w="0" w:type="auto"/>
            <w:vAlign w:val="center"/>
            <w:hideMark/>
          </w:tcPr>
          <w:p w14:paraId="4CC14A18"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1</w:t>
            </w:r>
          </w:p>
        </w:tc>
        <w:tc>
          <w:tcPr>
            <w:tcW w:w="0" w:type="auto"/>
            <w:vAlign w:val="center"/>
            <w:hideMark/>
          </w:tcPr>
          <w:p w14:paraId="2E4468CA"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AMX, E, SXT</w:t>
            </w:r>
          </w:p>
        </w:tc>
        <w:tc>
          <w:tcPr>
            <w:tcW w:w="0" w:type="auto"/>
            <w:vAlign w:val="center"/>
            <w:hideMark/>
          </w:tcPr>
          <w:p w14:paraId="1174E0B5"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9</w:t>
            </w:r>
          </w:p>
        </w:tc>
        <w:tc>
          <w:tcPr>
            <w:tcW w:w="0" w:type="auto"/>
            <w:vAlign w:val="center"/>
            <w:hideMark/>
          </w:tcPr>
          <w:p w14:paraId="4BDD32A1"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0.38</w:t>
            </w:r>
          </w:p>
        </w:tc>
      </w:tr>
      <w:tr w:rsidR="006B3F3E" w:rsidRPr="006B3F3E" w14:paraId="1A5A47FA" w14:textId="77777777" w:rsidTr="006B3F3E">
        <w:trPr>
          <w:trHeight w:val="318"/>
          <w:tblCellSpacing w:w="15" w:type="dxa"/>
        </w:trPr>
        <w:tc>
          <w:tcPr>
            <w:tcW w:w="0" w:type="auto"/>
            <w:vAlign w:val="center"/>
            <w:hideMark/>
          </w:tcPr>
          <w:p w14:paraId="23260613"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2</w:t>
            </w:r>
          </w:p>
        </w:tc>
        <w:tc>
          <w:tcPr>
            <w:tcW w:w="0" w:type="auto"/>
            <w:vAlign w:val="center"/>
            <w:hideMark/>
          </w:tcPr>
          <w:p w14:paraId="04C3D236"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AMX, E, SXT, S</w:t>
            </w:r>
          </w:p>
        </w:tc>
        <w:tc>
          <w:tcPr>
            <w:tcW w:w="0" w:type="auto"/>
            <w:vAlign w:val="center"/>
            <w:hideMark/>
          </w:tcPr>
          <w:p w14:paraId="676403C8"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12</w:t>
            </w:r>
          </w:p>
        </w:tc>
        <w:tc>
          <w:tcPr>
            <w:tcW w:w="0" w:type="auto"/>
            <w:vAlign w:val="center"/>
            <w:hideMark/>
          </w:tcPr>
          <w:p w14:paraId="02F20945"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0.50</w:t>
            </w:r>
          </w:p>
        </w:tc>
      </w:tr>
      <w:tr w:rsidR="006B3F3E" w:rsidRPr="006B3F3E" w14:paraId="55077563" w14:textId="77777777" w:rsidTr="006B3F3E">
        <w:trPr>
          <w:trHeight w:val="327"/>
          <w:tblCellSpacing w:w="15" w:type="dxa"/>
        </w:trPr>
        <w:tc>
          <w:tcPr>
            <w:tcW w:w="0" w:type="auto"/>
            <w:vAlign w:val="center"/>
            <w:hideMark/>
          </w:tcPr>
          <w:p w14:paraId="1488063C"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3</w:t>
            </w:r>
          </w:p>
        </w:tc>
        <w:tc>
          <w:tcPr>
            <w:tcW w:w="0" w:type="auto"/>
            <w:vAlign w:val="center"/>
            <w:hideMark/>
          </w:tcPr>
          <w:p w14:paraId="4163F00F"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AMX, E</w:t>
            </w:r>
          </w:p>
        </w:tc>
        <w:tc>
          <w:tcPr>
            <w:tcW w:w="0" w:type="auto"/>
            <w:vAlign w:val="center"/>
            <w:hideMark/>
          </w:tcPr>
          <w:p w14:paraId="31FD3522"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8</w:t>
            </w:r>
          </w:p>
        </w:tc>
        <w:tc>
          <w:tcPr>
            <w:tcW w:w="0" w:type="auto"/>
            <w:vAlign w:val="center"/>
            <w:hideMark/>
          </w:tcPr>
          <w:p w14:paraId="59EC3058"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0.25</w:t>
            </w:r>
          </w:p>
        </w:tc>
      </w:tr>
      <w:tr w:rsidR="006B3F3E" w:rsidRPr="006B3F3E" w14:paraId="3CDC5229" w14:textId="77777777" w:rsidTr="006B3F3E">
        <w:trPr>
          <w:trHeight w:val="318"/>
          <w:tblCellSpacing w:w="15" w:type="dxa"/>
        </w:trPr>
        <w:tc>
          <w:tcPr>
            <w:tcW w:w="0" w:type="auto"/>
            <w:vAlign w:val="center"/>
            <w:hideMark/>
          </w:tcPr>
          <w:p w14:paraId="1A2F3381"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4</w:t>
            </w:r>
          </w:p>
        </w:tc>
        <w:tc>
          <w:tcPr>
            <w:tcW w:w="0" w:type="auto"/>
            <w:vAlign w:val="center"/>
            <w:hideMark/>
          </w:tcPr>
          <w:p w14:paraId="1FD79BDB"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E, SXT</w:t>
            </w:r>
          </w:p>
        </w:tc>
        <w:tc>
          <w:tcPr>
            <w:tcW w:w="0" w:type="auto"/>
            <w:vAlign w:val="center"/>
            <w:hideMark/>
          </w:tcPr>
          <w:p w14:paraId="2D82D8AE"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10</w:t>
            </w:r>
          </w:p>
        </w:tc>
        <w:tc>
          <w:tcPr>
            <w:tcW w:w="0" w:type="auto"/>
            <w:vAlign w:val="center"/>
            <w:hideMark/>
          </w:tcPr>
          <w:p w14:paraId="0FBF66ED"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0.25</w:t>
            </w:r>
          </w:p>
        </w:tc>
      </w:tr>
      <w:tr w:rsidR="006B3F3E" w:rsidRPr="006B3F3E" w14:paraId="06ACA446" w14:textId="77777777" w:rsidTr="006B3F3E">
        <w:trPr>
          <w:trHeight w:val="318"/>
          <w:tblCellSpacing w:w="15" w:type="dxa"/>
        </w:trPr>
        <w:tc>
          <w:tcPr>
            <w:tcW w:w="0" w:type="auto"/>
            <w:vAlign w:val="center"/>
            <w:hideMark/>
          </w:tcPr>
          <w:p w14:paraId="6B48D458"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5</w:t>
            </w:r>
          </w:p>
        </w:tc>
        <w:tc>
          <w:tcPr>
            <w:tcW w:w="0" w:type="auto"/>
            <w:vAlign w:val="center"/>
            <w:hideMark/>
          </w:tcPr>
          <w:p w14:paraId="640731EC"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AMX, SXT</w:t>
            </w:r>
          </w:p>
        </w:tc>
        <w:tc>
          <w:tcPr>
            <w:tcW w:w="0" w:type="auto"/>
            <w:vAlign w:val="center"/>
            <w:hideMark/>
          </w:tcPr>
          <w:p w14:paraId="0313119D"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7</w:t>
            </w:r>
          </w:p>
        </w:tc>
        <w:tc>
          <w:tcPr>
            <w:tcW w:w="0" w:type="auto"/>
            <w:vAlign w:val="center"/>
            <w:hideMark/>
          </w:tcPr>
          <w:p w14:paraId="0D977693"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0.25</w:t>
            </w:r>
          </w:p>
        </w:tc>
      </w:tr>
      <w:tr w:rsidR="006B3F3E" w:rsidRPr="006B3F3E" w14:paraId="44F5993D" w14:textId="77777777" w:rsidTr="006B3F3E">
        <w:trPr>
          <w:trHeight w:val="327"/>
          <w:tblCellSpacing w:w="15" w:type="dxa"/>
        </w:trPr>
        <w:tc>
          <w:tcPr>
            <w:tcW w:w="0" w:type="auto"/>
            <w:vAlign w:val="center"/>
            <w:hideMark/>
          </w:tcPr>
          <w:p w14:paraId="2826C4C2"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6</w:t>
            </w:r>
          </w:p>
        </w:tc>
        <w:tc>
          <w:tcPr>
            <w:tcW w:w="0" w:type="auto"/>
            <w:vAlign w:val="center"/>
            <w:hideMark/>
          </w:tcPr>
          <w:p w14:paraId="72570A36"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AMX, E, SXT, S, CN</w:t>
            </w:r>
          </w:p>
        </w:tc>
        <w:tc>
          <w:tcPr>
            <w:tcW w:w="0" w:type="auto"/>
            <w:vAlign w:val="center"/>
            <w:hideMark/>
          </w:tcPr>
          <w:p w14:paraId="102F9B41"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6</w:t>
            </w:r>
          </w:p>
        </w:tc>
        <w:tc>
          <w:tcPr>
            <w:tcW w:w="0" w:type="auto"/>
            <w:vAlign w:val="center"/>
            <w:hideMark/>
          </w:tcPr>
          <w:p w14:paraId="0D63B3CE"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0.63</w:t>
            </w:r>
          </w:p>
        </w:tc>
      </w:tr>
      <w:tr w:rsidR="006B3F3E" w:rsidRPr="006B3F3E" w14:paraId="4D4B6129" w14:textId="77777777" w:rsidTr="006B3F3E">
        <w:trPr>
          <w:trHeight w:val="318"/>
          <w:tblCellSpacing w:w="15" w:type="dxa"/>
        </w:trPr>
        <w:tc>
          <w:tcPr>
            <w:tcW w:w="0" w:type="auto"/>
            <w:vAlign w:val="center"/>
            <w:hideMark/>
          </w:tcPr>
          <w:p w14:paraId="1D0483DE"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7</w:t>
            </w:r>
          </w:p>
        </w:tc>
        <w:tc>
          <w:tcPr>
            <w:tcW w:w="0" w:type="auto"/>
            <w:vAlign w:val="center"/>
            <w:hideMark/>
          </w:tcPr>
          <w:p w14:paraId="514392CC"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AMX, E, SXT, S, CN, PEF</w:t>
            </w:r>
          </w:p>
        </w:tc>
        <w:tc>
          <w:tcPr>
            <w:tcW w:w="0" w:type="auto"/>
            <w:vAlign w:val="center"/>
            <w:hideMark/>
          </w:tcPr>
          <w:p w14:paraId="286369F6"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5</w:t>
            </w:r>
          </w:p>
        </w:tc>
        <w:tc>
          <w:tcPr>
            <w:tcW w:w="0" w:type="auto"/>
            <w:vAlign w:val="center"/>
            <w:hideMark/>
          </w:tcPr>
          <w:p w14:paraId="08E4D1A5"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0.75</w:t>
            </w:r>
          </w:p>
        </w:tc>
      </w:tr>
      <w:tr w:rsidR="006B3F3E" w:rsidRPr="006B3F3E" w14:paraId="56388362" w14:textId="77777777" w:rsidTr="006B3F3E">
        <w:trPr>
          <w:trHeight w:val="327"/>
          <w:tblCellSpacing w:w="15" w:type="dxa"/>
        </w:trPr>
        <w:tc>
          <w:tcPr>
            <w:tcW w:w="0" w:type="auto"/>
            <w:vAlign w:val="center"/>
            <w:hideMark/>
          </w:tcPr>
          <w:p w14:paraId="5FDB40E7"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8</w:t>
            </w:r>
          </w:p>
        </w:tc>
        <w:tc>
          <w:tcPr>
            <w:tcW w:w="0" w:type="auto"/>
            <w:vAlign w:val="center"/>
            <w:hideMark/>
          </w:tcPr>
          <w:p w14:paraId="7955C40B"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AMX only</w:t>
            </w:r>
          </w:p>
        </w:tc>
        <w:tc>
          <w:tcPr>
            <w:tcW w:w="0" w:type="auto"/>
            <w:vAlign w:val="center"/>
            <w:hideMark/>
          </w:tcPr>
          <w:p w14:paraId="6A4EC9F0"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6</w:t>
            </w:r>
          </w:p>
        </w:tc>
        <w:tc>
          <w:tcPr>
            <w:tcW w:w="0" w:type="auto"/>
            <w:vAlign w:val="center"/>
            <w:hideMark/>
          </w:tcPr>
          <w:p w14:paraId="6BA5E469"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0.13</w:t>
            </w:r>
          </w:p>
        </w:tc>
      </w:tr>
      <w:tr w:rsidR="006B3F3E" w:rsidRPr="006B3F3E" w14:paraId="0F5F6B54" w14:textId="77777777" w:rsidTr="006B3F3E">
        <w:trPr>
          <w:trHeight w:val="318"/>
          <w:tblCellSpacing w:w="15" w:type="dxa"/>
        </w:trPr>
        <w:tc>
          <w:tcPr>
            <w:tcW w:w="0" w:type="auto"/>
            <w:vAlign w:val="center"/>
            <w:hideMark/>
          </w:tcPr>
          <w:p w14:paraId="51152E87"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9</w:t>
            </w:r>
          </w:p>
        </w:tc>
        <w:tc>
          <w:tcPr>
            <w:tcW w:w="0" w:type="auto"/>
            <w:vAlign w:val="center"/>
            <w:hideMark/>
          </w:tcPr>
          <w:p w14:paraId="34A6C869"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E only</w:t>
            </w:r>
          </w:p>
        </w:tc>
        <w:tc>
          <w:tcPr>
            <w:tcW w:w="0" w:type="auto"/>
            <w:vAlign w:val="center"/>
            <w:hideMark/>
          </w:tcPr>
          <w:p w14:paraId="7D63360A"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6</w:t>
            </w:r>
          </w:p>
        </w:tc>
        <w:tc>
          <w:tcPr>
            <w:tcW w:w="0" w:type="auto"/>
            <w:vAlign w:val="center"/>
            <w:hideMark/>
          </w:tcPr>
          <w:p w14:paraId="621D0BED"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sz w:val="24"/>
                <w:szCs w:val="24"/>
              </w:rPr>
              <w:t>0.13</w:t>
            </w:r>
          </w:p>
        </w:tc>
      </w:tr>
      <w:tr w:rsidR="006B3F3E" w:rsidRPr="006B3F3E" w14:paraId="08B76D4F" w14:textId="77777777" w:rsidTr="006B3F3E">
        <w:trPr>
          <w:trHeight w:val="318"/>
          <w:tblCellSpacing w:w="15" w:type="dxa"/>
        </w:trPr>
        <w:tc>
          <w:tcPr>
            <w:tcW w:w="0" w:type="auto"/>
            <w:tcBorders>
              <w:bottom w:val="single" w:sz="4" w:space="0" w:color="auto"/>
            </w:tcBorders>
            <w:vAlign w:val="center"/>
            <w:hideMark/>
          </w:tcPr>
          <w:p w14:paraId="5AA51C07"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b/>
                <w:bCs/>
                <w:sz w:val="24"/>
                <w:szCs w:val="24"/>
              </w:rPr>
              <w:t>Total</w:t>
            </w:r>
          </w:p>
        </w:tc>
        <w:tc>
          <w:tcPr>
            <w:tcW w:w="0" w:type="auto"/>
            <w:tcBorders>
              <w:bottom w:val="single" w:sz="4" w:space="0" w:color="auto"/>
            </w:tcBorders>
            <w:vAlign w:val="center"/>
            <w:hideMark/>
          </w:tcPr>
          <w:p w14:paraId="0B312052" w14:textId="77777777" w:rsidR="006B3F3E" w:rsidRPr="006B3F3E" w:rsidRDefault="006B3F3E" w:rsidP="006B3F3E">
            <w:pPr>
              <w:tabs>
                <w:tab w:val="left" w:pos="3944"/>
              </w:tabs>
              <w:spacing w:before="240" w:line="240" w:lineRule="auto"/>
              <w:jc w:val="both"/>
              <w:rPr>
                <w:rFonts w:ascii="Times New Roman" w:hAnsi="Times New Roman"/>
                <w:sz w:val="24"/>
                <w:szCs w:val="24"/>
              </w:rPr>
            </w:pPr>
          </w:p>
        </w:tc>
        <w:tc>
          <w:tcPr>
            <w:tcW w:w="0" w:type="auto"/>
            <w:tcBorders>
              <w:bottom w:val="single" w:sz="4" w:space="0" w:color="auto"/>
            </w:tcBorders>
            <w:vAlign w:val="center"/>
            <w:hideMark/>
          </w:tcPr>
          <w:p w14:paraId="76B1B337" w14:textId="77777777" w:rsidR="006B3F3E" w:rsidRPr="006B3F3E" w:rsidRDefault="006B3F3E" w:rsidP="006B3F3E">
            <w:pPr>
              <w:tabs>
                <w:tab w:val="left" w:pos="3944"/>
              </w:tabs>
              <w:spacing w:before="240" w:line="240" w:lineRule="auto"/>
              <w:jc w:val="both"/>
              <w:rPr>
                <w:rFonts w:ascii="Times New Roman" w:hAnsi="Times New Roman"/>
                <w:sz w:val="24"/>
                <w:szCs w:val="24"/>
              </w:rPr>
            </w:pPr>
            <w:r w:rsidRPr="006B3F3E">
              <w:rPr>
                <w:rFonts w:ascii="Times New Roman" w:hAnsi="Times New Roman"/>
                <w:b/>
                <w:bCs/>
                <w:sz w:val="24"/>
                <w:szCs w:val="24"/>
              </w:rPr>
              <w:t>69</w:t>
            </w:r>
          </w:p>
        </w:tc>
        <w:tc>
          <w:tcPr>
            <w:tcW w:w="0" w:type="auto"/>
            <w:tcBorders>
              <w:bottom w:val="single" w:sz="4" w:space="0" w:color="auto"/>
            </w:tcBorders>
            <w:vAlign w:val="center"/>
            <w:hideMark/>
          </w:tcPr>
          <w:p w14:paraId="1A35457C" w14:textId="77777777" w:rsidR="006B3F3E" w:rsidRPr="006B3F3E" w:rsidRDefault="006B3F3E" w:rsidP="006B3F3E">
            <w:pPr>
              <w:tabs>
                <w:tab w:val="left" w:pos="3944"/>
              </w:tabs>
              <w:spacing w:before="240" w:line="240" w:lineRule="auto"/>
              <w:jc w:val="both"/>
              <w:rPr>
                <w:rFonts w:ascii="Times New Roman" w:hAnsi="Times New Roman"/>
                <w:sz w:val="24"/>
                <w:szCs w:val="24"/>
              </w:rPr>
            </w:pPr>
          </w:p>
        </w:tc>
      </w:tr>
    </w:tbl>
    <w:p w14:paraId="2C3774BB" w14:textId="77777777" w:rsidR="006B3F3E" w:rsidRDefault="006B3F3E" w:rsidP="007F6D3D">
      <w:pPr>
        <w:tabs>
          <w:tab w:val="left" w:pos="3944"/>
        </w:tabs>
        <w:spacing w:before="240" w:line="240" w:lineRule="auto"/>
        <w:jc w:val="both"/>
        <w:rPr>
          <w:rFonts w:ascii="Times New Roman" w:hAnsi="Times New Roman"/>
          <w:sz w:val="24"/>
          <w:szCs w:val="24"/>
        </w:rPr>
      </w:pPr>
    </w:p>
    <w:p w14:paraId="59E21DA8" w14:textId="77777777" w:rsidR="004505A8" w:rsidRPr="007165E9" w:rsidRDefault="004505A8" w:rsidP="004505A8">
      <w:pPr>
        <w:spacing w:after="160" w:line="278" w:lineRule="auto"/>
        <w:rPr>
          <w:b/>
          <w:bCs/>
        </w:rPr>
      </w:pPr>
      <w:r w:rsidRPr="007165E9">
        <w:rPr>
          <w:b/>
          <w:bCs/>
        </w:rPr>
        <w:t>Discussion</w:t>
      </w:r>
    </w:p>
    <w:p w14:paraId="5298AB85" w14:textId="42B11B7C" w:rsidR="004505A8" w:rsidRPr="00FF083A" w:rsidRDefault="004505A8" w:rsidP="004505A8">
      <w:pPr>
        <w:jc w:val="both"/>
        <w:rPr>
          <w:rFonts w:ascii="Times New Roman" w:hAnsi="Times New Roman" w:cs="Times New Roman"/>
          <w:sz w:val="24"/>
          <w:szCs w:val="24"/>
        </w:rPr>
      </w:pPr>
      <w:r w:rsidRPr="00FF083A">
        <w:rPr>
          <w:rFonts w:ascii="Times New Roman" w:hAnsi="Times New Roman" w:cs="Times New Roman"/>
          <w:sz w:val="24"/>
          <w:szCs w:val="24"/>
        </w:rPr>
        <w:t xml:space="preserve">This research examined the prevalence, distribution and antimicrobial resistance profile of </w:t>
      </w:r>
      <w:r w:rsidRPr="00FF083A">
        <w:rPr>
          <w:rFonts w:ascii="Times New Roman" w:hAnsi="Times New Roman" w:cs="Times New Roman"/>
          <w:i/>
          <w:iCs/>
          <w:sz w:val="24"/>
          <w:szCs w:val="24"/>
        </w:rPr>
        <w:t>Escherichia coli</w:t>
      </w:r>
      <w:r w:rsidRPr="00FF083A">
        <w:rPr>
          <w:rFonts w:ascii="Times New Roman" w:hAnsi="Times New Roman" w:cs="Times New Roman"/>
          <w:sz w:val="24"/>
          <w:szCs w:val="24"/>
        </w:rPr>
        <w:t xml:space="preserve"> in rodent droppings in different places in a hospital setting. One hundred and fifty rodent droppings were collected at nine locations in the hospital and the bacteria count </w:t>
      </w:r>
      <w:r w:rsidRPr="00FF083A">
        <w:rPr>
          <w:rFonts w:ascii="Times New Roman" w:hAnsi="Times New Roman" w:cs="Times New Roman"/>
          <w:sz w:val="24"/>
          <w:szCs w:val="24"/>
        </w:rPr>
        <w:lastRenderedPageBreak/>
        <w:t>was reported as colony-forming unit per gram (</w:t>
      </w:r>
      <w:proofErr w:type="spellStart"/>
      <w:r w:rsidRPr="00FF083A">
        <w:rPr>
          <w:rFonts w:ascii="Times New Roman" w:hAnsi="Times New Roman" w:cs="Times New Roman"/>
          <w:sz w:val="24"/>
          <w:szCs w:val="24"/>
        </w:rPr>
        <w:t>cfu</w:t>
      </w:r>
      <w:proofErr w:type="spellEnd"/>
      <w:r w:rsidRPr="00FF083A">
        <w:rPr>
          <w:rFonts w:ascii="Times New Roman" w:hAnsi="Times New Roman" w:cs="Times New Roman"/>
          <w:sz w:val="24"/>
          <w:szCs w:val="24"/>
        </w:rPr>
        <w:t xml:space="preserve">/g) as indicated by Langata et al. (2019). The analysis showed that there was a spatial difference between the </w:t>
      </w:r>
      <w:r w:rsidRPr="00FF083A">
        <w:rPr>
          <w:rFonts w:ascii="Times New Roman" w:hAnsi="Times New Roman" w:cs="Times New Roman"/>
          <w:i/>
          <w:iCs/>
          <w:sz w:val="24"/>
          <w:szCs w:val="24"/>
        </w:rPr>
        <w:t>E. coli</w:t>
      </w:r>
      <w:r w:rsidRPr="00FF083A">
        <w:rPr>
          <w:rFonts w:ascii="Times New Roman" w:hAnsi="Times New Roman" w:cs="Times New Roman"/>
          <w:sz w:val="24"/>
          <w:szCs w:val="24"/>
        </w:rPr>
        <w:t xml:space="preserve"> counts in the sampled areas. The maximum mean count of </w:t>
      </w:r>
      <w:r w:rsidRPr="00FF083A">
        <w:rPr>
          <w:rFonts w:ascii="Times New Roman" w:hAnsi="Times New Roman" w:cs="Times New Roman"/>
          <w:i/>
          <w:iCs/>
          <w:sz w:val="24"/>
          <w:szCs w:val="24"/>
        </w:rPr>
        <w:t>E. coli</w:t>
      </w:r>
      <w:r w:rsidRPr="00FF083A">
        <w:rPr>
          <w:rFonts w:ascii="Times New Roman" w:hAnsi="Times New Roman" w:cs="Times New Roman"/>
          <w:sz w:val="24"/>
          <w:szCs w:val="24"/>
        </w:rPr>
        <w:t xml:space="preserve"> was in the Kitchen Area (6.2 x 10</w:t>
      </w:r>
      <w:r w:rsidRPr="00FF083A">
        <w:rPr>
          <w:rFonts w:ascii="Times New Roman" w:hAnsi="Times New Roman" w:cs="Times New Roman"/>
          <w:sz w:val="24"/>
          <w:szCs w:val="24"/>
          <w:vertAlign w:val="superscript"/>
        </w:rPr>
        <w:t>3</w:t>
      </w:r>
      <w:r w:rsidRPr="00FF083A">
        <w:rPr>
          <w:rFonts w:ascii="Times New Roman" w:hAnsi="Times New Roman" w:cs="Times New Roman"/>
          <w:sz w:val="24"/>
          <w:szCs w:val="24"/>
        </w:rPr>
        <w:t xml:space="preserve"> </w:t>
      </w:r>
      <w:proofErr w:type="spellStart"/>
      <w:r w:rsidRPr="00FF083A">
        <w:rPr>
          <w:rFonts w:ascii="Times New Roman" w:hAnsi="Times New Roman" w:cs="Times New Roman"/>
          <w:sz w:val="24"/>
          <w:szCs w:val="24"/>
        </w:rPr>
        <w:t>cfu</w:t>
      </w:r>
      <w:proofErr w:type="spellEnd"/>
      <w:r w:rsidRPr="00FF083A">
        <w:rPr>
          <w:rFonts w:ascii="Times New Roman" w:hAnsi="Times New Roman" w:cs="Times New Roman"/>
          <w:sz w:val="24"/>
          <w:szCs w:val="24"/>
        </w:rPr>
        <w:t>/g) and Super Store (5.4 x 10</w:t>
      </w:r>
      <w:r w:rsidRPr="00FF083A">
        <w:rPr>
          <w:rFonts w:ascii="Times New Roman" w:hAnsi="Times New Roman" w:cs="Times New Roman"/>
          <w:sz w:val="24"/>
          <w:szCs w:val="24"/>
          <w:vertAlign w:val="superscript"/>
        </w:rPr>
        <w:t>3</w:t>
      </w:r>
      <w:r w:rsidRPr="00FF083A">
        <w:rPr>
          <w:rFonts w:ascii="Times New Roman" w:hAnsi="Times New Roman" w:cs="Times New Roman"/>
          <w:sz w:val="24"/>
          <w:szCs w:val="24"/>
        </w:rPr>
        <w:t xml:space="preserve"> </w:t>
      </w:r>
      <w:proofErr w:type="spellStart"/>
      <w:r w:rsidRPr="00FF083A">
        <w:rPr>
          <w:rFonts w:ascii="Times New Roman" w:hAnsi="Times New Roman" w:cs="Times New Roman"/>
          <w:sz w:val="24"/>
          <w:szCs w:val="24"/>
        </w:rPr>
        <w:t>cfu</w:t>
      </w:r>
      <w:proofErr w:type="spellEnd"/>
      <w:r w:rsidRPr="00FF083A">
        <w:rPr>
          <w:rFonts w:ascii="Times New Roman" w:hAnsi="Times New Roman" w:cs="Times New Roman"/>
          <w:sz w:val="24"/>
          <w:szCs w:val="24"/>
        </w:rPr>
        <w:t>/g) and Wards 6 Male Surgical (5.1 x 10</w:t>
      </w:r>
      <w:r w:rsidRPr="00FF083A">
        <w:rPr>
          <w:rFonts w:ascii="Times New Roman" w:hAnsi="Times New Roman" w:cs="Times New Roman"/>
          <w:sz w:val="24"/>
          <w:szCs w:val="24"/>
          <w:vertAlign w:val="superscript"/>
        </w:rPr>
        <w:t>3</w:t>
      </w:r>
      <w:r w:rsidRPr="00FF083A">
        <w:rPr>
          <w:rFonts w:ascii="Times New Roman" w:hAnsi="Times New Roman" w:cs="Times New Roman"/>
          <w:sz w:val="24"/>
          <w:szCs w:val="24"/>
        </w:rPr>
        <w:t xml:space="preserve"> </w:t>
      </w:r>
      <w:proofErr w:type="spellStart"/>
      <w:r w:rsidRPr="00FF083A">
        <w:rPr>
          <w:rFonts w:ascii="Times New Roman" w:hAnsi="Times New Roman" w:cs="Times New Roman"/>
          <w:sz w:val="24"/>
          <w:szCs w:val="24"/>
        </w:rPr>
        <w:t>cfu</w:t>
      </w:r>
      <w:proofErr w:type="spellEnd"/>
      <w:r w:rsidRPr="00FF083A">
        <w:rPr>
          <w:rFonts w:ascii="Times New Roman" w:hAnsi="Times New Roman" w:cs="Times New Roman"/>
          <w:sz w:val="24"/>
          <w:szCs w:val="24"/>
        </w:rPr>
        <w:t>/g) and the minimum in the Health record Office (3.5 x 10</w:t>
      </w:r>
      <w:r w:rsidRPr="00FF083A">
        <w:rPr>
          <w:rFonts w:ascii="Times New Roman" w:hAnsi="Times New Roman" w:cs="Times New Roman"/>
          <w:sz w:val="24"/>
          <w:szCs w:val="24"/>
          <w:vertAlign w:val="superscript"/>
        </w:rPr>
        <w:t>3</w:t>
      </w:r>
      <w:r w:rsidRPr="00FF083A">
        <w:rPr>
          <w:rFonts w:ascii="Times New Roman" w:hAnsi="Times New Roman" w:cs="Times New Roman"/>
          <w:sz w:val="24"/>
          <w:szCs w:val="24"/>
        </w:rPr>
        <w:t xml:space="preserve"> </w:t>
      </w:r>
      <w:proofErr w:type="spellStart"/>
      <w:r w:rsidRPr="00FF083A">
        <w:rPr>
          <w:rFonts w:ascii="Times New Roman" w:hAnsi="Times New Roman" w:cs="Times New Roman"/>
          <w:sz w:val="24"/>
          <w:szCs w:val="24"/>
        </w:rPr>
        <w:t>cfu</w:t>
      </w:r>
      <w:proofErr w:type="spellEnd"/>
      <w:r w:rsidRPr="00FF083A">
        <w:rPr>
          <w:rFonts w:ascii="Times New Roman" w:hAnsi="Times New Roman" w:cs="Times New Roman"/>
          <w:sz w:val="24"/>
          <w:szCs w:val="24"/>
        </w:rPr>
        <w:t>/g). Such disparities can be attributed to differences in sanitation habit, human activity, availability of food, and movement pattern of rodents in the hospital set up.</w:t>
      </w:r>
    </w:p>
    <w:p w14:paraId="59D20487" w14:textId="77777777" w:rsidR="00600363" w:rsidRPr="003751C9" w:rsidRDefault="00600363" w:rsidP="00600363">
      <w:pPr>
        <w:spacing w:after="160" w:line="278" w:lineRule="auto"/>
        <w:jc w:val="both"/>
        <w:rPr>
          <w:rFonts w:ascii="Times New Roman" w:hAnsi="Times New Roman" w:cs="Times New Roman"/>
          <w:sz w:val="24"/>
          <w:szCs w:val="24"/>
        </w:rPr>
      </w:pPr>
      <w:r w:rsidRPr="003751C9">
        <w:rPr>
          <w:rFonts w:ascii="Times New Roman" w:hAnsi="Times New Roman" w:cs="Times New Roman"/>
          <w:sz w:val="24"/>
          <w:szCs w:val="24"/>
        </w:rPr>
        <w:t xml:space="preserve">Kitchens and stores used to prepare and store food are especially appealing to rodents due to the occurrence of remnants of food and waste products. These environments are commonly contaminated by rodents with their droppings, urine, and fur thus exposing the human to enteric bacteria including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The identification of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in rodent droppings in multiple hospital sites hence indicates the possibility of rodents playing a role in environmental contamination, and is a possible route of pathogen transmission in hospitals. This finding is also consistent with those presented by Langata et al. (2019) who claimed that antimicrobial-resistant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can be found in rodents residing in urban areas, which means that rodents can serve as carriers and environmental sources of enteric bacteria.</w:t>
      </w:r>
    </w:p>
    <w:p w14:paraId="27A1857D" w14:textId="77777777" w:rsidR="00600363" w:rsidRPr="003751C9" w:rsidRDefault="00600363" w:rsidP="00600363">
      <w:pPr>
        <w:spacing w:after="160" w:line="278" w:lineRule="auto"/>
        <w:jc w:val="both"/>
        <w:rPr>
          <w:rFonts w:ascii="Times New Roman" w:hAnsi="Times New Roman" w:cs="Times New Roman"/>
          <w:sz w:val="24"/>
          <w:szCs w:val="24"/>
        </w:rPr>
      </w:pP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was found in the rodent droppings of the samples used in this study at a rate of 60.0 with 69 out of the 115 samples being positive. The greatest prevalence was observed in the Kitchen Area (78.6), Ward 6 Male Surgical (75.0), and the Super Store (66.7) and the lowest prevalence (38.5) was observed in the Health Record Office. These results indicate that food handling and storage areas as well as the presence of human activities may offer an environment that is </w:t>
      </w:r>
      <w:proofErr w:type="spellStart"/>
      <w:r w:rsidRPr="003751C9">
        <w:rPr>
          <w:rFonts w:ascii="Times New Roman" w:hAnsi="Times New Roman" w:cs="Times New Roman"/>
          <w:sz w:val="24"/>
          <w:szCs w:val="24"/>
        </w:rPr>
        <w:t>favourable</w:t>
      </w:r>
      <w:proofErr w:type="spellEnd"/>
      <w:r w:rsidRPr="003751C9">
        <w:rPr>
          <w:rFonts w:ascii="Times New Roman" w:hAnsi="Times New Roman" w:cs="Times New Roman"/>
          <w:sz w:val="24"/>
          <w:szCs w:val="24"/>
        </w:rPr>
        <w:t xml:space="preserve"> to rodent population and the spread of bacteria. This has been comparatively witnessed in studies conducted on the environment and in hospitals across Nigeria where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was commonly identified in polluted environmental samples such as wastewater, food handling facilities, and hospital environments (</w:t>
      </w:r>
      <w:proofErr w:type="spellStart"/>
      <w:r w:rsidRPr="003751C9">
        <w:rPr>
          <w:rFonts w:ascii="Times New Roman" w:hAnsi="Times New Roman" w:cs="Times New Roman"/>
          <w:sz w:val="24"/>
          <w:szCs w:val="24"/>
        </w:rPr>
        <w:t>Anueyiagu</w:t>
      </w:r>
      <w:proofErr w:type="spellEnd"/>
      <w:r w:rsidRPr="003751C9">
        <w:rPr>
          <w:rFonts w:ascii="Times New Roman" w:hAnsi="Times New Roman" w:cs="Times New Roman"/>
          <w:sz w:val="24"/>
          <w:szCs w:val="24"/>
        </w:rPr>
        <w:t xml:space="preserve"> et al., 2024). The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in rodent droppings found in these environments is of great importance since the bacterium is used as a marker of </w:t>
      </w:r>
      <w:proofErr w:type="spellStart"/>
      <w:r w:rsidRPr="003751C9">
        <w:rPr>
          <w:rFonts w:ascii="Times New Roman" w:hAnsi="Times New Roman" w:cs="Times New Roman"/>
          <w:sz w:val="24"/>
          <w:szCs w:val="24"/>
        </w:rPr>
        <w:t>faecal</w:t>
      </w:r>
      <w:proofErr w:type="spellEnd"/>
      <w:r w:rsidRPr="003751C9">
        <w:rPr>
          <w:rFonts w:ascii="Times New Roman" w:hAnsi="Times New Roman" w:cs="Times New Roman"/>
          <w:sz w:val="24"/>
          <w:szCs w:val="24"/>
        </w:rPr>
        <w:t xml:space="preserve"> contamination, and can also carry virulence and antimicrobial resistance determinants that can cause disease in humans.</w:t>
      </w:r>
    </w:p>
    <w:p w14:paraId="1C3E6D03" w14:textId="77777777" w:rsidR="00DA7A7B" w:rsidRPr="003751C9" w:rsidRDefault="00DA7A7B" w:rsidP="00DA7A7B">
      <w:pPr>
        <w:spacing w:after="160" w:line="278" w:lineRule="auto"/>
        <w:jc w:val="both"/>
        <w:rPr>
          <w:rFonts w:ascii="Times New Roman" w:hAnsi="Times New Roman" w:cs="Times New Roman"/>
          <w:sz w:val="24"/>
          <w:szCs w:val="24"/>
        </w:rPr>
      </w:pPr>
      <w:r w:rsidRPr="003751C9">
        <w:rPr>
          <w:rFonts w:ascii="Times New Roman" w:hAnsi="Times New Roman" w:cs="Times New Roman"/>
          <w:sz w:val="24"/>
          <w:szCs w:val="24"/>
        </w:rPr>
        <w:t xml:space="preserve">The antimicrobial susceptibility pattern of the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isolates showed that they had different levels of sensitivity and resistance against the antibiotics used. The highest susceptibilities were observed with ciprofloxacin and ofloxacin (69.6% and 66.7% respectively) and then gentamycin (63.8%) and </w:t>
      </w:r>
      <w:proofErr w:type="spellStart"/>
      <w:r w:rsidRPr="003751C9">
        <w:rPr>
          <w:rFonts w:ascii="Times New Roman" w:hAnsi="Times New Roman" w:cs="Times New Roman"/>
          <w:sz w:val="24"/>
          <w:szCs w:val="24"/>
        </w:rPr>
        <w:t>peflacine</w:t>
      </w:r>
      <w:proofErr w:type="spellEnd"/>
      <w:r w:rsidRPr="003751C9">
        <w:rPr>
          <w:rFonts w:ascii="Times New Roman" w:hAnsi="Times New Roman" w:cs="Times New Roman"/>
          <w:sz w:val="24"/>
          <w:szCs w:val="24"/>
        </w:rPr>
        <w:t xml:space="preserve"> (59.4%). These observations indicate that fluoroquinolones and aminoglycosides are still quite useful in some of the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isolates recovered in rodent droppings in the hospital setting. Clinical results have found comparable outcomes in Nigeria where ciprofloxacin and ofloxacin were found to have increased activity against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isolates than older antibiotics used in empirical therapy (Okafor et al., 2020). The fact that the isolates are relatively susceptible to the antibiotics could be explained by the fact that their usage is relatively controlled in comparison with relatively more easily available antibiotics like amoxicillin and </w:t>
      </w:r>
      <w:proofErr w:type="spellStart"/>
      <w:r w:rsidRPr="003751C9">
        <w:rPr>
          <w:rFonts w:ascii="Times New Roman" w:hAnsi="Times New Roman" w:cs="Times New Roman"/>
          <w:sz w:val="24"/>
          <w:szCs w:val="24"/>
        </w:rPr>
        <w:t>septrin</w:t>
      </w:r>
      <w:proofErr w:type="spellEnd"/>
      <w:r w:rsidRPr="003751C9">
        <w:rPr>
          <w:rFonts w:ascii="Times New Roman" w:hAnsi="Times New Roman" w:cs="Times New Roman"/>
          <w:sz w:val="24"/>
          <w:szCs w:val="24"/>
        </w:rPr>
        <w:t>.</w:t>
      </w:r>
    </w:p>
    <w:p w14:paraId="3E6FDFD1" w14:textId="77777777" w:rsidR="00DA7A7B" w:rsidRPr="003751C9" w:rsidRDefault="00DA7A7B" w:rsidP="00DA7A7B">
      <w:pPr>
        <w:spacing w:after="160" w:line="278" w:lineRule="auto"/>
        <w:jc w:val="both"/>
        <w:rPr>
          <w:rFonts w:ascii="Times New Roman" w:hAnsi="Times New Roman" w:cs="Times New Roman"/>
          <w:sz w:val="24"/>
          <w:szCs w:val="24"/>
        </w:rPr>
      </w:pPr>
      <w:r w:rsidRPr="003751C9">
        <w:rPr>
          <w:rFonts w:ascii="Times New Roman" w:hAnsi="Times New Roman" w:cs="Times New Roman"/>
          <w:sz w:val="24"/>
          <w:szCs w:val="24"/>
        </w:rPr>
        <w:t xml:space="preserve">On the other hand, the isolates were very resistant to erythromycin (73.9%), amoxicillin (63.8%), and </w:t>
      </w:r>
      <w:proofErr w:type="spellStart"/>
      <w:r w:rsidRPr="003751C9">
        <w:rPr>
          <w:rFonts w:ascii="Times New Roman" w:hAnsi="Times New Roman" w:cs="Times New Roman"/>
          <w:sz w:val="24"/>
          <w:szCs w:val="24"/>
        </w:rPr>
        <w:t>septrin</w:t>
      </w:r>
      <w:proofErr w:type="spellEnd"/>
      <w:r w:rsidRPr="003751C9">
        <w:rPr>
          <w:rFonts w:ascii="Times New Roman" w:hAnsi="Times New Roman" w:cs="Times New Roman"/>
          <w:sz w:val="24"/>
          <w:szCs w:val="24"/>
        </w:rPr>
        <w:t xml:space="preserve"> (53.6%), and moderately resistant to streptomycin (33.3%). These patterns of resistances show the general abuse of widely accessible antibiotics and overuse in most </w:t>
      </w:r>
      <w:r w:rsidRPr="003751C9">
        <w:rPr>
          <w:rFonts w:ascii="Times New Roman" w:hAnsi="Times New Roman" w:cs="Times New Roman"/>
          <w:sz w:val="24"/>
          <w:szCs w:val="24"/>
        </w:rPr>
        <w:lastRenderedPageBreak/>
        <w:t>developing nations. Antibiotics like amoxicillin and cotrimoxazole (</w:t>
      </w:r>
      <w:proofErr w:type="spellStart"/>
      <w:r w:rsidRPr="003751C9">
        <w:rPr>
          <w:rFonts w:ascii="Times New Roman" w:hAnsi="Times New Roman" w:cs="Times New Roman"/>
          <w:sz w:val="24"/>
          <w:szCs w:val="24"/>
        </w:rPr>
        <w:t>septrin</w:t>
      </w:r>
      <w:proofErr w:type="spellEnd"/>
      <w:r w:rsidRPr="003751C9">
        <w:rPr>
          <w:rFonts w:ascii="Times New Roman" w:hAnsi="Times New Roman" w:cs="Times New Roman"/>
          <w:sz w:val="24"/>
          <w:szCs w:val="24"/>
        </w:rPr>
        <w:t xml:space="preserve">) are commonly used and are readily available without a prescription in Nigeria and this is among the factors that are believed to lead to resistant strains of bacteria. This trend of resistance has been observed in Nigerian hospitals, where resistance to frequently used antibiotics among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and other enteric bacteria has been found to be high (</w:t>
      </w:r>
      <w:proofErr w:type="spellStart"/>
      <w:r w:rsidRPr="003751C9">
        <w:rPr>
          <w:rFonts w:ascii="Times New Roman" w:hAnsi="Times New Roman" w:cs="Times New Roman"/>
          <w:sz w:val="24"/>
          <w:szCs w:val="24"/>
        </w:rPr>
        <w:t>Oluwo</w:t>
      </w:r>
      <w:proofErr w:type="spellEnd"/>
      <w:r w:rsidRPr="003751C9">
        <w:rPr>
          <w:rFonts w:ascii="Times New Roman" w:hAnsi="Times New Roman" w:cs="Times New Roman"/>
          <w:sz w:val="24"/>
          <w:szCs w:val="24"/>
        </w:rPr>
        <w:t xml:space="preserve"> et al., 2024). These results can be compared to those reported by global antimicrobial resistance surveillance that revealed that </w:t>
      </w:r>
      <w:r w:rsidRPr="003751C9">
        <w:rPr>
          <w:rFonts w:ascii="Times New Roman" w:hAnsi="Times New Roman" w:cs="Times New Roman"/>
          <w:i/>
          <w:iCs/>
          <w:sz w:val="24"/>
          <w:szCs w:val="24"/>
        </w:rPr>
        <w:t>E. coli</w:t>
      </w:r>
      <w:r w:rsidRPr="003751C9">
        <w:rPr>
          <w:rFonts w:ascii="Times New Roman" w:hAnsi="Times New Roman" w:cs="Times New Roman"/>
          <w:sz w:val="24"/>
          <w:szCs w:val="24"/>
        </w:rPr>
        <w:t xml:space="preserve"> is among the most significant bacterial pathogens that show rising resistance to popular antibiotics across the globe (World Health Organization [WHO], 2022).</w:t>
      </w:r>
    </w:p>
    <w:p w14:paraId="59DB71D3" w14:textId="77777777" w:rsidR="009942AA" w:rsidRPr="003751C9" w:rsidRDefault="009942AA" w:rsidP="009942AA">
      <w:pPr>
        <w:spacing w:before="240" w:line="240" w:lineRule="auto"/>
        <w:jc w:val="both"/>
        <w:rPr>
          <w:rFonts w:ascii="Times New Roman" w:hAnsi="Times New Roman" w:cs="Times New Roman"/>
          <w:sz w:val="24"/>
          <w:szCs w:val="24"/>
        </w:rPr>
      </w:pPr>
      <w:r w:rsidRPr="003751C9">
        <w:rPr>
          <w:rFonts w:ascii="Times New Roman" w:hAnsi="Times New Roman" w:cs="Times New Roman"/>
          <w:sz w:val="24"/>
          <w:szCs w:val="24"/>
        </w:rPr>
        <w:t>This study can also be further emphasized by the fact that multidrug-resistant E. coli isolates were present, which further brings to the fore the potential implication of rodent-associated bacteria to the public health in a hospital setting. The multiple antibiotic resistance (MAR) index was between 0.13 to 0.75, which implied different rates of exposure of the bacterial isolates to antimicrobial agents. MAR above 0.2 is normally taken to mean high risk conditions where antibiotics are often administered or abused (</w:t>
      </w:r>
      <w:proofErr w:type="spellStart"/>
      <w:r w:rsidRPr="003751C9">
        <w:rPr>
          <w:rFonts w:ascii="Times New Roman" w:hAnsi="Times New Roman" w:cs="Times New Roman"/>
          <w:sz w:val="24"/>
          <w:szCs w:val="24"/>
        </w:rPr>
        <w:t>Krumperman</w:t>
      </w:r>
      <w:proofErr w:type="spellEnd"/>
      <w:r w:rsidRPr="003751C9">
        <w:rPr>
          <w:rFonts w:ascii="Times New Roman" w:hAnsi="Times New Roman" w:cs="Times New Roman"/>
          <w:sz w:val="24"/>
          <w:szCs w:val="24"/>
        </w:rPr>
        <w:t>, 1983). These MAR values described in this paper hence indicate that the hospital environment could be a zone of selective antibiotic resistance. Other studies have also indicated similar findings in Nigeria where MAR index was also found to be high among E. coli isolates of both clinical and environmental origins (Isaiah et al., 2025).</w:t>
      </w:r>
    </w:p>
    <w:p w14:paraId="52AA85CA" w14:textId="3918E251" w:rsidR="009942AA" w:rsidRPr="003751C9" w:rsidRDefault="009942AA" w:rsidP="009942AA">
      <w:pPr>
        <w:spacing w:before="240" w:line="240" w:lineRule="auto"/>
        <w:jc w:val="both"/>
        <w:rPr>
          <w:rFonts w:ascii="Times New Roman" w:hAnsi="Times New Roman" w:cs="Times New Roman"/>
          <w:sz w:val="24"/>
          <w:szCs w:val="24"/>
        </w:rPr>
      </w:pPr>
      <w:r w:rsidRPr="003751C9">
        <w:rPr>
          <w:rFonts w:ascii="Times New Roman" w:hAnsi="Times New Roman" w:cs="Times New Roman"/>
          <w:sz w:val="24"/>
          <w:szCs w:val="24"/>
        </w:rPr>
        <w:t>These findings of this paper also serve as evidence of the increasing appreciation of the role of rodents as potential reservoirs and vectors of antimicrobial-resistant bacteria within the One Health concept. The rodents live in various ecological niches such as hospitals, residential buildings, markets, and waste disposal centers; thus, they can be able to develop resistant microorganisms in different habitats thus affecting the spread of the bacteria. Research has revealed that wildlife (rodents) can carry antimicrobial resistance genes and contribute to their transfer between the environmental, animal, and human hosts (Gwenzi et al., 2021). On the same note, recent analyses across the world on antimicrobial resistance in the wild has indicated the rodent species as key reservoirs and indicators of environmental contamination of AMR (Li et al., 2024).</w:t>
      </w:r>
    </w:p>
    <w:p w14:paraId="72DB83ED" w14:textId="77777777" w:rsidR="009942AA" w:rsidRPr="003751C9" w:rsidRDefault="009942AA" w:rsidP="009942AA">
      <w:pPr>
        <w:spacing w:before="240" w:line="240" w:lineRule="auto"/>
        <w:jc w:val="both"/>
        <w:rPr>
          <w:rFonts w:ascii="Times New Roman" w:hAnsi="Times New Roman" w:cs="Times New Roman"/>
          <w:sz w:val="24"/>
          <w:szCs w:val="24"/>
        </w:rPr>
      </w:pPr>
      <w:r w:rsidRPr="003751C9">
        <w:rPr>
          <w:rFonts w:ascii="Times New Roman" w:hAnsi="Times New Roman" w:cs="Times New Roman"/>
          <w:sz w:val="24"/>
          <w:szCs w:val="24"/>
        </w:rPr>
        <w:t xml:space="preserve">The interface of One Health between man, animals, and the environment has been cited as a major force in the transmission of antimicrobial resistance in Africa. According to a recent scoping review by </w:t>
      </w:r>
      <w:proofErr w:type="spellStart"/>
      <w:r w:rsidRPr="003751C9">
        <w:rPr>
          <w:rFonts w:ascii="Times New Roman" w:hAnsi="Times New Roman" w:cs="Times New Roman"/>
          <w:sz w:val="24"/>
          <w:szCs w:val="24"/>
        </w:rPr>
        <w:t>Nnah</w:t>
      </w:r>
      <w:proofErr w:type="spellEnd"/>
      <w:r w:rsidRPr="003751C9">
        <w:rPr>
          <w:rFonts w:ascii="Times New Roman" w:hAnsi="Times New Roman" w:cs="Times New Roman"/>
          <w:sz w:val="24"/>
          <w:szCs w:val="24"/>
        </w:rPr>
        <w:t xml:space="preserve"> et al. (2025), there was a prevalent incidence of antibiotic-resistant E. coli at environmental, animal, and human sources in African countries, which necessitates the introduction of integrated surveillance mechanisms including the integration of the environmental reservoirs. The results of the current research confirm this point of view, because the observation of multidrug-resistant E. coli in rodent droppings indicates that hospital settings can be the source of the environmental spread of resistant bacteria.</w:t>
      </w:r>
    </w:p>
    <w:p w14:paraId="6A610A5D" w14:textId="77777777" w:rsidR="009942AA" w:rsidRPr="003751C9" w:rsidRDefault="009942AA" w:rsidP="009942AA">
      <w:pPr>
        <w:spacing w:before="240" w:line="240" w:lineRule="auto"/>
        <w:jc w:val="both"/>
        <w:rPr>
          <w:rFonts w:ascii="Times New Roman" w:hAnsi="Times New Roman" w:cs="Times New Roman"/>
          <w:sz w:val="24"/>
          <w:szCs w:val="24"/>
        </w:rPr>
      </w:pPr>
      <w:r w:rsidRPr="003751C9">
        <w:rPr>
          <w:rFonts w:ascii="Times New Roman" w:hAnsi="Times New Roman" w:cs="Times New Roman"/>
          <w:sz w:val="24"/>
          <w:szCs w:val="24"/>
        </w:rPr>
        <w:t>In addition, recent metagenomic studies have demonstrated that wild rodents may carry with them a variety of antimicrobial resistance genes in their gut microbiota, suggesting that they contribute to the conservation and spread of resistance determinants in urban environments (Wen et al., 2025). Such observations are of special concern to hospital settings where rodents are capable of moving freely across waste disposal sites, food storage units, and patient-care units and hence promote the transmission of resistant microorganisms. It is thus a potential public health matter that should be addressed both infection control and environmental health perspectives because the presence of multidrug-resistant E. coli in rodent droppings in the hospital setting is a legitimate concern.</w:t>
      </w:r>
    </w:p>
    <w:p w14:paraId="68C5882B" w14:textId="77777777" w:rsidR="009942AA" w:rsidRPr="003751C9" w:rsidRDefault="009942AA" w:rsidP="009942AA">
      <w:pPr>
        <w:spacing w:before="240" w:line="240" w:lineRule="auto"/>
        <w:jc w:val="both"/>
        <w:rPr>
          <w:rFonts w:ascii="Times New Roman" w:hAnsi="Times New Roman" w:cs="Times New Roman"/>
          <w:sz w:val="24"/>
          <w:szCs w:val="24"/>
        </w:rPr>
      </w:pPr>
      <w:r w:rsidRPr="003751C9">
        <w:rPr>
          <w:rFonts w:ascii="Times New Roman" w:hAnsi="Times New Roman" w:cs="Times New Roman"/>
          <w:sz w:val="24"/>
          <w:szCs w:val="24"/>
        </w:rPr>
        <w:lastRenderedPageBreak/>
        <w:t>All in all, the results of this research indicate the relevance of the adoption of viable rodent control methods, better sanitation, and stronger antimicrobial stewardship initiatives in hospitals. Hospital infection prevention and control measures should include environmental monitoring of antimicrobial-resistant bacteria, which includes rodent population monitoring. These integrated strategies are aligned to the concept of One Health which acknowledges the inter-relationship between human, animal and environmental health in dealing with the increasing problem of antimicrobial resistance.</w:t>
      </w:r>
    </w:p>
    <w:p w14:paraId="7D1987EF" w14:textId="128739EA" w:rsidR="00867EC0" w:rsidRPr="003751C9" w:rsidRDefault="007F6D3D" w:rsidP="009942AA">
      <w:pPr>
        <w:spacing w:before="240" w:line="240" w:lineRule="auto"/>
        <w:jc w:val="both"/>
        <w:rPr>
          <w:rFonts w:ascii="Times New Roman" w:hAnsi="Times New Roman" w:cs="Times New Roman"/>
          <w:b/>
          <w:sz w:val="24"/>
          <w:szCs w:val="24"/>
        </w:rPr>
      </w:pPr>
      <w:r w:rsidRPr="003751C9">
        <w:rPr>
          <w:rFonts w:ascii="Times New Roman" w:hAnsi="Times New Roman" w:cs="Times New Roman"/>
          <w:b/>
          <w:sz w:val="24"/>
          <w:szCs w:val="24"/>
        </w:rPr>
        <w:t>Conclusion</w:t>
      </w:r>
    </w:p>
    <w:p w14:paraId="04C70FAE" w14:textId="5DC78086" w:rsidR="005A2005" w:rsidRPr="005A2005" w:rsidRDefault="005A2005" w:rsidP="005A2005">
      <w:pPr>
        <w:spacing w:before="240" w:line="240" w:lineRule="auto"/>
        <w:jc w:val="both"/>
        <w:rPr>
          <w:rFonts w:ascii="Times New Roman" w:hAnsi="Times New Roman" w:cs="Times New Roman"/>
          <w:sz w:val="24"/>
          <w:szCs w:val="24"/>
        </w:rPr>
      </w:pPr>
      <w:r w:rsidRPr="005A2005">
        <w:rPr>
          <w:rFonts w:ascii="Times New Roman" w:hAnsi="Times New Roman" w:cs="Times New Roman"/>
          <w:sz w:val="24"/>
          <w:szCs w:val="24"/>
        </w:rPr>
        <w:t xml:space="preserve">This study </w:t>
      </w:r>
      <w:r w:rsidRPr="003751C9">
        <w:rPr>
          <w:rFonts w:ascii="Times New Roman" w:hAnsi="Times New Roman" w:cs="Times New Roman"/>
          <w:sz w:val="24"/>
          <w:szCs w:val="24"/>
        </w:rPr>
        <w:t>has shown</w:t>
      </w:r>
      <w:r w:rsidRPr="005A2005">
        <w:rPr>
          <w:rFonts w:ascii="Times New Roman" w:hAnsi="Times New Roman" w:cs="Times New Roman"/>
          <w:sz w:val="24"/>
          <w:szCs w:val="24"/>
        </w:rPr>
        <w:t xml:space="preserve"> that rodent droppings collected from different locations within the hospital environment </w:t>
      </w:r>
      <w:proofErr w:type="spellStart"/>
      <w:r w:rsidRPr="005A2005">
        <w:rPr>
          <w:rFonts w:ascii="Times New Roman" w:hAnsi="Times New Roman" w:cs="Times New Roman"/>
          <w:sz w:val="24"/>
          <w:szCs w:val="24"/>
        </w:rPr>
        <w:t>harboured</w:t>
      </w:r>
      <w:proofErr w:type="spellEnd"/>
      <w:r w:rsidRPr="005A2005">
        <w:rPr>
          <w:rFonts w:ascii="Times New Roman" w:hAnsi="Times New Roman" w:cs="Times New Roman"/>
          <w:sz w:val="24"/>
          <w:szCs w:val="24"/>
        </w:rPr>
        <w:t xml:space="preserve"> </w:t>
      </w:r>
      <w:r w:rsidRPr="005A2005">
        <w:rPr>
          <w:rFonts w:ascii="Times New Roman" w:hAnsi="Times New Roman" w:cs="Times New Roman"/>
          <w:i/>
          <w:iCs/>
          <w:sz w:val="24"/>
          <w:szCs w:val="24"/>
        </w:rPr>
        <w:t>Escherichia coli</w:t>
      </w:r>
      <w:r w:rsidRPr="005A2005">
        <w:rPr>
          <w:rFonts w:ascii="Times New Roman" w:hAnsi="Times New Roman" w:cs="Times New Roman"/>
          <w:sz w:val="24"/>
          <w:szCs w:val="24"/>
        </w:rPr>
        <w:t xml:space="preserve">, indicating the presence of </w:t>
      </w:r>
      <w:proofErr w:type="spellStart"/>
      <w:r w:rsidRPr="005A2005">
        <w:rPr>
          <w:rFonts w:ascii="Times New Roman" w:hAnsi="Times New Roman" w:cs="Times New Roman"/>
          <w:sz w:val="24"/>
          <w:szCs w:val="24"/>
        </w:rPr>
        <w:t>faecal</w:t>
      </w:r>
      <w:proofErr w:type="spellEnd"/>
      <w:r w:rsidRPr="005A2005">
        <w:rPr>
          <w:rFonts w:ascii="Times New Roman" w:hAnsi="Times New Roman" w:cs="Times New Roman"/>
          <w:sz w:val="24"/>
          <w:szCs w:val="24"/>
        </w:rPr>
        <w:t xml:space="preserve"> contamination and potential microbial circulation within the healthcare setting. The recovery of </w:t>
      </w:r>
      <w:r w:rsidRPr="005A2005">
        <w:rPr>
          <w:rFonts w:ascii="Times New Roman" w:hAnsi="Times New Roman" w:cs="Times New Roman"/>
          <w:i/>
          <w:iCs/>
          <w:sz w:val="24"/>
          <w:szCs w:val="24"/>
        </w:rPr>
        <w:t>E. coli</w:t>
      </w:r>
      <w:r w:rsidRPr="005A2005">
        <w:rPr>
          <w:rFonts w:ascii="Times New Roman" w:hAnsi="Times New Roman" w:cs="Times New Roman"/>
          <w:sz w:val="24"/>
          <w:szCs w:val="24"/>
        </w:rPr>
        <w:t xml:space="preserve"> from 60.0% of the rodent droppings </w:t>
      </w:r>
      <w:proofErr w:type="spellStart"/>
      <w:r w:rsidRPr="005A2005">
        <w:rPr>
          <w:rFonts w:ascii="Times New Roman" w:hAnsi="Times New Roman" w:cs="Times New Roman"/>
          <w:sz w:val="24"/>
          <w:szCs w:val="24"/>
        </w:rPr>
        <w:t>analysed</w:t>
      </w:r>
      <w:proofErr w:type="spellEnd"/>
      <w:r w:rsidRPr="005A2005">
        <w:rPr>
          <w:rFonts w:ascii="Times New Roman" w:hAnsi="Times New Roman" w:cs="Times New Roman"/>
          <w:sz w:val="24"/>
          <w:szCs w:val="24"/>
        </w:rPr>
        <w:t xml:space="preserve"> confirms that rodents inhabiting hospital premises may serve as important reservoirs of enteric bacteria. The highest bacterial loads and prevalence were recorded in areas associated with food handling and storage, particularly the kitchen and super store, suggesting that these environments may attract rodents and facilitate contamination through rodent excreta. Such contamination poses potential risks for environmental transmission of pathogenic microorganisms within healthcare facilities.</w:t>
      </w:r>
    </w:p>
    <w:p w14:paraId="63B13411" w14:textId="77777777" w:rsidR="005A2005" w:rsidRPr="005A2005" w:rsidRDefault="005A2005" w:rsidP="005A2005">
      <w:pPr>
        <w:spacing w:before="240" w:line="240" w:lineRule="auto"/>
        <w:jc w:val="both"/>
        <w:rPr>
          <w:rFonts w:ascii="Times New Roman" w:hAnsi="Times New Roman" w:cs="Times New Roman"/>
          <w:sz w:val="24"/>
          <w:szCs w:val="24"/>
        </w:rPr>
      </w:pPr>
      <w:r w:rsidRPr="005A2005">
        <w:rPr>
          <w:rFonts w:ascii="Times New Roman" w:hAnsi="Times New Roman" w:cs="Times New Roman"/>
          <w:sz w:val="24"/>
          <w:szCs w:val="24"/>
        </w:rPr>
        <w:t xml:space="preserve">The antimicrobial susceptibility pattern of the </w:t>
      </w:r>
      <w:r w:rsidRPr="005A2005">
        <w:rPr>
          <w:rFonts w:ascii="Times New Roman" w:hAnsi="Times New Roman" w:cs="Times New Roman"/>
          <w:i/>
          <w:iCs/>
          <w:sz w:val="24"/>
          <w:szCs w:val="24"/>
        </w:rPr>
        <w:t>E. coli</w:t>
      </w:r>
      <w:r w:rsidRPr="005A2005">
        <w:rPr>
          <w:rFonts w:ascii="Times New Roman" w:hAnsi="Times New Roman" w:cs="Times New Roman"/>
          <w:sz w:val="24"/>
          <w:szCs w:val="24"/>
        </w:rPr>
        <w:t xml:space="preserve"> isolates revealed varying responses to the antibiotics tested. Fluoroquinolones, particularly ciprofloxacin and ofloxacin, showed the highest levels of susceptibility, while high resistance was observed against erythromycin, amoxicillin, and </w:t>
      </w:r>
      <w:proofErr w:type="spellStart"/>
      <w:r w:rsidRPr="005A2005">
        <w:rPr>
          <w:rFonts w:ascii="Times New Roman" w:hAnsi="Times New Roman" w:cs="Times New Roman"/>
          <w:sz w:val="24"/>
          <w:szCs w:val="24"/>
        </w:rPr>
        <w:t>septrin</w:t>
      </w:r>
      <w:proofErr w:type="spellEnd"/>
      <w:r w:rsidRPr="005A2005">
        <w:rPr>
          <w:rFonts w:ascii="Times New Roman" w:hAnsi="Times New Roman" w:cs="Times New Roman"/>
          <w:sz w:val="24"/>
          <w:szCs w:val="24"/>
        </w:rPr>
        <w:t>. These findings reflect the broader antimicrobial resistance trends observed in many healthcare settings in Nigeria, where commonly used antibiotics are gradually losing their effectiveness due to widespread misuse and overuse.</w:t>
      </w:r>
    </w:p>
    <w:p w14:paraId="20275050" w14:textId="77777777" w:rsidR="005A2005" w:rsidRPr="005A2005" w:rsidRDefault="005A2005" w:rsidP="005A2005">
      <w:pPr>
        <w:spacing w:before="240" w:line="240" w:lineRule="auto"/>
        <w:jc w:val="both"/>
        <w:rPr>
          <w:rFonts w:ascii="Times New Roman" w:hAnsi="Times New Roman" w:cs="Times New Roman"/>
          <w:sz w:val="24"/>
          <w:szCs w:val="24"/>
        </w:rPr>
      </w:pPr>
      <w:r w:rsidRPr="005A2005">
        <w:rPr>
          <w:rFonts w:ascii="Times New Roman" w:hAnsi="Times New Roman" w:cs="Times New Roman"/>
          <w:sz w:val="24"/>
          <w:szCs w:val="24"/>
        </w:rPr>
        <w:t xml:space="preserve">Importantly, the study revealed the presence of multidrug-resistant </w:t>
      </w:r>
      <w:r w:rsidRPr="005A2005">
        <w:rPr>
          <w:rFonts w:ascii="Times New Roman" w:hAnsi="Times New Roman" w:cs="Times New Roman"/>
          <w:i/>
          <w:iCs/>
          <w:sz w:val="24"/>
          <w:szCs w:val="24"/>
        </w:rPr>
        <w:t>E. coli</w:t>
      </w:r>
      <w:r w:rsidRPr="005A2005">
        <w:rPr>
          <w:rFonts w:ascii="Times New Roman" w:hAnsi="Times New Roman" w:cs="Times New Roman"/>
          <w:sz w:val="24"/>
          <w:szCs w:val="24"/>
        </w:rPr>
        <w:t xml:space="preserve"> isolates among the rodent samples, with MAR index values ranging from 0.13 to 0.75. The predominance of MAR values above the threshold of 0.2 indicates that the bacterial isolates originated from environments exposed to frequent antibiotic usage or contamination. This suggests that the hospital environment may serve as a selective pressure zone for the emergence and persistence of antimicrobial-resistant bacteria.</w:t>
      </w:r>
    </w:p>
    <w:p w14:paraId="1F40C244" w14:textId="77777777" w:rsidR="005A2005" w:rsidRPr="005A2005" w:rsidRDefault="005A2005" w:rsidP="005A2005">
      <w:pPr>
        <w:spacing w:before="240" w:line="240" w:lineRule="auto"/>
        <w:jc w:val="both"/>
        <w:rPr>
          <w:rFonts w:ascii="Times New Roman" w:hAnsi="Times New Roman" w:cs="Times New Roman"/>
          <w:sz w:val="24"/>
          <w:szCs w:val="24"/>
        </w:rPr>
      </w:pPr>
      <w:r w:rsidRPr="005A2005">
        <w:rPr>
          <w:rFonts w:ascii="Times New Roman" w:hAnsi="Times New Roman" w:cs="Times New Roman"/>
          <w:sz w:val="24"/>
          <w:szCs w:val="24"/>
        </w:rPr>
        <w:t>From a One Health perspective, the findings highlight the epidemiological role of rodents as potential reservoirs and disseminators of antimicrobial-resistant bacteria within hospital ecosystems. Rodents move freely between waste disposal areas, food storage units, offices, and clinical wards, thereby facilitating the spread of resistant microorganisms across environmental surfaces and potentially increasing the risk of nosocomial transmission.</w:t>
      </w:r>
    </w:p>
    <w:p w14:paraId="377CA48A" w14:textId="77777777" w:rsidR="00356B84" w:rsidRDefault="005A2005" w:rsidP="00356B84">
      <w:pPr>
        <w:spacing w:before="240" w:line="240" w:lineRule="auto"/>
        <w:jc w:val="both"/>
        <w:rPr>
          <w:rFonts w:ascii="Times New Roman" w:hAnsi="Times New Roman" w:cs="Times New Roman"/>
          <w:sz w:val="24"/>
          <w:szCs w:val="24"/>
        </w:rPr>
      </w:pPr>
      <w:r w:rsidRPr="005A2005">
        <w:rPr>
          <w:rFonts w:ascii="Times New Roman" w:hAnsi="Times New Roman" w:cs="Times New Roman"/>
          <w:sz w:val="24"/>
          <w:szCs w:val="24"/>
        </w:rPr>
        <w:t xml:space="preserve">Effective rodent control measures, improved environmental sanitation, and strengthened antimicrobial stewardship </w:t>
      </w:r>
      <w:proofErr w:type="spellStart"/>
      <w:r w:rsidRPr="005A2005">
        <w:rPr>
          <w:rFonts w:ascii="Times New Roman" w:hAnsi="Times New Roman" w:cs="Times New Roman"/>
          <w:sz w:val="24"/>
          <w:szCs w:val="24"/>
        </w:rPr>
        <w:t>programmes</w:t>
      </w:r>
      <w:proofErr w:type="spellEnd"/>
      <w:r w:rsidRPr="005A2005">
        <w:rPr>
          <w:rFonts w:ascii="Times New Roman" w:hAnsi="Times New Roman" w:cs="Times New Roman"/>
          <w:sz w:val="24"/>
          <w:szCs w:val="24"/>
        </w:rPr>
        <w:t xml:space="preserve"> are therefore essential to minimize the risk of environmental contamination and reduce the potential transmission of antimicrobial-resistant bacteria within healthcare facilities. Continuous surveillance of antimicrobial resistance in environmental reservoirs, including rodents, should also be integrated into infection prevention and control strategies in hospitals.</w:t>
      </w:r>
    </w:p>
    <w:p w14:paraId="118F851B" w14:textId="3296076A" w:rsidR="00356B84" w:rsidRPr="00356B84" w:rsidRDefault="00356B84" w:rsidP="00356B84">
      <w:pPr>
        <w:spacing w:before="240" w:line="240" w:lineRule="auto"/>
        <w:jc w:val="both"/>
        <w:rPr>
          <w:rFonts w:ascii="Times New Roman" w:hAnsi="Times New Roman" w:cs="Times New Roman"/>
          <w:sz w:val="24"/>
          <w:szCs w:val="24"/>
        </w:rPr>
      </w:pPr>
      <w:r w:rsidRPr="00356B84">
        <w:rPr>
          <w:rFonts w:ascii="Times New Roman" w:hAnsi="Times New Roman"/>
          <w:sz w:val="24"/>
          <w:szCs w:val="24"/>
        </w:rPr>
        <w:tab/>
        <w:t xml:space="preserve">Ethical </w:t>
      </w:r>
      <w:r w:rsidRPr="00356B84">
        <w:rPr>
          <w:rFonts w:ascii="Times New Roman" w:hAnsi="Times New Roman"/>
          <w:sz w:val="24"/>
          <w:szCs w:val="24"/>
        </w:rPr>
        <w:t>approval</w:t>
      </w:r>
      <w:bookmarkStart w:id="11" w:name="_GoBack"/>
      <w:bookmarkEnd w:id="11"/>
    </w:p>
    <w:p w14:paraId="62FDF070" w14:textId="43C11B56" w:rsidR="00935E49" w:rsidRDefault="00356B84" w:rsidP="00356B84">
      <w:pPr>
        <w:spacing w:before="240" w:line="240" w:lineRule="auto"/>
        <w:jc w:val="both"/>
        <w:rPr>
          <w:rFonts w:ascii="Times New Roman" w:hAnsi="Times New Roman"/>
          <w:sz w:val="24"/>
          <w:szCs w:val="24"/>
        </w:rPr>
      </w:pPr>
      <w:r w:rsidRPr="00356B84">
        <w:rPr>
          <w:rFonts w:ascii="Times New Roman" w:hAnsi="Times New Roman"/>
          <w:sz w:val="24"/>
          <w:szCs w:val="24"/>
        </w:rPr>
        <w:lastRenderedPageBreak/>
        <w:t>A letter of introduction and ethical clearance was obtained from the department of Public Health, Federal University of Technology Owerri before commencing the study. Ethical approval was secured to ensure compliance with research ethics and standards.</w:t>
      </w:r>
    </w:p>
    <w:p w14:paraId="62428244" w14:textId="77777777" w:rsidR="00356B84" w:rsidRDefault="00356B84" w:rsidP="00356B84">
      <w:pPr>
        <w:spacing w:before="240" w:line="240" w:lineRule="auto"/>
        <w:jc w:val="both"/>
        <w:rPr>
          <w:rFonts w:ascii="Times New Roman" w:hAnsi="Times New Roman"/>
          <w:sz w:val="24"/>
          <w:szCs w:val="24"/>
        </w:rPr>
      </w:pPr>
    </w:p>
    <w:p w14:paraId="44088F32" w14:textId="77777777" w:rsidR="0083055B" w:rsidRPr="00EA6387" w:rsidRDefault="0083055B" w:rsidP="0083055B">
      <w:pPr>
        <w:spacing w:line="240" w:lineRule="auto"/>
        <w:rPr>
          <w:rFonts w:ascii="Times New Roman" w:eastAsia="Calibri" w:hAnsi="Times New Roman" w:cs="Times New Roman"/>
          <w:kern w:val="2"/>
        </w:rPr>
      </w:pPr>
      <w:bookmarkStart w:id="12" w:name="_Hlk198031404"/>
      <w:bookmarkStart w:id="13" w:name="_Hlk219125673"/>
      <w:r w:rsidRPr="00EA6387">
        <w:rPr>
          <w:rFonts w:ascii="Times New Roman" w:eastAsia="Calibri" w:hAnsi="Times New Roman" w:cs="Times New Roman"/>
          <w:kern w:val="2"/>
        </w:rPr>
        <w:t>Disclaimer (Artificial intelligence)</w:t>
      </w:r>
    </w:p>
    <w:p w14:paraId="176A4CE1" w14:textId="77777777" w:rsidR="0083055B" w:rsidRPr="0083055B" w:rsidRDefault="0083055B" w:rsidP="0083055B">
      <w:pPr>
        <w:spacing w:line="240" w:lineRule="auto"/>
        <w:rPr>
          <w:rFonts w:ascii="Times New Roman" w:eastAsia="Calibri" w:hAnsi="Times New Roman" w:cs="Times New Roman"/>
          <w:kern w:val="2"/>
          <w:highlight w:val="yellow"/>
        </w:rPr>
      </w:pPr>
    </w:p>
    <w:p w14:paraId="02D2D014" w14:textId="1A7BBE39" w:rsidR="006E3A65" w:rsidRPr="00EA6387" w:rsidRDefault="0083055B" w:rsidP="004505A8">
      <w:pPr>
        <w:spacing w:line="240" w:lineRule="auto"/>
        <w:rPr>
          <w:rFonts w:ascii="Times New Roman" w:eastAsia="Calibri" w:hAnsi="Times New Roman" w:cs="Times New Roman"/>
          <w:kern w:val="2"/>
        </w:rPr>
      </w:pPr>
      <w:r w:rsidRPr="00EA6387">
        <w:rPr>
          <w:rFonts w:ascii="Times New Roman" w:eastAsia="Calibri" w:hAnsi="Times New Roman" w:cs="Times New Roman"/>
          <w:kern w:val="2"/>
        </w:rPr>
        <w:t xml:space="preserve">Author(s) hereby declare that </w:t>
      </w:r>
      <w:r w:rsidR="00EA6387" w:rsidRPr="00EA6387">
        <w:rPr>
          <w:rFonts w:ascii="Times New Roman" w:eastAsia="Calibri" w:hAnsi="Times New Roman" w:cs="Times New Roman"/>
          <w:kern w:val="2"/>
        </w:rPr>
        <w:t>Grammarly</w:t>
      </w:r>
      <w:r w:rsidRPr="00EA6387">
        <w:rPr>
          <w:rFonts w:ascii="Times New Roman" w:eastAsia="Calibri" w:hAnsi="Times New Roman" w:cs="Times New Roman"/>
          <w:kern w:val="2"/>
        </w:rPr>
        <w:t xml:space="preserve"> have been used during the editing of this manuscript. </w:t>
      </w:r>
      <w:bookmarkEnd w:id="12"/>
      <w:bookmarkEnd w:id="13"/>
    </w:p>
    <w:p w14:paraId="70B125C0" w14:textId="7F3BDB87" w:rsidR="00C8745A" w:rsidRDefault="007F6D3D" w:rsidP="007F6D3D">
      <w:pPr>
        <w:pStyle w:val="Normal1"/>
        <w:spacing w:before="360" w:line="480" w:lineRule="auto"/>
        <w:rPr>
          <w:rFonts w:ascii="Times New Roman" w:hAnsi="Times New Roman" w:cs="Times New Roman"/>
          <w:b/>
          <w:sz w:val="24"/>
          <w:szCs w:val="24"/>
        </w:rPr>
      </w:pPr>
      <w:r w:rsidRPr="005A1AB5">
        <w:rPr>
          <w:rFonts w:ascii="Times New Roman" w:hAnsi="Times New Roman" w:cs="Times New Roman"/>
          <w:b/>
          <w:sz w:val="24"/>
          <w:szCs w:val="24"/>
        </w:rPr>
        <w:t>Refer</w:t>
      </w:r>
      <w:r w:rsidR="004505A8">
        <w:rPr>
          <w:rFonts w:ascii="Times New Roman" w:hAnsi="Times New Roman" w:cs="Times New Roman"/>
          <w:b/>
          <w:sz w:val="24"/>
          <w:szCs w:val="24"/>
        </w:rPr>
        <w:t>e</w:t>
      </w:r>
      <w:r w:rsidRPr="005A1AB5">
        <w:rPr>
          <w:rFonts w:ascii="Times New Roman" w:hAnsi="Times New Roman" w:cs="Times New Roman"/>
          <w:b/>
          <w:sz w:val="24"/>
          <w:szCs w:val="24"/>
        </w:rPr>
        <w:t>nces</w:t>
      </w:r>
    </w:p>
    <w:p w14:paraId="642EA8E9"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proofErr w:type="spellStart"/>
      <w:r w:rsidRPr="00A83EEC">
        <w:rPr>
          <w:rFonts w:ascii="Times New Roman" w:hAnsi="Times New Roman" w:cs="Times New Roman"/>
          <w:sz w:val="24"/>
          <w:szCs w:val="24"/>
        </w:rPr>
        <w:t>Anueyiagu</w:t>
      </w:r>
      <w:proofErr w:type="spellEnd"/>
      <w:r w:rsidRPr="00A83EEC">
        <w:rPr>
          <w:rFonts w:ascii="Times New Roman" w:hAnsi="Times New Roman" w:cs="Times New Roman"/>
          <w:sz w:val="24"/>
          <w:szCs w:val="24"/>
        </w:rPr>
        <w:t xml:space="preserve">, K. N., Eze, C. N., Nworie, O., &amp; </w:t>
      </w:r>
      <w:proofErr w:type="spellStart"/>
      <w:r w:rsidRPr="00A83EEC">
        <w:rPr>
          <w:rFonts w:ascii="Times New Roman" w:hAnsi="Times New Roman" w:cs="Times New Roman"/>
          <w:sz w:val="24"/>
          <w:szCs w:val="24"/>
        </w:rPr>
        <w:t>Okeh</w:t>
      </w:r>
      <w:proofErr w:type="spellEnd"/>
      <w:r w:rsidRPr="00A83EEC">
        <w:rPr>
          <w:rFonts w:ascii="Times New Roman" w:hAnsi="Times New Roman" w:cs="Times New Roman"/>
          <w:sz w:val="24"/>
          <w:szCs w:val="24"/>
        </w:rPr>
        <w:t xml:space="preserve">, E. N. (2024). Antimicrobial resistance in diverse </w:t>
      </w:r>
      <w:r w:rsidRPr="00A83EEC">
        <w:rPr>
          <w:rFonts w:ascii="Times New Roman" w:hAnsi="Times New Roman" w:cs="Times New Roman"/>
          <w:i/>
          <w:iCs/>
          <w:sz w:val="24"/>
          <w:szCs w:val="24"/>
        </w:rPr>
        <w:t>Escherichia coli</w:t>
      </w:r>
      <w:r w:rsidRPr="00A83EEC">
        <w:rPr>
          <w:rFonts w:ascii="Times New Roman" w:hAnsi="Times New Roman" w:cs="Times New Roman"/>
          <w:sz w:val="24"/>
          <w:szCs w:val="24"/>
        </w:rPr>
        <w:t xml:space="preserve"> pathotypes from Nigeria: A review of prevalence and resistance patterns. </w:t>
      </w:r>
      <w:r w:rsidRPr="00A83EEC">
        <w:rPr>
          <w:rFonts w:ascii="Times New Roman" w:hAnsi="Times New Roman" w:cs="Times New Roman"/>
          <w:i/>
          <w:iCs/>
          <w:sz w:val="24"/>
          <w:szCs w:val="24"/>
        </w:rPr>
        <w:t>Antibiotics, 13</w:t>
      </w:r>
      <w:r w:rsidRPr="00A83EEC">
        <w:rPr>
          <w:rFonts w:ascii="Times New Roman" w:hAnsi="Times New Roman" w:cs="Times New Roman"/>
          <w:sz w:val="24"/>
          <w:szCs w:val="24"/>
        </w:rPr>
        <w:t xml:space="preserve">(10), 922. </w:t>
      </w:r>
      <w:hyperlink r:id="rId10" w:history="1">
        <w:r w:rsidRPr="00A83EEC">
          <w:rPr>
            <w:rStyle w:val="Hyperlink"/>
            <w:rFonts w:ascii="Times New Roman" w:hAnsi="Times New Roman" w:cs="Times New Roman"/>
            <w:sz w:val="24"/>
            <w:szCs w:val="24"/>
          </w:rPr>
          <w:t>https://doi.org/10.3390/antibiotics13100922</w:t>
        </w:r>
      </w:hyperlink>
    </w:p>
    <w:p w14:paraId="6D12DCE4"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r w:rsidRPr="00A83EEC">
        <w:rPr>
          <w:rFonts w:ascii="Times New Roman" w:hAnsi="Times New Roman" w:cs="Times New Roman"/>
          <w:sz w:val="24"/>
          <w:szCs w:val="24"/>
        </w:rPr>
        <w:t xml:space="preserve">Gwenzi, W., </w:t>
      </w:r>
      <w:proofErr w:type="spellStart"/>
      <w:r w:rsidRPr="00A83EEC">
        <w:rPr>
          <w:rFonts w:ascii="Times New Roman" w:hAnsi="Times New Roman" w:cs="Times New Roman"/>
          <w:sz w:val="24"/>
          <w:szCs w:val="24"/>
        </w:rPr>
        <w:t>Chaukura</w:t>
      </w:r>
      <w:proofErr w:type="spellEnd"/>
      <w:r w:rsidRPr="00A83EEC">
        <w:rPr>
          <w:rFonts w:ascii="Times New Roman" w:hAnsi="Times New Roman" w:cs="Times New Roman"/>
          <w:sz w:val="24"/>
          <w:szCs w:val="24"/>
        </w:rPr>
        <w:t xml:space="preserve">, N., </w:t>
      </w:r>
      <w:proofErr w:type="spellStart"/>
      <w:r w:rsidRPr="00A83EEC">
        <w:rPr>
          <w:rFonts w:ascii="Times New Roman" w:hAnsi="Times New Roman" w:cs="Times New Roman"/>
          <w:sz w:val="24"/>
          <w:szCs w:val="24"/>
        </w:rPr>
        <w:t>Noubactep</w:t>
      </w:r>
      <w:proofErr w:type="spellEnd"/>
      <w:r w:rsidRPr="00A83EEC">
        <w:rPr>
          <w:rFonts w:ascii="Times New Roman" w:hAnsi="Times New Roman" w:cs="Times New Roman"/>
          <w:sz w:val="24"/>
          <w:szCs w:val="24"/>
        </w:rPr>
        <w:t xml:space="preserve">, C., &amp; </w:t>
      </w:r>
      <w:proofErr w:type="spellStart"/>
      <w:r w:rsidRPr="00A83EEC">
        <w:rPr>
          <w:rFonts w:ascii="Times New Roman" w:hAnsi="Times New Roman" w:cs="Times New Roman"/>
          <w:sz w:val="24"/>
          <w:szCs w:val="24"/>
        </w:rPr>
        <w:t>Mukome</w:t>
      </w:r>
      <w:proofErr w:type="spellEnd"/>
      <w:r w:rsidRPr="00A83EEC">
        <w:rPr>
          <w:rFonts w:ascii="Times New Roman" w:hAnsi="Times New Roman" w:cs="Times New Roman"/>
          <w:sz w:val="24"/>
          <w:szCs w:val="24"/>
        </w:rPr>
        <w:t xml:space="preserve">, F. N. D. (2021). Insects, rodents, and pets as reservoirs, vectors, and sentinels of antimicrobial resistance. </w:t>
      </w:r>
      <w:r w:rsidRPr="00A83EEC">
        <w:rPr>
          <w:rFonts w:ascii="Times New Roman" w:hAnsi="Times New Roman" w:cs="Times New Roman"/>
          <w:i/>
          <w:iCs/>
          <w:sz w:val="24"/>
          <w:szCs w:val="24"/>
        </w:rPr>
        <w:t>Antibiotics, 10</w:t>
      </w:r>
      <w:r w:rsidRPr="00A83EEC">
        <w:rPr>
          <w:rFonts w:ascii="Times New Roman" w:hAnsi="Times New Roman" w:cs="Times New Roman"/>
          <w:sz w:val="24"/>
          <w:szCs w:val="24"/>
        </w:rPr>
        <w:t xml:space="preserve">(1), 68. </w:t>
      </w:r>
      <w:hyperlink r:id="rId11" w:history="1">
        <w:r w:rsidRPr="00A83EEC">
          <w:rPr>
            <w:rStyle w:val="Hyperlink"/>
            <w:rFonts w:ascii="Times New Roman" w:hAnsi="Times New Roman" w:cs="Times New Roman"/>
            <w:sz w:val="24"/>
            <w:szCs w:val="24"/>
          </w:rPr>
          <w:t>https://doi.org/10.3390/antibiotics10010068</w:t>
        </w:r>
      </w:hyperlink>
    </w:p>
    <w:p w14:paraId="07B10666"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r w:rsidRPr="00A83EEC">
        <w:rPr>
          <w:rFonts w:ascii="Times New Roman" w:hAnsi="Times New Roman" w:cs="Times New Roman"/>
          <w:sz w:val="24"/>
          <w:szCs w:val="24"/>
        </w:rPr>
        <w:t xml:space="preserve">Isaiah, D. O., Amadi, E. S., &amp; Odu, N. N. (2025). Multiple antibiotic resistance indexing and molecular identification of </w:t>
      </w:r>
      <w:r w:rsidRPr="00A83EEC">
        <w:rPr>
          <w:rFonts w:ascii="Times New Roman" w:hAnsi="Times New Roman" w:cs="Times New Roman"/>
          <w:i/>
          <w:iCs/>
          <w:sz w:val="24"/>
          <w:szCs w:val="24"/>
        </w:rPr>
        <w:t>Escherichia coli</w:t>
      </w:r>
      <w:r w:rsidRPr="00A83EEC">
        <w:rPr>
          <w:rFonts w:ascii="Times New Roman" w:hAnsi="Times New Roman" w:cs="Times New Roman"/>
          <w:sz w:val="24"/>
          <w:szCs w:val="24"/>
        </w:rPr>
        <w:t xml:space="preserve"> isolated from clinical and nonclinical sources in Port Harcourt metropolis, Nigeria. </w:t>
      </w:r>
      <w:r w:rsidRPr="00A83EEC">
        <w:rPr>
          <w:rFonts w:ascii="Times New Roman" w:hAnsi="Times New Roman" w:cs="Times New Roman"/>
          <w:i/>
          <w:iCs/>
          <w:sz w:val="24"/>
          <w:szCs w:val="24"/>
        </w:rPr>
        <w:t>Pan African Medical Journal, 51</w:t>
      </w:r>
      <w:r w:rsidRPr="00A83EEC">
        <w:rPr>
          <w:rFonts w:ascii="Times New Roman" w:hAnsi="Times New Roman" w:cs="Times New Roman"/>
          <w:sz w:val="24"/>
          <w:szCs w:val="24"/>
        </w:rPr>
        <w:t xml:space="preserve">, 11. </w:t>
      </w:r>
      <w:hyperlink r:id="rId12" w:history="1">
        <w:r w:rsidRPr="00A83EEC">
          <w:rPr>
            <w:rStyle w:val="Hyperlink"/>
            <w:rFonts w:ascii="Times New Roman" w:hAnsi="Times New Roman" w:cs="Times New Roman"/>
            <w:sz w:val="24"/>
            <w:szCs w:val="24"/>
          </w:rPr>
          <w:t>https://doi.org/10.11604/pamj.2025.51.11.38524</w:t>
        </w:r>
      </w:hyperlink>
    </w:p>
    <w:p w14:paraId="2D4F3C5D"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proofErr w:type="spellStart"/>
      <w:r w:rsidRPr="00A83EEC">
        <w:rPr>
          <w:rFonts w:ascii="Times New Roman" w:hAnsi="Times New Roman" w:cs="Times New Roman"/>
          <w:sz w:val="24"/>
          <w:szCs w:val="24"/>
        </w:rPr>
        <w:t>Krumperman</w:t>
      </w:r>
      <w:proofErr w:type="spellEnd"/>
      <w:r w:rsidRPr="00A83EEC">
        <w:rPr>
          <w:rFonts w:ascii="Times New Roman" w:hAnsi="Times New Roman" w:cs="Times New Roman"/>
          <w:sz w:val="24"/>
          <w:szCs w:val="24"/>
        </w:rPr>
        <w:t xml:space="preserve">, P. H. (1983). Multiple antibiotic resistance indexing of </w:t>
      </w:r>
      <w:r w:rsidRPr="00A83EEC">
        <w:rPr>
          <w:rFonts w:ascii="Times New Roman" w:hAnsi="Times New Roman" w:cs="Times New Roman"/>
          <w:i/>
          <w:iCs/>
          <w:sz w:val="24"/>
          <w:szCs w:val="24"/>
        </w:rPr>
        <w:t>Escherichia coli</w:t>
      </w:r>
      <w:r w:rsidRPr="00A83EEC">
        <w:rPr>
          <w:rFonts w:ascii="Times New Roman" w:hAnsi="Times New Roman" w:cs="Times New Roman"/>
          <w:sz w:val="24"/>
          <w:szCs w:val="24"/>
        </w:rPr>
        <w:t xml:space="preserve"> to identify high-risk sources of fecal contamination of foods. </w:t>
      </w:r>
      <w:r w:rsidRPr="00A83EEC">
        <w:rPr>
          <w:rFonts w:ascii="Times New Roman" w:hAnsi="Times New Roman" w:cs="Times New Roman"/>
          <w:i/>
          <w:iCs/>
          <w:sz w:val="24"/>
          <w:szCs w:val="24"/>
        </w:rPr>
        <w:t>Applied and Environmental Microbiology, 46</w:t>
      </w:r>
      <w:r w:rsidRPr="00A83EEC">
        <w:rPr>
          <w:rFonts w:ascii="Times New Roman" w:hAnsi="Times New Roman" w:cs="Times New Roman"/>
          <w:sz w:val="24"/>
          <w:szCs w:val="24"/>
        </w:rPr>
        <w:t xml:space="preserve">(1), 165–170. </w:t>
      </w:r>
      <w:hyperlink r:id="rId13" w:history="1">
        <w:r w:rsidRPr="00A83EEC">
          <w:rPr>
            <w:rStyle w:val="Hyperlink"/>
            <w:rFonts w:ascii="Times New Roman" w:hAnsi="Times New Roman" w:cs="Times New Roman"/>
            <w:sz w:val="24"/>
            <w:szCs w:val="24"/>
          </w:rPr>
          <w:t>https://doi.org/10.1128/aem.46.1.165-170.1983</w:t>
        </w:r>
      </w:hyperlink>
    </w:p>
    <w:p w14:paraId="53CB964C"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r w:rsidRPr="00A83EEC">
        <w:rPr>
          <w:rFonts w:ascii="Times New Roman" w:hAnsi="Times New Roman" w:cs="Times New Roman"/>
          <w:sz w:val="24"/>
          <w:szCs w:val="24"/>
        </w:rPr>
        <w:t xml:space="preserve">Langata, L. M., Maingi, J. M., Musonye, H. A., Kiiru, J., &amp; </w:t>
      </w:r>
      <w:proofErr w:type="spellStart"/>
      <w:r w:rsidRPr="00A83EEC">
        <w:rPr>
          <w:rFonts w:ascii="Times New Roman" w:hAnsi="Times New Roman" w:cs="Times New Roman"/>
          <w:sz w:val="24"/>
          <w:szCs w:val="24"/>
        </w:rPr>
        <w:t>Nyamache</w:t>
      </w:r>
      <w:proofErr w:type="spellEnd"/>
      <w:r w:rsidRPr="00A83EEC">
        <w:rPr>
          <w:rFonts w:ascii="Times New Roman" w:hAnsi="Times New Roman" w:cs="Times New Roman"/>
          <w:sz w:val="24"/>
          <w:szCs w:val="24"/>
        </w:rPr>
        <w:t xml:space="preserve">, A. K. (2019). Antimicrobial resistance genes in </w:t>
      </w:r>
      <w:r w:rsidRPr="00A83EEC">
        <w:rPr>
          <w:rFonts w:ascii="Times New Roman" w:hAnsi="Times New Roman" w:cs="Times New Roman"/>
          <w:i/>
          <w:iCs/>
          <w:sz w:val="24"/>
          <w:szCs w:val="24"/>
        </w:rPr>
        <w:t>Escherichia coli</w:t>
      </w:r>
      <w:r w:rsidRPr="00A83EEC">
        <w:rPr>
          <w:rFonts w:ascii="Times New Roman" w:hAnsi="Times New Roman" w:cs="Times New Roman"/>
          <w:sz w:val="24"/>
          <w:szCs w:val="24"/>
        </w:rPr>
        <w:t xml:space="preserve"> isolates from livestock and rodents in urban informal settlements in Kenya. </w:t>
      </w:r>
      <w:r w:rsidRPr="00A83EEC">
        <w:rPr>
          <w:rFonts w:ascii="Times New Roman" w:hAnsi="Times New Roman" w:cs="Times New Roman"/>
          <w:i/>
          <w:iCs/>
          <w:sz w:val="24"/>
          <w:szCs w:val="24"/>
        </w:rPr>
        <w:t>BMC Research Notes, 12</w:t>
      </w:r>
      <w:r w:rsidRPr="00A83EEC">
        <w:rPr>
          <w:rFonts w:ascii="Times New Roman" w:hAnsi="Times New Roman" w:cs="Times New Roman"/>
          <w:sz w:val="24"/>
          <w:szCs w:val="24"/>
        </w:rPr>
        <w:t xml:space="preserve">, 46. </w:t>
      </w:r>
      <w:hyperlink r:id="rId14" w:history="1">
        <w:r w:rsidRPr="00A83EEC">
          <w:rPr>
            <w:rStyle w:val="Hyperlink"/>
            <w:rFonts w:ascii="Times New Roman" w:hAnsi="Times New Roman" w:cs="Times New Roman"/>
            <w:sz w:val="24"/>
            <w:szCs w:val="24"/>
          </w:rPr>
          <w:t>https://doi.org/10.1186/s13104-019-4085-7</w:t>
        </w:r>
      </w:hyperlink>
    </w:p>
    <w:p w14:paraId="4451CBA2"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r w:rsidRPr="00A83EEC">
        <w:rPr>
          <w:rFonts w:ascii="Times New Roman" w:hAnsi="Times New Roman" w:cs="Times New Roman"/>
          <w:sz w:val="24"/>
          <w:szCs w:val="24"/>
        </w:rPr>
        <w:t xml:space="preserve">Li, X., Mowlaboccus, S., Jackson, B., Cai, C., &amp; Coombs, G. W. (2024). Antimicrobial resistance among clinically significant bacteria in wildlife: An overlooked One Health concern. </w:t>
      </w:r>
      <w:r w:rsidRPr="00A83EEC">
        <w:rPr>
          <w:rFonts w:ascii="Times New Roman" w:hAnsi="Times New Roman" w:cs="Times New Roman"/>
          <w:i/>
          <w:iCs/>
          <w:sz w:val="24"/>
          <w:szCs w:val="24"/>
        </w:rPr>
        <w:t>International Journal of Antimicrobial Agents, 64</w:t>
      </w:r>
      <w:r w:rsidRPr="00A83EEC">
        <w:rPr>
          <w:rFonts w:ascii="Times New Roman" w:hAnsi="Times New Roman" w:cs="Times New Roman"/>
          <w:sz w:val="24"/>
          <w:szCs w:val="24"/>
        </w:rPr>
        <w:t xml:space="preserve">(3), 107251. </w:t>
      </w:r>
      <w:hyperlink r:id="rId15" w:history="1">
        <w:r w:rsidRPr="00A83EEC">
          <w:rPr>
            <w:rStyle w:val="Hyperlink"/>
            <w:rFonts w:ascii="Times New Roman" w:hAnsi="Times New Roman" w:cs="Times New Roman"/>
            <w:sz w:val="24"/>
            <w:szCs w:val="24"/>
          </w:rPr>
          <w:t>https://doi.org/10.1016/j.ijantimicag.2024.107251</w:t>
        </w:r>
      </w:hyperlink>
    </w:p>
    <w:p w14:paraId="10FDE085"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proofErr w:type="spellStart"/>
      <w:r w:rsidRPr="00A83EEC">
        <w:rPr>
          <w:rFonts w:ascii="Times New Roman" w:hAnsi="Times New Roman" w:cs="Times New Roman"/>
          <w:sz w:val="24"/>
          <w:szCs w:val="24"/>
        </w:rPr>
        <w:t>Nnah</w:t>
      </w:r>
      <w:proofErr w:type="spellEnd"/>
      <w:r w:rsidRPr="00A83EEC">
        <w:rPr>
          <w:rFonts w:ascii="Times New Roman" w:hAnsi="Times New Roman" w:cs="Times New Roman"/>
          <w:sz w:val="24"/>
          <w:szCs w:val="24"/>
        </w:rPr>
        <w:t xml:space="preserve">, E. P., Asante, J., Amoako, D. G., Abia, A. L. K., &amp; </w:t>
      </w:r>
      <w:proofErr w:type="spellStart"/>
      <w:r w:rsidRPr="00A83EEC">
        <w:rPr>
          <w:rFonts w:ascii="Times New Roman" w:hAnsi="Times New Roman" w:cs="Times New Roman"/>
          <w:sz w:val="24"/>
          <w:szCs w:val="24"/>
        </w:rPr>
        <w:t>Essack</w:t>
      </w:r>
      <w:proofErr w:type="spellEnd"/>
      <w:r w:rsidRPr="00A83EEC">
        <w:rPr>
          <w:rFonts w:ascii="Times New Roman" w:hAnsi="Times New Roman" w:cs="Times New Roman"/>
          <w:sz w:val="24"/>
          <w:szCs w:val="24"/>
        </w:rPr>
        <w:t xml:space="preserve">, S. Y. (2025). Antibiotic-resistant </w:t>
      </w:r>
      <w:r w:rsidRPr="00A83EEC">
        <w:rPr>
          <w:rFonts w:ascii="Times New Roman" w:hAnsi="Times New Roman" w:cs="Times New Roman"/>
          <w:i/>
          <w:iCs/>
          <w:sz w:val="24"/>
          <w:szCs w:val="24"/>
        </w:rPr>
        <w:t>Escherichia coli</w:t>
      </w:r>
      <w:r w:rsidRPr="00A83EEC">
        <w:rPr>
          <w:rFonts w:ascii="Times New Roman" w:hAnsi="Times New Roman" w:cs="Times New Roman"/>
          <w:sz w:val="24"/>
          <w:szCs w:val="24"/>
        </w:rPr>
        <w:t xml:space="preserve"> at One Health interfaces in Africa: A scoping review. </w:t>
      </w:r>
      <w:r w:rsidRPr="00A83EEC">
        <w:rPr>
          <w:rFonts w:ascii="Times New Roman" w:hAnsi="Times New Roman" w:cs="Times New Roman"/>
          <w:i/>
          <w:iCs/>
          <w:sz w:val="24"/>
          <w:szCs w:val="24"/>
        </w:rPr>
        <w:t>Science of the Total Environment, 958</w:t>
      </w:r>
      <w:r w:rsidRPr="00A83EEC">
        <w:rPr>
          <w:rFonts w:ascii="Times New Roman" w:hAnsi="Times New Roman" w:cs="Times New Roman"/>
          <w:sz w:val="24"/>
          <w:szCs w:val="24"/>
        </w:rPr>
        <w:t xml:space="preserve">, 177580. </w:t>
      </w:r>
      <w:hyperlink r:id="rId16" w:history="1">
        <w:r w:rsidRPr="00A83EEC">
          <w:rPr>
            <w:rStyle w:val="Hyperlink"/>
            <w:rFonts w:ascii="Times New Roman" w:hAnsi="Times New Roman" w:cs="Times New Roman"/>
            <w:sz w:val="24"/>
            <w:szCs w:val="24"/>
          </w:rPr>
          <w:t>https://doi.org/10.1016/j.scitotenv.2024.177580</w:t>
        </w:r>
      </w:hyperlink>
    </w:p>
    <w:p w14:paraId="769AF98C"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r w:rsidRPr="00A83EEC">
        <w:rPr>
          <w:rFonts w:ascii="Times New Roman" w:hAnsi="Times New Roman" w:cs="Times New Roman"/>
          <w:sz w:val="24"/>
          <w:szCs w:val="24"/>
        </w:rPr>
        <w:t xml:space="preserve">Okafor, J., </w:t>
      </w:r>
      <w:proofErr w:type="spellStart"/>
      <w:r w:rsidRPr="00A83EEC">
        <w:rPr>
          <w:rFonts w:ascii="Times New Roman" w:hAnsi="Times New Roman" w:cs="Times New Roman"/>
          <w:sz w:val="24"/>
          <w:szCs w:val="24"/>
        </w:rPr>
        <w:t>Ezeanya</w:t>
      </w:r>
      <w:proofErr w:type="spellEnd"/>
      <w:r w:rsidRPr="00A83EEC">
        <w:rPr>
          <w:rFonts w:ascii="Times New Roman" w:hAnsi="Times New Roman" w:cs="Times New Roman"/>
          <w:sz w:val="24"/>
          <w:szCs w:val="24"/>
        </w:rPr>
        <w:t xml:space="preserve">, C. C., &amp; Chukwu, O. O. (2020). Isolation and antibiotic susceptibility of </w:t>
      </w:r>
      <w:r w:rsidRPr="00A83EEC">
        <w:rPr>
          <w:rFonts w:ascii="Times New Roman" w:hAnsi="Times New Roman" w:cs="Times New Roman"/>
          <w:i/>
          <w:iCs/>
          <w:sz w:val="24"/>
          <w:szCs w:val="24"/>
        </w:rPr>
        <w:t>Escherichia coli</w:t>
      </w:r>
      <w:r w:rsidRPr="00A83EEC">
        <w:rPr>
          <w:rFonts w:ascii="Times New Roman" w:hAnsi="Times New Roman" w:cs="Times New Roman"/>
          <w:sz w:val="24"/>
          <w:szCs w:val="24"/>
        </w:rPr>
        <w:t xml:space="preserve"> from urinary tract infections in Nsukka, Nigeria. </w:t>
      </w:r>
      <w:r w:rsidRPr="00A83EEC">
        <w:rPr>
          <w:rFonts w:ascii="Times New Roman" w:hAnsi="Times New Roman" w:cs="Times New Roman"/>
          <w:i/>
          <w:iCs/>
          <w:sz w:val="24"/>
          <w:szCs w:val="24"/>
        </w:rPr>
        <w:t>Journal of Pre-Clinical and Clinical Research, 14</w:t>
      </w:r>
      <w:r w:rsidRPr="00A83EEC">
        <w:rPr>
          <w:rFonts w:ascii="Times New Roman" w:hAnsi="Times New Roman" w:cs="Times New Roman"/>
          <w:sz w:val="24"/>
          <w:szCs w:val="24"/>
        </w:rPr>
        <w:t xml:space="preserve">(1), 22–27. </w:t>
      </w:r>
      <w:hyperlink r:id="rId17" w:history="1">
        <w:r w:rsidRPr="00A83EEC">
          <w:rPr>
            <w:rStyle w:val="Hyperlink"/>
            <w:rFonts w:ascii="Times New Roman" w:hAnsi="Times New Roman" w:cs="Times New Roman"/>
            <w:sz w:val="24"/>
            <w:szCs w:val="24"/>
          </w:rPr>
          <w:t>https://doi.org/10.26444/jpccr/118949</w:t>
        </w:r>
      </w:hyperlink>
    </w:p>
    <w:p w14:paraId="326468A5"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proofErr w:type="spellStart"/>
      <w:r w:rsidRPr="00A83EEC">
        <w:rPr>
          <w:rFonts w:ascii="Times New Roman" w:hAnsi="Times New Roman" w:cs="Times New Roman"/>
          <w:sz w:val="24"/>
          <w:szCs w:val="24"/>
        </w:rPr>
        <w:t>Oluwo</w:t>
      </w:r>
      <w:proofErr w:type="spellEnd"/>
      <w:r w:rsidRPr="00A83EEC">
        <w:rPr>
          <w:rFonts w:ascii="Times New Roman" w:hAnsi="Times New Roman" w:cs="Times New Roman"/>
          <w:sz w:val="24"/>
          <w:szCs w:val="24"/>
        </w:rPr>
        <w:t xml:space="preserve">, A. O., Lawal, M. A., </w:t>
      </w:r>
      <w:proofErr w:type="spellStart"/>
      <w:r w:rsidRPr="00A83EEC">
        <w:rPr>
          <w:rFonts w:ascii="Times New Roman" w:hAnsi="Times New Roman" w:cs="Times New Roman"/>
          <w:sz w:val="24"/>
          <w:szCs w:val="24"/>
        </w:rPr>
        <w:t>Mabogunje</w:t>
      </w:r>
      <w:proofErr w:type="spellEnd"/>
      <w:r w:rsidRPr="00A83EEC">
        <w:rPr>
          <w:rFonts w:ascii="Times New Roman" w:hAnsi="Times New Roman" w:cs="Times New Roman"/>
          <w:sz w:val="24"/>
          <w:szCs w:val="24"/>
        </w:rPr>
        <w:t xml:space="preserve">, C. A., &amp; </w:t>
      </w:r>
      <w:proofErr w:type="spellStart"/>
      <w:r w:rsidRPr="00A83EEC">
        <w:rPr>
          <w:rFonts w:ascii="Times New Roman" w:hAnsi="Times New Roman" w:cs="Times New Roman"/>
          <w:sz w:val="24"/>
          <w:szCs w:val="24"/>
        </w:rPr>
        <w:t>Okurame</w:t>
      </w:r>
      <w:proofErr w:type="spellEnd"/>
      <w:r w:rsidRPr="00A83EEC">
        <w:rPr>
          <w:rFonts w:ascii="Times New Roman" w:hAnsi="Times New Roman" w:cs="Times New Roman"/>
          <w:sz w:val="24"/>
          <w:szCs w:val="24"/>
        </w:rPr>
        <w:t xml:space="preserve">, O. T. (2024). Antibiotic susceptibility pattern among children admitted to a hospital in Nigeria: A retrospective </w:t>
      </w:r>
      <w:r w:rsidRPr="00A83EEC">
        <w:rPr>
          <w:rFonts w:ascii="Times New Roman" w:hAnsi="Times New Roman" w:cs="Times New Roman"/>
          <w:sz w:val="24"/>
          <w:szCs w:val="24"/>
        </w:rPr>
        <w:lastRenderedPageBreak/>
        <w:t xml:space="preserve">study. </w:t>
      </w:r>
      <w:r w:rsidRPr="00A83EEC">
        <w:rPr>
          <w:rFonts w:ascii="Times New Roman" w:hAnsi="Times New Roman" w:cs="Times New Roman"/>
          <w:i/>
          <w:iCs/>
          <w:sz w:val="24"/>
          <w:szCs w:val="24"/>
        </w:rPr>
        <w:t>African Journal of Laboratory Medicine, 13</w:t>
      </w:r>
      <w:r w:rsidRPr="00A83EEC">
        <w:rPr>
          <w:rFonts w:ascii="Times New Roman" w:hAnsi="Times New Roman" w:cs="Times New Roman"/>
          <w:sz w:val="24"/>
          <w:szCs w:val="24"/>
        </w:rPr>
        <w:t xml:space="preserve">(1), a2362. </w:t>
      </w:r>
      <w:hyperlink r:id="rId18" w:history="1">
        <w:r w:rsidRPr="00A83EEC">
          <w:rPr>
            <w:rStyle w:val="Hyperlink"/>
            <w:rFonts w:ascii="Times New Roman" w:hAnsi="Times New Roman" w:cs="Times New Roman"/>
            <w:sz w:val="24"/>
            <w:szCs w:val="24"/>
          </w:rPr>
          <w:t>https://doi.org/10.4102/ajlm.v13i1.2362</w:t>
        </w:r>
      </w:hyperlink>
    </w:p>
    <w:p w14:paraId="510F5449"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r w:rsidRPr="00A83EEC">
        <w:rPr>
          <w:rFonts w:ascii="Times New Roman" w:hAnsi="Times New Roman" w:cs="Times New Roman"/>
          <w:sz w:val="24"/>
          <w:szCs w:val="24"/>
        </w:rPr>
        <w:t xml:space="preserve">Wen, C., Guan, J., </w:t>
      </w:r>
      <w:proofErr w:type="spellStart"/>
      <w:r w:rsidRPr="00A83EEC">
        <w:rPr>
          <w:rFonts w:ascii="Times New Roman" w:hAnsi="Times New Roman" w:cs="Times New Roman"/>
          <w:sz w:val="24"/>
          <w:szCs w:val="24"/>
        </w:rPr>
        <w:t>Uea-Anuwong</w:t>
      </w:r>
      <w:proofErr w:type="spellEnd"/>
      <w:r w:rsidRPr="00A83EEC">
        <w:rPr>
          <w:rFonts w:ascii="Times New Roman" w:hAnsi="Times New Roman" w:cs="Times New Roman"/>
          <w:sz w:val="24"/>
          <w:szCs w:val="24"/>
        </w:rPr>
        <w:t xml:space="preserve">, T., et al. (2025). Dissecting the gut microbial communities and </w:t>
      </w:r>
      <w:proofErr w:type="spellStart"/>
      <w:r w:rsidRPr="00A83EEC">
        <w:rPr>
          <w:rFonts w:ascii="Times New Roman" w:hAnsi="Times New Roman" w:cs="Times New Roman"/>
          <w:sz w:val="24"/>
          <w:szCs w:val="24"/>
        </w:rPr>
        <w:t>resistomes</w:t>
      </w:r>
      <w:proofErr w:type="spellEnd"/>
      <w:r w:rsidRPr="00A83EEC">
        <w:rPr>
          <w:rFonts w:ascii="Times New Roman" w:hAnsi="Times New Roman" w:cs="Times New Roman"/>
          <w:sz w:val="24"/>
          <w:szCs w:val="24"/>
        </w:rPr>
        <w:t xml:space="preserve"> of wild rats from different ecological areas. </w:t>
      </w:r>
      <w:r w:rsidRPr="00A83EEC">
        <w:rPr>
          <w:rFonts w:ascii="Times New Roman" w:hAnsi="Times New Roman" w:cs="Times New Roman"/>
          <w:i/>
          <w:iCs/>
          <w:sz w:val="24"/>
          <w:szCs w:val="24"/>
        </w:rPr>
        <w:t>Environmental Research, 283</w:t>
      </w:r>
      <w:r w:rsidRPr="00A83EEC">
        <w:rPr>
          <w:rFonts w:ascii="Times New Roman" w:hAnsi="Times New Roman" w:cs="Times New Roman"/>
          <w:sz w:val="24"/>
          <w:szCs w:val="24"/>
        </w:rPr>
        <w:t xml:space="preserve">, 122108. </w:t>
      </w:r>
      <w:hyperlink r:id="rId19" w:history="1">
        <w:r w:rsidRPr="00A83EEC">
          <w:rPr>
            <w:rStyle w:val="Hyperlink"/>
            <w:rFonts w:ascii="Times New Roman" w:hAnsi="Times New Roman" w:cs="Times New Roman"/>
            <w:sz w:val="24"/>
            <w:szCs w:val="24"/>
          </w:rPr>
          <w:t>https://doi.org/10.1016/j.envres.2025.122108</w:t>
        </w:r>
      </w:hyperlink>
    </w:p>
    <w:p w14:paraId="54216643" w14:textId="77777777" w:rsidR="004505A8" w:rsidRPr="00A83EEC" w:rsidRDefault="004505A8" w:rsidP="00A83EEC">
      <w:pPr>
        <w:pStyle w:val="ListParagraph"/>
        <w:numPr>
          <w:ilvl w:val="0"/>
          <w:numId w:val="20"/>
        </w:numPr>
        <w:spacing w:before="240" w:after="160" w:line="278" w:lineRule="auto"/>
        <w:jc w:val="both"/>
        <w:rPr>
          <w:rFonts w:ascii="Times New Roman" w:hAnsi="Times New Roman" w:cs="Times New Roman"/>
          <w:sz w:val="24"/>
          <w:szCs w:val="24"/>
        </w:rPr>
      </w:pPr>
      <w:r w:rsidRPr="00A83EEC">
        <w:rPr>
          <w:rFonts w:ascii="Times New Roman" w:hAnsi="Times New Roman" w:cs="Times New Roman"/>
          <w:sz w:val="24"/>
          <w:szCs w:val="24"/>
        </w:rPr>
        <w:t xml:space="preserve">World Health Organization. (2022). </w:t>
      </w:r>
      <w:r w:rsidRPr="00A83EEC">
        <w:rPr>
          <w:rFonts w:ascii="Times New Roman" w:hAnsi="Times New Roman" w:cs="Times New Roman"/>
          <w:i/>
          <w:iCs/>
          <w:sz w:val="24"/>
          <w:szCs w:val="24"/>
        </w:rPr>
        <w:t>Global antimicrobial resistance and use surveillance system (GLASS) report 2022</w:t>
      </w:r>
      <w:r w:rsidRPr="00A83EEC">
        <w:rPr>
          <w:rFonts w:ascii="Times New Roman" w:hAnsi="Times New Roman" w:cs="Times New Roman"/>
          <w:sz w:val="24"/>
          <w:szCs w:val="24"/>
        </w:rPr>
        <w:t xml:space="preserve">. World Health Organization. </w:t>
      </w:r>
      <w:hyperlink r:id="rId20" w:history="1">
        <w:r w:rsidRPr="00A83EEC">
          <w:rPr>
            <w:rStyle w:val="Hyperlink"/>
            <w:rFonts w:ascii="Times New Roman" w:hAnsi="Times New Roman" w:cs="Times New Roman"/>
            <w:sz w:val="24"/>
            <w:szCs w:val="24"/>
          </w:rPr>
          <w:t>https://www.who.int/publications/i/item/9789240062702</w:t>
        </w:r>
      </w:hyperlink>
    </w:p>
    <w:p w14:paraId="45A2F1F8"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Coque, T. M., </w:t>
      </w:r>
      <w:proofErr w:type="spellStart"/>
      <w:r w:rsidRPr="00A83EEC">
        <w:rPr>
          <w:rFonts w:ascii="Times New Roman" w:hAnsi="Times New Roman" w:cs="Times New Roman"/>
          <w:sz w:val="24"/>
          <w:szCs w:val="24"/>
        </w:rPr>
        <w:t>Cantón</w:t>
      </w:r>
      <w:proofErr w:type="spellEnd"/>
      <w:r w:rsidRPr="00A83EEC">
        <w:rPr>
          <w:rFonts w:ascii="Times New Roman" w:hAnsi="Times New Roman" w:cs="Times New Roman"/>
          <w:sz w:val="24"/>
          <w:szCs w:val="24"/>
        </w:rPr>
        <w:t xml:space="preserve">, R., Pérez-Cobas, A. E., Fernández-de-Bobadilla, M. D., &amp; Baquero, F. (2023). Antimicrobial Resistance in the Global Health Network: Known Unknowns and Challenges for Efficient Responses in the 21st Century. </w:t>
      </w:r>
      <w:r w:rsidRPr="00A83EEC">
        <w:rPr>
          <w:rFonts w:ascii="Times New Roman" w:hAnsi="Times New Roman" w:cs="Times New Roman"/>
          <w:i/>
          <w:iCs/>
          <w:sz w:val="24"/>
          <w:szCs w:val="24"/>
        </w:rPr>
        <w:t>Microorganisms</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11</w:t>
      </w:r>
      <w:r w:rsidRPr="00A83EEC">
        <w:rPr>
          <w:rFonts w:ascii="Times New Roman" w:hAnsi="Times New Roman" w:cs="Times New Roman"/>
          <w:sz w:val="24"/>
          <w:szCs w:val="24"/>
        </w:rPr>
        <w:t xml:space="preserve">(4), 1050. </w:t>
      </w:r>
      <w:hyperlink r:id="rId21" w:history="1">
        <w:r w:rsidRPr="00A83EEC">
          <w:rPr>
            <w:rStyle w:val="Hyperlink"/>
            <w:rFonts w:ascii="Times New Roman" w:hAnsi="Times New Roman" w:cs="Times New Roman"/>
            <w:sz w:val="24"/>
            <w:szCs w:val="24"/>
          </w:rPr>
          <w:t>https://doi.org/10.3390/microorganisms11041050</w:t>
        </w:r>
      </w:hyperlink>
    </w:p>
    <w:p w14:paraId="17299CA0" w14:textId="77777777" w:rsidR="003A3864" w:rsidRPr="00A83EEC" w:rsidRDefault="003A3864" w:rsidP="00A83EEC">
      <w:pPr>
        <w:pStyle w:val="ListParagraph"/>
        <w:numPr>
          <w:ilvl w:val="0"/>
          <w:numId w:val="20"/>
        </w:numPr>
        <w:spacing w:before="240" w:after="160" w:line="278" w:lineRule="auto"/>
        <w:jc w:val="both"/>
        <w:rPr>
          <w:rFonts w:ascii="Times New Roman" w:hAnsi="Times New Roman" w:cs="Times New Roman"/>
          <w:sz w:val="24"/>
          <w:szCs w:val="24"/>
        </w:rPr>
      </w:pPr>
      <w:r w:rsidRPr="00A83EEC">
        <w:rPr>
          <w:rFonts w:ascii="Times New Roman" w:hAnsi="Times New Roman" w:cs="Times New Roman"/>
          <w:sz w:val="24"/>
          <w:szCs w:val="24"/>
        </w:rPr>
        <w:t xml:space="preserve">Ramos, S., Silva, V., Dapkevicius, L. E., Caniça, M., Tejedor-Junco, M. T., Igrejas, G., &amp; Poeta, P. (2020). Escherichia coli as Commensal and Pathogenic Bacteria among Food-Producing Animals: Health Implications of Extended Spectrum β-Lactamase (ESBL) Production. </w:t>
      </w:r>
      <w:proofErr w:type="gramStart"/>
      <w:r w:rsidRPr="00A83EEC">
        <w:rPr>
          <w:rFonts w:ascii="Times New Roman" w:hAnsi="Times New Roman" w:cs="Times New Roman"/>
          <w:i/>
          <w:iCs/>
          <w:sz w:val="24"/>
          <w:szCs w:val="24"/>
        </w:rPr>
        <w:t>Animals :</w:t>
      </w:r>
      <w:proofErr w:type="gramEnd"/>
      <w:r w:rsidRPr="00A83EEC">
        <w:rPr>
          <w:rFonts w:ascii="Times New Roman" w:hAnsi="Times New Roman" w:cs="Times New Roman"/>
          <w:i/>
          <w:iCs/>
          <w:sz w:val="24"/>
          <w:szCs w:val="24"/>
        </w:rPr>
        <w:t xml:space="preserve"> An Open Access Journal From MDPI</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10</w:t>
      </w:r>
      <w:r w:rsidRPr="00A83EEC">
        <w:rPr>
          <w:rFonts w:ascii="Times New Roman" w:hAnsi="Times New Roman" w:cs="Times New Roman"/>
          <w:sz w:val="24"/>
          <w:szCs w:val="24"/>
        </w:rPr>
        <w:t>(12), 2239. https://doi.org/10.3390/ani10122239</w:t>
      </w:r>
    </w:p>
    <w:p w14:paraId="326A5E53"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Gensler, C. A., Hempstead, S. C., </w:t>
      </w:r>
      <w:proofErr w:type="spellStart"/>
      <w:r w:rsidRPr="00A83EEC">
        <w:rPr>
          <w:rFonts w:ascii="Times New Roman" w:hAnsi="Times New Roman" w:cs="Times New Roman"/>
          <w:sz w:val="24"/>
          <w:szCs w:val="24"/>
        </w:rPr>
        <w:t>Keelara</w:t>
      </w:r>
      <w:proofErr w:type="spellEnd"/>
      <w:r w:rsidRPr="00A83EEC">
        <w:rPr>
          <w:rFonts w:ascii="Times New Roman" w:hAnsi="Times New Roman" w:cs="Times New Roman"/>
          <w:sz w:val="24"/>
          <w:szCs w:val="24"/>
        </w:rPr>
        <w:t>, S., Fedorka-Cray, P. J., Urie, N. J., Wiedenheft, A. M., Stuart, K., Marshall, K. L., &amp; Jacob, M. E. (2025). Antimicrobial Resistance Characteristics of Fecal </w:t>
      </w:r>
      <w:r w:rsidRPr="00A83EEC">
        <w:rPr>
          <w:rFonts w:ascii="Times New Roman" w:hAnsi="Times New Roman" w:cs="Times New Roman"/>
          <w:i/>
          <w:iCs/>
          <w:sz w:val="24"/>
          <w:szCs w:val="24"/>
        </w:rPr>
        <w:t>Escherichia coli</w:t>
      </w:r>
      <w:r w:rsidRPr="00A83EEC">
        <w:rPr>
          <w:rFonts w:ascii="Times New Roman" w:hAnsi="Times New Roman" w:cs="Times New Roman"/>
          <w:sz w:val="24"/>
          <w:szCs w:val="24"/>
        </w:rPr>
        <w:t> and </w:t>
      </w:r>
      <w:r w:rsidRPr="00A83EEC">
        <w:rPr>
          <w:rFonts w:ascii="Times New Roman" w:hAnsi="Times New Roman" w:cs="Times New Roman"/>
          <w:i/>
          <w:iCs/>
          <w:sz w:val="24"/>
          <w:szCs w:val="24"/>
        </w:rPr>
        <w:t>Enterococcus</w:t>
      </w:r>
      <w:r w:rsidRPr="00A83EEC">
        <w:rPr>
          <w:rFonts w:ascii="Times New Roman" w:hAnsi="Times New Roman" w:cs="Times New Roman"/>
          <w:sz w:val="24"/>
          <w:szCs w:val="24"/>
        </w:rPr>
        <w:t> Species in U.S. Goats: 2019 National Animal Health Monitoring System Enteric Study. </w:t>
      </w:r>
      <w:r w:rsidRPr="00A83EEC">
        <w:rPr>
          <w:rFonts w:ascii="Times New Roman" w:hAnsi="Times New Roman" w:cs="Times New Roman"/>
          <w:i/>
          <w:iCs/>
          <w:sz w:val="24"/>
          <w:szCs w:val="24"/>
        </w:rPr>
        <w:t>Foodborne pathogens and disease</w:t>
      </w:r>
      <w:r w:rsidRPr="00A83EEC">
        <w:rPr>
          <w:rFonts w:ascii="Times New Roman" w:hAnsi="Times New Roman" w:cs="Times New Roman"/>
          <w:sz w:val="24"/>
          <w:szCs w:val="24"/>
        </w:rPr>
        <w:t>, </w:t>
      </w:r>
      <w:r w:rsidRPr="00A83EEC">
        <w:rPr>
          <w:rFonts w:ascii="Times New Roman" w:hAnsi="Times New Roman" w:cs="Times New Roman"/>
          <w:i/>
          <w:iCs/>
          <w:sz w:val="24"/>
          <w:szCs w:val="24"/>
        </w:rPr>
        <w:t>22</w:t>
      </w:r>
      <w:r w:rsidRPr="00A83EEC">
        <w:rPr>
          <w:rFonts w:ascii="Times New Roman" w:hAnsi="Times New Roman" w:cs="Times New Roman"/>
          <w:sz w:val="24"/>
          <w:szCs w:val="24"/>
        </w:rPr>
        <w:t xml:space="preserve">(2), 97–108. </w:t>
      </w:r>
      <w:hyperlink r:id="rId22" w:history="1">
        <w:r w:rsidRPr="00A83EEC">
          <w:rPr>
            <w:rStyle w:val="Hyperlink"/>
            <w:rFonts w:ascii="Times New Roman" w:hAnsi="Times New Roman" w:cs="Times New Roman"/>
            <w:sz w:val="24"/>
            <w:szCs w:val="24"/>
          </w:rPr>
          <w:t>https://doi.org/10.1089/fpd.2023.0089</w:t>
        </w:r>
      </w:hyperlink>
    </w:p>
    <w:p w14:paraId="35B15278"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Di Bella, S., Gambino, D., Foti, M., Orlandella, B. M., Fisichella, V., Gucciardi, F., Mira, F., Grasso, R., Spena, M. T., </w:t>
      </w:r>
      <w:proofErr w:type="spellStart"/>
      <w:r w:rsidRPr="00A83EEC">
        <w:rPr>
          <w:rFonts w:ascii="Times New Roman" w:hAnsi="Times New Roman" w:cs="Times New Roman"/>
          <w:sz w:val="24"/>
          <w:szCs w:val="24"/>
        </w:rPr>
        <w:t>Purpari</w:t>
      </w:r>
      <w:proofErr w:type="spellEnd"/>
      <w:r w:rsidRPr="00A83EEC">
        <w:rPr>
          <w:rFonts w:ascii="Times New Roman" w:hAnsi="Times New Roman" w:cs="Times New Roman"/>
          <w:sz w:val="24"/>
          <w:szCs w:val="24"/>
        </w:rPr>
        <w:t xml:space="preserve">, G., &amp; Guercio, A. (2025). Exploring Antimicrobial Resistance in Bacteria from Fecal Samples of Insectivorous Bats: A Preliminary Study. </w:t>
      </w:r>
      <w:r w:rsidRPr="00A83EEC">
        <w:rPr>
          <w:rFonts w:ascii="Times New Roman" w:hAnsi="Times New Roman" w:cs="Times New Roman"/>
          <w:i/>
          <w:iCs/>
          <w:sz w:val="24"/>
          <w:szCs w:val="24"/>
        </w:rPr>
        <w:t>Veterinary Sciences</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12</w:t>
      </w:r>
      <w:r w:rsidRPr="00A83EEC">
        <w:rPr>
          <w:rFonts w:ascii="Times New Roman" w:hAnsi="Times New Roman" w:cs="Times New Roman"/>
          <w:sz w:val="24"/>
          <w:szCs w:val="24"/>
        </w:rPr>
        <w:t xml:space="preserve">(6), 516. </w:t>
      </w:r>
      <w:hyperlink r:id="rId23" w:history="1">
        <w:r w:rsidRPr="00A83EEC">
          <w:rPr>
            <w:rStyle w:val="Hyperlink"/>
            <w:rFonts w:ascii="Times New Roman" w:hAnsi="Times New Roman" w:cs="Times New Roman"/>
            <w:sz w:val="24"/>
            <w:szCs w:val="24"/>
          </w:rPr>
          <w:t>https://doi.org/10.3390/vetsci12060516</w:t>
        </w:r>
      </w:hyperlink>
    </w:p>
    <w:p w14:paraId="6EB5A7E6"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Cheung, C., Naughton, P. J., G Dooley, J. S., </w:t>
      </w:r>
      <w:proofErr w:type="spellStart"/>
      <w:r w:rsidRPr="00A83EEC">
        <w:rPr>
          <w:rFonts w:ascii="Times New Roman" w:hAnsi="Times New Roman" w:cs="Times New Roman"/>
          <w:sz w:val="24"/>
          <w:szCs w:val="24"/>
        </w:rPr>
        <w:t>Corcionivoschi</w:t>
      </w:r>
      <w:proofErr w:type="spellEnd"/>
      <w:r w:rsidRPr="00A83EEC">
        <w:rPr>
          <w:rFonts w:ascii="Times New Roman" w:hAnsi="Times New Roman" w:cs="Times New Roman"/>
          <w:sz w:val="24"/>
          <w:szCs w:val="24"/>
        </w:rPr>
        <w:t xml:space="preserve">, N., &amp; Brooks, C. (2025). The spread of antimicrobial resistance in the aquatic environment from </w:t>
      </w:r>
      <w:proofErr w:type="spellStart"/>
      <w:r w:rsidRPr="00A83EEC">
        <w:rPr>
          <w:rFonts w:ascii="Times New Roman" w:hAnsi="Times New Roman" w:cs="Times New Roman"/>
          <w:sz w:val="24"/>
          <w:szCs w:val="24"/>
        </w:rPr>
        <w:t>faecal</w:t>
      </w:r>
      <w:proofErr w:type="spellEnd"/>
      <w:r w:rsidRPr="00A83EEC">
        <w:rPr>
          <w:rFonts w:ascii="Times New Roman" w:hAnsi="Times New Roman" w:cs="Times New Roman"/>
          <w:sz w:val="24"/>
          <w:szCs w:val="24"/>
        </w:rPr>
        <w:t xml:space="preserve"> pollution: A scoping review of a multifaceted issue. </w:t>
      </w:r>
      <w:r w:rsidRPr="00A83EEC">
        <w:rPr>
          <w:rFonts w:ascii="Times New Roman" w:hAnsi="Times New Roman" w:cs="Times New Roman"/>
          <w:i/>
          <w:iCs/>
          <w:sz w:val="24"/>
          <w:szCs w:val="24"/>
        </w:rPr>
        <w:t>Environmental Monitoring and Assessment</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197</w:t>
      </w:r>
      <w:r w:rsidRPr="00A83EEC">
        <w:rPr>
          <w:rFonts w:ascii="Times New Roman" w:hAnsi="Times New Roman" w:cs="Times New Roman"/>
          <w:sz w:val="24"/>
          <w:szCs w:val="24"/>
        </w:rPr>
        <w:t xml:space="preserve">(4), 467. </w:t>
      </w:r>
      <w:hyperlink r:id="rId24" w:history="1">
        <w:r w:rsidRPr="00A83EEC">
          <w:rPr>
            <w:rStyle w:val="Hyperlink"/>
            <w:rFonts w:ascii="Times New Roman" w:hAnsi="Times New Roman" w:cs="Times New Roman"/>
            <w:sz w:val="24"/>
            <w:szCs w:val="24"/>
          </w:rPr>
          <w:t>https://doi.org/10.1007/s10661-025-13860-7</w:t>
        </w:r>
      </w:hyperlink>
    </w:p>
    <w:p w14:paraId="49F70862"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Rumi, M. A., Dutta, P., Islam, M., Sayeed, M. A., Rahman, M. K., Uddin, M. H., Islam, S., Soares Magalhaes, R. J., Epstein, J. H., Hassan, M. M., &amp; Islam, A. (2025). Prevalence and risk factors of antimicrobial resistance patterns of Staphylococcus spp. And E. Coli in rodents and shrews at human-animal interfaces in Chattogram, Bangladesh. </w:t>
      </w:r>
      <w:r w:rsidRPr="00A83EEC">
        <w:rPr>
          <w:rFonts w:ascii="Times New Roman" w:hAnsi="Times New Roman" w:cs="Times New Roman"/>
          <w:i/>
          <w:iCs/>
          <w:sz w:val="24"/>
          <w:szCs w:val="24"/>
        </w:rPr>
        <w:t>PLOS One</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20</w:t>
      </w:r>
      <w:r w:rsidRPr="00A83EEC">
        <w:rPr>
          <w:rFonts w:ascii="Times New Roman" w:hAnsi="Times New Roman" w:cs="Times New Roman"/>
          <w:sz w:val="24"/>
          <w:szCs w:val="24"/>
        </w:rPr>
        <w:t xml:space="preserve">(7), e0327857. </w:t>
      </w:r>
      <w:hyperlink r:id="rId25" w:history="1">
        <w:r w:rsidRPr="00A83EEC">
          <w:rPr>
            <w:rStyle w:val="Hyperlink"/>
            <w:rFonts w:ascii="Times New Roman" w:hAnsi="Times New Roman" w:cs="Times New Roman"/>
            <w:sz w:val="24"/>
            <w:szCs w:val="24"/>
          </w:rPr>
          <w:t>https://doi.org/10.1371/journal.pone.0327857</w:t>
        </w:r>
      </w:hyperlink>
    </w:p>
    <w:p w14:paraId="25096BBF"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Islam, M. S., Hasan, M. K., Islam, B., Renu, N. A., Hakim, M. A., Islam, M. R., Chowdhury, M. K., Ueda, A., </w:t>
      </w:r>
      <w:proofErr w:type="spellStart"/>
      <w:r w:rsidRPr="00A83EEC">
        <w:rPr>
          <w:rFonts w:ascii="Times New Roman" w:hAnsi="Times New Roman" w:cs="Times New Roman"/>
          <w:sz w:val="24"/>
          <w:szCs w:val="24"/>
        </w:rPr>
        <w:t>Saneoka</w:t>
      </w:r>
      <w:proofErr w:type="spellEnd"/>
      <w:r w:rsidRPr="00A83EEC">
        <w:rPr>
          <w:rFonts w:ascii="Times New Roman" w:hAnsi="Times New Roman" w:cs="Times New Roman"/>
          <w:sz w:val="24"/>
          <w:szCs w:val="24"/>
        </w:rPr>
        <w:t xml:space="preserve">, H., Ali Raza, M., Fahad, S., </w:t>
      </w:r>
      <w:proofErr w:type="spellStart"/>
      <w:r w:rsidRPr="00A83EEC">
        <w:rPr>
          <w:rFonts w:ascii="Times New Roman" w:hAnsi="Times New Roman" w:cs="Times New Roman"/>
          <w:sz w:val="24"/>
          <w:szCs w:val="24"/>
        </w:rPr>
        <w:t>Barutçular</w:t>
      </w:r>
      <w:proofErr w:type="spellEnd"/>
      <w:r w:rsidRPr="00A83EEC">
        <w:rPr>
          <w:rFonts w:ascii="Times New Roman" w:hAnsi="Times New Roman" w:cs="Times New Roman"/>
          <w:sz w:val="24"/>
          <w:szCs w:val="24"/>
        </w:rPr>
        <w:t xml:space="preserve">, C., </w:t>
      </w:r>
      <w:proofErr w:type="spellStart"/>
      <w:r w:rsidRPr="00A83EEC">
        <w:rPr>
          <w:rFonts w:ascii="Times New Roman" w:hAnsi="Times New Roman" w:cs="Times New Roman"/>
          <w:sz w:val="24"/>
          <w:szCs w:val="24"/>
        </w:rPr>
        <w:t>Çig</w:t>
      </w:r>
      <w:proofErr w:type="spellEnd"/>
      <w:r w:rsidRPr="00A83EEC">
        <w:rPr>
          <w:rFonts w:ascii="Times New Roman" w:hAnsi="Times New Roman" w:cs="Times New Roman"/>
          <w:sz w:val="24"/>
          <w:szCs w:val="24"/>
        </w:rPr>
        <w:t xml:space="preserve">, F., Erman, M., &amp; El Sabagh, A. (2021). Responses of Water and Pigments Status, Dry Matter Partitioning, Seed Production, and Traits of Yield and Quality to Foliar Application of GA3 in </w:t>
      </w:r>
      <w:proofErr w:type="spellStart"/>
      <w:r w:rsidRPr="00A83EEC">
        <w:rPr>
          <w:rFonts w:ascii="Times New Roman" w:hAnsi="Times New Roman" w:cs="Times New Roman"/>
          <w:sz w:val="24"/>
          <w:szCs w:val="24"/>
        </w:rPr>
        <w:t>Mungbean</w:t>
      </w:r>
      <w:proofErr w:type="spellEnd"/>
      <w:r w:rsidRPr="00A83EEC">
        <w:rPr>
          <w:rFonts w:ascii="Times New Roman" w:hAnsi="Times New Roman" w:cs="Times New Roman"/>
          <w:sz w:val="24"/>
          <w:szCs w:val="24"/>
        </w:rPr>
        <w:t xml:space="preserve"> (Vigna radiata L.). </w:t>
      </w:r>
      <w:r w:rsidRPr="00A83EEC">
        <w:rPr>
          <w:rFonts w:ascii="Times New Roman" w:hAnsi="Times New Roman" w:cs="Times New Roman"/>
          <w:i/>
          <w:iCs/>
          <w:sz w:val="24"/>
          <w:szCs w:val="24"/>
        </w:rPr>
        <w:t>Frontiers in Agronomy</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2</w:t>
      </w:r>
      <w:r w:rsidRPr="00A83EEC">
        <w:rPr>
          <w:rFonts w:ascii="Times New Roman" w:hAnsi="Times New Roman" w:cs="Times New Roman"/>
          <w:sz w:val="24"/>
          <w:szCs w:val="24"/>
        </w:rPr>
        <w:t xml:space="preserve">, 596850. </w:t>
      </w:r>
      <w:hyperlink r:id="rId26" w:history="1">
        <w:r w:rsidRPr="00A83EEC">
          <w:rPr>
            <w:rStyle w:val="Hyperlink"/>
            <w:rFonts w:ascii="Times New Roman" w:hAnsi="Times New Roman" w:cs="Times New Roman"/>
            <w:sz w:val="24"/>
            <w:szCs w:val="24"/>
          </w:rPr>
          <w:t>https://doi.org/10.3389/fagro.2020.596850</w:t>
        </w:r>
      </w:hyperlink>
    </w:p>
    <w:p w14:paraId="7577578C"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proofErr w:type="spellStart"/>
      <w:r w:rsidRPr="00A83EEC">
        <w:rPr>
          <w:rFonts w:ascii="Times New Roman" w:hAnsi="Times New Roman" w:cs="Times New Roman"/>
          <w:sz w:val="24"/>
          <w:szCs w:val="24"/>
        </w:rPr>
        <w:lastRenderedPageBreak/>
        <w:t>Ekeleme</w:t>
      </w:r>
      <w:proofErr w:type="spellEnd"/>
      <w:r w:rsidRPr="00A83EEC">
        <w:rPr>
          <w:rFonts w:ascii="Times New Roman" w:hAnsi="Times New Roman" w:cs="Times New Roman"/>
          <w:sz w:val="24"/>
          <w:szCs w:val="24"/>
        </w:rPr>
        <w:t xml:space="preserve">, U. G., Chukwuemeka, I. G., Onuoha, Q. C., Okereke, C. C., Akanazu, C. O., </w:t>
      </w:r>
      <w:proofErr w:type="spellStart"/>
      <w:r w:rsidRPr="00A83EEC">
        <w:rPr>
          <w:rFonts w:ascii="Times New Roman" w:hAnsi="Times New Roman" w:cs="Times New Roman"/>
          <w:sz w:val="24"/>
          <w:szCs w:val="24"/>
        </w:rPr>
        <w:t>Ogujiuba</w:t>
      </w:r>
      <w:proofErr w:type="spellEnd"/>
      <w:r w:rsidRPr="00A83EEC">
        <w:rPr>
          <w:rFonts w:ascii="Times New Roman" w:hAnsi="Times New Roman" w:cs="Times New Roman"/>
          <w:sz w:val="24"/>
          <w:szCs w:val="24"/>
        </w:rPr>
        <w:t xml:space="preserve">, C. C., Ukachukwu, C. C., Dozie, U., Opara, C. L., </w:t>
      </w:r>
      <w:proofErr w:type="spellStart"/>
      <w:r w:rsidRPr="00A83EEC">
        <w:rPr>
          <w:rFonts w:ascii="Times New Roman" w:hAnsi="Times New Roman" w:cs="Times New Roman"/>
          <w:sz w:val="24"/>
          <w:szCs w:val="24"/>
        </w:rPr>
        <w:t>Nwokoro</w:t>
      </w:r>
      <w:proofErr w:type="spellEnd"/>
      <w:r w:rsidRPr="00A83EEC">
        <w:rPr>
          <w:rFonts w:ascii="Times New Roman" w:hAnsi="Times New Roman" w:cs="Times New Roman"/>
          <w:sz w:val="24"/>
          <w:szCs w:val="24"/>
        </w:rPr>
        <w:t xml:space="preserve">, A. B., </w:t>
      </w:r>
      <w:proofErr w:type="spellStart"/>
      <w:r w:rsidRPr="00A83EEC">
        <w:rPr>
          <w:rFonts w:ascii="Times New Roman" w:hAnsi="Times New Roman" w:cs="Times New Roman"/>
          <w:sz w:val="24"/>
          <w:szCs w:val="24"/>
        </w:rPr>
        <w:t>Nnadozie</w:t>
      </w:r>
      <w:proofErr w:type="spellEnd"/>
      <w:r w:rsidRPr="00A83EEC">
        <w:rPr>
          <w:rFonts w:ascii="Times New Roman" w:hAnsi="Times New Roman" w:cs="Times New Roman"/>
          <w:sz w:val="24"/>
          <w:szCs w:val="24"/>
        </w:rPr>
        <w:t xml:space="preserve">, E. C., Omire, J. C., &amp; </w:t>
      </w:r>
      <w:proofErr w:type="spellStart"/>
      <w:r w:rsidRPr="00A83EEC">
        <w:rPr>
          <w:rFonts w:ascii="Times New Roman" w:hAnsi="Times New Roman" w:cs="Times New Roman"/>
          <w:sz w:val="24"/>
          <w:szCs w:val="24"/>
        </w:rPr>
        <w:t>Chukwuocha</w:t>
      </w:r>
      <w:proofErr w:type="spellEnd"/>
      <w:r w:rsidRPr="00A83EEC">
        <w:rPr>
          <w:rFonts w:ascii="Times New Roman" w:hAnsi="Times New Roman" w:cs="Times New Roman"/>
          <w:sz w:val="24"/>
          <w:szCs w:val="24"/>
        </w:rPr>
        <w:t xml:space="preserve">, U. M. Natural Spices used for Culinary Purposes in Nigeria: Vendor Practices, Bacterial Contamination, and Antimicrobial Susceptibility Patterns. </w:t>
      </w:r>
      <w:r w:rsidRPr="00A83EEC">
        <w:rPr>
          <w:rFonts w:ascii="Times New Roman" w:hAnsi="Times New Roman" w:cs="Times New Roman"/>
          <w:i/>
          <w:iCs/>
          <w:sz w:val="24"/>
          <w:szCs w:val="24"/>
        </w:rPr>
        <w:t>Frontiers in Microbiology</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17</w:t>
      </w:r>
      <w:r w:rsidRPr="00A83EEC">
        <w:rPr>
          <w:rFonts w:ascii="Times New Roman" w:hAnsi="Times New Roman" w:cs="Times New Roman"/>
          <w:sz w:val="24"/>
          <w:szCs w:val="24"/>
        </w:rPr>
        <w:t xml:space="preserve">, 1779848. </w:t>
      </w:r>
      <w:hyperlink r:id="rId27" w:history="1">
        <w:r w:rsidRPr="00A83EEC">
          <w:rPr>
            <w:rStyle w:val="Hyperlink"/>
            <w:rFonts w:ascii="Times New Roman" w:hAnsi="Times New Roman" w:cs="Times New Roman"/>
            <w:sz w:val="24"/>
            <w:szCs w:val="24"/>
          </w:rPr>
          <w:t>https://doi.org/10.3389/fmicb.2026.1779848</w:t>
        </w:r>
      </w:hyperlink>
    </w:p>
    <w:p w14:paraId="7E669BE7"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Bharadwaj, A., Rastogi, A., Pandey, S., Gupta, S., &amp; Sohal, J. S. (2022). Multidrug-Resistant Bacteria: Their Mechanism of Action and Prophylaxis. </w:t>
      </w:r>
      <w:r w:rsidRPr="00A83EEC">
        <w:rPr>
          <w:rFonts w:ascii="Times New Roman" w:hAnsi="Times New Roman" w:cs="Times New Roman"/>
          <w:i/>
          <w:iCs/>
          <w:sz w:val="24"/>
          <w:szCs w:val="24"/>
        </w:rPr>
        <w:t>BioMed Research International</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2022</w:t>
      </w:r>
      <w:r w:rsidRPr="00A83EEC">
        <w:rPr>
          <w:rFonts w:ascii="Times New Roman" w:hAnsi="Times New Roman" w:cs="Times New Roman"/>
          <w:sz w:val="24"/>
          <w:szCs w:val="24"/>
        </w:rPr>
        <w:t xml:space="preserve">, 5419874. </w:t>
      </w:r>
      <w:hyperlink r:id="rId28" w:history="1">
        <w:r w:rsidRPr="00A83EEC">
          <w:rPr>
            <w:rStyle w:val="Hyperlink"/>
            <w:rFonts w:ascii="Times New Roman" w:hAnsi="Times New Roman" w:cs="Times New Roman"/>
            <w:sz w:val="24"/>
            <w:szCs w:val="24"/>
          </w:rPr>
          <w:t>https://doi.org/10.1155/2022/5419874</w:t>
        </w:r>
      </w:hyperlink>
    </w:p>
    <w:p w14:paraId="4177EB79"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Suganya, T., </w:t>
      </w:r>
      <w:proofErr w:type="spellStart"/>
      <w:r w:rsidRPr="00A83EEC">
        <w:rPr>
          <w:rFonts w:ascii="Times New Roman" w:hAnsi="Times New Roman" w:cs="Times New Roman"/>
          <w:sz w:val="24"/>
          <w:szCs w:val="24"/>
        </w:rPr>
        <w:t>Packiavathy</w:t>
      </w:r>
      <w:proofErr w:type="spellEnd"/>
      <w:r w:rsidRPr="00A83EEC">
        <w:rPr>
          <w:rFonts w:ascii="Times New Roman" w:hAnsi="Times New Roman" w:cs="Times New Roman"/>
          <w:sz w:val="24"/>
          <w:szCs w:val="24"/>
        </w:rPr>
        <w:t xml:space="preserve">, I. A., </w:t>
      </w:r>
      <w:proofErr w:type="spellStart"/>
      <w:r w:rsidRPr="00A83EEC">
        <w:rPr>
          <w:rFonts w:ascii="Times New Roman" w:hAnsi="Times New Roman" w:cs="Times New Roman"/>
          <w:sz w:val="24"/>
          <w:szCs w:val="24"/>
        </w:rPr>
        <w:t>Aseervatham</w:t>
      </w:r>
      <w:proofErr w:type="spellEnd"/>
      <w:r w:rsidRPr="00A83EEC">
        <w:rPr>
          <w:rFonts w:ascii="Times New Roman" w:hAnsi="Times New Roman" w:cs="Times New Roman"/>
          <w:sz w:val="24"/>
          <w:szCs w:val="24"/>
        </w:rPr>
        <w:t xml:space="preserve">, G. S., Carmona, A., Rashmi, V., Mariappan, S., Devi, N. R., &amp; Ananth, D. A. (2022). Tackling Multiple-Drug-Resistant Bacteria </w:t>
      </w:r>
      <w:proofErr w:type="gramStart"/>
      <w:r w:rsidRPr="00A83EEC">
        <w:rPr>
          <w:rFonts w:ascii="Times New Roman" w:hAnsi="Times New Roman" w:cs="Times New Roman"/>
          <w:sz w:val="24"/>
          <w:szCs w:val="24"/>
        </w:rPr>
        <w:t>With</w:t>
      </w:r>
      <w:proofErr w:type="gramEnd"/>
      <w:r w:rsidRPr="00A83EEC">
        <w:rPr>
          <w:rFonts w:ascii="Times New Roman" w:hAnsi="Times New Roman" w:cs="Times New Roman"/>
          <w:sz w:val="24"/>
          <w:szCs w:val="24"/>
        </w:rPr>
        <w:t xml:space="preserve"> Conventional and Complex Phytochemicals. </w:t>
      </w:r>
      <w:r w:rsidRPr="00A83EEC">
        <w:rPr>
          <w:rFonts w:ascii="Times New Roman" w:hAnsi="Times New Roman" w:cs="Times New Roman"/>
          <w:i/>
          <w:iCs/>
          <w:sz w:val="24"/>
          <w:szCs w:val="24"/>
        </w:rPr>
        <w:t>Frontiers in Cellular and Infection Microbiology</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12</w:t>
      </w:r>
      <w:r w:rsidRPr="00A83EEC">
        <w:rPr>
          <w:rFonts w:ascii="Times New Roman" w:hAnsi="Times New Roman" w:cs="Times New Roman"/>
          <w:sz w:val="24"/>
          <w:szCs w:val="24"/>
        </w:rPr>
        <w:t xml:space="preserve">, 883839. </w:t>
      </w:r>
      <w:hyperlink r:id="rId29" w:history="1">
        <w:r w:rsidRPr="00A83EEC">
          <w:rPr>
            <w:rStyle w:val="Hyperlink"/>
            <w:rFonts w:ascii="Times New Roman" w:hAnsi="Times New Roman" w:cs="Times New Roman"/>
            <w:sz w:val="24"/>
            <w:szCs w:val="24"/>
          </w:rPr>
          <w:t>https://doi.org/10.3389/fcimb.2022.883839</w:t>
        </w:r>
      </w:hyperlink>
    </w:p>
    <w:p w14:paraId="309152DB"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Monique, A. S. A., Bernadette, G. G., Romuald, K. C., Daniel, K. K., Aboubakar, S., Albert, Y. K., Solange, K. N., &amp; Germain, K. (2025). The occurrences of E. Coli strains with multi-drug resistance profiles and virulence genes from poultry slaughterhouse waste in Abidjan (</w:t>
      </w:r>
      <w:proofErr w:type="spellStart"/>
      <w:r w:rsidRPr="00A83EEC">
        <w:rPr>
          <w:rFonts w:ascii="Times New Roman" w:hAnsi="Times New Roman" w:cs="Times New Roman"/>
          <w:sz w:val="24"/>
          <w:szCs w:val="24"/>
        </w:rPr>
        <w:t>côte</w:t>
      </w:r>
      <w:proofErr w:type="spellEnd"/>
      <w:r w:rsidRPr="00A83EEC">
        <w:rPr>
          <w:rFonts w:ascii="Times New Roman" w:hAnsi="Times New Roman" w:cs="Times New Roman"/>
          <w:sz w:val="24"/>
          <w:szCs w:val="24"/>
        </w:rPr>
        <w:t xml:space="preserve"> </w:t>
      </w:r>
      <w:proofErr w:type="spellStart"/>
      <w:r w:rsidRPr="00A83EEC">
        <w:rPr>
          <w:rFonts w:ascii="Times New Roman" w:hAnsi="Times New Roman" w:cs="Times New Roman"/>
          <w:sz w:val="24"/>
          <w:szCs w:val="24"/>
        </w:rPr>
        <w:t>d’ivoire</w:t>
      </w:r>
      <w:proofErr w:type="spellEnd"/>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Iranian Journal of Microbiology</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17</w:t>
      </w:r>
      <w:r w:rsidRPr="00A83EEC">
        <w:rPr>
          <w:rFonts w:ascii="Times New Roman" w:hAnsi="Times New Roman" w:cs="Times New Roman"/>
          <w:sz w:val="24"/>
          <w:szCs w:val="24"/>
        </w:rPr>
        <w:t xml:space="preserve">(6), 991. </w:t>
      </w:r>
      <w:hyperlink r:id="rId30" w:history="1">
        <w:r w:rsidRPr="00A83EEC">
          <w:rPr>
            <w:rStyle w:val="Hyperlink"/>
            <w:rFonts w:ascii="Times New Roman" w:hAnsi="Times New Roman" w:cs="Times New Roman"/>
            <w:sz w:val="24"/>
            <w:szCs w:val="24"/>
          </w:rPr>
          <w:t>https://doi.org/10.18502/ijm.v17i6.20367</w:t>
        </w:r>
      </w:hyperlink>
    </w:p>
    <w:p w14:paraId="5224637D"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Deng, H., Liang, H., Zeng, Q., Huang, P., Yan, H., Cao, H., &amp; Wu, H. (2025). Multi-drug resistance and diversity of mobile genetic elements in Escherichia coli isolated from migratory bird in Poyang Lake. </w:t>
      </w:r>
      <w:r w:rsidRPr="00A83EEC">
        <w:rPr>
          <w:rFonts w:ascii="Times New Roman" w:hAnsi="Times New Roman" w:cs="Times New Roman"/>
          <w:i/>
          <w:iCs/>
          <w:sz w:val="24"/>
          <w:szCs w:val="24"/>
        </w:rPr>
        <w:t>Research in Microbiology</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176</w:t>
      </w:r>
      <w:r w:rsidRPr="00A83EEC">
        <w:rPr>
          <w:rFonts w:ascii="Times New Roman" w:hAnsi="Times New Roman" w:cs="Times New Roman"/>
          <w:sz w:val="24"/>
          <w:szCs w:val="24"/>
        </w:rPr>
        <w:t xml:space="preserve">(7), 104306. </w:t>
      </w:r>
      <w:hyperlink r:id="rId31" w:history="1">
        <w:r w:rsidRPr="00A83EEC">
          <w:rPr>
            <w:rStyle w:val="Hyperlink"/>
            <w:rFonts w:ascii="Times New Roman" w:hAnsi="Times New Roman" w:cs="Times New Roman"/>
            <w:sz w:val="24"/>
            <w:szCs w:val="24"/>
          </w:rPr>
          <w:t>https://doi.org/10.1016/j.resmic.2025.104306</w:t>
        </w:r>
      </w:hyperlink>
    </w:p>
    <w:p w14:paraId="59099AA2" w14:textId="77777777" w:rsidR="003A3864" w:rsidRPr="00A83EEC" w:rsidRDefault="003A3864" w:rsidP="00A83EEC">
      <w:pPr>
        <w:pStyle w:val="ListParagraph"/>
        <w:numPr>
          <w:ilvl w:val="0"/>
          <w:numId w:val="20"/>
        </w:numPr>
        <w:spacing w:before="240"/>
        <w:jc w:val="both"/>
        <w:rPr>
          <w:rFonts w:ascii="Times New Roman" w:hAnsi="Times New Roman" w:cs="Times New Roman"/>
          <w:sz w:val="24"/>
          <w:szCs w:val="24"/>
        </w:rPr>
      </w:pPr>
      <w:r w:rsidRPr="00A83EEC">
        <w:rPr>
          <w:rFonts w:ascii="Times New Roman" w:hAnsi="Times New Roman" w:cs="Times New Roman"/>
          <w:sz w:val="24"/>
          <w:szCs w:val="24"/>
        </w:rPr>
        <w:t xml:space="preserve">Mori, V., Grant, G., &amp; Hattingh, L. (2025). Evaluation of antimicrobial resistance surveillance data sources in primary care setting: A scoping review. </w:t>
      </w:r>
      <w:r w:rsidRPr="00A83EEC">
        <w:rPr>
          <w:rFonts w:ascii="Times New Roman" w:hAnsi="Times New Roman" w:cs="Times New Roman"/>
          <w:i/>
          <w:iCs/>
          <w:sz w:val="24"/>
          <w:szCs w:val="24"/>
        </w:rPr>
        <w:t>Family Practice</w:t>
      </w:r>
      <w:r w:rsidRPr="00A83EEC">
        <w:rPr>
          <w:rFonts w:ascii="Times New Roman" w:hAnsi="Times New Roman" w:cs="Times New Roman"/>
          <w:sz w:val="24"/>
          <w:szCs w:val="24"/>
        </w:rPr>
        <w:t xml:space="preserve">, </w:t>
      </w:r>
      <w:r w:rsidRPr="00A83EEC">
        <w:rPr>
          <w:rFonts w:ascii="Times New Roman" w:hAnsi="Times New Roman" w:cs="Times New Roman"/>
          <w:i/>
          <w:iCs/>
          <w:sz w:val="24"/>
          <w:szCs w:val="24"/>
        </w:rPr>
        <w:t>42</w:t>
      </w:r>
      <w:r w:rsidRPr="00A83EEC">
        <w:rPr>
          <w:rFonts w:ascii="Times New Roman" w:hAnsi="Times New Roman" w:cs="Times New Roman"/>
          <w:sz w:val="24"/>
          <w:szCs w:val="24"/>
        </w:rPr>
        <w:t xml:space="preserve">(2), cmaf013. </w:t>
      </w:r>
      <w:hyperlink r:id="rId32" w:history="1">
        <w:r w:rsidRPr="00A83EEC">
          <w:rPr>
            <w:rStyle w:val="Hyperlink"/>
            <w:rFonts w:ascii="Times New Roman" w:hAnsi="Times New Roman" w:cs="Times New Roman"/>
            <w:sz w:val="24"/>
            <w:szCs w:val="24"/>
          </w:rPr>
          <w:t>https://doi.org/10.1093/fampra/cmaf013</w:t>
        </w:r>
      </w:hyperlink>
    </w:p>
    <w:p w14:paraId="607E2C17" w14:textId="77777777" w:rsidR="003A3864" w:rsidRPr="00371E8D" w:rsidRDefault="003A3864" w:rsidP="003A3864">
      <w:pPr>
        <w:spacing w:after="160" w:line="278" w:lineRule="auto"/>
        <w:jc w:val="both"/>
        <w:rPr>
          <w:rFonts w:ascii="Times New Roman" w:hAnsi="Times New Roman" w:cs="Times New Roman"/>
        </w:rPr>
      </w:pPr>
    </w:p>
    <w:p w14:paraId="636E5621" w14:textId="77777777" w:rsidR="003A3864" w:rsidRDefault="003A3864" w:rsidP="003A3864">
      <w:pPr>
        <w:jc w:val="both"/>
        <w:rPr>
          <w:rFonts w:ascii="Times New Roman" w:hAnsi="Times New Roman" w:cs="Times New Roman"/>
        </w:rPr>
      </w:pPr>
    </w:p>
    <w:p w14:paraId="1AEB1FC9" w14:textId="77777777" w:rsidR="003A3864" w:rsidRPr="00371E8D" w:rsidRDefault="003A3864" w:rsidP="003A3864">
      <w:pPr>
        <w:spacing w:after="160" w:line="278" w:lineRule="auto"/>
        <w:jc w:val="both"/>
        <w:rPr>
          <w:rFonts w:ascii="Times New Roman" w:hAnsi="Times New Roman" w:cs="Times New Roman"/>
        </w:rPr>
      </w:pPr>
    </w:p>
    <w:p w14:paraId="492F15CB" w14:textId="77777777" w:rsidR="003A3864" w:rsidRDefault="003A3864" w:rsidP="003A3864">
      <w:pPr>
        <w:jc w:val="both"/>
        <w:rPr>
          <w:rFonts w:ascii="Times New Roman" w:hAnsi="Times New Roman" w:cs="Times New Roman"/>
        </w:rPr>
      </w:pPr>
    </w:p>
    <w:p w14:paraId="2E63FA4B" w14:textId="77777777" w:rsidR="003A3864" w:rsidRPr="00371E8D" w:rsidRDefault="003A3864" w:rsidP="003A3864">
      <w:pPr>
        <w:spacing w:after="160" w:line="278" w:lineRule="auto"/>
        <w:jc w:val="both"/>
        <w:rPr>
          <w:rFonts w:ascii="Times New Roman" w:hAnsi="Times New Roman" w:cs="Times New Roman"/>
        </w:rPr>
      </w:pPr>
    </w:p>
    <w:p w14:paraId="4C85D827" w14:textId="77777777" w:rsidR="003A3864" w:rsidRDefault="003A3864" w:rsidP="003A3864">
      <w:pPr>
        <w:jc w:val="both"/>
        <w:rPr>
          <w:rFonts w:ascii="Times New Roman" w:hAnsi="Times New Roman" w:cs="Times New Roman"/>
        </w:rPr>
      </w:pPr>
    </w:p>
    <w:p w14:paraId="45C21FE4" w14:textId="77777777" w:rsidR="003A3864" w:rsidRPr="002178F6" w:rsidRDefault="003A3864" w:rsidP="003A3864">
      <w:pPr>
        <w:spacing w:after="160" w:line="278" w:lineRule="auto"/>
        <w:jc w:val="both"/>
        <w:rPr>
          <w:rFonts w:ascii="Times New Roman" w:hAnsi="Times New Roman" w:cs="Times New Roman"/>
        </w:rPr>
      </w:pPr>
    </w:p>
    <w:p w14:paraId="434E51DC" w14:textId="77777777" w:rsidR="003A3864" w:rsidRDefault="003A3864" w:rsidP="003A3864">
      <w:pPr>
        <w:jc w:val="both"/>
        <w:rPr>
          <w:rFonts w:ascii="Times New Roman" w:hAnsi="Times New Roman" w:cs="Times New Roman"/>
        </w:rPr>
      </w:pPr>
    </w:p>
    <w:p w14:paraId="2EA72B35" w14:textId="77777777" w:rsidR="003A3864" w:rsidRPr="002178F6" w:rsidRDefault="003A3864" w:rsidP="003A3864">
      <w:pPr>
        <w:spacing w:after="160" w:line="278" w:lineRule="auto"/>
        <w:jc w:val="both"/>
        <w:rPr>
          <w:rFonts w:ascii="Times New Roman" w:hAnsi="Times New Roman" w:cs="Times New Roman"/>
        </w:rPr>
      </w:pPr>
    </w:p>
    <w:p w14:paraId="5E315244" w14:textId="77777777" w:rsidR="003A3864" w:rsidRDefault="003A3864" w:rsidP="003A3864">
      <w:pPr>
        <w:jc w:val="both"/>
        <w:rPr>
          <w:rFonts w:ascii="Times New Roman" w:hAnsi="Times New Roman" w:cs="Times New Roman"/>
        </w:rPr>
      </w:pPr>
    </w:p>
    <w:p w14:paraId="252DD585" w14:textId="77777777" w:rsidR="003A3864" w:rsidRPr="002178F6" w:rsidRDefault="003A3864" w:rsidP="003A3864">
      <w:pPr>
        <w:spacing w:after="160" w:line="278" w:lineRule="auto"/>
        <w:jc w:val="both"/>
        <w:rPr>
          <w:rFonts w:ascii="Times New Roman" w:hAnsi="Times New Roman" w:cs="Times New Roman"/>
        </w:rPr>
      </w:pPr>
    </w:p>
    <w:p w14:paraId="6A65087C" w14:textId="77777777" w:rsidR="003A3864" w:rsidRDefault="003A3864" w:rsidP="003A3864">
      <w:pPr>
        <w:jc w:val="both"/>
        <w:rPr>
          <w:rFonts w:ascii="Times New Roman" w:hAnsi="Times New Roman" w:cs="Times New Roman"/>
        </w:rPr>
      </w:pPr>
    </w:p>
    <w:p w14:paraId="41036D97" w14:textId="77777777" w:rsidR="003A3864" w:rsidRPr="00FA14AC" w:rsidRDefault="003A3864" w:rsidP="003A3864">
      <w:pPr>
        <w:spacing w:after="160" w:line="278" w:lineRule="auto"/>
        <w:jc w:val="both"/>
        <w:rPr>
          <w:rFonts w:ascii="Times New Roman" w:hAnsi="Times New Roman" w:cs="Times New Roman"/>
        </w:rPr>
      </w:pPr>
    </w:p>
    <w:p w14:paraId="3B900CF4" w14:textId="77777777" w:rsidR="003A3864" w:rsidRDefault="003A3864" w:rsidP="003A3864">
      <w:pPr>
        <w:jc w:val="both"/>
        <w:rPr>
          <w:rFonts w:ascii="Times New Roman" w:hAnsi="Times New Roman" w:cs="Times New Roman"/>
        </w:rPr>
      </w:pPr>
    </w:p>
    <w:p w14:paraId="7A427BD3" w14:textId="77777777" w:rsidR="003A3864" w:rsidRPr="008C106C" w:rsidRDefault="003A3864" w:rsidP="003A3864">
      <w:pPr>
        <w:spacing w:after="160" w:line="278" w:lineRule="auto"/>
        <w:jc w:val="both"/>
        <w:rPr>
          <w:rFonts w:ascii="Times New Roman" w:hAnsi="Times New Roman" w:cs="Times New Roman"/>
        </w:rPr>
      </w:pPr>
    </w:p>
    <w:sectPr w:rsidR="003A3864" w:rsidRPr="008C106C" w:rsidSect="00C8745A">
      <w:headerReference w:type="even" r:id="rId33"/>
      <w:headerReference w:type="default" r:id="rId34"/>
      <w:footerReference w:type="default" r:id="rId35"/>
      <w:headerReference w:type="first" r:id="rId3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6E4D9" w14:textId="77777777" w:rsidR="005F2143" w:rsidRDefault="005F2143" w:rsidP="00C8745A">
      <w:pPr>
        <w:spacing w:line="240" w:lineRule="auto"/>
      </w:pPr>
      <w:r>
        <w:separator/>
      </w:r>
    </w:p>
  </w:endnote>
  <w:endnote w:type="continuationSeparator" w:id="0">
    <w:p w14:paraId="6CFD1738" w14:textId="77777777" w:rsidR="005F2143" w:rsidRDefault="005F2143" w:rsidP="00C87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6539"/>
      <w:docPartObj>
        <w:docPartGallery w:val="Page Numbers (Bottom of Page)"/>
        <w:docPartUnique/>
      </w:docPartObj>
    </w:sdtPr>
    <w:sdtEndPr/>
    <w:sdtContent>
      <w:p w14:paraId="3B10695C" w14:textId="77777777" w:rsidR="0047558D" w:rsidRDefault="000D5534">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7FA6B53A" w14:textId="77777777" w:rsidR="00B60839" w:rsidRDefault="00B60839">
    <w:pPr>
      <w:pStyle w:val="Normal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89CC2" w14:textId="77777777" w:rsidR="005F2143" w:rsidRDefault="005F2143" w:rsidP="00C8745A">
      <w:pPr>
        <w:spacing w:line="240" w:lineRule="auto"/>
      </w:pPr>
      <w:r>
        <w:separator/>
      </w:r>
    </w:p>
  </w:footnote>
  <w:footnote w:type="continuationSeparator" w:id="0">
    <w:p w14:paraId="36813C9E" w14:textId="77777777" w:rsidR="005F2143" w:rsidRDefault="005F2143" w:rsidP="00C874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620B" w14:textId="21DDCB1E" w:rsidR="00877504" w:rsidRDefault="005F2143">
    <w:pPr>
      <w:pStyle w:val="Header"/>
    </w:pPr>
    <w:r>
      <w:rPr>
        <w:noProof/>
      </w:rPr>
      <w:pict w14:anchorId="005A4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1" o:spid="_x0000_s2050" type="#_x0000_t136" style="position:absolute;margin-left:0;margin-top:0;width:553.55pt;height:62.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6AA2" w14:textId="31AD5441" w:rsidR="00877504" w:rsidRDefault="005F2143">
    <w:pPr>
      <w:pStyle w:val="Header"/>
    </w:pPr>
    <w:r>
      <w:rPr>
        <w:noProof/>
      </w:rPr>
      <w:pict w14:anchorId="0FEA7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2" o:spid="_x0000_s2051" type="#_x0000_t136" style="position:absolute;margin-left:0;margin-top:0;width:553.55pt;height:62.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B9D2" w14:textId="24F6B0FA" w:rsidR="00877504" w:rsidRDefault="005F2143">
    <w:pPr>
      <w:pStyle w:val="Header"/>
    </w:pPr>
    <w:r>
      <w:rPr>
        <w:noProof/>
      </w:rPr>
      <w:pict w14:anchorId="13970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0" o:spid="_x0000_s2049" type="#_x0000_t136" style="position:absolute;margin-left:0;margin-top:0;width:553.55pt;height:62.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5271" w14:textId="7A383E1B" w:rsidR="00877504" w:rsidRDefault="005F2143">
    <w:pPr>
      <w:pStyle w:val="Header"/>
    </w:pPr>
    <w:r>
      <w:rPr>
        <w:noProof/>
      </w:rPr>
      <w:pict w14:anchorId="464C5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4" o:spid="_x0000_s2053" type="#_x0000_t136" style="position:absolute;margin-left:0;margin-top:0;width:553.55pt;height:62.45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446C" w14:textId="30881057" w:rsidR="00B60839" w:rsidRDefault="005F2143">
    <w:pPr>
      <w:pStyle w:val="Normal1"/>
    </w:pPr>
    <w:r>
      <w:rPr>
        <w:noProof/>
      </w:rPr>
      <w:pict w14:anchorId="59125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5" o:spid="_x0000_s2054" type="#_x0000_t136" style="position:absolute;margin-left:0;margin-top:0;width:553.55pt;height:62.45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E68C" w14:textId="43C0271C" w:rsidR="00877504" w:rsidRDefault="005F2143">
    <w:pPr>
      <w:pStyle w:val="Header"/>
    </w:pPr>
    <w:r>
      <w:rPr>
        <w:noProof/>
      </w:rPr>
      <w:pict w14:anchorId="24AE0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3" o:spid="_x0000_s2052" type="#_x0000_t136" style="position:absolute;margin-left:0;margin-top:0;width:553.55pt;height:62.45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CCE85D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17"/>
    <w:multiLevelType w:val="hybridMultilevel"/>
    <w:tmpl w:val="9438D57A"/>
    <w:lvl w:ilvl="0" w:tplc="A1E8D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D55FF"/>
    <w:multiLevelType w:val="multilevel"/>
    <w:tmpl w:val="A4BAF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9A1EB3"/>
    <w:multiLevelType w:val="multilevel"/>
    <w:tmpl w:val="E5A20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2D6C0E"/>
    <w:multiLevelType w:val="multilevel"/>
    <w:tmpl w:val="4BD2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BB0C50"/>
    <w:multiLevelType w:val="multilevel"/>
    <w:tmpl w:val="351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6E507F"/>
    <w:multiLevelType w:val="multilevel"/>
    <w:tmpl w:val="DADE0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487572"/>
    <w:multiLevelType w:val="multilevel"/>
    <w:tmpl w:val="CC8CC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705FDA"/>
    <w:multiLevelType w:val="hybridMultilevel"/>
    <w:tmpl w:val="D49038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8530E"/>
    <w:multiLevelType w:val="multilevel"/>
    <w:tmpl w:val="F8C2F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FA2719B"/>
    <w:multiLevelType w:val="multilevel"/>
    <w:tmpl w:val="0F300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EE1DB0"/>
    <w:multiLevelType w:val="multilevel"/>
    <w:tmpl w:val="3734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AA43A47"/>
    <w:multiLevelType w:val="multilevel"/>
    <w:tmpl w:val="069A8D94"/>
    <w:lvl w:ilvl="0">
      <w:start w:val="2"/>
      <w:numFmt w:val="decimal"/>
      <w:lvlText w:val="%1"/>
      <w:lvlJc w:val="left"/>
      <w:pPr>
        <w:ind w:left="480" w:hanging="480"/>
      </w:pPr>
      <w:rPr>
        <w:rFonts w:hint="default"/>
      </w:rPr>
    </w:lvl>
    <w:lvl w:ilvl="1">
      <w:start w:val="4"/>
      <w:numFmt w:val="decimal"/>
      <w:lvlText w:val="%1.%2"/>
      <w:lvlJc w:val="left"/>
      <w:pPr>
        <w:ind w:left="579" w:hanging="480"/>
      </w:pPr>
      <w:rPr>
        <w:rFonts w:hint="default"/>
      </w:rPr>
    </w:lvl>
    <w:lvl w:ilvl="2">
      <w:start w:val="2"/>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13" w15:restartNumberingAfterBreak="0">
    <w:nsid w:val="57AF1F0A"/>
    <w:multiLevelType w:val="multilevel"/>
    <w:tmpl w:val="FAEC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B52F41"/>
    <w:multiLevelType w:val="hybridMultilevel"/>
    <w:tmpl w:val="F8902F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CA8706F"/>
    <w:multiLevelType w:val="multilevel"/>
    <w:tmpl w:val="596E4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2745A2"/>
    <w:multiLevelType w:val="multilevel"/>
    <w:tmpl w:val="2C367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86581B"/>
    <w:multiLevelType w:val="multilevel"/>
    <w:tmpl w:val="BC3CE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C513AA"/>
    <w:multiLevelType w:val="multilevel"/>
    <w:tmpl w:val="4AC4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5B4FE9"/>
    <w:multiLevelType w:val="multilevel"/>
    <w:tmpl w:val="D4767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4"/>
  </w:num>
  <w:num w:numId="3">
    <w:abstractNumId w:val="16"/>
  </w:num>
  <w:num w:numId="4">
    <w:abstractNumId w:val="13"/>
  </w:num>
  <w:num w:numId="5">
    <w:abstractNumId w:val="10"/>
  </w:num>
  <w:num w:numId="6">
    <w:abstractNumId w:val="3"/>
  </w:num>
  <w:num w:numId="7">
    <w:abstractNumId w:val="19"/>
  </w:num>
  <w:num w:numId="8">
    <w:abstractNumId w:val="9"/>
  </w:num>
  <w:num w:numId="9">
    <w:abstractNumId w:val="2"/>
  </w:num>
  <w:num w:numId="10">
    <w:abstractNumId w:val="15"/>
  </w:num>
  <w:num w:numId="11">
    <w:abstractNumId w:val="7"/>
  </w:num>
  <w:num w:numId="12">
    <w:abstractNumId w:val="18"/>
  </w:num>
  <w:num w:numId="13">
    <w:abstractNumId w:val="17"/>
  </w:num>
  <w:num w:numId="14">
    <w:abstractNumId w:val="6"/>
  </w:num>
  <w:num w:numId="15">
    <w:abstractNumId w:val="5"/>
  </w:num>
  <w:num w:numId="16">
    <w:abstractNumId w:val="1"/>
  </w:num>
  <w:num w:numId="17">
    <w:abstractNumId w:val="0"/>
  </w:num>
  <w:num w:numId="18">
    <w:abstractNumId w:val="8"/>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5A"/>
    <w:rsid w:val="00052478"/>
    <w:rsid w:val="000600BD"/>
    <w:rsid w:val="00060D39"/>
    <w:rsid w:val="0008065A"/>
    <w:rsid w:val="000B7006"/>
    <w:rsid w:val="000D5534"/>
    <w:rsid w:val="0013203F"/>
    <w:rsid w:val="00183563"/>
    <w:rsid w:val="001C17A0"/>
    <w:rsid w:val="00217138"/>
    <w:rsid w:val="00222394"/>
    <w:rsid w:val="002A46F8"/>
    <w:rsid w:val="003061F9"/>
    <w:rsid w:val="00317A94"/>
    <w:rsid w:val="00356B84"/>
    <w:rsid w:val="003751C9"/>
    <w:rsid w:val="003A3864"/>
    <w:rsid w:val="003C5042"/>
    <w:rsid w:val="003D0215"/>
    <w:rsid w:val="003F5929"/>
    <w:rsid w:val="003F6073"/>
    <w:rsid w:val="00413702"/>
    <w:rsid w:val="004505A8"/>
    <w:rsid w:val="0046657D"/>
    <w:rsid w:val="0047558D"/>
    <w:rsid w:val="0048590C"/>
    <w:rsid w:val="00487A62"/>
    <w:rsid w:val="00494B56"/>
    <w:rsid w:val="004A385D"/>
    <w:rsid w:val="004A3DFA"/>
    <w:rsid w:val="005A1AB5"/>
    <w:rsid w:val="005A2005"/>
    <w:rsid w:val="005C1229"/>
    <w:rsid w:val="005C5F04"/>
    <w:rsid w:val="005D546E"/>
    <w:rsid w:val="005F2143"/>
    <w:rsid w:val="00600363"/>
    <w:rsid w:val="00690404"/>
    <w:rsid w:val="006A0133"/>
    <w:rsid w:val="006B2A5F"/>
    <w:rsid w:val="006B3F3E"/>
    <w:rsid w:val="006B57D5"/>
    <w:rsid w:val="006B5FCE"/>
    <w:rsid w:val="006D3B0A"/>
    <w:rsid w:val="006E3A65"/>
    <w:rsid w:val="00717CF4"/>
    <w:rsid w:val="00737AFF"/>
    <w:rsid w:val="0074488C"/>
    <w:rsid w:val="00770ADE"/>
    <w:rsid w:val="0077260B"/>
    <w:rsid w:val="007A71CE"/>
    <w:rsid w:val="007B33EB"/>
    <w:rsid w:val="007D073A"/>
    <w:rsid w:val="007E2A4E"/>
    <w:rsid w:val="007E7EC5"/>
    <w:rsid w:val="007F3B32"/>
    <w:rsid w:val="007F6D3D"/>
    <w:rsid w:val="00802596"/>
    <w:rsid w:val="0083055B"/>
    <w:rsid w:val="00830B91"/>
    <w:rsid w:val="008559DD"/>
    <w:rsid w:val="00867EC0"/>
    <w:rsid w:val="00877504"/>
    <w:rsid w:val="008933D6"/>
    <w:rsid w:val="008B29FC"/>
    <w:rsid w:val="008D03AC"/>
    <w:rsid w:val="00935E49"/>
    <w:rsid w:val="009465A0"/>
    <w:rsid w:val="009942AA"/>
    <w:rsid w:val="009A4D1B"/>
    <w:rsid w:val="009B4C11"/>
    <w:rsid w:val="009D3E96"/>
    <w:rsid w:val="009F1A22"/>
    <w:rsid w:val="009F4E37"/>
    <w:rsid w:val="009F71BC"/>
    <w:rsid w:val="00A00522"/>
    <w:rsid w:val="00A27338"/>
    <w:rsid w:val="00A761CA"/>
    <w:rsid w:val="00A83EEC"/>
    <w:rsid w:val="00A92A06"/>
    <w:rsid w:val="00AC64F2"/>
    <w:rsid w:val="00AD32F7"/>
    <w:rsid w:val="00AD7609"/>
    <w:rsid w:val="00B20269"/>
    <w:rsid w:val="00B4044A"/>
    <w:rsid w:val="00B60839"/>
    <w:rsid w:val="00B83FA7"/>
    <w:rsid w:val="00B96009"/>
    <w:rsid w:val="00BE336D"/>
    <w:rsid w:val="00C02D1F"/>
    <w:rsid w:val="00C450E2"/>
    <w:rsid w:val="00C707EC"/>
    <w:rsid w:val="00C8745A"/>
    <w:rsid w:val="00C91A0F"/>
    <w:rsid w:val="00D51AA8"/>
    <w:rsid w:val="00D52FA2"/>
    <w:rsid w:val="00D55889"/>
    <w:rsid w:val="00D92C08"/>
    <w:rsid w:val="00DA7A7B"/>
    <w:rsid w:val="00DB09D7"/>
    <w:rsid w:val="00E1083C"/>
    <w:rsid w:val="00E50117"/>
    <w:rsid w:val="00E67EAB"/>
    <w:rsid w:val="00E87A34"/>
    <w:rsid w:val="00EA6387"/>
    <w:rsid w:val="00EB2820"/>
    <w:rsid w:val="00EC20B6"/>
    <w:rsid w:val="00ED04CC"/>
    <w:rsid w:val="00EF3501"/>
    <w:rsid w:val="00F23DC8"/>
    <w:rsid w:val="00F24F7A"/>
    <w:rsid w:val="00F2652A"/>
    <w:rsid w:val="00F3369D"/>
    <w:rsid w:val="00F4662B"/>
    <w:rsid w:val="00F62E2E"/>
    <w:rsid w:val="00FE3317"/>
    <w:rsid w:val="00FF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05B12AC"/>
  <w15:docId w15:val="{9FED593F-0E0B-4D99-B845-1F8D7AAD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91"/>
  </w:style>
  <w:style w:type="paragraph" w:styleId="Heading1">
    <w:name w:val="heading 1"/>
    <w:basedOn w:val="Normal1"/>
    <w:next w:val="Normal1"/>
    <w:rsid w:val="00C8745A"/>
    <w:pPr>
      <w:keepNext/>
      <w:keepLines/>
      <w:spacing w:before="400" w:after="120"/>
      <w:outlineLvl w:val="0"/>
    </w:pPr>
    <w:rPr>
      <w:sz w:val="40"/>
      <w:szCs w:val="40"/>
    </w:rPr>
  </w:style>
  <w:style w:type="paragraph" w:styleId="Heading2">
    <w:name w:val="heading 2"/>
    <w:basedOn w:val="Normal1"/>
    <w:next w:val="Normal1"/>
    <w:rsid w:val="00C8745A"/>
    <w:pPr>
      <w:keepNext/>
      <w:keepLines/>
      <w:spacing w:before="360" w:after="120"/>
      <w:outlineLvl w:val="1"/>
    </w:pPr>
    <w:rPr>
      <w:sz w:val="32"/>
      <w:szCs w:val="32"/>
    </w:rPr>
  </w:style>
  <w:style w:type="paragraph" w:styleId="Heading3">
    <w:name w:val="heading 3"/>
    <w:basedOn w:val="Normal1"/>
    <w:next w:val="Normal1"/>
    <w:rsid w:val="00C8745A"/>
    <w:pPr>
      <w:keepNext/>
      <w:keepLines/>
      <w:spacing w:before="320" w:after="80"/>
      <w:outlineLvl w:val="2"/>
    </w:pPr>
    <w:rPr>
      <w:color w:val="434343"/>
      <w:sz w:val="28"/>
      <w:szCs w:val="28"/>
    </w:rPr>
  </w:style>
  <w:style w:type="paragraph" w:styleId="Heading4">
    <w:name w:val="heading 4"/>
    <w:basedOn w:val="Normal1"/>
    <w:next w:val="Normal1"/>
    <w:rsid w:val="00C8745A"/>
    <w:pPr>
      <w:keepNext/>
      <w:keepLines/>
      <w:spacing w:before="280" w:after="80"/>
      <w:outlineLvl w:val="3"/>
    </w:pPr>
    <w:rPr>
      <w:color w:val="666666"/>
      <w:sz w:val="24"/>
      <w:szCs w:val="24"/>
    </w:rPr>
  </w:style>
  <w:style w:type="paragraph" w:styleId="Heading5">
    <w:name w:val="heading 5"/>
    <w:basedOn w:val="Normal1"/>
    <w:next w:val="Normal1"/>
    <w:rsid w:val="00C8745A"/>
    <w:pPr>
      <w:keepNext/>
      <w:keepLines/>
      <w:spacing w:before="240" w:after="80"/>
      <w:outlineLvl w:val="4"/>
    </w:pPr>
    <w:rPr>
      <w:color w:val="666666"/>
    </w:rPr>
  </w:style>
  <w:style w:type="paragraph" w:styleId="Heading6">
    <w:name w:val="heading 6"/>
    <w:basedOn w:val="Normal1"/>
    <w:next w:val="Normal1"/>
    <w:rsid w:val="00C8745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C8745A"/>
    <w:tblPr>
      <w:tblCellMar>
        <w:top w:w="100" w:type="dxa"/>
        <w:left w:w="100" w:type="dxa"/>
        <w:bottom w:w="100" w:type="dxa"/>
        <w:right w:w="100" w:type="dxa"/>
      </w:tblCellMar>
    </w:tblPr>
  </w:style>
  <w:style w:type="paragraph" w:customStyle="1" w:styleId="Normal1">
    <w:name w:val="Normal1"/>
    <w:rsid w:val="00C8745A"/>
  </w:style>
  <w:style w:type="paragraph" w:styleId="Title">
    <w:name w:val="Title"/>
    <w:basedOn w:val="Normal1"/>
    <w:next w:val="Normal1"/>
    <w:rsid w:val="00C8745A"/>
    <w:pPr>
      <w:keepNext/>
      <w:keepLines/>
      <w:spacing w:after="60"/>
    </w:pPr>
    <w:rPr>
      <w:sz w:val="52"/>
      <w:szCs w:val="52"/>
    </w:rPr>
  </w:style>
  <w:style w:type="paragraph" w:styleId="Subtitle">
    <w:name w:val="Subtitle"/>
    <w:basedOn w:val="Normal1"/>
    <w:next w:val="Normal1"/>
    <w:rsid w:val="00C8745A"/>
    <w:pPr>
      <w:keepNext/>
      <w:keepLines/>
      <w:spacing w:after="320"/>
    </w:pPr>
    <w:rPr>
      <w:color w:val="666666"/>
      <w:sz w:val="30"/>
      <w:szCs w:val="30"/>
    </w:rPr>
  </w:style>
  <w:style w:type="table" w:customStyle="1" w:styleId="5">
    <w:name w:val="5"/>
    <w:basedOn w:val="TableNormal0"/>
    <w:rsid w:val="00C8745A"/>
    <w:tblPr>
      <w:tblStyleRowBandSize w:val="1"/>
      <w:tblStyleColBandSize w:val="1"/>
    </w:tblPr>
  </w:style>
  <w:style w:type="table" w:customStyle="1" w:styleId="4">
    <w:name w:val="4"/>
    <w:basedOn w:val="TableNormal0"/>
    <w:rsid w:val="00C8745A"/>
    <w:tblPr>
      <w:tblStyleRowBandSize w:val="1"/>
      <w:tblStyleColBandSize w:val="1"/>
    </w:tblPr>
  </w:style>
  <w:style w:type="table" w:customStyle="1" w:styleId="3">
    <w:name w:val="3"/>
    <w:basedOn w:val="TableNormal0"/>
    <w:rsid w:val="00C8745A"/>
    <w:tblPr>
      <w:tblStyleRowBandSize w:val="1"/>
      <w:tblStyleColBandSize w:val="1"/>
    </w:tblPr>
  </w:style>
  <w:style w:type="table" w:customStyle="1" w:styleId="2">
    <w:name w:val="2"/>
    <w:basedOn w:val="TableNormal0"/>
    <w:rsid w:val="00C8745A"/>
    <w:tblPr>
      <w:tblStyleRowBandSize w:val="1"/>
      <w:tblStyleColBandSize w:val="1"/>
    </w:tblPr>
  </w:style>
  <w:style w:type="table" w:customStyle="1" w:styleId="1">
    <w:name w:val="1"/>
    <w:basedOn w:val="TableNormal0"/>
    <w:rsid w:val="00C8745A"/>
    <w:tblPr>
      <w:tblStyleRowBandSize w:val="1"/>
      <w:tblStyleColBandSize w:val="1"/>
    </w:tblPr>
  </w:style>
  <w:style w:type="character" w:styleId="Hyperlink">
    <w:name w:val="Hyperlink"/>
    <w:uiPriority w:val="99"/>
    <w:unhideWhenUsed/>
    <w:rsid w:val="00F24F7A"/>
    <w:rPr>
      <w:color w:val="0000FF"/>
      <w:u w:val="single"/>
    </w:rPr>
  </w:style>
  <w:style w:type="character" w:customStyle="1" w:styleId="apple-converted-space">
    <w:name w:val="apple-converted-space"/>
    <w:rsid w:val="00F24F7A"/>
  </w:style>
  <w:style w:type="paragraph" w:styleId="NormalWeb">
    <w:name w:val="Normal (Web)"/>
    <w:basedOn w:val="Normal"/>
    <w:unhideWhenUsed/>
    <w:qFormat/>
    <w:rsid w:val="00F24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67EC0"/>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47558D"/>
    <w:pPr>
      <w:tabs>
        <w:tab w:val="center" w:pos="4680"/>
        <w:tab w:val="right" w:pos="9360"/>
      </w:tabs>
      <w:spacing w:line="240" w:lineRule="auto"/>
    </w:pPr>
  </w:style>
  <w:style w:type="character" w:customStyle="1" w:styleId="HeaderChar">
    <w:name w:val="Header Char"/>
    <w:basedOn w:val="DefaultParagraphFont"/>
    <w:link w:val="Header"/>
    <w:uiPriority w:val="99"/>
    <w:rsid w:val="0047558D"/>
  </w:style>
  <w:style w:type="paragraph" w:styleId="Footer">
    <w:name w:val="footer"/>
    <w:basedOn w:val="Normal"/>
    <w:link w:val="FooterChar"/>
    <w:uiPriority w:val="99"/>
    <w:unhideWhenUsed/>
    <w:rsid w:val="0047558D"/>
    <w:pPr>
      <w:tabs>
        <w:tab w:val="center" w:pos="4680"/>
        <w:tab w:val="right" w:pos="9360"/>
      </w:tabs>
      <w:spacing w:line="240" w:lineRule="auto"/>
    </w:pPr>
  </w:style>
  <w:style w:type="character" w:customStyle="1" w:styleId="FooterChar">
    <w:name w:val="Footer Char"/>
    <w:basedOn w:val="DefaultParagraphFont"/>
    <w:link w:val="Footer"/>
    <w:uiPriority w:val="99"/>
    <w:rsid w:val="0047558D"/>
  </w:style>
  <w:style w:type="paragraph" w:styleId="BalloonText">
    <w:name w:val="Balloon Text"/>
    <w:basedOn w:val="Normal"/>
    <w:link w:val="BalloonTextChar"/>
    <w:uiPriority w:val="99"/>
    <w:semiHidden/>
    <w:unhideWhenUsed/>
    <w:rsid w:val="009D3E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E96"/>
    <w:rPr>
      <w:rFonts w:ascii="Tahoma" w:hAnsi="Tahoma" w:cs="Tahoma"/>
      <w:sz w:val="16"/>
      <w:szCs w:val="16"/>
    </w:rPr>
  </w:style>
  <w:style w:type="table" w:styleId="TableGrid">
    <w:name w:val="Table Grid"/>
    <w:basedOn w:val="TableNormal"/>
    <w:uiPriority w:val="59"/>
    <w:rsid w:val="00A761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2596"/>
    <w:rPr>
      <w:color w:val="605E5C"/>
      <w:shd w:val="clear" w:color="auto" w:fill="E1DFDD"/>
    </w:rPr>
  </w:style>
  <w:style w:type="paragraph" w:styleId="ListParagraph">
    <w:name w:val="List Paragraph"/>
    <w:basedOn w:val="Normal"/>
    <w:uiPriority w:val="34"/>
    <w:qFormat/>
    <w:rsid w:val="00A83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28/aem.46.1.165-170.1983" TargetMode="External"/><Relationship Id="rId18" Type="http://schemas.openxmlformats.org/officeDocument/2006/relationships/hyperlink" Target="https://doi.org/10.4102/ajlm.v13i1.2362" TargetMode="External"/><Relationship Id="rId26" Type="http://schemas.openxmlformats.org/officeDocument/2006/relationships/hyperlink" Target="https://doi.org/10.3389/fagro.2020.596850" TargetMode="External"/><Relationship Id="rId21" Type="http://schemas.openxmlformats.org/officeDocument/2006/relationships/hyperlink" Target="https://doi.org/10.3390/microorganisms11041050" TargetMode="External"/><Relationship Id="rId34"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s://doi.org/10.11604/pamj.2025.51.11.38524" TargetMode="External"/><Relationship Id="rId17" Type="http://schemas.openxmlformats.org/officeDocument/2006/relationships/hyperlink" Target="https://doi.org/10.26444/jpccr/118949" TargetMode="External"/><Relationship Id="rId25" Type="http://schemas.openxmlformats.org/officeDocument/2006/relationships/hyperlink" Target="https://doi.org/10.1371/journal.pone.0327857"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citotenv.2024.177580" TargetMode="External"/><Relationship Id="rId20" Type="http://schemas.openxmlformats.org/officeDocument/2006/relationships/hyperlink" Target="https://www.who.int/publications/i/item/9789240062702" TargetMode="External"/><Relationship Id="rId29" Type="http://schemas.openxmlformats.org/officeDocument/2006/relationships/hyperlink" Target="https://doi.org/10.3389/fcimb.2022.8838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ntibiotics10010068" TargetMode="External"/><Relationship Id="rId24" Type="http://schemas.openxmlformats.org/officeDocument/2006/relationships/hyperlink" Target="https://doi.org/10.1007/s10661-025-13860-7" TargetMode="External"/><Relationship Id="rId32" Type="http://schemas.openxmlformats.org/officeDocument/2006/relationships/hyperlink" Target="https://doi.org/10.1093/fampra/cmaf013"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ijantimicag.2024.107251" TargetMode="External"/><Relationship Id="rId23" Type="http://schemas.openxmlformats.org/officeDocument/2006/relationships/hyperlink" Target="https://doi.org/10.3390/vetsci12060516" TargetMode="External"/><Relationship Id="rId28" Type="http://schemas.openxmlformats.org/officeDocument/2006/relationships/hyperlink" Target="https://doi.org/10.1155/2022/5419874" TargetMode="External"/><Relationship Id="rId36" Type="http://schemas.openxmlformats.org/officeDocument/2006/relationships/header" Target="header6.xml"/><Relationship Id="rId10" Type="http://schemas.openxmlformats.org/officeDocument/2006/relationships/hyperlink" Target="https://doi.org/10.3390/antibiotics13100922" TargetMode="External"/><Relationship Id="rId19" Type="http://schemas.openxmlformats.org/officeDocument/2006/relationships/hyperlink" Target="https://doi.org/10.1016/j.envres.2025.122108" TargetMode="External"/><Relationship Id="rId31" Type="http://schemas.openxmlformats.org/officeDocument/2006/relationships/hyperlink" Target="https://doi.org/10.1016/j.resmic.2025.104306"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doi.org/10.1186/s13104-019-4085-7" TargetMode="External"/><Relationship Id="rId22" Type="http://schemas.openxmlformats.org/officeDocument/2006/relationships/hyperlink" Target="https://doi.org/10.1089/fpd.2023.0089" TargetMode="External"/><Relationship Id="rId27" Type="http://schemas.openxmlformats.org/officeDocument/2006/relationships/hyperlink" Target="https://doi.org/10.3389/fmicb.2026.1779848" TargetMode="External"/><Relationship Id="rId30" Type="http://schemas.openxmlformats.org/officeDocument/2006/relationships/hyperlink" Target="https://doi.org/10.18502/ijm.v17i6.20367" TargetMode="External"/><Relationship Id="rId35" Type="http://schemas.openxmlformats.org/officeDocument/2006/relationships/footer" Target="footer1.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15</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GOMEC</dc:creator>
  <cp:lastModifiedBy>SDI 1089</cp:lastModifiedBy>
  <cp:revision>44</cp:revision>
  <dcterms:created xsi:type="dcterms:W3CDTF">2026-02-28T23:17:00Z</dcterms:created>
  <dcterms:modified xsi:type="dcterms:W3CDTF">2026-03-24T12:44:00Z</dcterms:modified>
</cp:coreProperties>
</file>