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A9D" w:rsidRPr="00F06A9D" w:rsidRDefault="00F06A9D" w:rsidP="00F06A9D">
      <w:pPr>
        <w:bidi w:val="0"/>
        <w:spacing w:before="60" w:after="60"/>
        <w:ind w:left="720"/>
        <w:rPr>
          <w:rFonts w:asciiTheme="majorBidi" w:hAnsiTheme="majorBidi" w:cstheme="majorBidi"/>
          <w:b/>
          <w:bCs/>
          <w:sz w:val="28"/>
          <w:szCs w:val="28"/>
        </w:rPr>
      </w:pPr>
      <w:r w:rsidRPr="00F06A9D">
        <w:rPr>
          <w:rFonts w:asciiTheme="majorBidi" w:hAnsiTheme="majorBidi" w:cstheme="majorBidi"/>
          <w:b/>
          <w:bCs/>
          <w:sz w:val="28"/>
          <w:szCs w:val="28"/>
        </w:rPr>
        <w:t xml:space="preserve">Prevalence, Molecular Identification and Antimicrobial Resistance Profiles of Klebsiella pneumoniae Isolated from </w:t>
      </w:r>
      <w:proofErr w:type="spellStart"/>
      <w:r w:rsidRPr="00F06A9D">
        <w:rPr>
          <w:rFonts w:asciiTheme="majorBidi" w:hAnsiTheme="majorBidi" w:cstheme="majorBidi"/>
          <w:b/>
          <w:bCs/>
          <w:sz w:val="28"/>
          <w:szCs w:val="28"/>
        </w:rPr>
        <w:t>Mastitic</w:t>
      </w:r>
      <w:proofErr w:type="spellEnd"/>
      <w:r w:rsidRPr="00F06A9D">
        <w:rPr>
          <w:rFonts w:asciiTheme="majorBidi" w:hAnsiTheme="majorBidi" w:cstheme="majorBidi"/>
          <w:b/>
          <w:bCs/>
          <w:sz w:val="28"/>
          <w:szCs w:val="28"/>
        </w:rPr>
        <w:t xml:space="preserve"> Cattle and Buffaloes, </w:t>
      </w:r>
      <w:proofErr w:type="spellStart"/>
      <w:r w:rsidRPr="00F06A9D">
        <w:rPr>
          <w:rFonts w:asciiTheme="majorBidi" w:hAnsiTheme="majorBidi" w:cstheme="majorBidi"/>
          <w:b/>
          <w:bCs/>
          <w:sz w:val="28"/>
          <w:szCs w:val="28"/>
        </w:rPr>
        <w:t>Menofia</w:t>
      </w:r>
      <w:proofErr w:type="spellEnd"/>
      <w:r w:rsidRPr="00F06A9D">
        <w:rPr>
          <w:rFonts w:asciiTheme="majorBidi" w:hAnsiTheme="majorBidi" w:cstheme="majorBidi"/>
          <w:b/>
          <w:bCs/>
          <w:sz w:val="28"/>
          <w:szCs w:val="28"/>
        </w:rPr>
        <w:t xml:space="preserve"> Governorate, Egypt</w:t>
      </w:r>
    </w:p>
    <w:p w:rsidR="009D6874" w:rsidRPr="00871548" w:rsidRDefault="009D6874" w:rsidP="009D6874">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p>
    <w:p w:rsidR="00031C77" w:rsidRPr="00C80E0A" w:rsidRDefault="00031C77" w:rsidP="00C80E0A">
      <w:pPr>
        <w:bidi w:val="0"/>
        <w:jc w:val="both"/>
        <w:rPr>
          <w:rFonts w:asciiTheme="majorBidi" w:hAnsiTheme="majorBidi" w:cstheme="majorBidi"/>
          <w:b/>
          <w:bCs/>
          <w:sz w:val="24"/>
          <w:szCs w:val="24"/>
        </w:rPr>
      </w:pPr>
      <w:r w:rsidRPr="00C80E0A">
        <w:rPr>
          <w:rFonts w:asciiTheme="majorBidi" w:hAnsiTheme="majorBidi" w:cstheme="majorBidi"/>
          <w:b/>
          <w:bCs/>
          <w:sz w:val="24"/>
          <w:szCs w:val="24"/>
        </w:rPr>
        <w:t>Abstract</w:t>
      </w:r>
    </w:p>
    <w:p w:rsidR="00DC3C2B" w:rsidRDefault="00DC3C2B" w:rsidP="00DC3C2B">
      <w:pPr>
        <w:bidi w:val="0"/>
        <w:spacing w:after="0" w:line="240" w:lineRule="auto"/>
        <w:jc w:val="both"/>
        <w:rPr>
          <w:rFonts w:asciiTheme="majorBidi" w:hAnsiTheme="majorBidi" w:cstheme="majorBidi"/>
          <w:sz w:val="24"/>
          <w:szCs w:val="24"/>
        </w:rPr>
      </w:pPr>
      <w:r w:rsidRPr="00DC3C2B">
        <w:rPr>
          <w:rFonts w:asciiTheme="majorBidi" w:hAnsiTheme="majorBidi" w:cstheme="majorBidi"/>
          <w:b/>
          <w:bCs/>
          <w:sz w:val="24"/>
          <w:szCs w:val="24"/>
        </w:rPr>
        <w:t>Background</w:t>
      </w:r>
      <w:r w:rsidRPr="009973C4">
        <w:rPr>
          <w:rFonts w:asciiTheme="majorBidi" w:hAnsiTheme="majorBidi" w:cstheme="majorBidi"/>
          <w:b/>
          <w:bCs/>
          <w:sz w:val="24"/>
          <w:szCs w:val="24"/>
        </w:rPr>
        <w:t>:</w:t>
      </w:r>
      <w:r w:rsidR="0078439A">
        <w:rPr>
          <w:rFonts w:asciiTheme="majorBidi" w:hAnsiTheme="majorBidi" w:cstheme="majorBidi"/>
          <w:b/>
          <w:bCs/>
          <w:sz w:val="24"/>
          <w:szCs w:val="24"/>
        </w:rPr>
        <w:t xml:space="preserve"> </w:t>
      </w:r>
      <w:r w:rsidR="000A0AA1" w:rsidRPr="00871548">
        <w:rPr>
          <w:rFonts w:asciiTheme="majorBidi" w:hAnsiTheme="majorBidi" w:cstheme="majorBidi"/>
          <w:sz w:val="24"/>
          <w:szCs w:val="24"/>
        </w:rPr>
        <w:t>Bovine mastitis remains a primary global challenge for the dairy sector, representing one of the most economically taxing diseases. Bacterial-induced intramammary infections, in particular, result in significant financial deficits driven by diminished milk yields, compromised milk quality, escalating healthcare expenditures, and the involuntary culling of livestock</w:t>
      </w:r>
      <w:r>
        <w:rPr>
          <w:rFonts w:asciiTheme="majorBidi" w:hAnsiTheme="majorBidi" w:cstheme="majorBidi"/>
          <w:sz w:val="24"/>
          <w:szCs w:val="24"/>
        </w:rPr>
        <w:t xml:space="preserve">. </w:t>
      </w:r>
      <w:r w:rsidR="000A0AA1" w:rsidRPr="00871548">
        <w:rPr>
          <w:rFonts w:asciiTheme="majorBidi" w:hAnsiTheme="majorBidi" w:cstheme="majorBidi"/>
          <w:sz w:val="24"/>
          <w:szCs w:val="24"/>
        </w:rPr>
        <w:t xml:space="preserve">This study investigated the prevalence, molecular characteristics, and antimicrobial resistance of </w:t>
      </w:r>
      <w:proofErr w:type="spellStart"/>
      <w:proofErr w:type="gramStart"/>
      <w:r w:rsidR="000A0AA1" w:rsidRPr="00871548">
        <w:rPr>
          <w:rFonts w:asciiTheme="majorBidi" w:hAnsiTheme="majorBidi" w:cstheme="majorBidi"/>
          <w:i/>
          <w:iCs/>
          <w:sz w:val="24"/>
          <w:szCs w:val="24"/>
        </w:rPr>
        <w:t>K</w:t>
      </w:r>
      <w:r w:rsidR="000E4067" w:rsidRPr="00871548">
        <w:rPr>
          <w:rFonts w:asciiTheme="majorBidi" w:hAnsiTheme="majorBidi" w:cstheme="majorBidi"/>
          <w:i/>
          <w:iCs/>
          <w:sz w:val="24"/>
          <w:szCs w:val="24"/>
        </w:rPr>
        <w:t>.</w:t>
      </w:r>
      <w:r w:rsidR="008F5F0D" w:rsidRPr="00871548">
        <w:rPr>
          <w:rFonts w:asciiTheme="majorBidi" w:hAnsiTheme="majorBidi" w:cstheme="majorBidi"/>
          <w:i/>
          <w:iCs/>
          <w:sz w:val="24"/>
          <w:szCs w:val="24"/>
        </w:rPr>
        <w:t>pneumoniae</w:t>
      </w:r>
      <w:proofErr w:type="spellEnd"/>
      <w:proofErr w:type="gramEnd"/>
      <w:r w:rsidR="000A0AA1" w:rsidRPr="00871548">
        <w:rPr>
          <w:rFonts w:asciiTheme="majorBidi" w:hAnsiTheme="majorBidi" w:cstheme="majorBidi"/>
          <w:sz w:val="24"/>
          <w:szCs w:val="24"/>
        </w:rPr>
        <w:t xml:space="preserve">. </w:t>
      </w:r>
    </w:p>
    <w:p w:rsidR="009973C4" w:rsidRDefault="00DC3C2B" w:rsidP="00812E22">
      <w:pPr>
        <w:bidi w:val="0"/>
        <w:spacing w:after="0" w:line="240" w:lineRule="auto"/>
        <w:jc w:val="both"/>
        <w:rPr>
          <w:rFonts w:asciiTheme="majorBidi" w:hAnsiTheme="majorBidi" w:cstheme="majorBidi"/>
          <w:sz w:val="24"/>
          <w:szCs w:val="24"/>
        </w:rPr>
      </w:pPr>
      <w:proofErr w:type="spellStart"/>
      <w:proofErr w:type="gramStart"/>
      <w:r w:rsidRPr="00DC3C2B">
        <w:rPr>
          <w:rFonts w:asciiTheme="majorBidi" w:hAnsiTheme="majorBidi" w:cstheme="majorBidi"/>
          <w:b/>
          <w:bCs/>
          <w:sz w:val="24"/>
          <w:szCs w:val="24"/>
        </w:rPr>
        <w:t>Methodology</w:t>
      </w:r>
      <w:r w:rsidRPr="009973C4">
        <w:rPr>
          <w:rFonts w:asciiTheme="majorBidi" w:hAnsiTheme="majorBidi" w:cstheme="majorBidi"/>
          <w:b/>
          <w:bCs/>
          <w:sz w:val="24"/>
          <w:szCs w:val="24"/>
        </w:rPr>
        <w:t>:</w:t>
      </w:r>
      <w:r>
        <w:rPr>
          <w:rFonts w:asciiTheme="majorBidi" w:hAnsiTheme="majorBidi" w:cstheme="majorBidi"/>
          <w:sz w:val="24"/>
          <w:szCs w:val="24"/>
        </w:rPr>
        <w:t>The</w:t>
      </w:r>
      <w:proofErr w:type="spellEnd"/>
      <w:proofErr w:type="gramEnd"/>
      <w:r>
        <w:rPr>
          <w:rFonts w:asciiTheme="majorBidi" w:hAnsiTheme="majorBidi" w:cstheme="majorBidi"/>
          <w:sz w:val="24"/>
          <w:szCs w:val="24"/>
        </w:rPr>
        <w:t xml:space="preserve"> study included </w:t>
      </w:r>
      <w:r w:rsidRPr="00871548">
        <w:rPr>
          <w:rFonts w:asciiTheme="majorBidi" w:hAnsiTheme="majorBidi" w:cstheme="majorBidi"/>
          <w:sz w:val="24"/>
          <w:szCs w:val="24"/>
        </w:rPr>
        <w:t xml:space="preserve">400 milk samples (250 clinical; 150 subclinical) from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cows and </w:t>
      </w:r>
      <w:proofErr w:type="spellStart"/>
      <w:r w:rsidRPr="00871548">
        <w:rPr>
          <w:rFonts w:asciiTheme="majorBidi" w:hAnsiTheme="majorBidi" w:cstheme="majorBidi"/>
          <w:sz w:val="24"/>
          <w:szCs w:val="24"/>
        </w:rPr>
        <w:t>buffaloes</w:t>
      </w:r>
      <w:r w:rsidR="00F60594">
        <w:rPr>
          <w:rFonts w:asciiTheme="majorBidi" w:hAnsiTheme="majorBidi" w:cstheme="majorBidi"/>
          <w:sz w:val="24"/>
          <w:szCs w:val="24"/>
        </w:rPr>
        <w:t>.</w:t>
      </w:r>
      <w:r w:rsidR="000A0AA1" w:rsidRPr="00871548">
        <w:rPr>
          <w:rFonts w:asciiTheme="majorBidi" w:hAnsiTheme="majorBidi" w:cstheme="majorBidi"/>
          <w:sz w:val="24"/>
          <w:szCs w:val="24"/>
        </w:rPr>
        <w:t>Isolates</w:t>
      </w:r>
      <w:proofErr w:type="spellEnd"/>
      <w:r w:rsidR="000A0AA1" w:rsidRPr="00871548">
        <w:rPr>
          <w:rFonts w:asciiTheme="majorBidi" w:hAnsiTheme="majorBidi" w:cstheme="majorBidi"/>
          <w:sz w:val="24"/>
          <w:szCs w:val="24"/>
        </w:rPr>
        <w:t xml:space="preserve"> were identified using bacteriological and molecular methods, followed by comprehensive susceptibility testing </w:t>
      </w:r>
      <w:r w:rsidR="00134BC7">
        <w:rPr>
          <w:rFonts w:asciiTheme="majorBidi" w:hAnsiTheme="majorBidi" w:cstheme="majorBidi"/>
          <w:sz w:val="24"/>
          <w:szCs w:val="24"/>
        </w:rPr>
        <w:t xml:space="preserve">using Kirby Bauer disc diffusion method </w:t>
      </w:r>
      <w:r w:rsidR="00812E22" w:rsidRPr="00812E22">
        <w:rPr>
          <w:rFonts w:asciiTheme="majorBidi" w:hAnsiTheme="majorBidi" w:cstheme="majorBidi"/>
        </w:rPr>
        <w:t xml:space="preserve">per </w:t>
      </w:r>
      <w:r w:rsidR="00812E22">
        <w:rPr>
          <w:rFonts w:asciiTheme="majorBidi" w:hAnsiTheme="majorBidi" w:cstheme="majorBidi"/>
        </w:rPr>
        <w:t xml:space="preserve">CLSI guidelines </w:t>
      </w:r>
      <w:r w:rsidR="000A0AA1" w:rsidRPr="00871548">
        <w:rPr>
          <w:rFonts w:asciiTheme="majorBidi" w:hAnsiTheme="majorBidi" w:cstheme="majorBidi"/>
          <w:sz w:val="24"/>
          <w:szCs w:val="24"/>
        </w:rPr>
        <w:t>to establish resistance profiles</w:t>
      </w:r>
      <w:r w:rsidR="00812E22">
        <w:rPr>
          <w:rFonts w:asciiTheme="majorBidi" w:hAnsiTheme="majorBidi" w:cstheme="majorBidi"/>
          <w:sz w:val="24"/>
          <w:szCs w:val="24"/>
        </w:rPr>
        <w:t xml:space="preserve">. </w:t>
      </w:r>
    </w:p>
    <w:p w:rsidR="00DC3C2B" w:rsidRPr="00CF0957" w:rsidRDefault="009973C4" w:rsidP="00884F5E">
      <w:pPr>
        <w:bidi w:val="0"/>
        <w:spacing w:after="0" w:line="240" w:lineRule="auto"/>
        <w:jc w:val="both"/>
        <w:rPr>
          <w:rFonts w:asciiTheme="majorBidi" w:eastAsia="Times New Roman" w:hAnsiTheme="majorBidi" w:cstheme="majorBidi"/>
          <w:sz w:val="24"/>
          <w:szCs w:val="24"/>
        </w:rPr>
      </w:pPr>
      <w:proofErr w:type="spellStart"/>
      <w:proofErr w:type="gramStart"/>
      <w:r w:rsidRPr="009973C4">
        <w:rPr>
          <w:rFonts w:asciiTheme="majorBidi" w:hAnsiTheme="majorBidi" w:cstheme="majorBidi"/>
          <w:b/>
          <w:bCs/>
          <w:sz w:val="24"/>
          <w:szCs w:val="24"/>
        </w:rPr>
        <w:t>Results:</w:t>
      </w:r>
      <w:r w:rsidR="000A0AA1" w:rsidRPr="00871548">
        <w:rPr>
          <w:rFonts w:asciiTheme="majorBidi" w:hAnsiTheme="majorBidi" w:cstheme="majorBidi"/>
          <w:i/>
          <w:iCs/>
          <w:sz w:val="24"/>
          <w:szCs w:val="24"/>
        </w:rPr>
        <w:t>K</w:t>
      </w:r>
      <w:proofErr w:type="gramEnd"/>
      <w:r w:rsidR="000E4067" w:rsidRPr="00871548">
        <w:rPr>
          <w:rFonts w:asciiTheme="majorBidi" w:hAnsiTheme="majorBidi" w:cstheme="majorBidi"/>
          <w:i/>
          <w:iCs/>
          <w:sz w:val="24"/>
          <w:szCs w:val="24"/>
        </w:rPr>
        <w:t>.</w:t>
      </w:r>
      <w:r w:rsidR="000A0AA1" w:rsidRPr="00871548">
        <w:rPr>
          <w:rFonts w:asciiTheme="majorBidi" w:hAnsiTheme="majorBidi" w:cstheme="majorBidi"/>
          <w:i/>
          <w:iCs/>
          <w:sz w:val="24"/>
          <w:szCs w:val="24"/>
        </w:rPr>
        <w:t>pneumoniae</w:t>
      </w:r>
      <w:proofErr w:type="spellEnd"/>
      <w:r w:rsidR="000A0AA1" w:rsidRPr="00871548">
        <w:rPr>
          <w:rFonts w:asciiTheme="majorBidi" w:hAnsiTheme="majorBidi" w:cstheme="majorBidi"/>
          <w:sz w:val="24"/>
          <w:szCs w:val="24"/>
        </w:rPr>
        <w:t xml:space="preserve"> was isolated from 8.75% (35/400) of the total samples. Isolation rates for clinical mastitis were 6.5% (13/200) in cattle and 6% (3/50) in buffaloes, while subclinical mastitis showed higher prevalence at 11.5% (15/130) and 20% (4/20), respectively</w:t>
      </w:r>
      <w:r w:rsidR="000E4067" w:rsidRPr="00871548">
        <w:rPr>
          <w:rFonts w:asciiTheme="majorBidi" w:hAnsiTheme="majorBidi" w:cstheme="majorBidi"/>
          <w:sz w:val="24"/>
          <w:szCs w:val="24"/>
        </w:rPr>
        <w:t>.</w:t>
      </w:r>
      <w:r w:rsidR="00884F5E">
        <w:rPr>
          <w:rFonts w:asciiTheme="majorBidi" w:hAnsiTheme="majorBidi" w:cstheme="majorBidi"/>
          <w:sz w:val="24"/>
          <w:szCs w:val="24"/>
        </w:rPr>
        <w:t xml:space="preserve"> </w:t>
      </w:r>
      <w:r w:rsidR="001B3226" w:rsidRPr="00871548">
        <w:rPr>
          <w:rFonts w:asciiTheme="majorBidi" w:eastAsia="Times New Roman" w:hAnsiTheme="majorBidi" w:cstheme="majorBidi"/>
          <w:sz w:val="24"/>
          <w:szCs w:val="24"/>
        </w:rPr>
        <w:t xml:space="preserve">Antimicrobial susceptibility testing of 35 </w:t>
      </w:r>
      <w:r w:rsidR="001B3226" w:rsidRPr="00871548">
        <w:rPr>
          <w:rFonts w:asciiTheme="majorBidi" w:eastAsia="Times New Roman" w:hAnsiTheme="majorBidi" w:cstheme="majorBidi"/>
          <w:i/>
          <w:iCs/>
          <w:sz w:val="24"/>
          <w:szCs w:val="24"/>
        </w:rPr>
        <w:t>K. pneumoniae</w:t>
      </w:r>
      <w:r w:rsidR="001B3226" w:rsidRPr="00871548">
        <w:rPr>
          <w:rFonts w:asciiTheme="majorBidi" w:eastAsia="Times New Roman" w:hAnsiTheme="majorBidi" w:cstheme="majorBidi"/>
          <w:sz w:val="24"/>
          <w:szCs w:val="24"/>
        </w:rPr>
        <w:t xml:space="preserve"> isolates showed 100% sensitivity Carbapenems (Imipenem/Meropenem), third-generation Cephalosporins (Ceftiofur/Cefotaxime), Aminoglycosides (Kanamycin/Gentamicin), and Marbofloxacin. Conversely, high resistance rates were identified in older-generation drugs, including Nalidixic acid (100%), Norfloxacin (8</w:t>
      </w:r>
      <w:r w:rsidR="00884F5E">
        <w:rPr>
          <w:rFonts w:asciiTheme="majorBidi" w:eastAsia="Times New Roman" w:hAnsiTheme="majorBidi" w:cstheme="majorBidi"/>
          <w:sz w:val="24"/>
          <w:szCs w:val="24"/>
        </w:rPr>
        <w:t xml:space="preserve">8.5%), Amoxicillin (74.3%). </w:t>
      </w:r>
      <w:r w:rsidR="00C80E0A">
        <w:rPr>
          <w:rFonts w:asciiTheme="majorBidi" w:eastAsia="Times New Roman" w:hAnsiTheme="majorBidi" w:cstheme="majorBidi"/>
          <w:sz w:val="24"/>
          <w:szCs w:val="24"/>
        </w:rPr>
        <w:t>Moreover,</w:t>
      </w:r>
      <w:r w:rsidR="001B3226" w:rsidRPr="00871548">
        <w:rPr>
          <w:rFonts w:asciiTheme="majorBidi" w:eastAsia="Times New Roman" w:hAnsiTheme="majorBidi" w:cstheme="majorBidi"/>
          <w:sz w:val="24"/>
          <w:szCs w:val="24"/>
        </w:rPr>
        <w:t xml:space="preserve"> Erythromycin encountered total resistance (100%) and Tetracycline showed moderate efficacy (60%).</w:t>
      </w:r>
      <w:r w:rsidR="00AC6605" w:rsidRPr="00871548">
        <w:rPr>
          <w:rFonts w:asciiTheme="majorBidi" w:eastAsia="Times New Roman" w:hAnsiTheme="majorBidi" w:cstheme="majorBidi"/>
          <w:sz w:val="24"/>
          <w:szCs w:val="24"/>
        </w:rPr>
        <w:t xml:space="preserve"> The most frequent r</w:t>
      </w:r>
      <w:r w:rsidR="00884F5E">
        <w:rPr>
          <w:rFonts w:asciiTheme="majorBidi" w:eastAsia="Times New Roman" w:hAnsiTheme="majorBidi" w:cstheme="majorBidi"/>
          <w:sz w:val="24"/>
          <w:szCs w:val="24"/>
        </w:rPr>
        <w:t>esistance profile was E, NA</w:t>
      </w:r>
      <w:r w:rsidR="00AC6605" w:rsidRPr="00871548">
        <w:rPr>
          <w:rFonts w:asciiTheme="majorBidi" w:eastAsia="Times New Roman" w:hAnsiTheme="majorBidi" w:cstheme="majorBidi"/>
          <w:sz w:val="24"/>
          <w:szCs w:val="24"/>
        </w:rPr>
        <w:t>, AMX, NX</w:t>
      </w:r>
      <w:r w:rsidR="00884F5E">
        <w:rPr>
          <w:rFonts w:asciiTheme="majorBidi" w:eastAsia="Times New Roman" w:hAnsiTheme="majorBidi" w:cstheme="majorBidi"/>
          <w:sz w:val="24"/>
          <w:szCs w:val="24"/>
        </w:rPr>
        <w:t xml:space="preserve"> (Erythromycin, Nalidixic Acid</w:t>
      </w:r>
      <w:r w:rsidR="00AC6605" w:rsidRPr="00871548">
        <w:rPr>
          <w:rFonts w:asciiTheme="majorBidi" w:eastAsia="Times New Roman" w:hAnsiTheme="majorBidi" w:cstheme="majorBidi"/>
          <w:sz w:val="24"/>
          <w:szCs w:val="24"/>
        </w:rPr>
        <w:t xml:space="preserve">, Amoxicillin, Norfloxacin), which was observed in 25.7% (9/35) of the isolates. This was closely followed by the profile E, NA, AMX, NX, found in 22.8% (8/35) of the samples.  All isolates (100%) surpassed the MAR index threshold of 0.2, which statistically indicates a "high-risk" source of contamination where antibiotics are frequently used or </w:t>
      </w:r>
      <w:proofErr w:type="spellStart"/>
      <w:r w:rsidR="00AC6605" w:rsidRPr="00871548">
        <w:rPr>
          <w:rFonts w:asciiTheme="majorBidi" w:eastAsia="Times New Roman" w:hAnsiTheme="majorBidi" w:cstheme="majorBidi"/>
          <w:sz w:val="24"/>
          <w:szCs w:val="24"/>
        </w:rPr>
        <w:t>misused.</w:t>
      </w:r>
      <w:r w:rsidR="00B455A7" w:rsidRPr="00871548">
        <w:rPr>
          <w:rFonts w:asciiTheme="majorBidi" w:hAnsiTheme="majorBidi" w:cstheme="majorBidi"/>
          <w:sz w:val="24"/>
          <w:szCs w:val="24"/>
        </w:rPr>
        <w:t>PCR</w:t>
      </w:r>
      <w:proofErr w:type="spellEnd"/>
      <w:r w:rsidR="00B455A7" w:rsidRPr="00871548">
        <w:rPr>
          <w:rFonts w:asciiTheme="majorBidi" w:hAnsiTheme="majorBidi" w:cstheme="majorBidi"/>
          <w:sz w:val="24"/>
          <w:szCs w:val="24"/>
        </w:rPr>
        <w:t xml:space="preserve"> amplification targeting the </w:t>
      </w:r>
      <w:proofErr w:type="spellStart"/>
      <w:r w:rsidR="00B455A7" w:rsidRPr="00871548">
        <w:rPr>
          <w:rFonts w:asciiTheme="majorBidi" w:hAnsiTheme="majorBidi" w:cstheme="majorBidi"/>
          <w:i/>
          <w:iCs/>
          <w:sz w:val="24"/>
          <w:szCs w:val="24"/>
        </w:rPr>
        <w:t>gyr</w:t>
      </w:r>
      <w:r w:rsidR="00B455A7" w:rsidRPr="00871548">
        <w:rPr>
          <w:rFonts w:asciiTheme="majorBidi" w:hAnsiTheme="majorBidi" w:cstheme="majorBidi"/>
          <w:sz w:val="24"/>
          <w:szCs w:val="24"/>
        </w:rPr>
        <w:t>A</w:t>
      </w:r>
      <w:proofErr w:type="spellEnd"/>
      <w:r w:rsidR="00B455A7" w:rsidRPr="00871548">
        <w:rPr>
          <w:rFonts w:asciiTheme="majorBidi" w:hAnsiTheme="majorBidi" w:cstheme="majorBidi"/>
          <w:sz w:val="24"/>
          <w:szCs w:val="24"/>
        </w:rPr>
        <w:t xml:space="preserve"> gene successfully confirmed the molecular identity of all 35 </w:t>
      </w:r>
      <w:r w:rsidR="00B455A7" w:rsidRPr="00871548">
        <w:rPr>
          <w:rFonts w:asciiTheme="majorBidi" w:hAnsiTheme="majorBidi" w:cstheme="majorBidi"/>
          <w:i/>
          <w:iCs/>
          <w:sz w:val="24"/>
          <w:szCs w:val="24"/>
        </w:rPr>
        <w:t xml:space="preserve">K. </w:t>
      </w:r>
      <w:r w:rsidR="0058565C">
        <w:rPr>
          <w:rFonts w:asciiTheme="majorBidi" w:hAnsiTheme="majorBidi" w:cstheme="majorBidi"/>
          <w:i/>
          <w:iCs/>
          <w:sz w:val="24"/>
          <w:szCs w:val="24"/>
        </w:rPr>
        <w:t xml:space="preserve">pneumoniae </w:t>
      </w:r>
      <w:r w:rsidR="00B455A7" w:rsidRPr="00AB5136">
        <w:rPr>
          <w:rFonts w:asciiTheme="majorBidi" w:hAnsiTheme="majorBidi" w:cstheme="majorBidi"/>
          <w:sz w:val="24"/>
          <w:szCs w:val="24"/>
        </w:rPr>
        <w:t>isolates</w:t>
      </w:r>
      <w:r w:rsidR="009324ED" w:rsidRPr="00871548">
        <w:rPr>
          <w:rFonts w:asciiTheme="majorBidi" w:eastAsia="Times New Roman" w:hAnsiTheme="majorBidi" w:cstheme="majorBidi"/>
          <w:color w:val="000000" w:themeColor="text1" w:themeShade="80"/>
          <w:sz w:val="24"/>
          <w:szCs w:val="24"/>
        </w:rPr>
        <w:t>.</w:t>
      </w:r>
    </w:p>
    <w:p w:rsidR="00DD5C45" w:rsidRPr="00871548" w:rsidRDefault="00DC3C2B" w:rsidP="00DC3C2B">
      <w:pPr>
        <w:bidi w:val="0"/>
        <w:spacing w:after="0" w:line="240" w:lineRule="auto"/>
        <w:jc w:val="both"/>
        <w:rPr>
          <w:rFonts w:asciiTheme="majorBidi" w:eastAsia="Times New Roman" w:hAnsiTheme="majorBidi" w:cstheme="majorBidi"/>
          <w:sz w:val="24"/>
          <w:szCs w:val="24"/>
        </w:rPr>
      </w:pPr>
      <w:proofErr w:type="spellStart"/>
      <w:proofErr w:type="gramStart"/>
      <w:r w:rsidRPr="00DC3C2B">
        <w:rPr>
          <w:rFonts w:asciiTheme="majorBidi" w:eastAsia="Times New Roman" w:hAnsiTheme="majorBidi" w:cstheme="majorBidi"/>
          <w:b/>
          <w:bCs/>
          <w:color w:val="000000" w:themeColor="text1" w:themeShade="80"/>
          <w:sz w:val="24"/>
          <w:szCs w:val="24"/>
        </w:rPr>
        <w:t>Conclusion</w:t>
      </w:r>
      <w:r w:rsidRPr="009973C4">
        <w:rPr>
          <w:rFonts w:asciiTheme="majorBidi" w:eastAsia="Times New Roman" w:hAnsiTheme="majorBidi" w:cstheme="majorBidi"/>
          <w:b/>
          <w:bCs/>
          <w:color w:val="000000" w:themeColor="text1" w:themeShade="80"/>
          <w:sz w:val="24"/>
          <w:szCs w:val="24"/>
        </w:rPr>
        <w:t>:</w:t>
      </w:r>
      <w:r w:rsidR="00B455A7" w:rsidRPr="00871548">
        <w:rPr>
          <w:rFonts w:asciiTheme="majorBidi" w:hAnsiTheme="majorBidi" w:cstheme="majorBidi"/>
          <w:sz w:val="24"/>
          <w:szCs w:val="24"/>
        </w:rPr>
        <w:t>The</w:t>
      </w:r>
      <w:proofErr w:type="spellEnd"/>
      <w:proofErr w:type="gramEnd"/>
      <w:r w:rsidR="00B455A7" w:rsidRPr="00871548">
        <w:rPr>
          <w:rFonts w:asciiTheme="majorBidi" w:hAnsiTheme="majorBidi" w:cstheme="majorBidi"/>
          <w:sz w:val="24"/>
          <w:szCs w:val="24"/>
        </w:rPr>
        <w:t xml:space="preserve"> presence of </w:t>
      </w:r>
      <w:r w:rsidR="00B455A7" w:rsidRPr="00871548">
        <w:rPr>
          <w:rFonts w:asciiTheme="majorBidi" w:hAnsiTheme="majorBidi" w:cstheme="majorBidi"/>
          <w:i/>
          <w:iCs/>
          <w:sz w:val="24"/>
          <w:szCs w:val="24"/>
        </w:rPr>
        <w:t>K. pneumoniae</w:t>
      </w:r>
      <w:r w:rsidR="00B455A7" w:rsidRPr="00871548">
        <w:rPr>
          <w:rFonts w:asciiTheme="majorBidi" w:hAnsiTheme="majorBidi" w:cstheme="majorBidi"/>
          <w:sz w:val="24"/>
          <w:szCs w:val="24"/>
        </w:rPr>
        <w:t xml:space="preserve"> in dairy herds highlights a significant epidemiological threat and a rise in drug-resistant strains. To combat this, it is vital to implement strict surveillance, promote the responsible use of antimicrobials, and develop proactive prevention strategies to protect herd health</w:t>
      </w:r>
      <w:r w:rsidR="000E4067" w:rsidRPr="00871548">
        <w:rPr>
          <w:rFonts w:asciiTheme="majorBidi" w:hAnsiTheme="majorBidi" w:cstheme="majorBidi"/>
          <w:sz w:val="24"/>
          <w:szCs w:val="24"/>
        </w:rPr>
        <w:t>.</w:t>
      </w:r>
    </w:p>
    <w:p w:rsidR="000E4067" w:rsidRPr="00871548" w:rsidRDefault="000E4067" w:rsidP="001940C5">
      <w:pPr>
        <w:bidi w:val="0"/>
        <w:spacing w:after="0" w:line="240" w:lineRule="auto"/>
        <w:jc w:val="both"/>
        <w:rPr>
          <w:rFonts w:asciiTheme="majorBidi" w:hAnsiTheme="majorBidi" w:cstheme="majorBidi"/>
          <w:color w:val="000000" w:themeColor="text1"/>
          <w:sz w:val="24"/>
          <w:szCs w:val="24"/>
        </w:rPr>
      </w:pPr>
    </w:p>
    <w:p w:rsidR="009324ED" w:rsidRPr="00871548" w:rsidRDefault="00DD5C45" w:rsidP="001940C5">
      <w:pPr>
        <w:bidi w:val="0"/>
        <w:spacing w:after="0" w:line="240" w:lineRule="auto"/>
        <w:jc w:val="both"/>
        <w:rPr>
          <w:rFonts w:asciiTheme="majorBidi" w:eastAsia="Times New Roman" w:hAnsiTheme="majorBidi" w:cstheme="majorBidi"/>
          <w:color w:val="000000" w:themeColor="text1"/>
          <w:sz w:val="24"/>
          <w:szCs w:val="24"/>
        </w:rPr>
      </w:pPr>
      <w:r w:rsidRPr="00871548">
        <w:rPr>
          <w:rFonts w:asciiTheme="majorBidi" w:hAnsiTheme="majorBidi" w:cstheme="majorBidi"/>
          <w:color w:val="000000" w:themeColor="text1"/>
          <w:sz w:val="24"/>
          <w:szCs w:val="24"/>
        </w:rPr>
        <w:t xml:space="preserve">Keywords: </w:t>
      </w:r>
      <w:r w:rsidR="00730301">
        <w:rPr>
          <w:rFonts w:asciiTheme="majorBidi" w:hAnsiTheme="majorBidi" w:cstheme="majorBidi"/>
          <w:i/>
          <w:iCs/>
          <w:color w:val="000000" w:themeColor="text1"/>
          <w:sz w:val="24"/>
          <w:szCs w:val="24"/>
        </w:rPr>
        <w:t>Klebs</w:t>
      </w:r>
      <w:r w:rsidRPr="00871548">
        <w:rPr>
          <w:rFonts w:asciiTheme="majorBidi" w:hAnsiTheme="majorBidi" w:cstheme="majorBidi"/>
          <w:i/>
          <w:iCs/>
          <w:color w:val="000000" w:themeColor="text1"/>
          <w:sz w:val="24"/>
          <w:szCs w:val="24"/>
        </w:rPr>
        <w:t>i</w:t>
      </w:r>
      <w:r w:rsidR="00730301">
        <w:rPr>
          <w:rFonts w:asciiTheme="majorBidi" w:hAnsiTheme="majorBidi" w:cstheme="majorBidi"/>
          <w:i/>
          <w:iCs/>
          <w:color w:val="000000" w:themeColor="text1"/>
          <w:sz w:val="24"/>
          <w:szCs w:val="24"/>
        </w:rPr>
        <w:t>e</w:t>
      </w:r>
      <w:r w:rsidRPr="00871548">
        <w:rPr>
          <w:rFonts w:asciiTheme="majorBidi" w:hAnsiTheme="majorBidi" w:cstheme="majorBidi"/>
          <w:i/>
          <w:iCs/>
          <w:color w:val="000000" w:themeColor="text1"/>
          <w:sz w:val="24"/>
          <w:szCs w:val="24"/>
        </w:rPr>
        <w:t>lla</w:t>
      </w:r>
      <w:r w:rsidR="0058565C">
        <w:rPr>
          <w:rFonts w:asciiTheme="majorBidi" w:hAnsiTheme="majorBidi" w:cstheme="majorBidi"/>
          <w:i/>
          <w:iCs/>
          <w:color w:val="000000" w:themeColor="text1"/>
          <w:sz w:val="24"/>
          <w:szCs w:val="24"/>
        </w:rPr>
        <w:t xml:space="preserve"> </w:t>
      </w:r>
      <w:r w:rsidR="003633EF" w:rsidRPr="00871548">
        <w:rPr>
          <w:rFonts w:asciiTheme="majorBidi" w:eastAsia="Times New Roman" w:hAnsiTheme="majorBidi" w:cstheme="majorBidi"/>
          <w:i/>
          <w:iCs/>
          <w:color w:val="000000" w:themeColor="text1"/>
          <w:sz w:val="24"/>
          <w:szCs w:val="24"/>
        </w:rPr>
        <w:t>pneumoniae</w:t>
      </w:r>
      <w:r w:rsidRPr="00871548">
        <w:rPr>
          <w:rFonts w:asciiTheme="majorBidi" w:hAnsiTheme="majorBidi" w:cstheme="majorBidi"/>
          <w:i/>
          <w:iCs/>
          <w:color w:val="000000" w:themeColor="text1"/>
          <w:sz w:val="24"/>
          <w:szCs w:val="24"/>
        </w:rPr>
        <w:t>,</w:t>
      </w:r>
      <w:r w:rsidR="0058565C">
        <w:rPr>
          <w:rFonts w:asciiTheme="majorBidi" w:hAnsiTheme="majorBidi" w:cstheme="majorBidi"/>
          <w:i/>
          <w:iCs/>
          <w:color w:val="000000" w:themeColor="text1"/>
          <w:sz w:val="24"/>
          <w:szCs w:val="24"/>
        </w:rPr>
        <w:t xml:space="preserve"> </w:t>
      </w:r>
      <w:r w:rsidRPr="00871548">
        <w:rPr>
          <w:rFonts w:asciiTheme="majorBidi" w:hAnsiTheme="majorBidi" w:cstheme="majorBidi"/>
          <w:color w:val="000000" w:themeColor="text1"/>
          <w:sz w:val="24"/>
          <w:szCs w:val="24"/>
        </w:rPr>
        <w:t>Bovine</w:t>
      </w:r>
      <w:r w:rsidR="00730301">
        <w:rPr>
          <w:rFonts w:asciiTheme="majorBidi" w:hAnsiTheme="majorBidi" w:cstheme="majorBidi"/>
          <w:color w:val="000000" w:themeColor="text1"/>
          <w:sz w:val="24"/>
          <w:szCs w:val="24"/>
        </w:rPr>
        <w:t xml:space="preserve"> M</w:t>
      </w:r>
      <w:r w:rsidRPr="00871548">
        <w:rPr>
          <w:rFonts w:asciiTheme="majorBidi" w:hAnsiTheme="majorBidi" w:cstheme="majorBidi"/>
          <w:color w:val="000000" w:themeColor="text1"/>
          <w:sz w:val="24"/>
          <w:szCs w:val="24"/>
        </w:rPr>
        <w:t>astitis</w:t>
      </w:r>
      <w:r w:rsidR="008F5F0D" w:rsidRPr="00871548">
        <w:rPr>
          <w:rFonts w:asciiTheme="majorBidi" w:hAnsiTheme="majorBidi" w:cstheme="majorBidi"/>
          <w:color w:val="000000" w:themeColor="text1"/>
          <w:sz w:val="24"/>
          <w:szCs w:val="24"/>
        </w:rPr>
        <w:t>,</w:t>
      </w:r>
      <w:r w:rsidR="00730301">
        <w:rPr>
          <w:rFonts w:asciiTheme="majorBidi" w:hAnsiTheme="majorBidi" w:cstheme="majorBidi"/>
          <w:color w:val="000000" w:themeColor="text1"/>
          <w:sz w:val="24"/>
          <w:szCs w:val="24"/>
        </w:rPr>
        <w:t xml:space="preserve"> </w:t>
      </w:r>
      <w:r w:rsidR="0078439A" w:rsidRPr="0078439A">
        <w:rPr>
          <w:rFonts w:asciiTheme="majorBidi" w:hAnsiTheme="majorBidi" w:cstheme="majorBidi"/>
          <w:color w:val="000000" w:themeColor="text1"/>
          <w:sz w:val="24"/>
          <w:szCs w:val="24"/>
        </w:rPr>
        <w:t>Molecular Identification</w:t>
      </w:r>
      <w:r w:rsidR="0078439A">
        <w:rPr>
          <w:rFonts w:asciiTheme="majorBidi" w:hAnsiTheme="majorBidi" w:cstheme="majorBidi"/>
          <w:color w:val="000000" w:themeColor="text1"/>
          <w:sz w:val="24"/>
          <w:szCs w:val="24"/>
        </w:rPr>
        <w:t xml:space="preserve">, </w:t>
      </w:r>
      <w:r w:rsidR="00730301">
        <w:rPr>
          <w:rFonts w:asciiTheme="majorBidi" w:hAnsiTheme="majorBidi" w:cstheme="majorBidi"/>
          <w:color w:val="000000" w:themeColor="text1"/>
          <w:sz w:val="24"/>
          <w:szCs w:val="24"/>
        </w:rPr>
        <w:t xml:space="preserve">Antimicrobial </w:t>
      </w:r>
      <w:r w:rsidR="00AB5136">
        <w:rPr>
          <w:rFonts w:asciiTheme="majorBidi" w:hAnsiTheme="majorBidi" w:cstheme="majorBidi"/>
          <w:color w:val="000000" w:themeColor="text1"/>
          <w:sz w:val="24"/>
          <w:szCs w:val="24"/>
        </w:rPr>
        <w:t>R</w:t>
      </w:r>
      <w:r w:rsidRPr="00871548">
        <w:rPr>
          <w:rFonts w:asciiTheme="majorBidi" w:hAnsiTheme="majorBidi" w:cstheme="majorBidi"/>
          <w:color w:val="000000" w:themeColor="text1"/>
          <w:sz w:val="24"/>
          <w:szCs w:val="24"/>
        </w:rPr>
        <w:t>esistance</w:t>
      </w:r>
      <w:r w:rsidR="0078439A">
        <w:rPr>
          <w:rFonts w:asciiTheme="majorBidi" w:hAnsiTheme="majorBidi" w:cstheme="majorBidi"/>
          <w:color w:val="000000" w:themeColor="text1"/>
          <w:sz w:val="24"/>
          <w:szCs w:val="24"/>
        </w:rPr>
        <w:t xml:space="preserve">, </w:t>
      </w:r>
    </w:p>
    <w:p w:rsidR="009324ED" w:rsidRPr="00871548" w:rsidRDefault="009324ED" w:rsidP="001940C5">
      <w:pPr>
        <w:pStyle w:val="ListParagraph"/>
        <w:numPr>
          <w:ilvl w:val="0"/>
          <w:numId w:val="3"/>
        </w:numPr>
        <w:bidi w:val="0"/>
        <w:spacing w:before="100" w:beforeAutospacing="1" w:after="100" w:afterAutospacing="1" w:line="240" w:lineRule="auto"/>
        <w:jc w:val="both"/>
        <w:outlineLvl w:val="1"/>
        <w:rPr>
          <w:rFonts w:asciiTheme="majorBidi" w:eastAsia="Times New Roman" w:hAnsiTheme="majorBidi" w:cstheme="majorBidi"/>
          <w:color w:val="000000" w:themeColor="text1" w:themeShade="80"/>
          <w:sz w:val="24"/>
          <w:szCs w:val="24"/>
        </w:rPr>
      </w:pPr>
      <w:r w:rsidRPr="00871548">
        <w:rPr>
          <w:rFonts w:asciiTheme="majorBidi" w:eastAsia="Times New Roman" w:hAnsiTheme="majorBidi" w:cstheme="majorBidi"/>
          <w:color w:val="000000" w:themeColor="text1" w:themeShade="80"/>
          <w:sz w:val="24"/>
          <w:szCs w:val="24"/>
        </w:rPr>
        <w:t xml:space="preserve">Introduction </w:t>
      </w:r>
    </w:p>
    <w:p w:rsidR="009324ED" w:rsidRPr="00871548" w:rsidRDefault="00690A08" w:rsidP="00C04253">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On a global scale, bovine mastitis remains the most significant clinical challenge to dairy productivity, severely undermining the economic stability of milk production. This multi-factorial disease is characterized by the colonization of the mammary gland by a wide array of microbial agents rather than a single pathogen. Upon </w:t>
      </w:r>
      <w:r w:rsidRPr="00871548">
        <w:rPr>
          <w:rFonts w:asciiTheme="majorBidi" w:hAnsiTheme="majorBidi" w:cstheme="majorBidi"/>
          <w:sz w:val="24"/>
          <w:szCs w:val="24"/>
        </w:rPr>
        <w:lastRenderedPageBreak/>
        <w:t>establishment within the udder, these bacteria trigger an intricate immunological response through the secretion of harmful metabolites, which results in diminished yields, altered milk composition, and the erosion of st</w:t>
      </w:r>
      <w:r w:rsidR="001C67E0">
        <w:rPr>
          <w:rFonts w:asciiTheme="majorBidi" w:hAnsiTheme="majorBidi" w:cstheme="majorBidi"/>
          <w:sz w:val="24"/>
          <w:szCs w:val="24"/>
        </w:rPr>
        <w:t xml:space="preserve">andard animal health benchmarks </w:t>
      </w:r>
      <w:r w:rsidR="004C098B">
        <w:rPr>
          <w:rFonts w:asciiTheme="majorBidi" w:hAnsiTheme="majorBidi" w:cstheme="majorBidi"/>
          <w:sz w:val="24"/>
          <w:szCs w:val="24"/>
        </w:rPr>
        <w:t>(Chon</w:t>
      </w:r>
      <w:r w:rsidR="00F20E62">
        <w:rPr>
          <w:rFonts w:asciiTheme="majorBidi" w:hAnsiTheme="majorBidi" w:cstheme="majorBidi"/>
          <w:sz w:val="24"/>
          <w:szCs w:val="24"/>
        </w:rPr>
        <w:t xml:space="preserve"> et al., 2025)</w:t>
      </w:r>
      <w:r w:rsidR="00C04253">
        <w:rPr>
          <w:rFonts w:asciiTheme="majorBidi" w:eastAsia="Times New Roman" w:hAnsiTheme="majorBidi" w:cstheme="majorBidi"/>
          <w:color w:val="000000" w:themeColor="text1" w:themeShade="80"/>
          <w:sz w:val="24"/>
          <w:szCs w:val="24"/>
        </w:rPr>
        <w:t xml:space="preserve">. </w:t>
      </w:r>
      <w:r w:rsidRPr="00871548">
        <w:rPr>
          <w:rFonts w:asciiTheme="majorBidi" w:hAnsiTheme="majorBidi" w:cstheme="majorBidi"/>
          <w:sz w:val="24"/>
          <w:szCs w:val="24"/>
        </w:rPr>
        <w:t>Beyond the immediate economic losses associated with treatment costs and discarded milk, the condition represents a profound concern for animal welfare, necessitating the development of more effective, proactive management strategies.</w:t>
      </w:r>
    </w:p>
    <w:p w:rsidR="009324ED" w:rsidRPr="00871548" w:rsidRDefault="004800EB"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Within the category of environmental mastitis-causing agents, </w:t>
      </w:r>
      <w:r w:rsidRPr="00871548">
        <w:rPr>
          <w:rFonts w:asciiTheme="majorBidi" w:hAnsiTheme="majorBidi" w:cstheme="majorBidi"/>
          <w:i/>
          <w:iCs/>
          <w:sz w:val="24"/>
          <w:szCs w:val="24"/>
        </w:rPr>
        <w:t>Klebsiella</w:t>
      </w:r>
      <w:r w:rsidR="00B919D6">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has emerged as a pathogen of significant clinical concern, primarily due to its resistance to standard therapies and a high frequency of post-treatment recurrence. This organism is ubiquitous across dairy farm environments, where it facilitates intramammary infections via contaminated milking equipment or prolonged exposure to unsanitary bedding substrates</w:t>
      </w:r>
      <w:r w:rsidR="009324ED" w:rsidRPr="00871548">
        <w:rPr>
          <w:rFonts w:asciiTheme="majorBidi" w:eastAsia="Times New Roman" w:hAnsiTheme="majorBidi" w:cstheme="majorBidi"/>
          <w:color w:val="000000" w:themeColor="text1" w:themeShade="80"/>
          <w:sz w:val="24"/>
          <w:szCs w:val="24"/>
        </w:rPr>
        <w:t xml:space="preserve">(Munoz et al., 2006; </w:t>
      </w:r>
      <w:proofErr w:type="spellStart"/>
      <w:r w:rsidR="009324ED" w:rsidRPr="00871548">
        <w:rPr>
          <w:rFonts w:asciiTheme="majorBidi" w:eastAsia="Times New Roman" w:hAnsiTheme="majorBidi" w:cstheme="majorBidi"/>
          <w:color w:val="000000" w:themeColor="text1" w:themeShade="80"/>
          <w:sz w:val="24"/>
          <w:szCs w:val="24"/>
        </w:rPr>
        <w:t>Schukken</w:t>
      </w:r>
      <w:proofErr w:type="spellEnd"/>
      <w:r w:rsidR="009324ED" w:rsidRPr="00871548">
        <w:rPr>
          <w:rFonts w:asciiTheme="majorBidi" w:eastAsia="Times New Roman" w:hAnsiTheme="majorBidi" w:cstheme="majorBidi"/>
          <w:color w:val="000000" w:themeColor="text1" w:themeShade="80"/>
          <w:sz w:val="24"/>
          <w:szCs w:val="24"/>
        </w:rPr>
        <w:t xml:space="preserve"> et al., 2012).</w:t>
      </w:r>
      <w:r w:rsidRPr="00871548">
        <w:rPr>
          <w:rFonts w:asciiTheme="majorBidi" w:hAnsiTheme="majorBidi" w:cstheme="majorBidi"/>
          <w:sz w:val="24"/>
          <w:szCs w:val="24"/>
        </w:rPr>
        <w:t xml:space="preserve">The pathogenic impact of </w:t>
      </w:r>
      <w:r w:rsidRPr="00871548">
        <w:rPr>
          <w:rFonts w:asciiTheme="majorBidi" w:hAnsiTheme="majorBidi" w:cstheme="majorBidi"/>
          <w:i/>
          <w:iCs/>
          <w:sz w:val="24"/>
          <w:szCs w:val="24"/>
        </w:rPr>
        <w:t xml:space="preserve">K. </w:t>
      </w:r>
      <w:r w:rsidRPr="00871548">
        <w:rPr>
          <w:rStyle w:val="citation-8"/>
          <w:rFonts w:asciiTheme="majorBidi" w:hAnsiTheme="majorBidi" w:cstheme="majorBidi"/>
          <w:i/>
          <w:iCs/>
          <w:sz w:val="24"/>
          <w:szCs w:val="24"/>
        </w:rPr>
        <w:t>pneumoniae</w:t>
      </w:r>
      <w:r w:rsidRPr="00871548">
        <w:rPr>
          <w:rStyle w:val="citation-8"/>
          <w:rFonts w:asciiTheme="majorBidi" w:hAnsiTheme="majorBidi" w:cstheme="majorBidi"/>
          <w:sz w:val="24"/>
          <w:szCs w:val="24"/>
        </w:rPr>
        <w:t xml:space="preserve"> is well-documented, with numerous reports highlighting its capacity to cause severe inflammatory responses that quickly diminish both the functional health of the udder and overall milk output</w:t>
      </w:r>
      <w:r w:rsidR="009324ED" w:rsidRPr="00871548">
        <w:rPr>
          <w:rFonts w:asciiTheme="majorBidi" w:eastAsia="Times New Roman" w:hAnsiTheme="majorBidi" w:cstheme="majorBidi"/>
          <w:color w:val="000000" w:themeColor="text1" w:themeShade="80"/>
          <w:sz w:val="24"/>
          <w:szCs w:val="24"/>
        </w:rPr>
        <w:t xml:space="preserve"> (</w:t>
      </w:r>
      <w:proofErr w:type="spellStart"/>
      <w:r w:rsidR="009324ED" w:rsidRPr="00871548">
        <w:rPr>
          <w:rFonts w:asciiTheme="majorBidi" w:eastAsia="Times New Roman" w:hAnsiTheme="majorBidi" w:cstheme="majorBidi"/>
          <w:color w:val="000000" w:themeColor="text1" w:themeShade="80"/>
          <w:sz w:val="24"/>
          <w:szCs w:val="24"/>
        </w:rPr>
        <w:t>Fuenzalida</w:t>
      </w:r>
      <w:proofErr w:type="spellEnd"/>
      <w:r w:rsidR="009324ED" w:rsidRPr="00871548">
        <w:rPr>
          <w:rFonts w:asciiTheme="majorBidi" w:eastAsia="Times New Roman" w:hAnsiTheme="majorBidi" w:cstheme="majorBidi"/>
          <w:color w:val="000000" w:themeColor="text1" w:themeShade="80"/>
          <w:sz w:val="24"/>
          <w:szCs w:val="24"/>
        </w:rPr>
        <w:t xml:space="preserve"> and </w:t>
      </w:r>
      <w:proofErr w:type="spellStart"/>
      <w:r w:rsidR="009324ED" w:rsidRPr="00871548">
        <w:rPr>
          <w:rFonts w:asciiTheme="majorBidi" w:eastAsia="Times New Roman" w:hAnsiTheme="majorBidi" w:cstheme="majorBidi"/>
          <w:color w:val="000000" w:themeColor="text1" w:themeShade="80"/>
          <w:sz w:val="24"/>
          <w:szCs w:val="24"/>
        </w:rPr>
        <w:t>Ruegg</w:t>
      </w:r>
      <w:proofErr w:type="spellEnd"/>
      <w:r w:rsidR="009324ED" w:rsidRPr="00871548">
        <w:rPr>
          <w:rFonts w:asciiTheme="majorBidi" w:eastAsia="Times New Roman" w:hAnsiTheme="majorBidi" w:cstheme="majorBidi"/>
          <w:color w:val="000000" w:themeColor="text1" w:themeShade="80"/>
          <w:sz w:val="24"/>
          <w:szCs w:val="24"/>
        </w:rPr>
        <w:t>, 2019).</w:t>
      </w:r>
    </w:p>
    <w:p w:rsidR="006355B3" w:rsidRPr="00871548" w:rsidRDefault="006355B3" w:rsidP="001940C5">
      <w:pPr>
        <w:pStyle w:val="NormalWeb"/>
        <w:jc w:val="both"/>
        <w:rPr>
          <w:rFonts w:asciiTheme="majorBidi" w:hAnsiTheme="majorBidi" w:cstheme="majorBidi"/>
        </w:rPr>
      </w:pPr>
      <w:r w:rsidRPr="00871548">
        <w:rPr>
          <w:rFonts w:asciiTheme="majorBidi" w:hAnsiTheme="majorBidi" w:cstheme="majorBidi"/>
        </w:rPr>
        <w:t xml:space="preserve">The pathogenicity of </w:t>
      </w:r>
      <w:r w:rsidRPr="00871548">
        <w:rPr>
          <w:rFonts w:asciiTheme="majorBidi" w:hAnsiTheme="majorBidi" w:cstheme="majorBidi"/>
          <w:i/>
          <w:iCs/>
        </w:rPr>
        <w:t>K. pneumoniae</w:t>
      </w:r>
      <w:r w:rsidRPr="00871548">
        <w:rPr>
          <w:rFonts w:asciiTheme="majorBidi" w:hAnsiTheme="majorBidi" w:cstheme="majorBidi"/>
        </w:rPr>
        <w:t xml:space="preserve"> stems from various virulence markers, including structural components like capsules and lipopolysaccharides, as well as functional traits like adhesion, iron acquisition through siderophores, and biofilm development. Collectively, these specialized mechanisms augment bacterial persistence, enable efficient colonization of the mammary epithelium, and provide a protective barrier against the host's innate immunological </w:t>
      </w:r>
      <w:proofErr w:type="gramStart"/>
      <w:r w:rsidRPr="00871548">
        <w:rPr>
          <w:rFonts w:asciiTheme="majorBidi" w:hAnsiTheme="majorBidi" w:cstheme="majorBidi"/>
        </w:rPr>
        <w:t>defenses</w:t>
      </w:r>
      <w:r w:rsidR="009324ED" w:rsidRPr="00871548">
        <w:rPr>
          <w:rFonts w:asciiTheme="majorBidi" w:hAnsiTheme="majorBidi" w:cstheme="majorBidi"/>
          <w:color w:val="000000" w:themeColor="text1" w:themeShade="80"/>
        </w:rPr>
        <w:t>(</w:t>
      </w:r>
      <w:proofErr w:type="gramEnd"/>
      <w:r w:rsidR="009324ED" w:rsidRPr="00871548">
        <w:rPr>
          <w:rFonts w:asciiTheme="majorBidi" w:hAnsiTheme="majorBidi" w:cstheme="majorBidi"/>
          <w:color w:val="000000" w:themeColor="text1" w:themeShade="80"/>
        </w:rPr>
        <w:t>Magesh et al., 2013; Shon et al., 2014; Cheng and Han, 2020).</w:t>
      </w:r>
      <w:r w:rsidRPr="00871548">
        <w:rPr>
          <w:rFonts w:asciiTheme="majorBidi" w:hAnsiTheme="majorBidi" w:cstheme="majorBidi"/>
        </w:rPr>
        <w:t xml:space="preserve">The capsule of </w:t>
      </w:r>
      <w:r w:rsidRPr="00871548">
        <w:rPr>
          <w:rFonts w:asciiTheme="majorBidi" w:hAnsiTheme="majorBidi" w:cstheme="majorBidi"/>
          <w:i/>
          <w:iCs/>
        </w:rPr>
        <w:t>K. pneumoniae</w:t>
      </w:r>
      <w:r w:rsidRPr="00871548">
        <w:rPr>
          <w:rFonts w:asciiTheme="majorBidi" w:hAnsiTheme="majorBidi" w:cstheme="majorBidi"/>
        </w:rPr>
        <w:t xml:space="preserve"> is vital for immune evasion, as it prevents phagocytosis and modulates inflammatory responses. By shielding the bacteria from host defenses, this structural component significantly contributes to the development of persistent intramammary </w:t>
      </w:r>
      <w:proofErr w:type="gramStart"/>
      <w:r w:rsidRPr="00871548">
        <w:rPr>
          <w:rFonts w:asciiTheme="majorBidi" w:hAnsiTheme="majorBidi" w:cstheme="majorBidi"/>
        </w:rPr>
        <w:t>infections</w:t>
      </w:r>
      <w:r w:rsidR="009324ED" w:rsidRPr="00871548">
        <w:rPr>
          <w:rFonts w:asciiTheme="majorBidi" w:hAnsiTheme="majorBidi" w:cstheme="majorBidi"/>
          <w:color w:val="000000" w:themeColor="text1" w:themeShade="80"/>
        </w:rPr>
        <w:t>(</w:t>
      </w:r>
      <w:proofErr w:type="spellStart"/>
      <w:proofErr w:type="gramEnd"/>
      <w:r w:rsidR="009324ED" w:rsidRPr="00871548">
        <w:rPr>
          <w:rFonts w:asciiTheme="majorBidi" w:hAnsiTheme="majorBidi" w:cstheme="majorBidi"/>
          <w:color w:val="000000" w:themeColor="text1" w:themeShade="80"/>
        </w:rPr>
        <w:t>Paczosa</w:t>
      </w:r>
      <w:proofErr w:type="spellEnd"/>
      <w:r w:rsidR="009324ED" w:rsidRPr="00871548">
        <w:rPr>
          <w:rFonts w:asciiTheme="majorBidi" w:hAnsiTheme="majorBidi" w:cstheme="majorBidi"/>
          <w:color w:val="000000" w:themeColor="text1" w:themeShade="80"/>
        </w:rPr>
        <w:t xml:space="preserve"> and </w:t>
      </w:r>
      <w:proofErr w:type="spellStart"/>
      <w:r w:rsidR="009324ED" w:rsidRPr="00871548">
        <w:rPr>
          <w:rFonts w:asciiTheme="majorBidi" w:hAnsiTheme="majorBidi" w:cstheme="majorBidi"/>
          <w:color w:val="000000" w:themeColor="text1" w:themeShade="80"/>
        </w:rPr>
        <w:t>Mecsas</w:t>
      </w:r>
      <w:proofErr w:type="spellEnd"/>
      <w:r w:rsidR="009324ED" w:rsidRPr="00871548">
        <w:rPr>
          <w:rFonts w:asciiTheme="majorBidi" w:hAnsiTheme="majorBidi" w:cstheme="majorBidi"/>
          <w:color w:val="000000" w:themeColor="text1" w:themeShade="80"/>
        </w:rPr>
        <w:t>, 2016).</w:t>
      </w:r>
    </w:p>
    <w:p w:rsidR="009324ED" w:rsidRPr="00871548" w:rsidRDefault="006355B3" w:rsidP="001940C5">
      <w:pPr>
        <w:pStyle w:val="NormalWeb"/>
        <w:jc w:val="both"/>
        <w:rPr>
          <w:rFonts w:asciiTheme="majorBidi" w:hAnsiTheme="majorBidi" w:cstheme="majorBidi"/>
        </w:rPr>
      </w:pPr>
      <w:r w:rsidRPr="00871548">
        <w:rPr>
          <w:rFonts w:asciiTheme="majorBidi" w:hAnsiTheme="majorBidi" w:cstheme="majorBidi"/>
        </w:rPr>
        <w:t>Furthermore, the presence of type 1 and type 3 fimbriae facilitates initial attachment to the mammary epithelium and promotes the development of biofilms. These adhesive appendages create a physical barrier that significantly hinders the efficacy of therapeutic interventions</w:t>
      </w:r>
      <w:r w:rsidR="009324ED" w:rsidRPr="00871548">
        <w:rPr>
          <w:rFonts w:asciiTheme="majorBidi" w:hAnsiTheme="majorBidi" w:cstheme="majorBidi"/>
          <w:color w:val="000000" w:themeColor="text1" w:themeShade="80"/>
        </w:rPr>
        <w:t xml:space="preserve"> (</w:t>
      </w:r>
      <w:proofErr w:type="spellStart"/>
      <w:r w:rsidR="009324ED" w:rsidRPr="00871548">
        <w:rPr>
          <w:rFonts w:asciiTheme="majorBidi" w:hAnsiTheme="majorBidi" w:cstheme="majorBidi"/>
          <w:color w:val="000000" w:themeColor="text1" w:themeShade="80"/>
        </w:rPr>
        <w:t>Schroll</w:t>
      </w:r>
      <w:proofErr w:type="spellEnd"/>
      <w:r w:rsidR="009324ED" w:rsidRPr="00871548">
        <w:rPr>
          <w:rFonts w:asciiTheme="majorBidi" w:hAnsiTheme="majorBidi" w:cstheme="majorBidi"/>
          <w:color w:val="000000" w:themeColor="text1" w:themeShade="80"/>
        </w:rPr>
        <w:t xml:space="preserve"> et al., 2010).</w:t>
      </w:r>
    </w:p>
    <w:p w:rsidR="0004188C" w:rsidRPr="00871548" w:rsidRDefault="006355B3"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serves as a critical bridge between animal and human health; it is a major opportunistic pathogen linked to severe human illnesses like sepsis and respiratory infections. Its presence in milk and dairy products highlights a pressing One Health concern, emphasizing the risks of zoonotic transfer and foodborne outbreaks originating from contaminated </w:t>
      </w:r>
      <w:proofErr w:type="gramStart"/>
      <w:r w:rsidRPr="00871548">
        <w:rPr>
          <w:rFonts w:asciiTheme="majorBidi" w:hAnsiTheme="majorBidi" w:cstheme="majorBidi"/>
          <w:sz w:val="24"/>
          <w:szCs w:val="24"/>
        </w:rPr>
        <w:t>livestock</w:t>
      </w:r>
      <w:r w:rsidR="009324ED" w:rsidRPr="00871548">
        <w:rPr>
          <w:rFonts w:asciiTheme="majorBidi" w:eastAsia="Times New Roman" w:hAnsiTheme="majorBidi" w:cstheme="majorBidi"/>
          <w:color w:val="000000" w:themeColor="text1" w:themeShade="80"/>
          <w:sz w:val="24"/>
          <w:szCs w:val="24"/>
        </w:rPr>
        <w:t>(</w:t>
      </w:r>
      <w:proofErr w:type="spellStart"/>
      <w:proofErr w:type="gramEnd"/>
      <w:r w:rsidR="009324ED" w:rsidRPr="00871548">
        <w:rPr>
          <w:rFonts w:asciiTheme="majorBidi" w:eastAsia="Times New Roman" w:hAnsiTheme="majorBidi" w:cstheme="majorBidi"/>
          <w:color w:val="000000" w:themeColor="text1" w:themeShade="80"/>
          <w:sz w:val="24"/>
          <w:szCs w:val="24"/>
        </w:rPr>
        <w:t>Hartantyo</w:t>
      </w:r>
      <w:proofErr w:type="spellEnd"/>
      <w:r w:rsidR="009324ED" w:rsidRPr="00871548">
        <w:rPr>
          <w:rFonts w:asciiTheme="majorBidi" w:eastAsia="Times New Roman" w:hAnsiTheme="majorBidi" w:cstheme="majorBidi"/>
          <w:color w:val="000000" w:themeColor="text1" w:themeShade="80"/>
          <w:sz w:val="24"/>
          <w:szCs w:val="24"/>
        </w:rPr>
        <w:t xml:space="preserve"> et al., 2020).</w:t>
      </w:r>
    </w:p>
    <w:p w:rsidR="0004188C" w:rsidRPr="00871548" w:rsidRDefault="0004188C" w:rsidP="001940C5">
      <w:pPr>
        <w:pStyle w:val="NormalWeb"/>
        <w:jc w:val="both"/>
        <w:rPr>
          <w:rFonts w:asciiTheme="majorBidi" w:hAnsiTheme="majorBidi" w:cstheme="majorBidi"/>
        </w:rPr>
      </w:pPr>
      <w:r w:rsidRPr="00871548">
        <w:rPr>
          <w:rFonts w:asciiTheme="majorBidi" w:hAnsiTheme="majorBidi" w:cstheme="majorBidi"/>
        </w:rPr>
        <w:t xml:space="preserve">Advanced molecular diagnostics, specifically polymerase chain reaction (PCR), have emerged as indispensable methodologies for the definitive taxonomic identification of bacteria and the characterization of their genetic virulence and resistance profiles. Among these, the </w:t>
      </w:r>
      <w:proofErr w:type="spellStart"/>
      <w:r w:rsidRPr="00871548">
        <w:rPr>
          <w:rFonts w:asciiTheme="majorBidi" w:hAnsiTheme="majorBidi" w:cstheme="majorBidi"/>
          <w:i/>
          <w:iCs/>
        </w:rPr>
        <w:t>gyr</w:t>
      </w:r>
      <w:r w:rsidRPr="00871548">
        <w:rPr>
          <w:rFonts w:asciiTheme="majorBidi" w:hAnsiTheme="majorBidi" w:cstheme="majorBidi"/>
        </w:rPr>
        <w:t>A</w:t>
      </w:r>
      <w:proofErr w:type="spellEnd"/>
      <w:r w:rsidRPr="00871548">
        <w:rPr>
          <w:rFonts w:asciiTheme="majorBidi" w:hAnsiTheme="majorBidi" w:cstheme="majorBidi"/>
        </w:rPr>
        <w:t xml:space="preserve"> gene responsible for encoding the DNA </w:t>
      </w:r>
      <w:proofErr w:type="spellStart"/>
      <w:r w:rsidRPr="00871548">
        <w:rPr>
          <w:rFonts w:asciiTheme="majorBidi" w:hAnsiTheme="majorBidi" w:cstheme="majorBidi"/>
        </w:rPr>
        <w:t>gyraseA</w:t>
      </w:r>
      <w:proofErr w:type="spellEnd"/>
      <w:r w:rsidRPr="00871548">
        <w:rPr>
          <w:rFonts w:asciiTheme="majorBidi" w:hAnsiTheme="majorBidi" w:cstheme="majorBidi"/>
        </w:rPr>
        <w:t xml:space="preserve"> subunit—serves as a robust molecular marker for the differentiation of </w:t>
      </w:r>
      <w:r w:rsidRPr="00871548">
        <w:rPr>
          <w:rFonts w:asciiTheme="majorBidi" w:hAnsiTheme="majorBidi" w:cstheme="majorBidi"/>
          <w:i/>
          <w:iCs/>
        </w:rPr>
        <w:t>Klebsiella</w:t>
      </w:r>
      <w:r w:rsidRPr="00871548">
        <w:rPr>
          <w:rFonts w:asciiTheme="majorBidi" w:hAnsiTheme="majorBidi" w:cstheme="majorBidi"/>
        </w:rPr>
        <w:t xml:space="preserve"> species. This gene is functionally vital, as it regulates the essential processes of DNA replication and supercoiling within the bacterial </w:t>
      </w:r>
      <w:proofErr w:type="gramStart"/>
      <w:r w:rsidRPr="00871548">
        <w:rPr>
          <w:rFonts w:asciiTheme="majorBidi" w:hAnsiTheme="majorBidi" w:cstheme="majorBidi"/>
        </w:rPr>
        <w:t>cell</w:t>
      </w:r>
      <w:r w:rsidRPr="00871548">
        <w:rPr>
          <w:rFonts w:asciiTheme="majorBidi" w:hAnsiTheme="majorBidi" w:cstheme="majorBidi"/>
          <w:color w:val="000000" w:themeColor="text1" w:themeShade="80"/>
        </w:rPr>
        <w:t>(</w:t>
      </w:r>
      <w:proofErr w:type="gramEnd"/>
      <w:r w:rsidRPr="00871548">
        <w:rPr>
          <w:rFonts w:asciiTheme="majorBidi" w:hAnsiTheme="majorBidi" w:cstheme="majorBidi"/>
          <w:color w:val="000000" w:themeColor="text1" w:themeShade="80"/>
        </w:rPr>
        <w:t xml:space="preserve">Younis et al., 2017). </w:t>
      </w:r>
      <w:r w:rsidRPr="00871548">
        <w:rPr>
          <w:rFonts w:asciiTheme="majorBidi" w:hAnsiTheme="majorBidi" w:cstheme="majorBidi"/>
        </w:rPr>
        <w:t xml:space="preserve">The surveillance of such genomic determinants serves as an indispensable tool for elucidating the </w:t>
      </w:r>
      <w:r w:rsidRPr="00871548">
        <w:rPr>
          <w:rFonts w:asciiTheme="majorBidi" w:hAnsiTheme="majorBidi" w:cstheme="majorBidi"/>
        </w:rPr>
        <w:lastRenderedPageBreak/>
        <w:t xml:space="preserve">transmission dynamics, pathogenic potential, and multidrug-resistance pathways of </w:t>
      </w:r>
      <w:r w:rsidRPr="00871548">
        <w:rPr>
          <w:rFonts w:asciiTheme="majorBidi" w:hAnsiTheme="majorBidi" w:cstheme="majorBidi"/>
          <w:i/>
          <w:iCs/>
        </w:rPr>
        <w:t>K. pneumoniae</w:t>
      </w:r>
      <w:r w:rsidRPr="00871548">
        <w:rPr>
          <w:rFonts w:asciiTheme="majorBidi" w:hAnsiTheme="majorBidi" w:cstheme="majorBidi"/>
        </w:rPr>
        <w:t xml:space="preserve"> isolates.</w:t>
      </w:r>
    </w:p>
    <w:p w:rsidR="009324ED" w:rsidRPr="00871548" w:rsidRDefault="006355B3" w:rsidP="001940C5">
      <w:pPr>
        <w:bidi w:val="0"/>
        <w:spacing w:before="100" w:beforeAutospacing="1" w:after="100" w:afterAutospacing="1"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The rise of multidrug-resistant (MDR)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phenotypes has exacerbated existing challenges, as reduced susceptibility to conventional antibiotics severely constrains available treatment regimens. This trend significantly elevates the probability of therapeutic failure, complicating the clinical management of both bovine and human infections</w:t>
      </w:r>
      <w:r w:rsidR="009324ED" w:rsidRPr="00871548">
        <w:rPr>
          <w:rFonts w:asciiTheme="majorBidi" w:eastAsia="Times New Roman" w:hAnsiTheme="majorBidi" w:cstheme="majorBidi"/>
          <w:color w:val="000000" w:themeColor="text1" w:themeShade="80"/>
          <w:sz w:val="24"/>
          <w:szCs w:val="24"/>
        </w:rPr>
        <w:t xml:space="preserve"> (Chen et al., 2018).</w:t>
      </w:r>
    </w:p>
    <w:p w:rsidR="009324ED" w:rsidRPr="00871548" w:rsidRDefault="007F537C" w:rsidP="004A034A">
      <w:pPr>
        <w:bidi w:val="0"/>
        <w:spacing w:after="0" w:line="240" w:lineRule="auto"/>
        <w:jc w:val="both"/>
        <w:rPr>
          <w:rFonts w:asciiTheme="majorBidi" w:eastAsia="Times New Roman" w:hAnsiTheme="majorBidi" w:cstheme="majorBidi"/>
          <w:color w:val="000000" w:themeColor="text1" w:themeShade="80"/>
          <w:sz w:val="24"/>
          <w:szCs w:val="24"/>
        </w:rPr>
      </w:pPr>
      <w:r w:rsidRPr="00871548">
        <w:rPr>
          <w:rFonts w:asciiTheme="majorBidi" w:hAnsiTheme="majorBidi" w:cstheme="majorBidi"/>
          <w:sz w:val="24"/>
          <w:szCs w:val="24"/>
        </w:rPr>
        <w:t xml:space="preserve">Hence, this study aimed to determine the prevalence of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in clinical and subclinical mastitis among cows and buffaloes, confirm isolates via specific PCR, and evaluate their antimicrobial susceptibility profiles and resistance indices.</w:t>
      </w:r>
    </w:p>
    <w:p w:rsidR="00E71384" w:rsidRPr="00871548" w:rsidRDefault="00E71384" w:rsidP="001940C5">
      <w:pPr>
        <w:pStyle w:val="Default"/>
        <w:jc w:val="both"/>
        <w:rPr>
          <w:rFonts w:asciiTheme="majorBidi" w:hAnsiTheme="majorBidi" w:cstheme="majorBidi"/>
          <w:color w:val="1D1B11" w:themeColor="background2" w:themeShade="1A"/>
        </w:rPr>
      </w:pPr>
    </w:p>
    <w:p w:rsidR="00E71384" w:rsidRPr="00871548" w:rsidRDefault="00EF4AFF" w:rsidP="001940C5">
      <w:pPr>
        <w:pStyle w:val="Default"/>
        <w:jc w:val="both"/>
        <w:rPr>
          <w:rFonts w:asciiTheme="majorBidi" w:hAnsiTheme="majorBidi" w:cstheme="majorBidi"/>
          <w:color w:val="1D1B11" w:themeColor="background2" w:themeShade="1A"/>
        </w:rPr>
      </w:pPr>
      <w:r w:rsidRPr="004A034A">
        <w:rPr>
          <w:rFonts w:asciiTheme="majorBidi" w:hAnsiTheme="majorBidi" w:cstheme="majorBidi"/>
          <w:b/>
          <w:bCs/>
          <w:color w:val="1D1B11" w:themeColor="background2" w:themeShade="1A"/>
        </w:rPr>
        <w:t xml:space="preserve">2. </w:t>
      </w:r>
      <w:r w:rsidR="00E71384" w:rsidRPr="004A034A">
        <w:rPr>
          <w:rFonts w:asciiTheme="majorBidi" w:hAnsiTheme="majorBidi" w:cstheme="majorBidi"/>
          <w:b/>
          <w:bCs/>
          <w:color w:val="1D1B11" w:themeColor="background2" w:themeShade="1A"/>
        </w:rPr>
        <w:t>MATERIAL ANDMETHODS</w:t>
      </w:r>
    </w:p>
    <w:p w:rsidR="009324ED" w:rsidRPr="00871548" w:rsidRDefault="00D8261C" w:rsidP="001940C5">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2.</w:t>
      </w:r>
      <w:proofErr w:type="gramStart"/>
      <w:r w:rsidRPr="00871548">
        <w:rPr>
          <w:rFonts w:asciiTheme="majorBidi" w:hAnsiTheme="majorBidi"/>
          <w:i w:val="0"/>
          <w:iCs w:val="0"/>
          <w:color w:val="000000" w:themeColor="text1" w:themeShade="80"/>
          <w:sz w:val="24"/>
          <w:szCs w:val="24"/>
        </w:rPr>
        <w:t>1.</w:t>
      </w:r>
      <w:r w:rsidR="009324ED" w:rsidRPr="00871548">
        <w:rPr>
          <w:rFonts w:asciiTheme="majorBidi" w:hAnsiTheme="majorBidi"/>
          <w:i w:val="0"/>
          <w:iCs w:val="0"/>
          <w:color w:val="000000" w:themeColor="text1" w:themeShade="80"/>
          <w:sz w:val="24"/>
          <w:szCs w:val="24"/>
        </w:rPr>
        <w:t>Sample</w:t>
      </w:r>
      <w:proofErr w:type="gramEnd"/>
      <w:r w:rsidR="009324ED" w:rsidRPr="00871548">
        <w:rPr>
          <w:rFonts w:asciiTheme="majorBidi" w:hAnsiTheme="majorBidi"/>
          <w:i w:val="0"/>
          <w:iCs w:val="0"/>
          <w:color w:val="000000" w:themeColor="text1" w:themeShade="80"/>
          <w:sz w:val="24"/>
          <w:szCs w:val="24"/>
        </w:rPr>
        <w:t xml:space="preserve"> collection</w:t>
      </w:r>
    </w:p>
    <w:p w:rsidR="00ED6390" w:rsidRPr="00712763" w:rsidRDefault="00BB663B" w:rsidP="00712763">
      <w:pPr>
        <w:bidi w:val="0"/>
        <w:spacing w:before="60" w:after="60"/>
        <w:rPr>
          <w:rFonts w:asciiTheme="majorBidi" w:hAnsiTheme="majorBidi" w:cstheme="majorBidi"/>
          <w:sz w:val="24"/>
          <w:szCs w:val="24"/>
        </w:rPr>
      </w:pPr>
      <w:r w:rsidRPr="00712763">
        <w:rPr>
          <w:rFonts w:asciiTheme="majorBidi" w:hAnsiTheme="majorBidi" w:cstheme="majorBidi"/>
          <w:sz w:val="24"/>
          <w:szCs w:val="24"/>
        </w:rPr>
        <w:t xml:space="preserve">Samples were collected between </w:t>
      </w:r>
      <w:r w:rsidR="00712763" w:rsidRPr="00712763">
        <w:rPr>
          <w:rFonts w:asciiTheme="majorBidi" w:hAnsiTheme="majorBidi" w:cstheme="majorBidi"/>
          <w:sz w:val="24"/>
          <w:szCs w:val="24"/>
        </w:rPr>
        <w:t>(</w:t>
      </w:r>
      <w:r w:rsidR="005B6E37">
        <w:rPr>
          <w:rFonts w:ascii="AdvGulliv-R" w:hAnsi="AdvGulliv-R" w:cs="AdvGulliv-R"/>
          <w:sz w:val="24"/>
          <w:szCs w:val="24"/>
        </w:rPr>
        <w:t>December 2023</w:t>
      </w:r>
      <w:r w:rsidR="00712763" w:rsidRPr="00712763">
        <w:rPr>
          <w:rFonts w:ascii="AdvGulliv-R" w:hAnsi="AdvGulliv-R" w:cs="AdvGulliv-R"/>
          <w:sz w:val="24"/>
          <w:szCs w:val="24"/>
        </w:rPr>
        <w:t>)</w:t>
      </w:r>
      <w:r w:rsidRPr="00712763">
        <w:rPr>
          <w:rFonts w:asciiTheme="majorBidi" w:hAnsiTheme="majorBidi" w:cstheme="majorBidi"/>
          <w:sz w:val="24"/>
          <w:szCs w:val="24"/>
        </w:rPr>
        <w:t xml:space="preserve"> and </w:t>
      </w:r>
      <w:r w:rsidR="00712763" w:rsidRPr="00712763">
        <w:rPr>
          <w:rFonts w:asciiTheme="majorBidi" w:hAnsiTheme="majorBidi" w:cstheme="majorBidi"/>
          <w:sz w:val="24"/>
          <w:szCs w:val="24"/>
        </w:rPr>
        <w:t>(</w:t>
      </w:r>
      <w:r w:rsidRPr="00712763">
        <w:rPr>
          <w:rFonts w:ascii="AdvGulliv-R" w:hAnsi="AdvGulliv-R" w:cs="AdvGulliv-R"/>
          <w:sz w:val="24"/>
          <w:szCs w:val="24"/>
        </w:rPr>
        <w:t>December 20</w:t>
      </w:r>
      <w:r w:rsidR="00D67ABF">
        <w:rPr>
          <w:rFonts w:ascii="AdvGulliv-R" w:hAnsi="AdvGulliv-R" w:cs="AdvGulliv-R"/>
          <w:sz w:val="24"/>
          <w:szCs w:val="24"/>
        </w:rPr>
        <w:t>2</w:t>
      </w:r>
      <w:r w:rsidR="005B6E37">
        <w:rPr>
          <w:rFonts w:ascii="AdvGulliv-R" w:hAnsi="AdvGulliv-R" w:cs="AdvGulliv-R"/>
          <w:sz w:val="24"/>
          <w:szCs w:val="24"/>
        </w:rPr>
        <w:t>4</w:t>
      </w:r>
      <w:r w:rsidR="00712763" w:rsidRPr="00712763">
        <w:rPr>
          <w:rFonts w:asciiTheme="majorBidi" w:hAnsiTheme="majorBidi" w:cstheme="majorBidi"/>
          <w:sz w:val="24"/>
          <w:szCs w:val="24"/>
        </w:rPr>
        <w:t>)</w:t>
      </w:r>
      <w:r w:rsidRPr="00712763">
        <w:rPr>
          <w:rFonts w:asciiTheme="majorBidi" w:hAnsiTheme="majorBidi" w:cstheme="majorBidi"/>
          <w:sz w:val="24"/>
          <w:szCs w:val="24"/>
        </w:rPr>
        <w:t>.</w:t>
      </w:r>
      <w:r w:rsidR="00712763">
        <w:rPr>
          <w:rFonts w:asciiTheme="majorBidi" w:hAnsiTheme="majorBidi" w:cstheme="majorBidi"/>
          <w:sz w:val="24"/>
          <w:szCs w:val="24"/>
        </w:rPr>
        <w:t xml:space="preserve"> </w:t>
      </w:r>
      <w:r w:rsidR="00ED6390" w:rsidRPr="00871548">
        <w:rPr>
          <w:rFonts w:asciiTheme="majorBidi" w:eastAsia="Times New Roman" w:hAnsiTheme="majorBidi" w:cstheme="majorBidi"/>
          <w:sz w:val="24"/>
          <w:szCs w:val="24"/>
        </w:rPr>
        <w:t xml:space="preserve">To ensure the integrity of the bacteriological findings, strict aseptic protocols were maintained during the collection of 400 milk samples from </w:t>
      </w:r>
      <w:proofErr w:type="spellStart"/>
      <w:r w:rsidR="00ED6390" w:rsidRPr="00871548">
        <w:rPr>
          <w:rFonts w:asciiTheme="majorBidi" w:eastAsia="Times New Roman" w:hAnsiTheme="majorBidi" w:cstheme="majorBidi"/>
          <w:sz w:val="24"/>
          <w:szCs w:val="24"/>
        </w:rPr>
        <w:t>mastitic</w:t>
      </w:r>
      <w:proofErr w:type="spellEnd"/>
      <w:r w:rsidR="00ED6390" w:rsidRPr="00871548">
        <w:rPr>
          <w:rFonts w:asciiTheme="majorBidi" w:eastAsia="Times New Roman" w:hAnsiTheme="majorBidi" w:cstheme="majorBidi"/>
          <w:sz w:val="24"/>
          <w:szCs w:val="24"/>
        </w:rPr>
        <w:t xml:space="preserve"> cows and buffaloes. Teat orifices were thoroughly disinfected using cotton swabs soaked in </w:t>
      </w:r>
      <w:r w:rsidR="00ED6390" w:rsidRPr="004A034A">
        <w:rPr>
          <w:rFonts w:asciiTheme="majorBidi" w:eastAsia="Times New Roman" w:hAnsiTheme="majorBidi" w:cstheme="majorBidi"/>
          <w:sz w:val="24"/>
          <w:szCs w:val="24"/>
        </w:rPr>
        <w:t>alcohol-based antiseptic.</w:t>
      </w:r>
      <w:r w:rsidR="00ED6390" w:rsidRPr="00871548">
        <w:rPr>
          <w:rFonts w:asciiTheme="majorBidi" w:eastAsia="Times New Roman" w:hAnsiTheme="majorBidi" w:cstheme="majorBidi"/>
          <w:sz w:val="24"/>
          <w:szCs w:val="24"/>
        </w:rPr>
        <w:t xml:space="preserve"> By discarding the initial milk strips, the risk of including environmental flora was minimized, focusing instead on the </w:t>
      </w:r>
      <w:r w:rsidR="00ED6390" w:rsidRPr="004A034A">
        <w:rPr>
          <w:rFonts w:asciiTheme="majorBidi" w:eastAsia="Times New Roman" w:hAnsiTheme="majorBidi" w:cstheme="majorBidi"/>
          <w:sz w:val="24"/>
          <w:szCs w:val="24"/>
        </w:rPr>
        <w:t>intramammary pathogens.</w:t>
      </w:r>
      <w:r w:rsidR="00ED6390" w:rsidRPr="00871548">
        <w:rPr>
          <w:rFonts w:asciiTheme="majorBidi" w:eastAsia="Times New Roman" w:hAnsiTheme="majorBidi" w:cstheme="majorBidi"/>
          <w:sz w:val="24"/>
          <w:szCs w:val="24"/>
        </w:rPr>
        <w:t xml:space="preserve"> The 20 mL aliquots were gathered in sterile, leak-proof containers and maintained in a co</w:t>
      </w:r>
      <w:r w:rsidR="00386E3F" w:rsidRPr="00871548">
        <w:rPr>
          <w:rFonts w:asciiTheme="majorBidi" w:eastAsia="Times New Roman" w:hAnsiTheme="majorBidi" w:cstheme="majorBidi"/>
          <w:sz w:val="24"/>
          <w:szCs w:val="24"/>
        </w:rPr>
        <w:t xml:space="preserve">oler at </w:t>
      </w:r>
      <w:r w:rsidR="00ED6390" w:rsidRPr="00871548">
        <w:rPr>
          <w:rFonts w:asciiTheme="majorBidi" w:eastAsia="Times New Roman" w:hAnsiTheme="majorBidi" w:cstheme="majorBidi"/>
          <w:sz w:val="24"/>
          <w:szCs w:val="24"/>
        </w:rPr>
        <w:t>4</w:t>
      </w:r>
      <w:r w:rsidR="006A31CC">
        <w:rPr>
          <w:rFonts w:asciiTheme="majorBidi" w:eastAsia="Times New Roman" w:hAnsiTheme="majorBidi" w:cstheme="majorBidi"/>
          <w:sz w:val="24"/>
          <w:szCs w:val="24"/>
          <w:vertAlign w:val="superscript"/>
        </w:rPr>
        <w:t>°</w:t>
      </w:r>
      <w:r w:rsidR="00386E3F" w:rsidRPr="00871548">
        <w:rPr>
          <w:rFonts w:asciiTheme="majorBidi" w:eastAsia="Times New Roman" w:hAnsiTheme="majorBidi" w:cstheme="majorBidi"/>
          <w:sz w:val="24"/>
          <w:szCs w:val="24"/>
        </w:rPr>
        <w:t>C</w:t>
      </w:r>
      <w:r w:rsidR="00ED6390" w:rsidRPr="00871548">
        <w:rPr>
          <w:rFonts w:asciiTheme="majorBidi" w:eastAsia="Times New Roman" w:hAnsiTheme="majorBidi" w:cstheme="majorBidi"/>
          <w:sz w:val="24"/>
          <w:szCs w:val="24"/>
        </w:rPr>
        <w:t xml:space="preserve"> during transmission. At the Same-day laboratory processing was performed to ensure the viability of sensitive organisms like </w:t>
      </w:r>
      <w:r w:rsidR="00ED6390" w:rsidRPr="00871548">
        <w:rPr>
          <w:rFonts w:asciiTheme="majorBidi" w:eastAsia="Times New Roman" w:hAnsiTheme="majorBidi" w:cstheme="majorBidi"/>
          <w:i/>
          <w:iCs/>
          <w:sz w:val="24"/>
          <w:szCs w:val="24"/>
        </w:rPr>
        <w:t>Klebsiella</w:t>
      </w:r>
      <w:r w:rsidR="00ED6390" w:rsidRPr="00871548">
        <w:rPr>
          <w:rFonts w:asciiTheme="majorBidi" w:eastAsia="Times New Roman" w:hAnsiTheme="majorBidi" w:cstheme="majorBidi"/>
          <w:sz w:val="24"/>
          <w:szCs w:val="24"/>
        </w:rPr>
        <w:t xml:space="preserve"> species.</w:t>
      </w:r>
    </w:p>
    <w:p w:rsidR="009324ED" w:rsidRPr="00871548" w:rsidRDefault="00386E3F"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Clinical mastitis was identified by monitoring for overt udder inflammation and the secretion of abnormal milk (clots, flakes, or blood), occasionally accompanied by systemic distress. Subclinical cases were screened using the CMT, with positive status assigned to samples demonstrating varying intensities of gel formation and viscosity, as per the established crit</w:t>
      </w:r>
      <w:r w:rsidR="007A18D4">
        <w:rPr>
          <w:rFonts w:asciiTheme="majorBidi" w:hAnsiTheme="majorBidi" w:cstheme="majorBidi"/>
        </w:rPr>
        <w:t xml:space="preserve">eria of </w:t>
      </w:r>
      <w:proofErr w:type="spellStart"/>
      <w:r w:rsidR="007A18D4">
        <w:rPr>
          <w:rFonts w:asciiTheme="majorBidi" w:hAnsiTheme="majorBidi" w:cstheme="majorBidi"/>
        </w:rPr>
        <w:t>Elsayed</w:t>
      </w:r>
      <w:proofErr w:type="spellEnd"/>
      <w:r w:rsidR="007A18D4">
        <w:rPr>
          <w:rFonts w:asciiTheme="majorBidi" w:hAnsiTheme="majorBidi" w:cstheme="majorBidi"/>
        </w:rPr>
        <w:t xml:space="preserve"> et al. (</w:t>
      </w:r>
      <w:r w:rsidRPr="00871548">
        <w:rPr>
          <w:rFonts w:asciiTheme="majorBidi" w:hAnsiTheme="majorBidi" w:cstheme="majorBidi"/>
        </w:rPr>
        <w:t>2026). This approach allowed for the detection of intramammary infections in the absence of visible pathology.</w:t>
      </w:r>
    </w:p>
    <w:p w:rsidR="009324ED" w:rsidRPr="00871548" w:rsidRDefault="00D8261C"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t>2.</w:t>
      </w:r>
      <w:proofErr w:type="gramStart"/>
      <w:r w:rsidRPr="00871548">
        <w:rPr>
          <w:rFonts w:asciiTheme="majorBidi" w:hAnsiTheme="majorBidi"/>
          <w:i w:val="0"/>
          <w:iCs w:val="0"/>
          <w:color w:val="000000" w:themeColor="text1" w:themeShade="80"/>
          <w:sz w:val="24"/>
          <w:szCs w:val="24"/>
        </w:rPr>
        <w:t>2.</w:t>
      </w:r>
      <w:r w:rsidR="009324ED" w:rsidRPr="00871548">
        <w:rPr>
          <w:rFonts w:asciiTheme="majorBidi" w:hAnsiTheme="majorBidi"/>
          <w:i w:val="0"/>
          <w:iCs w:val="0"/>
          <w:color w:val="000000" w:themeColor="text1" w:themeShade="80"/>
          <w:sz w:val="24"/>
          <w:szCs w:val="24"/>
        </w:rPr>
        <w:t>Bacteriological</w:t>
      </w:r>
      <w:proofErr w:type="gramEnd"/>
      <w:r w:rsidR="009324ED" w:rsidRPr="00871548">
        <w:rPr>
          <w:rFonts w:asciiTheme="majorBidi" w:hAnsiTheme="majorBidi"/>
          <w:i w:val="0"/>
          <w:iCs w:val="0"/>
          <w:color w:val="000000" w:themeColor="text1" w:themeShade="80"/>
          <w:sz w:val="24"/>
          <w:szCs w:val="24"/>
        </w:rPr>
        <w:t xml:space="preserve"> examination</w:t>
      </w:r>
    </w:p>
    <w:p w:rsidR="00BB5831" w:rsidRPr="00871548" w:rsidRDefault="0009544A" w:rsidP="001940C5">
      <w:pPr>
        <w:pStyle w:val="NormalWeb"/>
        <w:jc w:val="both"/>
        <w:rPr>
          <w:rStyle w:val="Strong"/>
          <w:rFonts w:asciiTheme="majorBidi" w:hAnsiTheme="majorBidi" w:cstheme="majorBidi"/>
          <w:b w:val="0"/>
          <w:bCs w:val="0"/>
        </w:rPr>
      </w:pPr>
      <w:r w:rsidRPr="00871548">
        <w:rPr>
          <w:rFonts w:asciiTheme="majorBidi" w:hAnsiTheme="majorBidi" w:cstheme="majorBidi"/>
        </w:rPr>
        <w:t xml:space="preserve">To isolate </w:t>
      </w:r>
      <w:r w:rsidRPr="00871548">
        <w:rPr>
          <w:rFonts w:asciiTheme="majorBidi" w:hAnsiTheme="majorBidi" w:cstheme="majorBidi"/>
          <w:i/>
          <w:iCs/>
        </w:rPr>
        <w:t>K. pneumoniae</w:t>
      </w:r>
      <w:r w:rsidRPr="00871548">
        <w:rPr>
          <w:rFonts w:asciiTheme="majorBidi" w:hAnsiTheme="majorBidi" w:cstheme="majorBidi"/>
        </w:rPr>
        <w:t xml:space="preserve">, a 1-mL aliquot of each milk sample was enriched in 10 mL of nutrient broth and incubated at 37°C for 24 hours under aerobic conditions. Subsequently, a 10-µL loopful of the broth was </w:t>
      </w:r>
      <w:proofErr w:type="spellStart"/>
      <w:r w:rsidRPr="00871548">
        <w:rPr>
          <w:rFonts w:asciiTheme="majorBidi" w:hAnsiTheme="majorBidi" w:cstheme="majorBidi"/>
        </w:rPr>
        <w:t>subcultured</w:t>
      </w:r>
      <w:proofErr w:type="spellEnd"/>
      <w:r w:rsidRPr="00871548">
        <w:rPr>
          <w:rFonts w:asciiTheme="majorBidi" w:hAnsiTheme="majorBidi" w:cstheme="majorBidi"/>
        </w:rPr>
        <w:t xml:space="preserve"> onto MacConkey and Eosin Methylene Blue (EMB) agar plates, followed by a 24–</w:t>
      </w:r>
      <w:proofErr w:type="gramStart"/>
      <w:r w:rsidRPr="00871548">
        <w:rPr>
          <w:rFonts w:asciiTheme="majorBidi" w:hAnsiTheme="majorBidi" w:cstheme="majorBidi"/>
        </w:rPr>
        <w:t>48 hour</w:t>
      </w:r>
      <w:proofErr w:type="gramEnd"/>
      <w:r w:rsidRPr="00871548">
        <w:rPr>
          <w:rFonts w:asciiTheme="majorBidi" w:hAnsiTheme="majorBidi" w:cstheme="majorBidi"/>
        </w:rPr>
        <w:t xml:space="preserve"> incubation period at 37°C. On both selective media, </w:t>
      </w:r>
      <w:r w:rsidRPr="00871548">
        <w:rPr>
          <w:rFonts w:asciiTheme="majorBidi" w:hAnsiTheme="majorBidi" w:cstheme="majorBidi"/>
          <w:i/>
          <w:iCs/>
        </w:rPr>
        <w:t>K. pneumoniae</w:t>
      </w:r>
      <w:r w:rsidRPr="00871548">
        <w:rPr>
          <w:rFonts w:asciiTheme="majorBidi" w:hAnsiTheme="majorBidi" w:cstheme="majorBidi"/>
        </w:rPr>
        <w:t xml:space="preserve"> is distinguished by its large, mucoid, and domed colonies. On MacConkey agar, these colonies appear bright pink due to lactose fermentation, while on EMB agar, they are pinkish-brown and lack the metallic green sheen seen in </w:t>
      </w:r>
      <w:r w:rsidRPr="00871548">
        <w:rPr>
          <w:rFonts w:asciiTheme="majorBidi" w:hAnsiTheme="majorBidi" w:cstheme="majorBidi"/>
          <w:i/>
          <w:iCs/>
        </w:rPr>
        <w:t>E. coli</w:t>
      </w:r>
      <w:r w:rsidRPr="00871548">
        <w:rPr>
          <w:rFonts w:asciiTheme="majorBidi" w:hAnsiTheme="majorBidi" w:cstheme="majorBidi"/>
        </w:rPr>
        <w:t xml:space="preserve">. Their high polysaccharide production gives them a characteristic glistening, sticky consistency that often results in a "fish-eye" appearance on EMB. Presumptive colonies were then transferred to nutrient agar slants and stored at 4°C for further </w:t>
      </w:r>
      <w:proofErr w:type="gramStart"/>
      <w:r w:rsidRPr="00871548">
        <w:rPr>
          <w:rFonts w:asciiTheme="majorBidi" w:hAnsiTheme="majorBidi" w:cstheme="majorBidi"/>
        </w:rPr>
        <w:t>identification</w:t>
      </w:r>
      <w:r w:rsidR="00A70A89" w:rsidRPr="00871548">
        <w:rPr>
          <w:rStyle w:val="Strong"/>
          <w:rFonts w:asciiTheme="majorBidi" w:hAnsiTheme="majorBidi" w:cstheme="majorBidi"/>
          <w:b w:val="0"/>
          <w:bCs w:val="0"/>
        </w:rPr>
        <w:t>(</w:t>
      </w:r>
      <w:proofErr w:type="gramEnd"/>
      <w:r w:rsidR="00A70A89" w:rsidRPr="00871548">
        <w:rPr>
          <w:rStyle w:val="Strong"/>
          <w:rFonts w:asciiTheme="majorBidi" w:hAnsiTheme="majorBidi" w:cstheme="majorBidi"/>
          <w:b w:val="0"/>
          <w:bCs w:val="0"/>
        </w:rPr>
        <w:t>Ali et al., 2021)</w:t>
      </w:r>
      <w:r w:rsidR="00BB5831" w:rsidRPr="00871548">
        <w:rPr>
          <w:rStyle w:val="Strong"/>
          <w:rFonts w:asciiTheme="majorBidi" w:hAnsiTheme="majorBidi" w:cstheme="majorBidi"/>
          <w:b w:val="0"/>
          <w:bCs w:val="0"/>
        </w:rPr>
        <w:t>.</w:t>
      </w:r>
    </w:p>
    <w:p w:rsidR="009324ED" w:rsidRPr="00871548" w:rsidRDefault="009324ED"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lastRenderedPageBreak/>
        <w:t>2.</w:t>
      </w:r>
      <w:proofErr w:type="gramStart"/>
      <w:r w:rsidRPr="00871548">
        <w:rPr>
          <w:rFonts w:asciiTheme="majorBidi" w:hAnsiTheme="majorBidi"/>
          <w:i w:val="0"/>
          <w:iCs w:val="0"/>
          <w:color w:val="000000" w:themeColor="text1" w:themeShade="80"/>
          <w:sz w:val="24"/>
          <w:szCs w:val="24"/>
        </w:rPr>
        <w:t>3.Biochemical</w:t>
      </w:r>
      <w:proofErr w:type="gramEnd"/>
      <w:r w:rsidRPr="00871548">
        <w:rPr>
          <w:rFonts w:asciiTheme="majorBidi" w:hAnsiTheme="majorBidi"/>
          <w:i w:val="0"/>
          <w:iCs w:val="0"/>
          <w:color w:val="000000" w:themeColor="text1" w:themeShade="80"/>
          <w:sz w:val="24"/>
          <w:szCs w:val="24"/>
        </w:rPr>
        <w:t xml:space="preserve"> identification</w:t>
      </w:r>
    </w:p>
    <w:p w:rsidR="009324ED" w:rsidRPr="00871548" w:rsidRDefault="00F32BBB"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 xml:space="preserve">To confirm presumptive </w:t>
      </w:r>
      <w:r w:rsidRPr="00871548">
        <w:rPr>
          <w:rFonts w:asciiTheme="majorBidi" w:hAnsiTheme="majorBidi" w:cstheme="majorBidi"/>
          <w:i/>
          <w:iCs/>
        </w:rPr>
        <w:t>Klebsiella</w:t>
      </w:r>
      <w:r w:rsidRPr="00871548">
        <w:rPr>
          <w:rFonts w:asciiTheme="majorBidi" w:hAnsiTheme="majorBidi" w:cstheme="majorBidi"/>
        </w:rPr>
        <w:t xml:space="preserve"> isolates, a comprehensive battery of biochemical assays was performed. This included the </w:t>
      </w:r>
      <w:proofErr w:type="spellStart"/>
      <w:r w:rsidRPr="00871548">
        <w:rPr>
          <w:rFonts w:asciiTheme="majorBidi" w:hAnsiTheme="majorBidi" w:cstheme="majorBidi"/>
        </w:rPr>
        <w:t>IMViC</w:t>
      </w:r>
      <w:proofErr w:type="spellEnd"/>
      <w:r w:rsidRPr="00871548">
        <w:rPr>
          <w:rFonts w:asciiTheme="majorBidi" w:hAnsiTheme="majorBidi" w:cstheme="majorBidi"/>
        </w:rPr>
        <w:t xml:space="preserve"> series (Indole, Methyl Red, Voges–Proskauer, and Citrate utilization) alongside Triple Sugar Iron (TSI) agar tests to monitor carbohydrate fermentation and gas production. Additionally, the isolates were evaluated for urease, oxidase, and catalase activity, following standardized microbiological diagnostic protocols </w:t>
      </w:r>
      <w:r w:rsidR="009324ED" w:rsidRPr="00871548">
        <w:rPr>
          <w:rFonts w:asciiTheme="majorBidi" w:hAnsiTheme="majorBidi" w:cstheme="majorBidi"/>
          <w:color w:val="000000" w:themeColor="text1" w:themeShade="80"/>
        </w:rPr>
        <w:t>(Quinn et al., 2011).</w:t>
      </w:r>
    </w:p>
    <w:p w:rsidR="009324ED" w:rsidRPr="00871548" w:rsidRDefault="009324ED" w:rsidP="001940C5">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2.</w:t>
      </w:r>
      <w:proofErr w:type="gramStart"/>
      <w:r w:rsidRPr="00871548">
        <w:rPr>
          <w:rFonts w:asciiTheme="majorBidi" w:hAnsiTheme="majorBidi"/>
          <w:i w:val="0"/>
          <w:iCs w:val="0"/>
          <w:color w:val="000000" w:themeColor="text1" w:themeShade="80"/>
          <w:sz w:val="24"/>
          <w:szCs w:val="24"/>
        </w:rPr>
        <w:t>4.Antimicrobial</w:t>
      </w:r>
      <w:proofErr w:type="gramEnd"/>
      <w:r w:rsidRPr="00871548">
        <w:rPr>
          <w:rFonts w:asciiTheme="majorBidi" w:hAnsiTheme="majorBidi"/>
          <w:i w:val="0"/>
          <w:iCs w:val="0"/>
          <w:color w:val="000000" w:themeColor="text1" w:themeShade="80"/>
          <w:sz w:val="24"/>
          <w:szCs w:val="24"/>
        </w:rPr>
        <w:t xml:space="preserve"> susceptibility testing</w:t>
      </w:r>
    </w:p>
    <w:p w:rsidR="001940C5" w:rsidRPr="00871548" w:rsidRDefault="001940C5" w:rsidP="001940C5">
      <w:pPr>
        <w:bidi w:val="0"/>
        <w:jc w:val="both"/>
        <w:rPr>
          <w:rFonts w:asciiTheme="majorBidi" w:eastAsia="Times New Roman" w:hAnsiTheme="majorBidi" w:cstheme="majorBidi"/>
          <w:sz w:val="24"/>
          <w:szCs w:val="24"/>
        </w:rPr>
      </w:pPr>
    </w:p>
    <w:p w:rsidR="009722C1" w:rsidRPr="009F3A5A" w:rsidRDefault="0016430B" w:rsidP="009722C1">
      <w:pPr>
        <w:bidi w:val="0"/>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The antimicrobial susceptibility profiles of the isolates were determined using the Kirby-Bauer disk diffusion method on Mueller-Hinton agar</w:t>
      </w:r>
      <w:r w:rsidR="009D7851" w:rsidRPr="00871548">
        <w:rPr>
          <w:rFonts w:asciiTheme="majorBidi" w:eastAsia="Times New Roman" w:hAnsiTheme="majorBidi" w:cstheme="majorBidi"/>
          <w:sz w:val="24"/>
          <w:szCs w:val="24"/>
        </w:rPr>
        <w:t xml:space="preserve"> (Ali et al., 2021</w:t>
      </w:r>
      <w:r w:rsidR="009D7851" w:rsidRPr="009722C1">
        <w:rPr>
          <w:rFonts w:asciiTheme="majorBidi" w:eastAsia="Times New Roman" w:hAnsiTheme="majorBidi" w:cstheme="majorBidi"/>
          <w:sz w:val="24"/>
          <w:szCs w:val="24"/>
        </w:rPr>
        <w:t>)</w:t>
      </w:r>
      <w:r w:rsidR="009722C1" w:rsidRPr="009722C1">
        <w:rPr>
          <w:rFonts w:asciiTheme="majorBidi" w:eastAsia="Times New Roman" w:hAnsiTheme="majorBidi" w:cstheme="majorBidi"/>
          <w:sz w:val="24"/>
          <w:szCs w:val="24"/>
        </w:rPr>
        <w:t xml:space="preserve"> </w:t>
      </w:r>
      <w:r w:rsidR="009722C1" w:rsidRPr="009722C1">
        <w:rPr>
          <w:rFonts w:asciiTheme="majorBidi" w:hAnsiTheme="majorBidi" w:cstheme="majorBidi"/>
          <w:sz w:val="24"/>
          <w:szCs w:val="24"/>
        </w:rPr>
        <w:t xml:space="preserve">and susceptibility was evaluated by measuring the inhibition zones, with classification as either sensitive or resistant according to the </w:t>
      </w:r>
      <w:r w:rsidR="009722C1" w:rsidRPr="009722C1">
        <w:rPr>
          <w:rFonts w:asciiTheme="majorBidi" w:hAnsiTheme="majorBidi" w:cstheme="majorBidi"/>
          <w:bCs/>
          <w:sz w:val="24"/>
          <w:szCs w:val="24"/>
        </w:rPr>
        <w:t>Clinical and Laboratory Standards</w:t>
      </w:r>
      <w:r w:rsidR="009722C1" w:rsidRPr="009F3A5A">
        <w:rPr>
          <w:rFonts w:asciiTheme="majorBidi" w:hAnsiTheme="majorBidi" w:cstheme="majorBidi"/>
          <w:bCs/>
          <w:sz w:val="24"/>
          <w:szCs w:val="24"/>
        </w:rPr>
        <w:t xml:space="preserve"> Institute guidelines</w:t>
      </w:r>
      <w:r w:rsidR="009722C1">
        <w:rPr>
          <w:rFonts w:asciiTheme="majorBidi" w:eastAsia="Times New Roman" w:hAnsiTheme="majorBidi" w:cstheme="majorBidi"/>
          <w:sz w:val="24"/>
          <w:szCs w:val="24"/>
        </w:rPr>
        <w:t xml:space="preserve"> </w:t>
      </w:r>
      <w:r w:rsidR="009722C1" w:rsidRPr="009F3A5A">
        <w:rPr>
          <w:rFonts w:asciiTheme="majorBidi" w:hAnsiTheme="majorBidi" w:cstheme="majorBidi"/>
          <w:b/>
          <w:sz w:val="24"/>
          <w:szCs w:val="24"/>
        </w:rPr>
        <w:t>(CLSI, 2024)</w:t>
      </w:r>
      <w:r w:rsidR="009722C1">
        <w:rPr>
          <w:rFonts w:asciiTheme="majorBidi" w:hAnsiTheme="majorBidi" w:cstheme="majorBidi"/>
          <w:b/>
          <w:sz w:val="24"/>
          <w:szCs w:val="24"/>
        </w:rPr>
        <w:t>.</w:t>
      </w:r>
      <w:r w:rsidR="009722C1" w:rsidRPr="009F3A5A">
        <w:rPr>
          <w:rFonts w:asciiTheme="majorBidi" w:hAnsiTheme="majorBidi" w:cstheme="majorBidi"/>
          <w:b/>
          <w:sz w:val="24"/>
          <w:szCs w:val="24"/>
        </w:rPr>
        <w:t xml:space="preserve"> </w:t>
      </w:r>
    </w:p>
    <w:p w:rsidR="0016430B" w:rsidRPr="009F3A5A" w:rsidRDefault="00B919D6" w:rsidP="00B919D6">
      <w:pPr>
        <w:bidi w:val="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A panel of 15</w:t>
      </w:r>
      <w:r w:rsidR="0016430B" w:rsidRPr="00871548">
        <w:rPr>
          <w:rFonts w:asciiTheme="majorBidi" w:eastAsia="Times New Roman" w:hAnsiTheme="majorBidi" w:cstheme="majorBidi"/>
          <w:sz w:val="24"/>
          <w:szCs w:val="24"/>
        </w:rPr>
        <w:t xml:space="preserve"> antibiotics was evaluated, includ</w:t>
      </w:r>
      <w:r>
        <w:rPr>
          <w:rFonts w:asciiTheme="majorBidi" w:eastAsia="Times New Roman" w:hAnsiTheme="majorBidi" w:cstheme="majorBidi"/>
          <w:sz w:val="24"/>
          <w:szCs w:val="24"/>
        </w:rPr>
        <w:t xml:space="preserve">ing </w:t>
      </w:r>
      <w:r w:rsidR="009F3A5A" w:rsidRPr="00871548">
        <w:rPr>
          <w:rFonts w:asciiTheme="majorBidi" w:eastAsia="Times New Roman" w:hAnsiTheme="majorBidi" w:cstheme="majorBidi"/>
          <w:sz w:val="24"/>
          <w:szCs w:val="24"/>
        </w:rPr>
        <w:t xml:space="preserve">amoxicillin (AXM, </w:t>
      </w:r>
      <w:r w:rsidR="009F3A5A">
        <w:rPr>
          <w:rFonts w:asciiTheme="majorBidi" w:eastAsia="Times New Roman" w:hAnsiTheme="majorBidi" w:cstheme="majorBidi"/>
          <w:sz w:val="24"/>
          <w:szCs w:val="24"/>
        </w:rPr>
        <w:t xml:space="preserve">25 µg), </w:t>
      </w:r>
      <w:r w:rsidR="0016430B" w:rsidRPr="009F3A5A">
        <w:rPr>
          <w:rFonts w:asciiTheme="majorBidi" w:eastAsia="Times New Roman" w:hAnsiTheme="majorBidi" w:cstheme="majorBidi"/>
          <w:sz w:val="24"/>
          <w:szCs w:val="24"/>
        </w:rPr>
        <w:t xml:space="preserve">azithromycin </w:t>
      </w:r>
      <w:r w:rsidR="0016430B" w:rsidRPr="00871548">
        <w:rPr>
          <w:rFonts w:asciiTheme="majorBidi" w:eastAsia="Times New Roman" w:hAnsiTheme="majorBidi" w:cstheme="majorBidi"/>
          <w:sz w:val="24"/>
          <w:szCs w:val="24"/>
        </w:rPr>
        <w:t>(AZM, 15 µg), cefotaxime (CTX, 30 µg), ceftiofur (EFT, 30 µg), chloramphenicol (C, 30 µg), erythromycin (E, 15 µg), gentamicin (GEN, 10 µg), imipenem (IPM, 10 µg), kanamycin (KAN, 30 µg), marbofloxacin (MAR, 5 µg), meropenem (MRP, 10 µg), nalidixic acid (NA, 30 µg), norfloxacin (NX, 10 µg), streptomycin (S, 10 µg), and tetracycline (TE, 30 µg).</w:t>
      </w:r>
      <w:r w:rsidR="009F3A5A" w:rsidRPr="009F3A5A">
        <w:rPr>
          <w:rFonts w:asciiTheme="majorBidi" w:hAnsiTheme="majorBidi" w:cstheme="majorBidi"/>
          <w:b/>
          <w:sz w:val="24"/>
          <w:szCs w:val="24"/>
        </w:rPr>
        <w:t xml:space="preserve"> </w:t>
      </w:r>
    </w:p>
    <w:p w:rsidR="009324ED" w:rsidRPr="00871548" w:rsidRDefault="009324ED" w:rsidP="001940C5">
      <w:pPr>
        <w:pStyle w:val="Heading4"/>
        <w:bidi w:val="0"/>
        <w:jc w:val="both"/>
        <w:rPr>
          <w:rFonts w:asciiTheme="majorBidi" w:hAnsiTheme="majorBidi"/>
          <w:color w:val="000000" w:themeColor="text1" w:themeShade="80"/>
          <w:sz w:val="24"/>
          <w:szCs w:val="24"/>
        </w:rPr>
      </w:pPr>
      <w:r w:rsidRPr="00871548">
        <w:rPr>
          <w:rFonts w:asciiTheme="majorBidi" w:hAnsiTheme="majorBidi"/>
          <w:color w:val="000000" w:themeColor="text1" w:themeShade="80"/>
          <w:sz w:val="24"/>
          <w:szCs w:val="24"/>
        </w:rPr>
        <w:t xml:space="preserve">2.5. </w:t>
      </w:r>
      <w:r w:rsidRPr="00871548">
        <w:rPr>
          <w:rFonts w:asciiTheme="majorBidi" w:hAnsiTheme="majorBidi"/>
          <w:i w:val="0"/>
          <w:iCs w:val="0"/>
          <w:color w:val="000000" w:themeColor="text1" w:themeShade="80"/>
          <w:sz w:val="24"/>
          <w:szCs w:val="24"/>
        </w:rPr>
        <w:t xml:space="preserve">Molecular </w:t>
      </w:r>
      <w:r w:rsidR="0070256A" w:rsidRPr="00871548">
        <w:rPr>
          <w:rFonts w:asciiTheme="majorBidi" w:hAnsiTheme="majorBidi"/>
          <w:i w:val="0"/>
          <w:iCs w:val="0"/>
          <w:color w:val="000000" w:themeColor="text1" w:themeShade="80"/>
          <w:sz w:val="24"/>
          <w:szCs w:val="24"/>
        </w:rPr>
        <w:t xml:space="preserve">confirmation </w:t>
      </w:r>
      <w:r w:rsidRPr="00871548">
        <w:rPr>
          <w:rFonts w:asciiTheme="majorBidi" w:hAnsiTheme="majorBidi"/>
          <w:i w:val="0"/>
          <w:iCs w:val="0"/>
          <w:color w:val="000000" w:themeColor="text1" w:themeShade="80"/>
          <w:sz w:val="24"/>
          <w:szCs w:val="24"/>
        </w:rPr>
        <w:t xml:space="preserve">of </w:t>
      </w:r>
      <w:r w:rsidR="0070256A" w:rsidRPr="00871548">
        <w:rPr>
          <w:rStyle w:val="Emphasis"/>
          <w:rFonts w:asciiTheme="majorBidi" w:hAnsiTheme="majorBidi"/>
          <w:i/>
          <w:iCs/>
          <w:color w:val="000000" w:themeColor="text1" w:themeShade="80"/>
          <w:sz w:val="24"/>
          <w:szCs w:val="24"/>
        </w:rPr>
        <w:t>K. pneumoniae</w:t>
      </w:r>
      <w:r w:rsidRPr="00871548">
        <w:rPr>
          <w:rFonts w:asciiTheme="majorBidi" w:hAnsiTheme="majorBidi"/>
          <w:i w:val="0"/>
          <w:iCs w:val="0"/>
          <w:color w:val="000000" w:themeColor="text1" w:themeShade="80"/>
          <w:sz w:val="24"/>
          <w:szCs w:val="24"/>
        </w:rPr>
        <w:t xml:space="preserve"> isolates</w:t>
      </w:r>
    </w:p>
    <w:p w:rsidR="009324ED" w:rsidRPr="00871548" w:rsidRDefault="009324ED" w:rsidP="001940C5">
      <w:pPr>
        <w:pStyle w:val="Heading5"/>
        <w:bidi w:val="0"/>
        <w:jc w:val="both"/>
        <w:rPr>
          <w:rFonts w:asciiTheme="majorBidi" w:hAnsiTheme="majorBidi"/>
          <w:b/>
          <w:bCs/>
          <w:color w:val="000000" w:themeColor="text1" w:themeShade="80"/>
          <w:sz w:val="24"/>
          <w:szCs w:val="24"/>
        </w:rPr>
      </w:pPr>
      <w:r w:rsidRPr="00871548">
        <w:rPr>
          <w:rFonts w:asciiTheme="majorBidi" w:hAnsiTheme="majorBidi"/>
          <w:b/>
          <w:bCs/>
          <w:color w:val="000000" w:themeColor="text1" w:themeShade="80"/>
          <w:sz w:val="24"/>
          <w:szCs w:val="24"/>
        </w:rPr>
        <w:t>2.5.1. DNA extraction</w:t>
      </w:r>
    </w:p>
    <w:p w:rsidR="001940C5" w:rsidRPr="00871548" w:rsidRDefault="0070256A" w:rsidP="00D67ABF">
      <w:pPr>
        <w:pStyle w:val="NormalWeb"/>
        <w:jc w:val="both"/>
        <w:rPr>
          <w:rFonts w:asciiTheme="majorBidi" w:hAnsiTheme="majorBidi" w:cstheme="majorBidi"/>
          <w:color w:val="000000" w:themeColor="text1" w:themeShade="80"/>
        </w:rPr>
      </w:pPr>
      <w:r w:rsidRPr="00871548">
        <w:rPr>
          <w:rFonts w:asciiTheme="majorBidi" w:hAnsiTheme="majorBidi" w:cstheme="majorBidi"/>
        </w:rPr>
        <w:t xml:space="preserve">Genomic DNA extraction from verified </w:t>
      </w:r>
      <w:r w:rsidRPr="00871548">
        <w:rPr>
          <w:rFonts w:asciiTheme="majorBidi" w:hAnsiTheme="majorBidi" w:cstheme="majorBidi"/>
          <w:i/>
          <w:iCs/>
        </w:rPr>
        <w:t>K. pneumoniae</w:t>
      </w:r>
      <w:r w:rsidRPr="00871548">
        <w:rPr>
          <w:rFonts w:asciiTheme="majorBidi" w:hAnsiTheme="majorBidi" w:cstheme="majorBidi"/>
        </w:rPr>
        <w:t xml:space="preserve"> samples was performed using the </w:t>
      </w:r>
      <w:proofErr w:type="spellStart"/>
      <w:r w:rsidRPr="00871548">
        <w:rPr>
          <w:rFonts w:asciiTheme="majorBidi" w:hAnsiTheme="majorBidi" w:cstheme="majorBidi"/>
        </w:rPr>
        <w:t>QIAamp</w:t>
      </w:r>
      <w:proofErr w:type="spellEnd"/>
      <w:r w:rsidRPr="00871548">
        <w:rPr>
          <w:rFonts w:asciiTheme="majorBidi" w:hAnsiTheme="majorBidi" w:cstheme="majorBidi"/>
        </w:rPr>
        <w:t xml:space="preserve"> DNA Mini Kit (Qiagen, Germany), following the manufacturer's standard operating procedures. </w:t>
      </w:r>
      <w:r w:rsidRPr="00871548">
        <w:rPr>
          <w:rFonts w:asciiTheme="majorBidi" w:hAnsiTheme="majorBidi" w:cstheme="majorBidi"/>
          <w:color w:val="000000" w:themeColor="text1" w:themeShade="80"/>
        </w:rPr>
        <w:t xml:space="preserve"> The molecular confirmation was performed using primers targeting the species specific </w:t>
      </w:r>
      <w:proofErr w:type="spellStart"/>
      <w:r w:rsidRPr="00871548">
        <w:rPr>
          <w:rFonts w:asciiTheme="majorBidi" w:hAnsiTheme="majorBidi" w:cstheme="majorBidi"/>
          <w:i/>
          <w:iCs/>
          <w:color w:val="000000" w:themeColor="text1" w:themeShade="80"/>
        </w:rPr>
        <w:t>gyr</w:t>
      </w:r>
      <w:r w:rsidRPr="00871548">
        <w:rPr>
          <w:rFonts w:asciiTheme="majorBidi" w:hAnsiTheme="majorBidi" w:cstheme="majorBidi"/>
          <w:color w:val="000000" w:themeColor="text1" w:themeShade="80"/>
        </w:rPr>
        <w:t>A</w:t>
      </w:r>
      <w:proofErr w:type="spellEnd"/>
      <w:r w:rsidRPr="00871548">
        <w:rPr>
          <w:rFonts w:asciiTheme="majorBidi" w:hAnsiTheme="majorBidi" w:cstheme="majorBidi"/>
          <w:color w:val="000000" w:themeColor="text1" w:themeShade="80"/>
        </w:rPr>
        <w:t xml:space="preserve"> gene (Table 1)</w:t>
      </w:r>
      <w:r w:rsidR="00BA16E5" w:rsidRPr="00871548">
        <w:rPr>
          <w:rFonts w:asciiTheme="majorBidi" w:hAnsiTheme="majorBidi" w:cstheme="majorBidi"/>
          <w:color w:val="000000" w:themeColor="text1" w:themeShade="80"/>
        </w:rPr>
        <w:t>.</w:t>
      </w:r>
    </w:p>
    <w:p w:rsidR="001940C5" w:rsidRPr="00871548" w:rsidRDefault="001940C5" w:rsidP="001940C5">
      <w:pPr>
        <w:pStyle w:val="NormalWeb"/>
        <w:jc w:val="both"/>
        <w:rPr>
          <w:rFonts w:asciiTheme="majorBidi" w:hAnsiTheme="majorBidi" w:cstheme="majorBidi"/>
          <w:color w:val="000000" w:themeColor="text1" w:themeShade="80"/>
        </w:rPr>
      </w:pPr>
    </w:p>
    <w:p w:rsidR="00BA16E5" w:rsidRPr="00871548" w:rsidRDefault="00BA16E5" w:rsidP="001940C5">
      <w:pPr>
        <w:bidi w:val="0"/>
        <w:jc w:val="both"/>
        <w:rPr>
          <w:rFonts w:asciiTheme="majorBidi" w:hAnsiTheme="majorBidi" w:cstheme="majorBidi"/>
          <w:b/>
          <w:bCs/>
          <w:sz w:val="24"/>
          <w:szCs w:val="24"/>
          <w:lang w:bidi="ar-EG"/>
        </w:rPr>
      </w:pPr>
      <w:r w:rsidRPr="00871548">
        <w:rPr>
          <w:rFonts w:asciiTheme="majorBidi" w:hAnsiTheme="majorBidi" w:cstheme="majorBidi"/>
          <w:b/>
          <w:bCs/>
          <w:sz w:val="24"/>
          <w:szCs w:val="24"/>
          <w:lang w:bidi="ar-EG"/>
        </w:rPr>
        <w:t>T</w:t>
      </w:r>
      <w:r w:rsidR="001940C5" w:rsidRPr="00871548">
        <w:rPr>
          <w:rFonts w:asciiTheme="majorBidi" w:hAnsiTheme="majorBidi" w:cstheme="majorBidi"/>
          <w:b/>
          <w:bCs/>
          <w:sz w:val="24"/>
          <w:szCs w:val="24"/>
          <w:lang w:bidi="ar-EG"/>
        </w:rPr>
        <w:t>able (</w:t>
      </w:r>
      <w:r w:rsidR="00A84516">
        <w:rPr>
          <w:rFonts w:asciiTheme="majorBidi" w:hAnsiTheme="majorBidi" w:cstheme="majorBidi"/>
          <w:b/>
          <w:bCs/>
          <w:sz w:val="24"/>
          <w:szCs w:val="24"/>
          <w:lang w:bidi="ar-EG"/>
        </w:rPr>
        <w:t>1</w:t>
      </w:r>
      <w:r w:rsidR="001940C5" w:rsidRPr="00871548">
        <w:rPr>
          <w:rFonts w:asciiTheme="majorBidi" w:hAnsiTheme="majorBidi" w:cstheme="majorBidi"/>
          <w:b/>
          <w:bCs/>
          <w:sz w:val="24"/>
          <w:szCs w:val="24"/>
          <w:lang w:bidi="ar-EG"/>
        </w:rPr>
        <w:t xml:space="preserve">): Primer sequencing of </w:t>
      </w:r>
      <w:proofErr w:type="spellStart"/>
      <w:r w:rsidRPr="00871548">
        <w:rPr>
          <w:rFonts w:asciiTheme="majorBidi" w:hAnsiTheme="majorBidi" w:cstheme="majorBidi"/>
          <w:b/>
          <w:bCs/>
          <w:i/>
          <w:iCs/>
          <w:sz w:val="24"/>
          <w:szCs w:val="24"/>
          <w:lang w:bidi="ar-EG"/>
        </w:rPr>
        <w:t>gyr</w:t>
      </w:r>
      <w:r w:rsidRPr="00871548">
        <w:rPr>
          <w:rFonts w:asciiTheme="majorBidi" w:hAnsiTheme="majorBidi" w:cstheme="majorBidi"/>
          <w:b/>
          <w:bCs/>
          <w:sz w:val="24"/>
          <w:szCs w:val="24"/>
          <w:lang w:bidi="ar-EG"/>
        </w:rPr>
        <w:t>A</w:t>
      </w:r>
      <w:proofErr w:type="spellEnd"/>
      <w:r w:rsidRPr="00871548">
        <w:rPr>
          <w:rFonts w:asciiTheme="majorBidi" w:hAnsiTheme="majorBidi" w:cstheme="majorBidi"/>
          <w:b/>
          <w:bCs/>
          <w:sz w:val="24"/>
          <w:szCs w:val="24"/>
          <w:lang w:bidi="ar-EG"/>
        </w:rPr>
        <w:t xml:space="preserve"> gene</w:t>
      </w:r>
    </w:p>
    <w:tbl>
      <w:tblPr>
        <w:tblStyle w:val="TableGrid"/>
        <w:tblW w:w="10689" w:type="dxa"/>
        <w:jc w:val="center"/>
        <w:tblLayout w:type="fixed"/>
        <w:tblLook w:val="04A0" w:firstRow="1" w:lastRow="0" w:firstColumn="1" w:lastColumn="0" w:noHBand="0" w:noVBand="1"/>
      </w:tblPr>
      <w:tblGrid>
        <w:gridCol w:w="1503"/>
        <w:gridCol w:w="859"/>
        <w:gridCol w:w="5490"/>
        <w:gridCol w:w="1440"/>
        <w:gridCol w:w="1397"/>
      </w:tblGrid>
      <w:tr w:rsidR="00FB6B0E" w:rsidRPr="00871548" w:rsidTr="00BA16E5">
        <w:trPr>
          <w:trHeight w:val="535"/>
          <w:jc w:val="center"/>
        </w:trPr>
        <w:tc>
          <w:tcPr>
            <w:tcW w:w="1503"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Target agent</w:t>
            </w:r>
          </w:p>
        </w:tc>
        <w:tc>
          <w:tcPr>
            <w:tcW w:w="859"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Gene</w:t>
            </w:r>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 xml:space="preserve">                             Sequence</w:t>
            </w:r>
          </w:p>
        </w:tc>
        <w:tc>
          <w:tcPr>
            <w:tcW w:w="1440"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Amplified product</w:t>
            </w:r>
          </w:p>
        </w:tc>
        <w:tc>
          <w:tcPr>
            <w:tcW w:w="1397" w:type="dxa"/>
          </w:tcPr>
          <w:p w:rsidR="00BA16E5" w:rsidRPr="00871548" w:rsidRDefault="00BA16E5" w:rsidP="001940C5">
            <w:pPr>
              <w:bidi w:val="0"/>
              <w:spacing w:after="200" w:line="276" w:lineRule="auto"/>
              <w:jc w:val="both"/>
              <w:rPr>
                <w:rFonts w:asciiTheme="majorBidi" w:hAnsiTheme="majorBidi" w:cstheme="majorBidi"/>
                <w:sz w:val="24"/>
                <w:szCs w:val="24"/>
                <w:lang w:bidi="ar-EG"/>
              </w:rPr>
            </w:pPr>
            <w:r w:rsidRPr="00871548">
              <w:rPr>
                <w:rFonts w:asciiTheme="majorBidi" w:hAnsiTheme="majorBidi" w:cstheme="majorBidi"/>
                <w:sz w:val="24"/>
                <w:szCs w:val="24"/>
                <w:lang w:bidi="ar-EG"/>
              </w:rPr>
              <w:t>Reference</w:t>
            </w:r>
          </w:p>
        </w:tc>
      </w:tr>
      <w:tr w:rsidR="00FB6B0E" w:rsidRPr="00871548" w:rsidTr="001940C5">
        <w:trPr>
          <w:trHeight w:val="431"/>
          <w:jc w:val="center"/>
        </w:trPr>
        <w:tc>
          <w:tcPr>
            <w:tcW w:w="1503" w:type="dxa"/>
            <w:vMerge w:val="restart"/>
          </w:tcPr>
          <w:p w:rsidR="00BA16E5" w:rsidRPr="00871548" w:rsidRDefault="00BA16E5" w:rsidP="001940C5">
            <w:pPr>
              <w:bidi w:val="0"/>
              <w:spacing w:after="200" w:line="276" w:lineRule="auto"/>
              <w:jc w:val="both"/>
              <w:rPr>
                <w:rStyle w:val="Emphasis"/>
                <w:rFonts w:asciiTheme="majorBidi" w:hAnsiTheme="majorBidi" w:cstheme="majorBidi"/>
                <w:sz w:val="24"/>
                <w:szCs w:val="24"/>
              </w:rPr>
            </w:pPr>
            <w:proofErr w:type="spellStart"/>
            <w:r w:rsidRPr="00871548">
              <w:rPr>
                <w:rStyle w:val="Emphasis"/>
                <w:rFonts w:asciiTheme="majorBidi" w:hAnsiTheme="majorBidi" w:cstheme="majorBidi"/>
                <w:sz w:val="24"/>
                <w:szCs w:val="24"/>
              </w:rPr>
              <w:t>Klebsiellapneumoniae</w:t>
            </w:r>
            <w:proofErr w:type="spellEnd"/>
          </w:p>
        </w:tc>
        <w:tc>
          <w:tcPr>
            <w:tcW w:w="859" w:type="dxa"/>
            <w:vMerge w:val="restart"/>
          </w:tcPr>
          <w:p w:rsidR="00BA16E5" w:rsidRPr="00871548" w:rsidRDefault="00BA16E5" w:rsidP="001940C5">
            <w:pPr>
              <w:bidi w:val="0"/>
              <w:spacing w:after="200" w:line="276" w:lineRule="auto"/>
              <w:jc w:val="both"/>
              <w:rPr>
                <w:rStyle w:val="Emphasis"/>
                <w:rFonts w:asciiTheme="majorBidi" w:hAnsiTheme="majorBidi" w:cstheme="majorBidi"/>
                <w:sz w:val="24"/>
                <w:szCs w:val="24"/>
              </w:rPr>
            </w:pPr>
            <w:proofErr w:type="spellStart"/>
            <w:r w:rsidRPr="00871548">
              <w:rPr>
                <w:rStyle w:val="Emphasis"/>
                <w:rFonts w:asciiTheme="majorBidi" w:hAnsiTheme="majorBidi" w:cstheme="majorBidi"/>
                <w:sz w:val="24"/>
                <w:szCs w:val="24"/>
              </w:rPr>
              <w:t>gyr</w:t>
            </w:r>
            <w:r w:rsidRPr="00871548">
              <w:rPr>
                <w:rStyle w:val="Emphasis"/>
                <w:rFonts w:asciiTheme="majorBidi" w:hAnsiTheme="majorBidi" w:cstheme="majorBidi"/>
                <w:i w:val="0"/>
                <w:iCs w:val="0"/>
                <w:sz w:val="24"/>
                <w:szCs w:val="24"/>
              </w:rPr>
              <w:t>A</w:t>
            </w:r>
            <w:proofErr w:type="spellEnd"/>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 xml:space="preserve">Forward: </w:t>
            </w:r>
            <w:r w:rsidRPr="00871548">
              <w:rPr>
                <w:rFonts w:asciiTheme="majorBidi" w:eastAsia="Times New Roman" w:hAnsiTheme="majorBidi" w:cstheme="majorBidi"/>
                <w:sz w:val="24"/>
                <w:szCs w:val="24"/>
              </w:rPr>
              <w:t>5'– CGCGTCTTATACGCCATGAACGTA–3'</w:t>
            </w:r>
          </w:p>
        </w:tc>
        <w:tc>
          <w:tcPr>
            <w:tcW w:w="1440" w:type="dxa"/>
            <w:vMerge w:val="restart"/>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441 bp</w:t>
            </w:r>
          </w:p>
        </w:tc>
        <w:tc>
          <w:tcPr>
            <w:tcW w:w="1397" w:type="dxa"/>
            <w:vMerge w:val="restart"/>
          </w:tcPr>
          <w:p w:rsidR="00BA16E5" w:rsidRPr="00871548" w:rsidRDefault="00BA16E5" w:rsidP="001940C5">
            <w:pPr>
              <w:tabs>
                <w:tab w:val="right" w:pos="4320"/>
              </w:tabs>
              <w:autoSpaceDE w:val="0"/>
              <w:autoSpaceDN w:val="0"/>
              <w:bidi w:val="0"/>
              <w:adjustRightInd w:val="0"/>
              <w:spacing w:after="200" w:line="360" w:lineRule="auto"/>
              <w:jc w:val="both"/>
              <w:rPr>
                <w:rFonts w:asciiTheme="majorBidi" w:hAnsiTheme="majorBidi" w:cstheme="majorBidi"/>
                <w:sz w:val="24"/>
                <w:szCs w:val="24"/>
              </w:rPr>
            </w:pPr>
            <w:proofErr w:type="spellStart"/>
            <w:r w:rsidRPr="00871548">
              <w:rPr>
                <w:rFonts w:asciiTheme="majorBidi" w:hAnsiTheme="majorBidi" w:cstheme="majorBidi"/>
                <w:sz w:val="24"/>
                <w:szCs w:val="24"/>
              </w:rPr>
              <w:t>Brisse</w:t>
            </w:r>
            <w:proofErr w:type="spellEnd"/>
            <w:r w:rsidRPr="00871548">
              <w:rPr>
                <w:rFonts w:asciiTheme="majorBidi" w:hAnsiTheme="majorBidi" w:cstheme="majorBidi"/>
                <w:sz w:val="24"/>
                <w:szCs w:val="24"/>
              </w:rPr>
              <w:t xml:space="preserve"> and </w:t>
            </w:r>
            <w:proofErr w:type="spellStart"/>
            <w:r w:rsidRPr="00871548">
              <w:rPr>
                <w:rFonts w:asciiTheme="majorBidi" w:hAnsiTheme="majorBidi" w:cstheme="majorBidi"/>
                <w:sz w:val="24"/>
                <w:szCs w:val="24"/>
              </w:rPr>
              <w:t>Verhoef</w:t>
            </w:r>
            <w:proofErr w:type="spellEnd"/>
            <w:r w:rsidRPr="00871548">
              <w:rPr>
                <w:rFonts w:asciiTheme="majorBidi" w:hAnsiTheme="majorBidi" w:cstheme="majorBidi"/>
                <w:sz w:val="24"/>
                <w:szCs w:val="24"/>
              </w:rPr>
              <w:t>, 2001</w:t>
            </w:r>
          </w:p>
        </w:tc>
      </w:tr>
      <w:tr w:rsidR="00FB6B0E" w:rsidRPr="00871548" w:rsidTr="001940C5">
        <w:trPr>
          <w:trHeight w:val="467"/>
          <w:jc w:val="center"/>
        </w:trPr>
        <w:tc>
          <w:tcPr>
            <w:tcW w:w="1503" w:type="dxa"/>
            <w:vMerge/>
          </w:tcPr>
          <w:p w:rsidR="00BA16E5" w:rsidRPr="00871548" w:rsidRDefault="00BA16E5" w:rsidP="001940C5">
            <w:pPr>
              <w:bidi w:val="0"/>
              <w:spacing w:after="200" w:line="276" w:lineRule="auto"/>
              <w:jc w:val="both"/>
              <w:rPr>
                <w:rFonts w:asciiTheme="majorBidi" w:hAnsiTheme="majorBidi" w:cstheme="majorBidi"/>
                <w:i/>
                <w:iCs/>
                <w:sz w:val="24"/>
                <w:szCs w:val="24"/>
              </w:rPr>
            </w:pPr>
          </w:p>
        </w:tc>
        <w:tc>
          <w:tcPr>
            <w:tcW w:w="859" w:type="dxa"/>
            <w:vMerge/>
          </w:tcPr>
          <w:p w:rsidR="00BA16E5" w:rsidRPr="00871548" w:rsidRDefault="00BA16E5" w:rsidP="001940C5">
            <w:pPr>
              <w:bidi w:val="0"/>
              <w:spacing w:after="200" w:line="276" w:lineRule="auto"/>
              <w:jc w:val="both"/>
              <w:rPr>
                <w:rFonts w:asciiTheme="majorBidi" w:hAnsiTheme="majorBidi" w:cstheme="majorBidi"/>
                <w:i/>
                <w:iCs/>
                <w:sz w:val="24"/>
                <w:szCs w:val="24"/>
              </w:rPr>
            </w:pPr>
          </w:p>
        </w:tc>
        <w:tc>
          <w:tcPr>
            <w:tcW w:w="5490" w:type="dxa"/>
          </w:tcPr>
          <w:p w:rsidR="00BA16E5" w:rsidRPr="00871548" w:rsidRDefault="00BA16E5" w:rsidP="001940C5">
            <w:pPr>
              <w:bidi w:val="0"/>
              <w:spacing w:after="200" w:line="276" w:lineRule="auto"/>
              <w:jc w:val="both"/>
              <w:rPr>
                <w:rFonts w:asciiTheme="majorBidi" w:hAnsiTheme="majorBidi" w:cstheme="majorBidi"/>
                <w:sz w:val="24"/>
                <w:szCs w:val="24"/>
              </w:rPr>
            </w:pPr>
            <w:r w:rsidRPr="00871548">
              <w:rPr>
                <w:rFonts w:asciiTheme="majorBidi" w:hAnsiTheme="majorBidi" w:cstheme="majorBidi"/>
                <w:sz w:val="24"/>
                <w:szCs w:val="24"/>
              </w:rPr>
              <w:t xml:space="preserve">Reverse: </w:t>
            </w:r>
            <w:r w:rsidRPr="00871548">
              <w:rPr>
                <w:rFonts w:asciiTheme="majorBidi" w:eastAsia="Times New Roman" w:hAnsiTheme="majorBidi" w:cstheme="majorBidi"/>
                <w:sz w:val="24"/>
                <w:szCs w:val="24"/>
              </w:rPr>
              <w:t>5'– ACCGTTGATCACTTCGGTCAGG–3'</w:t>
            </w:r>
          </w:p>
        </w:tc>
        <w:tc>
          <w:tcPr>
            <w:tcW w:w="1440" w:type="dxa"/>
            <w:vMerge/>
          </w:tcPr>
          <w:p w:rsidR="00BA16E5" w:rsidRPr="00871548" w:rsidRDefault="00BA16E5" w:rsidP="001940C5">
            <w:pPr>
              <w:bidi w:val="0"/>
              <w:spacing w:after="200" w:line="276" w:lineRule="auto"/>
              <w:jc w:val="both"/>
              <w:rPr>
                <w:rFonts w:asciiTheme="majorBidi" w:hAnsiTheme="majorBidi" w:cstheme="majorBidi"/>
                <w:sz w:val="24"/>
                <w:szCs w:val="24"/>
                <w:lang w:bidi="ar-EG"/>
              </w:rPr>
            </w:pPr>
          </w:p>
        </w:tc>
        <w:tc>
          <w:tcPr>
            <w:tcW w:w="1397" w:type="dxa"/>
            <w:vMerge/>
          </w:tcPr>
          <w:p w:rsidR="00BA16E5" w:rsidRPr="00871548" w:rsidRDefault="00BA16E5" w:rsidP="001940C5">
            <w:pPr>
              <w:bidi w:val="0"/>
              <w:spacing w:after="200" w:line="276" w:lineRule="auto"/>
              <w:jc w:val="both"/>
              <w:rPr>
                <w:rFonts w:asciiTheme="majorBidi" w:hAnsiTheme="majorBidi" w:cstheme="majorBidi"/>
                <w:sz w:val="24"/>
                <w:szCs w:val="24"/>
                <w:lang w:bidi="ar-EG"/>
              </w:rPr>
            </w:pPr>
          </w:p>
        </w:tc>
      </w:tr>
    </w:tbl>
    <w:p w:rsidR="009324ED" w:rsidRPr="00871548" w:rsidRDefault="00172C61" w:rsidP="001940C5">
      <w:pPr>
        <w:pStyle w:val="Heading5"/>
        <w:bidi w:val="0"/>
        <w:jc w:val="both"/>
        <w:rPr>
          <w:rFonts w:asciiTheme="majorBidi" w:hAnsiTheme="majorBidi"/>
          <w:b/>
          <w:bCs/>
          <w:color w:val="000000" w:themeColor="text1" w:themeShade="80"/>
          <w:sz w:val="24"/>
          <w:szCs w:val="24"/>
        </w:rPr>
      </w:pPr>
      <w:r w:rsidRPr="00871548">
        <w:rPr>
          <w:rFonts w:asciiTheme="majorBidi" w:hAnsiTheme="majorBidi"/>
          <w:b/>
          <w:bCs/>
          <w:color w:val="000000" w:themeColor="text1" w:themeShade="80"/>
          <w:sz w:val="24"/>
          <w:szCs w:val="24"/>
        </w:rPr>
        <w:t>2.5.2. A</w:t>
      </w:r>
      <w:r w:rsidR="009324ED" w:rsidRPr="00871548">
        <w:rPr>
          <w:rFonts w:asciiTheme="majorBidi" w:hAnsiTheme="majorBidi"/>
          <w:b/>
          <w:bCs/>
          <w:color w:val="000000" w:themeColor="text1" w:themeShade="80"/>
          <w:sz w:val="24"/>
          <w:szCs w:val="24"/>
        </w:rPr>
        <w:t>mplification</w:t>
      </w:r>
      <w:r w:rsidRPr="00871548">
        <w:rPr>
          <w:rFonts w:asciiTheme="majorBidi" w:hAnsiTheme="majorBidi"/>
          <w:b/>
          <w:bCs/>
          <w:color w:val="000000" w:themeColor="text1" w:themeShade="80"/>
          <w:sz w:val="24"/>
          <w:szCs w:val="24"/>
        </w:rPr>
        <w:t xml:space="preserve"> of DNA</w:t>
      </w:r>
      <w:r w:rsidR="00BA16E5" w:rsidRPr="00871548">
        <w:rPr>
          <w:rFonts w:asciiTheme="majorBidi" w:hAnsiTheme="majorBidi"/>
          <w:b/>
          <w:bCs/>
          <w:color w:val="000000" w:themeColor="text1" w:themeShade="80"/>
          <w:sz w:val="24"/>
          <w:szCs w:val="24"/>
        </w:rPr>
        <w:t xml:space="preserve"> and cycling conditions</w:t>
      </w:r>
    </w:p>
    <w:p w:rsidR="001940C5" w:rsidRPr="00871548" w:rsidRDefault="001940C5" w:rsidP="001940C5">
      <w:pPr>
        <w:bidi w:val="0"/>
        <w:rPr>
          <w:rFonts w:asciiTheme="majorBidi" w:hAnsiTheme="majorBidi" w:cstheme="majorBidi"/>
          <w:sz w:val="24"/>
          <w:szCs w:val="24"/>
        </w:rPr>
      </w:pPr>
    </w:p>
    <w:p w:rsidR="00BA16E5" w:rsidRPr="00871548" w:rsidRDefault="00BA16E5" w:rsidP="00AC4E4D">
      <w:pPr>
        <w:bidi w:val="0"/>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lastRenderedPageBreak/>
        <w:t xml:space="preserve">Polymerase chain reaction (PCR) was conducted in a 25 </w:t>
      </w:r>
      <w:r w:rsidR="00C47C37" w:rsidRPr="00871548">
        <w:rPr>
          <w:rFonts w:asciiTheme="majorBidi" w:eastAsia="Times New Roman" w:hAnsiTheme="majorBidi" w:cstheme="majorBidi"/>
          <w:sz w:val="24"/>
          <w:szCs w:val="24"/>
        </w:rPr>
        <w:t>µL</w:t>
      </w:r>
      <w:r w:rsidRPr="00871548">
        <w:rPr>
          <w:rFonts w:asciiTheme="majorBidi" w:eastAsia="Times New Roman" w:hAnsiTheme="majorBidi" w:cstheme="majorBidi"/>
          <w:sz w:val="24"/>
          <w:szCs w:val="24"/>
        </w:rPr>
        <w:t xml:space="preserve"> total volume using the </w:t>
      </w:r>
      <w:proofErr w:type="spellStart"/>
      <w:r w:rsidRPr="00871548">
        <w:rPr>
          <w:rFonts w:asciiTheme="majorBidi" w:eastAsia="Times New Roman" w:hAnsiTheme="majorBidi" w:cstheme="majorBidi"/>
          <w:sz w:val="24"/>
          <w:szCs w:val="24"/>
        </w:rPr>
        <w:t>EmeraldAmp</w:t>
      </w:r>
      <w:proofErr w:type="spellEnd"/>
      <w:r w:rsidRPr="00871548">
        <w:rPr>
          <w:rFonts w:asciiTheme="majorBidi" w:eastAsia="Times New Roman" w:hAnsiTheme="majorBidi" w:cstheme="majorBidi"/>
          <w:sz w:val="24"/>
          <w:szCs w:val="24"/>
        </w:rPr>
        <w:t xml:space="preserve"> GT PCR Master Mix (Takara, Code No. RR310A). Each reaction mixture consisted of 12.5 µL of master mix, 1 µL of each primer (forward and reverse), 3.5 µL of nuclease-free water, and 3 µL of template DNA.</w:t>
      </w:r>
      <w:r w:rsidR="00AC4E4D" w:rsidRPr="00AC4E4D">
        <w:rPr>
          <w:rFonts w:ascii="Arial" w:hAnsi="Arial" w:cs="Arial"/>
          <w:sz w:val="20"/>
          <w:szCs w:val="20"/>
        </w:rPr>
        <w:t xml:space="preserve"> </w:t>
      </w:r>
      <w:proofErr w:type="gramStart"/>
      <w:r w:rsidR="00AC4E4D" w:rsidRPr="000A0896">
        <w:rPr>
          <w:rFonts w:ascii="Arial" w:hAnsi="Arial" w:cs="Arial"/>
          <w:sz w:val="20"/>
          <w:szCs w:val="20"/>
        </w:rPr>
        <w:t>.</w:t>
      </w:r>
      <w:r w:rsidR="00AC4E4D" w:rsidRPr="00AC4E4D">
        <w:rPr>
          <w:rFonts w:ascii="Arial" w:hAnsi="Arial" w:cs="Arial"/>
          <w:i/>
          <w:iCs/>
          <w:sz w:val="20"/>
          <w:szCs w:val="20"/>
        </w:rPr>
        <w:t>K</w:t>
      </w:r>
      <w:proofErr w:type="gramEnd"/>
      <w:r w:rsidR="00AC4E4D" w:rsidRPr="00AC4E4D">
        <w:rPr>
          <w:rFonts w:ascii="Arial" w:hAnsi="Arial" w:cs="Arial"/>
          <w:i/>
          <w:iCs/>
          <w:sz w:val="20"/>
          <w:szCs w:val="20"/>
        </w:rPr>
        <w:t xml:space="preserve"> pneumoniae</w:t>
      </w:r>
      <w:r w:rsidR="00AC4E4D" w:rsidRPr="000A0896">
        <w:rPr>
          <w:rFonts w:ascii="Arial" w:hAnsi="Arial" w:cs="Arial"/>
          <w:sz w:val="20"/>
          <w:szCs w:val="20"/>
        </w:rPr>
        <w:t xml:space="preserve"> ATCC 13883</w:t>
      </w:r>
      <w:r w:rsidR="00704F02" w:rsidRPr="00871548">
        <w:rPr>
          <w:rFonts w:asciiTheme="majorBidi" w:eastAsia="Times New Roman" w:hAnsiTheme="majorBidi" w:cstheme="majorBidi"/>
          <w:sz w:val="24"/>
          <w:szCs w:val="24"/>
        </w:rPr>
        <w:t xml:space="preserve"> was included as positive control while sterile double distilled water was used as negative control.</w:t>
      </w:r>
    </w:p>
    <w:p w:rsidR="00172C61" w:rsidRPr="00871548" w:rsidRDefault="00C47C37"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rPr>
        <w:t>PCR amplification was performed in a thermal cycler using the following parameters: an initial denaturation at 94°C for 5 minutes, followed by 35 cycles of denaturation (94°C for 30 seconds), annealing (55°C for 40 seconds), and extension (72°C for 45 seconds). A final extension step was carried out at 72°C for 10 minutes.</w:t>
      </w:r>
    </w:p>
    <w:p w:rsidR="00491E70" w:rsidRPr="00871548" w:rsidRDefault="00C47C37" w:rsidP="001940C5">
      <w:pPr>
        <w:bidi w:val="0"/>
        <w:spacing w:after="0" w:line="240" w:lineRule="auto"/>
        <w:jc w:val="both"/>
        <w:rPr>
          <w:rFonts w:asciiTheme="majorBidi" w:hAnsiTheme="majorBidi" w:cstheme="majorBidi"/>
          <w:sz w:val="24"/>
          <w:szCs w:val="24"/>
          <w:u w:val="single"/>
          <w:lang w:bidi="ar-EG"/>
        </w:rPr>
      </w:pPr>
      <w:r w:rsidRPr="00871548">
        <w:rPr>
          <w:rFonts w:asciiTheme="majorBidi" w:eastAsia="Times New Roman" w:hAnsiTheme="majorBidi" w:cstheme="majorBidi"/>
          <w:sz w:val="24"/>
          <w:szCs w:val="24"/>
        </w:rPr>
        <w:t xml:space="preserve">To visualize the PCR products, electrophoresis was conducted using a 1% agarose gel in TBE buffer containing ethidium bromide. A 100 bp DNA ladder was included as a size reference. Following the run at constant voltage, the gel was imaged under UV light using a digital documentation system, allowing for the interpretation of fragment sizes. </w:t>
      </w:r>
    </w:p>
    <w:p w:rsidR="009324ED" w:rsidRPr="00871548" w:rsidRDefault="009324ED" w:rsidP="001940C5">
      <w:pPr>
        <w:bidi w:val="0"/>
        <w:jc w:val="both"/>
        <w:rPr>
          <w:rFonts w:asciiTheme="majorBidi" w:hAnsiTheme="majorBidi" w:cstheme="majorBidi"/>
          <w:color w:val="000000" w:themeColor="text1" w:themeShade="80"/>
          <w:sz w:val="24"/>
          <w:szCs w:val="24"/>
        </w:rPr>
      </w:pPr>
    </w:p>
    <w:p w:rsidR="00DE739D" w:rsidRPr="00871548" w:rsidRDefault="00DE739D" w:rsidP="001940C5">
      <w:pPr>
        <w:pStyle w:val="ListParagraph"/>
        <w:numPr>
          <w:ilvl w:val="0"/>
          <w:numId w:val="3"/>
        </w:numPr>
        <w:bidi w:val="0"/>
        <w:jc w:val="both"/>
        <w:rPr>
          <w:rFonts w:asciiTheme="majorBidi" w:hAnsiTheme="majorBidi" w:cstheme="majorBidi"/>
          <w:b/>
          <w:bCs/>
          <w:sz w:val="24"/>
          <w:szCs w:val="24"/>
        </w:rPr>
      </w:pPr>
      <w:r w:rsidRPr="00871548">
        <w:rPr>
          <w:rFonts w:asciiTheme="majorBidi" w:hAnsiTheme="majorBidi" w:cstheme="majorBidi"/>
          <w:b/>
          <w:bCs/>
          <w:sz w:val="24"/>
          <w:szCs w:val="24"/>
        </w:rPr>
        <w:t>RESULTS</w:t>
      </w:r>
    </w:p>
    <w:p w:rsidR="00DE739D" w:rsidRPr="00871548" w:rsidRDefault="00DE739D" w:rsidP="001940C5">
      <w:pPr>
        <w:pStyle w:val="Heading4"/>
        <w:bidi w:val="0"/>
        <w:jc w:val="both"/>
        <w:rPr>
          <w:rFonts w:asciiTheme="majorBidi" w:hAnsiTheme="majorBidi"/>
          <w:b w:val="0"/>
          <w:bCs w:val="0"/>
          <w:color w:val="000000" w:themeColor="text1" w:themeShade="80"/>
          <w:sz w:val="24"/>
          <w:szCs w:val="24"/>
        </w:rPr>
      </w:pPr>
    </w:p>
    <w:p w:rsidR="00B7145F" w:rsidRPr="00871548" w:rsidRDefault="00B7145F" w:rsidP="001940C5">
      <w:pPr>
        <w:pStyle w:val="Heading4"/>
        <w:bidi w:val="0"/>
        <w:jc w:val="both"/>
        <w:rPr>
          <w:rFonts w:asciiTheme="majorBidi" w:hAnsiTheme="majorBidi"/>
          <w:b w:val="0"/>
          <w:bCs w:val="0"/>
          <w:color w:val="000000" w:themeColor="text1" w:themeShade="80"/>
          <w:sz w:val="24"/>
          <w:szCs w:val="24"/>
        </w:rPr>
      </w:pPr>
      <w:r w:rsidRPr="00871548">
        <w:rPr>
          <w:rFonts w:asciiTheme="majorBidi" w:hAnsiTheme="majorBidi"/>
          <w:b w:val="0"/>
          <w:bCs w:val="0"/>
          <w:i w:val="0"/>
          <w:iCs w:val="0"/>
          <w:color w:val="000000" w:themeColor="text1" w:themeShade="80"/>
          <w:sz w:val="24"/>
          <w:szCs w:val="24"/>
        </w:rPr>
        <w:t>3.1</w:t>
      </w:r>
      <w:r w:rsidRPr="00871548">
        <w:rPr>
          <w:rFonts w:asciiTheme="majorBidi" w:hAnsiTheme="majorBidi"/>
          <w:b w:val="0"/>
          <w:bCs w:val="0"/>
          <w:color w:val="000000" w:themeColor="text1" w:themeShade="80"/>
          <w:sz w:val="24"/>
          <w:szCs w:val="24"/>
        </w:rPr>
        <w:t xml:space="preserve">. </w:t>
      </w:r>
      <w:r w:rsidRPr="00871548">
        <w:rPr>
          <w:rFonts w:asciiTheme="majorBidi" w:hAnsiTheme="majorBidi"/>
          <w:b w:val="0"/>
          <w:bCs w:val="0"/>
          <w:i w:val="0"/>
          <w:iCs w:val="0"/>
          <w:color w:val="000000" w:themeColor="text1" w:themeShade="80"/>
          <w:sz w:val="24"/>
          <w:szCs w:val="24"/>
        </w:rPr>
        <w:t xml:space="preserve">Prevalence of </w:t>
      </w:r>
      <w:r w:rsidRPr="00871548">
        <w:rPr>
          <w:rStyle w:val="Emphasis"/>
          <w:rFonts w:asciiTheme="majorBidi" w:hAnsiTheme="majorBidi"/>
          <w:b w:val="0"/>
          <w:bCs w:val="0"/>
          <w:i/>
          <w:iCs/>
          <w:color w:val="000000" w:themeColor="text1" w:themeShade="80"/>
          <w:sz w:val="24"/>
          <w:szCs w:val="24"/>
        </w:rPr>
        <w:t>K</w:t>
      </w:r>
      <w:r w:rsidR="001940C5" w:rsidRPr="00871548">
        <w:rPr>
          <w:rStyle w:val="Emphasis"/>
          <w:rFonts w:asciiTheme="majorBidi" w:hAnsiTheme="majorBidi"/>
          <w:b w:val="0"/>
          <w:bCs w:val="0"/>
          <w:i/>
          <w:iCs/>
          <w:color w:val="000000" w:themeColor="text1" w:themeShade="80"/>
          <w:sz w:val="24"/>
          <w:szCs w:val="24"/>
        </w:rPr>
        <w:t xml:space="preserve">. </w:t>
      </w:r>
      <w:r w:rsidR="005D1D52" w:rsidRPr="00871548">
        <w:rPr>
          <w:rFonts w:asciiTheme="majorBidi" w:hAnsiTheme="majorBidi"/>
          <w:b w:val="0"/>
          <w:bCs w:val="0"/>
          <w:color w:val="000000" w:themeColor="text1" w:themeShade="80"/>
          <w:sz w:val="24"/>
          <w:szCs w:val="24"/>
        </w:rPr>
        <w:t>pneumoniae</w:t>
      </w:r>
      <w:r w:rsidRPr="00871548">
        <w:rPr>
          <w:rFonts w:asciiTheme="majorBidi" w:hAnsiTheme="majorBidi"/>
          <w:b w:val="0"/>
          <w:bCs w:val="0"/>
          <w:i w:val="0"/>
          <w:iCs w:val="0"/>
          <w:color w:val="000000" w:themeColor="text1" w:themeShade="80"/>
          <w:sz w:val="24"/>
          <w:szCs w:val="24"/>
        </w:rPr>
        <w:t xml:space="preserve"> in mastitis milk samples</w:t>
      </w: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p>
    <w:p w:rsidR="00B7145F" w:rsidRPr="00871548" w:rsidRDefault="00C47C37"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As shown in Table 2, the overall prevalence of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in the studied milk samples was 8.75% (35/400). Interestingly, subclinical mastitis samples yielded a significantly higher isolation rate (12.6%) compared to clinical mastitis samples (6.4%) (p&lt; 0.05$). Among the host species, buffaloes exhibited a higher frequency of subclinical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(20%) than cows (11.5%), although the overall difference between the two species was not statistically significant. Notably, all 35 presumptive isolates were 100% confirmed thr</w:t>
      </w:r>
      <w:r w:rsidR="001940C5" w:rsidRPr="00871548">
        <w:rPr>
          <w:rFonts w:asciiTheme="majorBidi" w:eastAsia="Times New Roman" w:hAnsiTheme="majorBidi" w:cstheme="majorBidi"/>
          <w:sz w:val="24"/>
          <w:szCs w:val="24"/>
        </w:rPr>
        <w:t xml:space="preserve">ough biochemical </w:t>
      </w:r>
      <w:proofErr w:type="spellStart"/>
      <w:proofErr w:type="gramStart"/>
      <w:r w:rsidR="001940C5" w:rsidRPr="00871548">
        <w:rPr>
          <w:rFonts w:asciiTheme="majorBidi" w:eastAsia="Times New Roman" w:hAnsiTheme="majorBidi" w:cstheme="majorBidi"/>
          <w:sz w:val="24"/>
          <w:szCs w:val="24"/>
        </w:rPr>
        <w:t>identification</w:t>
      </w:r>
      <w:r w:rsidR="00B7145F" w:rsidRPr="00871548">
        <w:rPr>
          <w:rFonts w:asciiTheme="majorBidi" w:eastAsia="Times New Roman" w:hAnsiTheme="majorBidi" w:cstheme="majorBidi"/>
          <w:color w:val="000000" w:themeColor="text1" w:themeShade="80"/>
          <w:sz w:val="24"/>
          <w:szCs w:val="24"/>
        </w:rPr>
        <w:t>.</w:t>
      </w:r>
      <w:r w:rsidR="00C01F48" w:rsidRPr="00871548">
        <w:rPr>
          <w:rFonts w:asciiTheme="majorBidi" w:eastAsia="Times New Roman" w:hAnsiTheme="majorBidi" w:cstheme="majorBidi"/>
          <w:sz w:val="24"/>
          <w:szCs w:val="24"/>
        </w:rPr>
        <w:t>The</w:t>
      </w:r>
      <w:proofErr w:type="spellEnd"/>
      <w:proofErr w:type="gramEnd"/>
      <w:r w:rsidR="00C01F48" w:rsidRPr="00871548">
        <w:rPr>
          <w:rFonts w:asciiTheme="majorBidi" w:eastAsia="Times New Roman" w:hAnsiTheme="majorBidi" w:cstheme="majorBidi"/>
          <w:sz w:val="24"/>
          <w:szCs w:val="24"/>
        </w:rPr>
        <w:t xml:space="preserve"> bacteriological examination revealed mucoid pink to purple </w:t>
      </w:r>
      <w:r w:rsidR="001940C5" w:rsidRPr="00871548">
        <w:rPr>
          <w:rFonts w:asciiTheme="majorBidi" w:eastAsia="Times New Roman" w:hAnsiTheme="majorBidi" w:cstheme="majorBidi"/>
          <w:sz w:val="24"/>
          <w:szCs w:val="24"/>
        </w:rPr>
        <w:t xml:space="preserve">colonies without metallic sheen </w:t>
      </w:r>
      <w:r w:rsidR="00C01F48" w:rsidRPr="00871548">
        <w:rPr>
          <w:rFonts w:asciiTheme="majorBidi" w:eastAsia="Times New Roman" w:hAnsiTheme="majorBidi" w:cstheme="majorBidi"/>
          <w:sz w:val="24"/>
          <w:szCs w:val="24"/>
        </w:rPr>
        <w:t>on EMB as in fig (1).</w:t>
      </w:r>
    </w:p>
    <w:p w:rsidR="001940C5" w:rsidRPr="00871548" w:rsidRDefault="001940C5" w:rsidP="001940C5">
      <w:pPr>
        <w:bidi w:val="0"/>
        <w:spacing w:after="0" w:line="240" w:lineRule="auto"/>
        <w:jc w:val="both"/>
        <w:rPr>
          <w:rFonts w:asciiTheme="majorBidi" w:eastAsia="TimesNewRomanPSMT" w:hAnsiTheme="majorBidi" w:cstheme="majorBidi"/>
          <w:sz w:val="24"/>
          <w:szCs w:val="24"/>
        </w:rPr>
      </w:pPr>
    </w:p>
    <w:p w:rsidR="004926C3" w:rsidRPr="00871548" w:rsidRDefault="00007EBB" w:rsidP="001940C5">
      <w:pPr>
        <w:bidi w:val="0"/>
        <w:spacing w:after="0" w:line="240" w:lineRule="auto"/>
        <w:jc w:val="both"/>
        <w:rPr>
          <w:rFonts w:asciiTheme="majorBidi" w:eastAsia="Times New Roman" w:hAnsiTheme="majorBidi" w:cstheme="majorBidi"/>
          <w:b/>
          <w:bCs/>
          <w:sz w:val="24"/>
          <w:szCs w:val="24"/>
        </w:rPr>
      </w:pPr>
      <w:r w:rsidRPr="00871548">
        <w:rPr>
          <w:rFonts w:asciiTheme="majorBidi" w:eastAsia="TimesNewRomanPSMT" w:hAnsiTheme="majorBidi" w:cstheme="majorBidi"/>
          <w:b/>
          <w:bCs/>
          <w:sz w:val="24"/>
          <w:szCs w:val="24"/>
        </w:rPr>
        <w:t>Table (</w:t>
      </w:r>
      <w:r w:rsidR="00C47C37" w:rsidRPr="00871548">
        <w:rPr>
          <w:rFonts w:asciiTheme="majorBidi" w:eastAsia="TimesNewRomanPSMT" w:hAnsiTheme="majorBidi" w:cstheme="majorBidi"/>
          <w:b/>
          <w:bCs/>
          <w:sz w:val="24"/>
          <w:szCs w:val="24"/>
        </w:rPr>
        <w:t>2</w:t>
      </w:r>
      <w:r w:rsidR="004926C3" w:rsidRPr="00871548">
        <w:rPr>
          <w:rFonts w:asciiTheme="majorBidi" w:eastAsia="TimesNewRomanPSMT" w:hAnsiTheme="majorBidi" w:cstheme="majorBidi"/>
          <w:b/>
          <w:bCs/>
          <w:sz w:val="24"/>
          <w:szCs w:val="24"/>
        </w:rPr>
        <w:t xml:space="preserve">): Prevalence of </w:t>
      </w:r>
      <w:r w:rsidR="00862F5F" w:rsidRPr="00862F5F">
        <w:rPr>
          <w:rFonts w:asciiTheme="majorBidi" w:eastAsia="TimesNewRomanPSMT" w:hAnsiTheme="majorBidi" w:cstheme="majorBidi"/>
          <w:b/>
          <w:bCs/>
          <w:i/>
          <w:iCs/>
          <w:sz w:val="24"/>
          <w:szCs w:val="24"/>
        </w:rPr>
        <w:t>K</w:t>
      </w:r>
      <w:r w:rsidR="001940C5" w:rsidRPr="00871548">
        <w:rPr>
          <w:rFonts w:asciiTheme="majorBidi" w:hAnsiTheme="majorBidi" w:cstheme="majorBidi"/>
          <w:b/>
          <w:bCs/>
          <w:i/>
          <w:iCs/>
          <w:sz w:val="24"/>
          <w:szCs w:val="24"/>
        </w:rPr>
        <w:t>. pneumonia</w:t>
      </w:r>
      <w:r w:rsidR="00862F5F">
        <w:rPr>
          <w:rFonts w:asciiTheme="majorBidi" w:hAnsiTheme="majorBidi" w:cstheme="majorBidi"/>
          <w:b/>
          <w:bCs/>
          <w:i/>
          <w:iCs/>
          <w:sz w:val="24"/>
          <w:szCs w:val="24"/>
        </w:rPr>
        <w:t>e</w:t>
      </w:r>
      <w:r w:rsidR="004926C3" w:rsidRPr="00871548">
        <w:rPr>
          <w:rFonts w:asciiTheme="majorBidi" w:eastAsia="TimesNewRomanPSMT" w:hAnsiTheme="majorBidi" w:cstheme="majorBidi"/>
          <w:b/>
          <w:bCs/>
          <w:sz w:val="24"/>
          <w:szCs w:val="24"/>
        </w:rPr>
        <w:t xml:space="preserve"> in clinically and </w:t>
      </w:r>
      <w:proofErr w:type="spellStart"/>
      <w:r w:rsidR="004926C3" w:rsidRPr="00871548">
        <w:rPr>
          <w:rFonts w:asciiTheme="majorBidi" w:eastAsia="TimesNewRomanPSMT" w:hAnsiTheme="majorBidi" w:cstheme="majorBidi"/>
          <w:b/>
          <w:bCs/>
          <w:sz w:val="24"/>
          <w:szCs w:val="24"/>
        </w:rPr>
        <w:t>subclinically</w:t>
      </w:r>
      <w:proofErr w:type="spellEnd"/>
      <w:r w:rsidR="004926C3" w:rsidRPr="00871548">
        <w:rPr>
          <w:rFonts w:asciiTheme="majorBidi" w:eastAsia="TimesNewRomanPSMT" w:hAnsiTheme="majorBidi" w:cstheme="majorBidi"/>
          <w:b/>
          <w:bCs/>
          <w:sz w:val="24"/>
          <w:szCs w:val="24"/>
        </w:rPr>
        <w:t xml:space="preserve"> mastitis milk samples</w:t>
      </w:r>
    </w:p>
    <w:p w:rsidR="004926C3" w:rsidRPr="00871548" w:rsidRDefault="004926C3" w:rsidP="001940C5">
      <w:pPr>
        <w:bidi w:val="0"/>
        <w:spacing w:after="0" w:line="240" w:lineRule="auto"/>
        <w:jc w:val="both"/>
        <w:rPr>
          <w:rFonts w:asciiTheme="majorBidi" w:eastAsia="Times New Roman" w:hAnsiTheme="majorBidi" w:cstheme="majorBidi"/>
          <w:sz w:val="24"/>
          <w:szCs w:val="24"/>
        </w:rPr>
      </w:pPr>
    </w:p>
    <w:p w:rsidR="004926C3" w:rsidRPr="00871548" w:rsidRDefault="004926C3" w:rsidP="001940C5">
      <w:pPr>
        <w:bidi w:val="0"/>
        <w:spacing w:after="0" w:line="240" w:lineRule="auto"/>
        <w:jc w:val="both"/>
        <w:rPr>
          <w:rStyle w:val="Strong"/>
          <w:rFonts w:asciiTheme="majorBidi" w:hAnsiTheme="majorBidi" w:cstheme="majorBidi"/>
          <w:b w:val="0"/>
          <w:bCs w:val="0"/>
          <w:sz w:val="24"/>
          <w:szCs w:val="24"/>
        </w:rPr>
      </w:pPr>
    </w:p>
    <w:tbl>
      <w:tblPr>
        <w:tblStyle w:val="TableGrid"/>
        <w:tblW w:w="7975" w:type="dxa"/>
        <w:tblInd w:w="18" w:type="dxa"/>
        <w:tblLayout w:type="fixed"/>
        <w:tblLook w:val="04A0" w:firstRow="1" w:lastRow="0" w:firstColumn="1" w:lastColumn="0" w:noHBand="0" w:noVBand="1"/>
      </w:tblPr>
      <w:tblGrid>
        <w:gridCol w:w="1854"/>
        <w:gridCol w:w="2167"/>
        <w:gridCol w:w="1705"/>
        <w:gridCol w:w="2249"/>
      </w:tblGrid>
      <w:tr w:rsidR="004926C3" w:rsidRPr="00871548" w:rsidTr="000E4067">
        <w:trPr>
          <w:trHeight w:val="580"/>
        </w:trPr>
        <w:tc>
          <w:tcPr>
            <w:tcW w:w="1854"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Host </w:t>
            </w:r>
          </w:p>
        </w:tc>
        <w:tc>
          <w:tcPr>
            <w:tcW w:w="2167"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Type of sample </w:t>
            </w:r>
          </w:p>
        </w:tc>
        <w:tc>
          <w:tcPr>
            <w:tcW w:w="1705"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Isolation</w:t>
            </w:r>
          </w:p>
        </w:tc>
        <w:tc>
          <w:tcPr>
            <w:tcW w:w="2249" w:type="dxa"/>
            <w:vMerge w:val="restart"/>
          </w:tcPr>
          <w:p w:rsidR="004926C3" w:rsidRPr="00871548" w:rsidRDefault="004926C3"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Biochemical </w:t>
            </w:r>
          </w:p>
          <w:p w:rsidR="004926C3" w:rsidRPr="00871548" w:rsidRDefault="001230C9"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identification</w:t>
            </w:r>
          </w:p>
          <w:p w:rsidR="004926C3" w:rsidRPr="00871548" w:rsidRDefault="001230C9" w:rsidP="001940C5">
            <w:pPr>
              <w:bidi w:val="0"/>
              <w:rPr>
                <w:rFonts w:asciiTheme="majorBidi" w:hAnsiTheme="majorBidi" w:cstheme="majorBidi"/>
                <w:b/>
                <w:bCs/>
                <w:sz w:val="24"/>
                <w:szCs w:val="24"/>
              </w:rPr>
            </w:pPr>
            <w:r w:rsidRPr="00871548">
              <w:rPr>
                <w:rFonts w:asciiTheme="majorBidi" w:hAnsiTheme="majorBidi" w:cstheme="majorBidi"/>
                <w:b/>
                <w:bCs/>
                <w:sz w:val="24"/>
                <w:szCs w:val="24"/>
              </w:rPr>
              <w:t xml:space="preserve">of </w:t>
            </w:r>
            <w:r w:rsidR="00435A83" w:rsidRPr="00435A83">
              <w:rPr>
                <w:rFonts w:asciiTheme="majorBidi" w:hAnsiTheme="majorBidi" w:cstheme="majorBidi"/>
                <w:b/>
                <w:bCs/>
                <w:i/>
                <w:iCs/>
                <w:sz w:val="24"/>
                <w:szCs w:val="24"/>
              </w:rPr>
              <w:t>K</w:t>
            </w:r>
            <w:r w:rsidR="001940C5" w:rsidRPr="00435A83">
              <w:rPr>
                <w:rFonts w:asciiTheme="majorBidi" w:hAnsiTheme="majorBidi" w:cstheme="majorBidi"/>
                <w:b/>
                <w:bCs/>
                <w:i/>
                <w:iCs/>
                <w:sz w:val="24"/>
                <w:szCs w:val="24"/>
              </w:rPr>
              <w:t>.</w:t>
            </w:r>
            <w:r w:rsidR="004926C3" w:rsidRPr="00871548">
              <w:rPr>
                <w:rFonts w:asciiTheme="majorBidi" w:hAnsiTheme="majorBidi" w:cstheme="majorBidi"/>
                <w:b/>
                <w:bCs/>
                <w:i/>
                <w:iCs/>
                <w:sz w:val="24"/>
                <w:szCs w:val="24"/>
              </w:rPr>
              <w:t xml:space="preserve"> pneumonia</w:t>
            </w:r>
          </w:p>
        </w:tc>
      </w:tr>
      <w:tr w:rsidR="004926C3" w:rsidRPr="00871548" w:rsidTr="00C77EFD">
        <w:trPr>
          <w:trHeight w:val="296"/>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vMerge/>
          </w:tcPr>
          <w:p w:rsidR="004926C3" w:rsidRPr="00871548" w:rsidRDefault="004926C3" w:rsidP="001940C5">
            <w:pPr>
              <w:bidi w:val="0"/>
              <w:rPr>
                <w:rFonts w:asciiTheme="majorBidi" w:hAnsiTheme="majorBidi" w:cstheme="majorBidi"/>
                <w:sz w:val="24"/>
                <w:szCs w:val="24"/>
              </w:rPr>
            </w:pPr>
          </w:p>
        </w:tc>
        <w:tc>
          <w:tcPr>
            <w:tcW w:w="1705" w:type="dxa"/>
            <w:vMerge/>
          </w:tcPr>
          <w:p w:rsidR="004926C3" w:rsidRPr="00871548" w:rsidRDefault="004926C3" w:rsidP="001940C5">
            <w:pPr>
              <w:bidi w:val="0"/>
              <w:rPr>
                <w:rFonts w:asciiTheme="majorBidi" w:hAnsiTheme="majorBidi" w:cstheme="majorBidi"/>
                <w:sz w:val="24"/>
                <w:szCs w:val="24"/>
              </w:rPr>
            </w:pPr>
          </w:p>
        </w:tc>
        <w:tc>
          <w:tcPr>
            <w:tcW w:w="2249" w:type="dxa"/>
            <w:vMerge/>
          </w:tcPr>
          <w:p w:rsidR="004926C3" w:rsidRPr="00871548" w:rsidRDefault="004926C3" w:rsidP="001940C5">
            <w:pPr>
              <w:bidi w:val="0"/>
              <w:rPr>
                <w:rFonts w:asciiTheme="majorBidi" w:hAnsiTheme="majorBidi" w:cstheme="majorBidi"/>
                <w:sz w:val="24"/>
                <w:szCs w:val="24"/>
              </w:rPr>
            </w:pPr>
          </w:p>
        </w:tc>
      </w:tr>
      <w:tr w:rsidR="004926C3" w:rsidRPr="00871548" w:rsidTr="001940C5">
        <w:trPr>
          <w:trHeight w:val="791"/>
        </w:trPr>
        <w:tc>
          <w:tcPr>
            <w:tcW w:w="1854" w:type="dxa"/>
            <w:vMerge w:val="restart"/>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Cows (330)</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Clinical mastitis samples (200)</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13/200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(6.5%)</w:t>
            </w: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13/13(100%) </w:t>
            </w:r>
          </w:p>
        </w:tc>
      </w:tr>
      <w:tr w:rsidR="004926C3" w:rsidRPr="00871548" w:rsidTr="001940C5">
        <w:trPr>
          <w:trHeight w:val="710"/>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Subclinical mastitis samples (</w:t>
            </w:r>
            <w:proofErr w:type="gramStart"/>
            <w:r w:rsidRPr="00871548">
              <w:rPr>
                <w:rFonts w:asciiTheme="majorBidi" w:hAnsiTheme="majorBidi" w:cstheme="majorBidi"/>
                <w:sz w:val="24"/>
                <w:szCs w:val="24"/>
              </w:rPr>
              <w:t>130)</w:t>
            </w:r>
            <w:r w:rsidR="00383C87">
              <w:rPr>
                <w:rFonts w:asciiTheme="majorBidi" w:hAnsiTheme="majorBidi" w:cstheme="majorBidi"/>
                <w:sz w:val="24"/>
                <w:szCs w:val="24"/>
              </w:rPr>
              <w:t>*</w:t>
            </w:r>
            <w:proofErr w:type="gramEnd"/>
          </w:p>
        </w:tc>
        <w:tc>
          <w:tcPr>
            <w:tcW w:w="1705"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15</w:t>
            </w:r>
            <w:r w:rsidR="004926C3" w:rsidRPr="00871548">
              <w:rPr>
                <w:rFonts w:asciiTheme="majorBidi" w:hAnsiTheme="majorBidi" w:cstheme="majorBidi"/>
                <w:sz w:val="24"/>
                <w:szCs w:val="24"/>
              </w:rPr>
              <w:t xml:space="preserve">/130 </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w:t>
            </w:r>
            <w:r w:rsidR="00AC5EA4" w:rsidRPr="00871548">
              <w:rPr>
                <w:rFonts w:asciiTheme="majorBidi" w:hAnsiTheme="majorBidi" w:cstheme="majorBidi"/>
                <w:sz w:val="24"/>
                <w:szCs w:val="24"/>
              </w:rPr>
              <w:t>11</w:t>
            </w:r>
            <w:r w:rsidRPr="00871548">
              <w:rPr>
                <w:rFonts w:asciiTheme="majorBidi" w:hAnsiTheme="majorBidi" w:cstheme="majorBidi"/>
                <w:sz w:val="24"/>
                <w:szCs w:val="24"/>
              </w:rPr>
              <w:t>.</w:t>
            </w:r>
            <w:r w:rsidR="00AC5EA4" w:rsidRPr="00871548">
              <w:rPr>
                <w:rFonts w:asciiTheme="majorBidi" w:hAnsiTheme="majorBidi" w:cstheme="majorBidi"/>
                <w:sz w:val="24"/>
                <w:szCs w:val="24"/>
              </w:rPr>
              <w:t>5</w:t>
            </w:r>
            <w:r w:rsidRPr="00871548">
              <w:rPr>
                <w:rFonts w:asciiTheme="majorBidi" w:hAnsiTheme="majorBidi" w:cstheme="majorBidi"/>
                <w:sz w:val="24"/>
                <w:szCs w:val="24"/>
              </w:rPr>
              <w:t>%)</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15</w:t>
            </w:r>
            <w:r w:rsidR="004926C3" w:rsidRPr="00871548">
              <w:rPr>
                <w:rFonts w:asciiTheme="majorBidi" w:hAnsiTheme="majorBidi" w:cstheme="majorBidi"/>
                <w:sz w:val="24"/>
                <w:szCs w:val="24"/>
              </w:rPr>
              <w:t>/</w:t>
            </w:r>
            <w:r w:rsidRPr="00871548">
              <w:rPr>
                <w:rFonts w:asciiTheme="majorBidi" w:hAnsiTheme="majorBidi" w:cstheme="majorBidi"/>
                <w:sz w:val="24"/>
                <w:szCs w:val="24"/>
              </w:rPr>
              <w:t>15</w:t>
            </w:r>
            <w:r w:rsidR="004926C3" w:rsidRPr="00871548">
              <w:rPr>
                <w:rFonts w:asciiTheme="majorBidi" w:hAnsiTheme="majorBidi" w:cstheme="majorBidi"/>
                <w:sz w:val="24"/>
                <w:szCs w:val="24"/>
              </w:rPr>
              <w:t>(100%)</w:t>
            </w:r>
          </w:p>
        </w:tc>
      </w:tr>
      <w:tr w:rsidR="004926C3" w:rsidRPr="00871548" w:rsidTr="001940C5">
        <w:trPr>
          <w:trHeight w:val="593"/>
        </w:trPr>
        <w:tc>
          <w:tcPr>
            <w:tcW w:w="1854" w:type="dxa"/>
            <w:vMerge w:val="restart"/>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lastRenderedPageBreak/>
              <w:t>Buffaloes</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(70) </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Clinical mastitis (50)</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3/50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(6%)</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3/3(100%)</w:t>
            </w:r>
          </w:p>
        </w:tc>
      </w:tr>
      <w:tr w:rsidR="004926C3" w:rsidRPr="00871548" w:rsidTr="001940C5">
        <w:trPr>
          <w:trHeight w:val="566"/>
        </w:trPr>
        <w:tc>
          <w:tcPr>
            <w:tcW w:w="1854" w:type="dxa"/>
            <w:vMerge/>
          </w:tcPr>
          <w:p w:rsidR="004926C3" w:rsidRPr="00871548" w:rsidRDefault="004926C3" w:rsidP="001940C5">
            <w:pPr>
              <w:bidi w:val="0"/>
              <w:rPr>
                <w:rFonts w:asciiTheme="majorBidi" w:hAnsiTheme="majorBidi" w:cstheme="majorBidi"/>
                <w:sz w:val="24"/>
                <w:szCs w:val="24"/>
              </w:rPr>
            </w:pPr>
          </w:p>
        </w:tc>
        <w:tc>
          <w:tcPr>
            <w:tcW w:w="2167" w:type="dxa"/>
          </w:tcPr>
          <w:p w:rsidR="004926C3" w:rsidRPr="00871548" w:rsidRDefault="004926C3" w:rsidP="001940C5">
            <w:pPr>
              <w:bidi w:val="0"/>
              <w:rPr>
                <w:rFonts w:asciiTheme="majorBidi" w:hAnsiTheme="majorBidi" w:cstheme="majorBidi"/>
                <w:sz w:val="24"/>
                <w:szCs w:val="24"/>
              </w:rPr>
            </w:pPr>
            <w:proofErr w:type="gramStart"/>
            <w:r w:rsidRPr="00871548">
              <w:rPr>
                <w:rFonts w:asciiTheme="majorBidi" w:hAnsiTheme="majorBidi" w:cstheme="majorBidi"/>
                <w:sz w:val="24"/>
                <w:szCs w:val="24"/>
              </w:rPr>
              <w:t>Subclinical  mastitis</w:t>
            </w:r>
            <w:proofErr w:type="gramEnd"/>
            <w:r w:rsidRPr="00871548">
              <w:rPr>
                <w:rFonts w:asciiTheme="majorBidi" w:hAnsiTheme="majorBidi" w:cstheme="majorBidi"/>
                <w:sz w:val="24"/>
                <w:szCs w:val="24"/>
              </w:rPr>
              <w:t xml:space="preserve"> (20)</w:t>
            </w:r>
            <w:r w:rsidR="00383C87">
              <w:rPr>
                <w:rFonts w:asciiTheme="majorBidi" w:hAnsiTheme="majorBidi" w:cstheme="majorBidi"/>
                <w:sz w:val="24"/>
                <w:szCs w:val="24"/>
              </w:rPr>
              <w:t>**</w:t>
            </w:r>
          </w:p>
        </w:tc>
        <w:tc>
          <w:tcPr>
            <w:tcW w:w="1705"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 xml:space="preserve">4/20 </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(20%)</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4/4(100%)</w:t>
            </w:r>
          </w:p>
        </w:tc>
      </w:tr>
      <w:tr w:rsidR="004926C3" w:rsidRPr="00871548" w:rsidTr="001940C5">
        <w:trPr>
          <w:trHeight w:val="629"/>
        </w:trPr>
        <w:tc>
          <w:tcPr>
            <w:tcW w:w="1854"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Total animal samples</w:t>
            </w:r>
          </w:p>
        </w:tc>
        <w:tc>
          <w:tcPr>
            <w:tcW w:w="2167" w:type="dxa"/>
          </w:tcPr>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400</w:t>
            </w:r>
          </w:p>
        </w:tc>
        <w:tc>
          <w:tcPr>
            <w:tcW w:w="1705"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35</w:t>
            </w:r>
            <w:r w:rsidR="004926C3" w:rsidRPr="00871548">
              <w:rPr>
                <w:rFonts w:asciiTheme="majorBidi" w:hAnsiTheme="majorBidi" w:cstheme="majorBidi"/>
                <w:sz w:val="24"/>
                <w:szCs w:val="24"/>
              </w:rPr>
              <w:t>/400</w:t>
            </w:r>
          </w:p>
          <w:p w:rsidR="004926C3" w:rsidRPr="00871548" w:rsidRDefault="004926C3" w:rsidP="001940C5">
            <w:pPr>
              <w:bidi w:val="0"/>
              <w:rPr>
                <w:rFonts w:asciiTheme="majorBidi" w:hAnsiTheme="majorBidi" w:cstheme="majorBidi"/>
                <w:sz w:val="24"/>
                <w:szCs w:val="24"/>
              </w:rPr>
            </w:pPr>
            <w:r w:rsidRPr="00871548">
              <w:rPr>
                <w:rFonts w:asciiTheme="majorBidi" w:hAnsiTheme="majorBidi" w:cstheme="majorBidi"/>
                <w:sz w:val="24"/>
                <w:szCs w:val="24"/>
              </w:rPr>
              <w:t>(</w:t>
            </w:r>
            <w:r w:rsidR="00AC5EA4" w:rsidRPr="00871548">
              <w:rPr>
                <w:rFonts w:asciiTheme="majorBidi" w:hAnsiTheme="majorBidi" w:cstheme="majorBidi"/>
                <w:sz w:val="24"/>
                <w:szCs w:val="24"/>
              </w:rPr>
              <w:t>8</w:t>
            </w:r>
            <w:r w:rsidRPr="00871548">
              <w:rPr>
                <w:rFonts w:asciiTheme="majorBidi" w:hAnsiTheme="majorBidi" w:cstheme="majorBidi"/>
                <w:sz w:val="24"/>
                <w:szCs w:val="24"/>
              </w:rPr>
              <w:t>.</w:t>
            </w:r>
            <w:r w:rsidR="00AC5EA4" w:rsidRPr="00871548">
              <w:rPr>
                <w:rFonts w:asciiTheme="majorBidi" w:hAnsiTheme="majorBidi" w:cstheme="majorBidi"/>
                <w:sz w:val="24"/>
                <w:szCs w:val="24"/>
              </w:rPr>
              <w:t>7</w:t>
            </w:r>
            <w:r w:rsidRPr="00871548">
              <w:rPr>
                <w:rFonts w:asciiTheme="majorBidi" w:hAnsiTheme="majorBidi" w:cstheme="majorBidi"/>
                <w:sz w:val="24"/>
                <w:szCs w:val="24"/>
              </w:rPr>
              <w:t>5%)</w:t>
            </w:r>
          </w:p>
          <w:p w:rsidR="004926C3" w:rsidRPr="00871548" w:rsidRDefault="004926C3" w:rsidP="001940C5">
            <w:pPr>
              <w:bidi w:val="0"/>
              <w:rPr>
                <w:rFonts w:asciiTheme="majorBidi" w:hAnsiTheme="majorBidi" w:cstheme="majorBidi"/>
                <w:sz w:val="24"/>
                <w:szCs w:val="24"/>
              </w:rPr>
            </w:pPr>
          </w:p>
        </w:tc>
        <w:tc>
          <w:tcPr>
            <w:tcW w:w="2249" w:type="dxa"/>
          </w:tcPr>
          <w:p w:rsidR="004926C3" w:rsidRPr="00871548" w:rsidRDefault="00AC5EA4" w:rsidP="001940C5">
            <w:pPr>
              <w:bidi w:val="0"/>
              <w:rPr>
                <w:rFonts w:asciiTheme="majorBidi" w:hAnsiTheme="majorBidi" w:cstheme="majorBidi"/>
                <w:sz w:val="24"/>
                <w:szCs w:val="24"/>
              </w:rPr>
            </w:pPr>
            <w:r w:rsidRPr="00871548">
              <w:rPr>
                <w:rFonts w:asciiTheme="majorBidi" w:hAnsiTheme="majorBidi" w:cstheme="majorBidi"/>
                <w:sz w:val="24"/>
                <w:szCs w:val="24"/>
              </w:rPr>
              <w:t>35</w:t>
            </w:r>
            <w:r w:rsidR="004926C3" w:rsidRPr="00871548">
              <w:rPr>
                <w:rFonts w:asciiTheme="majorBidi" w:hAnsiTheme="majorBidi" w:cstheme="majorBidi"/>
                <w:sz w:val="24"/>
                <w:szCs w:val="24"/>
              </w:rPr>
              <w:t>/</w:t>
            </w:r>
            <w:r w:rsidRPr="00871548">
              <w:rPr>
                <w:rFonts w:asciiTheme="majorBidi" w:hAnsiTheme="majorBidi" w:cstheme="majorBidi"/>
                <w:sz w:val="24"/>
                <w:szCs w:val="24"/>
              </w:rPr>
              <w:t>35</w:t>
            </w:r>
            <w:r w:rsidR="004926C3" w:rsidRPr="00871548">
              <w:rPr>
                <w:rFonts w:asciiTheme="majorBidi" w:hAnsiTheme="majorBidi" w:cstheme="majorBidi"/>
                <w:sz w:val="24"/>
                <w:szCs w:val="24"/>
              </w:rPr>
              <w:t>(100%)</w:t>
            </w:r>
          </w:p>
        </w:tc>
      </w:tr>
    </w:tbl>
    <w:p w:rsidR="004926C3" w:rsidRPr="00871548" w:rsidRDefault="004926C3" w:rsidP="001940C5">
      <w:pPr>
        <w:bidi w:val="0"/>
        <w:spacing w:after="0" w:line="240" w:lineRule="auto"/>
        <w:jc w:val="both"/>
        <w:rPr>
          <w:rStyle w:val="Strong"/>
          <w:rFonts w:asciiTheme="majorBidi" w:hAnsiTheme="majorBidi" w:cstheme="majorBidi"/>
          <w:b w:val="0"/>
          <w:bCs w:val="0"/>
          <w:sz w:val="24"/>
          <w:szCs w:val="24"/>
        </w:rPr>
      </w:pPr>
    </w:p>
    <w:p w:rsidR="0051071F" w:rsidRPr="00871548" w:rsidRDefault="00383C87" w:rsidP="001940C5">
      <w:pPr>
        <w:pStyle w:val="NormalWeb"/>
        <w:jc w:val="both"/>
        <w:rPr>
          <w:rFonts w:asciiTheme="majorBidi" w:hAnsiTheme="majorBidi" w:cstheme="majorBidi"/>
          <w:color w:val="000000" w:themeColor="text1" w:themeShade="80"/>
        </w:rPr>
      </w:pPr>
      <w:r>
        <w:rPr>
          <w:rFonts w:asciiTheme="majorBidi" w:hAnsiTheme="majorBidi" w:cstheme="majorBidi"/>
          <w:color w:val="000000" w:themeColor="text1" w:themeShade="80"/>
        </w:rPr>
        <w:t>*</w:t>
      </w:r>
      <w:r w:rsidR="00114684">
        <w:rPr>
          <w:rFonts w:asciiTheme="majorBidi" w:hAnsiTheme="majorBidi" w:cstheme="majorBidi"/>
          <w:color w:val="000000" w:themeColor="text1" w:themeShade="80"/>
        </w:rPr>
        <w:t>, *</w:t>
      </w:r>
      <w:r>
        <w:rPr>
          <w:rFonts w:asciiTheme="majorBidi" w:hAnsiTheme="majorBidi" w:cstheme="majorBidi"/>
          <w:color w:val="000000" w:themeColor="text1" w:themeShade="80"/>
        </w:rPr>
        <w:t>*: All the subclinical mastitis cases were confirmed with CMT and were grade +++</w:t>
      </w:r>
    </w:p>
    <w:p w:rsidR="0051071F" w:rsidRPr="00871548" w:rsidRDefault="0051071F" w:rsidP="001940C5">
      <w:pPr>
        <w:pStyle w:val="NormalWeb"/>
        <w:jc w:val="both"/>
        <w:rPr>
          <w:rFonts w:asciiTheme="majorBidi" w:hAnsiTheme="majorBidi" w:cstheme="majorBidi"/>
          <w:color w:val="000000" w:themeColor="text1" w:themeShade="80"/>
        </w:rPr>
      </w:pPr>
    </w:p>
    <w:p w:rsidR="005D1D52" w:rsidRPr="00871548" w:rsidRDefault="005D1D52" w:rsidP="001940C5">
      <w:pPr>
        <w:pStyle w:val="NormalWeb"/>
        <w:jc w:val="both"/>
        <w:rPr>
          <w:rFonts w:asciiTheme="majorBidi" w:hAnsiTheme="majorBidi" w:cstheme="majorBidi"/>
          <w:color w:val="000000" w:themeColor="text1" w:themeShade="80"/>
        </w:rPr>
      </w:pPr>
      <w:r w:rsidRPr="00871548">
        <w:rPr>
          <w:rFonts w:asciiTheme="majorBidi" w:hAnsiTheme="majorBidi" w:cstheme="majorBidi"/>
          <w:noProof/>
          <w:color w:val="000000" w:themeColor="text1" w:themeShade="80"/>
        </w:rPr>
        <w:drawing>
          <wp:inline distT="0" distB="0" distL="0" distR="0">
            <wp:extent cx="3857625" cy="2752725"/>
            <wp:effectExtent l="19050" t="0" r="9525" b="0"/>
            <wp:docPr id="2" name="Picture 2" descr="D:\cloiform dotorate\PhD\صور العملي\عملي هبه\IMG2023013110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loiform dotorate\PhD\صور العملي\عملي هبه\IMG20230131100930.jpg"/>
                    <pic:cNvPicPr>
                      <a:picLocks noChangeAspect="1" noChangeArrowheads="1"/>
                    </pic:cNvPicPr>
                  </pic:nvPicPr>
                  <pic:blipFill>
                    <a:blip r:embed="rId7" cstate="print"/>
                    <a:srcRect/>
                    <a:stretch>
                      <a:fillRect/>
                    </a:stretch>
                  </pic:blipFill>
                  <pic:spPr bwMode="auto">
                    <a:xfrm>
                      <a:off x="0" y="0"/>
                      <a:ext cx="3859137" cy="2753804"/>
                    </a:xfrm>
                    <a:prstGeom prst="rect">
                      <a:avLst/>
                    </a:prstGeom>
                    <a:noFill/>
                    <a:ln w="9525">
                      <a:noFill/>
                      <a:miter lim="800000"/>
                      <a:headEnd/>
                      <a:tailEnd/>
                    </a:ln>
                  </pic:spPr>
                </pic:pic>
              </a:graphicData>
            </a:graphic>
          </wp:inline>
        </w:drawing>
      </w:r>
    </w:p>
    <w:p w:rsidR="009B7BA7" w:rsidRPr="009B7BA7" w:rsidRDefault="009B7BA7" w:rsidP="009B7BA7">
      <w:pPr>
        <w:bidi w:val="0"/>
        <w:spacing w:before="60" w:after="60"/>
        <w:rPr>
          <w:rFonts w:asciiTheme="majorBidi" w:hAnsiTheme="majorBidi" w:cstheme="majorBidi"/>
          <w:b/>
          <w:bCs/>
        </w:rPr>
      </w:pPr>
      <w:r w:rsidRPr="009B7BA7">
        <w:rPr>
          <w:rFonts w:asciiTheme="majorBidi" w:hAnsiTheme="majorBidi" w:cstheme="majorBidi"/>
          <w:b/>
          <w:bCs/>
        </w:rPr>
        <w:t xml:space="preserve">Figure 1: Colonial morphology of </w:t>
      </w:r>
      <w:r w:rsidRPr="009B7BA7">
        <w:rPr>
          <w:rFonts w:asciiTheme="majorBidi" w:hAnsiTheme="majorBidi" w:cstheme="majorBidi"/>
          <w:b/>
          <w:bCs/>
          <w:i/>
          <w:iCs/>
        </w:rPr>
        <w:t>K. pneumoniae</w:t>
      </w:r>
      <w:r w:rsidRPr="009B7BA7">
        <w:rPr>
          <w:rFonts w:asciiTheme="majorBidi" w:hAnsiTheme="majorBidi" w:cstheme="majorBidi"/>
          <w:b/>
          <w:bCs/>
        </w:rPr>
        <w:t xml:space="preserve"> on EMB agar showing mucoid, pinkish-brown colonies without metallic sheen.'</w:t>
      </w:r>
    </w:p>
    <w:p w:rsidR="00CC4CE9" w:rsidRPr="009B7BA7" w:rsidRDefault="00CC4CE9" w:rsidP="001940C5">
      <w:pPr>
        <w:pStyle w:val="Heading4"/>
        <w:bidi w:val="0"/>
        <w:jc w:val="both"/>
        <w:rPr>
          <w:rFonts w:asciiTheme="majorBidi" w:hAnsiTheme="majorBidi"/>
          <w:i w:val="0"/>
          <w:iCs w:val="0"/>
          <w:color w:val="000000" w:themeColor="text1" w:themeShade="80"/>
          <w:sz w:val="24"/>
          <w:szCs w:val="24"/>
        </w:rPr>
      </w:pPr>
    </w:p>
    <w:p w:rsidR="00B7145F" w:rsidRPr="00871548" w:rsidRDefault="00B7145F" w:rsidP="00CC4CE9">
      <w:pPr>
        <w:pStyle w:val="Heading4"/>
        <w:bidi w:val="0"/>
        <w:jc w:val="both"/>
        <w:rPr>
          <w:rFonts w:asciiTheme="majorBidi" w:hAnsiTheme="majorBidi"/>
          <w:color w:val="000000" w:themeColor="text1" w:themeShade="80"/>
          <w:sz w:val="24"/>
          <w:szCs w:val="24"/>
        </w:rPr>
      </w:pPr>
      <w:r w:rsidRPr="00871548">
        <w:rPr>
          <w:rFonts w:asciiTheme="majorBidi" w:hAnsiTheme="majorBidi"/>
          <w:i w:val="0"/>
          <w:iCs w:val="0"/>
          <w:color w:val="000000" w:themeColor="text1" w:themeShade="80"/>
          <w:sz w:val="24"/>
          <w:szCs w:val="24"/>
        </w:rPr>
        <w:t>3.2. Biochemical characterization</w:t>
      </w: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p>
    <w:p w:rsidR="00C47C37" w:rsidRPr="00871548" w:rsidRDefault="00C47C37"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Biochemical screening of the mastitis-derived isolates (n=35) confirmed their identity as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spp. (Table 3). The isolates demonstrated a classic </w:t>
      </w:r>
      <w:proofErr w:type="spellStart"/>
      <w:r w:rsidRPr="00871548">
        <w:rPr>
          <w:rFonts w:asciiTheme="majorBidi" w:eastAsia="Times New Roman" w:hAnsiTheme="majorBidi" w:cstheme="majorBidi"/>
          <w:sz w:val="24"/>
          <w:szCs w:val="24"/>
        </w:rPr>
        <w:t>IMViC</w:t>
      </w:r>
      <w:proofErr w:type="spellEnd"/>
      <w:r w:rsidR="00CC4CE9" w:rsidRPr="00871548">
        <w:rPr>
          <w:rFonts w:asciiTheme="majorBidi" w:eastAsia="Times New Roman" w:hAnsiTheme="majorBidi" w:cstheme="majorBidi"/>
          <w:sz w:val="24"/>
          <w:szCs w:val="24"/>
        </w:rPr>
        <w:t xml:space="preserve"> signature (--++</w:t>
      </w:r>
      <w:r w:rsidRPr="00871548">
        <w:rPr>
          <w:rFonts w:asciiTheme="majorBidi" w:eastAsia="Times New Roman" w:hAnsiTheme="majorBidi" w:cstheme="majorBidi"/>
          <w:sz w:val="24"/>
          <w:szCs w:val="24"/>
        </w:rPr>
        <w:t xml:space="preserve">) and were characterized as catalase-positive and oxidase-negative. Furthermore, the ability to utilize citrate and produce urease, alongside an A/A reaction on TSI agar, aligns with the established phenotypic profile for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w:t>
      </w:r>
    </w:p>
    <w:p w:rsidR="00CC4CE9" w:rsidRPr="00871548" w:rsidRDefault="00CC4CE9" w:rsidP="001940C5">
      <w:pPr>
        <w:bidi w:val="0"/>
        <w:spacing w:after="0" w:line="240" w:lineRule="auto"/>
        <w:jc w:val="both"/>
        <w:rPr>
          <w:rFonts w:asciiTheme="majorBidi" w:hAnsiTheme="majorBidi" w:cstheme="majorBidi"/>
          <w:sz w:val="24"/>
          <w:szCs w:val="24"/>
        </w:rPr>
      </w:pPr>
    </w:p>
    <w:p w:rsidR="00C67D45" w:rsidRDefault="00C67D45" w:rsidP="00CC4CE9">
      <w:pPr>
        <w:bidi w:val="0"/>
        <w:spacing w:after="0" w:line="240" w:lineRule="auto"/>
        <w:jc w:val="both"/>
        <w:rPr>
          <w:rFonts w:asciiTheme="majorBidi" w:hAnsiTheme="majorBidi" w:cstheme="majorBidi"/>
          <w:b/>
          <w:bCs/>
          <w:sz w:val="24"/>
          <w:szCs w:val="24"/>
        </w:rPr>
      </w:pPr>
    </w:p>
    <w:p w:rsidR="00B84AB8" w:rsidRDefault="00B84AB8" w:rsidP="00C67D45">
      <w:pPr>
        <w:bidi w:val="0"/>
        <w:spacing w:after="0" w:line="240" w:lineRule="auto"/>
        <w:jc w:val="both"/>
        <w:rPr>
          <w:rFonts w:asciiTheme="majorBidi" w:hAnsiTheme="majorBidi" w:cstheme="majorBidi"/>
          <w:b/>
          <w:bCs/>
          <w:sz w:val="24"/>
          <w:szCs w:val="24"/>
        </w:rPr>
      </w:pPr>
    </w:p>
    <w:p w:rsidR="00B84AB8" w:rsidRDefault="00B84AB8" w:rsidP="00B84AB8">
      <w:pPr>
        <w:bidi w:val="0"/>
        <w:spacing w:after="0" w:line="240" w:lineRule="auto"/>
        <w:jc w:val="both"/>
        <w:rPr>
          <w:rFonts w:asciiTheme="majorBidi" w:hAnsiTheme="majorBidi" w:cstheme="majorBidi"/>
          <w:b/>
          <w:bCs/>
          <w:sz w:val="24"/>
          <w:szCs w:val="24"/>
        </w:rPr>
      </w:pPr>
    </w:p>
    <w:p w:rsidR="00B84AB8" w:rsidRDefault="00B84AB8" w:rsidP="00B84AB8">
      <w:pPr>
        <w:bidi w:val="0"/>
        <w:spacing w:after="0" w:line="240" w:lineRule="auto"/>
        <w:jc w:val="both"/>
        <w:rPr>
          <w:rFonts w:asciiTheme="majorBidi" w:hAnsiTheme="majorBidi" w:cstheme="majorBidi"/>
          <w:b/>
          <w:bCs/>
          <w:sz w:val="24"/>
          <w:szCs w:val="24"/>
        </w:rPr>
      </w:pPr>
    </w:p>
    <w:p w:rsidR="0071000F" w:rsidRPr="00871548" w:rsidRDefault="005D4133" w:rsidP="00B84AB8">
      <w:pPr>
        <w:bidi w:val="0"/>
        <w:spacing w:after="0" w:line="240" w:lineRule="auto"/>
        <w:jc w:val="both"/>
        <w:rPr>
          <w:rFonts w:asciiTheme="majorBidi" w:eastAsia="Times New Roman" w:hAnsiTheme="majorBidi" w:cstheme="majorBidi"/>
          <w:b/>
          <w:bCs/>
          <w:sz w:val="24"/>
          <w:szCs w:val="24"/>
        </w:rPr>
      </w:pPr>
      <w:r w:rsidRPr="00871548">
        <w:rPr>
          <w:rFonts w:asciiTheme="majorBidi" w:hAnsiTheme="majorBidi" w:cstheme="majorBidi"/>
          <w:b/>
          <w:bCs/>
          <w:sz w:val="24"/>
          <w:szCs w:val="24"/>
        </w:rPr>
        <w:lastRenderedPageBreak/>
        <w:t>Table (</w:t>
      </w:r>
      <w:r w:rsidR="00C47C37" w:rsidRPr="00871548">
        <w:rPr>
          <w:rFonts w:asciiTheme="majorBidi" w:hAnsiTheme="majorBidi" w:cstheme="majorBidi"/>
          <w:b/>
          <w:bCs/>
          <w:sz w:val="24"/>
          <w:szCs w:val="24"/>
        </w:rPr>
        <w:t>3</w:t>
      </w:r>
      <w:r w:rsidR="0071000F" w:rsidRPr="00871548">
        <w:rPr>
          <w:rFonts w:asciiTheme="majorBidi" w:hAnsiTheme="majorBidi" w:cstheme="majorBidi"/>
          <w:b/>
          <w:bCs/>
          <w:sz w:val="24"/>
          <w:szCs w:val="24"/>
        </w:rPr>
        <w:t xml:space="preserve">): Biochemical identification of </w:t>
      </w:r>
      <w:r w:rsidR="00CC4CE9" w:rsidRPr="00871548">
        <w:rPr>
          <w:rFonts w:asciiTheme="majorBidi" w:eastAsia="Times New Roman" w:hAnsiTheme="majorBidi" w:cstheme="majorBidi"/>
          <w:i/>
          <w:iCs/>
          <w:sz w:val="24"/>
          <w:szCs w:val="24"/>
        </w:rPr>
        <w:t xml:space="preserve">K. </w:t>
      </w:r>
      <w:r w:rsidR="00D941E4">
        <w:rPr>
          <w:rFonts w:asciiTheme="majorBidi" w:eastAsia="Times New Roman" w:hAnsiTheme="majorBidi" w:cstheme="majorBidi"/>
          <w:i/>
          <w:iCs/>
          <w:sz w:val="24"/>
          <w:szCs w:val="24"/>
        </w:rPr>
        <w:t>pneumonia</w:t>
      </w:r>
      <w:r w:rsidR="00B84AB8">
        <w:rPr>
          <w:rFonts w:asciiTheme="majorBidi" w:eastAsia="Times New Roman" w:hAnsiTheme="majorBidi" w:cstheme="majorBidi"/>
          <w:i/>
          <w:iCs/>
          <w:sz w:val="24"/>
          <w:szCs w:val="24"/>
        </w:rPr>
        <w:t>e</w:t>
      </w:r>
      <w:r w:rsidR="00D941E4">
        <w:rPr>
          <w:rFonts w:asciiTheme="majorBidi" w:eastAsia="Times New Roman" w:hAnsiTheme="majorBidi" w:cstheme="majorBidi"/>
          <w:i/>
          <w:iCs/>
          <w:sz w:val="24"/>
          <w:szCs w:val="24"/>
        </w:rPr>
        <w:t xml:space="preserve"> </w:t>
      </w:r>
      <w:r w:rsidR="00CC4CE9" w:rsidRPr="00871548">
        <w:rPr>
          <w:rFonts w:asciiTheme="majorBidi" w:hAnsiTheme="majorBidi" w:cstheme="majorBidi"/>
          <w:b/>
          <w:bCs/>
          <w:sz w:val="24"/>
          <w:szCs w:val="24"/>
        </w:rPr>
        <w:t>isolated from mastitis samples</w:t>
      </w:r>
    </w:p>
    <w:p w:rsidR="0071000F" w:rsidRPr="00871548" w:rsidRDefault="0071000F" w:rsidP="001940C5">
      <w:pPr>
        <w:bidi w:val="0"/>
        <w:spacing w:after="0" w:line="240" w:lineRule="auto"/>
        <w:jc w:val="both"/>
        <w:rPr>
          <w:rFonts w:asciiTheme="majorBidi" w:eastAsia="Times New Roman" w:hAnsiTheme="majorBidi" w:cstheme="majorBidi"/>
          <w:sz w:val="24"/>
          <w:szCs w:val="24"/>
        </w:rPr>
      </w:pPr>
    </w:p>
    <w:tbl>
      <w:tblPr>
        <w:tblStyle w:val="TableGrid"/>
        <w:tblpPr w:leftFromText="180" w:rightFromText="180" w:vertAnchor="text" w:horzAnchor="margin" w:tblpY="179"/>
        <w:tblW w:w="4608" w:type="dxa"/>
        <w:tblLook w:val="04A0" w:firstRow="1" w:lastRow="0" w:firstColumn="1" w:lastColumn="0" w:noHBand="0" w:noVBand="1"/>
      </w:tblPr>
      <w:tblGrid>
        <w:gridCol w:w="2898"/>
        <w:gridCol w:w="1710"/>
      </w:tblGrid>
      <w:tr w:rsidR="0071000F" w:rsidRPr="00871548" w:rsidTr="00CC4CE9">
        <w:trPr>
          <w:trHeight w:val="637"/>
        </w:trPr>
        <w:tc>
          <w:tcPr>
            <w:tcW w:w="2898" w:type="dxa"/>
          </w:tcPr>
          <w:p w:rsidR="0071000F" w:rsidRPr="00871548" w:rsidRDefault="0071000F" w:rsidP="00CC4CE9">
            <w:pPr>
              <w:bidi w:val="0"/>
              <w:rPr>
                <w:rFonts w:asciiTheme="majorBidi" w:hAnsiTheme="majorBidi" w:cstheme="majorBidi"/>
                <w:b/>
                <w:bCs/>
                <w:sz w:val="24"/>
                <w:szCs w:val="24"/>
              </w:rPr>
            </w:pPr>
            <w:r w:rsidRPr="00871548">
              <w:rPr>
                <w:rFonts w:asciiTheme="majorBidi" w:hAnsiTheme="majorBidi" w:cstheme="majorBidi"/>
                <w:b/>
                <w:bCs/>
                <w:sz w:val="24"/>
                <w:szCs w:val="24"/>
              </w:rPr>
              <w:t>Biochemical test</w:t>
            </w:r>
          </w:p>
        </w:tc>
        <w:tc>
          <w:tcPr>
            <w:tcW w:w="1710" w:type="dxa"/>
          </w:tcPr>
          <w:p w:rsidR="0071000F" w:rsidRPr="00871548" w:rsidRDefault="0071000F" w:rsidP="00CC4CE9">
            <w:pPr>
              <w:bidi w:val="0"/>
              <w:rPr>
                <w:rFonts w:asciiTheme="majorBidi" w:hAnsiTheme="majorBidi" w:cstheme="majorBidi"/>
                <w:b/>
                <w:bCs/>
                <w:sz w:val="24"/>
                <w:szCs w:val="24"/>
              </w:rPr>
            </w:pPr>
            <w:r w:rsidRPr="00871548">
              <w:rPr>
                <w:rFonts w:asciiTheme="majorBidi" w:hAnsiTheme="majorBidi" w:cstheme="majorBidi"/>
                <w:b/>
                <w:bCs/>
                <w:sz w:val="24"/>
                <w:szCs w:val="24"/>
              </w:rPr>
              <w:t>Result</w:t>
            </w:r>
          </w:p>
        </w:tc>
      </w:tr>
      <w:tr w:rsidR="0071000F" w:rsidRPr="00871548" w:rsidTr="00CC4CE9">
        <w:trPr>
          <w:trHeight w:val="675"/>
        </w:trPr>
        <w:tc>
          <w:tcPr>
            <w:tcW w:w="2898" w:type="dxa"/>
          </w:tcPr>
          <w:p w:rsidR="0071000F" w:rsidRPr="00871548" w:rsidRDefault="0071000F" w:rsidP="00CC4CE9">
            <w:pPr>
              <w:bidi w:val="0"/>
              <w:rPr>
                <w:rFonts w:asciiTheme="majorBidi" w:hAnsiTheme="majorBidi" w:cstheme="majorBidi"/>
                <w:sz w:val="24"/>
                <w:szCs w:val="24"/>
              </w:rPr>
            </w:pPr>
            <w:proofErr w:type="spellStart"/>
            <w:r w:rsidRPr="00871548">
              <w:rPr>
                <w:rFonts w:asciiTheme="majorBidi" w:hAnsiTheme="majorBidi" w:cstheme="majorBidi"/>
                <w:sz w:val="24"/>
                <w:szCs w:val="24"/>
              </w:rPr>
              <w:t>Indol</w:t>
            </w:r>
            <w:proofErr w:type="spellEnd"/>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 xml:space="preserve"> -</w:t>
            </w:r>
            <w:proofErr w:type="spellStart"/>
            <w:r w:rsidRPr="00871548">
              <w:rPr>
                <w:rFonts w:asciiTheme="majorBidi" w:hAnsiTheme="majorBidi" w:cstheme="majorBidi"/>
                <w:sz w:val="24"/>
                <w:szCs w:val="24"/>
              </w:rPr>
              <w:t>ve</w:t>
            </w:r>
            <w:proofErr w:type="spellEnd"/>
          </w:p>
        </w:tc>
      </w:tr>
      <w:tr w:rsidR="0071000F" w:rsidRPr="00871548" w:rsidTr="00CC4CE9">
        <w:trPr>
          <w:trHeight w:val="356"/>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Methyl red</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rsidTr="00CC4CE9">
        <w:trPr>
          <w:trHeight w:val="356"/>
        </w:trPr>
        <w:tc>
          <w:tcPr>
            <w:tcW w:w="2898" w:type="dxa"/>
          </w:tcPr>
          <w:p w:rsidR="0071000F" w:rsidRPr="00871548" w:rsidRDefault="0071000F" w:rsidP="00CC4CE9">
            <w:pPr>
              <w:bidi w:val="0"/>
              <w:rPr>
                <w:rFonts w:asciiTheme="majorBidi" w:hAnsiTheme="majorBidi" w:cstheme="majorBidi"/>
                <w:sz w:val="24"/>
                <w:szCs w:val="24"/>
              </w:rPr>
            </w:pPr>
            <w:proofErr w:type="spellStart"/>
            <w:r w:rsidRPr="00871548">
              <w:rPr>
                <w:rFonts w:asciiTheme="majorBidi" w:hAnsiTheme="majorBidi" w:cstheme="majorBidi"/>
                <w:sz w:val="24"/>
                <w:szCs w:val="24"/>
              </w:rPr>
              <w:t>Vogusproskuar</w:t>
            </w:r>
            <w:proofErr w:type="spellEnd"/>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rsidTr="00CC4CE9">
        <w:trPr>
          <w:trHeight w:val="266"/>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Citrate utilization</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rsidTr="00CC4CE9">
        <w:trPr>
          <w:trHeight w:val="293"/>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TSI</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r w:rsidRPr="00871548">
              <w:rPr>
                <w:rFonts w:asciiTheme="majorBidi" w:hAnsiTheme="majorBidi" w:cstheme="majorBidi"/>
                <w:sz w:val="24"/>
                <w:szCs w:val="24"/>
              </w:rPr>
              <w:t xml:space="preserve"> (A/A)</w:t>
            </w:r>
          </w:p>
        </w:tc>
      </w:tr>
      <w:tr w:rsidR="0071000F" w:rsidRPr="00871548" w:rsidTr="00CC4CE9">
        <w:trPr>
          <w:trHeight w:val="320"/>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Oxidase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rsidTr="00CC4CE9">
        <w:trPr>
          <w:trHeight w:val="257"/>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Urease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r w:rsidR="0071000F" w:rsidRPr="00871548" w:rsidTr="00CC4CE9">
        <w:trPr>
          <w:trHeight w:val="284"/>
        </w:trPr>
        <w:tc>
          <w:tcPr>
            <w:tcW w:w="2898"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Catalase</w:t>
            </w:r>
          </w:p>
        </w:tc>
        <w:tc>
          <w:tcPr>
            <w:tcW w:w="1710" w:type="dxa"/>
          </w:tcPr>
          <w:p w:rsidR="0071000F" w:rsidRPr="00871548" w:rsidRDefault="0071000F" w:rsidP="00CC4CE9">
            <w:pPr>
              <w:bidi w:val="0"/>
              <w:rPr>
                <w:rFonts w:asciiTheme="majorBidi" w:hAnsiTheme="majorBidi" w:cstheme="majorBidi"/>
                <w:sz w:val="24"/>
                <w:szCs w:val="24"/>
              </w:rPr>
            </w:pPr>
            <w:r w:rsidRPr="00871548">
              <w:rPr>
                <w:rFonts w:asciiTheme="majorBidi" w:hAnsiTheme="majorBidi" w:cstheme="majorBidi"/>
                <w:sz w:val="24"/>
                <w:szCs w:val="24"/>
              </w:rPr>
              <w:t>+</w:t>
            </w:r>
            <w:proofErr w:type="spellStart"/>
            <w:r w:rsidRPr="00871548">
              <w:rPr>
                <w:rFonts w:asciiTheme="majorBidi" w:hAnsiTheme="majorBidi" w:cstheme="majorBidi"/>
                <w:sz w:val="24"/>
                <w:szCs w:val="24"/>
              </w:rPr>
              <w:t>ve</w:t>
            </w:r>
            <w:proofErr w:type="spellEnd"/>
          </w:p>
        </w:tc>
      </w:tr>
    </w:tbl>
    <w:p w:rsidR="00B7145F" w:rsidRPr="00871548" w:rsidRDefault="00B7145F" w:rsidP="001940C5">
      <w:pPr>
        <w:bidi w:val="0"/>
        <w:jc w:val="both"/>
        <w:rPr>
          <w:rFonts w:asciiTheme="majorBidi" w:hAnsiTheme="majorBidi" w:cstheme="majorBidi"/>
          <w:color w:val="000000" w:themeColor="text1" w:themeShade="80"/>
          <w:sz w:val="24"/>
          <w:szCs w:val="24"/>
        </w:rPr>
      </w:pPr>
    </w:p>
    <w:p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rsidR="00CC4CE9" w:rsidRPr="00871548" w:rsidRDefault="00CC4CE9" w:rsidP="00CC4CE9">
      <w:pPr>
        <w:bidi w:val="0"/>
        <w:rPr>
          <w:rFonts w:asciiTheme="majorBidi" w:hAnsiTheme="majorBidi" w:cstheme="majorBidi"/>
          <w:sz w:val="24"/>
          <w:szCs w:val="24"/>
        </w:rPr>
      </w:pPr>
    </w:p>
    <w:p w:rsidR="00CC4CE9" w:rsidRPr="00871548" w:rsidRDefault="00CC4CE9" w:rsidP="00CC4CE9">
      <w:pPr>
        <w:bidi w:val="0"/>
        <w:rPr>
          <w:rFonts w:asciiTheme="majorBidi" w:hAnsiTheme="majorBidi" w:cstheme="majorBidi"/>
          <w:sz w:val="24"/>
          <w:szCs w:val="24"/>
        </w:rPr>
      </w:pPr>
    </w:p>
    <w:p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rsidR="00CC4CE9" w:rsidRPr="00871548" w:rsidRDefault="00CC4CE9" w:rsidP="00CC4CE9">
      <w:pPr>
        <w:pStyle w:val="Heading4"/>
        <w:bidi w:val="0"/>
        <w:jc w:val="both"/>
        <w:rPr>
          <w:rFonts w:asciiTheme="majorBidi" w:hAnsiTheme="majorBidi"/>
          <w:b w:val="0"/>
          <w:bCs w:val="0"/>
          <w:color w:val="000000" w:themeColor="text1" w:themeShade="80"/>
          <w:sz w:val="24"/>
          <w:szCs w:val="24"/>
        </w:rPr>
      </w:pPr>
    </w:p>
    <w:p w:rsidR="00CC4CE9" w:rsidRDefault="00CC4CE9" w:rsidP="00CC4CE9">
      <w:pPr>
        <w:bidi w:val="0"/>
        <w:rPr>
          <w:rFonts w:asciiTheme="majorBidi" w:hAnsiTheme="majorBidi" w:cstheme="majorBidi"/>
          <w:sz w:val="24"/>
          <w:szCs w:val="24"/>
        </w:rPr>
      </w:pPr>
    </w:p>
    <w:p w:rsidR="004D389F" w:rsidRPr="00871548" w:rsidRDefault="004D389F" w:rsidP="004D389F">
      <w:pPr>
        <w:bidi w:val="0"/>
        <w:rPr>
          <w:rFonts w:asciiTheme="majorBidi" w:hAnsiTheme="majorBidi" w:cstheme="majorBidi"/>
          <w:sz w:val="24"/>
          <w:szCs w:val="24"/>
        </w:rPr>
      </w:pPr>
    </w:p>
    <w:p w:rsidR="00CC4CE9" w:rsidRPr="00871548" w:rsidRDefault="00CC4CE9" w:rsidP="00CC4CE9">
      <w:pPr>
        <w:bidi w:val="0"/>
        <w:rPr>
          <w:rFonts w:asciiTheme="majorBidi" w:hAnsiTheme="majorBidi" w:cstheme="majorBidi"/>
          <w:sz w:val="24"/>
          <w:szCs w:val="24"/>
        </w:rPr>
      </w:pPr>
    </w:p>
    <w:p w:rsidR="00BD5E65" w:rsidRPr="00871548" w:rsidRDefault="00BD5E65" w:rsidP="004D389F">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t>3.</w:t>
      </w:r>
      <w:proofErr w:type="gramStart"/>
      <w:r w:rsidR="004D389F">
        <w:rPr>
          <w:rFonts w:asciiTheme="majorBidi" w:hAnsiTheme="majorBidi"/>
          <w:i w:val="0"/>
          <w:iCs w:val="0"/>
          <w:color w:val="000000" w:themeColor="text1" w:themeShade="80"/>
          <w:sz w:val="24"/>
          <w:szCs w:val="24"/>
        </w:rPr>
        <w:t>3</w:t>
      </w:r>
      <w:r w:rsidRPr="00871548">
        <w:rPr>
          <w:rFonts w:asciiTheme="majorBidi" w:hAnsiTheme="majorBidi"/>
          <w:i w:val="0"/>
          <w:iCs w:val="0"/>
          <w:color w:val="000000" w:themeColor="text1" w:themeShade="80"/>
          <w:sz w:val="24"/>
          <w:szCs w:val="24"/>
        </w:rPr>
        <w:t>.Molecular</w:t>
      </w:r>
      <w:proofErr w:type="gramEnd"/>
      <w:r w:rsidRPr="00871548">
        <w:rPr>
          <w:rFonts w:asciiTheme="majorBidi" w:hAnsiTheme="majorBidi"/>
          <w:i w:val="0"/>
          <w:iCs w:val="0"/>
          <w:color w:val="000000" w:themeColor="text1" w:themeShade="80"/>
          <w:sz w:val="24"/>
          <w:szCs w:val="24"/>
        </w:rPr>
        <w:t xml:space="preserve"> identification</w:t>
      </w:r>
    </w:p>
    <w:p w:rsidR="00E9131D" w:rsidRPr="00871548" w:rsidRDefault="00E9131D" w:rsidP="00CC4CE9">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molecular verification process yielded definitive results for all tested specimens. Utilizing PCR primers specific to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locus, genomic DNA from the isolates was successfully amplified. Electrophoretic analysis revealed that 100% (</w:t>
      </w:r>
      <w:r w:rsidR="000E0519" w:rsidRPr="00871548">
        <w:rPr>
          <w:rFonts w:asciiTheme="majorBidi" w:eastAsia="Times New Roman" w:hAnsiTheme="majorBidi" w:cstheme="majorBidi"/>
          <w:sz w:val="24"/>
          <w:szCs w:val="24"/>
        </w:rPr>
        <w:t>n=35</w:t>
      </w:r>
      <w:r w:rsidRPr="00871548">
        <w:rPr>
          <w:rFonts w:asciiTheme="majorBidi" w:eastAsia="Times New Roman" w:hAnsiTheme="majorBidi" w:cstheme="majorBidi"/>
          <w:sz w:val="24"/>
          <w:szCs w:val="24"/>
        </w:rPr>
        <w:t xml:space="preserve">) of the </w:t>
      </w:r>
      <w:r w:rsidR="00CC4CE9"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isolates exhibited a robust amplification signal at the 441 bp mark, aligning perfectly with the predicted molecular weight. As shown in Figure </w:t>
      </w:r>
      <w:r w:rsidR="00C47C37" w:rsidRPr="00871548">
        <w:rPr>
          <w:rFonts w:asciiTheme="majorBidi" w:eastAsia="Times New Roman" w:hAnsiTheme="majorBidi" w:cstheme="majorBidi"/>
          <w:sz w:val="24"/>
          <w:szCs w:val="24"/>
        </w:rPr>
        <w:t>(</w:t>
      </w:r>
      <w:r w:rsidR="00A84516">
        <w:rPr>
          <w:rFonts w:asciiTheme="majorBidi" w:eastAsia="Times New Roman" w:hAnsiTheme="majorBidi" w:cstheme="majorBidi"/>
          <w:sz w:val="24"/>
          <w:szCs w:val="24"/>
        </w:rPr>
        <w:t>2</w:t>
      </w:r>
      <w:r w:rsidR="00C47C37" w:rsidRPr="00871548">
        <w:rPr>
          <w:rFonts w:asciiTheme="majorBidi" w:eastAsia="Times New Roman" w:hAnsiTheme="majorBidi" w:cstheme="majorBidi"/>
          <w:sz w:val="24"/>
          <w:szCs w:val="24"/>
        </w:rPr>
        <w:t>)</w:t>
      </w:r>
      <w:r w:rsidRPr="00871548">
        <w:rPr>
          <w:rFonts w:asciiTheme="majorBidi" w:eastAsia="Times New Roman" w:hAnsiTheme="majorBidi" w:cstheme="majorBidi"/>
          <w:sz w:val="24"/>
          <w:szCs w:val="24"/>
        </w:rPr>
        <w:t>, the absence of non-specific banding suggests high primer specificity and confirms the purity and identity of the isolates</w:t>
      </w:r>
      <w:r w:rsidR="00273B58" w:rsidRPr="00871548">
        <w:rPr>
          <w:rFonts w:asciiTheme="majorBidi" w:eastAsia="Times New Roman" w:hAnsiTheme="majorBidi" w:cstheme="majorBidi"/>
          <w:sz w:val="24"/>
          <w:szCs w:val="24"/>
        </w:rPr>
        <w:t>.</w:t>
      </w:r>
    </w:p>
    <w:p w:rsidR="00BD5E65" w:rsidRPr="00871548" w:rsidRDefault="00BD5E65" w:rsidP="001940C5">
      <w:pPr>
        <w:jc w:val="both"/>
        <w:rPr>
          <w:rFonts w:asciiTheme="majorBidi" w:hAnsiTheme="majorBidi" w:cstheme="majorBidi"/>
          <w:noProof/>
          <w:sz w:val="24"/>
          <w:szCs w:val="24"/>
        </w:rPr>
      </w:pPr>
    </w:p>
    <w:p w:rsidR="00BD5E65" w:rsidRPr="00C67D45" w:rsidRDefault="00BD5E65" w:rsidP="00CC4CE9">
      <w:pPr>
        <w:jc w:val="center"/>
        <w:rPr>
          <w:rFonts w:asciiTheme="majorBidi" w:hAnsiTheme="majorBidi" w:cstheme="majorBidi"/>
          <w:b/>
          <w:bCs/>
          <w:sz w:val="24"/>
          <w:szCs w:val="24"/>
        </w:rPr>
      </w:pPr>
      <w:r w:rsidRPr="00871548">
        <w:rPr>
          <w:rFonts w:asciiTheme="majorBidi" w:hAnsiTheme="majorBidi" w:cstheme="majorBidi"/>
          <w:noProof/>
          <w:sz w:val="24"/>
          <w:szCs w:val="24"/>
        </w:rPr>
        <w:drawing>
          <wp:inline distT="0" distB="0" distL="0" distR="0">
            <wp:extent cx="2934586" cy="2626242"/>
            <wp:effectExtent l="0" t="0" r="0" b="3175"/>
            <wp:docPr id="5" name="Picture 5" descr="C:\Users\michael\AppData\Local\Microsoft\Windows\Temporary Internet Files\Content.Word\Klebsiella gyrA photo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ael\AppData\Local\Microsoft\Windows\Temporary Internet Files\Content.Word\Klebsiella gyrA photo details.jpg"/>
                    <pic:cNvPicPr>
                      <a:picLocks noChangeAspect="1" noChangeArrowheads="1"/>
                    </pic:cNvPicPr>
                  </pic:nvPicPr>
                  <pic:blipFill>
                    <a:blip r:embed="rId8"/>
                    <a:srcRect/>
                    <a:stretch>
                      <a:fillRect/>
                    </a:stretch>
                  </pic:blipFill>
                  <pic:spPr bwMode="auto">
                    <a:xfrm>
                      <a:off x="0" y="0"/>
                      <a:ext cx="2934208" cy="2625904"/>
                    </a:xfrm>
                    <a:prstGeom prst="rect">
                      <a:avLst/>
                    </a:prstGeom>
                    <a:noFill/>
                    <a:ln w="9525">
                      <a:noFill/>
                      <a:miter lim="800000"/>
                      <a:headEnd/>
                      <a:tailEnd/>
                    </a:ln>
                  </pic:spPr>
                </pic:pic>
              </a:graphicData>
            </a:graphic>
          </wp:inline>
        </w:drawing>
      </w:r>
    </w:p>
    <w:p w:rsidR="00704F02" w:rsidRPr="00C67D45" w:rsidRDefault="00BD5E65" w:rsidP="005213B3">
      <w:pPr>
        <w:bidi w:val="0"/>
        <w:jc w:val="both"/>
        <w:rPr>
          <w:rFonts w:asciiTheme="majorBidi" w:hAnsiTheme="majorBidi" w:cstheme="majorBidi"/>
          <w:b/>
          <w:bCs/>
          <w:sz w:val="24"/>
          <w:szCs w:val="24"/>
        </w:rPr>
      </w:pPr>
      <w:r w:rsidRPr="00C67D45">
        <w:rPr>
          <w:rFonts w:asciiTheme="majorBidi" w:hAnsiTheme="majorBidi" w:cstheme="majorBidi"/>
          <w:b/>
          <w:bCs/>
          <w:sz w:val="24"/>
          <w:szCs w:val="24"/>
        </w:rPr>
        <w:t>Fig (</w:t>
      </w:r>
      <w:r w:rsidR="00704F02" w:rsidRPr="00C67D45">
        <w:rPr>
          <w:rFonts w:asciiTheme="majorBidi" w:hAnsiTheme="majorBidi" w:cstheme="majorBidi"/>
          <w:b/>
          <w:bCs/>
          <w:sz w:val="24"/>
          <w:szCs w:val="24"/>
        </w:rPr>
        <w:t>2</w:t>
      </w:r>
      <w:r w:rsidRPr="00C67D45">
        <w:rPr>
          <w:rFonts w:asciiTheme="majorBidi" w:hAnsiTheme="majorBidi" w:cstheme="majorBidi"/>
          <w:b/>
          <w:bCs/>
          <w:sz w:val="24"/>
          <w:szCs w:val="24"/>
        </w:rPr>
        <w:t xml:space="preserve">): Agarose gel electrophoresis showed the </w:t>
      </w:r>
      <w:proofErr w:type="spellStart"/>
      <w:r w:rsidRPr="00C67D45">
        <w:rPr>
          <w:rFonts w:asciiTheme="majorBidi" w:hAnsiTheme="majorBidi" w:cstheme="majorBidi"/>
          <w:b/>
          <w:bCs/>
          <w:i/>
          <w:iCs/>
          <w:sz w:val="24"/>
          <w:szCs w:val="24"/>
        </w:rPr>
        <w:t>gyr</w:t>
      </w:r>
      <w:proofErr w:type="spellEnd"/>
      <w:r w:rsidRPr="00C67D45">
        <w:rPr>
          <w:rFonts w:asciiTheme="majorBidi" w:hAnsiTheme="majorBidi" w:cstheme="majorBidi"/>
          <w:b/>
          <w:bCs/>
          <w:i/>
          <w:iCs/>
          <w:sz w:val="24"/>
          <w:szCs w:val="24"/>
        </w:rPr>
        <w:t xml:space="preserve"> A</w:t>
      </w:r>
      <w:r w:rsidRPr="00C67D45">
        <w:rPr>
          <w:rFonts w:asciiTheme="majorBidi" w:hAnsiTheme="majorBidi" w:cstheme="majorBidi"/>
          <w:b/>
          <w:bCs/>
          <w:sz w:val="24"/>
          <w:szCs w:val="24"/>
        </w:rPr>
        <w:t xml:space="preserve"> gene of </w:t>
      </w:r>
      <w:r w:rsidRPr="00C67D45">
        <w:rPr>
          <w:rFonts w:asciiTheme="majorBidi" w:hAnsiTheme="majorBidi" w:cstheme="majorBidi"/>
          <w:b/>
          <w:bCs/>
          <w:i/>
          <w:iCs/>
          <w:sz w:val="24"/>
          <w:szCs w:val="24"/>
        </w:rPr>
        <w:t>K</w:t>
      </w:r>
      <w:r w:rsidR="00704F02" w:rsidRPr="00C67D45">
        <w:rPr>
          <w:rFonts w:asciiTheme="majorBidi" w:hAnsiTheme="majorBidi" w:cstheme="majorBidi"/>
          <w:b/>
          <w:bCs/>
          <w:i/>
          <w:iCs/>
          <w:sz w:val="24"/>
          <w:szCs w:val="24"/>
        </w:rPr>
        <w:t xml:space="preserve">. </w:t>
      </w:r>
      <w:r w:rsidR="00134BC7">
        <w:rPr>
          <w:rFonts w:asciiTheme="majorBidi" w:hAnsiTheme="majorBidi" w:cstheme="majorBidi"/>
          <w:b/>
          <w:bCs/>
          <w:i/>
          <w:iCs/>
          <w:sz w:val="24"/>
          <w:szCs w:val="24"/>
        </w:rPr>
        <w:t xml:space="preserve">pneumonia </w:t>
      </w:r>
      <w:r w:rsidRPr="00C67D45">
        <w:rPr>
          <w:rFonts w:asciiTheme="majorBidi" w:hAnsiTheme="majorBidi" w:cstheme="majorBidi"/>
          <w:b/>
          <w:bCs/>
          <w:sz w:val="24"/>
          <w:szCs w:val="24"/>
        </w:rPr>
        <w:t xml:space="preserve">at (441) </w:t>
      </w:r>
      <w:proofErr w:type="spellStart"/>
      <w:proofErr w:type="gramStart"/>
      <w:r w:rsidRPr="00C67D45">
        <w:rPr>
          <w:rFonts w:asciiTheme="majorBidi" w:hAnsiTheme="majorBidi" w:cstheme="majorBidi"/>
          <w:b/>
          <w:bCs/>
          <w:sz w:val="24"/>
          <w:szCs w:val="24"/>
        </w:rPr>
        <w:t>bp</w:t>
      </w:r>
      <w:r w:rsidR="005213B3" w:rsidRPr="00C67D45">
        <w:rPr>
          <w:rFonts w:asciiTheme="majorBidi" w:hAnsiTheme="majorBidi" w:cstheme="majorBidi"/>
          <w:b/>
          <w:bCs/>
          <w:sz w:val="24"/>
          <w:szCs w:val="24"/>
        </w:rPr>
        <w:t>.</w:t>
      </w:r>
      <w:r w:rsidR="00704F02" w:rsidRPr="00C67D45">
        <w:rPr>
          <w:rFonts w:asciiTheme="majorBidi" w:hAnsiTheme="majorBidi" w:cstheme="majorBidi"/>
          <w:b/>
          <w:bCs/>
          <w:sz w:val="24"/>
          <w:szCs w:val="24"/>
        </w:rPr>
        <w:t>Lane</w:t>
      </w:r>
      <w:proofErr w:type="spellEnd"/>
      <w:proofErr w:type="gramEnd"/>
      <w:r w:rsidR="00704F02" w:rsidRPr="00C67D45">
        <w:rPr>
          <w:rFonts w:asciiTheme="majorBidi" w:hAnsiTheme="majorBidi" w:cstheme="majorBidi"/>
          <w:b/>
          <w:bCs/>
          <w:sz w:val="24"/>
          <w:szCs w:val="24"/>
        </w:rPr>
        <w:t xml:space="preserve"> L: 100bp marker, Lane P: Positive </w:t>
      </w:r>
      <w:proofErr w:type="spellStart"/>
      <w:r w:rsidR="00704F02" w:rsidRPr="00C67D45">
        <w:rPr>
          <w:rFonts w:asciiTheme="majorBidi" w:hAnsiTheme="majorBidi" w:cstheme="majorBidi"/>
          <w:b/>
          <w:bCs/>
          <w:sz w:val="24"/>
          <w:szCs w:val="24"/>
        </w:rPr>
        <w:t>control,Lane</w:t>
      </w:r>
      <w:proofErr w:type="spellEnd"/>
      <w:r w:rsidR="00704F02" w:rsidRPr="00C67D45">
        <w:rPr>
          <w:rFonts w:asciiTheme="majorBidi" w:hAnsiTheme="majorBidi" w:cstheme="majorBidi"/>
          <w:b/>
          <w:bCs/>
          <w:sz w:val="24"/>
          <w:szCs w:val="24"/>
        </w:rPr>
        <w:t xml:space="preserve"> N: Negative control, Lanes 1-5: positive field isolates.</w:t>
      </w:r>
    </w:p>
    <w:p w:rsidR="00B7145F" w:rsidRPr="00871548" w:rsidRDefault="00B7145F" w:rsidP="004D389F">
      <w:pPr>
        <w:pStyle w:val="Heading4"/>
        <w:bidi w:val="0"/>
        <w:jc w:val="both"/>
        <w:rPr>
          <w:rFonts w:asciiTheme="majorBidi" w:hAnsiTheme="majorBidi"/>
          <w:i w:val="0"/>
          <w:iCs w:val="0"/>
          <w:color w:val="000000" w:themeColor="text1" w:themeShade="80"/>
          <w:sz w:val="24"/>
          <w:szCs w:val="24"/>
        </w:rPr>
      </w:pPr>
      <w:r w:rsidRPr="00871548">
        <w:rPr>
          <w:rFonts w:asciiTheme="majorBidi" w:hAnsiTheme="majorBidi"/>
          <w:i w:val="0"/>
          <w:iCs w:val="0"/>
          <w:color w:val="000000" w:themeColor="text1" w:themeShade="80"/>
          <w:sz w:val="24"/>
          <w:szCs w:val="24"/>
        </w:rPr>
        <w:lastRenderedPageBreak/>
        <w:t>3.</w:t>
      </w:r>
      <w:proofErr w:type="gramStart"/>
      <w:r w:rsidR="004D389F">
        <w:rPr>
          <w:rFonts w:asciiTheme="majorBidi" w:hAnsiTheme="majorBidi"/>
          <w:i w:val="0"/>
          <w:iCs w:val="0"/>
          <w:color w:val="000000" w:themeColor="text1" w:themeShade="80"/>
          <w:sz w:val="24"/>
          <w:szCs w:val="24"/>
        </w:rPr>
        <w:t>4</w:t>
      </w:r>
      <w:r w:rsidRPr="00871548">
        <w:rPr>
          <w:rFonts w:asciiTheme="majorBidi" w:hAnsiTheme="majorBidi"/>
          <w:i w:val="0"/>
          <w:iCs w:val="0"/>
          <w:color w:val="000000" w:themeColor="text1" w:themeShade="80"/>
          <w:sz w:val="24"/>
          <w:szCs w:val="24"/>
        </w:rPr>
        <w:t>.Antimicrobial</w:t>
      </w:r>
      <w:proofErr w:type="gramEnd"/>
      <w:r w:rsidRPr="00871548">
        <w:rPr>
          <w:rFonts w:asciiTheme="majorBidi" w:hAnsiTheme="majorBidi"/>
          <w:i w:val="0"/>
          <w:iCs w:val="0"/>
          <w:color w:val="000000" w:themeColor="text1" w:themeShade="80"/>
          <w:sz w:val="24"/>
          <w:szCs w:val="24"/>
        </w:rPr>
        <w:t xml:space="preserve"> susceptibility patterns</w:t>
      </w:r>
    </w:p>
    <w:p w:rsidR="00F30E19" w:rsidRPr="00871548" w:rsidRDefault="00F30E19" w:rsidP="001940C5">
      <w:pPr>
        <w:bidi w:val="0"/>
        <w:spacing w:before="100" w:beforeAutospacing="1" w:after="100" w:afterAutospacing="1"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antimicrobial susceptibility testing of the 35 </w:t>
      </w:r>
      <w:r w:rsidRPr="00871548">
        <w:rPr>
          <w:rFonts w:asciiTheme="majorBidi" w:eastAsia="Times New Roman" w:hAnsiTheme="majorBidi" w:cstheme="majorBidi"/>
          <w:i/>
          <w:iCs/>
          <w:sz w:val="24"/>
          <w:szCs w:val="24"/>
        </w:rPr>
        <w:t>Klebsiella</w:t>
      </w:r>
      <w:r w:rsidR="00863D0C">
        <w:rPr>
          <w:rFonts w:asciiTheme="majorBidi" w:eastAsia="Times New Roman" w:hAnsiTheme="majorBidi" w:cstheme="majorBidi"/>
          <w:i/>
          <w:iCs/>
          <w:sz w:val="24"/>
          <w:szCs w:val="24"/>
        </w:rPr>
        <w:t xml:space="preserve"> </w:t>
      </w:r>
      <w:r w:rsidRPr="00871548">
        <w:rPr>
          <w:rFonts w:asciiTheme="majorBidi" w:eastAsia="Times New Roman" w:hAnsiTheme="majorBidi" w:cstheme="majorBidi"/>
          <w:i/>
          <w:iCs/>
          <w:sz w:val="24"/>
          <w:szCs w:val="24"/>
        </w:rPr>
        <w:t>pneumoniae</w:t>
      </w:r>
      <w:r w:rsidRPr="00871548">
        <w:rPr>
          <w:rFonts w:asciiTheme="majorBidi" w:eastAsia="Times New Roman" w:hAnsiTheme="majorBidi" w:cstheme="majorBidi"/>
          <w:sz w:val="24"/>
          <w:szCs w:val="24"/>
        </w:rPr>
        <w:t xml:space="preserve"> isolates revealed a diverse resistance landscape, characterized by both complete susceptibility to </w:t>
      </w:r>
      <w:r w:rsidR="00765ADB" w:rsidRPr="00871548">
        <w:rPr>
          <w:rFonts w:asciiTheme="majorBidi" w:eastAsia="Times New Roman" w:hAnsiTheme="majorBidi" w:cstheme="majorBidi"/>
          <w:sz w:val="24"/>
          <w:szCs w:val="24"/>
        </w:rPr>
        <w:t>advanced generations of</w:t>
      </w:r>
      <w:r w:rsidRPr="00871548">
        <w:rPr>
          <w:rFonts w:asciiTheme="majorBidi" w:eastAsia="Times New Roman" w:hAnsiTheme="majorBidi" w:cstheme="majorBidi"/>
          <w:sz w:val="24"/>
          <w:szCs w:val="24"/>
        </w:rPr>
        <w:t xml:space="preserve"> anti</w:t>
      </w:r>
      <w:r w:rsidR="00765ADB" w:rsidRPr="00871548">
        <w:rPr>
          <w:rFonts w:asciiTheme="majorBidi" w:eastAsia="Times New Roman" w:hAnsiTheme="majorBidi" w:cstheme="majorBidi"/>
          <w:sz w:val="24"/>
          <w:szCs w:val="24"/>
        </w:rPr>
        <w:t>microbials</w:t>
      </w:r>
      <w:r w:rsidRPr="00871548">
        <w:rPr>
          <w:rFonts w:asciiTheme="majorBidi" w:eastAsia="Times New Roman" w:hAnsiTheme="majorBidi" w:cstheme="majorBidi"/>
          <w:sz w:val="24"/>
          <w:szCs w:val="24"/>
        </w:rPr>
        <w:t xml:space="preserve"> and significant resistance to common older-generation drugs. Most notably, the isolates exhibited 100% sensitivity to several critical classes, including </w:t>
      </w:r>
      <w:r w:rsidR="009304DA"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 xml:space="preserve">arbapenems (Imipenem and Meropenem), </w:t>
      </w:r>
      <w:r w:rsidR="009304DA" w:rsidRPr="00871548">
        <w:rPr>
          <w:rFonts w:asciiTheme="majorBidi" w:eastAsia="Times New Roman" w:hAnsiTheme="majorBidi" w:cstheme="majorBidi"/>
          <w:sz w:val="24"/>
          <w:szCs w:val="24"/>
        </w:rPr>
        <w:t>Third-generation c</w:t>
      </w:r>
      <w:r w:rsidRPr="00871548">
        <w:rPr>
          <w:rFonts w:asciiTheme="majorBidi" w:eastAsia="Times New Roman" w:hAnsiTheme="majorBidi" w:cstheme="majorBidi"/>
          <w:sz w:val="24"/>
          <w:szCs w:val="24"/>
        </w:rPr>
        <w:t>ephalosporins</w:t>
      </w:r>
      <w:r w:rsidR="009304DA" w:rsidRPr="00871548">
        <w:rPr>
          <w:rFonts w:asciiTheme="majorBidi" w:eastAsia="Times New Roman" w:hAnsiTheme="majorBidi" w:cstheme="majorBidi"/>
          <w:sz w:val="24"/>
          <w:szCs w:val="24"/>
        </w:rPr>
        <w:t xml:space="preserve"> (ceftiofur and c</w:t>
      </w:r>
      <w:r w:rsidRPr="00871548">
        <w:rPr>
          <w:rFonts w:asciiTheme="majorBidi" w:eastAsia="Times New Roman" w:hAnsiTheme="majorBidi" w:cstheme="majorBidi"/>
          <w:sz w:val="24"/>
          <w:szCs w:val="24"/>
        </w:rPr>
        <w:t xml:space="preserve">efotaxime), and most </w:t>
      </w:r>
      <w:r w:rsidR="009304DA"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minoglycosides</w:t>
      </w:r>
      <w:r w:rsidR="009304DA" w:rsidRPr="00871548">
        <w:rPr>
          <w:rFonts w:asciiTheme="majorBidi" w:eastAsia="Times New Roman" w:hAnsiTheme="majorBidi" w:cstheme="majorBidi"/>
          <w:sz w:val="24"/>
          <w:szCs w:val="24"/>
        </w:rPr>
        <w:t xml:space="preserve"> (kanamycin and g</w:t>
      </w:r>
      <w:r w:rsidRPr="00871548">
        <w:rPr>
          <w:rFonts w:asciiTheme="majorBidi" w:eastAsia="Times New Roman" w:hAnsiTheme="majorBidi" w:cstheme="majorBidi"/>
          <w:sz w:val="24"/>
          <w:szCs w:val="24"/>
        </w:rPr>
        <w:t xml:space="preserve">entamicin). This suggests that these classes </w:t>
      </w:r>
      <w:proofErr w:type="gramStart"/>
      <w:r w:rsidRPr="00871548">
        <w:rPr>
          <w:rFonts w:asciiTheme="majorBidi" w:eastAsia="Times New Roman" w:hAnsiTheme="majorBidi" w:cstheme="majorBidi"/>
          <w:sz w:val="24"/>
          <w:szCs w:val="24"/>
        </w:rPr>
        <w:t>remains</w:t>
      </w:r>
      <w:proofErr w:type="gramEnd"/>
      <w:r w:rsidRPr="00871548">
        <w:rPr>
          <w:rFonts w:asciiTheme="majorBidi" w:eastAsia="Times New Roman" w:hAnsiTheme="majorBidi" w:cstheme="majorBidi"/>
          <w:sz w:val="24"/>
          <w:szCs w:val="24"/>
        </w:rPr>
        <w:t xml:space="preserve"> highly effective for therapeutic intervention in both bovine and bubaline mastitis in the study area. Furthermore, the veterinary </w:t>
      </w:r>
      <w:proofErr w:type="spellStart"/>
      <w:r w:rsidRPr="00871548">
        <w:rPr>
          <w:rFonts w:asciiTheme="majorBidi" w:eastAsia="Times New Roman" w:hAnsiTheme="majorBidi" w:cstheme="majorBidi"/>
          <w:sz w:val="24"/>
          <w:szCs w:val="24"/>
        </w:rPr>
        <w:t>fluoroquinolone</w:t>
      </w:r>
      <w:r w:rsidR="009304DA" w:rsidRPr="00871548">
        <w:rPr>
          <w:rFonts w:asciiTheme="majorBidi" w:eastAsia="Times New Roman" w:hAnsiTheme="majorBidi" w:cstheme="majorBidi"/>
          <w:sz w:val="24"/>
          <w:szCs w:val="24"/>
        </w:rPr>
        <w:t>m</w:t>
      </w:r>
      <w:r w:rsidRPr="00871548">
        <w:rPr>
          <w:rFonts w:asciiTheme="majorBidi" w:eastAsia="Times New Roman" w:hAnsiTheme="majorBidi" w:cstheme="majorBidi"/>
          <w:sz w:val="24"/>
          <w:szCs w:val="24"/>
        </w:rPr>
        <w:t>arbofloxacin</w:t>
      </w:r>
      <w:proofErr w:type="spellEnd"/>
      <w:r w:rsidRPr="00871548">
        <w:rPr>
          <w:rFonts w:asciiTheme="majorBidi" w:eastAsia="Times New Roman" w:hAnsiTheme="majorBidi" w:cstheme="majorBidi"/>
          <w:sz w:val="24"/>
          <w:szCs w:val="24"/>
        </w:rPr>
        <w:t xml:space="preserve"> showed 100% efficacy, contrasting sharply with the related quinolones; </w:t>
      </w:r>
      <w:r w:rsidR="009304DA" w:rsidRPr="00871548">
        <w:rPr>
          <w:rFonts w:asciiTheme="majorBidi" w:eastAsia="Times New Roman" w:hAnsiTheme="majorBidi" w:cstheme="majorBidi"/>
          <w:sz w:val="24"/>
          <w:szCs w:val="24"/>
        </w:rPr>
        <w:t>n</w:t>
      </w:r>
      <w:r w:rsidRPr="00871548">
        <w:rPr>
          <w:rFonts w:asciiTheme="majorBidi" w:eastAsia="Times New Roman" w:hAnsiTheme="majorBidi" w:cstheme="majorBidi"/>
          <w:sz w:val="24"/>
          <w:szCs w:val="24"/>
        </w:rPr>
        <w:t xml:space="preserve">alidixic acid suffered from 100% resistance, and </w:t>
      </w:r>
      <w:r w:rsidR="009304DA" w:rsidRPr="00871548">
        <w:rPr>
          <w:rFonts w:asciiTheme="majorBidi" w:eastAsia="Times New Roman" w:hAnsiTheme="majorBidi" w:cstheme="majorBidi"/>
          <w:sz w:val="24"/>
          <w:szCs w:val="24"/>
        </w:rPr>
        <w:t>n</w:t>
      </w:r>
      <w:r w:rsidRPr="00871548">
        <w:rPr>
          <w:rFonts w:asciiTheme="majorBidi" w:eastAsia="Times New Roman" w:hAnsiTheme="majorBidi" w:cstheme="majorBidi"/>
          <w:sz w:val="24"/>
          <w:szCs w:val="24"/>
        </w:rPr>
        <w:t>orfloxacin showed a staggering 88.5% resistance rate. This discrepancy likely reflects the evolution of specific resistance mechanisms or differing selective pressures from antibiotic use in the dairy environment.</w:t>
      </w:r>
    </w:p>
    <w:p w:rsidR="00421A67" w:rsidRPr="00871548" w:rsidRDefault="00F30E19" w:rsidP="005213B3">
      <w:pPr>
        <w:bidi w:val="0"/>
        <w:spacing w:before="100" w:beforeAutospacing="1" w:after="100" w:afterAutospacing="1"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Resistance was also prominently observed among the </w:t>
      </w:r>
      <w:r w:rsidR="00395D24"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-lactams, with 74.3% of isolates resistant to </w:t>
      </w:r>
      <w:r w:rsidR="00395D24"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 xml:space="preserve">moxicillin and 60% to </w:t>
      </w:r>
      <w:r w:rsidR="00395D24" w:rsidRPr="00871548">
        <w:rPr>
          <w:rFonts w:asciiTheme="majorBidi" w:eastAsia="Times New Roman" w:hAnsiTheme="majorBidi" w:cstheme="majorBidi"/>
          <w:sz w:val="24"/>
          <w:szCs w:val="24"/>
        </w:rPr>
        <w:t>a</w:t>
      </w:r>
      <w:r w:rsidRPr="00871548">
        <w:rPr>
          <w:rFonts w:asciiTheme="majorBidi" w:eastAsia="Times New Roman" w:hAnsiTheme="majorBidi" w:cstheme="majorBidi"/>
          <w:sz w:val="24"/>
          <w:szCs w:val="24"/>
        </w:rPr>
        <w:t xml:space="preserve">mpicillin. Additionally, the isolates showed 100% resistance to Erythromycin, a common trait in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species due to inherent permeability barriers or efflux pumps. While </w:t>
      </w:r>
      <w:r w:rsidR="00395D24" w:rsidRPr="00871548">
        <w:rPr>
          <w:rFonts w:asciiTheme="majorBidi" w:eastAsia="Times New Roman" w:hAnsiTheme="majorBidi" w:cstheme="majorBidi"/>
          <w:sz w:val="24"/>
          <w:szCs w:val="24"/>
        </w:rPr>
        <w:t>t</w:t>
      </w:r>
      <w:r w:rsidRPr="00871548">
        <w:rPr>
          <w:rFonts w:asciiTheme="majorBidi" w:eastAsia="Times New Roman" w:hAnsiTheme="majorBidi" w:cstheme="majorBidi"/>
          <w:sz w:val="24"/>
          <w:szCs w:val="24"/>
        </w:rPr>
        <w:t xml:space="preserve">etracycline and </w:t>
      </w:r>
      <w:r w:rsidR="00395D24" w:rsidRPr="00871548">
        <w:rPr>
          <w:rFonts w:asciiTheme="majorBidi" w:eastAsia="Times New Roman" w:hAnsiTheme="majorBidi" w:cstheme="majorBidi"/>
          <w:sz w:val="24"/>
          <w:szCs w:val="24"/>
        </w:rPr>
        <w:t>c</w:t>
      </w:r>
      <w:r w:rsidRPr="00871548">
        <w:rPr>
          <w:rFonts w:asciiTheme="majorBidi" w:eastAsia="Times New Roman" w:hAnsiTheme="majorBidi" w:cstheme="majorBidi"/>
          <w:sz w:val="24"/>
          <w:szCs w:val="24"/>
        </w:rPr>
        <w:t>hloramphenicol showed moderate effectiveness (60% and 80%sensitivity, respectively)</w:t>
      </w:r>
      <w:r w:rsidR="005213B3" w:rsidRPr="00871548">
        <w:rPr>
          <w:rFonts w:asciiTheme="majorBidi" w:eastAsia="Times New Roman" w:hAnsiTheme="majorBidi" w:cstheme="majorBidi"/>
          <w:sz w:val="24"/>
          <w:szCs w:val="24"/>
        </w:rPr>
        <w:t>, (Table 4 and</w:t>
      </w:r>
      <w:r w:rsidR="00421A67" w:rsidRPr="00871548">
        <w:rPr>
          <w:rFonts w:asciiTheme="majorBidi" w:eastAsia="Times New Roman" w:hAnsiTheme="majorBidi" w:cstheme="majorBidi"/>
          <w:sz w:val="24"/>
          <w:szCs w:val="24"/>
        </w:rPr>
        <w:t xml:space="preserve"> Figure 3)</w:t>
      </w:r>
      <w:r w:rsidR="00704F02" w:rsidRPr="00871548">
        <w:rPr>
          <w:rFonts w:asciiTheme="majorBidi" w:eastAsia="Times New Roman" w:hAnsiTheme="majorBidi" w:cstheme="majorBidi"/>
          <w:sz w:val="24"/>
          <w:szCs w:val="24"/>
        </w:rPr>
        <w:t xml:space="preserve">. </w:t>
      </w:r>
      <w:r w:rsidR="00421A67" w:rsidRPr="00871548">
        <w:rPr>
          <w:rFonts w:asciiTheme="majorBidi" w:eastAsia="Times New Roman" w:hAnsiTheme="majorBidi" w:cstheme="majorBidi"/>
          <w:sz w:val="24"/>
          <w:szCs w:val="24"/>
        </w:rPr>
        <w:t xml:space="preserve">The most frequent resistance profile was E, NA, AMP, AMX, NX (Erythromycin, Nalidixic Acid, Ampicillin, Amoxicillin, Norfloxacin), which was observed in 25.7% (9/35) of the isolates. This was closely followed by the profile E, NA, AMX, NX, found in 22.8% (8/35) of the samples. For MAR index distribution, the MAR 0.25 estimated 48.6% (17/35) of isolates had a MAR index of 0.25, typically indicating resistance to four antimicrobial agents. Moreover, MAR 0.31 represented more than half of the isolates (51.4%, 18/35) exhibited a higher MAR index of 0.31, representing resistance to five distinct antibiotics. Erythromycin (E) and Nalidixic Acid (NA) were present in 100% of the identified profiles, confirming their total lack of efficacy </w:t>
      </w:r>
      <w:r w:rsidR="005213B3" w:rsidRPr="00871548">
        <w:rPr>
          <w:rFonts w:asciiTheme="majorBidi" w:eastAsia="Times New Roman" w:hAnsiTheme="majorBidi" w:cstheme="majorBidi"/>
          <w:sz w:val="24"/>
          <w:szCs w:val="24"/>
        </w:rPr>
        <w:t>against these isolates (Table 5 and</w:t>
      </w:r>
      <w:r w:rsidR="00421A67" w:rsidRPr="00871548">
        <w:rPr>
          <w:rFonts w:asciiTheme="majorBidi" w:eastAsia="Times New Roman" w:hAnsiTheme="majorBidi" w:cstheme="majorBidi"/>
          <w:sz w:val="24"/>
          <w:szCs w:val="24"/>
        </w:rPr>
        <w:t xml:space="preserve"> Figure 4).</w:t>
      </w: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82216" w:rsidRDefault="00F82216" w:rsidP="004D389F">
      <w:pPr>
        <w:pStyle w:val="NormalWeb"/>
        <w:jc w:val="both"/>
        <w:rPr>
          <w:rFonts w:asciiTheme="majorBidi" w:hAnsiTheme="majorBidi" w:cstheme="majorBidi"/>
          <w:b/>
          <w:bCs/>
        </w:rPr>
      </w:pPr>
    </w:p>
    <w:p w:rsidR="00F30E19" w:rsidRPr="00C80E0A" w:rsidRDefault="00F30E19" w:rsidP="004D389F">
      <w:pPr>
        <w:pStyle w:val="NormalWeb"/>
        <w:jc w:val="both"/>
        <w:rPr>
          <w:rFonts w:asciiTheme="majorBidi" w:hAnsiTheme="majorBidi" w:cstheme="majorBidi"/>
          <w:b/>
          <w:bCs/>
          <w:color w:val="000000" w:themeColor="text1" w:themeShade="80"/>
        </w:rPr>
      </w:pPr>
      <w:r w:rsidRPr="00C80E0A">
        <w:rPr>
          <w:rFonts w:asciiTheme="majorBidi" w:hAnsiTheme="majorBidi" w:cstheme="majorBidi"/>
          <w:b/>
          <w:bCs/>
        </w:rPr>
        <w:lastRenderedPageBreak/>
        <w:t xml:space="preserve">Table </w:t>
      </w:r>
      <w:r w:rsidR="00704F02" w:rsidRPr="00C80E0A">
        <w:rPr>
          <w:rFonts w:asciiTheme="majorBidi" w:hAnsiTheme="majorBidi" w:cstheme="majorBidi"/>
          <w:b/>
          <w:bCs/>
        </w:rPr>
        <w:t>4</w:t>
      </w:r>
      <w:r w:rsidR="00871548" w:rsidRPr="00C80E0A">
        <w:rPr>
          <w:rFonts w:asciiTheme="majorBidi" w:hAnsiTheme="majorBidi" w:cstheme="majorBidi"/>
          <w:b/>
          <w:bCs/>
        </w:rPr>
        <w:t xml:space="preserve">: </w:t>
      </w:r>
      <w:r w:rsidRPr="00C80E0A">
        <w:rPr>
          <w:rFonts w:asciiTheme="majorBidi" w:hAnsiTheme="majorBidi" w:cstheme="majorBidi"/>
          <w:b/>
          <w:bCs/>
        </w:rPr>
        <w:t xml:space="preserve">Antimicrobial </w:t>
      </w:r>
      <w:r w:rsidR="00704F02" w:rsidRPr="00C80E0A">
        <w:rPr>
          <w:rFonts w:asciiTheme="majorBidi" w:hAnsiTheme="majorBidi" w:cstheme="majorBidi"/>
          <w:b/>
          <w:bCs/>
        </w:rPr>
        <w:t>s</w:t>
      </w:r>
      <w:r w:rsidRPr="00C80E0A">
        <w:rPr>
          <w:rFonts w:asciiTheme="majorBidi" w:hAnsiTheme="majorBidi" w:cstheme="majorBidi"/>
          <w:b/>
          <w:bCs/>
        </w:rPr>
        <w:t xml:space="preserve">usceptibility patterns of </w:t>
      </w:r>
      <w:proofErr w:type="spellStart"/>
      <w:proofErr w:type="gramStart"/>
      <w:r w:rsidRPr="00C80E0A">
        <w:rPr>
          <w:rFonts w:asciiTheme="majorBidi" w:hAnsiTheme="majorBidi" w:cstheme="majorBidi"/>
          <w:b/>
          <w:bCs/>
          <w:i/>
          <w:iCs/>
        </w:rPr>
        <w:t>K</w:t>
      </w:r>
      <w:r w:rsidR="004D389F" w:rsidRPr="00C80E0A">
        <w:rPr>
          <w:rFonts w:asciiTheme="majorBidi" w:hAnsiTheme="majorBidi" w:cstheme="majorBidi"/>
          <w:b/>
          <w:bCs/>
          <w:i/>
          <w:iCs/>
        </w:rPr>
        <w:t>.</w:t>
      </w:r>
      <w:r w:rsidRPr="00C80E0A">
        <w:rPr>
          <w:rFonts w:asciiTheme="majorBidi" w:hAnsiTheme="majorBidi" w:cstheme="majorBidi"/>
          <w:b/>
          <w:bCs/>
          <w:i/>
          <w:iCs/>
        </w:rPr>
        <w:t>pneumoniae</w:t>
      </w:r>
      <w:proofErr w:type="spellEnd"/>
      <w:proofErr w:type="gramEnd"/>
      <w:r w:rsidR="00871548" w:rsidRPr="00C80E0A">
        <w:rPr>
          <w:rFonts w:asciiTheme="majorBidi" w:hAnsiTheme="majorBidi" w:cstheme="majorBidi"/>
          <w:b/>
          <w:bCs/>
        </w:rPr>
        <w:t xml:space="preserve"> isolates</w:t>
      </w:r>
      <w:r w:rsidRPr="00C80E0A">
        <w:rPr>
          <w:rFonts w:asciiTheme="majorBidi" w:hAnsiTheme="majorBidi" w:cstheme="majorBidi"/>
          <w:b/>
          <w:bCs/>
        </w:rPr>
        <w:t>.</w:t>
      </w:r>
    </w:p>
    <w:tbl>
      <w:tblPr>
        <w:tblStyle w:val="TableGrid"/>
        <w:tblW w:w="9914" w:type="dxa"/>
        <w:tblInd w:w="-702" w:type="dxa"/>
        <w:tblLook w:val="04A0" w:firstRow="1" w:lastRow="0" w:firstColumn="1" w:lastColumn="0" w:noHBand="0" w:noVBand="1"/>
      </w:tblPr>
      <w:tblGrid>
        <w:gridCol w:w="2274"/>
        <w:gridCol w:w="2183"/>
        <w:gridCol w:w="1806"/>
        <w:gridCol w:w="2014"/>
        <w:gridCol w:w="1637"/>
      </w:tblGrid>
      <w:tr w:rsidR="007D7BE6" w:rsidRPr="00C80E0A" w:rsidTr="00F82216">
        <w:trPr>
          <w:trHeight w:val="625"/>
        </w:trPr>
        <w:tc>
          <w:tcPr>
            <w:tcW w:w="2274"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Antimicrobial class</w:t>
            </w:r>
          </w:p>
        </w:tc>
        <w:tc>
          <w:tcPr>
            <w:tcW w:w="2183"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Antimicrobial (Name and code)</w:t>
            </w:r>
          </w:p>
        </w:tc>
        <w:tc>
          <w:tcPr>
            <w:tcW w:w="1806"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Sensitive (S)</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c>
          <w:tcPr>
            <w:tcW w:w="2014"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Intermediate (I)</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c>
          <w:tcPr>
            <w:tcW w:w="1637" w:type="dxa"/>
            <w:hideMark/>
          </w:tcPr>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Resistant (R)</w:t>
            </w:r>
          </w:p>
          <w:p w:rsidR="00F30E19" w:rsidRPr="00C80E0A" w:rsidRDefault="00F30E19" w:rsidP="00C80E0A">
            <w:pPr>
              <w:bidi w:val="0"/>
              <w:rPr>
                <w:rFonts w:asciiTheme="majorBidi" w:hAnsiTheme="majorBidi" w:cstheme="majorBidi"/>
                <w:b/>
                <w:bCs/>
                <w:sz w:val="24"/>
                <w:szCs w:val="24"/>
              </w:rPr>
            </w:pPr>
            <w:r w:rsidRPr="00C80E0A">
              <w:rPr>
                <w:rFonts w:asciiTheme="majorBidi" w:hAnsiTheme="majorBidi" w:cstheme="majorBidi"/>
                <w:b/>
                <w:bCs/>
                <w:sz w:val="24"/>
                <w:szCs w:val="24"/>
              </w:rPr>
              <w:t>No. (%)</w:t>
            </w:r>
          </w:p>
        </w:tc>
      </w:tr>
      <w:tr w:rsidR="00CA6D42" w:rsidRPr="00C80E0A" w:rsidTr="00F82216">
        <w:trPr>
          <w:trHeight w:val="272"/>
        </w:trPr>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Carbapenems</w:t>
            </w: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Imipenem (IPM)</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Meropenem (MRP)</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beta-lactams</w:t>
            </w:r>
          </w:p>
        </w:tc>
        <w:tc>
          <w:tcPr>
            <w:tcW w:w="2183" w:type="dxa"/>
            <w:hideMark/>
          </w:tcPr>
          <w:p w:rsidR="00CA6D42" w:rsidRPr="00C80E0A" w:rsidRDefault="00CA6D42" w:rsidP="00C80E0A">
            <w:pPr>
              <w:bidi w:val="0"/>
              <w:rPr>
                <w:rFonts w:asciiTheme="majorBidi" w:hAnsiTheme="majorBidi" w:cstheme="majorBidi"/>
                <w:sz w:val="24"/>
                <w:szCs w:val="24"/>
              </w:rPr>
            </w:pPr>
          </w:p>
        </w:tc>
        <w:tc>
          <w:tcPr>
            <w:tcW w:w="1806" w:type="dxa"/>
            <w:hideMark/>
          </w:tcPr>
          <w:p w:rsidR="00CA6D42" w:rsidRPr="00C80E0A" w:rsidRDefault="00CA6D42" w:rsidP="00C80E0A">
            <w:pPr>
              <w:bidi w:val="0"/>
              <w:rPr>
                <w:rFonts w:asciiTheme="majorBidi" w:hAnsiTheme="majorBidi" w:cstheme="majorBidi"/>
                <w:sz w:val="24"/>
                <w:szCs w:val="24"/>
              </w:rPr>
            </w:pPr>
          </w:p>
        </w:tc>
        <w:tc>
          <w:tcPr>
            <w:tcW w:w="2014" w:type="dxa"/>
            <w:hideMark/>
          </w:tcPr>
          <w:p w:rsidR="00CA6D42" w:rsidRPr="00C80E0A" w:rsidRDefault="00CA6D42" w:rsidP="00C80E0A">
            <w:pPr>
              <w:bidi w:val="0"/>
              <w:rPr>
                <w:rFonts w:asciiTheme="majorBidi" w:hAnsiTheme="majorBidi" w:cstheme="majorBidi"/>
                <w:sz w:val="24"/>
                <w:szCs w:val="24"/>
              </w:rPr>
            </w:pPr>
          </w:p>
        </w:tc>
        <w:tc>
          <w:tcPr>
            <w:tcW w:w="1637" w:type="dxa"/>
            <w:hideMark/>
          </w:tcPr>
          <w:p w:rsidR="00CA6D42" w:rsidRPr="00C80E0A" w:rsidRDefault="00CA6D42" w:rsidP="00C80E0A">
            <w:pPr>
              <w:bidi w:val="0"/>
              <w:rPr>
                <w:rFonts w:asciiTheme="majorBidi" w:hAnsiTheme="majorBidi" w:cstheme="majorBidi"/>
                <w:sz w:val="24"/>
                <w:szCs w:val="24"/>
              </w:rPr>
            </w:pP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Amoxicillin (AXM)</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 (8.5%)</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6 (17.2%)</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26 (74.3%)</w:t>
            </w:r>
          </w:p>
        </w:tc>
      </w:tr>
      <w:tr w:rsidR="007F1E35" w:rsidRPr="00C80E0A" w:rsidTr="00F82216">
        <w:trPr>
          <w:trHeight w:val="257"/>
        </w:trPr>
        <w:tc>
          <w:tcPr>
            <w:tcW w:w="2274" w:type="dxa"/>
            <w:vMerge w:val="restart"/>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Cephalosporins</w:t>
            </w:r>
          </w:p>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(3rd Generation)</w:t>
            </w:r>
          </w:p>
        </w:tc>
        <w:tc>
          <w:tcPr>
            <w:tcW w:w="2183"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Ceftiofur (EFT)</w:t>
            </w:r>
          </w:p>
        </w:tc>
        <w:tc>
          <w:tcPr>
            <w:tcW w:w="1806"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7F1E35" w:rsidRPr="00C80E0A" w:rsidTr="00F82216">
        <w:trPr>
          <w:trHeight w:val="145"/>
        </w:trPr>
        <w:tc>
          <w:tcPr>
            <w:tcW w:w="2274" w:type="dxa"/>
            <w:vMerge/>
            <w:hideMark/>
          </w:tcPr>
          <w:p w:rsidR="007F1E35" w:rsidRPr="00C80E0A" w:rsidRDefault="007F1E35" w:rsidP="00C80E0A">
            <w:pPr>
              <w:bidi w:val="0"/>
              <w:rPr>
                <w:rFonts w:asciiTheme="majorBidi" w:hAnsiTheme="majorBidi" w:cstheme="majorBidi"/>
                <w:sz w:val="24"/>
                <w:szCs w:val="24"/>
              </w:rPr>
            </w:pPr>
          </w:p>
        </w:tc>
        <w:tc>
          <w:tcPr>
            <w:tcW w:w="2183"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Cefotaxime (CTX)</w:t>
            </w:r>
          </w:p>
        </w:tc>
        <w:tc>
          <w:tcPr>
            <w:tcW w:w="1806"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7F1E35" w:rsidRPr="00C80E0A" w:rsidRDefault="007F1E35"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272"/>
        </w:trPr>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Aminoglycosides</w:t>
            </w: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Kanamycin (KAN)</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Gentamicin (GEN)</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Streptomycin (S)</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29 (82.8%)</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6 (17.2%)</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544"/>
        </w:trPr>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Fluoroquinolones</w:t>
            </w: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Marbofloxacin (MAR)</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Norfloxacin (NX)</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31 (88.5%)</w:t>
            </w:r>
          </w:p>
        </w:tc>
      </w:tr>
      <w:tr w:rsidR="007D7BE6" w:rsidRPr="00C80E0A" w:rsidTr="00F82216">
        <w:trPr>
          <w:trHeight w:val="257"/>
        </w:trPr>
        <w:tc>
          <w:tcPr>
            <w:tcW w:w="227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Quinolones</w:t>
            </w:r>
          </w:p>
        </w:tc>
        <w:tc>
          <w:tcPr>
            <w:tcW w:w="218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Nalidixic acid (NA)</w:t>
            </w:r>
          </w:p>
        </w:tc>
        <w:tc>
          <w:tcPr>
            <w:tcW w:w="1806"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201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r>
      <w:tr w:rsidR="007D7BE6" w:rsidRPr="00C80E0A" w:rsidTr="00F82216">
        <w:trPr>
          <w:trHeight w:val="272"/>
        </w:trPr>
        <w:tc>
          <w:tcPr>
            <w:tcW w:w="227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Tetracyclines</w:t>
            </w:r>
          </w:p>
        </w:tc>
        <w:tc>
          <w:tcPr>
            <w:tcW w:w="218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Tetracycline (TE)</w:t>
            </w:r>
          </w:p>
        </w:tc>
        <w:tc>
          <w:tcPr>
            <w:tcW w:w="1806"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21 (60%)</w:t>
            </w:r>
          </w:p>
        </w:tc>
        <w:tc>
          <w:tcPr>
            <w:tcW w:w="201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63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10 (28.5%)</w:t>
            </w:r>
          </w:p>
        </w:tc>
      </w:tr>
      <w:tr w:rsidR="007D7BE6" w:rsidRPr="00C80E0A" w:rsidTr="00F82216">
        <w:trPr>
          <w:trHeight w:val="559"/>
        </w:trPr>
        <w:tc>
          <w:tcPr>
            <w:tcW w:w="2274" w:type="dxa"/>
            <w:hideMark/>
          </w:tcPr>
          <w:p w:rsidR="000A0AA1" w:rsidRPr="00C80E0A" w:rsidRDefault="000A0AA1" w:rsidP="00C80E0A">
            <w:pPr>
              <w:bidi w:val="0"/>
              <w:rPr>
                <w:rFonts w:asciiTheme="majorBidi" w:hAnsiTheme="majorBidi" w:cstheme="majorBidi"/>
                <w:sz w:val="24"/>
                <w:szCs w:val="24"/>
              </w:rPr>
            </w:pPr>
            <w:proofErr w:type="spellStart"/>
            <w:r w:rsidRPr="00C80E0A">
              <w:rPr>
                <w:rFonts w:asciiTheme="majorBidi" w:hAnsiTheme="majorBidi" w:cstheme="majorBidi"/>
                <w:sz w:val="24"/>
                <w:szCs w:val="24"/>
              </w:rPr>
              <w:t>Phenicols</w:t>
            </w:r>
            <w:proofErr w:type="spellEnd"/>
          </w:p>
        </w:tc>
        <w:tc>
          <w:tcPr>
            <w:tcW w:w="2183"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Chloramphenicol (C)</w:t>
            </w:r>
          </w:p>
        </w:tc>
        <w:tc>
          <w:tcPr>
            <w:tcW w:w="1806"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28 (80%)</w:t>
            </w:r>
          </w:p>
        </w:tc>
        <w:tc>
          <w:tcPr>
            <w:tcW w:w="2014"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7 (20%)</w:t>
            </w:r>
          </w:p>
        </w:tc>
        <w:tc>
          <w:tcPr>
            <w:tcW w:w="1637" w:type="dxa"/>
            <w:hideMark/>
          </w:tcPr>
          <w:p w:rsidR="000A0AA1" w:rsidRPr="00C80E0A" w:rsidRDefault="000A0AA1"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559"/>
        </w:trPr>
        <w:tc>
          <w:tcPr>
            <w:tcW w:w="2274" w:type="dxa"/>
            <w:vMerge w:val="restart"/>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Macrolides</w:t>
            </w: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Azithromycin (AZM)</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31 (88.5%)</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4 (11.5%)</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r>
      <w:tr w:rsidR="00CA6D42" w:rsidRPr="00C80E0A" w:rsidTr="00F82216">
        <w:trPr>
          <w:trHeight w:val="145"/>
        </w:trPr>
        <w:tc>
          <w:tcPr>
            <w:tcW w:w="2274" w:type="dxa"/>
            <w:vMerge/>
            <w:hideMark/>
          </w:tcPr>
          <w:p w:rsidR="00CA6D42" w:rsidRPr="00C80E0A" w:rsidRDefault="00CA6D42" w:rsidP="00C80E0A">
            <w:pPr>
              <w:bidi w:val="0"/>
              <w:rPr>
                <w:rFonts w:asciiTheme="majorBidi" w:hAnsiTheme="majorBidi" w:cstheme="majorBidi"/>
                <w:sz w:val="24"/>
                <w:szCs w:val="24"/>
              </w:rPr>
            </w:pPr>
          </w:p>
        </w:tc>
        <w:tc>
          <w:tcPr>
            <w:tcW w:w="2183"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Erythromycin (E)</w:t>
            </w:r>
          </w:p>
        </w:tc>
        <w:tc>
          <w:tcPr>
            <w:tcW w:w="1806"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2014"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0 (0%)</w:t>
            </w:r>
          </w:p>
        </w:tc>
        <w:tc>
          <w:tcPr>
            <w:tcW w:w="1637" w:type="dxa"/>
            <w:hideMark/>
          </w:tcPr>
          <w:p w:rsidR="00CA6D42" w:rsidRPr="00C80E0A" w:rsidRDefault="00CA6D42" w:rsidP="00C80E0A">
            <w:pPr>
              <w:bidi w:val="0"/>
              <w:rPr>
                <w:rFonts w:asciiTheme="majorBidi" w:hAnsiTheme="majorBidi" w:cstheme="majorBidi"/>
                <w:sz w:val="24"/>
                <w:szCs w:val="24"/>
              </w:rPr>
            </w:pPr>
            <w:r w:rsidRPr="00C80E0A">
              <w:rPr>
                <w:rFonts w:asciiTheme="majorBidi" w:hAnsiTheme="majorBidi" w:cstheme="majorBidi"/>
                <w:sz w:val="24"/>
                <w:szCs w:val="24"/>
              </w:rPr>
              <w:t>35 (100%)</w:t>
            </w:r>
          </w:p>
        </w:tc>
      </w:tr>
    </w:tbl>
    <w:p w:rsidR="00B7145F" w:rsidRPr="00871548" w:rsidRDefault="00661EFD" w:rsidP="001940C5">
      <w:pPr>
        <w:bidi w:val="0"/>
        <w:jc w:val="both"/>
        <w:rPr>
          <w:rFonts w:asciiTheme="majorBidi" w:hAnsiTheme="majorBidi" w:cstheme="majorBidi"/>
          <w:color w:val="000000" w:themeColor="text1" w:themeShade="80"/>
          <w:sz w:val="24"/>
          <w:szCs w:val="24"/>
        </w:rPr>
      </w:pPr>
      <w:r>
        <w:rPr>
          <w:rFonts w:asciiTheme="majorBidi" w:hAnsiTheme="majorBidi" w:cstheme="majorBidi"/>
          <w:noProof/>
          <w:color w:val="000000" w:themeColor="text1" w:themeShade="80"/>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5.25pt;margin-top:82.7pt;width:72.65pt;height:30.1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k4IwIAAEUEAAAOAAAAZHJzL2Uyb0RvYy54bWysU9uO2yAQfa/Uf0C8N3aySXZjxVlts01V&#10;aXuRdvsBGOMYFRgKJHb69R2wN01vL1V5QAwzHGbOmVnf9lqRo3BeginpdJJTIgyHWpp9ST8/7V7d&#10;UOIDMzVTYERJT8LT283LF+vOFmIGLahaOIIgxhedLWkbgi2yzPNWaOYnYIVBZwNOs4Cm22e1Yx2i&#10;a5XN8nyZdeBq64AL7/H2fnDSTcJvGsHDx6bxIhBVUswtpN2lvYp7tlmzYu+YbSUf02D/kIVm0uCn&#10;Z6h7Fhg5OPkblJbcgYcmTDjoDJpGcpFqwGqm+S/VPLbMilQLkuPtmSb//2D5h+MnR2Rd0qv8mhLD&#10;NIr0JPpAXkNPZpGfzvoCwx4tBoYer1HnVKu3D8C/eGJg2zKzF3fOQdcKVmN+0/gyu3g64PgIUnXv&#10;ocZv2CFAAuobpyN5SAdBdNTpdNYmpsLx8maRL/MFJRxdV7PVMl+lH1jx/Ng6H94K0CQeSupQ+gTO&#10;jg8+xGRY8RwS//KgZL2TSiXD7autcuTIsE12aY3oP4UpQ7qSrhazxVD/XyHytP4EoWXAfldSY0Xn&#10;IFZE1t6YOnVjYFINZ0xZmZHGyNzAYeirfpSlgvqEhDoY+hrnEA8tuG+UdNjTJfVfD8wJStQ7g6Ks&#10;pvN5HIJkzBfXMzTcpae69DDDEaqkgZLhuA1pcCJhBu5QvEYmYqPKQyZjrtirie9xruIwXNop6sf0&#10;b74DAAD//wMAUEsDBBQABgAIAAAAIQDFPQzY3gAAAAgBAAAPAAAAZHJzL2Rvd25yZXYueG1sTI/B&#10;TsMwEETvSPyDtUhcEHXahLSEOBVCAtEbFARXN94mEfE62G4a/p7tCY47M3o7U64n24sRfegcKZjP&#10;EhBItTMdNQre3x6vVyBC1GR07wgV/GCAdXV+VurCuCO94riNjWAIhUIraGMcCilD3aLVYeYGJPb2&#10;zlsd+fSNNF4fGW57uUiSXFrdEX9o9YAPLdZf24NVsMqex8+wSV8+6nzf38ar5fj07ZW6vJju70BE&#10;nOJfGE71uTpU3GnnDmSC6JnBOVbzmwzEyU4zVnYKFvNlCrIq5f8B1S8AAAD//wMAUEsBAi0AFAAG&#10;AAgAAAAhALaDOJL+AAAA4QEAABMAAAAAAAAAAAAAAAAAAAAAAFtDb250ZW50X1R5cGVzXS54bWxQ&#10;SwECLQAUAAYACAAAACEAOP0h/9YAAACUAQAACwAAAAAAAAAAAAAAAAAvAQAAX3JlbHMvLnJlbHNQ&#10;SwECLQAUAAYACAAAACEALcvJOCMCAABFBAAADgAAAAAAAAAAAAAAAAAuAgAAZHJzL2Uyb0RvYy54&#10;bWxQSwECLQAUAAYACAAAACEAxT0M2N4AAAAIAQAADwAAAAAAAAAAAAAAAAB9BAAAZHJzL2Rvd25y&#10;ZXYueG1sUEsFBgAAAAAEAAQA8wAAAIgFAAAAAA==&#10;">
            <v:textbox>
              <w:txbxContent>
                <w:p w:rsidR="00AE2D14" w:rsidRPr="00871548" w:rsidRDefault="00AE2D14" w:rsidP="00E478A5">
                  <w:pPr>
                    <w:rPr>
                      <w:rFonts w:asciiTheme="majorBidi" w:hAnsiTheme="majorBidi" w:cstheme="majorBidi"/>
                      <w:sz w:val="24"/>
                      <w:szCs w:val="24"/>
                    </w:rPr>
                  </w:pPr>
                  <w:r w:rsidRPr="00871548">
                    <w:rPr>
                      <w:rFonts w:asciiTheme="majorBidi" w:hAnsiTheme="majorBidi" w:cstheme="majorBidi"/>
                      <w:sz w:val="24"/>
                      <w:szCs w:val="24"/>
                    </w:rPr>
                    <w:t>Percentag</w:t>
                  </w:r>
                  <w:r w:rsidR="00F82216">
                    <w:rPr>
                      <w:rFonts w:asciiTheme="majorBidi" w:hAnsiTheme="majorBidi" w:cstheme="majorBidi"/>
                      <w:sz w:val="24"/>
                      <w:szCs w:val="24"/>
                    </w:rPr>
                    <w:t>e</w:t>
                  </w:r>
                </w:p>
              </w:txbxContent>
            </v:textbox>
          </v:shape>
        </w:pict>
      </w:r>
      <w:r w:rsidR="0071000F" w:rsidRPr="00871548">
        <w:rPr>
          <w:rFonts w:asciiTheme="majorBidi" w:hAnsiTheme="majorBidi" w:cstheme="majorBidi"/>
          <w:noProof/>
          <w:color w:val="000000" w:themeColor="text1" w:themeShade="80"/>
          <w:sz w:val="24"/>
          <w:szCs w:val="24"/>
        </w:rPr>
        <w:drawing>
          <wp:inline distT="0" distB="0" distL="0" distR="0">
            <wp:extent cx="5102860" cy="2886075"/>
            <wp:effectExtent l="19050" t="0" r="2159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2216" w:rsidRDefault="00F82216" w:rsidP="00F82216">
      <w:pPr>
        <w:spacing w:line="240" w:lineRule="auto"/>
        <w:jc w:val="right"/>
        <w:rPr>
          <w:rFonts w:asciiTheme="majorBidi" w:hAnsiTheme="majorBidi" w:cstheme="majorBidi"/>
          <w:b/>
          <w:bCs/>
          <w:sz w:val="24"/>
          <w:szCs w:val="24"/>
        </w:rPr>
      </w:pPr>
    </w:p>
    <w:p w:rsidR="00F82216" w:rsidRDefault="00F82216" w:rsidP="00F82216">
      <w:pPr>
        <w:spacing w:line="240" w:lineRule="auto"/>
        <w:jc w:val="right"/>
        <w:rPr>
          <w:rFonts w:asciiTheme="majorBidi" w:hAnsiTheme="majorBidi" w:cstheme="majorBidi"/>
          <w:b/>
          <w:bCs/>
          <w:sz w:val="24"/>
          <w:szCs w:val="24"/>
        </w:rPr>
      </w:pPr>
    </w:p>
    <w:p w:rsidR="00F82216" w:rsidRPr="00C67D45" w:rsidRDefault="00846118" w:rsidP="00F82216">
      <w:pPr>
        <w:spacing w:line="240" w:lineRule="auto"/>
        <w:jc w:val="right"/>
        <w:rPr>
          <w:rFonts w:asciiTheme="majorBidi" w:hAnsiTheme="majorBidi" w:cstheme="majorBidi"/>
          <w:b/>
          <w:bCs/>
          <w:sz w:val="24"/>
          <w:szCs w:val="24"/>
        </w:rPr>
      </w:pPr>
      <w:proofErr w:type="gramStart"/>
      <w:r w:rsidRPr="00C67D45">
        <w:rPr>
          <w:rFonts w:asciiTheme="majorBidi" w:hAnsiTheme="majorBidi" w:cstheme="majorBidi"/>
          <w:b/>
          <w:bCs/>
          <w:sz w:val="24"/>
          <w:szCs w:val="24"/>
        </w:rPr>
        <w:t>Fig(</w:t>
      </w:r>
      <w:proofErr w:type="gramEnd"/>
      <w:r w:rsidR="00704F02" w:rsidRPr="00C67D45">
        <w:rPr>
          <w:rFonts w:asciiTheme="majorBidi" w:hAnsiTheme="majorBidi" w:cstheme="majorBidi"/>
          <w:b/>
          <w:bCs/>
          <w:sz w:val="24"/>
          <w:szCs w:val="24"/>
        </w:rPr>
        <w:t>3</w:t>
      </w:r>
      <w:r w:rsidRPr="00C67D45">
        <w:rPr>
          <w:rFonts w:asciiTheme="majorBidi" w:hAnsiTheme="majorBidi" w:cstheme="majorBidi"/>
          <w:b/>
          <w:bCs/>
          <w:sz w:val="24"/>
          <w:szCs w:val="24"/>
        </w:rPr>
        <w:t>):</w:t>
      </w:r>
      <w:r w:rsidR="00704F02" w:rsidRPr="00C67D45">
        <w:rPr>
          <w:rFonts w:asciiTheme="majorBidi" w:hAnsiTheme="majorBidi" w:cstheme="majorBidi"/>
          <w:b/>
          <w:bCs/>
          <w:sz w:val="24"/>
          <w:szCs w:val="24"/>
        </w:rPr>
        <w:t xml:space="preserve">Antimicrobial </w:t>
      </w:r>
      <w:proofErr w:type="spellStart"/>
      <w:r w:rsidR="009D6D82" w:rsidRPr="00C67D45">
        <w:rPr>
          <w:rFonts w:asciiTheme="majorBidi" w:hAnsiTheme="majorBidi" w:cstheme="majorBidi"/>
          <w:b/>
          <w:bCs/>
          <w:sz w:val="24"/>
          <w:szCs w:val="24"/>
        </w:rPr>
        <w:t>susceptibility</w:t>
      </w:r>
      <w:r w:rsidRPr="00C67D45">
        <w:rPr>
          <w:rFonts w:asciiTheme="majorBidi" w:hAnsiTheme="majorBidi" w:cstheme="majorBidi"/>
          <w:b/>
          <w:bCs/>
          <w:sz w:val="24"/>
          <w:szCs w:val="24"/>
        </w:rPr>
        <w:t>results</w:t>
      </w:r>
      <w:proofErr w:type="spellEnd"/>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S: Sensitive.</w:t>
      </w:r>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I: Intermediate.</w:t>
      </w:r>
    </w:p>
    <w:p w:rsidR="00704F02" w:rsidRPr="00C67D45" w:rsidRDefault="00704F02" w:rsidP="00C80E0A">
      <w:pPr>
        <w:spacing w:line="240" w:lineRule="auto"/>
        <w:jc w:val="right"/>
        <w:rPr>
          <w:rFonts w:asciiTheme="majorBidi" w:hAnsiTheme="majorBidi" w:cstheme="majorBidi"/>
          <w:b/>
          <w:bCs/>
          <w:sz w:val="24"/>
          <w:szCs w:val="24"/>
        </w:rPr>
      </w:pPr>
      <w:r w:rsidRPr="00C67D45">
        <w:rPr>
          <w:rFonts w:asciiTheme="majorBidi" w:hAnsiTheme="majorBidi" w:cstheme="majorBidi"/>
          <w:b/>
          <w:bCs/>
          <w:sz w:val="24"/>
          <w:szCs w:val="24"/>
        </w:rPr>
        <w:t>R: Resistant.</w:t>
      </w:r>
    </w:p>
    <w:p w:rsidR="00F82216" w:rsidRDefault="00F82216" w:rsidP="00F82216">
      <w:pPr>
        <w:rPr>
          <w:rFonts w:asciiTheme="majorBidi" w:hAnsiTheme="majorBidi" w:cstheme="majorBidi"/>
          <w:b/>
          <w:bCs/>
          <w:noProof/>
          <w:sz w:val="24"/>
          <w:szCs w:val="24"/>
        </w:rPr>
      </w:pPr>
    </w:p>
    <w:p w:rsidR="00670419" w:rsidRDefault="00F82216" w:rsidP="00F82216">
      <w:pPr>
        <w:jc w:val="right"/>
        <w:rPr>
          <w:rFonts w:asciiTheme="majorBidi" w:hAnsiTheme="majorBidi" w:cstheme="majorBidi"/>
          <w:b/>
          <w:bCs/>
          <w:noProof/>
          <w:sz w:val="24"/>
          <w:szCs w:val="24"/>
        </w:rPr>
      </w:pPr>
      <w:r>
        <w:rPr>
          <w:rFonts w:asciiTheme="majorBidi" w:hAnsiTheme="majorBidi" w:cstheme="majorBidi"/>
          <w:b/>
          <w:bCs/>
          <w:noProof/>
          <w:sz w:val="24"/>
          <w:szCs w:val="24"/>
        </w:rPr>
        <w:t xml:space="preserve"> </w:t>
      </w:r>
      <w:r w:rsidR="003B3F56" w:rsidRPr="00871548">
        <w:rPr>
          <w:rFonts w:asciiTheme="majorBidi" w:hAnsiTheme="majorBidi" w:cstheme="majorBidi"/>
          <w:b/>
          <w:bCs/>
          <w:noProof/>
          <w:sz w:val="24"/>
          <w:szCs w:val="24"/>
        </w:rPr>
        <w:t>Table(</w:t>
      </w:r>
      <w:r w:rsidR="00421A67" w:rsidRPr="00871548">
        <w:rPr>
          <w:rFonts w:asciiTheme="majorBidi" w:hAnsiTheme="majorBidi" w:cstheme="majorBidi"/>
          <w:b/>
          <w:bCs/>
          <w:noProof/>
          <w:sz w:val="24"/>
          <w:szCs w:val="24"/>
        </w:rPr>
        <w:t>5</w:t>
      </w:r>
      <w:r w:rsidR="00670419" w:rsidRPr="00871548">
        <w:rPr>
          <w:rFonts w:asciiTheme="majorBidi" w:hAnsiTheme="majorBidi" w:cstheme="majorBidi"/>
          <w:b/>
          <w:bCs/>
          <w:noProof/>
          <w:sz w:val="24"/>
          <w:szCs w:val="24"/>
        </w:rPr>
        <w:t>): Antibiotic resistance profile</w:t>
      </w:r>
    </w:p>
    <w:tbl>
      <w:tblPr>
        <w:tblStyle w:val="TableGrid"/>
        <w:tblpPr w:leftFromText="180" w:rightFromText="180" w:vertAnchor="text" w:horzAnchor="margin" w:tblpY="819"/>
        <w:bidiVisual/>
        <w:tblW w:w="0" w:type="auto"/>
        <w:tblLook w:val="04A0" w:firstRow="1" w:lastRow="0" w:firstColumn="1" w:lastColumn="0" w:noHBand="0" w:noVBand="1"/>
      </w:tblPr>
      <w:tblGrid>
        <w:gridCol w:w="1985"/>
        <w:gridCol w:w="2887"/>
        <w:gridCol w:w="1624"/>
      </w:tblGrid>
      <w:tr w:rsidR="009C2602" w:rsidRPr="00871548" w:rsidTr="00F82216">
        <w:trPr>
          <w:trHeight w:val="983"/>
        </w:trPr>
        <w:tc>
          <w:tcPr>
            <w:tcW w:w="1985" w:type="dxa"/>
            <w:tcBorders>
              <w:left w:val="single" w:sz="4" w:space="0" w:color="auto"/>
              <w:right w:val="single" w:sz="4" w:space="0" w:color="auto"/>
            </w:tcBorders>
          </w:tcPr>
          <w:p w:rsidR="009C2602" w:rsidRPr="00C80E0A" w:rsidRDefault="009C2602" w:rsidP="00F82216">
            <w:pPr>
              <w:jc w:val="right"/>
              <w:rPr>
                <w:rFonts w:asciiTheme="majorBidi" w:hAnsiTheme="majorBidi" w:cstheme="majorBidi"/>
                <w:b/>
                <w:bCs/>
                <w:sz w:val="24"/>
                <w:szCs w:val="24"/>
                <w:rtl/>
              </w:rPr>
            </w:pPr>
            <w:r w:rsidRPr="00C80E0A">
              <w:rPr>
                <w:rFonts w:asciiTheme="majorBidi" w:hAnsiTheme="majorBidi" w:cstheme="majorBidi"/>
                <w:b/>
                <w:bCs/>
                <w:sz w:val="24"/>
                <w:szCs w:val="24"/>
              </w:rPr>
              <w:t>Multiple antimicrobial resistance index (MAR)</w:t>
            </w:r>
          </w:p>
        </w:tc>
        <w:tc>
          <w:tcPr>
            <w:tcW w:w="2887" w:type="dxa"/>
            <w:tcBorders>
              <w:left w:val="single" w:sz="4" w:space="0" w:color="auto"/>
              <w:right w:val="single" w:sz="4" w:space="0" w:color="auto"/>
            </w:tcBorders>
          </w:tcPr>
          <w:p w:rsidR="009C2602" w:rsidRPr="00C80E0A" w:rsidRDefault="009C2602" w:rsidP="00F82216">
            <w:pPr>
              <w:jc w:val="right"/>
              <w:rPr>
                <w:rFonts w:asciiTheme="majorBidi" w:hAnsiTheme="majorBidi" w:cstheme="majorBidi"/>
                <w:b/>
                <w:bCs/>
                <w:sz w:val="24"/>
                <w:szCs w:val="24"/>
                <w:rtl/>
              </w:rPr>
            </w:pPr>
            <w:r w:rsidRPr="00C80E0A">
              <w:rPr>
                <w:rFonts w:asciiTheme="majorBidi" w:hAnsiTheme="majorBidi" w:cstheme="majorBidi"/>
                <w:b/>
                <w:bCs/>
                <w:sz w:val="24"/>
                <w:szCs w:val="24"/>
              </w:rPr>
              <w:t xml:space="preserve"> Resistance profile</w:t>
            </w:r>
          </w:p>
        </w:tc>
        <w:tc>
          <w:tcPr>
            <w:tcW w:w="1624" w:type="dxa"/>
          </w:tcPr>
          <w:p w:rsidR="009C2602" w:rsidRPr="00C80E0A" w:rsidRDefault="009C2602" w:rsidP="00F82216">
            <w:pPr>
              <w:jc w:val="right"/>
              <w:rPr>
                <w:rFonts w:asciiTheme="majorBidi" w:hAnsiTheme="majorBidi" w:cstheme="majorBidi"/>
                <w:b/>
                <w:bCs/>
                <w:sz w:val="24"/>
                <w:szCs w:val="24"/>
              </w:rPr>
            </w:pPr>
            <w:r w:rsidRPr="00C80E0A">
              <w:rPr>
                <w:rFonts w:asciiTheme="majorBidi" w:hAnsiTheme="majorBidi" w:cstheme="majorBidi"/>
                <w:b/>
                <w:bCs/>
                <w:sz w:val="24"/>
                <w:szCs w:val="24"/>
              </w:rPr>
              <w:t xml:space="preserve">Number </w:t>
            </w:r>
          </w:p>
          <w:p w:rsidR="009C2602" w:rsidRPr="00C80E0A" w:rsidRDefault="009C2602" w:rsidP="00F82216">
            <w:pPr>
              <w:jc w:val="right"/>
              <w:rPr>
                <w:rFonts w:asciiTheme="majorBidi" w:hAnsiTheme="majorBidi" w:cstheme="majorBidi"/>
                <w:b/>
                <w:bCs/>
                <w:sz w:val="24"/>
                <w:szCs w:val="24"/>
              </w:rPr>
            </w:pPr>
            <w:r w:rsidRPr="00C80E0A">
              <w:rPr>
                <w:rFonts w:asciiTheme="majorBidi" w:hAnsiTheme="majorBidi" w:cstheme="majorBidi"/>
                <w:b/>
                <w:bCs/>
                <w:sz w:val="24"/>
                <w:szCs w:val="24"/>
              </w:rPr>
              <w:t xml:space="preserve">of isolates </w:t>
            </w:r>
          </w:p>
          <w:p w:rsidR="009C2602" w:rsidRPr="00871548" w:rsidRDefault="009C2602" w:rsidP="00F82216">
            <w:pPr>
              <w:spacing w:after="200" w:line="276" w:lineRule="auto"/>
              <w:jc w:val="right"/>
              <w:rPr>
                <w:rFonts w:asciiTheme="majorBidi" w:hAnsiTheme="majorBidi" w:cstheme="majorBidi"/>
                <w:b/>
                <w:bCs/>
                <w:noProof/>
                <w:sz w:val="24"/>
                <w:szCs w:val="24"/>
                <w:rtl/>
              </w:rPr>
            </w:pPr>
          </w:p>
        </w:tc>
      </w:tr>
      <w:tr w:rsidR="009C2602" w:rsidRPr="00871548" w:rsidTr="00F82216">
        <w:trPr>
          <w:trHeight w:hRule="exact" w:val="265"/>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Pr>
            </w:pPr>
            <w:r>
              <w:rPr>
                <w:rFonts w:asciiTheme="majorBidi" w:hAnsiTheme="majorBidi" w:cstheme="majorBidi"/>
                <w:noProof/>
                <w:sz w:val="24"/>
                <w:szCs w:val="24"/>
              </w:rPr>
              <w:t>E, NA</w:t>
            </w:r>
            <w:r w:rsidRPr="00871548">
              <w:rPr>
                <w:rFonts w:asciiTheme="majorBidi" w:hAnsiTheme="majorBidi" w:cstheme="majorBidi"/>
                <w:noProof/>
                <w:sz w:val="24"/>
                <w:szCs w:val="24"/>
              </w:rPr>
              <w:t>,  AMX</w:t>
            </w:r>
          </w:p>
          <w:p w:rsidR="009C2602" w:rsidRPr="00871548" w:rsidRDefault="009C2602" w:rsidP="00F82216">
            <w:pPr>
              <w:spacing w:after="200" w:line="276" w:lineRule="auto"/>
              <w:jc w:val="right"/>
              <w:rPr>
                <w:rFonts w:asciiTheme="majorBidi" w:hAnsiTheme="majorBidi" w:cstheme="majorBidi"/>
                <w:noProof/>
                <w:sz w:val="24"/>
                <w:szCs w:val="24"/>
                <w:rtl/>
              </w:rPr>
            </w:pP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2</w:t>
            </w:r>
          </w:p>
        </w:tc>
      </w:tr>
      <w:tr w:rsidR="009C2602" w:rsidRPr="00871548" w:rsidTr="00F82216">
        <w:trPr>
          <w:trHeight w:hRule="exact" w:val="369"/>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w:t>
            </w:r>
            <w:r>
              <w:rPr>
                <w:rFonts w:asciiTheme="majorBidi" w:hAnsiTheme="majorBidi" w:cstheme="majorBidi"/>
                <w:noProof/>
                <w:sz w:val="24"/>
                <w:szCs w:val="24"/>
              </w:rPr>
              <w:t>26</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Pr>
            </w:pPr>
            <w:r>
              <w:rPr>
                <w:rFonts w:asciiTheme="majorBidi" w:hAnsiTheme="majorBidi" w:cstheme="majorBidi"/>
                <w:noProof/>
                <w:sz w:val="24"/>
                <w:szCs w:val="24"/>
              </w:rPr>
              <w:t>E, NA</w:t>
            </w:r>
            <w:r w:rsidRPr="00871548">
              <w:rPr>
                <w:rFonts w:asciiTheme="majorBidi" w:hAnsiTheme="majorBidi" w:cstheme="majorBidi"/>
                <w:noProof/>
                <w:sz w:val="24"/>
                <w:szCs w:val="24"/>
              </w:rPr>
              <w:t>, AMX, NX</w:t>
            </w:r>
          </w:p>
          <w:p w:rsidR="009C2602" w:rsidRPr="00871548" w:rsidRDefault="009C2602" w:rsidP="00F82216">
            <w:pPr>
              <w:spacing w:after="200" w:line="276" w:lineRule="auto"/>
              <w:jc w:val="right"/>
              <w:rPr>
                <w:rFonts w:asciiTheme="majorBidi" w:hAnsiTheme="majorBidi" w:cstheme="majorBidi"/>
                <w:noProof/>
                <w:sz w:val="24"/>
                <w:szCs w:val="24"/>
                <w:rtl/>
              </w:rPr>
            </w:pP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9</w:t>
            </w:r>
          </w:p>
        </w:tc>
      </w:tr>
      <w:tr w:rsidR="009C2602" w:rsidRPr="00871548" w:rsidTr="00F82216">
        <w:trPr>
          <w:trHeight w:hRule="exact" w:val="284"/>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w:t>
            </w:r>
            <w:r>
              <w:rPr>
                <w:rFonts w:asciiTheme="majorBidi" w:hAnsiTheme="majorBidi" w:cstheme="majorBidi"/>
                <w:noProof/>
                <w:sz w:val="24"/>
                <w:szCs w:val="24"/>
              </w:rPr>
              <w:t>26</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0640B9">
              <w:rPr>
                <w:rFonts w:asciiTheme="majorBidi" w:hAnsiTheme="majorBidi" w:cstheme="majorBidi"/>
                <w:noProof/>
                <w:sz w:val="24"/>
                <w:szCs w:val="24"/>
                <w:lang w:val="fr-FR"/>
              </w:rPr>
              <w:t>E, NA, NX, TE</w:t>
            </w:r>
          </w:p>
        </w:tc>
        <w:tc>
          <w:tcPr>
            <w:tcW w:w="1624" w:type="dxa"/>
          </w:tcPr>
          <w:p w:rsidR="009C2602" w:rsidRPr="00871548" w:rsidRDefault="002445CB" w:rsidP="00F82216">
            <w:pPr>
              <w:spacing w:after="200" w:line="276" w:lineRule="auto"/>
              <w:jc w:val="right"/>
              <w:rPr>
                <w:rFonts w:asciiTheme="majorBidi" w:hAnsiTheme="majorBidi" w:cstheme="majorBidi"/>
                <w:noProof/>
                <w:sz w:val="24"/>
                <w:szCs w:val="24"/>
              </w:rPr>
            </w:pPr>
            <w:r>
              <w:rPr>
                <w:rFonts w:asciiTheme="majorBidi" w:hAnsiTheme="majorBidi" w:cstheme="majorBidi"/>
                <w:noProof/>
                <w:sz w:val="24"/>
                <w:szCs w:val="24"/>
              </w:rPr>
              <w:t>3</w:t>
            </w:r>
          </w:p>
          <w:p w:rsidR="009C2602" w:rsidRPr="00871548" w:rsidRDefault="009C2602" w:rsidP="00F82216">
            <w:pPr>
              <w:spacing w:after="200" w:line="276" w:lineRule="auto"/>
              <w:jc w:val="right"/>
              <w:rPr>
                <w:rFonts w:asciiTheme="majorBidi" w:hAnsiTheme="majorBidi" w:cstheme="majorBidi"/>
                <w:noProof/>
                <w:sz w:val="24"/>
                <w:szCs w:val="24"/>
                <w:rtl/>
              </w:rPr>
            </w:pPr>
          </w:p>
        </w:tc>
      </w:tr>
      <w:tr w:rsidR="009C2602" w:rsidRPr="00871548" w:rsidTr="00F82216">
        <w:trPr>
          <w:trHeight w:hRule="exact" w:val="369"/>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w:t>
            </w:r>
            <w:r>
              <w:rPr>
                <w:rFonts w:asciiTheme="majorBidi" w:hAnsiTheme="majorBidi" w:cstheme="majorBidi"/>
                <w:noProof/>
                <w:sz w:val="24"/>
                <w:szCs w:val="24"/>
              </w:rPr>
              <w:t>26</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Pr>
                <w:rFonts w:asciiTheme="majorBidi" w:hAnsiTheme="majorBidi" w:cstheme="majorBidi"/>
                <w:noProof/>
                <w:sz w:val="24"/>
                <w:szCs w:val="24"/>
                <w:lang w:val="fr-FR"/>
              </w:rPr>
              <w:t>E, NA</w:t>
            </w:r>
            <w:r w:rsidRPr="000640B9">
              <w:rPr>
                <w:rFonts w:asciiTheme="majorBidi" w:hAnsiTheme="majorBidi" w:cstheme="majorBidi"/>
                <w:noProof/>
                <w:sz w:val="24"/>
                <w:szCs w:val="24"/>
                <w:lang w:val="fr-FR"/>
              </w:rPr>
              <w:t xml:space="preserve"> , AMX, TE</w:t>
            </w: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2</w:t>
            </w:r>
          </w:p>
          <w:p w:rsidR="009C2602" w:rsidRPr="00871548" w:rsidRDefault="009C2602" w:rsidP="00F82216">
            <w:pPr>
              <w:spacing w:after="200" w:line="276" w:lineRule="auto"/>
              <w:jc w:val="right"/>
              <w:rPr>
                <w:rFonts w:asciiTheme="majorBidi" w:hAnsiTheme="majorBidi" w:cstheme="majorBidi"/>
                <w:noProof/>
                <w:sz w:val="24"/>
                <w:szCs w:val="24"/>
                <w:rtl/>
              </w:rPr>
            </w:pPr>
          </w:p>
        </w:tc>
      </w:tr>
      <w:tr w:rsidR="009C2602" w:rsidRPr="00871548" w:rsidTr="00F82216">
        <w:trPr>
          <w:trHeight w:hRule="exact" w:val="378"/>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Pr>
                <w:rFonts w:asciiTheme="majorBidi" w:hAnsiTheme="majorBidi" w:cstheme="majorBidi"/>
                <w:noProof/>
                <w:sz w:val="24"/>
                <w:szCs w:val="24"/>
              </w:rPr>
              <w:t xml:space="preserve">E, NA </w:t>
            </w:r>
            <w:r w:rsidRPr="00871548">
              <w:rPr>
                <w:rFonts w:asciiTheme="majorBidi" w:hAnsiTheme="majorBidi" w:cstheme="majorBidi"/>
                <w:noProof/>
                <w:sz w:val="24"/>
                <w:szCs w:val="24"/>
              </w:rPr>
              <w:t>,  NX</w:t>
            </w: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6</w:t>
            </w:r>
          </w:p>
        </w:tc>
      </w:tr>
      <w:tr w:rsidR="009C2602" w:rsidRPr="00871548" w:rsidTr="00F82216">
        <w:trPr>
          <w:trHeight w:hRule="exact" w:val="275"/>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0.2</w:t>
            </w:r>
            <w:r>
              <w:rPr>
                <w:rFonts w:asciiTheme="majorBidi" w:hAnsiTheme="majorBidi" w:cstheme="majorBidi"/>
                <w:noProof/>
                <w:sz w:val="24"/>
                <w:szCs w:val="24"/>
              </w:rPr>
              <w:t>6</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AMX, NX</w:t>
            </w:r>
          </w:p>
          <w:p w:rsidR="009C2602" w:rsidRPr="00871548" w:rsidRDefault="009C2602" w:rsidP="00F82216">
            <w:pPr>
              <w:spacing w:after="200" w:line="276" w:lineRule="auto"/>
              <w:jc w:val="right"/>
              <w:rPr>
                <w:rFonts w:asciiTheme="majorBidi" w:hAnsiTheme="majorBidi" w:cstheme="majorBidi"/>
                <w:noProof/>
                <w:sz w:val="24"/>
                <w:szCs w:val="24"/>
                <w:rtl/>
              </w:rPr>
            </w:pP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8</w:t>
            </w:r>
          </w:p>
        </w:tc>
      </w:tr>
      <w:tr w:rsidR="009C2602" w:rsidRPr="00871548" w:rsidTr="00F82216">
        <w:trPr>
          <w:trHeight w:hRule="exact" w:val="378"/>
        </w:trPr>
        <w:tc>
          <w:tcPr>
            <w:tcW w:w="1985"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tl/>
              </w:rPr>
            </w:pPr>
            <w:r w:rsidRPr="00871548">
              <w:rPr>
                <w:rFonts w:asciiTheme="majorBidi" w:hAnsiTheme="majorBidi" w:cstheme="majorBidi"/>
                <w:noProof/>
                <w:sz w:val="24"/>
                <w:szCs w:val="24"/>
              </w:rPr>
              <w:t>0.3</w:t>
            </w:r>
            <w:r>
              <w:rPr>
                <w:rFonts w:asciiTheme="majorBidi" w:hAnsiTheme="majorBidi" w:cstheme="majorBidi"/>
                <w:noProof/>
                <w:sz w:val="24"/>
                <w:szCs w:val="24"/>
              </w:rPr>
              <w:t>3</w:t>
            </w:r>
          </w:p>
        </w:tc>
        <w:tc>
          <w:tcPr>
            <w:tcW w:w="2887" w:type="dxa"/>
            <w:tcBorders>
              <w:left w:val="single" w:sz="4" w:space="0" w:color="auto"/>
              <w:right w:val="single" w:sz="4" w:space="0" w:color="auto"/>
            </w:tcBorders>
          </w:tcPr>
          <w:p w:rsidR="009C2602" w:rsidRPr="00871548" w:rsidRDefault="009C2602" w:rsidP="00F82216">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E, NA, AMX,TE, NX</w:t>
            </w:r>
          </w:p>
          <w:p w:rsidR="009C2602" w:rsidRPr="00871548" w:rsidRDefault="009C2602" w:rsidP="00F82216">
            <w:pPr>
              <w:spacing w:after="200" w:line="276" w:lineRule="auto"/>
              <w:jc w:val="right"/>
              <w:rPr>
                <w:rFonts w:asciiTheme="majorBidi" w:hAnsiTheme="majorBidi" w:cstheme="majorBidi"/>
                <w:noProof/>
                <w:sz w:val="24"/>
                <w:szCs w:val="24"/>
                <w:rtl/>
              </w:rPr>
            </w:pPr>
          </w:p>
        </w:tc>
        <w:tc>
          <w:tcPr>
            <w:tcW w:w="1624" w:type="dxa"/>
          </w:tcPr>
          <w:p w:rsidR="009C2602" w:rsidRPr="00871548" w:rsidRDefault="009C2602" w:rsidP="00F82216">
            <w:pPr>
              <w:spacing w:after="200" w:line="276" w:lineRule="auto"/>
              <w:jc w:val="right"/>
              <w:rPr>
                <w:rFonts w:asciiTheme="majorBidi" w:hAnsiTheme="majorBidi" w:cstheme="majorBidi"/>
                <w:noProof/>
                <w:sz w:val="24"/>
                <w:szCs w:val="24"/>
              </w:rPr>
            </w:pPr>
            <w:r w:rsidRPr="00871548">
              <w:rPr>
                <w:rFonts w:asciiTheme="majorBidi" w:hAnsiTheme="majorBidi" w:cstheme="majorBidi"/>
                <w:noProof/>
                <w:sz w:val="24"/>
                <w:szCs w:val="24"/>
              </w:rPr>
              <w:t>5</w:t>
            </w:r>
          </w:p>
        </w:tc>
      </w:tr>
    </w:tbl>
    <w:p w:rsidR="009E2DA4" w:rsidRPr="00871548" w:rsidRDefault="009E2DA4" w:rsidP="00E478A5">
      <w:pPr>
        <w:rPr>
          <w:rFonts w:asciiTheme="majorBidi" w:hAnsiTheme="majorBidi" w:cstheme="majorBidi"/>
          <w:b/>
          <w:bCs/>
          <w:noProof/>
          <w:sz w:val="24"/>
          <w:szCs w:val="24"/>
        </w:rPr>
      </w:pPr>
    </w:p>
    <w:p w:rsidR="00670419" w:rsidRPr="00871548" w:rsidRDefault="00670419" w:rsidP="001940C5">
      <w:pPr>
        <w:jc w:val="both"/>
        <w:rPr>
          <w:rFonts w:asciiTheme="majorBidi" w:hAnsiTheme="majorBidi" w:cstheme="majorBidi"/>
          <w:noProof/>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670419" w:rsidRPr="00871548" w:rsidRDefault="00670419" w:rsidP="001940C5">
      <w:pPr>
        <w:jc w:val="both"/>
        <w:rPr>
          <w:rFonts w:asciiTheme="majorBidi" w:hAnsiTheme="majorBidi" w:cstheme="majorBidi"/>
          <w:sz w:val="24"/>
          <w:szCs w:val="24"/>
        </w:rPr>
      </w:pPr>
    </w:p>
    <w:p w:rsidR="004D736B" w:rsidRPr="00871548" w:rsidRDefault="004D736B" w:rsidP="001940C5">
      <w:pPr>
        <w:jc w:val="both"/>
        <w:rPr>
          <w:rFonts w:asciiTheme="majorBidi" w:hAnsiTheme="majorBidi" w:cstheme="majorBidi"/>
          <w:sz w:val="24"/>
          <w:szCs w:val="24"/>
        </w:rPr>
      </w:pPr>
    </w:p>
    <w:p w:rsidR="004D736B" w:rsidRPr="00871548" w:rsidRDefault="004D736B" w:rsidP="001940C5">
      <w:pPr>
        <w:jc w:val="both"/>
        <w:rPr>
          <w:rFonts w:asciiTheme="majorBidi" w:hAnsiTheme="majorBidi" w:cstheme="majorBidi"/>
          <w:sz w:val="24"/>
          <w:szCs w:val="24"/>
        </w:rPr>
      </w:pPr>
    </w:p>
    <w:p w:rsidR="00670419" w:rsidRPr="00871548" w:rsidRDefault="00670419" w:rsidP="00F82216">
      <w:pPr>
        <w:jc w:val="center"/>
        <w:rPr>
          <w:rFonts w:asciiTheme="majorBidi" w:hAnsiTheme="majorBidi" w:cstheme="majorBidi"/>
          <w:sz w:val="24"/>
          <w:szCs w:val="24"/>
        </w:rPr>
      </w:pPr>
      <w:r w:rsidRPr="00871548">
        <w:rPr>
          <w:rFonts w:asciiTheme="majorBidi" w:hAnsiTheme="majorBidi" w:cstheme="majorBidi"/>
          <w:noProof/>
          <w:sz w:val="24"/>
          <w:szCs w:val="24"/>
        </w:rPr>
        <w:drawing>
          <wp:inline distT="0" distB="0" distL="0" distR="0">
            <wp:extent cx="6134986" cy="3848986"/>
            <wp:effectExtent l="0" t="0" r="1841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0419" w:rsidRPr="00871548" w:rsidRDefault="00670419" w:rsidP="00852320">
      <w:pPr>
        <w:jc w:val="right"/>
        <w:rPr>
          <w:rFonts w:asciiTheme="majorBidi" w:hAnsiTheme="majorBidi" w:cstheme="majorBidi"/>
          <w:b/>
          <w:bCs/>
          <w:sz w:val="24"/>
          <w:szCs w:val="24"/>
          <w:lang w:bidi="ar-EG"/>
        </w:rPr>
      </w:pPr>
      <w:r w:rsidRPr="00871548">
        <w:rPr>
          <w:rFonts w:asciiTheme="majorBidi" w:hAnsiTheme="majorBidi" w:cstheme="majorBidi"/>
          <w:b/>
          <w:bCs/>
          <w:noProof/>
          <w:sz w:val="24"/>
          <w:szCs w:val="24"/>
        </w:rPr>
        <w:t>Fig(</w:t>
      </w:r>
      <w:r w:rsidR="00421A67" w:rsidRPr="00871548">
        <w:rPr>
          <w:rFonts w:asciiTheme="majorBidi" w:hAnsiTheme="majorBidi" w:cstheme="majorBidi"/>
          <w:b/>
          <w:bCs/>
          <w:noProof/>
          <w:sz w:val="24"/>
          <w:szCs w:val="24"/>
        </w:rPr>
        <w:t>4</w:t>
      </w:r>
      <w:r w:rsidRPr="00871548">
        <w:rPr>
          <w:rFonts w:asciiTheme="majorBidi" w:hAnsiTheme="majorBidi" w:cstheme="majorBidi"/>
          <w:b/>
          <w:bCs/>
          <w:noProof/>
          <w:sz w:val="24"/>
          <w:szCs w:val="24"/>
        </w:rPr>
        <w:t>):</w:t>
      </w:r>
      <w:r w:rsidR="00421A67" w:rsidRPr="00871548">
        <w:rPr>
          <w:rFonts w:asciiTheme="majorBidi" w:hAnsiTheme="majorBidi" w:cstheme="majorBidi"/>
          <w:b/>
          <w:bCs/>
          <w:noProof/>
          <w:sz w:val="24"/>
          <w:szCs w:val="24"/>
        </w:rPr>
        <w:t xml:space="preserve">Antimicrobial </w:t>
      </w:r>
      <w:r w:rsidRPr="00871548">
        <w:rPr>
          <w:rFonts w:asciiTheme="majorBidi" w:hAnsiTheme="majorBidi" w:cstheme="majorBidi"/>
          <w:b/>
          <w:bCs/>
          <w:noProof/>
          <w:sz w:val="24"/>
          <w:szCs w:val="24"/>
        </w:rPr>
        <w:t>resistance  profile</w:t>
      </w:r>
      <w:r w:rsidR="00421A67" w:rsidRPr="00871548">
        <w:rPr>
          <w:rFonts w:asciiTheme="majorBidi" w:hAnsiTheme="majorBidi" w:cstheme="majorBidi"/>
          <w:b/>
          <w:bCs/>
          <w:noProof/>
          <w:sz w:val="24"/>
          <w:szCs w:val="24"/>
        </w:rPr>
        <w:t>s</w:t>
      </w:r>
    </w:p>
    <w:p w:rsidR="00234D27" w:rsidRDefault="00234D27" w:rsidP="001940C5">
      <w:pPr>
        <w:bidi w:val="0"/>
        <w:jc w:val="both"/>
        <w:rPr>
          <w:rFonts w:asciiTheme="majorBidi" w:eastAsia="Times New Roman" w:hAnsiTheme="majorBidi" w:cstheme="majorBidi"/>
          <w:sz w:val="24"/>
          <w:szCs w:val="24"/>
        </w:rPr>
      </w:pPr>
    </w:p>
    <w:p w:rsidR="00C67D45" w:rsidRDefault="00C67D45" w:rsidP="00C67D45">
      <w:pPr>
        <w:bidi w:val="0"/>
        <w:jc w:val="both"/>
        <w:rPr>
          <w:rFonts w:asciiTheme="majorBidi" w:eastAsia="Times New Roman" w:hAnsiTheme="majorBidi" w:cstheme="majorBidi"/>
          <w:sz w:val="24"/>
          <w:szCs w:val="24"/>
        </w:rPr>
      </w:pPr>
    </w:p>
    <w:p w:rsidR="00C67D45" w:rsidRPr="00871548" w:rsidRDefault="00C67D45" w:rsidP="00C67D45">
      <w:pPr>
        <w:bidi w:val="0"/>
        <w:jc w:val="both"/>
        <w:rPr>
          <w:rFonts w:asciiTheme="majorBidi" w:eastAsia="Times New Roman" w:hAnsiTheme="majorBidi" w:cstheme="majorBidi"/>
          <w:sz w:val="24"/>
          <w:szCs w:val="24"/>
        </w:rPr>
      </w:pPr>
    </w:p>
    <w:p w:rsidR="00CD79DB" w:rsidRPr="00871548" w:rsidRDefault="00CD79DB" w:rsidP="00852320">
      <w:pPr>
        <w:pStyle w:val="ListParagraph"/>
        <w:numPr>
          <w:ilvl w:val="0"/>
          <w:numId w:val="3"/>
        </w:numPr>
        <w:bidi w:val="0"/>
        <w:jc w:val="both"/>
        <w:rPr>
          <w:rFonts w:asciiTheme="majorBidi" w:eastAsia="Times New Roman" w:hAnsiTheme="majorBidi" w:cstheme="majorBidi"/>
          <w:b/>
          <w:bCs/>
          <w:sz w:val="24"/>
          <w:szCs w:val="24"/>
        </w:rPr>
      </w:pPr>
      <w:r w:rsidRPr="00871548">
        <w:rPr>
          <w:rFonts w:asciiTheme="majorBidi" w:eastAsia="Times New Roman" w:hAnsiTheme="majorBidi" w:cstheme="majorBidi"/>
          <w:b/>
          <w:bCs/>
          <w:sz w:val="24"/>
          <w:szCs w:val="24"/>
        </w:rPr>
        <w:lastRenderedPageBreak/>
        <w:t>DISCUSSION</w:t>
      </w:r>
    </w:p>
    <w:p w:rsidR="00234D27" w:rsidRPr="00871548" w:rsidRDefault="00B429F6" w:rsidP="00680CF8">
      <w:pPr>
        <w:bidi w:val="0"/>
        <w:spacing w:after="0" w:line="240" w:lineRule="auto"/>
        <w:jc w:val="both"/>
        <w:rPr>
          <w:rFonts w:asciiTheme="majorBidi" w:hAnsiTheme="majorBidi" w:cstheme="majorBidi"/>
          <w:sz w:val="24"/>
          <w:szCs w:val="24"/>
        </w:rPr>
      </w:pPr>
      <w:r w:rsidRPr="00871548">
        <w:rPr>
          <w:rFonts w:asciiTheme="majorBidi" w:hAnsiTheme="majorBidi" w:cstheme="majorBidi"/>
          <w:sz w:val="24"/>
          <w:szCs w:val="24"/>
        </w:rPr>
        <w:t>The economic impact of mastitis on dairy farming is profound, with annual losses estimated at $159 per cow (</w:t>
      </w:r>
      <w:r w:rsidR="00680CF8">
        <w:rPr>
          <w:rFonts w:asciiTheme="majorBidi" w:hAnsiTheme="majorBidi" w:cstheme="majorBidi"/>
          <w:sz w:val="24"/>
          <w:szCs w:val="24"/>
        </w:rPr>
        <w:t>16</w:t>
      </w:r>
      <w:r w:rsidRPr="00871548">
        <w:rPr>
          <w:rFonts w:asciiTheme="majorBidi" w:hAnsiTheme="majorBidi" w:cstheme="majorBidi"/>
          <w:sz w:val="24"/>
          <w:szCs w:val="24"/>
        </w:rPr>
        <w:t>). These costs stem from diminished milk marketability, treatment expenses, and herd attrition (</w:t>
      </w:r>
      <w:r w:rsidR="00680CF8">
        <w:rPr>
          <w:rFonts w:asciiTheme="majorBidi" w:hAnsiTheme="majorBidi" w:cstheme="majorBidi"/>
          <w:sz w:val="24"/>
          <w:szCs w:val="24"/>
        </w:rPr>
        <w:t>17</w:t>
      </w:r>
      <w:r w:rsidRPr="00871548">
        <w:rPr>
          <w:rFonts w:asciiTheme="majorBidi" w:hAnsiTheme="majorBidi" w:cstheme="majorBidi"/>
          <w:sz w:val="24"/>
          <w:szCs w:val="24"/>
        </w:rPr>
        <w:t>). Despite ongoing management effor</w:t>
      </w:r>
      <w:r w:rsidR="00C80E0A">
        <w:rPr>
          <w:rFonts w:asciiTheme="majorBidi" w:hAnsiTheme="majorBidi" w:cstheme="majorBidi"/>
          <w:sz w:val="24"/>
          <w:szCs w:val="24"/>
        </w:rPr>
        <w:t>ts, bacterial infections remain</w:t>
      </w:r>
      <w:r w:rsidRPr="00871548">
        <w:rPr>
          <w:rFonts w:asciiTheme="majorBidi" w:hAnsiTheme="majorBidi" w:cstheme="majorBidi"/>
          <w:sz w:val="24"/>
          <w:szCs w:val="24"/>
        </w:rPr>
        <w:t xml:space="preserve"> the leading cause of the disease, impacting the global supply of high-quality milk (</w:t>
      </w:r>
      <w:r w:rsidR="00680CF8">
        <w:rPr>
          <w:rFonts w:asciiTheme="majorBidi" w:hAnsiTheme="majorBidi" w:cstheme="majorBidi"/>
          <w:sz w:val="24"/>
          <w:szCs w:val="24"/>
        </w:rPr>
        <w:t>18, 16</w:t>
      </w:r>
      <w:r w:rsidRPr="00871548">
        <w:rPr>
          <w:rFonts w:asciiTheme="majorBidi" w:hAnsiTheme="majorBidi" w:cstheme="majorBidi"/>
          <w:sz w:val="24"/>
          <w:szCs w:val="24"/>
        </w:rPr>
        <w:t>). Furthermore, the presence of bacteria and their associated toxins in milk represents a significant zoonotic threat to human consumers (Abebe et al., 2016).</w:t>
      </w:r>
    </w:p>
    <w:p w:rsidR="00234D27" w:rsidRPr="00871548" w:rsidRDefault="00FB6B0E" w:rsidP="001940C5">
      <w:pPr>
        <w:bidi w:val="0"/>
        <w:spacing w:after="0" w:line="240" w:lineRule="auto"/>
        <w:jc w:val="both"/>
        <w:rPr>
          <w:rFonts w:asciiTheme="majorBidi" w:eastAsia="Times New Roman" w:hAnsiTheme="majorBidi" w:cstheme="majorBidi"/>
          <w:sz w:val="24"/>
          <w:szCs w:val="24"/>
        </w:rPr>
      </w:pPr>
      <w:r w:rsidRPr="00871548">
        <w:rPr>
          <w:rFonts w:asciiTheme="majorBidi" w:hAnsiTheme="majorBidi" w:cstheme="majorBidi"/>
          <w:sz w:val="24"/>
          <w:szCs w:val="24"/>
        </w:rPr>
        <w:t xml:space="preserve">In Egypt,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has emerged as one of the most significant and economically damaging bacterial pathogens causing both clinical and subclinical mastitis in cattle and buffaloes (Sayed et al., 2022). </w:t>
      </w:r>
    </w:p>
    <w:p w:rsidR="00234D27" w:rsidRPr="00871548" w:rsidRDefault="004D736B"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In the current study, </w:t>
      </w:r>
      <w:r w:rsidR="00234D27" w:rsidRPr="00871548">
        <w:rPr>
          <w:rFonts w:asciiTheme="majorBidi" w:eastAsia="Times New Roman" w:hAnsiTheme="majorBidi" w:cstheme="majorBidi"/>
          <w:i/>
          <w:iCs/>
          <w:sz w:val="24"/>
          <w:szCs w:val="24"/>
        </w:rPr>
        <w:t>K. pneumonia</w:t>
      </w:r>
      <w:r w:rsidRPr="00871548">
        <w:rPr>
          <w:rFonts w:asciiTheme="majorBidi" w:eastAsia="Times New Roman" w:hAnsiTheme="majorBidi" w:cstheme="majorBidi"/>
          <w:sz w:val="24"/>
          <w:szCs w:val="24"/>
        </w:rPr>
        <w:t xml:space="preserve"> isolates </w:t>
      </w:r>
      <w:r w:rsidR="00234D27" w:rsidRPr="00871548">
        <w:rPr>
          <w:rFonts w:asciiTheme="majorBidi" w:eastAsia="Times New Roman" w:hAnsiTheme="majorBidi" w:cstheme="majorBidi"/>
          <w:sz w:val="24"/>
          <w:szCs w:val="24"/>
        </w:rPr>
        <w:t xml:space="preserve">were detected in </w:t>
      </w:r>
      <w:r w:rsidR="00B429F6" w:rsidRPr="00871548">
        <w:rPr>
          <w:rFonts w:asciiTheme="majorBidi" w:eastAsia="Times New Roman" w:hAnsiTheme="majorBidi" w:cstheme="majorBidi"/>
          <w:sz w:val="24"/>
          <w:szCs w:val="24"/>
        </w:rPr>
        <w:t>8.</w:t>
      </w:r>
      <w:r w:rsidR="005C3960" w:rsidRPr="00871548">
        <w:rPr>
          <w:rFonts w:asciiTheme="majorBidi" w:eastAsia="Times New Roman" w:hAnsiTheme="majorBidi" w:cstheme="majorBidi"/>
          <w:sz w:val="24"/>
          <w:szCs w:val="24"/>
        </w:rPr>
        <w:t>75</w:t>
      </w:r>
      <w:r w:rsidR="00234D27" w:rsidRPr="00871548">
        <w:rPr>
          <w:rFonts w:asciiTheme="majorBidi" w:eastAsia="Times New Roman" w:hAnsiTheme="majorBidi" w:cstheme="majorBidi"/>
          <w:sz w:val="24"/>
          <w:szCs w:val="24"/>
        </w:rPr>
        <w:t>% (</w:t>
      </w:r>
      <w:r w:rsidR="00B429F6" w:rsidRPr="00871548">
        <w:rPr>
          <w:rFonts w:asciiTheme="majorBidi" w:eastAsia="Times New Roman" w:hAnsiTheme="majorBidi" w:cstheme="majorBidi"/>
          <w:sz w:val="24"/>
          <w:szCs w:val="24"/>
        </w:rPr>
        <w:t>35</w:t>
      </w:r>
      <w:r w:rsidR="00234D27" w:rsidRPr="00871548">
        <w:rPr>
          <w:rFonts w:asciiTheme="majorBidi" w:eastAsia="Times New Roman" w:hAnsiTheme="majorBidi" w:cstheme="majorBidi"/>
          <w:sz w:val="24"/>
          <w:szCs w:val="24"/>
        </w:rPr>
        <w:t>/400) from tot</w:t>
      </w:r>
      <w:r w:rsidR="00B302F4" w:rsidRPr="00871548">
        <w:rPr>
          <w:rFonts w:asciiTheme="majorBidi" w:eastAsia="Times New Roman" w:hAnsiTheme="majorBidi" w:cstheme="majorBidi"/>
          <w:sz w:val="24"/>
          <w:szCs w:val="24"/>
        </w:rPr>
        <w:t>al collected milk samples.</w:t>
      </w:r>
      <w:r w:rsidR="00DD0AF3">
        <w:rPr>
          <w:rFonts w:asciiTheme="majorBidi" w:eastAsia="Times New Roman" w:hAnsiTheme="majorBidi" w:cstheme="majorBidi"/>
          <w:sz w:val="24"/>
          <w:szCs w:val="24"/>
        </w:rPr>
        <w:t xml:space="preserve"> </w:t>
      </w:r>
      <w:r w:rsidR="00234D27" w:rsidRPr="00871548">
        <w:rPr>
          <w:rFonts w:asciiTheme="majorBidi" w:hAnsiTheme="majorBidi" w:cstheme="majorBidi"/>
          <w:sz w:val="24"/>
          <w:szCs w:val="24"/>
        </w:rPr>
        <w:t xml:space="preserve">Several studies regarding molecular epidemiology of </w:t>
      </w:r>
      <w:r w:rsidR="00234D27" w:rsidRPr="00871548">
        <w:rPr>
          <w:rStyle w:val="Emphasis"/>
          <w:rFonts w:asciiTheme="majorBidi" w:hAnsiTheme="majorBidi" w:cstheme="majorBidi"/>
          <w:sz w:val="24"/>
          <w:szCs w:val="24"/>
        </w:rPr>
        <w:t>K. pneumoniae</w:t>
      </w:r>
      <w:r w:rsidR="00234D27" w:rsidRPr="00871548">
        <w:rPr>
          <w:rFonts w:asciiTheme="majorBidi" w:hAnsiTheme="majorBidi" w:cstheme="majorBidi"/>
          <w:sz w:val="24"/>
          <w:szCs w:val="24"/>
        </w:rPr>
        <w:t xml:space="preserve"> reported the similar results of isolation rate. </w:t>
      </w:r>
      <w:r w:rsidR="00FB6B0E" w:rsidRPr="00871548">
        <w:rPr>
          <w:rFonts w:asciiTheme="majorBidi" w:hAnsiTheme="majorBidi" w:cstheme="majorBidi"/>
          <w:sz w:val="24"/>
          <w:szCs w:val="24"/>
        </w:rPr>
        <w:t xml:space="preserve"> This result was higher than </w:t>
      </w:r>
      <w:r w:rsidR="00527751">
        <w:rPr>
          <w:rFonts w:asciiTheme="majorBidi" w:eastAsia="Times New Roman" w:hAnsiTheme="majorBidi" w:cstheme="majorBidi"/>
          <w:sz w:val="24"/>
          <w:szCs w:val="24"/>
        </w:rPr>
        <w:t>Amma</w:t>
      </w:r>
      <w:r w:rsidR="00FB6B0E" w:rsidRPr="00871548">
        <w:rPr>
          <w:rFonts w:asciiTheme="majorBidi" w:eastAsia="Times New Roman" w:hAnsiTheme="majorBidi" w:cstheme="majorBidi"/>
          <w:sz w:val="24"/>
          <w:szCs w:val="24"/>
        </w:rPr>
        <w:t xml:space="preserve">r et al., (2021), who </w:t>
      </w:r>
      <w:r w:rsidR="00B0384B" w:rsidRPr="00871548">
        <w:rPr>
          <w:rFonts w:asciiTheme="majorBidi" w:eastAsia="Times New Roman" w:hAnsiTheme="majorBidi" w:cstheme="majorBidi"/>
          <w:sz w:val="24"/>
          <w:szCs w:val="24"/>
        </w:rPr>
        <w:t xml:space="preserve">isolated </w:t>
      </w:r>
      <w:proofErr w:type="spellStart"/>
      <w:proofErr w:type="gramStart"/>
      <w:r w:rsidR="00B0384B" w:rsidRPr="00E14C00">
        <w:rPr>
          <w:rFonts w:asciiTheme="majorBidi" w:eastAsia="Times New Roman" w:hAnsiTheme="majorBidi" w:cstheme="majorBidi"/>
          <w:i/>
          <w:iCs/>
          <w:sz w:val="24"/>
          <w:szCs w:val="24"/>
        </w:rPr>
        <w:t>K.pneumonia</w:t>
      </w:r>
      <w:r w:rsidR="00E14C00" w:rsidRPr="00E14C00">
        <w:rPr>
          <w:rFonts w:asciiTheme="majorBidi" w:eastAsia="Times New Roman" w:hAnsiTheme="majorBidi" w:cstheme="majorBidi"/>
          <w:i/>
          <w:iCs/>
          <w:sz w:val="24"/>
          <w:szCs w:val="24"/>
        </w:rPr>
        <w:t>e</w:t>
      </w:r>
      <w:proofErr w:type="spellEnd"/>
      <w:proofErr w:type="gramEnd"/>
      <w:r w:rsidR="00B0384B" w:rsidRPr="00871548">
        <w:rPr>
          <w:rFonts w:asciiTheme="majorBidi" w:eastAsia="Times New Roman" w:hAnsiTheme="majorBidi" w:cstheme="majorBidi"/>
          <w:sz w:val="24"/>
          <w:szCs w:val="24"/>
        </w:rPr>
        <w:t xml:space="preserve"> with a</w:t>
      </w:r>
      <w:r w:rsidR="00DD0AF3">
        <w:rPr>
          <w:rFonts w:asciiTheme="majorBidi" w:eastAsia="Times New Roman" w:hAnsiTheme="majorBidi" w:cstheme="majorBidi"/>
          <w:sz w:val="24"/>
          <w:szCs w:val="24"/>
        </w:rPr>
        <w:t xml:space="preserve"> </w:t>
      </w:r>
      <w:r w:rsidR="00B0384B" w:rsidRPr="00871548">
        <w:rPr>
          <w:rFonts w:asciiTheme="majorBidi" w:eastAsia="Times New Roman" w:hAnsiTheme="majorBidi" w:cstheme="majorBidi"/>
          <w:sz w:val="24"/>
          <w:szCs w:val="24"/>
        </w:rPr>
        <w:t>rat</w:t>
      </w:r>
      <w:r w:rsidR="00DD0AF3">
        <w:rPr>
          <w:rFonts w:asciiTheme="majorBidi" w:eastAsia="Times New Roman" w:hAnsiTheme="majorBidi" w:cstheme="majorBidi"/>
          <w:sz w:val="24"/>
          <w:szCs w:val="24"/>
        </w:rPr>
        <w:t>e</w:t>
      </w:r>
      <w:r w:rsidR="00B0384B" w:rsidRPr="00871548">
        <w:rPr>
          <w:rFonts w:asciiTheme="majorBidi" w:eastAsia="Times New Roman" w:hAnsiTheme="majorBidi" w:cstheme="majorBidi"/>
          <w:sz w:val="24"/>
          <w:szCs w:val="24"/>
        </w:rPr>
        <w:t xml:space="preserve"> of 4% from bovine mastitis at Egypt. Moreover, this result was nearly similar to </w:t>
      </w:r>
      <w:r w:rsidR="00234D27" w:rsidRPr="00871548">
        <w:rPr>
          <w:rFonts w:asciiTheme="majorBidi" w:hAnsiTheme="majorBidi" w:cstheme="majorBidi"/>
          <w:sz w:val="24"/>
          <w:szCs w:val="24"/>
        </w:rPr>
        <w:t xml:space="preserve">Song et al., </w:t>
      </w:r>
      <w:r w:rsidRPr="00871548">
        <w:rPr>
          <w:rFonts w:asciiTheme="majorBidi" w:hAnsiTheme="majorBidi" w:cstheme="majorBidi"/>
          <w:sz w:val="24"/>
          <w:szCs w:val="24"/>
        </w:rPr>
        <w:t>(</w:t>
      </w:r>
      <w:r w:rsidR="00234D27" w:rsidRPr="00871548">
        <w:rPr>
          <w:rFonts w:asciiTheme="majorBidi" w:hAnsiTheme="majorBidi" w:cstheme="majorBidi"/>
          <w:sz w:val="24"/>
          <w:szCs w:val="24"/>
        </w:rPr>
        <w:t>2021</w:t>
      </w:r>
      <w:r w:rsidRPr="00871548">
        <w:rPr>
          <w:rFonts w:asciiTheme="majorBidi" w:hAnsiTheme="majorBidi" w:cstheme="majorBidi"/>
          <w:sz w:val="24"/>
          <w:szCs w:val="24"/>
        </w:rPr>
        <w:t xml:space="preserve">), </w:t>
      </w:r>
      <w:r w:rsidR="00B0384B" w:rsidRPr="00871548">
        <w:rPr>
          <w:rFonts w:asciiTheme="majorBidi" w:hAnsiTheme="majorBidi" w:cstheme="majorBidi"/>
          <w:sz w:val="24"/>
          <w:szCs w:val="24"/>
        </w:rPr>
        <w:t xml:space="preserve">who </w:t>
      </w:r>
      <w:r w:rsidR="00234D27" w:rsidRPr="00871548">
        <w:rPr>
          <w:rFonts w:asciiTheme="majorBidi" w:hAnsiTheme="majorBidi" w:cstheme="majorBidi"/>
          <w:sz w:val="24"/>
          <w:szCs w:val="24"/>
        </w:rPr>
        <w:t xml:space="preserve">isolated </w:t>
      </w:r>
      <w:r w:rsidR="00234D27" w:rsidRPr="00871548">
        <w:rPr>
          <w:rStyle w:val="Emphasis"/>
          <w:rFonts w:asciiTheme="majorBidi" w:hAnsiTheme="majorBidi" w:cstheme="majorBidi"/>
          <w:sz w:val="24"/>
          <w:szCs w:val="24"/>
        </w:rPr>
        <w:t>K. pneumoniae</w:t>
      </w:r>
      <w:r w:rsidRPr="00871548">
        <w:rPr>
          <w:rFonts w:asciiTheme="majorBidi" w:hAnsiTheme="majorBidi" w:cstheme="majorBidi"/>
          <w:sz w:val="24"/>
          <w:szCs w:val="24"/>
        </w:rPr>
        <w:t xml:space="preserve"> from </w:t>
      </w:r>
      <w:r w:rsidR="00234D27" w:rsidRPr="00871548">
        <w:rPr>
          <w:rFonts w:asciiTheme="majorBidi" w:hAnsiTheme="majorBidi" w:cstheme="majorBidi"/>
          <w:sz w:val="24"/>
          <w:szCs w:val="24"/>
        </w:rPr>
        <w:t xml:space="preserve">mastitis samples </w:t>
      </w:r>
      <w:r w:rsidR="00B0384B" w:rsidRPr="00871548">
        <w:rPr>
          <w:rFonts w:asciiTheme="majorBidi" w:hAnsiTheme="majorBidi" w:cstheme="majorBidi"/>
          <w:sz w:val="24"/>
          <w:szCs w:val="24"/>
        </w:rPr>
        <w:t>with a</w:t>
      </w:r>
      <w:r w:rsidR="00DD0AF3">
        <w:rPr>
          <w:rFonts w:asciiTheme="majorBidi" w:hAnsiTheme="majorBidi" w:cstheme="majorBidi"/>
          <w:sz w:val="24"/>
          <w:szCs w:val="24"/>
        </w:rPr>
        <w:t xml:space="preserve"> </w:t>
      </w:r>
      <w:r w:rsidR="00B0384B" w:rsidRPr="00871548">
        <w:rPr>
          <w:rFonts w:asciiTheme="majorBidi" w:hAnsiTheme="majorBidi" w:cstheme="majorBidi"/>
          <w:sz w:val="24"/>
          <w:szCs w:val="24"/>
        </w:rPr>
        <w:t xml:space="preserve">rate of </w:t>
      </w:r>
      <w:r w:rsidR="00234D27" w:rsidRPr="00871548">
        <w:rPr>
          <w:rFonts w:asciiTheme="majorBidi" w:hAnsiTheme="majorBidi" w:cstheme="majorBidi"/>
          <w:sz w:val="24"/>
          <w:szCs w:val="24"/>
        </w:rPr>
        <w:t>(9.78%</w:t>
      </w:r>
      <w:proofErr w:type="gramStart"/>
      <w:r w:rsidR="00234D27" w:rsidRPr="00871548">
        <w:rPr>
          <w:rFonts w:asciiTheme="majorBidi" w:hAnsiTheme="majorBidi" w:cstheme="majorBidi"/>
          <w:sz w:val="24"/>
          <w:szCs w:val="24"/>
        </w:rPr>
        <w:t>)</w:t>
      </w:r>
      <w:r w:rsidRPr="00871548">
        <w:rPr>
          <w:rFonts w:asciiTheme="majorBidi" w:hAnsiTheme="majorBidi" w:cstheme="majorBidi"/>
          <w:sz w:val="24"/>
          <w:szCs w:val="24"/>
        </w:rPr>
        <w:t>,</w:t>
      </w:r>
      <w:r w:rsidR="00234D27" w:rsidRPr="00871548">
        <w:rPr>
          <w:rFonts w:asciiTheme="majorBidi" w:hAnsiTheme="majorBidi" w:cstheme="majorBidi"/>
          <w:sz w:val="24"/>
          <w:szCs w:val="24"/>
        </w:rPr>
        <w:t>Also</w:t>
      </w:r>
      <w:proofErr w:type="gramEnd"/>
      <w:r w:rsidR="00234D27" w:rsidRPr="00871548">
        <w:rPr>
          <w:rFonts w:asciiTheme="majorBidi" w:hAnsiTheme="majorBidi" w:cstheme="majorBidi"/>
          <w:sz w:val="24"/>
          <w:szCs w:val="24"/>
        </w:rPr>
        <w:t xml:space="preserve"> similar result</w:t>
      </w:r>
      <w:r w:rsidRPr="00871548">
        <w:rPr>
          <w:rFonts w:asciiTheme="majorBidi" w:hAnsiTheme="majorBidi" w:cstheme="majorBidi"/>
          <w:sz w:val="24"/>
          <w:szCs w:val="24"/>
        </w:rPr>
        <w:t xml:space="preserve"> to</w:t>
      </w:r>
      <w:r w:rsidR="00AE2D14">
        <w:rPr>
          <w:rFonts w:asciiTheme="majorBidi" w:hAnsiTheme="majorBidi" w:cstheme="majorBidi"/>
          <w:sz w:val="24"/>
          <w:szCs w:val="24"/>
        </w:rPr>
        <w:t xml:space="preserve"> </w:t>
      </w:r>
      <w:r w:rsidR="00234D27" w:rsidRPr="00871548">
        <w:rPr>
          <w:rFonts w:asciiTheme="majorBidi" w:hAnsiTheme="majorBidi" w:cstheme="majorBidi"/>
          <w:sz w:val="24"/>
          <w:szCs w:val="24"/>
        </w:rPr>
        <w:t>Mousa et al.</w:t>
      </w:r>
      <w:r w:rsidRPr="00871548">
        <w:rPr>
          <w:rFonts w:asciiTheme="majorBidi" w:hAnsiTheme="majorBidi" w:cstheme="majorBidi"/>
          <w:sz w:val="24"/>
          <w:szCs w:val="24"/>
        </w:rPr>
        <w:t>,(</w:t>
      </w:r>
      <w:r w:rsidR="00234D27" w:rsidRPr="00871548">
        <w:rPr>
          <w:rFonts w:asciiTheme="majorBidi" w:hAnsiTheme="majorBidi" w:cstheme="majorBidi"/>
          <w:sz w:val="24"/>
          <w:szCs w:val="24"/>
        </w:rPr>
        <w:t>2023</w:t>
      </w:r>
      <w:r w:rsidRPr="00871548">
        <w:rPr>
          <w:rFonts w:asciiTheme="majorBidi" w:hAnsiTheme="majorBidi" w:cstheme="majorBidi"/>
          <w:sz w:val="24"/>
          <w:szCs w:val="24"/>
        </w:rPr>
        <w:t>)</w:t>
      </w:r>
      <w:r w:rsidR="00234D27" w:rsidRPr="00871548">
        <w:rPr>
          <w:rFonts w:asciiTheme="majorBidi" w:hAnsiTheme="majorBidi" w:cstheme="majorBidi"/>
          <w:sz w:val="24"/>
          <w:szCs w:val="24"/>
        </w:rPr>
        <w:t>,who</w:t>
      </w:r>
      <w:r w:rsidR="00B0384B" w:rsidRPr="00871548">
        <w:rPr>
          <w:rFonts w:asciiTheme="majorBidi" w:hAnsiTheme="majorBidi" w:cstheme="majorBidi"/>
          <w:sz w:val="24"/>
          <w:szCs w:val="24"/>
        </w:rPr>
        <w:t xml:space="preserve"> isolated</w:t>
      </w:r>
      <w:r w:rsidR="00DD0AF3">
        <w:rPr>
          <w:rFonts w:asciiTheme="majorBidi" w:hAnsiTheme="majorBidi" w:cstheme="majorBidi"/>
          <w:sz w:val="24"/>
          <w:szCs w:val="24"/>
        </w:rPr>
        <w:t xml:space="preserve"> </w:t>
      </w:r>
      <w:proofErr w:type="spellStart"/>
      <w:r w:rsidR="00B541E9" w:rsidRPr="00B541E9">
        <w:rPr>
          <w:rFonts w:asciiTheme="majorBidi" w:hAnsiTheme="majorBidi" w:cstheme="majorBidi"/>
          <w:i/>
          <w:iCs/>
          <w:sz w:val="24"/>
          <w:szCs w:val="24"/>
        </w:rPr>
        <w:t>K</w:t>
      </w:r>
      <w:r w:rsidR="00234D27" w:rsidRPr="00871548">
        <w:rPr>
          <w:rFonts w:asciiTheme="majorBidi" w:hAnsiTheme="majorBidi" w:cstheme="majorBidi"/>
          <w:i/>
          <w:iCs/>
          <w:sz w:val="24"/>
          <w:szCs w:val="24"/>
        </w:rPr>
        <w:t>.pneumoniae</w:t>
      </w:r>
      <w:proofErr w:type="spellEnd"/>
      <w:r w:rsidR="00DD0AF3">
        <w:rPr>
          <w:rFonts w:asciiTheme="majorBidi" w:hAnsiTheme="majorBidi" w:cstheme="majorBidi"/>
          <w:i/>
          <w:iCs/>
          <w:sz w:val="24"/>
          <w:szCs w:val="24"/>
        </w:rPr>
        <w:t xml:space="preserve"> </w:t>
      </w:r>
      <w:r w:rsidR="00B0384B" w:rsidRPr="00871548">
        <w:rPr>
          <w:rFonts w:asciiTheme="majorBidi" w:hAnsiTheme="majorBidi" w:cstheme="majorBidi"/>
          <w:sz w:val="24"/>
          <w:szCs w:val="24"/>
        </w:rPr>
        <w:t>with</w:t>
      </w:r>
      <w:r w:rsidR="00DD0AF3">
        <w:rPr>
          <w:rFonts w:asciiTheme="majorBidi" w:hAnsiTheme="majorBidi" w:cstheme="majorBidi"/>
          <w:sz w:val="24"/>
          <w:szCs w:val="24"/>
        </w:rPr>
        <w:t xml:space="preserve"> </w:t>
      </w:r>
      <w:r w:rsidR="00B0384B" w:rsidRPr="00871548">
        <w:rPr>
          <w:rFonts w:asciiTheme="majorBidi" w:hAnsiTheme="majorBidi" w:cstheme="majorBidi"/>
          <w:sz w:val="24"/>
          <w:szCs w:val="24"/>
        </w:rPr>
        <w:t>a</w:t>
      </w:r>
      <w:r w:rsidR="00DD0AF3">
        <w:rPr>
          <w:rFonts w:asciiTheme="majorBidi" w:hAnsiTheme="majorBidi" w:cstheme="majorBidi"/>
          <w:sz w:val="24"/>
          <w:szCs w:val="24"/>
        </w:rPr>
        <w:t xml:space="preserve"> </w:t>
      </w:r>
      <w:r w:rsidR="00B0384B" w:rsidRPr="00871548">
        <w:rPr>
          <w:rFonts w:asciiTheme="majorBidi" w:hAnsiTheme="majorBidi" w:cstheme="majorBidi"/>
          <w:sz w:val="24"/>
          <w:szCs w:val="24"/>
        </w:rPr>
        <w:t>rate of</w:t>
      </w:r>
      <w:r w:rsidR="00234D27" w:rsidRPr="00871548">
        <w:rPr>
          <w:rFonts w:asciiTheme="majorBidi" w:hAnsiTheme="majorBidi" w:cstheme="majorBidi"/>
          <w:sz w:val="24"/>
          <w:szCs w:val="24"/>
        </w:rPr>
        <w:t xml:space="preserve"> 8.7% from clinical mastitis samples .</w:t>
      </w:r>
    </w:p>
    <w:p w:rsidR="00234D27" w:rsidRPr="00871548" w:rsidRDefault="00991A28" w:rsidP="001940C5">
      <w:pPr>
        <w:bidi w:val="0"/>
        <w:spacing w:after="0" w:line="240" w:lineRule="auto"/>
        <w:jc w:val="both"/>
        <w:rPr>
          <w:rFonts w:asciiTheme="majorBidi" w:eastAsia="Times New Roman" w:hAnsiTheme="majorBidi" w:cstheme="majorBidi"/>
          <w:sz w:val="24"/>
          <w:szCs w:val="24"/>
        </w:rPr>
      </w:pPr>
      <w:r w:rsidRPr="00871548">
        <w:rPr>
          <w:rFonts w:asciiTheme="majorBidi" w:hAnsiTheme="majorBidi" w:cstheme="majorBidi"/>
          <w:sz w:val="24"/>
          <w:szCs w:val="24"/>
        </w:rPr>
        <w:t xml:space="preserve">The prevalence of </w:t>
      </w:r>
      <w:r w:rsidRPr="00871548">
        <w:rPr>
          <w:rFonts w:asciiTheme="majorBidi" w:hAnsiTheme="majorBidi" w:cstheme="majorBidi"/>
          <w:i/>
          <w:iCs/>
          <w:sz w:val="24"/>
          <w:szCs w:val="24"/>
        </w:rPr>
        <w:t>K. pneumoniae</w:t>
      </w:r>
      <w:r w:rsidRPr="00871548">
        <w:rPr>
          <w:rFonts w:asciiTheme="majorBidi" w:hAnsiTheme="majorBidi" w:cstheme="majorBidi"/>
          <w:sz w:val="24"/>
          <w:szCs w:val="24"/>
        </w:rPr>
        <w:t xml:space="preserve"> in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milk varies significantly across different regions. While studies in Pakistan (</w:t>
      </w:r>
      <w:proofErr w:type="spellStart"/>
      <w:r w:rsidRPr="00871548">
        <w:rPr>
          <w:rFonts w:asciiTheme="majorBidi" w:hAnsiTheme="majorBidi" w:cstheme="majorBidi"/>
          <w:sz w:val="24"/>
          <w:szCs w:val="24"/>
        </w:rPr>
        <w:t>Javed</w:t>
      </w:r>
      <w:proofErr w:type="spellEnd"/>
      <w:r w:rsidRPr="00871548">
        <w:rPr>
          <w:rFonts w:asciiTheme="majorBidi" w:hAnsiTheme="majorBidi" w:cstheme="majorBidi"/>
          <w:sz w:val="24"/>
          <w:szCs w:val="24"/>
        </w:rPr>
        <w:t xml:space="preserve"> et al., 2022; Saddam et al., 2023) and India (Singh et al., 2018) reported rates between 20% and 26%, prior Egyptian research found it in 28.6% of clinical cases (El-</w:t>
      </w:r>
      <w:proofErr w:type="spellStart"/>
      <w:r w:rsidRPr="00871548">
        <w:rPr>
          <w:rFonts w:asciiTheme="majorBidi" w:hAnsiTheme="majorBidi" w:cstheme="majorBidi"/>
          <w:sz w:val="24"/>
          <w:szCs w:val="24"/>
        </w:rPr>
        <w:t>Khodery</w:t>
      </w:r>
      <w:proofErr w:type="spellEnd"/>
      <w:r w:rsidRPr="00871548">
        <w:rPr>
          <w:rFonts w:asciiTheme="majorBidi" w:hAnsiTheme="majorBidi" w:cstheme="majorBidi"/>
          <w:sz w:val="24"/>
          <w:szCs w:val="24"/>
        </w:rPr>
        <w:t xml:space="preserve"> and Osman, 2008). In contrast, substantially higher isolation rates have been documented in China (36.3%; Cheng et al., 2021), Japan (38.8%; Sugiyama et al., 2022), and Sudan, where prevalence reached as high as 51.42% to 66.82% (Badri et al., 2017; Al-</w:t>
      </w:r>
      <w:proofErr w:type="spellStart"/>
      <w:r w:rsidRPr="00871548">
        <w:rPr>
          <w:rFonts w:asciiTheme="majorBidi" w:hAnsiTheme="majorBidi" w:cstheme="majorBidi"/>
          <w:sz w:val="24"/>
          <w:szCs w:val="24"/>
        </w:rPr>
        <w:t>Emon</w:t>
      </w:r>
      <w:proofErr w:type="spellEnd"/>
      <w:r w:rsidRPr="00871548">
        <w:rPr>
          <w:rFonts w:asciiTheme="majorBidi" w:hAnsiTheme="majorBidi" w:cstheme="majorBidi"/>
          <w:sz w:val="24"/>
          <w:szCs w:val="24"/>
        </w:rPr>
        <w:t xml:space="preserve"> et al., 2024).</w:t>
      </w:r>
    </w:p>
    <w:p w:rsidR="00234D27" w:rsidRPr="00871548" w:rsidRDefault="00234D27" w:rsidP="001940C5">
      <w:pPr>
        <w:bidi w:val="0"/>
        <w:spacing w:after="0" w:line="240" w:lineRule="auto"/>
        <w:jc w:val="both"/>
        <w:rPr>
          <w:rFonts w:asciiTheme="majorBidi" w:eastAsia="Times New Roman" w:hAnsiTheme="majorBidi" w:cstheme="majorBidi"/>
          <w:sz w:val="24"/>
          <w:szCs w:val="24"/>
        </w:rPr>
      </w:pPr>
    </w:p>
    <w:p w:rsidR="00991A28" w:rsidRPr="00871548" w:rsidRDefault="00991A28" w:rsidP="00156329">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The distribution of mastitis pathogens varies significantly by region, host species, and management practices, such as bedding choice and hygiene protocols (</w:t>
      </w:r>
      <w:r w:rsidR="00156329">
        <w:rPr>
          <w:rFonts w:asciiTheme="majorBidi" w:eastAsia="Times New Roman" w:hAnsiTheme="majorBidi" w:cstheme="majorBidi"/>
          <w:sz w:val="24"/>
          <w:szCs w:val="24"/>
        </w:rPr>
        <w:t>Gao et al., 2017; Amer et al., 2018</w:t>
      </w:r>
      <w:r w:rsidRPr="00871548">
        <w:rPr>
          <w:rFonts w:asciiTheme="majorBidi" w:eastAsia="Times New Roman" w:hAnsiTheme="majorBidi" w:cstheme="majorBidi"/>
          <w:sz w:val="24"/>
          <w:szCs w:val="24"/>
        </w:rPr>
        <w:t xml:space="preserve">). As an environmental pathogen,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typically infects the mammary gland via the lactiferous duct during milking or through contact with contaminated surroundings (</w:t>
      </w:r>
      <w:proofErr w:type="spellStart"/>
      <w:r w:rsidR="00D6356E" w:rsidRPr="00D6356E">
        <w:rPr>
          <w:rFonts w:asciiTheme="majorBidi" w:eastAsia="Times New Roman" w:hAnsiTheme="majorBidi" w:cstheme="majorBidi"/>
          <w:color w:val="000000" w:themeColor="text1" w:themeShade="80"/>
          <w:sz w:val="24"/>
          <w:szCs w:val="24"/>
        </w:rPr>
        <w:t>Mass</w:t>
      </w:r>
      <w:r w:rsidR="00D6356E" w:rsidRPr="00D6356E">
        <w:rPr>
          <w:rStyle w:val="A9"/>
          <w:rFonts w:asciiTheme="majorBidi" w:hAnsiTheme="majorBidi" w:cstheme="majorBidi"/>
          <w:i/>
          <w:iCs/>
          <w:color w:val="000000" w:themeColor="text1" w:themeShade="80"/>
          <w:sz w:val="24"/>
          <w:szCs w:val="24"/>
        </w:rPr>
        <w:t>é</w:t>
      </w:r>
      <w:r w:rsidR="00216AAE">
        <w:rPr>
          <w:rFonts w:asciiTheme="majorBidi" w:eastAsia="Times New Roman" w:hAnsiTheme="majorBidi" w:cstheme="majorBidi"/>
          <w:sz w:val="24"/>
          <w:szCs w:val="24"/>
        </w:rPr>
        <w:t>et</w:t>
      </w:r>
      <w:proofErr w:type="spellEnd"/>
      <w:r w:rsidR="00216AAE">
        <w:rPr>
          <w:rFonts w:asciiTheme="majorBidi" w:eastAsia="Times New Roman" w:hAnsiTheme="majorBidi" w:cstheme="majorBidi"/>
          <w:sz w:val="24"/>
          <w:szCs w:val="24"/>
        </w:rPr>
        <w:t xml:space="preserve"> al., 2020; </w:t>
      </w:r>
      <w:proofErr w:type="spellStart"/>
      <w:r w:rsidR="00216AAE">
        <w:rPr>
          <w:rFonts w:asciiTheme="majorBidi" w:eastAsia="Times New Roman" w:hAnsiTheme="majorBidi" w:cstheme="majorBidi"/>
          <w:sz w:val="24"/>
          <w:szCs w:val="24"/>
        </w:rPr>
        <w:t>Langoni</w:t>
      </w:r>
      <w:proofErr w:type="spellEnd"/>
      <w:r w:rsidR="00216AAE">
        <w:rPr>
          <w:rFonts w:asciiTheme="majorBidi" w:eastAsia="Times New Roman" w:hAnsiTheme="majorBidi" w:cstheme="majorBidi"/>
          <w:sz w:val="24"/>
          <w:szCs w:val="24"/>
        </w:rPr>
        <w:t xml:space="preserve"> et al., 2015</w:t>
      </w:r>
      <w:r w:rsidRPr="00871548">
        <w:rPr>
          <w:rFonts w:asciiTheme="majorBidi" w:eastAsia="Times New Roman" w:hAnsiTheme="majorBidi" w:cstheme="majorBidi"/>
          <w:sz w:val="24"/>
          <w:szCs w:val="24"/>
        </w:rPr>
        <w:t>). Its ability to thrive in the udder is enhan</w:t>
      </w:r>
      <w:r w:rsidR="004D736B" w:rsidRPr="00871548">
        <w:rPr>
          <w:rFonts w:asciiTheme="majorBidi" w:eastAsia="Times New Roman" w:hAnsiTheme="majorBidi" w:cstheme="majorBidi"/>
          <w:sz w:val="24"/>
          <w:szCs w:val="24"/>
        </w:rPr>
        <w:t>ced by specific genetic operons,</w:t>
      </w:r>
      <w:r w:rsidRPr="00871548">
        <w:rPr>
          <w:rFonts w:asciiTheme="majorBidi" w:eastAsia="Times New Roman" w:hAnsiTheme="majorBidi" w:cstheme="majorBidi"/>
          <w:sz w:val="24"/>
          <w:szCs w:val="24"/>
        </w:rPr>
        <w:t xml:space="preserve"> that allow it to efficiently metabolize milk lactose and iron (</w:t>
      </w:r>
      <w:proofErr w:type="spellStart"/>
      <w:r w:rsidR="00E92CFF" w:rsidRPr="00E92CFF">
        <w:rPr>
          <w:rStyle w:val="A9"/>
          <w:rFonts w:asciiTheme="majorBidi" w:hAnsiTheme="majorBidi" w:cstheme="majorBidi"/>
          <w:sz w:val="24"/>
          <w:szCs w:val="24"/>
        </w:rPr>
        <w:t>Koovapra</w:t>
      </w:r>
      <w:proofErr w:type="spellEnd"/>
      <w:r w:rsidR="00E92CFF" w:rsidRPr="00E92CFF">
        <w:rPr>
          <w:rStyle w:val="A9"/>
          <w:rFonts w:asciiTheme="majorBidi" w:hAnsiTheme="majorBidi" w:cstheme="majorBidi"/>
          <w:sz w:val="24"/>
          <w:szCs w:val="24"/>
        </w:rPr>
        <w:t xml:space="preserve"> et al., 2016</w:t>
      </w:r>
      <w:r w:rsidRPr="00871548">
        <w:rPr>
          <w:rFonts w:asciiTheme="majorBidi" w:eastAsia="Times New Roman" w:hAnsiTheme="majorBidi" w:cstheme="majorBidi"/>
          <w:sz w:val="24"/>
          <w:szCs w:val="24"/>
        </w:rPr>
        <w:t>). Consequently, the high prevalence observed in this study likely stems from suboptimal sanitation, posing risks to both milk quality and public health through the potential transmission of antibiotic-resistant strains (</w:t>
      </w:r>
      <w:proofErr w:type="spellStart"/>
      <w:r w:rsidRPr="00871548">
        <w:rPr>
          <w:rFonts w:asciiTheme="majorBidi" w:eastAsia="Times New Roman" w:hAnsiTheme="majorBidi" w:cstheme="majorBidi"/>
          <w:sz w:val="24"/>
          <w:szCs w:val="24"/>
        </w:rPr>
        <w:t>Langoni</w:t>
      </w:r>
      <w:proofErr w:type="spellEnd"/>
      <w:r w:rsidRPr="00871548">
        <w:rPr>
          <w:rFonts w:asciiTheme="majorBidi" w:eastAsia="Times New Roman" w:hAnsiTheme="majorBidi" w:cstheme="majorBidi"/>
          <w:sz w:val="24"/>
          <w:szCs w:val="24"/>
        </w:rPr>
        <w:t xml:space="preserve"> et al., 2015).</w:t>
      </w:r>
    </w:p>
    <w:p w:rsidR="00234D27" w:rsidRPr="00871548" w:rsidRDefault="00234D27" w:rsidP="001940C5">
      <w:pPr>
        <w:pStyle w:val="Pa14"/>
        <w:ind w:left="460"/>
        <w:jc w:val="both"/>
        <w:rPr>
          <w:rFonts w:asciiTheme="majorBidi" w:hAnsiTheme="majorBidi" w:cstheme="majorBidi"/>
          <w:color w:val="000000"/>
        </w:rPr>
      </w:pPr>
    </w:p>
    <w:p w:rsidR="002B1A38" w:rsidRPr="00871548" w:rsidRDefault="002B1A38" w:rsidP="00AC4E4D">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antimicrobial susceptibility profile observed in this study aligns with several recent reports from Egypt, yet highlights critical shifts in resistance patterns. The 100% sensitivity to carbapenems (Imipenem and Meropenem) and third-generation cephalosporins (Ceftiofur and Cefotaxime) is consistent with findings by Sayed et al. (2022), who reported these classes as the most effective "last-resort" treatments for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in Egyptian dairy herds. Similarly, the high efficacy of Aminoglycosides and Marbofloxacin observed here mirrors the results of El-Shatter et al. (2023), confirming their continued therapeutic value in the region. However, the staggering resistance to Norfloxacin (88.5%) and Nalidixic acid (100%) represents a significant escalation compared to earlier Egyptian studies, such as Ammar et al. (2021), who noted lower quinolone resistance. This discrepancy likely reflects the intensifying </w:t>
      </w:r>
      <w:r w:rsidRPr="00871548">
        <w:rPr>
          <w:rFonts w:asciiTheme="majorBidi" w:eastAsia="Times New Roman" w:hAnsiTheme="majorBidi" w:cstheme="majorBidi"/>
          <w:sz w:val="24"/>
          <w:szCs w:val="24"/>
        </w:rPr>
        <w:lastRenderedPageBreak/>
        <w:t xml:space="preserve">selective pressure from the frequent use of these agents in local veterinary practice. Furthermore, the high resistance to Amoxicillin (74.3%) and alongside universal resistance to Erythromycin, corroborates the well-documented intrinsic and acquired </w:t>
      </w:r>
      <w:r w:rsidR="009E11FF"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-lactamase activity common in Egyptian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isolates (Sayed et al., 2022; Ammar et al., 2021</w:t>
      </w:r>
      <w:r w:rsidR="009E11FF" w:rsidRPr="00871548">
        <w:rPr>
          <w:rFonts w:asciiTheme="majorBidi" w:eastAsia="Times New Roman" w:hAnsiTheme="majorBidi" w:cstheme="majorBidi"/>
          <w:sz w:val="24"/>
          <w:szCs w:val="24"/>
        </w:rPr>
        <w:t xml:space="preserve"> b</w:t>
      </w:r>
      <w:r w:rsidRPr="00871548">
        <w:rPr>
          <w:rFonts w:asciiTheme="majorBidi" w:eastAsia="Times New Roman" w:hAnsiTheme="majorBidi" w:cstheme="majorBidi"/>
          <w:sz w:val="24"/>
          <w:szCs w:val="24"/>
        </w:rPr>
        <w:t>). While Tetracycline and Chloramphenicol maintained moderate effectiveness, the overall trend suggests an evolving resistance landscape that necessitates strict antimicrobial stewardship in Egyptian dairy farms.</w:t>
      </w:r>
    </w:p>
    <w:p w:rsidR="00234D27" w:rsidRPr="00871548" w:rsidRDefault="00234D27" w:rsidP="001940C5">
      <w:pPr>
        <w:bidi w:val="0"/>
        <w:spacing w:after="0" w:line="240" w:lineRule="auto"/>
        <w:jc w:val="both"/>
        <w:rPr>
          <w:rFonts w:asciiTheme="majorBidi" w:hAnsiTheme="majorBidi" w:cstheme="majorBidi"/>
          <w:sz w:val="24"/>
          <w:szCs w:val="24"/>
        </w:rPr>
      </w:pPr>
    </w:p>
    <w:p w:rsidR="00644669" w:rsidRPr="00871548" w:rsidRDefault="00121DAA" w:rsidP="004D736B">
      <w:pPr>
        <w:bidi w:val="0"/>
        <w:spacing w:line="240" w:lineRule="auto"/>
        <w:jc w:val="both"/>
        <w:rPr>
          <w:rFonts w:asciiTheme="majorBidi" w:hAnsiTheme="majorBidi" w:cstheme="majorBidi"/>
          <w:i/>
          <w:iCs/>
          <w:sz w:val="24"/>
          <w:szCs w:val="24"/>
        </w:rPr>
      </w:pPr>
      <w:r w:rsidRPr="00871548">
        <w:rPr>
          <w:rFonts w:asciiTheme="majorBidi" w:eastAsia="Times New Roman" w:hAnsiTheme="majorBidi" w:cstheme="majorBidi"/>
          <w:sz w:val="24"/>
          <w:szCs w:val="24"/>
        </w:rPr>
        <w:t xml:space="preserve">The presence of intermediate and resistant populations suggests a gradual shift toward reduced susceptibility. Overall, while the isolates remain vulnerable to advanced veterinary and human-grade antibiotics, the high resistance to primary quinolones and </w:t>
      </w:r>
      <w:proofErr w:type="spellStart"/>
      <w:r w:rsidRPr="00871548">
        <w:rPr>
          <w:rFonts w:asciiTheme="majorBidi" w:eastAsia="Times New Roman" w:hAnsiTheme="majorBidi" w:cstheme="majorBidi"/>
          <w:sz w:val="24"/>
          <w:szCs w:val="24"/>
        </w:rPr>
        <w:t>penicillins</w:t>
      </w:r>
      <w:proofErr w:type="spellEnd"/>
      <w:r w:rsidRPr="00871548">
        <w:rPr>
          <w:rFonts w:asciiTheme="majorBidi" w:eastAsia="Times New Roman" w:hAnsiTheme="majorBidi" w:cstheme="majorBidi"/>
          <w:sz w:val="24"/>
          <w:szCs w:val="24"/>
        </w:rPr>
        <w:t xml:space="preserve"> underscores the need for culture-based treatment protocols to manage mastitis effectively.</w:t>
      </w:r>
      <w:r w:rsidR="004D736B" w:rsidRPr="00871548">
        <w:rPr>
          <w:rFonts w:asciiTheme="majorBidi" w:eastAsia="Times New Roman" w:hAnsiTheme="majorBidi" w:cstheme="majorBidi"/>
          <w:sz w:val="24"/>
          <w:szCs w:val="24"/>
        </w:rPr>
        <w:t xml:space="preserve"> H</w:t>
      </w:r>
      <w:r w:rsidRPr="00871548">
        <w:rPr>
          <w:rFonts w:asciiTheme="majorBidi" w:eastAsia="Times New Roman" w:hAnsiTheme="majorBidi" w:cstheme="majorBidi"/>
          <w:sz w:val="24"/>
          <w:szCs w:val="24"/>
        </w:rPr>
        <w:t>igh resistance rates to older quinolones (88.5–100%) and beta-lactams (60–74.3%) were observed, likely due to intrinsic genomic factors</w:t>
      </w:r>
      <w:r w:rsidR="004D736B" w:rsidRPr="00871548">
        <w:rPr>
          <w:rFonts w:asciiTheme="majorBidi" w:eastAsia="Times New Roman" w:hAnsiTheme="majorBidi" w:cstheme="majorBidi"/>
          <w:sz w:val="24"/>
          <w:szCs w:val="24"/>
        </w:rPr>
        <w:t xml:space="preserve"> and local selective pressures. </w:t>
      </w:r>
      <w:r w:rsidR="00644669" w:rsidRPr="00871548">
        <w:rPr>
          <w:rFonts w:asciiTheme="majorBidi" w:hAnsiTheme="majorBidi" w:cstheme="majorBidi"/>
          <w:sz w:val="24"/>
          <w:szCs w:val="24"/>
        </w:rPr>
        <w:t>All the resistant isolates (100%) surpassed the MAR index threshold of 0.2, a result that statistically characterizes the study area as a "high-risk" source of contamination where antibiotics are frequently used or misused. This high-risk status was further evidenced by the identification of eight distinct resistance combinations, suggesting a diverse yet overlapping array of resistance mechanisms circulating within the dairy herd population.</w:t>
      </w:r>
    </w:p>
    <w:p w:rsidR="00234D27" w:rsidRPr="00871548" w:rsidRDefault="00644669" w:rsidP="001940C5">
      <w:pPr>
        <w:pStyle w:val="Pa14"/>
        <w:jc w:val="both"/>
        <w:rPr>
          <w:rFonts w:asciiTheme="majorBidi" w:hAnsiTheme="majorBidi" w:cstheme="majorBidi"/>
          <w:color w:val="000000"/>
        </w:rPr>
      </w:pPr>
      <w:r w:rsidRPr="00871548">
        <w:rPr>
          <w:rFonts w:asciiTheme="majorBidi" w:hAnsiTheme="majorBidi" w:cstheme="majorBidi"/>
        </w:rPr>
        <w:t xml:space="preserve">The emergence of MDR </w:t>
      </w:r>
      <w:r w:rsidRPr="00871548">
        <w:rPr>
          <w:rFonts w:asciiTheme="majorBidi" w:hAnsiTheme="majorBidi" w:cstheme="majorBidi"/>
          <w:i/>
          <w:iCs/>
        </w:rPr>
        <w:t>K. pneumoniae</w:t>
      </w:r>
      <w:r w:rsidRPr="00871548">
        <w:rPr>
          <w:rFonts w:asciiTheme="majorBidi" w:hAnsiTheme="majorBidi" w:cstheme="majorBidi"/>
        </w:rPr>
        <w:t xml:space="preserve"> poses a significant risk for outbreaks, threatening both human and animal health (Arteaga-</w:t>
      </w:r>
      <w:proofErr w:type="spellStart"/>
      <w:r w:rsidRPr="00871548">
        <w:rPr>
          <w:rFonts w:asciiTheme="majorBidi" w:hAnsiTheme="majorBidi" w:cstheme="majorBidi"/>
        </w:rPr>
        <w:t>Livias</w:t>
      </w:r>
      <w:proofErr w:type="spellEnd"/>
      <w:r w:rsidRPr="00871548">
        <w:rPr>
          <w:rFonts w:asciiTheme="majorBidi" w:hAnsiTheme="majorBidi" w:cstheme="majorBidi"/>
        </w:rPr>
        <w:t xml:space="preserve"> et al., 2022; Abd El-</w:t>
      </w:r>
      <w:proofErr w:type="spellStart"/>
      <w:r w:rsidRPr="00871548">
        <w:rPr>
          <w:rFonts w:asciiTheme="majorBidi" w:hAnsiTheme="majorBidi" w:cstheme="majorBidi"/>
        </w:rPr>
        <w:t>Tawab</w:t>
      </w:r>
      <w:proofErr w:type="spellEnd"/>
      <w:r w:rsidRPr="00871548">
        <w:rPr>
          <w:rFonts w:asciiTheme="majorBidi" w:hAnsiTheme="majorBidi" w:cstheme="majorBidi"/>
        </w:rPr>
        <w:t xml:space="preserve"> et al., 2020). Surveillance of antibiotic sensitivity is therefore critical; it not only guides therapeutic decisions but also uncovers resistance trends that can compromise the efficacy of antimicrobial interventions (</w:t>
      </w:r>
      <w:proofErr w:type="spellStart"/>
      <w:r w:rsidRPr="00871548">
        <w:rPr>
          <w:rFonts w:asciiTheme="majorBidi" w:hAnsiTheme="majorBidi" w:cstheme="majorBidi"/>
        </w:rPr>
        <w:t>Yimana</w:t>
      </w:r>
      <w:proofErr w:type="spellEnd"/>
      <w:r w:rsidRPr="00871548">
        <w:rPr>
          <w:rFonts w:asciiTheme="majorBidi" w:hAnsiTheme="majorBidi" w:cstheme="majorBidi"/>
        </w:rPr>
        <w:t xml:space="preserve"> and Bekele, 2022).</w:t>
      </w:r>
    </w:p>
    <w:p w:rsidR="00E14C00" w:rsidRDefault="00E14C00" w:rsidP="001940C5">
      <w:pPr>
        <w:bidi w:val="0"/>
        <w:spacing w:after="0" w:line="240" w:lineRule="auto"/>
        <w:jc w:val="both"/>
        <w:rPr>
          <w:rFonts w:asciiTheme="majorBidi" w:eastAsia="Times New Roman" w:hAnsiTheme="majorBidi" w:cstheme="majorBidi"/>
          <w:sz w:val="24"/>
          <w:szCs w:val="24"/>
        </w:rPr>
      </w:pPr>
    </w:p>
    <w:p w:rsidR="00E425FD" w:rsidRPr="00871548" w:rsidRDefault="00E425FD" w:rsidP="00E14C00">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DNA gyrase, an essential enzyme for maintaining the negative supercoiling of the bacterial genome, is composed of two subunits encoded by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and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B</w:t>
      </w:r>
      <w:proofErr w:type="spellEnd"/>
      <w:r w:rsidRPr="00871548">
        <w:rPr>
          <w:rFonts w:asciiTheme="majorBidi" w:eastAsia="Times New Roman" w:hAnsiTheme="majorBidi" w:cstheme="majorBidi"/>
          <w:sz w:val="24"/>
          <w:szCs w:val="24"/>
        </w:rPr>
        <w:t xml:space="preserve"> genes. In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gene is not only the primary target for fluoroquinolone inhibition but also serves as a reliable marker for genus-level identification. Molecular analysis in this study confirmed the presence of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gene in 100% of the isolates, a finding that exceeds the 51% prevalence reported by </w:t>
      </w:r>
      <w:proofErr w:type="spellStart"/>
      <w:r w:rsidRPr="00871548">
        <w:rPr>
          <w:rFonts w:asciiTheme="majorBidi" w:eastAsia="Times New Roman" w:hAnsiTheme="majorBidi" w:cstheme="majorBidi"/>
          <w:sz w:val="24"/>
          <w:szCs w:val="24"/>
        </w:rPr>
        <w:t>Arabzadeh</w:t>
      </w:r>
      <w:proofErr w:type="spellEnd"/>
      <w:r w:rsidRPr="00871548">
        <w:rPr>
          <w:rFonts w:asciiTheme="majorBidi" w:eastAsia="Times New Roman" w:hAnsiTheme="majorBidi" w:cstheme="majorBidi"/>
          <w:sz w:val="24"/>
          <w:szCs w:val="24"/>
        </w:rPr>
        <w:t xml:space="preserve"> et al. (2022) in resistant strains. Furthermore, our results align with Ahmadi et al. (2022), who successfully amplified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in all isolates showing resistance to nalidixic acid and ciprofloxacin. Notably, previous RFLP analysis has demonstrated that nearly half of such resistant isolates harbor specific point mutations within this gene, confirming its central role in quinolone resistance.</w:t>
      </w:r>
    </w:p>
    <w:p w:rsidR="00234D27" w:rsidRPr="00871548" w:rsidRDefault="00234D27" w:rsidP="001940C5">
      <w:pPr>
        <w:pStyle w:val="Pa14"/>
        <w:ind w:left="460"/>
        <w:jc w:val="both"/>
        <w:rPr>
          <w:rFonts w:asciiTheme="majorBidi" w:hAnsiTheme="majorBidi" w:cstheme="majorBidi"/>
        </w:rPr>
      </w:pPr>
    </w:p>
    <w:p w:rsidR="00661DCD" w:rsidRPr="00871548" w:rsidRDefault="00661DC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The significant resistance to nalidixic acid and norfloxacin likely stems from mutations in the Quinolone Resistance-Determining Region (QRDR) of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gene. This gene encodes the A subunit of DNA gyrase, the primary target for quinolones; mutations here alter the drug’s binding site, rendering common fluoroquinolones ineffective. The continued 100% efficacy of marbofloxacin suggests that its specific chemical structure allows it to bypass these established mutational barriers in the local </w:t>
      </w:r>
      <w:r w:rsidRPr="00871548">
        <w:rPr>
          <w:rFonts w:asciiTheme="majorBidi" w:eastAsia="Times New Roman" w:hAnsiTheme="majorBidi" w:cstheme="majorBidi"/>
          <w:i/>
          <w:iCs/>
          <w:sz w:val="24"/>
          <w:szCs w:val="24"/>
        </w:rPr>
        <w:t>K. pneumoniae</w:t>
      </w:r>
      <w:r w:rsidRPr="00871548">
        <w:rPr>
          <w:rFonts w:asciiTheme="majorBidi" w:eastAsia="Times New Roman" w:hAnsiTheme="majorBidi" w:cstheme="majorBidi"/>
          <w:sz w:val="24"/>
          <w:szCs w:val="24"/>
        </w:rPr>
        <w:t xml:space="preserve"> population (Sayed et al., 2022).</w:t>
      </w:r>
    </w:p>
    <w:p w:rsidR="00661DCD" w:rsidRPr="00871548" w:rsidRDefault="00661DCD" w:rsidP="001940C5">
      <w:pPr>
        <w:pStyle w:val="Default"/>
        <w:jc w:val="both"/>
        <w:rPr>
          <w:rFonts w:asciiTheme="majorBidi" w:hAnsiTheme="majorBidi" w:cstheme="majorBidi"/>
        </w:rPr>
      </w:pPr>
    </w:p>
    <w:p w:rsidR="00C67D45" w:rsidRDefault="00C67D45" w:rsidP="001940C5">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p>
    <w:p w:rsidR="00FE5A93" w:rsidRPr="00871548" w:rsidRDefault="00FE5A93" w:rsidP="00C67D45">
      <w:pPr>
        <w:bidi w:val="0"/>
        <w:spacing w:before="100" w:beforeAutospacing="1" w:after="100" w:afterAutospacing="1" w:line="240" w:lineRule="auto"/>
        <w:jc w:val="both"/>
        <w:rPr>
          <w:rFonts w:asciiTheme="majorBidi" w:eastAsia="Times New Roman" w:hAnsiTheme="majorBidi" w:cstheme="majorBidi"/>
          <w:b/>
          <w:bCs/>
          <w:color w:val="000000" w:themeColor="text1" w:themeShade="80"/>
          <w:sz w:val="24"/>
          <w:szCs w:val="24"/>
        </w:rPr>
      </w:pPr>
      <w:r w:rsidRPr="00871548">
        <w:rPr>
          <w:rFonts w:asciiTheme="majorBidi" w:eastAsia="Times New Roman" w:hAnsiTheme="majorBidi" w:cstheme="majorBidi"/>
          <w:b/>
          <w:bCs/>
          <w:color w:val="000000" w:themeColor="text1" w:themeShade="80"/>
          <w:sz w:val="24"/>
          <w:szCs w:val="24"/>
        </w:rPr>
        <w:lastRenderedPageBreak/>
        <w:t>Conclusion</w:t>
      </w:r>
    </w:p>
    <w:p w:rsidR="00E425FD" w:rsidRDefault="00E425FD" w:rsidP="001940C5">
      <w:pPr>
        <w:bidi w:val="0"/>
        <w:spacing w:after="0" w:line="240" w:lineRule="auto"/>
        <w:jc w:val="both"/>
        <w:rPr>
          <w:rFonts w:asciiTheme="majorBidi" w:eastAsia="Times New Roman" w:hAnsiTheme="majorBidi" w:cstheme="majorBidi"/>
          <w:sz w:val="24"/>
          <w:szCs w:val="24"/>
        </w:rPr>
      </w:pPr>
      <w:r w:rsidRPr="00871548">
        <w:rPr>
          <w:rFonts w:asciiTheme="majorBidi" w:eastAsia="Times New Roman" w:hAnsiTheme="majorBidi" w:cstheme="majorBidi"/>
          <w:sz w:val="24"/>
          <w:szCs w:val="24"/>
        </w:rPr>
        <w:t xml:space="preserve">This study confirms that </w:t>
      </w:r>
      <w:proofErr w:type="spellStart"/>
      <w:r w:rsidRPr="00871548">
        <w:rPr>
          <w:rFonts w:asciiTheme="majorBidi" w:eastAsia="Times New Roman" w:hAnsiTheme="majorBidi" w:cstheme="majorBidi"/>
          <w:i/>
          <w:iCs/>
          <w:sz w:val="24"/>
          <w:szCs w:val="24"/>
        </w:rPr>
        <w:t>Klebsiellapneumoniae</w:t>
      </w:r>
      <w:proofErr w:type="spellEnd"/>
      <w:r w:rsidRPr="00871548">
        <w:rPr>
          <w:rFonts w:asciiTheme="majorBidi" w:eastAsia="Times New Roman" w:hAnsiTheme="majorBidi" w:cstheme="majorBidi"/>
          <w:sz w:val="24"/>
          <w:szCs w:val="24"/>
        </w:rPr>
        <w:t xml:space="preserve"> is a significant contributor to both clinical and subclinical mastitis in Egyptian dairy herds, with a notably higher prevalence in buffaloes (20%) during subclinical stages. The universal presence of the </w:t>
      </w:r>
      <w:proofErr w:type="spellStart"/>
      <w:r w:rsidRPr="00871548">
        <w:rPr>
          <w:rFonts w:asciiTheme="majorBidi" w:eastAsia="Times New Roman" w:hAnsiTheme="majorBidi" w:cstheme="majorBidi"/>
          <w:i/>
          <w:iCs/>
          <w:sz w:val="24"/>
          <w:szCs w:val="24"/>
        </w:rPr>
        <w:t>gyr</w:t>
      </w:r>
      <w:r w:rsidRPr="00871548">
        <w:rPr>
          <w:rFonts w:asciiTheme="majorBidi" w:eastAsia="Times New Roman" w:hAnsiTheme="majorBidi" w:cstheme="majorBidi"/>
          <w:sz w:val="24"/>
          <w:szCs w:val="24"/>
        </w:rPr>
        <w:t>A</w:t>
      </w:r>
      <w:proofErr w:type="spellEnd"/>
      <w:r w:rsidRPr="00871548">
        <w:rPr>
          <w:rFonts w:asciiTheme="majorBidi" w:eastAsia="Times New Roman" w:hAnsiTheme="majorBidi" w:cstheme="majorBidi"/>
          <w:sz w:val="24"/>
          <w:szCs w:val="24"/>
        </w:rPr>
        <w:t xml:space="preserve"> gene across all isolates, coupled with MAR index exceeding 0.2 in the resistant isolates, underscores a high-risk environment characterized by significant antibiotic selection pressure. While the isolates exhibited alarming resistance to first-generation quinolones and traditional </w:t>
      </w:r>
      <w:r w:rsidR="000E4067" w:rsidRPr="00871548">
        <w:rPr>
          <w:rFonts w:asciiTheme="majorBidi" w:eastAsia="Times New Roman" w:hAnsiTheme="majorBidi" w:cstheme="majorBidi"/>
          <w:sz w:val="24"/>
          <w:szCs w:val="24"/>
        </w:rPr>
        <w:t>beta</w:t>
      </w:r>
      <w:r w:rsidRPr="00871548">
        <w:rPr>
          <w:rFonts w:asciiTheme="majorBidi" w:eastAsia="Times New Roman" w:hAnsiTheme="majorBidi" w:cstheme="majorBidi"/>
          <w:sz w:val="24"/>
          <w:szCs w:val="24"/>
        </w:rPr>
        <w:t xml:space="preserve">-lactams, the total sensitivity to carbapenems and marbofloxacin provides a clear therapeutic pathway for managing these infections. Ultimately, these findings highlight the urgent need for enhanced udder hygiene and rigorous antimicrobial stewardship to mitigate the zoonotic risks and economic losses associated with multidrug-resistant </w:t>
      </w:r>
      <w:r w:rsidRPr="00871548">
        <w:rPr>
          <w:rFonts w:asciiTheme="majorBidi" w:eastAsia="Times New Roman" w:hAnsiTheme="majorBidi" w:cstheme="majorBidi"/>
          <w:i/>
          <w:iCs/>
          <w:sz w:val="24"/>
          <w:szCs w:val="24"/>
        </w:rPr>
        <w:t>Klebsiella</w:t>
      </w:r>
      <w:r w:rsidRPr="00871548">
        <w:rPr>
          <w:rFonts w:asciiTheme="majorBidi" w:eastAsia="Times New Roman" w:hAnsiTheme="majorBidi" w:cstheme="majorBidi"/>
          <w:sz w:val="24"/>
          <w:szCs w:val="24"/>
        </w:rPr>
        <w:t xml:space="preserve"> in the Egyptian dairy sector.</w:t>
      </w:r>
    </w:p>
    <w:p w:rsidR="000640B9" w:rsidRDefault="000640B9" w:rsidP="000640B9">
      <w:pPr>
        <w:bidi w:val="0"/>
        <w:spacing w:after="0" w:line="240" w:lineRule="auto"/>
        <w:jc w:val="both"/>
        <w:rPr>
          <w:rFonts w:asciiTheme="majorBidi" w:eastAsia="Times New Roman" w:hAnsiTheme="majorBidi" w:cstheme="majorBidi"/>
          <w:sz w:val="24"/>
          <w:szCs w:val="24"/>
        </w:rPr>
      </w:pPr>
    </w:p>
    <w:p w:rsidR="000640B9" w:rsidRPr="00D613C9" w:rsidRDefault="000640B9" w:rsidP="000640B9">
      <w:pPr>
        <w:bidi w:val="0"/>
        <w:spacing w:after="0" w:line="240" w:lineRule="auto"/>
        <w:rPr>
          <w:rFonts w:ascii="Times New Roman" w:eastAsia="Calibri" w:hAnsi="Times New Roman" w:cs="Times New Roman"/>
          <w:b/>
          <w:bCs/>
          <w:color w:val="000000" w:themeColor="text1" w:themeShade="80"/>
          <w:kern w:val="2"/>
        </w:rPr>
      </w:pPr>
      <w:bookmarkStart w:id="0" w:name="_Hlk198031404"/>
      <w:bookmarkStart w:id="1" w:name="_Hlk219125673"/>
      <w:r w:rsidRPr="00D613C9">
        <w:rPr>
          <w:rFonts w:ascii="Times New Roman" w:eastAsia="Calibri" w:hAnsi="Times New Roman" w:cs="Times New Roman"/>
          <w:b/>
          <w:bCs/>
          <w:color w:val="000000" w:themeColor="text1" w:themeShade="80"/>
          <w:kern w:val="2"/>
        </w:rPr>
        <w:t>Disclaimer (Artificial intelligence)</w:t>
      </w:r>
    </w:p>
    <w:p w:rsidR="000640B9" w:rsidRPr="00D613C9" w:rsidRDefault="000640B9" w:rsidP="000640B9">
      <w:pPr>
        <w:bidi w:val="0"/>
        <w:spacing w:after="0" w:line="240" w:lineRule="auto"/>
        <w:rPr>
          <w:rFonts w:ascii="Times New Roman" w:eastAsia="Calibri" w:hAnsi="Times New Roman" w:cs="Times New Roman"/>
          <w:b/>
          <w:bCs/>
          <w:color w:val="000000" w:themeColor="text1" w:themeShade="80"/>
          <w:kern w:val="2"/>
        </w:rPr>
      </w:pPr>
    </w:p>
    <w:p w:rsidR="000640B9" w:rsidRPr="00D613C9" w:rsidRDefault="000640B9" w:rsidP="000640B9">
      <w:pPr>
        <w:bidi w:val="0"/>
        <w:spacing w:after="0" w:line="240" w:lineRule="auto"/>
        <w:rPr>
          <w:rFonts w:ascii="Times New Roman" w:eastAsia="Calibri" w:hAnsi="Times New Roman" w:cs="Times New Roman"/>
          <w:color w:val="000000" w:themeColor="text1" w:themeShade="80"/>
          <w:kern w:val="2"/>
        </w:rPr>
      </w:pPr>
      <w:r w:rsidRPr="00D613C9">
        <w:rPr>
          <w:rFonts w:ascii="Times New Roman" w:eastAsia="Calibri" w:hAnsi="Times New Roman" w:cs="Times New Roman"/>
          <w:color w:val="000000" w:themeColor="text1" w:themeShade="80"/>
          <w:kern w:val="2"/>
        </w:rPr>
        <w:t>Author(s) hereby declare that NO generative AI technologies such as Large Language Models (</w:t>
      </w:r>
      <w:proofErr w:type="spellStart"/>
      <w:r w:rsidRPr="00D613C9">
        <w:rPr>
          <w:rFonts w:ascii="Times New Roman" w:eastAsia="Calibri" w:hAnsi="Times New Roman" w:cs="Times New Roman"/>
          <w:color w:val="000000" w:themeColor="text1" w:themeShade="80"/>
          <w:kern w:val="2"/>
        </w:rPr>
        <w:t>ChatGPT</w:t>
      </w:r>
      <w:proofErr w:type="spellEnd"/>
      <w:r w:rsidRPr="00D613C9">
        <w:rPr>
          <w:rFonts w:ascii="Times New Roman" w:eastAsia="Calibri" w:hAnsi="Times New Roman" w:cs="Times New Roman"/>
          <w:color w:val="000000" w:themeColor="text1" w:themeShade="80"/>
          <w:kern w:val="2"/>
        </w:rPr>
        <w:t xml:space="preserve">, COPILOT, etc.) and text-to-image generators have been used during the writing or editing of this manuscript. </w:t>
      </w:r>
    </w:p>
    <w:bookmarkEnd w:id="0"/>
    <w:p w:rsidR="000640B9" w:rsidRPr="00D613C9" w:rsidRDefault="000640B9" w:rsidP="000640B9">
      <w:pPr>
        <w:bidi w:val="0"/>
        <w:rPr>
          <w:rFonts w:eastAsiaTheme="minorHAnsi"/>
          <w:color w:val="000000" w:themeColor="text1" w:themeShade="80"/>
          <w:sz w:val="28"/>
        </w:rPr>
      </w:pPr>
    </w:p>
    <w:bookmarkEnd w:id="1"/>
    <w:p w:rsidR="000640B9" w:rsidRPr="00D613C9" w:rsidRDefault="000640B9" w:rsidP="000640B9">
      <w:pPr>
        <w:bidi w:val="0"/>
        <w:spacing w:after="0" w:line="240" w:lineRule="auto"/>
        <w:jc w:val="both"/>
        <w:rPr>
          <w:rFonts w:asciiTheme="majorBidi" w:eastAsia="Times New Roman" w:hAnsiTheme="majorBidi" w:cstheme="majorBidi"/>
          <w:color w:val="000000" w:themeColor="text1" w:themeShade="80"/>
          <w:sz w:val="24"/>
          <w:szCs w:val="24"/>
        </w:rPr>
      </w:pPr>
    </w:p>
    <w:p w:rsidR="000E4067" w:rsidRPr="00871548" w:rsidRDefault="000E4067" w:rsidP="001940C5">
      <w:pPr>
        <w:bidi w:val="0"/>
        <w:jc w:val="both"/>
        <w:rPr>
          <w:rFonts w:asciiTheme="majorBidi" w:hAnsiTheme="majorBidi" w:cstheme="majorBidi"/>
          <w:b/>
          <w:bCs/>
          <w:sz w:val="24"/>
          <w:szCs w:val="24"/>
        </w:rPr>
      </w:pPr>
    </w:p>
    <w:p w:rsidR="000F4C85" w:rsidRPr="00871548" w:rsidRDefault="000F4C85" w:rsidP="001940C5">
      <w:pPr>
        <w:bidi w:val="0"/>
        <w:jc w:val="both"/>
        <w:rPr>
          <w:rFonts w:asciiTheme="majorBidi" w:hAnsiTheme="majorBidi" w:cstheme="majorBidi"/>
          <w:b/>
          <w:bCs/>
          <w:sz w:val="24"/>
          <w:szCs w:val="24"/>
        </w:rPr>
      </w:pPr>
      <w:r w:rsidRPr="00871548">
        <w:rPr>
          <w:rFonts w:asciiTheme="majorBidi" w:hAnsiTheme="majorBidi" w:cstheme="majorBidi"/>
          <w:b/>
          <w:bCs/>
          <w:sz w:val="24"/>
          <w:szCs w:val="24"/>
        </w:rPr>
        <w:t>References</w:t>
      </w:r>
    </w:p>
    <w:p w:rsidR="001E48A4" w:rsidRPr="001E48A4" w:rsidRDefault="00472E6D" w:rsidP="001E48A4">
      <w:pPr>
        <w:pStyle w:val="Pa14"/>
        <w:ind w:left="142"/>
        <w:jc w:val="both"/>
        <w:rPr>
          <w:rStyle w:val="A9"/>
          <w:rFonts w:asciiTheme="majorBidi" w:hAnsiTheme="majorBidi" w:cstheme="majorBidi"/>
          <w:sz w:val="24"/>
          <w:szCs w:val="24"/>
        </w:rPr>
      </w:pPr>
      <w:r w:rsidRPr="00723A56">
        <w:rPr>
          <w:rStyle w:val="A9"/>
          <w:rFonts w:asciiTheme="majorBidi" w:hAnsiTheme="majorBidi" w:cstheme="majorBidi"/>
          <w:b/>
          <w:bCs/>
          <w:i/>
          <w:iCs/>
          <w:sz w:val="24"/>
          <w:szCs w:val="24"/>
        </w:rPr>
        <w:t>Abd El-</w:t>
      </w:r>
      <w:proofErr w:type="spellStart"/>
      <w:r w:rsidRPr="00723A56">
        <w:rPr>
          <w:rStyle w:val="A9"/>
          <w:rFonts w:asciiTheme="majorBidi" w:hAnsiTheme="majorBidi" w:cstheme="majorBidi"/>
          <w:b/>
          <w:bCs/>
          <w:i/>
          <w:iCs/>
          <w:sz w:val="24"/>
          <w:szCs w:val="24"/>
        </w:rPr>
        <w:t>Tawab</w:t>
      </w:r>
      <w:proofErr w:type="spellEnd"/>
      <w:r w:rsidRPr="00723A56">
        <w:rPr>
          <w:rStyle w:val="A9"/>
          <w:rFonts w:asciiTheme="majorBidi" w:hAnsiTheme="majorBidi" w:cstheme="majorBidi"/>
          <w:b/>
          <w:bCs/>
          <w:i/>
          <w:iCs/>
          <w:sz w:val="24"/>
          <w:szCs w:val="24"/>
        </w:rPr>
        <w:t xml:space="preserve">, A.A., Ahmed, A.M., </w:t>
      </w:r>
      <w:proofErr w:type="spellStart"/>
      <w:r w:rsidRPr="00723A56">
        <w:rPr>
          <w:rStyle w:val="A9"/>
          <w:rFonts w:asciiTheme="majorBidi" w:hAnsiTheme="majorBidi" w:cstheme="majorBidi"/>
          <w:b/>
          <w:bCs/>
          <w:i/>
          <w:iCs/>
          <w:sz w:val="24"/>
          <w:szCs w:val="24"/>
        </w:rPr>
        <w:t>Nabih</w:t>
      </w:r>
      <w:proofErr w:type="spellEnd"/>
      <w:r w:rsidRPr="00723A56">
        <w:rPr>
          <w:rStyle w:val="A9"/>
          <w:rFonts w:asciiTheme="majorBidi" w:hAnsiTheme="majorBidi" w:cstheme="majorBidi"/>
          <w:b/>
          <w:bCs/>
          <w:i/>
          <w:iCs/>
          <w:sz w:val="24"/>
          <w:szCs w:val="24"/>
        </w:rPr>
        <w:t xml:space="preserve">, A.M., Saad, W.H., (2020):  </w:t>
      </w:r>
      <w:r w:rsidRPr="00723A56">
        <w:rPr>
          <w:rStyle w:val="A9"/>
          <w:rFonts w:asciiTheme="majorBidi" w:hAnsiTheme="majorBidi" w:cstheme="majorBidi"/>
          <w:sz w:val="24"/>
          <w:szCs w:val="24"/>
        </w:rPr>
        <w:t xml:space="preserve">First characterization of class 1 </w:t>
      </w:r>
      <w:proofErr w:type="spellStart"/>
      <w:r w:rsidRPr="00723A56">
        <w:rPr>
          <w:rStyle w:val="A9"/>
          <w:rFonts w:asciiTheme="majorBidi" w:hAnsiTheme="majorBidi" w:cstheme="majorBidi"/>
          <w:sz w:val="24"/>
          <w:szCs w:val="24"/>
        </w:rPr>
        <w:t>integron</w:t>
      </w:r>
      <w:proofErr w:type="spellEnd"/>
      <w:r w:rsidRPr="00723A56">
        <w:rPr>
          <w:rStyle w:val="A9"/>
          <w:rFonts w:asciiTheme="majorBidi" w:hAnsiTheme="majorBidi" w:cstheme="majorBidi"/>
          <w:sz w:val="24"/>
          <w:szCs w:val="24"/>
        </w:rPr>
        <w:t xml:space="preserve"> in </w:t>
      </w:r>
      <w:r w:rsidRPr="00723A56">
        <w:rPr>
          <w:rStyle w:val="A9"/>
          <w:rFonts w:asciiTheme="majorBidi" w:hAnsiTheme="majorBidi" w:cstheme="majorBidi"/>
          <w:i/>
          <w:iCs/>
          <w:sz w:val="24"/>
          <w:szCs w:val="24"/>
        </w:rPr>
        <w:t xml:space="preserve">Corynebacterium </w:t>
      </w:r>
      <w:proofErr w:type="spellStart"/>
      <w:r w:rsidRPr="00723A56">
        <w:rPr>
          <w:rStyle w:val="A9"/>
          <w:rFonts w:asciiTheme="majorBidi" w:hAnsiTheme="majorBidi" w:cstheme="majorBidi"/>
          <w:i/>
          <w:iCs/>
          <w:sz w:val="24"/>
          <w:szCs w:val="24"/>
        </w:rPr>
        <w:t>bovis</w:t>
      </w:r>
      <w:proofErr w:type="spellEnd"/>
      <w:r w:rsidRPr="00723A56">
        <w:rPr>
          <w:rStyle w:val="A9"/>
          <w:rFonts w:asciiTheme="majorBidi" w:hAnsiTheme="majorBidi" w:cstheme="majorBidi"/>
          <w:i/>
          <w:iCs/>
          <w:sz w:val="24"/>
          <w:szCs w:val="24"/>
        </w:rPr>
        <w:t xml:space="preserve"> </w:t>
      </w:r>
      <w:r w:rsidRPr="00723A56">
        <w:rPr>
          <w:rStyle w:val="A9"/>
          <w:rFonts w:asciiTheme="majorBidi" w:hAnsiTheme="majorBidi" w:cstheme="majorBidi"/>
          <w:sz w:val="24"/>
          <w:szCs w:val="24"/>
        </w:rPr>
        <w:t xml:space="preserve">isolated from subclinical bovine mastitis. Adv. Anim. Vet. Sci. </w:t>
      </w:r>
      <w:r w:rsidRPr="00723A56">
        <w:rPr>
          <w:rStyle w:val="A9"/>
          <w:rFonts w:asciiTheme="majorBidi" w:hAnsiTheme="majorBidi" w:cstheme="majorBidi"/>
          <w:i/>
          <w:iCs/>
          <w:sz w:val="24"/>
          <w:szCs w:val="24"/>
        </w:rPr>
        <w:t>8</w:t>
      </w:r>
      <w:r w:rsidRPr="00723A56">
        <w:rPr>
          <w:rStyle w:val="A9"/>
          <w:rFonts w:asciiTheme="majorBidi" w:hAnsiTheme="majorBidi" w:cstheme="majorBidi"/>
          <w:sz w:val="24"/>
          <w:szCs w:val="24"/>
        </w:rPr>
        <w:t>; 452-</w:t>
      </w:r>
      <w:r w:rsidRPr="001E48A4">
        <w:rPr>
          <w:rStyle w:val="A9"/>
          <w:rFonts w:asciiTheme="majorBidi" w:hAnsiTheme="majorBidi" w:cstheme="majorBidi"/>
          <w:sz w:val="24"/>
          <w:szCs w:val="24"/>
        </w:rPr>
        <w:t>457</w:t>
      </w:r>
    </w:p>
    <w:p w:rsidR="00472E6D" w:rsidRPr="00443A5A" w:rsidRDefault="001E48A4" w:rsidP="001E48A4">
      <w:pPr>
        <w:pStyle w:val="Pa14"/>
        <w:ind w:left="142"/>
        <w:jc w:val="both"/>
        <w:rPr>
          <w:rStyle w:val="A9"/>
          <w:rFonts w:asciiTheme="majorBidi" w:hAnsiTheme="majorBidi" w:cstheme="majorBidi"/>
          <w:color w:val="000000" w:themeColor="text1" w:themeShade="80"/>
          <w:sz w:val="40"/>
          <w:szCs w:val="40"/>
          <w:u w:val="single"/>
        </w:rPr>
      </w:pPr>
      <w:r>
        <w:rPr>
          <w:rFonts w:asciiTheme="majorBidi" w:hAnsiTheme="majorBidi" w:cstheme="majorBidi"/>
          <w:color w:val="000000" w:themeColor="text1" w:themeShade="80"/>
          <w:u w:val="single"/>
        </w:rPr>
        <w:t xml:space="preserve">DOI: </w:t>
      </w:r>
      <w:r w:rsidR="00013613" w:rsidRPr="00443A5A">
        <w:rPr>
          <w:rFonts w:asciiTheme="majorBidi" w:hAnsiTheme="majorBidi" w:cstheme="majorBidi"/>
          <w:color w:val="000000" w:themeColor="text1" w:themeShade="80"/>
          <w:u w:val="single"/>
        </w:rPr>
        <w:t>http://dx.doi.org/10.17582/journal.aavs/2020/8.5.452.457</w:t>
      </w:r>
    </w:p>
    <w:p w:rsidR="00472E6D" w:rsidRPr="00443A5A" w:rsidRDefault="00472E6D" w:rsidP="00472E6D">
      <w:pPr>
        <w:pStyle w:val="Default"/>
        <w:jc w:val="both"/>
        <w:rPr>
          <w:rFonts w:asciiTheme="majorBidi" w:hAnsiTheme="majorBidi" w:cstheme="majorBidi"/>
          <w:color w:val="000000" w:themeColor="text1" w:themeShade="80"/>
          <w:sz w:val="40"/>
          <w:szCs w:val="40"/>
          <w:u w:val="single"/>
        </w:rPr>
      </w:pPr>
    </w:p>
    <w:p w:rsidR="00472E6D" w:rsidRPr="00443A5A" w:rsidRDefault="00472E6D" w:rsidP="00430DDB">
      <w:pPr>
        <w:bidi w:val="0"/>
        <w:spacing w:before="100" w:beforeAutospacing="1" w:after="100" w:afterAutospacing="1" w:line="240" w:lineRule="auto"/>
        <w:rPr>
          <w:u w:val="single"/>
        </w:rPr>
      </w:pPr>
      <w:r w:rsidRPr="00723A56">
        <w:rPr>
          <w:rStyle w:val="A9"/>
          <w:rFonts w:asciiTheme="majorBidi" w:hAnsiTheme="majorBidi" w:cstheme="majorBidi"/>
          <w:b/>
          <w:bCs/>
          <w:i/>
          <w:iCs/>
          <w:sz w:val="24"/>
          <w:szCs w:val="24"/>
        </w:rPr>
        <w:t xml:space="preserve">Abebe, R., </w:t>
      </w:r>
      <w:proofErr w:type="spellStart"/>
      <w:r w:rsidRPr="00723A56">
        <w:rPr>
          <w:rStyle w:val="A9"/>
          <w:rFonts w:asciiTheme="majorBidi" w:hAnsiTheme="majorBidi" w:cstheme="majorBidi"/>
          <w:b/>
          <w:bCs/>
          <w:i/>
          <w:iCs/>
          <w:sz w:val="24"/>
          <w:szCs w:val="24"/>
        </w:rPr>
        <w:t>Hatiya</w:t>
      </w:r>
      <w:proofErr w:type="spellEnd"/>
      <w:r w:rsidRPr="00723A56">
        <w:rPr>
          <w:rStyle w:val="A9"/>
          <w:rFonts w:asciiTheme="majorBidi" w:hAnsiTheme="majorBidi" w:cstheme="majorBidi"/>
          <w:b/>
          <w:bCs/>
          <w:i/>
          <w:iCs/>
          <w:sz w:val="24"/>
          <w:szCs w:val="24"/>
        </w:rPr>
        <w:t xml:space="preserve">, H., </w:t>
      </w:r>
      <w:proofErr w:type="spellStart"/>
      <w:r w:rsidRPr="00723A56">
        <w:rPr>
          <w:rStyle w:val="A9"/>
          <w:rFonts w:asciiTheme="majorBidi" w:hAnsiTheme="majorBidi" w:cstheme="majorBidi"/>
          <w:b/>
          <w:bCs/>
          <w:i/>
          <w:iCs/>
          <w:sz w:val="24"/>
          <w:szCs w:val="24"/>
        </w:rPr>
        <w:t>Abera</w:t>
      </w:r>
      <w:proofErr w:type="spellEnd"/>
      <w:r w:rsidRPr="00723A56">
        <w:rPr>
          <w:rStyle w:val="A9"/>
          <w:rFonts w:asciiTheme="majorBidi" w:hAnsiTheme="majorBidi" w:cstheme="majorBidi"/>
          <w:b/>
          <w:bCs/>
          <w:i/>
          <w:iCs/>
          <w:sz w:val="24"/>
          <w:szCs w:val="24"/>
        </w:rPr>
        <w:t xml:space="preserve">, M., </w:t>
      </w:r>
      <w:proofErr w:type="spellStart"/>
      <w:r w:rsidRPr="00723A56">
        <w:rPr>
          <w:rStyle w:val="A9"/>
          <w:rFonts w:asciiTheme="majorBidi" w:hAnsiTheme="majorBidi" w:cstheme="majorBidi"/>
          <w:b/>
          <w:bCs/>
          <w:i/>
          <w:iCs/>
          <w:sz w:val="24"/>
          <w:szCs w:val="24"/>
        </w:rPr>
        <w:t>Megersa</w:t>
      </w:r>
      <w:proofErr w:type="spellEnd"/>
      <w:r w:rsidRPr="00723A56">
        <w:rPr>
          <w:rStyle w:val="A9"/>
          <w:rFonts w:asciiTheme="majorBidi" w:hAnsiTheme="majorBidi" w:cstheme="majorBidi"/>
          <w:b/>
          <w:bCs/>
          <w:i/>
          <w:iCs/>
          <w:sz w:val="24"/>
          <w:szCs w:val="24"/>
        </w:rPr>
        <w:t xml:space="preserve">, B., </w:t>
      </w:r>
      <w:proofErr w:type="spellStart"/>
      <w:r w:rsidRPr="00723A56">
        <w:rPr>
          <w:rStyle w:val="A9"/>
          <w:rFonts w:asciiTheme="majorBidi" w:hAnsiTheme="majorBidi" w:cstheme="majorBidi"/>
          <w:b/>
          <w:bCs/>
          <w:i/>
          <w:iCs/>
          <w:sz w:val="24"/>
          <w:szCs w:val="24"/>
        </w:rPr>
        <w:t>Asmare</w:t>
      </w:r>
      <w:proofErr w:type="spellEnd"/>
      <w:r w:rsidRPr="00723A56">
        <w:rPr>
          <w:rStyle w:val="A9"/>
          <w:rFonts w:asciiTheme="majorBidi" w:hAnsiTheme="majorBidi" w:cstheme="majorBidi"/>
          <w:b/>
          <w:bCs/>
          <w:i/>
          <w:iCs/>
          <w:sz w:val="24"/>
          <w:szCs w:val="24"/>
        </w:rPr>
        <w:t xml:space="preserve">, K., (2016): </w:t>
      </w:r>
      <w:r w:rsidRPr="00723A56">
        <w:rPr>
          <w:rStyle w:val="A9"/>
          <w:rFonts w:asciiTheme="majorBidi" w:hAnsiTheme="majorBidi" w:cstheme="majorBidi"/>
          <w:sz w:val="24"/>
          <w:szCs w:val="24"/>
        </w:rPr>
        <w:t xml:space="preserve">Bovine mastitis: prevalence, risk factors and isolation of </w:t>
      </w:r>
      <w:r w:rsidRPr="00723A56">
        <w:rPr>
          <w:rStyle w:val="A9"/>
          <w:rFonts w:asciiTheme="majorBidi" w:hAnsiTheme="majorBidi" w:cstheme="majorBidi"/>
          <w:i/>
          <w:iCs/>
          <w:sz w:val="24"/>
          <w:szCs w:val="24"/>
        </w:rPr>
        <w:t xml:space="preserve">Staphylococcus aureus </w:t>
      </w:r>
      <w:r w:rsidRPr="00723A56">
        <w:rPr>
          <w:rStyle w:val="A9"/>
          <w:rFonts w:asciiTheme="majorBidi" w:hAnsiTheme="majorBidi" w:cstheme="majorBidi"/>
          <w:sz w:val="24"/>
          <w:szCs w:val="24"/>
        </w:rPr>
        <w:t>in dairy herds at Hawassa milk shed, South Ethiopia. B.M.C. Ve.t Res. 12, 1-11</w:t>
      </w:r>
      <w:r w:rsidR="00350D63" w:rsidRPr="00350D63">
        <w:rPr>
          <w:rStyle w:val="id-label"/>
          <w:rFonts w:asciiTheme="majorBidi" w:hAnsiTheme="majorBidi" w:cstheme="majorBidi"/>
          <w:color w:val="000000" w:themeColor="text1" w:themeShade="80"/>
          <w:sz w:val="24"/>
          <w:szCs w:val="24"/>
        </w:rPr>
        <w:t xml:space="preserve">PMID: </w:t>
      </w:r>
      <w:r w:rsidR="00350D63" w:rsidRPr="00350D63">
        <w:rPr>
          <w:rStyle w:val="Strong"/>
          <w:rFonts w:asciiTheme="majorBidi" w:hAnsiTheme="majorBidi" w:cstheme="majorBidi"/>
          <w:color w:val="000000" w:themeColor="text1" w:themeShade="80"/>
          <w:sz w:val="24"/>
          <w:szCs w:val="24"/>
        </w:rPr>
        <w:t>27912754</w:t>
      </w:r>
      <w:r w:rsidR="00350D63" w:rsidRPr="00350D63">
        <w:rPr>
          <w:rFonts w:asciiTheme="majorBidi" w:hAnsiTheme="majorBidi" w:cstheme="majorBidi"/>
          <w:color w:val="000000" w:themeColor="text1" w:themeShade="80"/>
          <w:sz w:val="24"/>
          <w:szCs w:val="24"/>
        </w:rPr>
        <w:t xml:space="preserve"> ; </w:t>
      </w:r>
      <w:r w:rsidR="00350D63" w:rsidRPr="00350D63">
        <w:rPr>
          <w:rStyle w:val="id-label"/>
          <w:rFonts w:asciiTheme="majorBidi" w:hAnsiTheme="majorBidi" w:cstheme="majorBidi"/>
          <w:color w:val="000000" w:themeColor="text1" w:themeShade="80"/>
          <w:sz w:val="24"/>
          <w:szCs w:val="24"/>
        </w:rPr>
        <w:t xml:space="preserve">PMCID: </w:t>
      </w:r>
      <w:hyperlink r:id="rId11" w:tgtFrame="_blank" w:history="1">
        <w:r w:rsidR="00350D63" w:rsidRPr="00350D63">
          <w:rPr>
            <w:rStyle w:val="Hyperlink"/>
            <w:rFonts w:asciiTheme="majorBidi" w:hAnsiTheme="majorBidi" w:cstheme="majorBidi"/>
            <w:color w:val="000000" w:themeColor="text1" w:themeShade="80"/>
            <w:sz w:val="24"/>
            <w:szCs w:val="24"/>
            <w:u w:val="none"/>
          </w:rPr>
          <w:t xml:space="preserve">PMC5135792 </w:t>
        </w:r>
      </w:hyperlink>
      <w:r w:rsidR="00350D63" w:rsidRPr="00350D63">
        <w:rPr>
          <w:rFonts w:asciiTheme="majorBidi" w:hAnsiTheme="majorBidi" w:cstheme="majorBidi"/>
          <w:color w:val="000000" w:themeColor="text1" w:themeShade="80"/>
          <w:sz w:val="24"/>
          <w:szCs w:val="24"/>
        </w:rPr>
        <w:t xml:space="preserve">; </w:t>
      </w:r>
      <w:r w:rsidR="00350D63" w:rsidRPr="00443A5A">
        <w:rPr>
          <w:rStyle w:val="id-label"/>
          <w:rFonts w:asciiTheme="majorBidi" w:hAnsiTheme="majorBidi" w:cstheme="majorBidi"/>
          <w:color w:val="000000" w:themeColor="text1" w:themeShade="80"/>
          <w:sz w:val="24"/>
          <w:szCs w:val="24"/>
          <w:u w:val="single"/>
        </w:rPr>
        <w:t xml:space="preserve">DOI: </w:t>
      </w:r>
      <w:hyperlink r:id="rId12" w:tgtFrame="_blank" w:history="1">
        <w:r w:rsidR="00350D63" w:rsidRPr="00443A5A">
          <w:rPr>
            <w:rStyle w:val="Hyperlink"/>
            <w:rFonts w:asciiTheme="majorBidi" w:hAnsiTheme="majorBidi" w:cstheme="majorBidi"/>
            <w:color w:val="000000" w:themeColor="text1" w:themeShade="80"/>
            <w:sz w:val="24"/>
            <w:szCs w:val="24"/>
          </w:rPr>
          <w:t>10.1186/s12917-016-0905-3</w:t>
        </w:r>
      </w:hyperlink>
    </w:p>
    <w:p w:rsidR="00472E6D" w:rsidRPr="00723A56" w:rsidRDefault="00661EFD" w:rsidP="00472E6D">
      <w:pPr>
        <w:bidi w:val="0"/>
        <w:spacing w:after="0" w:line="240" w:lineRule="auto"/>
        <w:jc w:val="both"/>
        <w:rPr>
          <w:rFonts w:asciiTheme="majorBidi" w:eastAsia="Times New Roman" w:hAnsiTheme="majorBidi" w:cstheme="majorBidi"/>
          <w:color w:val="1D1B11" w:themeColor="background2" w:themeShade="1A"/>
          <w:sz w:val="24"/>
          <w:szCs w:val="24"/>
        </w:rPr>
      </w:pPr>
      <w:hyperlink r:id="rId13" w:history="1">
        <w:r w:rsidR="00472E6D" w:rsidRPr="00723A56">
          <w:rPr>
            <w:rFonts w:asciiTheme="majorBidi" w:eastAsia="Times New Roman" w:hAnsiTheme="majorBidi" w:cstheme="majorBidi"/>
            <w:b/>
            <w:bCs/>
            <w:i/>
            <w:iCs/>
            <w:color w:val="1D1B11" w:themeColor="background2" w:themeShade="1A"/>
            <w:sz w:val="24"/>
            <w:szCs w:val="24"/>
          </w:rPr>
          <w:t>Ahmadi</w:t>
        </w:r>
      </w:hyperlink>
      <w:r w:rsidR="00472E6D" w:rsidRPr="00723A56">
        <w:rPr>
          <w:rFonts w:asciiTheme="majorBidi" w:eastAsia="Times New Roman" w:hAnsiTheme="majorBidi" w:cstheme="majorBidi"/>
          <w:b/>
          <w:bCs/>
          <w:i/>
          <w:iCs/>
          <w:color w:val="1D1B11" w:themeColor="background2" w:themeShade="1A"/>
          <w:sz w:val="24"/>
          <w:szCs w:val="24"/>
        </w:rPr>
        <w:t xml:space="preserve"> Z. ,</w:t>
      </w:r>
      <w:hyperlink r:id="rId14" w:history="1">
        <w:r w:rsidR="00472E6D" w:rsidRPr="00723A56">
          <w:rPr>
            <w:rFonts w:asciiTheme="majorBidi" w:eastAsia="Times New Roman" w:hAnsiTheme="majorBidi" w:cstheme="majorBidi"/>
            <w:b/>
            <w:bCs/>
            <w:i/>
            <w:iCs/>
            <w:color w:val="1D1B11" w:themeColor="background2" w:themeShade="1A"/>
            <w:sz w:val="24"/>
            <w:szCs w:val="24"/>
          </w:rPr>
          <w:t xml:space="preserve">Zahra </w:t>
        </w:r>
        <w:proofErr w:type="spellStart"/>
        <w:r w:rsidR="00472E6D" w:rsidRPr="00723A56">
          <w:rPr>
            <w:rFonts w:asciiTheme="majorBidi" w:eastAsia="Times New Roman" w:hAnsiTheme="majorBidi" w:cstheme="majorBidi"/>
            <w:b/>
            <w:bCs/>
            <w:i/>
            <w:iCs/>
            <w:color w:val="1D1B11" w:themeColor="background2" w:themeShade="1A"/>
            <w:sz w:val="24"/>
            <w:szCs w:val="24"/>
          </w:rPr>
          <w:t>Noormohammadi</w:t>
        </w:r>
        <w:proofErr w:type="spellEnd"/>
      </w:hyperlink>
      <w:r w:rsidR="00472E6D" w:rsidRPr="00723A56">
        <w:rPr>
          <w:rFonts w:asciiTheme="majorBidi" w:eastAsia="Times New Roman" w:hAnsiTheme="majorBidi" w:cstheme="majorBidi"/>
          <w:b/>
          <w:bCs/>
          <w:i/>
          <w:iCs/>
          <w:color w:val="1D1B11" w:themeColor="background2" w:themeShade="1A"/>
          <w:sz w:val="24"/>
          <w:szCs w:val="24"/>
        </w:rPr>
        <w:t xml:space="preserve"> , </w:t>
      </w:r>
      <w:hyperlink r:id="rId15" w:history="1">
        <w:proofErr w:type="spellStart"/>
        <w:r w:rsidR="00472E6D" w:rsidRPr="00723A56">
          <w:rPr>
            <w:rFonts w:asciiTheme="majorBidi" w:eastAsia="Times New Roman" w:hAnsiTheme="majorBidi" w:cstheme="majorBidi"/>
            <w:b/>
            <w:bCs/>
            <w:i/>
            <w:iCs/>
            <w:color w:val="1D1B11" w:themeColor="background2" w:themeShade="1A"/>
            <w:sz w:val="24"/>
            <w:szCs w:val="24"/>
          </w:rPr>
          <w:t>PayamBehzadi</w:t>
        </w:r>
        <w:proofErr w:type="spellEnd"/>
      </w:hyperlink>
      <w:r w:rsidR="00472E6D" w:rsidRPr="00723A56">
        <w:rPr>
          <w:rFonts w:asciiTheme="majorBidi" w:eastAsia="Times New Roman" w:hAnsiTheme="majorBidi" w:cstheme="majorBidi"/>
          <w:b/>
          <w:bCs/>
          <w:i/>
          <w:iCs/>
          <w:color w:val="1D1B11" w:themeColor="background2" w:themeShade="1A"/>
          <w:sz w:val="24"/>
          <w:szCs w:val="24"/>
        </w:rPr>
        <w:t xml:space="preserve"> , </w:t>
      </w:r>
      <w:hyperlink r:id="rId16" w:history="1">
        <w:r w:rsidR="00472E6D" w:rsidRPr="00723A56">
          <w:rPr>
            <w:rFonts w:asciiTheme="majorBidi" w:eastAsia="Times New Roman" w:hAnsiTheme="majorBidi" w:cstheme="majorBidi"/>
            <w:b/>
            <w:bCs/>
            <w:i/>
            <w:iCs/>
            <w:color w:val="1D1B11" w:themeColor="background2" w:themeShade="1A"/>
            <w:sz w:val="24"/>
            <w:szCs w:val="24"/>
          </w:rPr>
          <w:t xml:space="preserve">Reza </w:t>
        </w:r>
        <w:proofErr w:type="spellStart"/>
        <w:r w:rsidR="00472E6D" w:rsidRPr="00723A56">
          <w:rPr>
            <w:rFonts w:asciiTheme="majorBidi" w:eastAsia="Times New Roman" w:hAnsiTheme="majorBidi" w:cstheme="majorBidi"/>
            <w:b/>
            <w:bCs/>
            <w:i/>
            <w:iCs/>
            <w:color w:val="1D1B11" w:themeColor="background2" w:themeShade="1A"/>
            <w:sz w:val="24"/>
            <w:szCs w:val="24"/>
          </w:rPr>
          <w:t>Ranjbar</w:t>
        </w:r>
        <w:proofErr w:type="spellEnd"/>
      </w:hyperlink>
      <w:r w:rsidR="00472E6D" w:rsidRPr="00723A56">
        <w:rPr>
          <w:rFonts w:asciiTheme="majorBidi" w:hAnsiTheme="majorBidi" w:cstheme="majorBidi"/>
          <w:b/>
          <w:bCs/>
          <w:sz w:val="24"/>
          <w:szCs w:val="24"/>
        </w:rPr>
        <w:t>(</w:t>
      </w:r>
      <w:r w:rsidR="00472E6D" w:rsidRPr="00723A56">
        <w:rPr>
          <w:rFonts w:asciiTheme="majorBidi" w:eastAsia="Times New Roman" w:hAnsiTheme="majorBidi" w:cstheme="majorBidi"/>
          <w:b/>
          <w:bCs/>
          <w:i/>
          <w:iCs/>
          <w:color w:val="1D1B11" w:themeColor="background2" w:themeShade="1A"/>
          <w:sz w:val="24"/>
          <w:szCs w:val="24"/>
        </w:rPr>
        <w:t>2022)</w:t>
      </w:r>
    </w:p>
    <w:p w:rsidR="00472E6D" w:rsidRPr="00443A5A" w:rsidRDefault="00472E6D" w:rsidP="00472E6D">
      <w:pPr>
        <w:bidi w:val="0"/>
        <w:spacing w:after="0" w:line="240" w:lineRule="auto"/>
        <w:jc w:val="both"/>
        <w:rPr>
          <w:rFonts w:asciiTheme="majorBidi" w:eastAsia="Times New Roman" w:hAnsiTheme="majorBidi" w:cstheme="majorBidi"/>
          <w:color w:val="000000" w:themeColor="text1" w:themeShade="80"/>
          <w:sz w:val="28"/>
          <w:szCs w:val="28"/>
          <w:u w:val="single"/>
        </w:rPr>
      </w:pPr>
      <w:r w:rsidRPr="00723A56">
        <w:rPr>
          <w:b/>
          <w:bCs/>
          <w:i/>
          <w:iCs/>
          <w:sz w:val="24"/>
          <w:szCs w:val="24"/>
        </w:rPr>
        <w:t xml:space="preserve">: </w:t>
      </w:r>
      <w:r w:rsidRPr="00723A56">
        <w:rPr>
          <w:rFonts w:asciiTheme="majorBidi" w:eastAsia="Times New Roman" w:hAnsiTheme="majorBidi" w:cstheme="majorBidi"/>
          <w:color w:val="1D1B11" w:themeColor="background2" w:themeShade="1A"/>
          <w:kern w:val="36"/>
          <w:sz w:val="24"/>
          <w:szCs w:val="24"/>
        </w:rPr>
        <w:t xml:space="preserve">Molecular Detection of </w:t>
      </w:r>
      <w:proofErr w:type="spellStart"/>
      <w:r w:rsidRPr="00723A56">
        <w:rPr>
          <w:rFonts w:asciiTheme="majorBidi" w:eastAsia="Times New Roman" w:hAnsiTheme="majorBidi" w:cstheme="majorBidi"/>
          <w:i/>
          <w:iCs/>
          <w:color w:val="1D1B11" w:themeColor="background2" w:themeShade="1A"/>
          <w:kern w:val="36"/>
          <w:sz w:val="24"/>
          <w:szCs w:val="24"/>
        </w:rPr>
        <w:t>gyrA</w:t>
      </w:r>
      <w:proofErr w:type="spellEnd"/>
      <w:r w:rsidRPr="00723A56">
        <w:rPr>
          <w:rFonts w:asciiTheme="majorBidi" w:eastAsia="Times New Roman" w:hAnsiTheme="majorBidi" w:cstheme="majorBidi"/>
          <w:color w:val="1D1B11" w:themeColor="background2" w:themeShade="1A"/>
          <w:kern w:val="36"/>
          <w:sz w:val="24"/>
          <w:szCs w:val="24"/>
        </w:rPr>
        <w:t xml:space="preserve"> Mutation in Clinical Strains of </w:t>
      </w:r>
      <w:r w:rsidRPr="00723A56">
        <w:rPr>
          <w:rFonts w:asciiTheme="majorBidi" w:eastAsia="Times New Roman" w:hAnsiTheme="majorBidi" w:cstheme="majorBidi"/>
          <w:i/>
          <w:iCs/>
          <w:color w:val="1D1B11" w:themeColor="background2" w:themeShade="1A"/>
          <w:kern w:val="36"/>
          <w:sz w:val="24"/>
          <w:szCs w:val="24"/>
        </w:rPr>
        <w:t xml:space="preserve">Klebsiella </w:t>
      </w:r>
      <w:r w:rsidR="009E428C">
        <w:rPr>
          <w:rFonts w:asciiTheme="majorBidi" w:eastAsia="Times New Roman" w:hAnsiTheme="majorBidi" w:cstheme="majorBidi"/>
          <w:i/>
          <w:iCs/>
          <w:color w:val="1D1B11" w:themeColor="background2" w:themeShade="1A"/>
          <w:kern w:val="36"/>
          <w:sz w:val="24"/>
          <w:szCs w:val="24"/>
        </w:rPr>
        <w:t>pneumonia</w:t>
      </w:r>
      <w:r w:rsidR="001E48A4">
        <w:rPr>
          <w:rFonts w:asciiTheme="majorBidi" w:eastAsia="Times New Roman" w:hAnsiTheme="majorBidi" w:cstheme="majorBidi"/>
          <w:i/>
          <w:iCs/>
          <w:color w:val="1D1B11" w:themeColor="background2" w:themeShade="1A"/>
          <w:kern w:val="36"/>
          <w:sz w:val="24"/>
          <w:szCs w:val="24"/>
        </w:rPr>
        <w:t>e</w:t>
      </w:r>
      <w:r w:rsidR="009E428C">
        <w:rPr>
          <w:rFonts w:asciiTheme="majorBidi" w:eastAsia="Times New Roman" w:hAnsiTheme="majorBidi" w:cstheme="majorBidi"/>
          <w:i/>
          <w:iCs/>
          <w:color w:val="1D1B11" w:themeColor="background2" w:themeShade="1A"/>
          <w:kern w:val="36"/>
          <w:sz w:val="24"/>
          <w:szCs w:val="24"/>
        </w:rPr>
        <w:t xml:space="preserve"> </w:t>
      </w:r>
      <w:r w:rsidR="009E428C" w:rsidRPr="009E428C">
        <w:rPr>
          <w:rFonts w:asciiTheme="majorBidi" w:hAnsiTheme="majorBidi" w:cstheme="majorBidi"/>
          <w:sz w:val="24"/>
          <w:szCs w:val="24"/>
        </w:rPr>
        <w:t>2022</w:t>
      </w:r>
      <w:r w:rsidR="009E428C" w:rsidRPr="009E428C">
        <w:rPr>
          <w:rFonts w:asciiTheme="majorBidi" w:hAnsiTheme="majorBidi" w:cstheme="majorBidi"/>
          <w:color w:val="000000" w:themeColor="text1" w:themeShade="80"/>
          <w:sz w:val="24"/>
          <w:szCs w:val="24"/>
        </w:rPr>
        <w:t xml:space="preserve">Oct;51(10):2334–2339. </w:t>
      </w:r>
      <w:proofErr w:type="spellStart"/>
      <w:r w:rsidR="009E428C" w:rsidRPr="00443A5A">
        <w:rPr>
          <w:rFonts w:asciiTheme="majorBidi" w:hAnsiTheme="majorBidi" w:cstheme="majorBidi"/>
          <w:color w:val="000000" w:themeColor="text1" w:themeShade="80"/>
          <w:sz w:val="24"/>
          <w:szCs w:val="24"/>
          <w:u w:val="single"/>
        </w:rPr>
        <w:t>doi</w:t>
      </w:r>
      <w:proofErr w:type="spellEnd"/>
      <w:r w:rsidR="009E428C" w:rsidRPr="00443A5A">
        <w:rPr>
          <w:rFonts w:asciiTheme="majorBidi" w:hAnsiTheme="majorBidi" w:cstheme="majorBidi"/>
          <w:color w:val="000000" w:themeColor="text1" w:themeShade="80"/>
          <w:sz w:val="24"/>
          <w:szCs w:val="24"/>
          <w:u w:val="single"/>
        </w:rPr>
        <w:t xml:space="preserve">: </w:t>
      </w:r>
      <w:hyperlink r:id="rId17" w:tgtFrame="_blank" w:history="1">
        <w:r w:rsidR="009E428C" w:rsidRPr="00443A5A">
          <w:rPr>
            <w:rStyle w:val="Hyperlink"/>
            <w:rFonts w:asciiTheme="majorBidi" w:hAnsiTheme="majorBidi" w:cstheme="majorBidi"/>
            <w:color w:val="000000" w:themeColor="text1" w:themeShade="80"/>
            <w:sz w:val="24"/>
            <w:szCs w:val="24"/>
          </w:rPr>
          <w:t>10.18502/</w:t>
        </w:r>
        <w:proofErr w:type="gramStart"/>
        <w:r w:rsidR="009E428C" w:rsidRPr="00443A5A">
          <w:rPr>
            <w:rStyle w:val="Hyperlink"/>
            <w:rFonts w:asciiTheme="majorBidi" w:hAnsiTheme="majorBidi" w:cstheme="majorBidi"/>
            <w:color w:val="000000" w:themeColor="text1" w:themeShade="80"/>
            <w:sz w:val="24"/>
            <w:szCs w:val="24"/>
          </w:rPr>
          <w:t>ijph.v</w:t>
        </w:r>
        <w:proofErr w:type="gramEnd"/>
        <w:r w:rsidR="009E428C" w:rsidRPr="00443A5A">
          <w:rPr>
            <w:rStyle w:val="Hyperlink"/>
            <w:rFonts w:asciiTheme="majorBidi" w:hAnsiTheme="majorBidi" w:cstheme="majorBidi"/>
            <w:color w:val="000000" w:themeColor="text1" w:themeShade="80"/>
            <w:sz w:val="24"/>
            <w:szCs w:val="24"/>
          </w:rPr>
          <w:t>51i10.10992</w:t>
        </w:r>
      </w:hyperlink>
    </w:p>
    <w:p w:rsidR="00472E6D" w:rsidRPr="00443A5A" w:rsidRDefault="00472E6D" w:rsidP="00472E6D">
      <w:pPr>
        <w:pStyle w:val="Default"/>
        <w:jc w:val="both"/>
        <w:rPr>
          <w:rStyle w:val="A9"/>
          <w:rFonts w:asciiTheme="majorBidi" w:hAnsiTheme="majorBidi" w:cstheme="majorBidi"/>
          <w:b/>
          <w:bCs/>
          <w:i/>
          <w:iCs/>
          <w:color w:val="000000" w:themeColor="text1" w:themeShade="80"/>
          <w:sz w:val="28"/>
          <w:szCs w:val="28"/>
          <w:u w:val="single"/>
        </w:rPr>
      </w:pPr>
    </w:p>
    <w:p w:rsidR="00472E6D" w:rsidRPr="00723A56" w:rsidRDefault="00472E6D" w:rsidP="00472E6D">
      <w:pPr>
        <w:pStyle w:val="Default"/>
        <w:jc w:val="both"/>
        <w:rPr>
          <w:rStyle w:val="A9"/>
          <w:rFonts w:asciiTheme="majorBidi" w:hAnsiTheme="majorBidi" w:cstheme="majorBidi"/>
          <w:b/>
          <w:bCs/>
          <w:i/>
          <w:iCs/>
          <w:sz w:val="24"/>
          <w:szCs w:val="24"/>
        </w:rPr>
      </w:pPr>
    </w:p>
    <w:p w:rsidR="00472E6D" w:rsidRPr="00443A5A" w:rsidRDefault="00472E6D" w:rsidP="00472E6D">
      <w:pPr>
        <w:bidi w:val="0"/>
        <w:jc w:val="both"/>
        <w:rPr>
          <w:rFonts w:asciiTheme="majorBidi" w:hAnsiTheme="majorBidi" w:cstheme="majorBidi"/>
          <w:i/>
          <w:iCs/>
          <w:color w:val="1D1B11" w:themeColor="background2" w:themeShade="1A"/>
          <w:sz w:val="24"/>
          <w:szCs w:val="24"/>
          <w:u w:val="single"/>
        </w:rPr>
      </w:pPr>
      <w:r w:rsidRPr="00723A56">
        <w:rPr>
          <w:rFonts w:asciiTheme="majorBidi" w:hAnsiTheme="majorBidi" w:cstheme="majorBidi"/>
          <w:b/>
          <w:bCs/>
          <w:i/>
          <w:iCs/>
          <w:color w:val="1D1B11" w:themeColor="background2" w:themeShade="1A"/>
          <w:sz w:val="24"/>
          <w:szCs w:val="24"/>
        </w:rPr>
        <w:t xml:space="preserve">Al </w:t>
      </w:r>
      <w:proofErr w:type="spellStart"/>
      <w:r w:rsidRPr="00723A56">
        <w:rPr>
          <w:rFonts w:asciiTheme="majorBidi" w:hAnsiTheme="majorBidi" w:cstheme="majorBidi"/>
          <w:b/>
          <w:bCs/>
          <w:i/>
          <w:iCs/>
          <w:color w:val="1D1B11" w:themeColor="background2" w:themeShade="1A"/>
          <w:sz w:val="24"/>
          <w:szCs w:val="24"/>
        </w:rPr>
        <w:t>Emon</w:t>
      </w:r>
      <w:proofErr w:type="spellEnd"/>
      <w:r w:rsidRPr="00723A56">
        <w:rPr>
          <w:rFonts w:asciiTheme="majorBidi" w:hAnsiTheme="majorBidi" w:cstheme="majorBidi"/>
          <w:b/>
          <w:bCs/>
          <w:i/>
          <w:iCs/>
          <w:color w:val="1D1B11" w:themeColor="background2" w:themeShade="1A"/>
          <w:sz w:val="24"/>
          <w:szCs w:val="24"/>
        </w:rPr>
        <w:t xml:space="preserve">, A.; Hossain, H.; Rahman, S.; Rahman, </w:t>
      </w:r>
      <w:proofErr w:type="gramStart"/>
      <w:r w:rsidRPr="00723A56">
        <w:rPr>
          <w:rFonts w:asciiTheme="majorBidi" w:hAnsiTheme="majorBidi" w:cstheme="majorBidi"/>
          <w:b/>
          <w:bCs/>
          <w:i/>
          <w:iCs/>
          <w:color w:val="1D1B11" w:themeColor="background2" w:themeShade="1A"/>
          <w:sz w:val="24"/>
          <w:szCs w:val="24"/>
        </w:rPr>
        <w:t>A.;</w:t>
      </w:r>
      <w:proofErr w:type="spellStart"/>
      <w:r w:rsidRPr="00723A56">
        <w:rPr>
          <w:rFonts w:asciiTheme="majorBidi" w:hAnsiTheme="majorBidi" w:cstheme="majorBidi"/>
          <w:b/>
          <w:bCs/>
          <w:i/>
          <w:iCs/>
          <w:color w:val="1D1B11" w:themeColor="background2" w:themeShade="1A"/>
          <w:sz w:val="24"/>
          <w:szCs w:val="24"/>
        </w:rPr>
        <w:t>Tanni</w:t>
      </w:r>
      <w:proofErr w:type="spellEnd"/>
      <w:proofErr w:type="gramEnd"/>
      <w:r w:rsidRPr="00723A56">
        <w:rPr>
          <w:rFonts w:asciiTheme="majorBidi" w:hAnsiTheme="majorBidi" w:cstheme="majorBidi"/>
          <w:b/>
          <w:bCs/>
          <w:i/>
          <w:iCs/>
          <w:color w:val="1D1B11" w:themeColor="background2" w:themeShade="1A"/>
          <w:sz w:val="24"/>
          <w:szCs w:val="24"/>
        </w:rPr>
        <w:t xml:space="preserve">, F.Y.; Asha, M.N.; </w:t>
      </w:r>
      <w:proofErr w:type="spellStart"/>
      <w:r w:rsidRPr="00723A56">
        <w:rPr>
          <w:rFonts w:asciiTheme="majorBidi" w:hAnsiTheme="majorBidi" w:cstheme="majorBidi"/>
          <w:b/>
          <w:bCs/>
          <w:i/>
          <w:iCs/>
          <w:color w:val="1D1B11" w:themeColor="background2" w:themeShade="1A"/>
          <w:sz w:val="24"/>
          <w:szCs w:val="24"/>
        </w:rPr>
        <w:t>Akter</w:t>
      </w:r>
      <w:proofErr w:type="spellEnd"/>
      <w:r w:rsidRPr="00723A56">
        <w:rPr>
          <w:rFonts w:asciiTheme="majorBidi" w:hAnsiTheme="majorBidi" w:cstheme="majorBidi"/>
          <w:b/>
          <w:bCs/>
          <w:i/>
          <w:iCs/>
          <w:color w:val="1D1B11" w:themeColor="background2" w:themeShade="1A"/>
          <w:sz w:val="24"/>
          <w:szCs w:val="24"/>
        </w:rPr>
        <w:t>, H.; Hossain, M.; Islam, R. and Rahman, M. (2024)  :</w:t>
      </w:r>
      <w:r w:rsidRPr="00723A56">
        <w:rPr>
          <w:rFonts w:asciiTheme="majorBidi" w:hAnsiTheme="majorBidi" w:cstheme="majorBidi"/>
          <w:color w:val="1D1B11" w:themeColor="background2" w:themeShade="1A"/>
          <w:sz w:val="24"/>
          <w:szCs w:val="24"/>
        </w:rPr>
        <w:t xml:space="preserve">Prevalence, antimicrobial susceptibility profiles and resistant gene identification of bovine subclinical mastitis pathogens in Bangladesh. </w:t>
      </w:r>
      <w:proofErr w:type="spellStart"/>
      <w:r w:rsidRPr="00723A56">
        <w:rPr>
          <w:rFonts w:asciiTheme="majorBidi" w:hAnsiTheme="majorBidi" w:cstheme="majorBidi"/>
          <w:color w:val="1D1B11" w:themeColor="background2" w:themeShade="1A"/>
          <w:sz w:val="24"/>
          <w:szCs w:val="24"/>
        </w:rPr>
        <w:t>Heliyon</w:t>
      </w:r>
      <w:proofErr w:type="spellEnd"/>
      <w:r w:rsidRPr="00723A56">
        <w:rPr>
          <w:rFonts w:asciiTheme="majorBidi" w:hAnsiTheme="majorBidi" w:cstheme="majorBidi"/>
          <w:color w:val="1D1B11" w:themeColor="background2" w:themeShade="1A"/>
          <w:sz w:val="24"/>
          <w:szCs w:val="24"/>
        </w:rPr>
        <w:t>, e34567–e34567.</w:t>
      </w:r>
      <w:hyperlink r:id="rId18" w:tgtFrame="_blank" w:tooltip="Persistent link using digital object identifier" w:history="1">
        <w:r w:rsidR="00B15337" w:rsidRPr="00443A5A">
          <w:rPr>
            <w:rStyle w:val="anchor-text"/>
            <w:rFonts w:asciiTheme="majorBidi" w:hAnsiTheme="majorBidi" w:cstheme="majorBidi"/>
            <w:color w:val="000000" w:themeColor="text1" w:themeShade="80"/>
            <w:sz w:val="24"/>
            <w:szCs w:val="24"/>
            <w:u w:val="single"/>
          </w:rPr>
          <w:t>https://doi.org/10.1016/j.heliyon.2024.e34567</w:t>
        </w:r>
      </w:hyperlink>
    </w:p>
    <w:p w:rsidR="00472E6D" w:rsidRPr="00443A5A" w:rsidRDefault="00472E6D" w:rsidP="00472E6D">
      <w:pPr>
        <w:pStyle w:val="Default"/>
        <w:jc w:val="both"/>
        <w:rPr>
          <w:rStyle w:val="A9"/>
          <w:rFonts w:asciiTheme="majorBidi" w:hAnsiTheme="majorBidi" w:cstheme="majorBidi"/>
          <w:b/>
          <w:bCs/>
          <w:i/>
          <w:iCs/>
          <w:color w:val="1D1B11" w:themeColor="background2" w:themeShade="1A"/>
          <w:sz w:val="24"/>
          <w:szCs w:val="24"/>
          <w:u w:val="single"/>
        </w:rPr>
      </w:pPr>
    </w:p>
    <w:p w:rsidR="00472E6D" w:rsidRPr="00871548" w:rsidRDefault="00472E6D" w:rsidP="00472E6D">
      <w:pPr>
        <w:pStyle w:val="Default"/>
        <w:jc w:val="both"/>
        <w:rPr>
          <w:rStyle w:val="A9"/>
          <w:rFonts w:asciiTheme="majorBidi" w:hAnsiTheme="majorBidi" w:cstheme="majorBidi"/>
          <w:b/>
          <w:bCs/>
          <w:i/>
          <w:iCs/>
          <w:sz w:val="24"/>
          <w:szCs w:val="24"/>
        </w:rPr>
      </w:pPr>
    </w:p>
    <w:p w:rsidR="00472E6D" w:rsidRPr="00871548" w:rsidRDefault="00472E6D" w:rsidP="00472E6D">
      <w:pPr>
        <w:pStyle w:val="Default"/>
        <w:jc w:val="both"/>
        <w:rPr>
          <w:rStyle w:val="A9"/>
          <w:rFonts w:asciiTheme="majorBidi" w:hAnsiTheme="majorBidi" w:cstheme="majorBidi"/>
          <w:sz w:val="24"/>
          <w:szCs w:val="24"/>
        </w:rPr>
      </w:pPr>
      <w:r w:rsidRPr="00331B5B">
        <w:rPr>
          <w:rFonts w:asciiTheme="majorBidi" w:hAnsiTheme="majorBidi" w:cstheme="majorBidi"/>
          <w:b/>
          <w:bCs/>
          <w:i/>
          <w:iCs/>
        </w:rPr>
        <w:t xml:space="preserve">Ali, S. F., Abbas, R., Sadiq, M. </w:t>
      </w:r>
      <w:proofErr w:type="gramStart"/>
      <w:r w:rsidRPr="00331B5B">
        <w:rPr>
          <w:rFonts w:asciiTheme="majorBidi" w:hAnsiTheme="majorBidi" w:cstheme="majorBidi"/>
          <w:b/>
          <w:bCs/>
          <w:i/>
          <w:iCs/>
        </w:rPr>
        <w:t>B.</w:t>
      </w:r>
      <w:r>
        <w:rPr>
          <w:rFonts w:asciiTheme="majorBidi" w:hAnsiTheme="majorBidi" w:cstheme="majorBidi"/>
          <w:b/>
          <w:bCs/>
          <w:i/>
          <w:iCs/>
        </w:rPr>
        <w:t>(</w:t>
      </w:r>
      <w:proofErr w:type="gramEnd"/>
      <w:r w:rsidRPr="00331B5B">
        <w:rPr>
          <w:rFonts w:asciiTheme="majorBidi" w:hAnsiTheme="majorBidi" w:cstheme="majorBidi"/>
          <w:b/>
          <w:bCs/>
          <w:i/>
          <w:iCs/>
        </w:rPr>
        <w:t>2021</w:t>
      </w:r>
      <w:r>
        <w:rPr>
          <w:rFonts w:asciiTheme="majorBidi" w:hAnsiTheme="majorBidi" w:cstheme="majorBidi"/>
          <w:b/>
          <w:bCs/>
          <w:i/>
          <w:iCs/>
        </w:rPr>
        <w:t>)</w:t>
      </w:r>
      <w:r w:rsidRPr="00331B5B">
        <w:rPr>
          <w:rFonts w:asciiTheme="majorBidi" w:hAnsiTheme="majorBidi" w:cstheme="majorBidi"/>
          <w:b/>
          <w:bCs/>
          <w:i/>
          <w:iCs/>
        </w:rPr>
        <w:t>:</w:t>
      </w:r>
      <w:r w:rsidRPr="00871548">
        <w:rPr>
          <w:rFonts w:asciiTheme="majorBidi" w:hAnsiTheme="majorBidi" w:cstheme="majorBidi"/>
        </w:rPr>
        <w:t xml:space="preserve"> Prevalence and antibiotic susceptibility pattern of </w:t>
      </w:r>
      <w:proofErr w:type="spellStart"/>
      <w:r w:rsidR="00281A86">
        <w:rPr>
          <w:rFonts w:asciiTheme="majorBidi" w:hAnsiTheme="majorBidi" w:cstheme="majorBidi"/>
          <w:i/>
          <w:iCs/>
        </w:rPr>
        <w:t>Klebsiel</w:t>
      </w:r>
      <w:r w:rsidRPr="00871548">
        <w:rPr>
          <w:rFonts w:asciiTheme="majorBidi" w:hAnsiTheme="majorBidi" w:cstheme="majorBidi"/>
          <w:i/>
          <w:iCs/>
        </w:rPr>
        <w:t>apneumoniae</w:t>
      </w:r>
      <w:proofErr w:type="spellEnd"/>
      <w:r w:rsidRPr="00871548">
        <w:rPr>
          <w:rFonts w:asciiTheme="majorBidi" w:hAnsiTheme="majorBidi" w:cstheme="majorBidi"/>
        </w:rPr>
        <w:t xml:space="preserve"> isolated from raw milk. </w:t>
      </w:r>
      <w:r w:rsidRPr="00871548">
        <w:rPr>
          <w:rFonts w:asciiTheme="majorBidi" w:hAnsiTheme="majorBidi" w:cstheme="majorBidi"/>
          <w:i/>
          <w:iCs/>
        </w:rPr>
        <w:t>Journal of Applied Microbiology and Biotechnology</w:t>
      </w:r>
      <w:r w:rsidRPr="00871548">
        <w:rPr>
          <w:rFonts w:asciiTheme="majorBidi" w:hAnsiTheme="majorBidi" w:cstheme="majorBidi"/>
        </w:rPr>
        <w:t xml:space="preserve">, </w:t>
      </w:r>
      <w:r w:rsidRPr="00871548">
        <w:rPr>
          <w:rFonts w:asciiTheme="majorBidi" w:hAnsiTheme="majorBidi" w:cstheme="majorBidi"/>
          <w:i/>
          <w:iCs/>
        </w:rPr>
        <w:t>2</w:t>
      </w:r>
      <w:r w:rsidRPr="00871548">
        <w:rPr>
          <w:rFonts w:asciiTheme="majorBidi" w:hAnsiTheme="majorBidi" w:cstheme="majorBidi"/>
        </w:rPr>
        <w:t>(2), 301–308.</w:t>
      </w:r>
    </w:p>
    <w:p w:rsidR="00472E6D" w:rsidRPr="00871548" w:rsidRDefault="00472E6D" w:rsidP="00472E6D">
      <w:pPr>
        <w:pStyle w:val="Default"/>
        <w:jc w:val="both"/>
        <w:rPr>
          <w:rFonts w:asciiTheme="majorBidi" w:hAnsiTheme="majorBidi" w:cstheme="majorBidi"/>
        </w:rPr>
      </w:pPr>
    </w:p>
    <w:p w:rsidR="000F4C85" w:rsidRPr="00871548" w:rsidRDefault="000F4C85" w:rsidP="001940C5">
      <w:pPr>
        <w:bidi w:val="0"/>
        <w:jc w:val="both"/>
        <w:rPr>
          <w:rFonts w:asciiTheme="majorBidi" w:hAnsiTheme="majorBidi" w:cstheme="majorBidi"/>
          <w:b/>
          <w:bCs/>
          <w:sz w:val="24"/>
          <w:szCs w:val="24"/>
        </w:rPr>
      </w:pPr>
    </w:p>
    <w:p w:rsidR="009315C3" w:rsidRPr="00443A5A" w:rsidRDefault="009315C3" w:rsidP="009315C3">
      <w:pPr>
        <w:bidi w:val="0"/>
        <w:jc w:val="both"/>
        <w:rPr>
          <w:rStyle w:val="HTMLCite"/>
          <w:rFonts w:asciiTheme="majorBidi" w:hAnsiTheme="majorBidi" w:cstheme="majorBidi"/>
          <w:i w:val="0"/>
          <w:iCs w:val="0"/>
          <w:sz w:val="24"/>
          <w:szCs w:val="24"/>
          <w:u w:val="single"/>
        </w:rPr>
      </w:pPr>
      <w:r w:rsidRPr="00871548">
        <w:rPr>
          <w:rFonts w:asciiTheme="majorBidi" w:hAnsiTheme="majorBidi" w:cstheme="majorBidi"/>
          <w:b/>
          <w:bCs/>
          <w:i/>
          <w:iCs/>
          <w:sz w:val="24"/>
          <w:szCs w:val="24"/>
        </w:rPr>
        <w:t xml:space="preserve">Ammar, A.M., Abd El-Hamid, M.I., Gomaa, </w:t>
      </w:r>
      <w:proofErr w:type="gramStart"/>
      <w:r w:rsidRPr="00871548">
        <w:rPr>
          <w:rFonts w:asciiTheme="majorBidi" w:hAnsiTheme="majorBidi" w:cstheme="majorBidi"/>
          <w:b/>
          <w:bCs/>
          <w:i/>
          <w:iCs/>
          <w:sz w:val="24"/>
          <w:szCs w:val="24"/>
        </w:rPr>
        <w:t>N.A.</w:t>
      </w:r>
      <w:r>
        <w:rPr>
          <w:rFonts w:asciiTheme="majorBidi" w:hAnsiTheme="majorBidi" w:cstheme="majorBidi"/>
          <w:b/>
          <w:bCs/>
          <w:i/>
          <w:iCs/>
          <w:sz w:val="24"/>
          <w:szCs w:val="24"/>
        </w:rPr>
        <w:t>(</w:t>
      </w:r>
      <w:proofErr w:type="gramEnd"/>
      <w:r w:rsidRPr="00871548">
        <w:rPr>
          <w:rFonts w:asciiTheme="majorBidi" w:hAnsiTheme="majorBidi" w:cstheme="majorBidi"/>
          <w:b/>
          <w:bCs/>
          <w:i/>
          <w:iCs/>
          <w:sz w:val="24"/>
          <w:szCs w:val="24"/>
        </w:rPr>
        <w:t>2021a</w:t>
      </w:r>
      <w:r>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Prevalence, Antimicrobial Resistance and Biofilm Formation of </w:t>
      </w:r>
      <w:r w:rsidRPr="00EA57EF">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EA57EF">
        <w:rPr>
          <w:rFonts w:asciiTheme="majorBidi" w:hAnsiTheme="majorBidi" w:cstheme="majorBidi"/>
          <w:i/>
          <w:iCs/>
          <w:sz w:val="24"/>
          <w:szCs w:val="24"/>
        </w:rPr>
        <w:t>Pneumoniae</w:t>
      </w:r>
      <w:r w:rsidRPr="00871548">
        <w:rPr>
          <w:rFonts w:asciiTheme="majorBidi" w:hAnsiTheme="majorBidi" w:cstheme="majorBidi"/>
          <w:sz w:val="24"/>
          <w:szCs w:val="24"/>
        </w:rPr>
        <w:t xml:space="preserve"> Isolated from Human and </w:t>
      </w:r>
      <w:proofErr w:type="spellStart"/>
      <w:r w:rsidRPr="00871548">
        <w:rPr>
          <w:rFonts w:asciiTheme="majorBidi" w:hAnsiTheme="majorBidi" w:cstheme="majorBidi"/>
          <w:sz w:val="24"/>
          <w:szCs w:val="24"/>
        </w:rPr>
        <w:t>Cows.Zagazig</w:t>
      </w:r>
      <w:proofErr w:type="spellEnd"/>
      <w:r w:rsidRPr="00871548">
        <w:rPr>
          <w:rFonts w:asciiTheme="majorBidi" w:hAnsiTheme="majorBidi" w:cstheme="majorBidi"/>
          <w:sz w:val="24"/>
          <w:szCs w:val="24"/>
        </w:rPr>
        <w:t xml:space="preserve"> Veterinary Journal. 49 (2):27-41. </w:t>
      </w:r>
      <w:r w:rsidRPr="00443A5A">
        <w:rPr>
          <w:rFonts w:asciiTheme="majorBidi" w:hAnsiTheme="majorBidi" w:cstheme="majorBidi"/>
          <w:sz w:val="24"/>
          <w:szCs w:val="24"/>
          <w:u w:val="single"/>
        </w:rPr>
        <w:t>DOI: 10.21608/zvjz.2021.40197.111</w:t>
      </w:r>
    </w:p>
    <w:p w:rsidR="009315C3" w:rsidRPr="00443A5A" w:rsidRDefault="009315C3" w:rsidP="009315C3">
      <w:pPr>
        <w:bidi w:val="0"/>
        <w:jc w:val="both"/>
        <w:rPr>
          <w:rStyle w:val="HTMLCite"/>
          <w:rFonts w:asciiTheme="majorBidi" w:hAnsiTheme="majorBidi" w:cstheme="majorBidi"/>
          <w:i w:val="0"/>
          <w:iCs w:val="0"/>
          <w:color w:val="000000" w:themeColor="text1" w:themeShade="80"/>
          <w:sz w:val="24"/>
          <w:szCs w:val="24"/>
        </w:rPr>
      </w:pPr>
      <w:r w:rsidRPr="00BD455F">
        <w:rPr>
          <w:rFonts w:asciiTheme="majorBidi" w:hAnsiTheme="majorBidi" w:cstheme="majorBidi"/>
          <w:b/>
          <w:bCs/>
          <w:i/>
          <w:iCs/>
          <w:sz w:val="24"/>
          <w:szCs w:val="24"/>
        </w:rPr>
        <w:t>Ammar, A. M., El-Hamid, M. I. A., Eid, H. I., &amp; El-Mashed, A. I.</w:t>
      </w:r>
      <w:r>
        <w:rPr>
          <w:rFonts w:asciiTheme="majorBidi" w:hAnsiTheme="majorBidi" w:cstheme="majorBidi"/>
          <w:b/>
          <w:bCs/>
          <w:i/>
          <w:iCs/>
          <w:sz w:val="24"/>
          <w:szCs w:val="24"/>
        </w:rPr>
        <w:t>(</w:t>
      </w:r>
      <w:r w:rsidRPr="00BD455F">
        <w:rPr>
          <w:rFonts w:asciiTheme="majorBidi" w:hAnsiTheme="majorBidi" w:cstheme="majorBidi"/>
          <w:b/>
          <w:bCs/>
          <w:i/>
          <w:iCs/>
          <w:sz w:val="24"/>
          <w:szCs w:val="24"/>
        </w:rPr>
        <w:t>2021b</w:t>
      </w:r>
      <w:r>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Insights into the virulence potential and antimicrobial resistance of </w:t>
      </w:r>
      <w:r w:rsidRPr="00871548">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isolated from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animals in Egypt. </w:t>
      </w:r>
      <w:r w:rsidRPr="00871548">
        <w:rPr>
          <w:rFonts w:asciiTheme="majorBidi" w:hAnsiTheme="majorBidi" w:cstheme="majorBidi"/>
          <w:i/>
          <w:iCs/>
          <w:sz w:val="24"/>
          <w:szCs w:val="24"/>
        </w:rPr>
        <w:t>Suez Canal Veterinary Medical Journal (SCVMJ)</w:t>
      </w:r>
      <w:r w:rsidRPr="00871548">
        <w:rPr>
          <w:rFonts w:asciiTheme="majorBidi" w:hAnsiTheme="majorBidi" w:cstheme="majorBidi"/>
          <w:sz w:val="24"/>
          <w:szCs w:val="24"/>
        </w:rPr>
        <w:t>,</w:t>
      </w:r>
      <w:r w:rsidRPr="00871548">
        <w:rPr>
          <w:rFonts w:asciiTheme="majorBidi" w:hAnsiTheme="majorBidi" w:cstheme="majorBidi"/>
          <w:i/>
          <w:iCs/>
          <w:sz w:val="24"/>
          <w:szCs w:val="24"/>
        </w:rPr>
        <w:t>26</w:t>
      </w:r>
      <w:r w:rsidRPr="00871548">
        <w:rPr>
          <w:rFonts w:asciiTheme="majorBidi" w:hAnsiTheme="majorBidi" w:cstheme="majorBidi"/>
          <w:sz w:val="24"/>
          <w:szCs w:val="24"/>
        </w:rPr>
        <w:t xml:space="preserve">(1), 101–118. </w:t>
      </w:r>
      <w:hyperlink r:id="rId19" w:tgtFrame="_blank" w:history="1">
        <w:r w:rsidRPr="00443A5A">
          <w:rPr>
            <w:rStyle w:val="Hyperlink"/>
            <w:rFonts w:asciiTheme="majorBidi" w:hAnsiTheme="majorBidi" w:cstheme="majorBidi"/>
            <w:color w:val="000000" w:themeColor="text1" w:themeShade="80"/>
            <w:sz w:val="24"/>
            <w:szCs w:val="24"/>
          </w:rPr>
          <w:t>https://doi.org/10.21608/scvmj.2021.168531</w:t>
        </w:r>
      </w:hyperlink>
    </w:p>
    <w:p w:rsidR="009315C3" w:rsidRPr="00443A5A" w:rsidRDefault="009315C3" w:rsidP="009315C3">
      <w:pPr>
        <w:bidi w:val="0"/>
        <w:jc w:val="both"/>
        <w:rPr>
          <w:rStyle w:val="A9"/>
          <w:rFonts w:asciiTheme="majorBidi" w:hAnsiTheme="majorBidi" w:cstheme="majorBidi"/>
          <w:sz w:val="28"/>
          <w:szCs w:val="28"/>
          <w:u w:val="single"/>
        </w:rPr>
      </w:pPr>
      <w:r w:rsidRPr="00871548">
        <w:rPr>
          <w:rStyle w:val="A9"/>
          <w:rFonts w:asciiTheme="majorBidi" w:hAnsiTheme="majorBidi" w:cstheme="majorBidi"/>
          <w:b/>
          <w:bCs/>
          <w:i/>
          <w:iCs/>
          <w:sz w:val="24"/>
          <w:szCs w:val="24"/>
        </w:rPr>
        <w:t xml:space="preserve">Amer, S., Galvez, F. L. A., Fukuda, Y. Tada, C., Jimenez, I.L., Valle, W.F.M., </w:t>
      </w:r>
      <w:proofErr w:type="spellStart"/>
      <w:r w:rsidRPr="00871548">
        <w:rPr>
          <w:rStyle w:val="A9"/>
          <w:rFonts w:asciiTheme="majorBidi" w:hAnsiTheme="majorBidi" w:cstheme="majorBidi"/>
          <w:b/>
          <w:bCs/>
          <w:i/>
          <w:iCs/>
          <w:sz w:val="24"/>
          <w:szCs w:val="24"/>
        </w:rPr>
        <w:t>Nakai</w:t>
      </w:r>
      <w:proofErr w:type="spellEnd"/>
      <w:r w:rsidRPr="00871548">
        <w:rPr>
          <w:rStyle w:val="A9"/>
          <w:rFonts w:asciiTheme="majorBidi" w:hAnsiTheme="majorBidi" w:cstheme="majorBidi"/>
          <w:b/>
          <w:bCs/>
          <w:i/>
          <w:iCs/>
          <w:sz w:val="24"/>
          <w:szCs w:val="24"/>
        </w:rPr>
        <w:t xml:space="preserve">, </w:t>
      </w:r>
      <w:proofErr w:type="gramStart"/>
      <w:r w:rsidRPr="00871548">
        <w:rPr>
          <w:rStyle w:val="A9"/>
          <w:rFonts w:asciiTheme="majorBidi" w:hAnsiTheme="majorBidi" w:cstheme="majorBidi"/>
          <w:b/>
          <w:bCs/>
          <w:i/>
          <w:iCs/>
          <w:sz w:val="24"/>
          <w:szCs w:val="24"/>
        </w:rPr>
        <w:t>Y.,</w:t>
      </w:r>
      <w:r w:rsidR="00D535D1">
        <w:rPr>
          <w:rStyle w:val="A9"/>
          <w:rFonts w:asciiTheme="majorBidi" w:hAnsiTheme="majorBidi" w:cstheme="majorBidi"/>
          <w:b/>
          <w:bCs/>
          <w:i/>
          <w:iCs/>
          <w:sz w:val="24"/>
          <w:szCs w:val="24"/>
        </w:rPr>
        <w:t>(</w:t>
      </w:r>
      <w:proofErr w:type="gramEnd"/>
      <w:r w:rsidR="00D535D1" w:rsidRPr="00871548">
        <w:rPr>
          <w:rStyle w:val="A9"/>
          <w:rFonts w:asciiTheme="majorBidi" w:hAnsiTheme="majorBidi" w:cstheme="majorBidi"/>
          <w:b/>
          <w:bCs/>
          <w:i/>
          <w:iCs/>
          <w:sz w:val="24"/>
          <w:szCs w:val="24"/>
        </w:rPr>
        <w:t>2018</w:t>
      </w:r>
      <w:r w:rsidR="00D535D1">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Prevalence and etiology of mastitis in dairy cattle in El Oro Province, Ecuador. J. Vet. Med. Sci. 80, 861–868.</w:t>
      </w:r>
      <w:r w:rsidR="00E47BFF" w:rsidRPr="00443A5A">
        <w:rPr>
          <w:rStyle w:val="citation-doi"/>
          <w:rFonts w:asciiTheme="majorBidi" w:hAnsiTheme="majorBidi" w:cstheme="majorBidi"/>
          <w:sz w:val="24"/>
          <w:szCs w:val="24"/>
          <w:u w:val="single"/>
        </w:rPr>
        <w:t xml:space="preserve">doi: 10.1292/jvms.17-0504. </w:t>
      </w:r>
      <w:proofErr w:type="spellStart"/>
      <w:r w:rsidR="00E47BFF" w:rsidRPr="00443A5A">
        <w:rPr>
          <w:rStyle w:val="secondary-date"/>
          <w:rFonts w:asciiTheme="majorBidi" w:hAnsiTheme="majorBidi" w:cstheme="majorBidi"/>
          <w:sz w:val="24"/>
          <w:szCs w:val="24"/>
          <w:u w:val="single"/>
        </w:rPr>
        <w:t>Epub</w:t>
      </w:r>
      <w:proofErr w:type="spellEnd"/>
      <w:r w:rsidR="00E47BFF" w:rsidRPr="00443A5A">
        <w:rPr>
          <w:rStyle w:val="secondary-date"/>
          <w:rFonts w:asciiTheme="majorBidi" w:hAnsiTheme="majorBidi" w:cstheme="majorBidi"/>
          <w:sz w:val="24"/>
          <w:szCs w:val="24"/>
          <w:u w:val="single"/>
        </w:rPr>
        <w:t xml:space="preserve"> 2018 Apr 10.</w:t>
      </w:r>
    </w:p>
    <w:p w:rsidR="009315C3" w:rsidRPr="00443A5A" w:rsidRDefault="00661EFD" w:rsidP="00443A5A">
      <w:pPr>
        <w:pStyle w:val="Heading1"/>
        <w:bidi w:val="0"/>
        <w:jc w:val="both"/>
        <w:rPr>
          <w:rFonts w:asciiTheme="majorBidi" w:hAnsiTheme="majorBidi"/>
          <w:b w:val="0"/>
          <w:bCs w:val="0"/>
          <w:color w:val="1D1B11" w:themeColor="background2" w:themeShade="1A"/>
          <w:sz w:val="24"/>
          <w:szCs w:val="24"/>
        </w:rPr>
      </w:pPr>
      <w:hyperlink r:id="rId20" w:history="1">
        <w:proofErr w:type="spellStart"/>
        <w:r w:rsidR="009315C3" w:rsidRPr="00BD455F">
          <w:rPr>
            <w:rStyle w:val="Hyperlink"/>
            <w:rFonts w:asciiTheme="majorBidi" w:hAnsiTheme="majorBidi"/>
            <w:i/>
            <w:iCs/>
            <w:color w:val="1D1B11" w:themeColor="background2" w:themeShade="1A"/>
            <w:sz w:val="24"/>
            <w:szCs w:val="24"/>
            <w:u w:val="none"/>
          </w:rPr>
          <w:t>Arabzadeh</w:t>
        </w:r>
        <w:proofErr w:type="spellEnd"/>
      </w:hyperlink>
      <w:r w:rsidR="009315C3" w:rsidRPr="00BD455F">
        <w:rPr>
          <w:rStyle w:val="author-sup-separator"/>
          <w:rFonts w:asciiTheme="majorBidi" w:hAnsiTheme="majorBidi"/>
          <w:i/>
          <w:iCs/>
          <w:color w:val="1D1B11" w:themeColor="background2" w:themeShade="1A"/>
          <w:sz w:val="24"/>
          <w:szCs w:val="24"/>
          <w:vertAlign w:val="superscript"/>
        </w:rPr>
        <w:t> </w:t>
      </w:r>
      <w:r w:rsidR="009315C3" w:rsidRPr="00BD455F">
        <w:rPr>
          <w:rStyle w:val="comma"/>
          <w:rFonts w:asciiTheme="majorBidi" w:hAnsiTheme="majorBidi"/>
          <w:i/>
          <w:iCs/>
          <w:color w:val="1D1B11" w:themeColor="background2" w:themeShade="1A"/>
          <w:sz w:val="24"/>
          <w:szCs w:val="24"/>
        </w:rPr>
        <w:t>B.,  </w:t>
      </w:r>
      <w:proofErr w:type="spellStart"/>
      <w:r>
        <w:fldChar w:fldCharType="begin"/>
      </w:r>
      <w:r>
        <w:instrText xml:space="preserve"> HYPERLINK "https://pubmed.ncbi.nlm.nih.gov/?term=Ahmadi+Z&amp;cauthor_id=35774246" </w:instrText>
      </w:r>
      <w:r>
        <w:fldChar w:fldCharType="separate"/>
      </w:r>
      <w:r w:rsidR="009315C3" w:rsidRPr="00BD455F">
        <w:rPr>
          <w:rStyle w:val="Hyperlink"/>
          <w:rFonts w:asciiTheme="majorBidi" w:hAnsiTheme="majorBidi"/>
          <w:i/>
          <w:iCs/>
          <w:color w:val="1D1B11" w:themeColor="background2" w:themeShade="1A"/>
          <w:sz w:val="24"/>
          <w:szCs w:val="24"/>
          <w:u w:val="none"/>
        </w:rPr>
        <w:t>ZeynabAhmadi</w:t>
      </w:r>
      <w:proofErr w:type="spellEnd"/>
      <w:r>
        <w:rPr>
          <w:rStyle w:val="Hyperlink"/>
          <w:rFonts w:asciiTheme="majorBidi" w:hAnsiTheme="majorBidi"/>
          <w:i/>
          <w:iCs/>
          <w:color w:val="1D1B11" w:themeColor="background2" w:themeShade="1A"/>
          <w:sz w:val="24"/>
          <w:szCs w:val="24"/>
          <w:u w:val="none"/>
        </w:rPr>
        <w:fldChar w:fldCharType="end"/>
      </w:r>
      <w:r w:rsidR="009315C3" w:rsidRPr="00BD455F">
        <w:rPr>
          <w:rStyle w:val="author-sup-separator"/>
          <w:rFonts w:asciiTheme="majorBidi" w:hAnsiTheme="majorBidi"/>
          <w:i/>
          <w:iCs/>
          <w:color w:val="1D1B11" w:themeColor="background2" w:themeShade="1A"/>
          <w:sz w:val="24"/>
          <w:szCs w:val="24"/>
          <w:vertAlign w:val="superscript"/>
        </w:rPr>
        <w:t> </w:t>
      </w:r>
      <w:r w:rsidR="009315C3" w:rsidRPr="00BD455F">
        <w:rPr>
          <w:rStyle w:val="comma"/>
          <w:rFonts w:asciiTheme="majorBidi" w:hAnsiTheme="majorBidi"/>
          <w:i/>
          <w:iCs/>
          <w:color w:val="1D1B11" w:themeColor="background2" w:themeShade="1A"/>
          <w:sz w:val="24"/>
          <w:szCs w:val="24"/>
        </w:rPr>
        <w:t xml:space="preserve"> , </w:t>
      </w:r>
      <w:hyperlink r:id="rId21" w:history="1">
        <w:r w:rsidR="009315C3" w:rsidRPr="00BD455F">
          <w:rPr>
            <w:rStyle w:val="Hyperlink"/>
            <w:rFonts w:asciiTheme="majorBidi" w:hAnsiTheme="majorBidi"/>
            <w:i/>
            <w:iCs/>
            <w:color w:val="1D1B11" w:themeColor="background2" w:themeShade="1A"/>
            <w:sz w:val="24"/>
            <w:szCs w:val="24"/>
            <w:u w:val="none"/>
          </w:rPr>
          <w:t xml:space="preserve">Reza </w:t>
        </w:r>
        <w:proofErr w:type="spellStart"/>
        <w:r w:rsidR="009315C3" w:rsidRPr="00BD455F">
          <w:rPr>
            <w:rStyle w:val="Hyperlink"/>
            <w:rFonts w:asciiTheme="majorBidi" w:hAnsiTheme="majorBidi"/>
            <w:i/>
            <w:iCs/>
            <w:color w:val="1D1B11" w:themeColor="background2" w:themeShade="1A"/>
            <w:sz w:val="24"/>
            <w:szCs w:val="24"/>
            <w:u w:val="none"/>
          </w:rPr>
          <w:t>Ranjbar</w:t>
        </w:r>
        <w:proofErr w:type="spellEnd"/>
      </w:hyperlink>
      <w:r w:rsidR="009315C3" w:rsidRPr="00085AE0">
        <w:rPr>
          <w:rFonts w:asciiTheme="majorBidi" w:hAnsiTheme="majorBidi"/>
          <w:color w:val="000000" w:themeColor="text1" w:themeShade="80"/>
          <w:sz w:val="24"/>
          <w:szCs w:val="24"/>
        </w:rPr>
        <w:t>(</w:t>
      </w:r>
      <w:r w:rsidR="009315C3" w:rsidRPr="00871548">
        <w:rPr>
          <w:rStyle w:val="authors-list-item"/>
          <w:rFonts w:asciiTheme="majorBidi" w:hAnsiTheme="majorBidi"/>
          <w:i/>
          <w:iCs/>
          <w:color w:val="1D1B11" w:themeColor="background2" w:themeShade="1A"/>
          <w:sz w:val="24"/>
          <w:szCs w:val="24"/>
        </w:rPr>
        <w:t>2022</w:t>
      </w:r>
      <w:r w:rsidR="009315C3">
        <w:rPr>
          <w:rStyle w:val="authors-list-item"/>
          <w:rFonts w:asciiTheme="majorBidi" w:hAnsiTheme="majorBidi"/>
          <w:i/>
          <w:iCs/>
          <w:color w:val="1D1B11" w:themeColor="background2" w:themeShade="1A"/>
          <w:sz w:val="24"/>
          <w:szCs w:val="24"/>
        </w:rPr>
        <w:t>)</w:t>
      </w:r>
      <w:r w:rsidR="009315C3" w:rsidRPr="00085AE0">
        <w:rPr>
          <w:rFonts w:asciiTheme="majorBidi" w:hAnsiTheme="majorBidi"/>
          <w:color w:val="000000" w:themeColor="text1" w:themeShade="80"/>
          <w:sz w:val="24"/>
          <w:szCs w:val="24"/>
        </w:rPr>
        <w:t>:</w:t>
      </w:r>
      <w:r w:rsidR="009315C3" w:rsidRPr="00871548">
        <w:rPr>
          <w:rFonts w:asciiTheme="majorBidi" w:hAnsiTheme="majorBidi"/>
          <w:b w:val="0"/>
          <w:bCs w:val="0"/>
          <w:color w:val="1D1B11" w:themeColor="background2" w:themeShade="1A"/>
          <w:sz w:val="24"/>
          <w:szCs w:val="24"/>
        </w:rPr>
        <w:t xml:space="preserve">Molecular Characterization of Antibiotic Resistance and Genetic Diversity of </w:t>
      </w:r>
      <w:r w:rsidR="009315C3" w:rsidRPr="00871548">
        <w:rPr>
          <w:rFonts w:asciiTheme="majorBidi" w:hAnsiTheme="majorBidi"/>
          <w:b w:val="0"/>
          <w:bCs w:val="0"/>
          <w:i/>
          <w:iCs/>
          <w:color w:val="1D1B11" w:themeColor="background2" w:themeShade="1A"/>
          <w:sz w:val="24"/>
          <w:szCs w:val="24"/>
        </w:rPr>
        <w:t>Klebsiella</w:t>
      </w:r>
      <w:r w:rsidR="001E48A4">
        <w:rPr>
          <w:rFonts w:asciiTheme="majorBidi" w:hAnsiTheme="majorBidi"/>
          <w:b w:val="0"/>
          <w:bCs w:val="0"/>
          <w:i/>
          <w:iCs/>
          <w:color w:val="1D1B11" w:themeColor="background2" w:themeShade="1A"/>
          <w:sz w:val="24"/>
          <w:szCs w:val="24"/>
        </w:rPr>
        <w:t xml:space="preserve"> </w:t>
      </w:r>
      <w:r w:rsidR="009315C3" w:rsidRPr="00871548">
        <w:rPr>
          <w:rFonts w:asciiTheme="majorBidi" w:hAnsiTheme="majorBidi"/>
          <w:b w:val="0"/>
          <w:bCs w:val="0"/>
          <w:i/>
          <w:iCs/>
          <w:color w:val="1D1B11" w:themeColor="background2" w:themeShade="1A"/>
          <w:sz w:val="24"/>
          <w:szCs w:val="24"/>
        </w:rPr>
        <w:t>pneumoniae</w:t>
      </w:r>
      <w:r w:rsidR="009315C3" w:rsidRPr="00871548">
        <w:rPr>
          <w:rFonts w:asciiTheme="majorBidi" w:hAnsiTheme="majorBidi"/>
          <w:b w:val="0"/>
          <w:bCs w:val="0"/>
          <w:color w:val="1D1B11" w:themeColor="background2" w:themeShade="1A"/>
          <w:sz w:val="24"/>
          <w:szCs w:val="24"/>
        </w:rPr>
        <w:t xml:space="preserve"> </w:t>
      </w:r>
      <w:proofErr w:type="spellStart"/>
      <w:r w:rsidR="009315C3" w:rsidRPr="00871548">
        <w:rPr>
          <w:rFonts w:asciiTheme="majorBidi" w:hAnsiTheme="majorBidi"/>
          <w:b w:val="0"/>
          <w:bCs w:val="0"/>
          <w:color w:val="1D1B11" w:themeColor="background2" w:themeShade="1A"/>
          <w:sz w:val="24"/>
          <w:szCs w:val="24"/>
        </w:rPr>
        <w:t>Strains</w:t>
      </w:r>
      <w:r w:rsidR="00F71541">
        <w:rPr>
          <w:rFonts w:asciiTheme="majorBidi" w:hAnsiTheme="majorBidi"/>
          <w:b w:val="0"/>
          <w:bCs w:val="0"/>
          <w:color w:val="1D1B11" w:themeColor="background2" w:themeShade="1A"/>
          <w:sz w:val="24"/>
          <w:szCs w:val="24"/>
        </w:rPr>
        <w:t>;</w:t>
      </w:r>
      <w:r w:rsidR="00F71541" w:rsidRPr="00443A5A">
        <w:rPr>
          <w:rStyle w:val="citation-doi"/>
          <w:rFonts w:asciiTheme="majorBidi" w:hAnsiTheme="majorBidi"/>
          <w:b w:val="0"/>
          <w:bCs w:val="0"/>
          <w:color w:val="000000" w:themeColor="text1" w:themeShade="80"/>
          <w:sz w:val="24"/>
          <w:szCs w:val="24"/>
          <w:u w:val="single"/>
        </w:rPr>
        <w:t>doi</w:t>
      </w:r>
      <w:proofErr w:type="spellEnd"/>
      <w:r w:rsidR="00F71541" w:rsidRPr="00443A5A">
        <w:rPr>
          <w:rStyle w:val="citation-doi"/>
          <w:rFonts w:asciiTheme="majorBidi" w:hAnsiTheme="majorBidi"/>
          <w:b w:val="0"/>
          <w:bCs w:val="0"/>
          <w:color w:val="000000" w:themeColor="text1" w:themeShade="80"/>
          <w:sz w:val="24"/>
          <w:szCs w:val="24"/>
          <w:u w:val="single"/>
        </w:rPr>
        <w:t>: 10.1155/2022/2156726.</w:t>
      </w:r>
    </w:p>
    <w:p w:rsidR="009315C3" w:rsidRDefault="009315C3" w:rsidP="009315C3">
      <w:pPr>
        <w:bidi w:val="0"/>
        <w:jc w:val="both"/>
        <w:rPr>
          <w:rFonts w:asciiTheme="majorBidi" w:hAnsiTheme="majorBidi" w:cstheme="majorBidi"/>
          <w:b/>
          <w:bCs/>
          <w:i/>
          <w:iCs/>
          <w:sz w:val="24"/>
          <w:szCs w:val="24"/>
        </w:rPr>
      </w:pPr>
    </w:p>
    <w:p w:rsidR="009315C3" w:rsidRPr="00871548" w:rsidRDefault="009315C3" w:rsidP="009315C3">
      <w:pPr>
        <w:bidi w:val="0"/>
        <w:jc w:val="both"/>
        <w:rPr>
          <w:rFonts w:asciiTheme="majorBidi" w:hAnsiTheme="majorBidi" w:cstheme="majorBidi"/>
          <w:b/>
          <w:bCs/>
          <w:i/>
          <w:iCs/>
          <w:sz w:val="24"/>
          <w:szCs w:val="24"/>
        </w:rPr>
      </w:pPr>
      <w:r w:rsidRPr="00871548">
        <w:rPr>
          <w:rFonts w:asciiTheme="majorBidi" w:hAnsiTheme="majorBidi" w:cstheme="majorBidi"/>
          <w:b/>
          <w:bCs/>
          <w:i/>
          <w:iCs/>
          <w:sz w:val="24"/>
          <w:szCs w:val="24"/>
        </w:rPr>
        <w:t>Arteaga-</w:t>
      </w:r>
      <w:proofErr w:type="spellStart"/>
      <w:r w:rsidRPr="00871548">
        <w:rPr>
          <w:rFonts w:asciiTheme="majorBidi" w:hAnsiTheme="majorBidi" w:cstheme="majorBidi"/>
          <w:b/>
          <w:bCs/>
          <w:i/>
          <w:iCs/>
          <w:sz w:val="24"/>
          <w:szCs w:val="24"/>
        </w:rPr>
        <w:t>Livias</w:t>
      </w:r>
      <w:proofErr w:type="spellEnd"/>
      <w:r w:rsidRPr="00871548">
        <w:rPr>
          <w:rFonts w:asciiTheme="majorBidi" w:hAnsiTheme="majorBidi" w:cstheme="majorBidi"/>
          <w:b/>
          <w:bCs/>
          <w:i/>
          <w:iCs/>
          <w:sz w:val="24"/>
          <w:szCs w:val="24"/>
        </w:rPr>
        <w:t xml:space="preserve"> K., </w:t>
      </w:r>
      <w:proofErr w:type="spellStart"/>
      <w:r w:rsidRPr="00871548">
        <w:rPr>
          <w:rFonts w:asciiTheme="majorBidi" w:hAnsiTheme="majorBidi" w:cstheme="majorBidi"/>
          <w:b/>
          <w:bCs/>
          <w:i/>
          <w:iCs/>
          <w:sz w:val="24"/>
          <w:szCs w:val="24"/>
        </w:rPr>
        <w:t>Pinzas</w:t>
      </w:r>
      <w:proofErr w:type="spellEnd"/>
      <w:r w:rsidRPr="00871548">
        <w:rPr>
          <w:rFonts w:asciiTheme="majorBidi" w:hAnsiTheme="majorBidi" w:cstheme="majorBidi"/>
          <w:b/>
          <w:bCs/>
          <w:i/>
          <w:iCs/>
          <w:sz w:val="24"/>
          <w:szCs w:val="24"/>
        </w:rPr>
        <w:t xml:space="preserve">-Acosta K., Perez-Abad L., </w:t>
      </w:r>
      <w:proofErr w:type="spellStart"/>
      <w:r w:rsidRPr="00871548">
        <w:rPr>
          <w:rFonts w:asciiTheme="majorBidi" w:hAnsiTheme="majorBidi" w:cstheme="majorBidi"/>
          <w:b/>
          <w:bCs/>
          <w:i/>
          <w:iCs/>
          <w:sz w:val="24"/>
          <w:szCs w:val="24"/>
        </w:rPr>
        <w:t>Panduro</w:t>
      </w:r>
      <w:proofErr w:type="spellEnd"/>
      <w:r w:rsidRPr="00871548">
        <w:rPr>
          <w:rFonts w:asciiTheme="majorBidi" w:hAnsiTheme="majorBidi" w:cstheme="majorBidi"/>
          <w:b/>
          <w:bCs/>
          <w:i/>
          <w:iCs/>
          <w:sz w:val="24"/>
          <w:szCs w:val="24"/>
        </w:rPr>
        <w:t xml:space="preserve">-Correa V., </w:t>
      </w:r>
      <w:proofErr w:type="spellStart"/>
      <w:r w:rsidRPr="00871548">
        <w:rPr>
          <w:rFonts w:asciiTheme="majorBidi" w:hAnsiTheme="majorBidi" w:cstheme="majorBidi"/>
          <w:b/>
          <w:bCs/>
          <w:i/>
          <w:iCs/>
          <w:sz w:val="24"/>
          <w:szCs w:val="24"/>
        </w:rPr>
        <w:t>Rabaan</w:t>
      </w:r>
      <w:proofErr w:type="spellEnd"/>
      <w:r w:rsidRPr="00871548">
        <w:rPr>
          <w:rFonts w:asciiTheme="majorBidi" w:hAnsiTheme="majorBidi" w:cstheme="majorBidi"/>
          <w:b/>
          <w:bCs/>
          <w:i/>
          <w:iCs/>
          <w:sz w:val="24"/>
          <w:szCs w:val="24"/>
        </w:rPr>
        <w:t xml:space="preserve"> A. </w:t>
      </w:r>
      <w:r>
        <w:rPr>
          <w:rFonts w:asciiTheme="majorBidi" w:hAnsiTheme="majorBidi" w:cstheme="majorBidi"/>
          <w:b/>
          <w:bCs/>
          <w:i/>
          <w:iCs/>
          <w:sz w:val="24"/>
          <w:szCs w:val="24"/>
        </w:rPr>
        <w:t xml:space="preserve">A., </w:t>
      </w:r>
      <w:proofErr w:type="spellStart"/>
      <w:r>
        <w:rPr>
          <w:rFonts w:asciiTheme="majorBidi" w:hAnsiTheme="majorBidi" w:cstheme="majorBidi"/>
          <w:b/>
          <w:bCs/>
          <w:i/>
          <w:iCs/>
          <w:sz w:val="24"/>
          <w:szCs w:val="24"/>
        </w:rPr>
        <w:t>Pecho</w:t>
      </w:r>
      <w:proofErr w:type="spellEnd"/>
      <w:r>
        <w:rPr>
          <w:rFonts w:asciiTheme="majorBidi" w:hAnsiTheme="majorBidi" w:cstheme="majorBidi"/>
          <w:b/>
          <w:bCs/>
          <w:i/>
          <w:iCs/>
          <w:sz w:val="24"/>
          <w:szCs w:val="24"/>
        </w:rPr>
        <w:t xml:space="preserve">-Silva S., </w:t>
      </w:r>
      <w:proofErr w:type="gramStart"/>
      <w:r>
        <w:rPr>
          <w:rFonts w:asciiTheme="majorBidi" w:hAnsiTheme="majorBidi" w:cstheme="majorBidi"/>
          <w:b/>
          <w:bCs/>
          <w:i/>
          <w:iCs/>
          <w:sz w:val="24"/>
          <w:szCs w:val="24"/>
        </w:rPr>
        <w:t>et al.(</w:t>
      </w:r>
      <w:proofErr w:type="gramEnd"/>
      <w:r>
        <w:rPr>
          <w:rFonts w:asciiTheme="majorBidi" w:hAnsiTheme="majorBidi" w:cstheme="majorBidi"/>
          <w:b/>
          <w:bCs/>
          <w:i/>
          <w:iCs/>
          <w:sz w:val="24"/>
          <w:szCs w:val="24"/>
        </w:rPr>
        <w:t>2022):</w:t>
      </w:r>
      <w:r w:rsidRPr="00871548">
        <w:rPr>
          <w:rFonts w:asciiTheme="majorBidi" w:hAnsiTheme="majorBidi" w:cstheme="majorBidi"/>
          <w:sz w:val="24"/>
          <w:szCs w:val="24"/>
        </w:rPr>
        <w:t xml:space="preserve">A multidrug-resistant </w:t>
      </w:r>
      <w:r w:rsidRPr="00871548">
        <w:rPr>
          <w:rFonts w:asciiTheme="majorBidi" w:hAnsiTheme="majorBidi" w:cstheme="majorBidi"/>
          <w:i/>
          <w:iCs/>
          <w:sz w:val="24"/>
          <w:szCs w:val="24"/>
        </w:rPr>
        <w:t>Klebsiella</w:t>
      </w:r>
      <w:r>
        <w:rPr>
          <w:rFonts w:asciiTheme="majorBidi" w:hAnsiTheme="majorBidi" w:cstheme="majorBidi"/>
          <w:i/>
          <w:iCs/>
          <w:sz w:val="24"/>
          <w:szCs w:val="24"/>
        </w:rPr>
        <w:t xml:space="preserve"> pneumonia</w:t>
      </w:r>
      <w:r w:rsidR="001E48A4">
        <w:rPr>
          <w:rFonts w:asciiTheme="majorBidi" w:hAnsiTheme="majorBidi" w:cstheme="majorBidi"/>
          <w:i/>
          <w:iCs/>
          <w:sz w:val="24"/>
          <w:szCs w:val="24"/>
        </w:rPr>
        <w:t>e</w:t>
      </w:r>
      <w:r>
        <w:rPr>
          <w:rFonts w:asciiTheme="majorBidi" w:hAnsiTheme="majorBidi" w:cstheme="majorBidi"/>
          <w:i/>
          <w:iCs/>
          <w:sz w:val="24"/>
          <w:szCs w:val="24"/>
        </w:rPr>
        <w:t xml:space="preserve"> </w:t>
      </w:r>
      <w:r w:rsidRPr="00871548">
        <w:rPr>
          <w:rFonts w:asciiTheme="majorBidi" w:hAnsiTheme="majorBidi" w:cstheme="majorBidi"/>
          <w:sz w:val="24"/>
          <w:szCs w:val="24"/>
        </w:rPr>
        <w:t xml:space="preserve">outbreak in a Peruvian hospital: another threat from the COVID-19 pandemic. </w:t>
      </w:r>
      <w:r w:rsidRPr="00871548">
        <w:rPr>
          <w:rFonts w:asciiTheme="majorBidi" w:hAnsiTheme="majorBidi" w:cstheme="majorBidi"/>
          <w:i/>
          <w:iCs/>
          <w:sz w:val="24"/>
          <w:szCs w:val="24"/>
        </w:rPr>
        <w:t>Infect Control Hosp. Epidemiol.</w:t>
      </w:r>
      <w:r w:rsidRPr="00871548">
        <w:rPr>
          <w:rFonts w:asciiTheme="majorBidi" w:hAnsiTheme="majorBidi" w:cstheme="majorBidi"/>
          <w:sz w:val="24"/>
          <w:szCs w:val="24"/>
        </w:rPr>
        <w:t>43 267–268. 10.1017/ice.2020.1401</w:t>
      </w:r>
    </w:p>
    <w:p w:rsidR="009315C3" w:rsidRPr="00871548" w:rsidRDefault="009315C3" w:rsidP="009315C3">
      <w:pPr>
        <w:bidi w:val="0"/>
        <w:jc w:val="both"/>
        <w:rPr>
          <w:rFonts w:asciiTheme="majorBidi" w:hAnsiTheme="majorBidi" w:cstheme="majorBidi"/>
          <w:b/>
          <w:bCs/>
          <w:i/>
          <w:iCs/>
          <w:sz w:val="24"/>
          <w:szCs w:val="24"/>
        </w:rPr>
      </w:pPr>
    </w:p>
    <w:p w:rsidR="009315C3" w:rsidRPr="00443A5A" w:rsidRDefault="009315C3" w:rsidP="009315C3">
      <w:pPr>
        <w:bidi w:val="0"/>
        <w:jc w:val="both"/>
        <w:rPr>
          <w:rFonts w:asciiTheme="majorBidi" w:hAnsiTheme="majorBidi" w:cstheme="majorBidi"/>
          <w:color w:val="000000" w:themeColor="text1" w:themeShade="80"/>
          <w:sz w:val="44"/>
          <w:szCs w:val="44"/>
          <w:u w:val="single"/>
        </w:rPr>
      </w:pPr>
      <w:r w:rsidRPr="00871548">
        <w:rPr>
          <w:rFonts w:asciiTheme="majorBidi" w:hAnsiTheme="majorBidi" w:cstheme="majorBidi"/>
          <w:b/>
          <w:bCs/>
          <w:i/>
          <w:iCs/>
          <w:sz w:val="24"/>
          <w:szCs w:val="24"/>
        </w:rPr>
        <w:t xml:space="preserve">Badri, A.M.; Ibrahim, I.T.; Mohamed, S.G.; </w:t>
      </w:r>
      <w:proofErr w:type="spellStart"/>
      <w:r w:rsidRPr="00871548">
        <w:rPr>
          <w:rFonts w:asciiTheme="majorBidi" w:hAnsiTheme="majorBidi" w:cstheme="majorBidi"/>
          <w:b/>
          <w:bCs/>
          <w:i/>
          <w:iCs/>
          <w:sz w:val="24"/>
          <w:szCs w:val="24"/>
        </w:rPr>
        <w:t>Garbi</w:t>
      </w:r>
      <w:proofErr w:type="spellEnd"/>
      <w:r w:rsidRPr="00871548">
        <w:rPr>
          <w:rFonts w:asciiTheme="majorBidi" w:hAnsiTheme="majorBidi" w:cstheme="majorBidi"/>
          <w:b/>
          <w:bCs/>
          <w:i/>
          <w:iCs/>
          <w:sz w:val="24"/>
          <w:szCs w:val="24"/>
        </w:rPr>
        <w:t xml:space="preserve">, M.I.; </w:t>
      </w:r>
      <w:proofErr w:type="spellStart"/>
      <w:r w:rsidRPr="00871548">
        <w:rPr>
          <w:rFonts w:asciiTheme="majorBidi" w:hAnsiTheme="majorBidi" w:cstheme="majorBidi"/>
          <w:b/>
          <w:bCs/>
          <w:i/>
          <w:iCs/>
          <w:sz w:val="24"/>
          <w:szCs w:val="24"/>
        </w:rPr>
        <w:t>Kabbashi</w:t>
      </w:r>
      <w:proofErr w:type="spellEnd"/>
      <w:r w:rsidRPr="00871548">
        <w:rPr>
          <w:rFonts w:asciiTheme="majorBidi" w:hAnsiTheme="majorBidi" w:cstheme="majorBidi"/>
          <w:b/>
          <w:bCs/>
          <w:i/>
          <w:iCs/>
          <w:sz w:val="24"/>
          <w:szCs w:val="24"/>
        </w:rPr>
        <w:t xml:space="preserve">, A.S. and </w:t>
      </w:r>
      <w:proofErr w:type="spellStart"/>
      <w:r w:rsidRPr="00871548">
        <w:rPr>
          <w:rFonts w:asciiTheme="majorBidi" w:hAnsiTheme="majorBidi" w:cstheme="majorBidi"/>
          <w:b/>
          <w:bCs/>
          <w:i/>
          <w:iCs/>
          <w:sz w:val="24"/>
          <w:szCs w:val="24"/>
        </w:rPr>
        <w:t>Arbab</w:t>
      </w:r>
      <w:proofErr w:type="spellEnd"/>
      <w:r w:rsidRPr="00871548">
        <w:rPr>
          <w:rFonts w:asciiTheme="majorBidi" w:hAnsiTheme="majorBidi" w:cstheme="majorBidi"/>
          <w:b/>
          <w:bCs/>
          <w:i/>
          <w:iCs/>
          <w:sz w:val="24"/>
          <w:szCs w:val="24"/>
        </w:rPr>
        <w:t>, M.H</w:t>
      </w:r>
      <w:r>
        <w:rPr>
          <w:rFonts w:asciiTheme="majorBidi" w:hAnsiTheme="majorBidi" w:cstheme="majorBidi"/>
          <w:b/>
          <w:bCs/>
          <w:i/>
          <w:iCs/>
          <w:sz w:val="24"/>
          <w:szCs w:val="24"/>
        </w:rPr>
        <w:t xml:space="preserve"> (</w:t>
      </w:r>
      <w:r w:rsidRPr="00871548">
        <w:rPr>
          <w:rFonts w:asciiTheme="majorBidi" w:hAnsiTheme="majorBidi" w:cstheme="majorBidi"/>
          <w:b/>
          <w:bCs/>
          <w:i/>
          <w:iCs/>
          <w:sz w:val="24"/>
          <w:szCs w:val="24"/>
        </w:rPr>
        <w:t>2017</w:t>
      </w:r>
      <w:proofErr w:type="gramStart"/>
      <w:r>
        <w:rPr>
          <w:rFonts w:asciiTheme="majorBidi" w:hAnsiTheme="majorBidi" w:cstheme="majorBidi"/>
          <w:b/>
          <w:bCs/>
          <w:i/>
          <w:iCs/>
          <w:sz w:val="24"/>
          <w:szCs w:val="24"/>
        </w:rPr>
        <w:t>)</w:t>
      </w:r>
      <w:r w:rsidRPr="00871548">
        <w:rPr>
          <w:rFonts w:asciiTheme="majorBidi" w:hAnsiTheme="majorBidi" w:cstheme="majorBidi"/>
          <w:b/>
          <w:bCs/>
          <w:i/>
          <w:iCs/>
          <w:sz w:val="24"/>
          <w:szCs w:val="24"/>
        </w:rPr>
        <w:t>:</w:t>
      </w:r>
      <w:r w:rsidRPr="00871548">
        <w:rPr>
          <w:rFonts w:asciiTheme="majorBidi" w:hAnsiTheme="majorBidi" w:cstheme="majorBidi"/>
          <w:sz w:val="24"/>
          <w:szCs w:val="24"/>
        </w:rPr>
        <w:t>Prevalence</w:t>
      </w:r>
      <w:proofErr w:type="gramEnd"/>
      <w:r w:rsidRPr="00871548">
        <w:rPr>
          <w:rFonts w:asciiTheme="majorBidi" w:hAnsiTheme="majorBidi" w:cstheme="majorBidi"/>
          <w:sz w:val="24"/>
          <w:szCs w:val="24"/>
        </w:rPr>
        <w:t xml:space="preserve"> of Extended Spectrum Beta Lactamase (ESBL) Producing </w:t>
      </w:r>
      <w:r w:rsidRPr="00281A86">
        <w:rPr>
          <w:rFonts w:asciiTheme="majorBidi" w:hAnsiTheme="majorBidi" w:cstheme="majorBidi"/>
          <w:i/>
          <w:iCs/>
          <w:sz w:val="24"/>
          <w:szCs w:val="24"/>
        </w:rPr>
        <w:t xml:space="preserve">Escherichia coli </w:t>
      </w:r>
      <w:r w:rsidRPr="00871548">
        <w:rPr>
          <w:rFonts w:asciiTheme="majorBidi" w:hAnsiTheme="majorBidi" w:cstheme="majorBidi"/>
          <w:sz w:val="24"/>
          <w:szCs w:val="24"/>
        </w:rPr>
        <w:t xml:space="preserve">and </w:t>
      </w:r>
      <w:r w:rsidRPr="00871548">
        <w:rPr>
          <w:rFonts w:asciiTheme="majorBidi" w:hAnsiTheme="majorBidi" w:cstheme="majorBidi"/>
          <w:i/>
          <w:iCs/>
          <w:sz w:val="24"/>
          <w:szCs w:val="24"/>
        </w:rPr>
        <w:t>Klebsiella</w:t>
      </w:r>
      <w:r>
        <w:rPr>
          <w:rFonts w:asciiTheme="majorBidi" w:hAnsiTheme="majorBidi" w:cstheme="majorBidi"/>
          <w:i/>
          <w:iCs/>
          <w:sz w:val="24"/>
          <w:szCs w:val="24"/>
        </w:rPr>
        <w:t xml:space="preserve"> pneumonia</w:t>
      </w:r>
      <w:r w:rsidR="001E48A4">
        <w:rPr>
          <w:rFonts w:asciiTheme="majorBidi" w:hAnsiTheme="majorBidi" w:cstheme="majorBidi"/>
          <w:i/>
          <w:iCs/>
          <w:sz w:val="24"/>
          <w:szCs w:val="24"/>
        </w:rPr>
        <w:t>e</w:t>
      </w:r>
      <w:r>
        <w:rPr>
          <w:rFonts w:asciiTheme="majorBidi" w:hAnsiTheme="majorBidi" w:cstheme="majorBidi"/>
          <w:i/>
          <w:iCs/>
          <w:sz w:val="24"/>
          <w:szCs w:val="24"/>
        </w:rPr>
        <w:t xml:space="preserve"> </w:t>
      </w:r>
      <w:r w:rsidRPr="00871548">
        <w:rPr>
          <w:rFonts w:asciiTheme="majorBidi" w:hAnsiTheme="majorBidi" w:cstheme="majorBidi"/>
          <w:sz w:val="24"/>
          <w:szCs w:val="24"/>
        </w:rPr>
        <w:t xml:space="preserve">Isolated from Raw Milk Samples in Al </w:t>
      </w:r>
      <w:proofErr w:type="spellStart"/>
      <w:r w:rsidRPr="00871548">
        <w:rPr>
          <w:rFonts w:asciiTheme="majorBidi" w:hAnsiTheme="majorBidi" w:cstheme="majorBidi"/>
          <w:sz w:val="24"/>
          <w:szCs w:val="24"/>
        </w:rPr>
        <w:t>Jazirah</w:t>
      </w:r>
      <w:proofErr w:type="spellEnd"/>
      <w:r w:rsidRPr="00871548">
        <w:rPr>
          <w:rFonts w:asciiTheme="majorBidi" w:hAnsiTheme="majorBidi" w:cstheme="majorBidi"/>
          <w:sz w:val="24"/>
          <w:szCs w:val="24"/>
        </w:rPr>
        <w:t xml:space="preserve"> State, Sudan. Molecular Biology,7(1</w:t>
      </w:r>
      <w:proofErr w:type="gramStart"/>
      <w:r w:rsidRPr="00871548">
        <w:rPr>
          <w:rFonts w:asciiTheme="majorBidi" w:hAnsiTheme="majorBidi" w:cstheme="majorBidi"/>
          <w:sz w:val="24"/>
          <w:szCs w:val="24"/>
        </w:rPr>
        <w:t>).</w:t>
      </w:r>
      <w:r w:rsidR="0038371C" w:rsidRPr="00443A5A">
        <w:rPr>
          <w:rFonts w:asciiTheme="majorBidi" w:hAnsiTheme="majorBidi" w:cstheme="majorBidi"/>
          <w:color w:val="000000" w:themeColor="text1" w:themeShade="80"/>
          <w:sz w:val="24"/>
          <w:szCs w:val="24"/>
          <w:u w:val="single"/>
        </w:rPr>
        <w:t>DOI</w:t>
      </w:r>
      <w:proofErr w:type="gramEnd"/>
      <w:r w:rsidR="0038371C" w:rsidRPr="00443A5A">
        <w:rPr>
          <w:rFonts w:asciiTheme="majorBidi" w:hAnsiTheme="majorBidi" w:cstheme="majorBidi"/>
          <w:color w:val="000000" w:themeColor="text1" w:themeShade="80"/>
          <w:sz w:val="24"/>
          <w:szCs w:val="24"/>
          <w:u w:val="single"/>
        </w:rPr>
        <w:t>: 10.4172/2168-9547.1000201</w:t>
      </w:r>
    </w:p>
    <w:p w:rsidR="009315C3" w:rsidRPr="00871548" w:rsidRDefault="009315C3" w:rsidP="009315C3">
      <w:pPr>
        <w:bidi w:val="0"/>
        <w:jc w:val="both"/>
        <w:rPr>
          <w:rFonts w:asciiTheme="majorBidi" w:hAnsiTheme="majorBidi" w:cstheme="majorBidi"/>
          <w:b/>
          <w:bCs/>
          <w:i/>
          <w:iCs/>
          <w:sz w:val="24"/>
          <w:szCs w:val="24"/>
        </w:rPr>
      </w:pPr>
    </w:p>
    <w:p w:rsidR="009315C3" w:rsidRPr="00871548" w:rsidRDefault="009315C3" w:rsidP="009315C3">
      <w:pPr>
        <w:bidi w:val="0"/>
        <w:jc w:val="both"/>
        <w:rPr>
          <w:rFonts w:asciiTheme="majorBidi" w:hAnsiTheme="majorBidi" w:cstheme="majorBidi"/>
          <w:sz w:val="24"/>
          <w:szCs w:val="24"/>
        </w:rPr>
      </w:pPr>
      <w:r w:rsidRPr="00871548">
        <w:rPr>
          <w:rFonts w:asciiTheme="majorBidi" w:hAnsiTheme="majorBidi" w:cstheme="majorBidi"/>
          <w:b/>
          <w:bCs/>
          <w:i/>
          <w:iCs/>
          <w:sz w:val="24"/>
          <w:szCs w:val="24"/>
        </w:rPr>
        <w:t xml:space="preserve">Chen L, </w:t>
      </w:r>
      <w:proofErr w:type="spellStart"/>
      <w:r w:rsidRPr="00871548">
        <w:rPr>
          <w:rFonts w:asciiTheme="majorBidi" w:hAnsiTheme="majorBidi" w:cstheme="majorBidi"/>
          <w:b/>
          <w:bCs/>
          <w:i/>
          <w:iCs/>
          <w:sz w:val="24"/>
          <w:szCs w:val="24"/>
        </w:rPr>
        <w:t>Kreiswirth</w:t>
      </w:r>
      <w:proofErr w:type="spellEnd"/>
      <w:r w:rsidRPr="00871548">
        <w:rPr>
          <w:rFonts w:asciiTheme="majorBidi" w:hAnsiTheme="majorBidi" w:cstheme="majorBidi"/>
          <w:b/>
          <w:bCs/>
          <w:i/>
          <w:iCs/>
          <w:sz w:val="24"/>
          <w:szCs w:val="24"/>
        </w:rPr>
        <w:t xml:space="preserve"> BN. </w:t>
      </w:r>
      <w:r>
        <w:rPr>
          <w:rFonts w:asciiTheme="majorBidi" w:hAnsiTheme="majorBidi" w:cstheme="majorBidi"/>
          <w:b/>
          <w:bCs/>
          <w:i/>
          <w:iCs/>
          <w:sz w:val="24"/>
          <w:szCs w:val="24"/>
        </w:rPr>
        <w:t>(2018)</w:t>
      </w:r>
      <w:r w:rsidRPr="00871548">
        <w:rPr>
          <w:rFonts w:asciiTheme="majorBidi" w:hAnsiTheme="majorBidi" w:cstheme="majorBidi"/>
          <w:i/>
          <w:iCs/>
          <w:sz w:val="24"/>
          <w:szCs w:val="24"/>
        </w:rPr>
        <w:t xml:space="preserve">:  </w:t>
      </w:r>
      <w:r w:rsidRPr="00871548">
        <w:rPr>
          <w:rFonts w:asciiTheme="majorBidi" w:hAnsiTheme="majorBidi" w:cstheme="majorBidi"/>
          <w:sz w:val="24"/>
          <w:szCs w:val="24"/>
        </w:rPr>
        <w:t xml:space="preserve">Convergence of carbapenem-resistance and hypervirulence in </w:t>
      </w:r>
      <w:r w:rsidRPr="00871548">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Lancet Infect</w:t>
      </w:r>
      <w:r>
        <w:rPr>
          <w:rFonts w:asciiTheme="majorBidi" w:hAnsiTheme="majorBidi" w:cstheme="majorBidi"/>
          <w:b/>
          <w:bCs/>
          <w:i/>
          <w:iCs/>
          <w:sz w:val="24"/>
          <w:szCs w:val="24"/>
        </w:rPr>
        <w:t xml:space="preserve">; </w:t>
      </w:r>
      <w:r w:rsidRPr="00871548">
        <w:rPr>
          <w:rFonts w:asciiTheme="majorBidi" w:hAnsiTheme="majorBidi" w:cstheme="majorBidi"/>
          <w:sz w:val="24"/>
          <w:szCs w:val="24"/>
        </w:rPr>
        <w:t>Dis. 18(1):2–3. 10.1016/s1473-3099(17)30517-0.</w:t>
      </w:r>
    </w:p>
    <w:p w:rsidR="000F4C85" w:rsidRPr="00871548" w:rsidRDefault="000F4C85" w:rsidP="004D736B">
      <w:pPr>
        <w:pStyle w:val="Default"/>
        <w:jc w:val="both"/>
        <w:rPr>
          <w:rFonts w:asciiTheme="majorBidi" w:hAnsiTheme="majorBidi" w:cstheme="majorBidi"/>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AA50DD" w:rsidRPr="00443A5A" w:rsidRDefault="000F4C85" w:rsidP="00AA50DD">
      <w:pPr>
        <w:bidi w:val="0"/>
        <w:rPr>
          <w:rFonts w:ascii="Times New Roman" w:eastAsia="Times New Roman" w:hAnsi="Times New Roman" w:cs="Times New Roman"/>
          <w:sz w:val="24"/>
          <w:szCs w:val="24"/>
          <w:u w:val="single"/>
        </w:rPr>
      </w:pPr>
      <w:r w:rsidRPr="00871548">
        <w:rPr>
          <w:rStyle w:val="A9"/>
          <w:rFonts w:asciiTheme="majorBidi" w:hAnsiTheme="majorBidi" w:cstheme="majorBidi"/>
          <w:b/>
          <w:bCs/>
          <w:i/>
          <w:iCs/>
          <w:sz w:val="24"/>
          <w:szCs w:val="24"/>
        </w:rPr>
        <w:t xml:space="preserve">Cheng, J., Zhou, M., </w:t>
      </w:r>
      <w:proofErr w:type="spellStart"/>
      <w:r w:rsidRPr="00871548">
        <w:rPr>
          <w:rStyle w:val="A9"/>
          <w:rFonts w:asciiTheme="majorBidi" w:hAnsiTheme="majorBidi" w:cstheme="majorBidi"/>
          <w:b/>
          <w:bCs/>
          <w:i/>
          <w:iCs/>
          <w:sz w:val="24"/>
          <w:szCs w:val="24"/>
        </w:rPr>
        <w:t>Nobrega</w:t>
      </w:r>
      <w:proofErr w:type="spellEnd"/>
      <w:r w:rsidRPr="00871548">
        <w:rPr>
          <w:rStyle w:val="A9"/>
          <w:rFonts w:asciiTheme="majorBidi" w:hAnsiTheme="majorBidi" w:cstheme="majorBidi"/>
          <w:b/>
          <w:bCs/>
          <w:i/>
          <w:iCs/>
          <w:sz w:val="24"/>
          <w:szCs w:val="24"/>
        </w:rPr>
        <w:t xml:space="preserve">, D.B., Cao, Z., Yang, J., Zhu, C., Han, B., Gao, J.,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2021</w:t>
      </w:r>
      <w:proofErr w:type="gramStart"/>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Virulence</w:t>
      </w:r>
      <w:proofErr w:type="gramEnd"/>
      <w:r w:rsidRPr="00871548">
        <w:rPr>
          <w:rStyle w:val="A9"/>
          <w:rFonts w:asciiTheme="majorBidi" w:hAnsiTheme="majorBidi" w:cstheme="majorBidi"/>
          <w:sz w:val="24"/>
          <w:szCs w:val="24"/>
        </w:rPr>
        <w:t xml:space="preserve"> profiles of </w:t>
      </w:r>
      <w:r w:rsidRPr="00871548">
        <w:rPr>
          <w:rStyle w:val="A9"/>
          <w:rFonts w:asciiTheme="majorBidi" w:hAnsiTheme="majorBidi" w:cstheme="majorBidi"/>
          <w:i/>
          <w:iCs/>
          <w:sz w:val="24"/>
          <w:szCs w:val="24"/>
        </w:rPr>
        <w:t>Klebsiella</w:t>
      </w:r>
      <w:r w:rsidR="00F224CB">
        <w:rPr>
          <w:rStyle w:val="A9"/>
          <w:rFonts w:asciiTheme="majorBidi" w:hAnsiTheme="majorBidi" w:cstheme="majorBidi"/>
          <w:i/>
          <w:iCs/>
          <w:sz w:val="24"/>
          <w:szCs w:val="24"/>
        </w:rPr>
        <w:t xml:space="preserve"> pneumonia</w:t>
      </w:r>
      <w:r w:rsidR="001E48A4">
        <w:rPr>
          <w:rStyle w:val="A9"/>
          <w:rFonts w:asciiTheme="majorBidi" w:hAnsiTheme="majorBidi" w:cstheme="majorBidi"/>
          <w:i/>
          <w:iCs/>
          <w:sz w:val="24"/>
          <w:szCs w:val="24"/>
        </w:rPr>
        <w:t>e</w:t>
      </w:r>
      <w:r w:rsidR="00F224CB">
        <w:rPr>
          <w:rStyle w:val="A9"/>
          <w:rFonts w:asciiTheme="majorBidi" w:hAnsiTheme="majorBidi" w:cstheme="majorBidi"/>
          <w:i/>
          <w:iCs/>
          <w:sz w:val="24"/>
          <w:szCs w:val="24"/>
        </w:rPr>
        <w:t xml:space="preserve"> </w:t>
      </w:r>
      <w:r w:rsidRPr="00871548">
        <w:rPr>
          <w:rStyle w:val="A9"/>
          <w:rFonts w:asciiTheme="majorBidi" w:hAnsiTheme="majorBidi" w:cstheme="majorBidi"/>
          <w:sz w:val="24"/>
          <w:szCs w:val="24"/>
        </w:rPr>
        <w:t>isolated from 2 large dairy farms in China. J. Dairy. Sci. 104, 9027-9036</w:t>
      </w:r>
      <w:r w:rsidRPr="00AA50DD">
        <w:rPr>
          <w:rStyle w:val="A9"/>
          <w:rFonts w:asciiTheme="majorBidi" w:hAnsiTheme="majorBidi" w:cstheme="majorBidi"/>
          <w:color w:val="000000" w:themeColor="text1" w:themeShade="80"/>
          <w:sz w:val="24"/>
          <w:szCs w:val="24"/>
        </w:rPr>
        <w:t>.</w:t>
      </w:r>
      <w:hyperlink r:id="rId22" w:tgtFrame="_blank" w:tooltip="Persistent link using digital object identifier" w:history="1">
        <w:r w:rsidR="00AA50DD" w:rsidRPr="00443A5A">
          <w:rPr>
            <w:rFonts w:ascii="Times New Roman" w:eastAsia="Times New Roman" w:hAnsi="Times New Roman" w:cs="Times New Roman"/>
            <w:color w:val="000000" w:themeColor="text1" w:themeShade="80"/>
            <w:sz w:val="24"/>
            <w:szCs w:val="24"/>
            <w:u w:val="single"/>
          </w:rPr>
          <w:t>https://doi.org/10.3168/jds.2020-20042</w:t>
        </w:r>
      </w:hyperlink>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sz w:val="24"/>
          <w:szCs w:val="24"/>
        </w:rPr>
      </w:pPr>
    </w:p>
    <w:p w:rsidR="003D4ADC" w:rsidRPr="00443A5A" w:rsidRDefault="008926EE" w:rsidP="003D4ADC">
      <w:pPr>
        <w:autoSpaceDE w:val="0"/>
        <w:autoSpaceDN w:val="0"/>
        <w:bidi w:val="0"/>
        <w:adjustRightInd w:val="0"/>
        <w:spacing w:after="0" w:line="240" w:lineRule="auto"/>
        <w:jc w:val="both"/>
        <w:rPr>
          <w:rFonts w:asciiTheme="majorBidi" w:hAnsiTheme="majorBidi" w:cstheme="majorBidi"/>
          <w:color w:val="000000" w:themeColor="text1" w:themeShade="80"/>
          <w:sz w:val="28"/>
          <w:szCs w:val="28"/>
          <w:u w:val="single"/>
        </w:rPr>
      </w:pPr>
      <w:r>
        <w:rPr>
          <w:rStyle w:val="A9"/>
          <w:rFonts w:asciiTheme="majorBidi" w:hAnsiTheme="majorBidi" w:cstheme="majorBidi"/>
          <w:b/>
          <w:bCs/>
          <w:i/>
          <w:iCs/>
          <w:sz w:val="24"/>
          <w:szCs w:val="24"/>
        </w:rPr>
        <w:t xml:space="preserve">Chon J.W, </w:t>
      </w:r>
      <w:proofErr w:type="spellStart"/>
      <w:r>
        <w:rPr>
          <w:rStyle w:val="A9"/>
          <w:rFonts w:asciiTheme="majorBidi" w:hAnsiTheme="majorBidi" w:cstheme="majorBidi"/>
          <w:b/>
          <w:bCs/>
          <w:i/>
          <w:iCs/>
          <w:sz w:val="24"/>
          <w:szCs w:val="24"/>
        </w:rPr>
        <w:t>Seo</w:t>
      </w:r>
      <w:proofErr w:type="spellEnd"/>
      <w:r>
        <w:rPr>
          <w:rStyle w:val="A9"/>
          <w:rFonts w:asciiTheme="majorBidi" w:hAnsiTheme="majorBidi" w:cstheme="majorBidi"/>
          <w:b/>
          <w:bCs/>
          <w:i/>
          <w:iCs/>
          <w:sz w:val="24"/>
          <w:szCs w:val="24"/>
        </w:rPr>
        <w:t xml:space="preserve"> K.H, </w:t>
      </w:r>
      <w:proofErr w:type="spellStart"/>
      <w:r>
        <w:rPr>
          <w:rStyle w:val="A9"/>
          <w:rFonts w:asciiTheme="majorBidi" w:hAnsiTheme="majorBidi" w:cstheme="majorBidi"/>
          <w:b/>
          <w:bCs/>
          <w:i/>
          <w:iCs/>
          <w:sz w:val="24"/>
          <w:szCs w:val="24"/>
        </w:rPr>
        <w:t>KimH.J</w:t>
      </w:r>
      <w:proofErr w:type="spellEnd"/>
      <w:r>
        <w:rPr>
          <w:rStyle w:val="A9"/>
          <w:rFonts w:asciiTheme="majorBidi" w:hAnsiTheme="majorBidi" w:cstheme="majorBidi"/>
          <w:b/>
          <w:bCs/>
          <w:i/>
          <w:iCs/>
          <w:sz w:val="24"/>
          <w:szCs w:val="24"/>
        </w:rPr>
        <w:t>., Jung H.A</w:t>
      </w:r>
      <w:r w:rsidR="003D4ADC" w:rsidRPr="003D4ADC">
        <w:rPr>
          <w:rFonts w:asciiTheme="majorBidi" w:hAnsiTheme="majorBidi" w:cstheme="majorBidi"/>
          <w:b/>
          <w:bCs/>
          <w:i/>
          <w:iCs/>
          <w:sz w:val="24"/>
          <w:szCs w:val="24"/>
        </w:rPr>
        <w:t>(2025</w:t>
      </w:r>
      <w:proofErr w:type="gramStart"/>
      <w:r w:rsidR="003D4ADC" w:rsidRPr="003D4ADC">
        <w:rPr>
          <w:rFonts w:asciiTheme="majorBidi" w:hAnsiTheme="majorBidi" w:cstheme="majorBidi"/>
          <w:b/>
          <w:bCs/>
          <w:i/>
          <w:iCs/>
          <w:sz w:val="24"/>
          <w:szCs w:val="24"/>
        </w:rPr>
        <w:t>):</w:t>
      </w:r>
      <w:r w:rsidR="003D4ADC" w:rsidRPr="00871548">
        <w:rPr>
          <w:rFonts w:asciiTheme="majorBidi" w:hAnsiTheme="majorBidi" w:cstheme="majorBidi"/>
          <w:sz w:val="24"/>
          <w:szCs w:val="24"/>
        </w:rPr>
        <w:t>Comprehensive</w:t>
      </w:r>
      <w:proofErr w:type="gramEnd"/>
      <w:r w:rsidR="003D4ADC" w:rsidRPr="00871548">
        <w:rPr>
          <w:rFonts w:asciiTheme="majorBidi" w:hAnsiTheme="majorBidi" w:cstheme="majorBidi"/>
          <w:sz w:val="24"/>
          <w:szCs w:val="24"/>
        </w:rPr>
        <w:t xml:space="preserve"> review on bovine mastitis: Pathogenesis, economic impact, diagnostic innovations, and sustainable control approaches. </w:t>
      </w:r>
      <w:r w:rsidR="003D4ADC" w:rsidRPr="00871548">
        <w:rPr>
          <w:rFonts w:asciiTheme="majorBidi" w:hAnsiTheme="majorBidi" w:cstheme="majorBidi"/>
          <w:i/>
          <w:iCs/>
          <w:sz w:val="24"/>
          <w:szCs w:val="24"/>
        </w:rPr>
        <w:t>Journal of Dairy Science and Biotechnology</w:t>
      </w:r>
      <w:r w:rsidR="003D4ADC" w:rsidRPr="00871548">
        <w:rPr>
          <w:rFonts w:asciiTheme="majorBidi" w:hAnsiTheme="majorBidi" w:cstheme="majorBidi"/>
          <w:sz w:val="24"/>
          <w:szCs w:val="24"/>
        </w:rPr>
        <w:t xml:space="preserve">, </w:t>
      </w:r>
      <w:r w:rsidR="003D4ADC" w:rsidRPr="00871548">
        <w:rPr>
          <w:rFonts w:asciiTheme="majorBidi" w:hAnsiTheme="majorBidi" w:cstheme="majorBidi"/>
          <w:i/>
          <w:iCs/>
          <w:sz w:val="24"/>
          <w:szCs w:val="24"/>
        </w:rPr>
        <w:t>43</w:t>
      </w:r>
      <w:r w:rsidR="003D4ADC" w:rsidRPr="00871548">
        <w:rPr>
          <w:rFonts w:asciiTheme="majorBidi" w:hAnsiTheme="majorBidi" w:cstheme="majorBidi"/>
          <w:sz w:val="24"/>
          <w:szCs w:val="24"/>
        </w:rPr>
        <w:t>(4), 238–252.</w:t>
      </w:r>
      <w:r w:rsidR="003D4ADC" w:rsidRPr="00443A5A">
        <w:rPr>
          <w:rFonts w:asciiTheme="majorBidi" w:hAnsiTheme="majorBidi" w:cstheme="majorBidi"/>
          <w:color w:val="000000" w:themeColor="text1" w:themeShade="80"/>
          <w:sz w:val="24"/>
          <w:szCs w:val="24"/>
          <w:u w:val="single"/>
        </w:rPr>
        <w:t>DOI:</w:t>
      </w:r>
      <w:hyperlink r:id="rId23" w:tgtFrame="_blank" w:history="1">
        <w:r w:rsidR="003D4ADC" w:rsidRPr="00443A5A">
          <w:rPr>
            <w:rStyle w:val="Hyperlink"/>
            <w:rFonts w:asciiTheme="majorBidi" w:hAnsiTheme="majorBidi" w:cstheme="majorBidi"/>
            <w:color w:val="000000" w:themeColor="text1" w:themeShade="80"/>
            <w:sz w:val="24"/>
            <w:szCs w:val="24"/>
          </w:rPr>
          <w:t>10.22424/jdsb.2025.43.4.238</w:t>
        </w:r>
      </w:hyperlink>
    </w:p>
    <w:p w:rsidR="003D4ADC" w:rsidRPr="00443A5A" w:rsidRDefault="003D4ADC" w:rsidP="003D4ADC">
      <w:pPr>
        <w:jc w:val="both"/>
        <w:rPr>
          <w:rFonts w:asciiTheme="majorBidi" w:hAnsiTheme="majorBidi" w:cstheme="majorBidi"/>
          <w:color w:val="000000" w:themeColor="text1" w:themeShade="80"/>
          <w:sz w:val="24"/>
          <w:szCs w:val="24"/>
          <w:u w:val="single"/>
        </w:rPr>
      </w:pPr>
    </w:p>
    <w:p w:rsidR="00CB0038" w:rsidRPr="00CB0038" w:rsidRDefault="00CB0038" w:rsidP="00CB0038">
      <w:pPr>
        <w:spacing w:before="83" w:line="360" w:lineRule="auto"/>
        <w:ind w:right="17"/>
        <w:jc w:val="right"/>
        <w:rPr>
          <w:rFonts w:asciiTheme="majorBidi" w:hAnsiTheme="majorBidi" w:cstheme="majorBidi"/>
          <w:sz w:val="24"/>
          <w:szCs w:val="24"/>
        </w:rPr>
      </w:pPr>
      <w:r w:rsidRPr="00CB0038">
        <w:rPr>
          <w:rFonts w:asciiTheme="majorBidi" w:hAnsiTheme="majorBidi" w:cstheme="majorBidi"/>
          <w:b/>
          <w:i/>
          <w:iCs/>
          <w:sz w:val="24"/>
          <w:szCs w:val="24"/>
        </w:rPr>
        <w:t>CLSI VET01</w:t>
      </w:r>
      <w:r w:rsidRPr="00CB0038">
        <w:rPr>
          <w:rFonts w:asciiTheme="majorBidi" w:hAnsiTheme="majorBidi" w:cstheme="majorBidi"/>
          <w:b/>
          <w:sz w:val="24"/>
          <w:szCs w:val="24"/>
        </w:rPr>
        <w:t xml:space="preserve"> – </w:t>
      </w:r>
      <w:r w:rsidRPr="00CB0038">
        <w:rPr>
          <w:rFonts w:asciiTheme="majorBidi" w:hAnsiTheme="majorBidi" w:cstheme="majorBidi"/>
          <w:b/>
          <w:i/>
          <w:sz w:val="24"/>
          <w:szCs w:val="24"/>
        </w:rPr>
        <w:t xml:space="preserve">Performance Standards for Antimicrobial Disk and Dilution Susceptibility Tests for Bacteria Isolated </w:t>
      </w:r>
      <w:proofErr w:type="gramStart"/>
      <w:r w:rsidRPr="00CB0038">
        <w:rPr>
          <w:rFonts w:asciiTheme="majorBidi" w:hAnsiTheme="majorBidi" w:cstheme="majorBidi"/>
          <w:b/>
          <w:i/>
          <w:sz w:val="24"/>
          <w:szCs w:val="24"/>
        </w:rPr>
        <w:t>From</w:t>
      </w:r>
      <w:proofErr w:type="gramEnd"/>
      <w:r w:rsidRPr="00CB0038">
        <w:rPr>
          <w:rFonts w:asciiTheme="majorBidi" w:hAnsiTheme="majorBidi" w:cstheme="majorBidi"/>
          <w:b/>
          <w:i/>
          <w:sz w:val="24"/>
          <w:szCs w:val="24"/>
        </w:rPr>
        <w:t xml:space="preserve"> Animals</w:t>
      </w:r>
      <w:r w:rsidRPr="00CB0038">
        <w:rPr>
          <w:rFonts w:asciiTheme="majorBidi" w:hAnsiTheme="majorBidi" w:cstheme="majorBidi"/>
          <w:b/>
          <w:sz w:val="24"/>
          <w:szCs w:val="24"/>
        </w:rPr>
        <w:t>, 6th Edition (2024)</w:t>
      </w:r>
      <w:r w:rsidRPr="00CB0038">
        <w:rPr>
          <w:rFonts w:asciiTheme="majorBidi" w:hAnsiTheme="majorBidi" w:cstheme="majorBidi"/>
          <w:sz w:val="24"/>
          <w:szCs w:val="24"/>
        </w:rPr>
        <w:t>, which provides current standards and methods for disk diffusion and dilution susceptibility testing in veterinary isolates.</w:t>
      </w:r>
    </w:p>
    <w:p w:rsidR="000F4C85" w:rsidRPr="00871548" w:rsidRDefault="000F4C85" w:rsidP="00CB0038">
      <w:pPr>
        <w:autoSpaceDE w:val="0"/>
        <w:autoSpaceDN w:val="0"/>
        <w:bidi w:val="0"/>
        <w:adjustRightInd w:val="0"/>
        <w:spacing w:after="0" w:line="240" w:lineRule="auto"/>
        <w:jc w:val="both"/>
        <w:rPr>
          <w:rStyle w:val="A9"/>
          <w:rFonts w:asciiTheme="majorBidi" w:hAnsiTheme="majorBidi" w:cstheme="majorBidi"/>
          <w:b/>
          <w:bCs/>
          <w:i/>
          <w:iCs/>
          <w:sz w:val="24"/>
          <w:szCs w:val="24"/>
        </w:rPr>
      </w:pPr>
    </w:p>
    <w:p w:rsidR="00126F90" w:rsidRPr="00443A5A" w:rsidRDefault="000F4C85" w:rsidP="00126F90">
      <w:pPr>
        <w:bidi w:val="0"/>
        <w:rPr>
          <w:rFonts w:ascii="Times New Roman" w:eastAsia="Times New Roman" w:hAnsi="Times New Roman" w:cs="Times New Roman"/>
          <w:color w:val="000000" w:themeColor="text1" w:themeShade="80"/>
          <w:sz w:val="24"/>
          <w:szCs w:val="24"/>
          <w:u w:val="single"/>
        </w:rPr>
      </w:pPr>
      <w:proofErr w:type="spellStart"/>
      <w:r w:rsidRPr="00871548">
        <w:rPr>
          <w:rStyle w:val="A9"/>
          <w:rFonts w:asciiTheme="majorBidi" w:hAnsiTheme="majorBidi" w:cstheme="majorBidi"/>
          <w:b/>
          <w:bCs/>
          <w:i/>
          <w:iCs/>
          <w:sz w:val="24"/>
          <w:szCs w:val="24"/>
        </w:rPr>
        <w:t>Dalanezi</w:t>
      </w:r>
      <w:proofErr w:type="spellEnd"/>
      <w:r w:rsidRPr="00871548">
        <w:rPr>
          <w:rStyle w:val="A9"/>
          <w:rFonts w:asciiTheme="majorBidi" w:hAnsiTheme="majorBidi" w:cstheme="majorBidi"/>
          <w:b/>
          <w:bCs/>
          <w:i/>
          <w:iCs/>
          <w:sz w:val="24"/>
          <w:szCs w:val="24"/>
        </w:rPr>
        <w:t xml:space="preserve">, F.M., Joaquim, S.F., </w:t>
      </w:r>
      <w:proofErr w:type="spellStart"/>
      <w:r w:rsidRPr="00871548">
        <w:rPr>
          <w:rStyle w:val="A9"/>
          <w:rFonts w:asciiTheme="majorBidi" w:hAnsiTheme="majorBidi" w:cstheme="majorBidi"/>
          <w:b/>
          <w:bCs/>
          <w:i/>
          <w:iCs/>
          <w:sz w:val="24"/>
          <w:szCs w:val="24"/>
        </w:rPr>
        <w:t>Guimarães</w:t>
      </w:r>
      <w:proofErr w:type="spellEnd"/>
      <w:r w:rsidRPr="00871548">
        <w:rPr>
          <w:rStyle w:val="A9"/>
          <w:rFonts w:asciiTheme="majorBidi" w:hAnsiTheme="majorBidi" w:cstheme="majorBidi"/>
          <w:b/>
          <w:bCs/>
          <w:i/>
          <w:iCs/>
          <w:sz w:val="24"/>
          <w:szCs w:val="24"/>
        </w:rPr>
        <w:t xml:space="preserve">, F.F., Guerra, S.T., Lopes, B.C., Schmidt, E.M.S., </w:t>
      </w:r>
      <w:proofErr w:type="spellStart"/>
      <w:r w:rsidRPr="00871548">
        <w:rPr>
          <w:rStyle w:val="A9"/>
          <w:rFonts w:asciiTheme="majorBidi" w:hAnsiTheme="majorBidi" w:cstheme="majorBidi"/>
          <w:b/>
          <w:bCs/>
          <w:i/>
          <w:iCs/>
          <w:sz w:val="24"/>
          <w:szCs w:val="24"/>
        </w:rPr>
        <w:t>Cerri</w:t>
      </w:r>
      <w:proofErr w:type="spellEnd"/>
      <w:r w:rsidRPr="00871548">
        <w:rPr>
          <w:rStyle w:val="A9"/>
          <w:rFonts w:asciiTheme="majorBidi" w:hAnsiTheme="majorBidi" w:cstheme="majorBidi"/>
          <w:b/>
          <w:bCs/>
          <w:i/>
          <w:iCs/>
          <w:sz w:val="24"/>
          <w:szCs w:val="24"/>
        </w:rPr>
        <w:t xml:space="preserve">, R.L.A., </w:t>
      </w:r>
      <w:proofErr w:type="spellStart"/>
      <w:r w:rsidRPr="00871548">
        <w:rPr>
          <w:rStyle w:val="A9"/>
          <w:rFonts w:asciiTheme="majorBidi" w:hAnsiTheme="majorBidi" w:cstheme="majorBidi"/>
          <w:b/>
          <w:bCs/>
          <w:i/>
          <w:iCs/>
          <w:sz w:val="24"/>
          <w:szCs w:val="24"/>
        </w:rPr>
        <w:t>Langoni</w:t>
      </w:r>
      <w:proofErr w:type="spellEnd"/>
      <w:r w:rsidRPr="00871548">
        <w:rPr>
          <w:rStyle w:val="A9"/>
          <w:rFonts w:asciiTheme="majorBidi" w:hAnsiTheme="majorBidi" w:cstheme="majorBidi"/>
          <w:b/>
          <w:bCs/>
          <w:i/>
          <w:iCs/>
          <w:sz w:val="24"/>
          <w:szCs w:val="24"/>
        </w:rPr>
        <w:t xml:space="preserve">, H.,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2020</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Influence of pathogens causing clinical mastitis on reproductive vari</w:t>
      </w:r>
      <w:r w:rsidRPr="00871548">
        <w:rPr>
          <w:rStyle w:val="A9"/>
          <w:rFonts w:asciiTheme="majorBidi" w:hAnsiTheme="majorBidi" w:cstheme="majorBidi"/>
          <w:sz w:val="24"/>
          <w:szCs w:val="24"/>
        </w:rPr>
        <w:softHyphen/>
        <w:t>ables of dairy cows. J. Dairy. Sci. 103, 3648-3655</w:t>
      </w:r>
      <w:r w:rsidR="00CB5414">
        <w:rPr>
          <w:rStyle w:val="A9"/>
          <w:rFonts w:asciiTheme="majorBidi" w:hAnsiTheme="majorBidi" w:cstheme="majorBidi"/>
          <w:sz w:val="24"/>
          <w:szCs w:val="24"/>
        </w:rPr>
        <w:t>.</w:t>
      </w:r>
      <w:hyperlink r:id="rId24" w:tgtFrame="_blank" w:tooltip="Persistent link using digital object identifier" w:history="1">
        <w:r w:rsidR="00126F90" w:rsidRPr="00443A5A">
          <w:rPr>
            <w:rFonts w:ascii="Times New Roman" w:eastAsia="Times New Roman" w:hAnsi="Times New Roman" w:cs="Times New Roman"/>
            <w:color w:val="000000" w:themeColor="text1" w:themeShade="80"/>
            <w:sz w:val="24"/>
            <w:szCs w:val="24"/>
            <w:u w:val="single"/>
          </w:rPr>
          <w:t>https://doi.org/10.3168/jds.2019-16841</w:t>
        </w:r>
      </w:hyperlink>
    </w:p>
    <w:p w:rsidR="000F4C85" w:rsidRPr="00871548" w:rsidRDefault="000F4C85" w:rsidP="004D736B">
      <w:pPr>
        <w:autoSpaceDE w:val="0"/>
        <w:autoSpaceDN w:val="0"/>
        <w:bidi w:val="0"/>
        <w:adjustRightInd w:val="0"/>
        <w:spacing w:after="0" w:line="240" w:lineRule="auto"/>
        <w:ind w:left="142" w:hanging="153"/>
        <w:jc w:val="both"/>
        <w:rPr>
          <w:rFonts w:asciiTheme="majorBidi" w:hAnsiTheme="majorBidi" w:cstheme="majorBidi"/>
          <w:sz w:val="24"/>
          <w:szCs w:val="24"/>
          <w:rtl/>
          <w:lang w:bidi="ar-EG"/>
        </w:rPr>
      </w:pPr>
    </w:p>
    <w:p w:rsidR="000F4C85" w:rsidRPr="00871548" w:rsidRDefault="000F4C85" w:rsidP="00A50ACA">
      <w:pPr>
        <w:autoSpaceDE w:val="0"/>
        <w:autoSpaceDN w:val="0"/>
        <w:bidi w:val="0"/>
        <w:adjustRightInd w:val="0"/>
        <w:spacing w:after="0" w:line="240" w:lineRule="auto"/>
        <w:jc w:val="both"/>
        <w:rPr>
          <w:rStyle w:val="A9"/>
          <w:rFonts w:asciiTheme="majorBidi" w:hAnsiTheme="majorBidi" w:cstheme="majorBidi"/>
          <w:b/>
          <w:bCs/>
          <w:i/>
          <w:iCs/>
          <w:sz w:val="24"/>
          <w:szCs w:val="24"/>
        </w:rPr>
      </w:pP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b/>
          <w:bCs/>
          <w:i/>
          <w:iCs/>
          <w:sz w:val="24"/>
          <w:szCs w:val="24"/>
        </w:rPr>
      </w:pPr>
    </w:p>
    <w:p w:rsidR="00CB5414" w:rsidRPr="00443A5A" w:rsidRDefault="000F4C85" w:rsidP="00CB5414">
      <w:pPr>
        <w:pStyle w:val="Default"/>
        <w:rPr>
          <w:rFonts w:asciiTheme="majorBidi" w:hAnsiTheme="majorBidi" w:cstheme="majorBidi"/>
          <w:sz w:val="40"/>
          <w:szCs w:val="40"/>
          <w:u w:val="single"/>
        </w:rPr>
      </w:pPr>
      <w:r w:rsidRPr="00871548">
        <w:rPr>
          <w:rStyle w:val="A9"/>
          <w:rFonts w:asciiTheme="majorBidi" w:hAnsiTheme="majorBidi" w:cstheme="majorBidi"/>
          <w:b/>
          <w:bCs/>
          <w:i/>
          <w:iCs/>
          <w:sz w:val="24"/>
          <w:szCs w:val="24"/>
        </w:rPr>
        <w:t xml:space="preserve">Demir, P.A., </w:t>
      </w:r>
      <w:proofErr w:type="spellStart"/>
      <w:r w:rsidRPr="00871548">
        <w:rPr>
          <w:rStyle w:val="A9"/>
          <w:rFonts w:asciiTheme="majorBidi" w:hAnsiTheme="majorBidi" w:cstheme="majorBidi"/>
          <w:b/>
          <w:bCs/>
          <w:i/>
          <w:iCs/>
          <w:sz w:val="24"/>
          <w:szCs w:val="24"/>
        </w:rPr>
        <w:t>Eşki</w:t>
      </w:r>
      <w:proofErr w:type="spellEnd"/>
      <w:r w:rsidRPr="00871548">
        <w:rPr>
          <w:rStyle w:val="A9"/>
          <w:rFonts w:asciiTheme="majorBidi" w:hAnsiTheme="majorBidi" w:cstheme="majorBidi"/>
          <w:b/>
          <w:bCs/>
          <w:i/>
          <w:iCs/>
          <w:sz w:val="24"/>
          <w:szCs w:val="24"/>
        </w:rPr>
        <w:t xml:space="preserve">, F.,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2019</w:t>
      </w:r>
      <w:proofErr w:type="gramStart"/>
      <w:r w:rsidR="00331B5B">
        <w:rPr>
          <w:rStyle w:val="A9"/>
          <w:rFonts w:asciiTheme="majorBidi" w:hAnsiTheme="majorBidi" w:cstheme="majorBidi"/>
          <w:b/>
          <w:bCs/>
          <w:sz w:val="24"/>
          <w:szCs w:val="24"/>
        </w:rPr>
        <w:t>):</w:t>
      </w:r>
      <w:r w:rsidRPr="00871548">
        <w:rPr>
          <w:rStyle w:val="A9"/>
          <w:rFonts w:asciiTheme="majorBidi" w:hAnsiTheme="majorBidi" w:cstheme="majorBidi"/>
          <w:sz w:val="24"/>
          <w:szCs w:val="24"/>
        </w:rPr>
        <w:t>Estimate</w:t>
      </w:r>
      <w:proofErr w:type="gramEnd"/>
      <w:r w:rsidRPr="00871548">
        <w:rPr>
          <w:rStyle w:val="A9"/>
          <w:rFonts w:asciiTheme="majorBidi" w:hAnsiTheme="majorBidi" w:cstheme="majorBidi"/>
          <w:sz w:val="24"/>
          <w:szCs w:val="24"/>
        </w:rPr>
        <w:t xml:space="preserve"> by quantitative methods of the effect on some milk yield traits with CMT score of </w:t>
      </w:r>
      <w:proofErr w:type="spellStart"/>
      <w:r w:rsidRPr="00871548">
        <w:rPr>
          <w:rStyle w:val="A9"/>
          <w:rFonts w:asciiTheme="majorBidi" w:hAnsiTheme="majorBidi" w:cstheme="majorBidi"/>
          <w:sz w:val="24"/>
          <w:szCs w:val="24"/>
        </w:rPr>
        <w:t>subclinic</w:t>
      </w:r>
      <w:proofErr w:type="spellEnd"/>
      <w:r w:rsidRPr="00871548">
        <w:rPr>
          <w:rStyle w:val="A9"/>
          <w:rFonts w:asciiTheme="majorBidi" w:hAnsiTheme="majorBidi" w:cstheme="majorBidi"/>
          <w:sz w:val="24"/>
          <w:szCs w:val="24"/>
        </w:rPr>
        <w:t xml:space="preserve"> mastitis in cows: Pilot </w:t>
      </w:r>
      <w:r w:rsidR="00CB5414">
        <w:rPr>
          <w:rStyle w:val="A9"/>
          <w:rFonts w:asciiTheme="majorBidi" w:hAnsiTheme="majorBidi" w:cstheme="majorBidi"/>
          <w:sz w:val="24"/>
          <w:szCs w:val="24"/>
        </w:rPr>
        <w:t xml:space="preserve">Study. Van. Vet. J. 30, 177-182. </w:t>
      </w:r>
      <w:r w:rsidR="00CB5414" w:rsidRPr="00443A5A">
        <w:rPr>
          <w:rFonts w:asciiTheme="majorBidi" w:hAnsiTheme="majorBidi" w:cstheme="majorBidi"/>
          <w:u w:val="single"/>
        </w:rPr>
        <w:t>http://dergipark.gov.tr/vanvetj</w:t>
      </w:r>
    </w:p>
    <w:p w:rsidR="000F4C85" w:rsidRPr="00871548" w:rsidRDefault="000F4C85" w:rsidP="004D736B">
      <w:pPr>
        <w:autoSpaceDE w:val="0"/>
        <w:autoSpaceDN w:val="0"/>
        <w:bidi w:val="0"/>
        <w:adjustRightInd w:val="0"/>
        <w:spacing w:after="0" w:line="240" w:lineRule="auto"/>
        <w:ind w:left="142" w:hanging="153"/>
        <w:jc w:val="both"/>
        <w:rPr>
          <w:rStyle w:val="A9"/>
          <w:rFonts w:asciiTheme="majorBidi" w:hAnsiTheme="majorBidi" w:cstheme="majorBidi"/>
          <w:sz w:val="24"/>
          <w:szCs w:val="24"/>
        </w:rPr>
      </w:pP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r w:rsidRPr="00871548">
        <w:rPr>
          <w:rFonts w:asciiTheme="majorBidi" w:hAnsiTheme="majorBidi" w:cstheme="majorBidi"/>
          <w:b/>
          <w:bCs/>
          <w:i/>
          <w:iCs/>
          <w:sz w:val="24"/>
          <w:szCs w:val="24"/>
        </w:rPr>
        <w:t>El-</w:t>
      </w:r>
      <w:proofErr w:type="spellStart"/>
      <w:r w:rsidRPr="00871548">
        <w:rPr>
          <w:rFonts w:asciiTheme="majorBidi" w:hAnsiTheme="majorBidi" w:cstheme="majorBidi"/>
          <w:b/>
          <w:bCs/>
          <w:i/>
          <w:iCs/>
          <w:sz w:val="24"/>
          <w:szCs w:val="24"/>
        </w:rPr>
        <w:t>Khodery</w:t>
      </w:r>
      <w:proofErr w:type="spellEnd"/>
      <w:r w:rsidRPr="00871548">
        <w:rPr>
          <w:rFonts w:asciiTheme="majorBidi" w:hAnsiTheme="majorBidi" w:cstheme="majorBidi"/>
          <w:b/>
          <w:bCs/>
          <w:i/>
          <w:iCs/>
          <w:sz w:val="24"/>
          <w:szCs w:val="24"/>
        </w:rPr>
        <w:t xml:space="preserve">, S.A., Osman, S.A. </w:t>
      </w:r>
      <w:r w:rsidR="00331B5B">
        <w:rPr>
          <w:rFonts w:asciiTheme="majorBidi" w:hAnsiTheme="majorBidi" w:cstheme="majorBidi"/>
          <w:b/>
          <w:bCs/>
          <w:i/>
          <w:iCs/>
          <w:sz w:val="24"/>
          <w:szCs w:val="24"/>
        </w:rPr>
        <w:t>(</w:t>
      </w:r>
      <w:r w:rsidRPr="00871548">
        <w:rPr>
          <w:rFonts w:asciiTheme="majorBidi" w:hAnsiTheme="majorBidi" w:cstheme="majorBidi"/>
          <w:b/>
          <w:bCs/>
          <w:i/>
          <w:iCs/>
          <w:sz w:val="24"/>
          <w:szCs w:val="24"/>
        </w:rPr>
        <w:t>2008</w:t>
      </w:r>
      <w:r w:rsidR="00331B5B">
        <w:rPr>
          <w:rFonts w:asciiTheme="majorBidi" w:hAnsiTheme="majorBidi" w:cstheme="majorBidi"/>
          <w:b/>
          <w:bCs/>
          <w:i/>
          <w:iCs/>
          <w:sz w:val="24"/>
          <w:szCs w:val="24"/>
        </w:rPr>
        <w:t>):</w:t>
      </w:r>
      <w:r w:rsidRPr="00871548">
        <w:rPr>
          <w:rFonts w:asciiTheme="majorBidi" w:hAnsiTheme="majorBidi" w:cstheme="majorBidi"/>
          <w:sz w:val="24"/>
          <w:szCs w:val="24"/>
        </w:rPr>
        <w:t xml:space="preserve"> Acute coliform mastitis in buffaloes (</w:t>
      </w:r>
      <w:proofErr w:type="spellStart"/>
      <w:r w:rsidRPr="00871548">
        <w:rPr>
          <w:rFonts w:asciiTheme="majorBidi" w:hAnsiTheme="majorBidi" w:cstheme="majorBidi"/>
          <w:sz w:val="24"/>
          <w:szCs w:val="24"/>
        </w:rPr>
        <w:t>Bubalusbubalis</w:t>
      </w:r>
      <w:proofErr w:type="spellEnd"/>
      <w:r w:rsidRPr="00871548">
        <w:rPr>
          <w:rFonts w:asciiTheme="majorBidi" w:hAnsiTheme="majorBidi" w:cstheme="majorBidi"/>
          <w:sz w:val="24"/>
          <w:szCs w:val="24"/>
        </w:rPr>
        <w:t xml:space="preserve">): clinical findings and treatment outcomes. Trop </w:t>
      </w:r>
      <w:proofErr w:type="spellStart"/>
      <w:r w:rsidRPr="00871548">
        <w:rPr>
          <w:rFonts w:asciiTheme="majorBidi" w:hAnsiTheme="majorBidi" w:cstheme="majorBidi"/>
          <w:sz w:val="24"/>
          <w:szCs w:val="24"/>
        </w:rPr>
        <w:t>Anim</w:t>
      </w:r>
      <w:proofErr w:type="spellEnd"/>
      <w:r w:rsidRPr="00871548">
        <w:rPr>
          <w:rFonts w:asciiTheme="majorBidi" w:hAnsiTheme="majorBidi" w:cstheme="majorBidi"/>
          <w:sz w:val="24"/>
          <w:szCs w:val="24"/>
        </w:rPr>
        <w:t xml:space="preserve"> Health Prod. 40(2):93-9. </w:t>
      </w:r>
      <w:proofErr w:type="spellStart"/>
      <w:r w:rsidRPr="00871548">
        <w:rPr>
          <w:rFonts w:asciiTheme="majorBidi" w:hAnsiTheme="majorBidi" w:cstheme="majorBidi"/>
          <w:sz w:val="24"/>
          <w:szCs w:val="24"/>
        </w:rPr>
        <w:t>doi</w:t>
      </w:r>
      <w:proofErr w:type="spellEnd"/>
      <w:r w:rsidRPr="00871548">
        <w:rPr>
          <w:rFonts w:asciiTheme="majorBidi" w:hAnsiTheme="majorBidi" w:cstheme="majorBidi"/>
          <w:sz w:val="24"/>
          <w:szCs w:val="24"/>
        </w:rPr>
        <w:t>: 10.1007/s11250-007-9057-6</w:t>
      </w: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443A5A" w:rsidRDefault="00277C80" w:rsidP="004D736B">
      <w:pPr>
        <w:autoSpaceDE w:val="0"/>
        <w:autoSpaceDN w:val="0"/>
        <w:bidi w:val="0"/>
        <w:adjustRightInd w:val="0"/>
        <w:spacing w:after="0" w:line="240" w:lineRule="auto"/>
        <w:jc w:val="both"/>
        <w:rPr>
          <w:rFonts w:asciiTheme="majorBidi" w:hAnsiTheme="majorBidi" w:cstheme="majorBidi"/>
          <w:sz w:val="24"/>
          <w:szCs w:val="24"/>
          <w:u w:val="single"/>
        </w:rPr>
      </w:pPr>
      <w:r w:rsidRPr="00331B5B">
        <w:rPr>
          <w:rFonts w:asciiTheme="majorBidi" w:hAnsiTheme="majorBidi" w:cstheme="majorBidi"/>
          <w:b/>
          <w:bCs/>
          <w:i/>
          <w:iCs/>
          <w:sz w:val="24"/>
          <w:szCs w:val="24"/>
        </w:rPr>
        <w:t>El-Shatter, M. A., Sayed, M. L., &amp;Ammar, A. M. (2023</w:t>
      </w:r>
      <w:proofErr w:type="gramStart"/>
      <w:r w:rsidRPr="00331B5B">
        <w:rPr>
          <w:rFonts w:asciiTheme="majorBidi" w:hAnsiTheme="majorBidi" w:cstheme="majorBidi"/>
          <w:b/>
          <w:bCs/>
          <w:i/>
          <w:iCs/>
          <w:sz w:val="24"/>
          <w:szCs w:val="24"/>
        </w:rPr>
        <w:t>)</w:t>
      </w:r>
      <w:r w:rsidR="00331B5B">
        <w:rPr>
          <w:rFonts w:asciiTheme="majorBidi" w:hAnsiTheme="majorBidi" w:cstheme="majorBidi"/>
          <w:b/>
          <w:bCs/>
          <w:i/>
          <w:iCs/>
          <w:sz w:val="24"/>
          <w:szCs w:val="24"/>
        </w:rPr>
        <w:t>:</w:t>
      </w:r>
      <w:r w:rsidRPr="00871548">
        <w:rPr>
          <w:rFonts w:asciiTheme="majorBidi" w:hAnsiTheme="majorBidi" w:cstheme="majorBidi"/>
          <w:sz w:val="24"/>
          <w:szCs w:val="24"/>
        </w:rPr>
        <w:t>Phenotypic</w:t>
      </w:r>
      <w:proofErr w:type="gramEnd"/>
      <w:r w:rsidRPr="00871548">
        <w:rPr>
          <w:rFonts w:asciiTheme="majorBidi" w:hAnsiTheme="majorBidi" w:cstheme="majorBidi"/>
          <w:sz w:val="24"/>
          <w:szCs w:val="24"/>
        </w:rPr>
        <w:t xml:space="preserve"> and genotypic characterization of </w:t>
      </w:r>
      <w:r w:rsidRPr="00871548">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in raw milk of </w:t>
      </w:r>
      <w:proofErr w:type="spellStart"/>
      <w:r w:rsidRPr="00871548">
        <w:rPr>
          <w:rFonts w:asciiTheme="majorBidi" w:hAnsiTheme="majorBidi" w:cstheme="majorBidi"/>
          <w:sz w:val="24"/>
          <w:szCs w:val="24"/>
        </w:rPr>
        <w:t>mastitic</w:t>
      </w:r>
      <w:proofErr w:type="spellEnd"/>
      <w:r w:rsidRPr="00871548">
        <w:rPr>
          <w:rFonts w:asciiTheme="majorBidi" w:hAnsiTheme="majorBidi" w:cstheme="majorBidi"/>
          <w:sz w:val="24"/>
          <w:szCs w:val="24"/>
        </w:rPr>
        <w:t xml:space="preserve"> buffaloes and cows in </w:t>
      </w:r>
      <w:proofErr w:type="spellStart"/>
      <w:r w:rsidRPr="00871548">
        <w:rPr>
          <w:rFonts w:asciiTheme="majorBidi" w:hAnsiTheme="majorBidi" w:cstheme="majorBidi"/>
          <w:sz w:val="24"/>
          <w:szCs w:val="24"/>
        </w:rPr>
        <w:t>Egypt.</w:t>
      </w:r>
      <w:r w:rsidRPr="00871548">
        <w:rPr>
          <w:rFonts w:asciiTheme="majorBidi" w:hAnsiTheme="majorBidi" w:cstheme="majorBidi"/>
          <w:i/>
          <w:iCs/>
          <w:sz w:val="24"/>
          <w:szCs w:val="24"/>
        </w:rPr>
        <w:t>Egyptian</w:t>
      </w:r>
      <w:proofErr w:type="spellEnd"/>
      <w:r w:rsidRPr="00871548">
        <w:rPr>
          <w:rFonts w:asciiTheme="majorBidi" w:hAnsiTheme="majorBidi" w:cstheme="majorBidi"/>
          <w:i/>
          <w:iCs/>
          <w:sz w:val="24"/>
          <w:szCs w:val="24"/>
        </w:rPr>
        <w:t xml:space="preserve"> Journal of Veterinary Sciences</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54</w:t>
      </w:r>
      <w:r w:rsidRPr="00871548">
        <w:rPr>
          <w:rFonts w:asciiTheme="majorBidi" w:hAnsiTheme="majorBidi" w:cstheme="majorBidi"/>
          <w:sz w:val="24"/>
          <w:szCs w:val="24"/>
        </w:rPr>
        <w:t xml:space="preserve">(4), 561–573. </w:t>
      </w:r>
      <w:hyperlink r:id="rId25" w:tgtFrame="_blank" w:history="1">
        <w:r w:rsidRPr="00443A5A">
          <w:rPr>
            <w:rStyle w:val="Hyperlink"/>
            <w:rFonts w:asciiTheme="majorBidi" w:hAnsiTheme="majorBidi" w:cstheme="majorBidi"/>
            <w:color w:val="000000" w:themeColor="text1" w:themeShade="80"/>
            <w:sz w:val="24"/>
            <w:szCs w:val="24"/>
          </w:rPr>
          <w:t>https://doi.org/10.21608/ejvs.2023.195431.1448</w:t>
        </w:r>
      </w:hyperlink>
    </w:p>
    <w:p w:rsidR="00277C80" w:rsidRPr="00443A5A" w:rsidRDefault="00277C80" w:rsidP="004D736B">
      <w:pPr>
        <w:autoSpaceDE w:val="0"/>
        <w:autoSpaceDN w:val="0"/>
        <w:bidi w:val="0"/>
        <w:adjustRightInd w:val="0"/>
        <w:spacing w:after="0" w:line="240" w:lineRule="auto"/>
        <w:jc w:val="both"/>
        <w:rPr>
          <w:rFonts w:asciiTheme="majorBidi" w:hAnsiTheme="majorBidi" w:cstheme="majorBidi"/>
          <w:b/>
          <w:bCs/>
          <w:i/>
          <w:iCs/>
          <w:color w:val="000000"/>
          <w:sz w:val="24"/>
          <w:szCs w:val="24"/>
          <w:u w:val="single"/>
        </w:rPr>
      </w:pPr>
    </w:p>
    <w:p w:rsidR="00DB436F" w:rsidRDefault="00DB436F" w:rsidP="004D736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pStyle w:val="Default"/>
        <w:jc w:val="both"/>
        <w:rPr>
          <w:rFonts w:asciiTheme="majorBidi" w:hAnsiTheme="majorBidi" w:cstheme="majorBidi"/>
        </w:rPr>
      </w:pPr>
      <w:proofErr w:type="spellStart"/>
      <w:r w:rsidRPr="00871548">
        <w:rPr>
          <w:rFonts w:asciiTheme="majorBidi" w:hAnsiTheme="majorBidi" w:cstheme="majorBidi"/>
          <w:b/>
          <w:bCs/>
          <w:i/>
          <w:iCs/>
        </w:rPr>
        <w:t>Fuenzalida</w:t>
      </w:r>
      <w:proofErr w:type="spellEnd"/>
      <w:r w:rsidRPr="00871548">
        <w:rPr>
          <w:rFonts w:asciiTheme="majorBidi" w:hAnsiTheme="majorBidi" w:cstheme="majorBidi"/>
          <w:b/>
          <w:bCs/>
          <w:i/>
          <w:iCs/>
        </w:rPr>
        <w:t xml:space="preserve">, M.J., </w:t>
      </w:r>
      <w:proofErr w:type="spellStart"/>
      <w:r w:rsidRPr="00871548">
        <w:rPr>
          <w:rFonts w:asciiTheme="majorBidi" w:hAnsiTheme="majorBidi" w:cstheme="majorBidi"/>
          <w:b/>
          <w:bCs/>
          <w:i/>
          <w:iCs/>
        </w:rPr>
        <w:t>Ruegg</w:t>
      </w:r>
      <w:proofErr w:type="spellEnd"/>
      <w:r w:rsidRPr="00871548">
        <w:rPr>
          <w:rFonts w:asciiTheme="majorBidi" w:hAnsiTheme="majorBidi" w:cstheme="majorBidi"/>
          <w:b/>
          <w:bCs/>
          <w:i/>
          <w:iCs/>
        </w:rPr>
        <w:t xml:space="preserve">, P.L. </w:t>
      </w:r>
      <w:r w:rsidR="00331B5B">
        <w:rPr>
          <w:rFonts w:asciiTheme="majorBidi" w:hAnsiTheme="majorBidi" w:cstheme="majorBidi"/>
          <w:b/>
          <w:bCs/>
          <w:i/>
          <w:iCs/>
        </w:rPr>
        <w:t>(</w:t>
      </w:r>
      <w:r w:rsidRPr="00871548">
        <w:rPr>
          <w:rFonts w:asciiTheme="majorBidi" w:hAnsiTheme="majorBidi" w:cstheme="majorBidi"/>
          <w:b/>
          <w:bCs/>
          <w:i/>
          <w:iCs/>
        </w:rPr>
        <w:t>2019</w:t>
      </w:r>
      <w:r w:rsidR="00331B5B">
        <w:rPr>
          <w:rFonts w:asciiTheme="majorBidi" w:hAnsiTheme="majorBidi" w:cstheme="majorBidi"/>
        </w:rPr>
        <w:t xml:space="preserve">): </w:t>
      </w:r>
      <w:r w:rsidRPr="00871548">
        <w:rPr>
          <w:rFonts w:asciiTheme="majorBidi" w:hAnsiTheme="majorBidi" w:cstheme="majorBidi"/>
        </w:rPr>
        <w:t>Negatively controlled, randomized clinical trial to evaluate use of intramammary</w:t>
      </w:r>
      <w:r w:rsidR="001E48A4">
        <w:rPr>
          <w:rFonts w:asciiTheme="majorBidi" w:hAnsiTheme="majorBidi" w:cstheme="majorBidi"/>
        </w:rPr>
        <w:t xml:space="preserve"> </w:t>
      </w:r>
      <w:r w:rsidRPr="00871548">
        <w:rPr>
          <w:rFonts w:asciiTheme="majorBidi" w:hAnsiTheme="majorBidi" w:cstheme="majorBidi"/>
        </w:rPr>
        <w:t xml:space="preserve">ceftiofur for treatment of no severe culture-negative clinical mastitis. J Dairy Sci. 102(4):3321-3338. </w:t>
      </w:r>
      <w:proofErr w:type="spellStart"/>
      <w:r w:rsidRPr="00871548">
        <w:rPr>
          <w:rFonts w:asciiTheme="majorBidi" w:hAnsiTheme="majorBidi" w:cstheme="majorBidi"/>
        </w:rPr>
        <w:t>doi</w:t>
      </w:r>
      <w:proofErr w:type="spellEnd"/>
      <w:r w:rsidRPr="00871548">
        <w:rPr>
          <w:rFonts w:asciiTheme="majorBidi" w:hAnsiTheme="majorBidi" w:cstheme="majorBidi"/>
        </w:rPr>
        <w:t>: 10.3168/jds.2018-15497.</w:t>
      </w: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autoSpaceDE w:val="0"/>
        <w:autoSpaceDN w:val="0"/>
        <w:bidi w:val="0"/>
        <w:adjustRightInd w:val="0"/>
        <w:spacing w:after="0" w:line="240" w:lineRule="auto"/>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lastRenderedPageBreak/>
        <w:t xml:space="preserve">Gao, J., </w:t>
      </w:r>
      <w:proofErr w:type="spellStart"/>
      <w:r w:rsidRPr="00871548">
        <w:rPr>
          <w:rStyle w:val="A9"/>
          <w:rFonts w:asciiTheme="majorBidi" w:hAnsiTheme="majorBidi" w:cstheme="majorBidi"/>
          <w:b/>
          <w:bCs/>
          <w:i/>
          <w:iCs/>
          <w:sz w:val="24"/>
          <w:szCs w:val="24"/>
        </w:rPr>
        <w:t>Barkema</w:t>
      </w:r>
      <w:proofErr w:type="spellEnd"/>
      <w:r w:rsidRPr="00871548">
        <w:rPr>
          <w:rStyle w:val="A9"/>
          <w:rFonts w:asciiTheme="majorBidi" w:hAnsiTheme="majorBidi" w:cstheme="majorBidi"/>
          <w:b/>
          <w:bCs/>
          <w:i/>
          <w:iCs/>
          <w:sz w:val="24"/>
          <w:szCs w:val="24"/>
        </w:rPr>
        <w:t xml:space="preserve">, H.W., Zhang, L., Liu, G., Deng, Z., Cai, L., Shan, R., Zhang, S., Zou, J., </w:t>
      </w:r>
      <w:proofErr w:type="spellStart"/>
      <w:r w:rsidRPr="00871548">
        <w:rPr>
          <w:rStyle w:val="A9"/>
          <w:rFonts w:asciiTheme="majorBidi" w:hAnsiTheme="majorBidi" w:cstheme="majorBidi"/>
          <w:b/>
          <w:bCs/>
          <w:i/>
          <w:iCs/>
          <w:sz w:val="24"/>
          <w:szCs w:val="24"/>
        </w:rPr>
        <w:t>Kastelic</w:t>
      </w:r>
      <w:proofErr w:type="spellEnd"/>
      <w:r w:rsidRPr="00871548">
        <w:rPr>
          <w:rStyle w:val="A9"/>
          <w:rFonts w:asciiTheme="majorBidi" w:hAnsiTheme="majorBidi" w:cstheme="majorBidi"/>
          <w:b/>
          <w:bCs/>
          <w:i/>
          <w:iCs/>
          <w:sz w:val="24"/>
          <w:szCs w:val="24"/>
        </w:rPr>
        <w:t xml:space="preserve">, J.P, Han, B.,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2017</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 xml:space="preserve">  Incidence of clinical mastitis and distribution of pathogens on large Chi</w:t>
      </w:r>
      <w:r w:rsidRPr="00871548">
        <w:rPr>
          <w:rStyle w:val="A9"/>
          <w:rFonts w:asciiTheme="majorBidi" w:hAnsiTheme="majorBidi" w:cstheme="majorBidi"/>
          <w:sz w:val="24"/>
          <w:szCs w:val="24"/>
        </w:rPr>
        <w:softHyphen/>
        <w:t>nese dairy farms. Journal of Dairy Science 100, 4797–4806</w:t>
      </w:r>
      <w:r w:rsidR="00C17ECB">
        <w:rPr>
          <w:rStyle w:val="A9"/>
          <w:rFonts w:asciiTheme="majorBidi" w:hAnsiTheme="majorBidi" w:cstheme="majorBidi"/>
          <w:sz w:val="24"/>
          <w:szCs w:val="24"/>
        </w:rPr>
        <w:t>.</w:t>
      </w:r>
    </w:p>
    <w:p w:rsidR="006A56F6" w:rsidRPr="00443A5A" w:rsidRDefault="00C17ECB" w:rsidP="004D736B">
      <w:pPr>
        <w:autoSpaceDE w:val="0"/>
        <w:autoSpaceDN w:val="0"/>
        <w:bidi w:val="0"/>
        <w:adjustRightInd w:val="0"/>
        <w:spacing w:after="166" w:line="240" w:lineRule="auto"/>
        <w:jc w:val="both"/>
        <w:rPr>
          <w:rFonts w:asciiTheme="majorBidi" w:hAnsiTheme="majorBidi" w:cstheme="majorBidi"/>
          <w:color w:val="000000" w:themeColor="text1" w:themeShade="80"/>
          <w:sz w:val="24"/>
          <w:szCs w:val="24"/>
          <w:u w:val="single"/>
        </w:rPr>
      </w:pPr>
      <w:r w:rsidRPr="00443A5A">
        <w:rPr>
          <w:rStyle w:val="id-label"/>
          <w:rFonts w:asciiTheme="majorBidi" w:hAnsiTheme="majorBidi" w:cstheme="majorBidi"/>
          <w:color w:val="000000" w:themeColor="text1" w:themeShade="80"/>
          <w:sz w:val="24"/>
          <w:szCs w:val="24"/>
          <w:u w:val="single"/>
        </w:rPr>
        <w:t xml:space="preserve">DOI: </w:t>
      </w:r>
      <w:hyperlink r:id="rId26" w:tgtFrame="_blank" w:history="1">
        <w:r w:rsidRPr="00443A5A">
          <w:rPr>
            <w:rStyle w:val="Hyperlink"/>
            <w:rFonts w:asciiTheme="majorBidi" w:hAnsiTheme="majorBidi" w:cstheme="majorBidi"/>
            <w:color w:val="000000" w:themeColor="text1" w:themeShade="80"/>
            <w:sz w:val="24"/>
            <w:szCs w:val="24"/>
          </w:rPr>
          <w:t xml:space="preserve">10.3168/jds.2016-12334 </w:t>
        </w:r>
      </w:hyperlink>
    </w:p>
    <w:p w:rsidR="00C17ECB" w:rsidRDefault="00C17ECB" w:rsidP="006A56F6">
      <w:pPr>
        <w:autoSpaceDE w:val="0"/>
        <w:autoSpaceDN w:val="0"/>
        <w:bidi w:val="0"/>
        <w:adjustRightInd w:val="0"/>
        <w:spacing w:after="166" w:line="240" w:lineRule="auto"/>
        <w:jc w:val="both"/>
        <w:rPr>
          <w:rFonts w:asciiTheme="majorBidi" w:hAnsiTheme="majorBidi" w:cstheme="majorBidi"/>
          <w:b/>
          <w:bCs/>
          <w:i/>
          <w:iCs/>
          <w:sz w:val="24"/>
          <w:szCs w:val="24"/>
        </w:rPr>
      </w:pPr>
    </w:p>
    <w:p w:rsidR="000F4C85" w:rsidRPr="00443A5A" w:rsidRDefault="006A56F6" w:rsidP="00C17ECB">
      <w:pPr>
        <w:autoSpaceDE w:val="0"/>
        <w:autoSpaceDN w:val="0"/>
        <w:bidi w:val="0"/>
        <w:adjustRightInd w:val="0"/>
        <w:spacing w:after="166" w:line="240" w:lineRule="auto"/>
        <w:jc w:val="both"/>
        <w:rPr>
          <w:rFonts w:asciiTheme="majorBidi" w:hAnsiTheme="majorBidi" w:cstheme="majorBidi"/>
          <w:color w:val="000000" w:themeColor="text1" w:themeShade="80"/>
          <w:sz w:val="32"/>
          <w:szCs w:val="32"/>
          <w:u w:val="single"/>
        </w:rPr>
      </w:pPr>
      <w:proofErr w:type="spellStart"/>
      <w:r w:rsidRPr="006A56F6">
        <w:rPr>
          <w:rFonts w:asciiTheme="majorBidi" w:hAnsiTheme="majorBidi" w:cstheme="majorBidi"/>
          <w:b/>
          <w:bCs/>
          <w:i/>
          <w:iCs/>
          <w:sz w:val="24"/>
          <w:szCs w:val="24"/>
        </w:rPr>
        <w:t>Guimarães</w:t>
      </w:r>
      <w:proofErr w:type="spellEnd"/>
      <w:r w:rsidRPr="006A56F6">
        <w:rPr>
          <w:rFonts w:asciiTheme="majorBidi" w:hAnsiTheme="majorBidi" w:cstheme="majorBidi"/>
          <w:b/>
          <w:bCs/>
          <w:i/>
          <w:iCs/>
          <w:sz w:val="24"/>
          <w:szCs w:val="24"/>
        </w:rPr>
        <w:t xml:space="preserve"> F.F., M.P. </w:t>
      </w:r>
      <w:proofErr w:type="spellStart"/>
      <w:r w:rsidRPr="006A56F6">
        <w:rPr>
          <w:rFonts w:asciiTheme="majorBidi" w:hAnsiTheme="majorBidi" w:cstheme="majorBidi"/>
          <w:b/>
          <w:bCs/>
          <w:i/>
          <w:iCs/>
          <w:sz w:val="24"/>
          <w:szCs w:val="24"/>
        </w:rPr>
        <w:t>Manzi</w:t>
      </w:r>
      <w:proofErr w:type="spellEnd"/>
      <w:r w:rsidRPr="006A56F6">
        <w:rPr>
          <w:rFonts w:asciiTheme="majorBidi" w:hAnsiTheme="majorBidi" w:cstheme="majorBidi"/>
          <w:b/>
          <w:bCs/>
          <w:i/>
          <w:iCs/>
          <w:sz w:val="24"/>
          <w:szCs w:val="24"/>
        </w:rPr>
        <w:t xml:space="preserve">, S.F. Joaquim, V.B. </w:t>
      </w:r>
      <w:proofErr w:type="spellStart"/>
      <w:r w:rsidRPr="006A56F6">
        <w:rPr>
          <w:rFonts w:asciiTheme="majorBidi" w:hAnsiTheme="majorBidi" w:cstheme="majorBidi"/>
          <w:b/>
          <w:bCs/>
          <w:i/>
          <w:iCs/>
          <w:sz w:val="24"/>
          <w:szCs w:val="24"/>
        </w:rPr>
        <w:t>Richini</w:t>
      </w:r>
      <w:proofErr w:type="spellEnd"/>
      <w:r w:rsidRPr="006A56F6">
        <w:rPr>
          <w:rFonts w:asciiTheme="majorBidi" w:hAnsiTheme="majorBidi" w:cstheme="majorBidi"/>
          <w:b/>
          <w:bCs/>
          <w:i/>
          <w:iCs/>
          <w:sz w:val="24"/>
          <w:szCs w:val="24"/>
        </w:rPr>
        <w:t xml:space="preserve">-Pereira, H. </w:t>
      </w:r>
      <w:proofErr w:type="spellStart"/>
      <w:r w:rsidRPr="006A56F6">
        <w:rPr>
          <w:rFonts w:asciiTheme="majorBidi" w:hAnsiTheme="majorBidi" w:cstheme="majorBidi"/>
          <w:b/>
          <w:bCs/>
          <w:i/>
          <w:iCs/>
          <w:sz w:val="24"/>
          <w:szCs w:val="24"/>
        </w:rPr>
        <w:t>Langoni</w:t>
      </w:r>
      <w:proofErr w:type="spellEnd"/>
      <w:r w:rsidRPr="006A56F6">
        <w:rPr>
          <w:rFonts w:asciiTheme="majorBidi" w:hAnsiTheme="majorBidi" w:cstheme="majorBidi"/>
          <w:b/>
          <w:bCs/>
          <w:i/>
          <w:iCs/>
          <w:sz w:val="24"/>
          <w:szCs w:val="24"/>
        </w:rPr>
        <w:t>. (2017):</w:t>
      </w:r>
      <w:r w:rsidRPr="006A56F6">
        <w:rPr>
          <w:rFonts w:asciiTheme="majorBidi" w:hAnsiTheme="majorBidi" w:cstheme="majorBidi"/>
          <w:sz w:val="24"/>
          <w:szCs w:val="24"/>
        </w:rPr>
        <w:t xml:space="preserve"> Outbreak of methicillin-resistant </w:t>
      </w:r>
      <w:r w:rsidRPr="001E48A4">
        <w:rPr>
          <w:rFonts w:asciiTheme="majorBidi" w:hAnsiTheme="majorBidi" w:cstheme="majorBidi"/>
          <w:i/>
          <w:iCs/>
          <w:sz w:val="24"/>
          <w:szCs w:val="24"/>
        </w:rPr>
        <w:t>Staphylococcus aureus</w:t>
      </w:r>
      <w:r w:rsidRPr="006A56F6">
        <w:rPr>
          <w:rFonts w:asciiTheme="majorBidi" w:hAnsiTheme="majorBidi" w:cstheme="majorBidi"/>
          <w:sz w:val="24"/>
          <w:szCs w:val="24"/>
        </w:rPr>
        <w:t xml:space="preserve"> (MRSA)-associated mastitis in a closed dairy herd. J. of Dairy Sci 100(1), 726-</w:t>
      </w:r>
      <w:proofErr w:type="gramStart"/>
      <w:r w:rsidRPr="006A56F6">
        <w:rPr>
          <w:rFonts w:asciiTheme="majorBidi" w:hAnsiTheme="majorBidi" w:cstheme="majorBidi"/>
          <w:sz w:val="24"/>
          <w:szCs w:val="24"/>
        </w:rPr>
        <w:t>730.</w:t>
      </w:r>
      <w:r w:rsidR="00D84DD1">
        <w:rPr>
          <w:rFonts w:asciiTheme="majorBidi" w:hAnsiTheme="majorBidi" w:cstheme="majorBidi"/>
          <w:sz w:val="24"/>
          <w:szCs w:val="24"/>
        </w:rPr>
        <w:t>.</w:t>
      </w:r>
      <w:proofErr w:type="gramEnd"/>
      <w:r w:rsidR="00D84DD1" w:rsidRPr="00443A5A">
        <w:rPr>
          <w:rStyle w:val="id-label"/>
          <w:rFonts w:asciiTheme="majorBidi" w:hAnsiTheme="majorBidi" w:cstheme="majorBidi"/>
          <w:color w:val="000000" w:themeColor="text1" w:themeShade="80"/>
          <w:sz w:val="24"/>
          <w:szCs w:val="24"/>
          <w:u w:val="single"/>
        </w:rPr>
        <w:t xml:space="preserve">DOI: </w:t>
      </w:r>
      <w:hyperlink r:id="rId27" w:tgtFrame="_blank" w:history="1">
        <w:r w:rsidR="00D84DD1" w:rsidRPr="00443A5A">
          <w:rPr>
            <w:rStyle w:val="Hyperlink"/>
            <w:rFonts w:asciiTheme="majorBidi" w:hAnsiTheme="majorBidi" w:cstheme="majorBidi"/>
            <w:color w:val="000000" w:themeColor="text1" w:themeShade="80"/>
            <w:sz w:val="24"/>
            <w:szCs w:val="24"/>
          </w:rPr>
          <w:t xml:space="preserve">10.3168/jds.2016-11700 </w:t>
        </w:r>
      </w:hyperlink>
    </w:p>
    <w:p w:rsidR="006A56F6" w:rsidRDefault="006A56F6" w:rsidP="006A56F6">
      <w:pPr>
        <w:bidi w:val="0"/>
        <w:spacing w:after="0" w:line="240" w:lineRule="auto"/>
        <w:jc w:val="both"/>
        <w:rPr>
          <w:rFonts w:asciiTheme="majorBidi" w:eastAsia="Times New Roman" w:hAnsiTheme="majorBidi" w:cstheme="majorBidi"/>
          <w:b/>
          <w:bCs/>
          <w:i/>
          <w:iCs/>
          <w:sz w:val="24"/>
          <w:szCs w:val="24"/>
        </w:rPr>
      </w:pPr>
    </w:p>
    <w:p w:rsidR="006A56F6" w:rsidRDefault="006A56F6" w:rsidP="006A56F6">
      <w:pPr>
        <w:bidi w:val="0"/>
        <w:spacing w:after="0" w:line="240" w:lineRule="auto"/>
        <w:jc w:val="both"/>
        <w:rPr>
          <w:rFonts w:asciiTheme="majorBidi" w:eastAsia="Times New Roman" w:hAnsiTheme="majorBidi" w:cstheme="majorBidi"/>
          <w:b/>
          <w:bCs/>
          <w:i/>
          <w:iCs/>
          <w:sz w:val="24"/>
          <w:szCs w:val="24"/>
        </w:rPr>
      </w:pPr>
    </w:p>
    <w:p w:rsidR="000F4C85" w:rsidRPr="00871548" w:rsidRDefault="000F4C85" w:rsidP="004D736B">
      <w:pPr>
        <w:autoSpaceDE w:val="0"/>
        <w:autoSpaceDN w:val="0"/>
        <w:bidi w:val="0"/>
        <w:adjustRightInd w:val="0"/>
        <w:spacing w:after="166" w:line="240" w:lineRule="auto"/>
        <w:jc w:val="both"/>
        <w:rPr>
          <w:rFonts w:asciiTheme="majorBidi" w:hAnsiTheme="majorBidi" w:cstheme="majorBidi"/>
          <w:sz w:val="24"/>
          <w:szCs w:val="24"/>
        </w:rPr>
      </w:pPr>
      <w:proofErr w:type="spellStart"/>
      <w:r w:rsidRPr="00871548">
        <w:rPr>
          <w:rFonts w:asciiTheme="majorBidi" w:hAnsiTheme="majorBidi" w:cstheme="majorBidi"/>
          <w:b/>
          <w:bCs/>
          <w:i/>
          <w:iCs/>
          <w:sz w:val="24"/>
          <w:szCs w:val="24"/>
        </w:rPr>
        <w:t>Hartantyo</w:t>
      </w:r>
      <w:proofErr w:type="spellEnd"/>
      <w:r w:rsidRPr="00871548">
        <w:rPr>
          <w:rFonts w:asciiTheme="majorBidi" w:hAnsiTheme="majorBidi" w:cstheme="majorBidi"/>
          <w:b/>
          <w:bCs/>
          <w:i/>
          <w:iCs/>
          <w:sz w:val="24"/>
          <w:szCs w:val="24"/>
        </w:rPr>
        <w:t>, S.H.P., Chau, M.L., Koh, T.H., Yap, M., Yi, T., Cao, D.Y.H., Gutierrez, R.A. and Ng, L.C. (2020):</w:t>
      </w:r>
      <w:r w:rsidRPr="00871548">
        <w:rPr>
          <w:rFonts w:asciiTheme="majorBidi" w:hAnsiTheme="majorBidi" w:cstheme="majorBidi"/>
          <w:sz w:val="24"/>
          <w:szCs w:val="24"/>
        </w:rPr>
        <w:t xml:space="preserve"> Foodborne </w:t>
      </w:r>
      <w:r w:rsidRPr="00871548">
        <w:rPr>
          <w:rFonts w:asciiTheme="majorBidi" w:hAnsiTheme="majorBidi" w:cstheme="majorBidi"/>
          <w:i/>
          <w:iCs/>
          <w:sz w:val="24"/>
          <w:szCs w:val="24"/>
        </w:rPr>
        <w:t>Klebsiella</w:t>
      </w:r>
      <w:r w:rsidR="001E48A4">
        <w:rPr>
          <w:rFonts w:asciiTheme="majorBidi" w:hAnsiTheme="majorBidi" w:cstheme="majorBidi"/>
          <w:i/>
          <w:iCs/>
          <w:sz w:val="24"/>
          <w:szCs w:val="24"/>
        </w:rPr>
        <w:t xml:space="preserve"> </w:t>
      </w:r>
      <w:r w:rsidRPr="00871548">
        <w:rPr>
          <w:rFonts w:asciiTheme="majorBidi" w:hAnsiTheme="majorBidi" w:cstheme="majorBidi"/>
          <w:i/>
          <w:iCs/>
          <w:sz w:val="24"/>
          <w:szCs w:val="24"/>
        </w:rPr>
        <w:t>pneumoniae</w:t>
      </w:r>
      <w:r w:rsidRPr="00871548">
        <w:rPr>
          <w:rFonts w:asciiTheme="majorBidi" w:hAnsiTheme="majorBidi" w:cstheme="majorBidi"/>
          <w:sz w:val="24"/>
          <w:szCs w:val="24"/>
        </w:rPr>
        <w:t xml:space="preserve">: virulence potential, antibiotic resistance, and risks to food safety. </w:t>
      </w:r>
      <w:r w:rsidRPr="00871548">
        <w:rPr>
          <w:rFonts w:asciiTheme="majorBidi" w:hAnsiTheme="majorBidi" w:cstheme="majorBidi"/>
          <w:i/>
          <w:iCs/>
          <w:sz w:val="24"/>
          <w:szCs w:val="24"/>
        </w:rPr>
        <w:t>Journal of food Protection</w:t>
      </w:r>
      <w:r w:rsidRPr="00871548">
        <w:rPr>
          <w:rFonts w:asciiTheme="majorBidi" w:hAnsiTheme="majorBidi" w:cstheme="majorBidi"/>
          <w:sz w:val="24"/>
          <w:szCs w:val="24"/>
        </w:rPr>
        <w:t xml:space="preserve">, </w:t>
      </w:r>
      <w:r w:rsidRPr="00930F77">
        <w:rPr>
          <w:rFonts w:asciiTheme="majorBidi" w:hAnsiTheme="majorBidi" w:cstheme="majorBidi"/>
          <w:sz w:val="24"/>
          <w:szCs w:val="24"/>
        </w:rPr>
        <w:t>83</w:t>
      </w:r>
      <w:r w:rsidRPr="00871548">
        <w:rPr>
          <w:rFonts w:asciiTheme="majorBidi" w:hAnsiTheme="majorBidi" w:cstheme="majorBidi"/>
          <w:sz w:val="24"/>
          <w:szCs w:val="24"/>
        </w:rPr>
        <w:t>(7), 1096-1103.</w:t>
      </w:r>
      <w:r w:rsidR="00930F77" w:rsidRPr="00443A5A">
        <w:rPr>
          <w:rStyle w:val="id-label"/>
          <w:rFonts w:asciiTheme="majorBidi" w:hAnsiTheme="majorBidi" w:cstheme="majorBidi"/>
          <w:color w:val="000000" w:themeColor="text1" w:themeShade="80"/>
          <w:sz w:val="24"/>
          <w:szCs w:val="24"/>
          <w:u w:val="single"/>
        </w:rPr>
        <w:t xml:space="preserve">DOI: </w:t>
      </w:r>
      <w:hyperlink r:id="rId28" w:tgtFrame="_blank" w:history="1">
        <w:r w:rsidR="00930F77" w:rsidRPr="00443A5A">
          <w:rPr>
            <w:rStyle w:val="Hyperlink"/>
            <w:rFonts w:asciiTheme="majorBidi" w:hAnsiTheme="majorBidi" w:cstheme="majorBidi"/>
            <w:color w:val="000000" w:themeColor="text1" w:themeShade="80"/>
            <w:sz w:val="24"/>
            <w:szCs w:val="24"/>
          </w:rPr>
          <w:t>10.4315/JFP-19-520</w:t>
        </w:r>
      </w:hyperlink>
    </w:p>
    <w:p w:rsidR="000F4C85" w:rsidRPr="00871548" w:rsidRDefault="000F4C85" w:rsidP="004D736B">
      <w:pPr>
        <w:autoSpaceDE w:val="0"/>
        <w:autoSpaceDN w:val="0"/>
        <w:bidi w:val="0"/>
        <w:adjustRightInd w:val="0"/>
        <w:spacing w:after="166" w:line="240" w:lineRule="auto"/>
        <w:jc w:val="both"/>
        <w:rPr>
          <w:rFonts w:asciiTheme="majorBidi" w:hAnsiTheme="majorBidi" w:cstheme="majorBidi"/>
          <w:b/>
          <w:bCs/>
          <w:i/>
          <w:iCs/>
          <w:sz w:val="24"/>
          <w:szCs w:val="24"/>
        </w:rPr>
      </w:pPr>
    </w:p>
    <w:p w:rsidR="00DD6421" w:rsidRPr="00443A5A" w:rsidRDefault="000F4C85" w:rsidP="003E58A3">
      <w:pPr>
        <w:bidi w:val="0"/>
        <w:spacing w:before="100" w:beforeAutospacing="1" w:after="100" w:afterAutospacing="1" w:line="240" w:lineRule="auto"/>
        <w:rPr>
          <w:rFonts w:asciiTheme="majorBidi" w:hAnsiTheme="majorBidi" w:cstheme="majorBidi"/>
          <w:color w:val="000000" w:themeColor="text1" w:themeShade="80"/>
          <w:sz w:val="24"/>
          <w:szCs w:val="24"/>
          <w:u w:val="single"/>
        </w:rPr>
      </w:pPr>
      <w:proofErr w:type="spellStart"/>
      <w:r w:rsidRPr="000640B9">
        <w:rPr>
          <w:rFonts w:asciiTheme="majorBidi" w:hAnsiTheme="majorBidi" w:cstheme="majorBidi"/>
          <w:b/>
          <w:bCs/>
          <w:i/>
          <w:iCs/>
          <w:color w:val="1D1B11" w:themeColor="background2" w:themeShade="1A"/>
          <w:sz w:val="24"/>
          <w:szCs w:val="24"/>
          <w:lang w:val="fr-FR"/>
        </w:rPr>
        <w:t>Javed</w:t>
      </w:r>
      <w:proofErr w:type="spellEnd"/>
      <w:r w:rsidRPr="000640B9">
        <w:rPr>
          <w:rFonts w:asciiTheme="majorBidi" w:hAnsiTheme="majorBidi" w:cstheme="majorBidi"/>
          <w:b/>
          <w:bCs/>
          <w:i/>
          <w:iCs/>
          <w:color w:val="1D1B11" w:themeColor="background2" w:themeShade="1A"/>
          <w:sz w:val="24"/>
          <w:szCs w:val="24"/>
          <w:lang w:val="fr-FR"/>
        </w:rPr>
        <w:t xml:space="preserve">, S., McClure, J., Syed, M.A., </w:t>
      </w:r>
      <w:proofErr w:type="spellStart"/>
      <w:r w:rsidRPr="000640B9">
        <w:rPr>
          <w:rFonts w:asciiTheme="majorBidi" w:hAnsiTheme="majorBidi" w:cstheme="majorBidi"/>
          <w:b/>
          <w:bCs/>
          <w:i/>
          <w:iCs/>
          <w:color w:val="1D1B11" w:themeColor="background2" w:themeShade="1A"/>
          <w:sz w:val="24"/>
          <w:szCs w:val="24"/>
          <w:lang w:val="fr-FR"/>
        </w:rPr>
        <w:t>Obasuyi</w:t>
      </w:r>
      <w:proofErr w:type="spellEnd"/>
      <w:r w:rsidRPr="000640B9">
        <w:rPr>
          <w:rFonts w:asciiTheme="majorBidi" w:hAnsiTheme="majorBidi" w:cstheme="majorBidi"/>
          <w:b/>
          <w:bCs/>
          <w:i/>
          <w:iCs/>
          <w:color w:val="1D1B11" w:themeColor="background2" w:themeShade="1A"/>
          <w:sz w:val="24"/>
          <w:szCs w:val="24"/>
          <w:lang w:val="fr-FR"/>
        </w:rPr>
        <w:t xml:space="preserve">, O., Ali, S., </w:t>
      </w:r>
      <w:proofErr w:type="spellStart"/>
      <w:r w:rsidRPr="000640B9">
        <w:rPr>
          <w:rFonts w:asciiTheme="majorBidi" w:hAnsiTheme="majorBidi" w:cstheme="majorBidi"/>
          <w:b/>
          <w:bCs/>
          <w:i/>
          <w:iCs/>
          <w:color w:val="1D1B11" w:themeColor="background2" w:themeShade="1A"/>
          <w:sz w:val="24"/>
          <w:szCs w:val="24"/>
          <w:lang w:val="fr-FR"/>
        </w:rPr>
        <w:t>Tabassum</w:t>
      </w:r>
      <w:proofErr w:type="spellEnd"/>
      <w:r w:rsidRPr="000640B9">
        <w:rPr>
          <w:rFonts w:asciiTheme="majorBidi" w:hAnsiTheme="majorBidi" w:cstheme="majorBidi"/>
          <w:b/>
          <w:bCs/>
          <w:i/>
          <w:iCs/>
          <w:color w:val="1D1B11" w:themeColor="background2" w:themeShade="1A"/>
          <w:sz w:val="24"/>
          <w:szCs w:val="24"/>
          <w:lang w:val="fr-FR"/>
        </w:rPr>
        <w:t xml:space="preserve">, S., et al. </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2022</w:t>
      </w:r>
      <w:proofErr w:type="gramStart"/>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Epidemiology</w:t>
      </w:r>
      <w:proofErr w:type="gramEnd"/>
      <w:r w:rsidRPr="00871548">
        <w:rPr>
          <w:rFonts w:asciiTheme="majorBidi" w:hAnsiTheme="majorBidi" w:cstheme="majorBidi"/>
          <w:color w:val="1D1B11" w:themeColor="background2" w:themeShade="1A"/>
          <w:sz w:val="24"/>
          <w:szCs w:val="24"/>
        </w:rPr>
        <w:t xml:space="preserve"> and molecular characterization of </w:t>
      </w:r>
      <w:r w:rsidRPr="00871548">
        <w:rPr>
          <w:rFonts w:asciiTheme="majorBidi" w:hAnsiTheme="majorBidi" w:cstheme="majorBidi"/>
          <w:i/>
          <w:iCs/>
          <w:color w:val="1D1B11" w:themeColor="background2" w:themeShade="1A"/>
          <w:sz w:val="24"/>
          <w:szCs w:val="24"/>
        </w:rPr>
        <w:t xml:space="preserve">Staphylococcus aureus </w:t>
      </w:r>
      <w:r w:rsidRPr="00871548">
        <w:rPr>
          <w:rFonts w:asciiTheme="majorBidi" w:hAnsiTheme="majorBidi" w:cstheme="majorBidi"/>
          <w:color w:val="1D1B11" w:themeColor="background2" w:themeShade="1A"/>
          <w:sz w:val="24"/>
          <w:szCs w:val="24"/>
        </w:rPr>
        <w:t xml:space="preserve">causing bovine mastitis in water buffaloes from the Hazara division of Khyber Pakhtunkhwa, </w:t>
      </w:r>
      <w:proofErr w:type="spellStart"/>
      <w:r w:rsidRPr="00871548">
        <w:rPr>
          <w:rFonts w:asciiTheme="majorBidi" w:hAnsiTheme="majorBidi" w:cstheme="majorBidi"/>
          <w:color w:val="1D1B11" w:themeColor="background2" w:themeShade="1A"/>
          <w:sz w:val="24"/>
          <w:szCs w:val="24"/>
        </w:rPr>
        <w:t>Pakistan.PLoS</w:t>
      </w:r>
      <w:proofErr w:type="spellEnd"/>
      <w:r w:rsidRPr="00871548">
        <w:rPr>
          <w:rFonts w:asciiTheme="majorBidi" w:hAnsiTheme="majorBidi" w:cstheme="majorBidi"/>
          <w:color w:val="1D1B11" w:themeColor="background2" w:themeShade="1A"/>
          <w:sz w:val="24"/>
          <w:szCs w:val="24"/>
        </w:rPr>
        <w:t xml:space="preserve"> ONE 17(5): e0268152. </w:t>
      </w:r>
      <w:hyperlink r:id="rId29" w:history="1">
        <w:r w:rsidR="00DD6421" w:rsidRPr="00443A5A">
          <w:rPr>
            <w:rStyle w:val="Hyperlink"/>
            <w:rFonts w:asciiTheme="majorBidi" w:hAnsiTheme="majorBidi" w:cstheme="majorBidi"/>
            <w:color w:val="000000" w:themeColor="text1" w:themeShade="80"/>
            <w:sz w:val="24"/>
            <w:szCs w:val="24"/>
          </w:rPr>
          <w:t>https://doi.org/10.1371/journal.pone.0268152</w:t>
        </w:r>
      </w:hyperlink>
    </w:p>
    <w:p w:rsidR="000F4C85" w:rsidRPr="00871548" w:rsidRDefault="000F4C85" w:rsidP="004D736B">
      <w:pPr>
        <w:bidi w:val="0"/>
        <w:jc w:val="both"/>
        <w:rPr>
          <w:rFonts w:asciiTheme="majorBidi" w:hAnsiTheme="majorBidi" w:cstheme="majorBidi"/>
          <w:color w:val="1D1B11" w:themeColor="background2" w:themeShade="1A"/>
          <w:sz w:val="24"/>
          <w:szCs w:val="24"/>
        </w:rPr>
      </w:pPr>
    </w:p>
    <w:p w:rsidR="006772AE" w:rsidRPr="00443A5A" w:rsidRDefault="006772AE" w:rsidP="009F5692">
      <w:pPr>
        <w:bidi w:val="0"/>
        <w:jc w:val="both"/>
        <w:rPr>
          <w:rStyle w:val="A9"/>
          <w:rFonts w:asciiTheme="majorBidi" w:hAnsiTheme="majorBidi" w:cstheme="majorBidi"/>
          <w:color w:val="000000" w:themeColor="text1" w:themeShade="80"/>
          <w:sz w:val="28"/>
          <w:szCs w:val="28"/>
          <w:u w:val="single"/>
        </w:rPr>
      </w:pPr>
      <w:proofErr w:type="spellStart"/>
      <w:r w:rsidRPr="00871548">
        <w:rPr>
          <w:rStyle w:val="A9"/>
          <w:rFonts w:asciiTheme="majorBidi" w:hAnsiTheme="majorBidi" w:cstheme="majorBidi"/>
          <w:b/>
          <w:bCs/>
          <w:i/>
          <w:iCs/>
          <w:sz w:val="24"/>
          <w:szCs w:val="24"/>
        </w:rPr>
        <w:t>Koovapra</w:t>
      </w:r>
      <w:proofErr w:type="spellEnd"/>
      <w:r w:rsidRPr="00871548">
        <w:rPr>
          <w:rStyle w:val="A9"/>
          <w:rFonts w:asciiTheme="majorBidi" w:hAnsiTheme="majorBidi" w:cstheme="majorBidi"/>
          <w:b/>
          <w:bCs/>
          <w:i/>
          <w:iCs/>
          <w:sz w:val="24"/>
          <w:szCs w:val="24"/>
        </w:rPr>
        <w:t xml:space="preserve">, S., Bandyopadhyay, S., Das, G., Bhattacharyya, D., Banerjee, J., </w:t>
      </w:r>
      <w:proofErr w:type="spellStart"/>
      <w:r w:rsidRPr="00871548">
        <w:rPr>
          <w:rStyle w:val="A9"/>
          <w:rFonts w:asciiTheme="majorBidi" w:hAnsiTheme="majorBidi" w:cstheme="majorBidi"/>
          <w:b/>
          <w:bCs/>
          <w:i/>
          <w:iCs/>
          <w:sz w:val="24"/>
          <w:szCs w:val="24"/>
        </w:rPr>
        <w:t>Mahanti</w:t>
      </w:r>
      <w:proofErr w:type="spellEnd"/>
      <w:r w:rsidRPr="00871548">
        <w:rPr>
          <w:rStyle w:val="A9"/>
          <w:rFonts w:asciiTheme="majorBidi" w:hAnsiTheme="majorBidi" w:cstheme="majorBidi"/>
          <w:b/>
          <w:bCs/>
          <w:i/>
          <w:iCs/>
          <w:sz w:val="24"/>
          <w:szCs w:val="24"/>
        </w:rPr>
        <w:t xml:space="preserve">, A., </w:t>
      </w:r>
      <w:proofErr w:type="spellStart"/>
      <w:r w:rsidRPr="00871548">
        <w:rPr>
          <w:rStyle w:val="A9"/>
          <w:rFonts w:asciiTheme="majorBidi" w:hAnsiTheme="majorBidi" w:cstheme="majorBidi"/>
          <w:b/>
          <w:bCs/>
          <w:i/>
          <w:iCs/>
          <w:sz w:val="24"/>
          <w:szCs w:val="24"/>
        </w:rPr>
        <w:t>Samanta</w:t>
      </w:r>
      <w:proofErr w:type="spellEnd"/>
      <w:r w:rsidRPr="00871548">
        <w:rPr>
          <w:rStyle w:val="A9"/>
          <w:rFonts w:asciiTheme="majorBidi" w:hAnsiTheme="majorBidi" w:cstheme="majorBidi"/>
          <w:b/>
          <w:bCs/>
          <w:i/>
          <w:iCs/>
          <w:sz w:val="24"/>
          <w:szCs w:val="24"/>
        </w:rPr>
        <w:t xml:space="preserve">, I., Nanda, P.K., Kumar, A., Mukherjee, R., </w:t>
      </w:r>
      <w:proofErr w:type="spellStart"/>
      <w:r w:rsidRPr="00871548">
        <w:rPr>
          <w:rStyle w:val="A9"/>
          <w:rFonts w:asciiTheme="majorBidi" w:hAnsiTheme="majorBidi" w:cstheme="majorBidi"/>
          <w:b/>
          <w:bCs/>
          <w:i/>
          <w:iCs/>
          <w:sz w:val="24"/>
          <w:szCs w:val="24"/>
        </w:rPr>
        <w:t>Dimri</w:t>
      </w:r>
      <w:proofErr w:type="spellEnd"/>
      <w:r w:rsidRPr="00871548">
        <w:rPr>
          <w:rStyle w:val="A9"/>
          <w:rFonts w:asciiTheme="majorBidi" w:hAnsiTheme="majorBidi" w:cstheme="majorBidi"/>
          <w:b/>
          <w:bCs/>
          <w:i/>
          <w:iCs/>
          <w:sz w:val="24"/>
          <w:szCs w:val="24"/>
        </w:rPr>
        <w:t xml:space="preserve">, U., Singh, R.K.,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2016</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 xml:space="preserve">: </w:t>
      </w:r>
      <w:r w:rsidRPr="00871548">
        <w:rPr>
          <w:rStyle w:val="A9"/>
          <w:rFonts w:asciiTheme="majorBidi" w:hAnsiTheme="majorBidi" w:cstheme="majorBidi"/>
          <w:sz w:val="24"/>
          <w:szCs w:val="24"/>
        </w:rPr>
        <w:t xml:space="preserve">Molecular signature of extended spectrum β-lactamase producing </w:t>
      </w:r>
      <w:r w:rsidRPr="00871548">
        <w:rPr>
          <w:rStyle w:val="A9"/>
          <w:rFonts w:asciiTheme="majorBidi" w:hAnsiTheme="majorBidi" w:cstheme="majorBidi"/>
          <w:i/>
          <w:iCs/>
          <w:sz w:val="24"/>
          <w:szCs w:val="24"/>
        </w:rPr>
        <w:t>Klebsiella</w:t>
      </w:r>
      <w:r w:rsidR="007F0BD1">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isolated from bo</w:t>
      </w:r>
      <w:r w:rsidRPr="00871548">
        <w:rPr>
          <w:rStyle w:val="A9"/>
          <w:rFonts w:asciiTheme="majorBidi" w:hAnsiTheme="majorBidi" w:cstheme="majorBidi"/>
          <w:sz w:val="24"/>
          <w:szCs w:val="24"/>
        </w:rPr>
        <w:softHyphen/>
        <w:t xml:space="preserve">vine milk in eastern and north-eastern India. Infect. </w:t>
      </w:r>
      <w:proofErr w:type="spellStart"/>
      <w:r w:rsidRPr="00871548">
        <w:rPr>
          <w:rStyle w:val="A9"/>
          <w:rFonts w:asciiTheme="majorBidi" w:hAnsiTheme="majorBidi" w:cstheme="majorBidi"/>
          <w:sz w:val="24"/>
          <w:szCs w:val="24"/>
        </w:rPr>
        <w:t>Genet.Evol</w:t>
      </w:r>
      <w:proofErr w:type="spellEnd"/>
      <w:r w:rsidRPr="00871548">
        <w:rPr>
          <w:rStyle w:val="A9"/>
          <w:rFonts w:asciiTheme="majorBidi" w:hAnsiTheme="majorBidi" w:cstheme="majorBidi"/>
          <w:sz w:val="24"/>
          <w:szCs w:val="24"/>
        </w:rPr>
        <w:t>. 44, 395-402.</w:t>
      </w:r>
      <w:r w:rsidR="003E58A3" w:rsidRPr="00443A5A">
        <w:rPr>
          <w:rStyle w:val="id-label"/>
          <w:rFonts w:asciiTheme="majorBidi" w:hAnsiTheme="majorBidi" w:cstheme="majorBidi"/>
          <w:color w:val="000000" w:themeColor="text1" w:themeShade="80"/>
          <w:sz w:val="24"/>
          <w:szCs w:val="24"/>
          <w:u w:val="single"/>
        </w:rPr>
        <w:t xml:space="preserve">DOI: </w:t>
      </w:r>
      <w:hyperlink r:id="rId30" w:tgtFrame="_blank" w:history="1">
        <w:r w:rsidR="003E58A3" w:rsidRPr="00443A5A">
          <w:rPr>
            <w:rStyle w:val="Hyperlink"/>
            <w:rFonts w:asciiTheme="majorBidi" w:hAnsiTheme="majorBidi" w:cstheme="majorBidi"/>
            <w:color w:val="000000" w:themeColor="text1" w:themeShade="80"/>
            <w:sz w:val="24"/>
            <w:szCs w:val="24"/>
          </w:rPr>
          <w:t xml:space="preserve">10.1016/j.meegid.2016.07.032 </w:t>
        </w:r>
      </w:hyperlink>
    </w:p>
    <w:p w:rsidR="000F4C85" w:rsidRPr="00871548" w:rsidRDefault="000F4C85" w:rsidP="004D736B">
      <w:pPr>
        <w:bidi w:val="0"/>
        <w:jc w:val="both"/>
        <w:rPr>
          <w:rStyle w:val="A9"/>
          <w:rFonts w:asciiTheme="majorBidi" w:hAnsiTheme="majorBidi" w:cstheme="majorBidi"/>
          <w:sz w:val="24"/>
          <w:szCs w:val="24"/>
        </w:rPr>
      </w:pPr>
    </w:p>
    <w:p w:rsidR="000F4C85" w:rsidRPr="00443A5A" w:rsidRDefault="000F4C85" w:rsidP="004D736B">
      <w:pPr>
        <w:bidi w:val="0"/>
        <w:jc w:val="both"/>
        <w:rPr>
          <w:rStyle w:val="A9"/>
          <w:rFonts w:asciiTheme="majorBidi" w:hAnsiTheme="majorBidi" w:cstheme="majorBidi"/>
          <w:sz w:val="24"/>
          <w:szCs w:val="24"/>
          <w:u w:val="single"/>
        </w:rPr>
      </w:pPr>
      <w:proofErr w:type="spellStart"/>
      <w:r w:rsidRPr="00871548">
        <w:rPr>
          <w:rStyle w:val="A9"/>
          <w:rFonts w:asciiTheme="majorBidi" w:hAnsiTheme="majorBidi" w:cstheme="majorBidi"/>
          <w:b/>
          <w:bCs/>
          <w:i/>
          <w:iCs/>
          <w:sz w:val="24"/>
          <w:szCs w:val="24"/>
        </w:rPr>
        <w:t>Langoni</w:t>
      </w:r>
      <w:proofErr w:type="spellEnd"/>
      <w:r w:rsidRPr="00871548">
        <w:rPr>
          <w:rStyle w:val="A9"/>
          <w:rFonts w:asciiTheme="majorBidi" w:hAnsiTheme="majorBidi" w:cstheme="majorBidi"/>
          <w:b/>
          <w:bCs/>
          <w:i/>
          <w:iCs/>
          <w:sz w:val="24"/>
          <w:szCs w:val="24"/>
        </w:rPr>
        <w:t xml:space="preserve">, H., </w:t>
      </w:r>
      <w:proofErr w:type="spellStart"/>
      <w:r w:rsidRPr="00871548">
        <w:rPr>
          <w:rStyle w:val="A9"/>
          <w:rFonts w:asciiTheme="majorBidi" w:hAnsiTheme="majorBidi" w:cstheme="majorBidi"/>
          <w:b/>
          <w:bCs/>
          <w:i/>
          <w:iCs/>
          <w:sz w:val="24"/>
          <w:szCs w:val="24"/>
        </w:rPr>
        <w:t>Guiduce</w:t>
      </w:r>
      <w:proofErr w:type="spellEnd"/>
      <w:r w:rsidRPr="00871548">
        <w:rPr>
          <w:rStyle w:val="A9"/>
          <w:rFonts w:asciiTheme="majorBidi" w:hAnsiTheme="majorBidi" w:cstheme="majorBidi"/>
          <w:b/>
          <w:bCs/>
          <w:i/>
          <w:iCs/>
          <w:sz w:val="24"/>
          <w:szCs w:val="24"/>
        </w:rPr>
        <w:t xml:space="preserve">, M.V.S., </w:t>
      </w:r>
      <w:proofErr w:type="spellStart"/>
      <w:r w:rsidRPr="00871548">
        <w:rPr>
          <w:rStyle w:val="A9"/>
          <w:rFonts w:asciiTheme="majorBidi" w:hAnsiTheme="majorBidi" w:cstheme="majorBidi"/>
          <w:b/>
          <w:bCs/>
          <w:i/>
          <w:iCs/>
          <w:sz w:val="24"/>
          <w:szCs w:val="24"/>
        </w:rPr>
        <w:t>Nóbrega</w:t>
      </w:r>
      <w:proofErr w:type="spellEnd"/>
      <w:r w:rsidRPr="00871548">
        <w:rPr>
          <w:rStyle w:val="A9"/>
          <w:rFonts w:asciiTheme="majorBidi" w:hAnsiTheme="majorBidi" w:cstheme="majorBidi"/>
          <w:b/>
          <w:bCs/>
          <w:i/>
          <w:iCs/>
          <w:sz w:val="24"/>
          <w:szCs w:val="24"/>
        </w:rPr>
        <w:t xml:space="preserve">, D.B., Silva, R.C.D., </w:t>
      </w:r>
      <w:proofErr w:type="spellStart"/>
      <w:r w:rsidRPr="00871548">
        <w:rPr>
          <w:rStyle w:val="A9"/>
          <w:rFonts w:asciiTheme="majorBidi" w:hAnsiTheme="majorBidi" w:cstheme="majorBidi"/>
          <w:b/>
          <w:bCs/>
          <w:i/>
          <w:iCs/>
          <w:sz w:val="24"/>
          <w:szCs w:val="24"/>
        </w:rPr>
        <w:t>Richini</w:t>
      </w:r>
      <w:proofErr w:type="spellEnd"/>
      <w:r w:rsidRPr="00871548">
        <w:rPr>
          <w:rStyle w:val="A9"/>
          <w:rFonts w:asciiTheme="majorBidi" w:hAnsiTheme="majorBidi" w:cstheme="majorBidi"/>
          <w:b/>
          <w:bCs/>
          <w:i/>
          <w:iCs/>
          <w:sz w:val="24"/>
          <w:szCs w:val="24"/>
        </w:rPr>
        <w:t xml:space="preserve">-Pereira, V.B., Salina, A., </w:t>
      </w:r>
      <w:proofErr w:type="spellStart"/>
      <w:r w:rsidRPr="00871548">
        <w:rPr>
          <w:rStyle w:val="A9"/>
          <w:rFonts w:asciiTheme="majorBidi" w:hAnsiTheme="majorBidi" w:cstheme="majorBidi"/>
          <w:b/>
          <w:bCs/>
          <w:i/>
          <w:iCs/>
          <w:sz w:val="24"/>
          <w:szCs w:val="24"/>
        </w:rPr>
        <w:t>Guimarães</w:t>
      </w:r>
      <w:proofErr w:type="spellEnd"/>
      <w:r w:rsidRPr="00871548">
        <w:rPr>
          <w:rStyle w:val="A9"/>
          <w:rFonts w:asciiTheme="majorBidi" w:hAnsiTheme="majorBidi" w:cstheme="majorBidi"/>
          <w:b/>
          <w:bCs/>
          <w:i/>
          <w:iCs/>
          <w:sz w:val="24"/>
          <w:szCs w:val="24"/>
        </w:rPr>
        <w:t xml:space="preserve">, F.D.F.,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2015</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 xml:space="preserve">: </w:t>
      </w:r>
      <w:r w:rsidRPr="00871548">
        <w:rPr>
          <w:rStyle w:val="A9"/>
          <w:rFonts w:asciiTheme="majorBidi" w:hAnsiTheme="majorBidi" w:cstheme="majorBidi"/>
          <w:sz w:val="24"/>
          <w:szCs w:val="24"/>
        </w:rPr>
        <w:t xml:space="preserve">Research of </w:t>
      </w:r>
      <w:r w:rsidRPr="00871548">
        <w:rPr>
          <w:rStyle w:val="A9"/>
          <w:rFonts w:asciiTheme="majorBidi" w:hAnsiTheme="majorBidi" w:cstheme="majorBidi"/>
          <w:i/>
          <w:iCs/>
          <w:sz w:val="24"/>
          <w:szCs w:val="24"/>
        </w:rPr>
        <w:t>Klebsiella</w:t>
      </w:r>
      <w:r w:rsidR="00281A86">
        <w:rPr>
          <w:rStyle w:val="A9"/>
          <w:rFonts w:asciiTheme="majorBidi" w:hAnsiTheme="majorBidi" w:cstheme="majorBidi"/>
          <w:i/>
          <w:iCs/>
          <w:sz w:val="24"/>
          <w:szCs w:val="24"/>
        </w:rPr>
        <w:t xml:space="preserve"> pneumoniae </w:t>
      </w:r>
      <w:r w:rsidRPr="00871548">
        <w:rPr>
          <w:rStyle w:val="A9"/>
          <w:rFonts w:asciiTheme="majorBidi" w:hAnsiTheme="majorBidi" w:cstheme="majorBidi"/>
          <w:sz w:val="24"/>
          <w:szCs w:val="24"/>
        </w:rPr>
        <w:t xml:space="preserve">in dairy herds. </w:t>
      </w:r>
      <w:proofErr w:type="spellStart"/>
      <w:r w:rsidRPr="00871548">
        <w:rPr>
          <w:rStyle w:val="A9"/>
          <w:rFonts w:asciiTheme="majorBidi" w:hAnsiTheme="majorBidi" w:cstheme="majorBidi"/>
          <w:sz w:val="24"/>
          <w:szCs w:val="24"/>
        </w:rPr>
        <w:t>Pesq.Vet</w:t>
      </w:r>
      <w:proofErr w:type="spellEnd"/>
      <w:r w:rsidRPr="00871548">
        <w:rPr>
          <w:rStyle w:val="A9"/>
          <w:rFonts w:asciiTheme="majorBidi" w:hAnsiTheme="majorBidi" w:cstheme="majorBidi"/>
          <w:sz w:val="24"/>
          <w:szCs w:val="24"/>
        </w:rPr>
        <w:t>. Bras. 35, 9-12.</w:t>
      </w:r>
      <w:r w:rsidR="007F3B63" w:rsidRPr="00443A5A">
        <w:rPr>
          <w:rFonts w:asciiTheme="majorBidi" w:hAnsiTheme="majorBidi" w:cstheme="majorBidi"/>
          <w:sz w:val="24"/>
          <w:szCs w:val="24"/>
          <w:u w:val="single"/>
        </w:rPr>
        <w:t>DOI: 10.1590/S0100-736X2015000100003</w:t>
      </w:r>
    </w:p>
    <w:p w:rsidR="000F4C85" w:rsidRPr="002A0935" w:rsidRDefault="000F4C85" w:rsidP="004D736B">
      <w:pPr>
        <w:bidi w:val="0"/>
        <w:jc w:val="both"/>
        <w:rPr>
          <w:rStyle w:val="A9"/>
          <w:rFonts w:asciiTheme="majorBidi" w:hAnsiTheme="majorBidi" w:cstheme="majorBidi"/>
          <w:sz w:val="28"/>
          <w:szCs w:val="28"/>
        </w:rPr>
      </w:pPr>
      <w:r w:rsidRPr="00871548">
        <w:rPr>
          <w:rFonts w:asciiTheme="majorBidi" w:hAnsiTheme="majorBidi" w:cstheme="majorBidi"/>
          <w:b/>
          <w:bCs/>
          <w:i/>
          <w:iCs/>
          <w:sz w:val="24"/>
          <w:szCs w:val="24"/>
        </w:rPr>
        <w:t xml:space="preserve">Magesh, H., Kumar, A., </w:t>
      </w:r>
      <w:proofErr w:type="spellStart"/>
      <w:r w:rsidRPr="00871548">
        <w:rPr>
          <w:rFonts w:asciiTheme="majorBidi" w:hAnsiTheme="majorBidi" w:cstheme="majorBidi"/>
          <w:b/>
          <w:bCs/>
          <w:i/>
          <w:iCs/>
          <w:sz w:val="24"/>
          <w:szCs w:val="24"/>
        </w:rPr>
        <w:t>Alam</w:t>
      </w:r>
      <w:proofErr w:type="spellEnd"/>
      <w:r w:rsidRPr="00871548">
        <w:rPr>
          <w:rFonts w:asciiTheme="majorBidi" w:hAnsiTheme="majorBidi" w:cstheme="majorBidi"/>
          <w:b/>
          <w:bCs/>
          <w:i/>
          <w:iCs/>
          <w:sz w:val="24"/>
          <w:szCs w:val="24"/>
        </w:rPr>
        <w:t xml:space="preserve">, A., </w:t>
      </w:r>
      <w:proofErr w:type="spellStart"/>
      <w:r w:rsidRPr="00871548">
        <w:rPr>
          <w:rFonts w:asciiTheme="majorBidi" w:hAnsiTheme="majorBidi" w:cstheme="majorBidi"/>
          <w:b/>
          <w:bCs/>
          <w:i/>
          <w:iCs/>
          <w:sz w:val="24"/>
          <w:szCs w:val="24"/>
        </w:rPr>
        <w:t>Priyam</w:t>
      </w:r>
      <w:proofErr w:type="spellEnd"/>
      <w:r w:rsidRPr="00871548">
        <w:rPr>
          <w:rFonts w:asciiTheme="majorBidi" w:hAnsiTheme="majorBidi" w:cstheme="majorBidi"/>
          <w:b/>
          <w:bCs/>
          <w:i/>
          <w:iCs/>
          <w:sz w:val="24"/>
          <w:szCs w:val="24"/>
        </w:rPr>
        <w:t xml:space="preserve">; </w:t>
      </w:r>
      <w:proofErr w:type="spellStart"/>
      <w:r w:rsidRPr="00871548">
        <w:rPr>
          <w:rFonts w:asciiTheme="majorBidi" w:hAnsiTheme="majorBidi" w:cstheme="majorBidi"/>
          <w:b/>
          <w:bCs/>
          <w:i/>
          <w:iCs/>
          <w:sz w:val="24"/>
          <w:szCs w:val="24"/>
        </w:rPr>
        <w:t>Sekar</w:t>
      </w:r>
      <w:proofErr w:type="spellEnd"/>
      <w:r w:rsidRPr="00871548">
        <w:rPr>
          <w:rFonts w:asciiTheme="majorBidi" w:hAnsiTheme="majorBidi" w:cstheme="majorBidi"/>
          <w:b/>
          <w:bCs/>
          <w:i/>
          <w:iCs/>
          <w:sz w:val="24"/>
          <w:szCs w:val="24"/>
        </w:rPr>
        <w:t xml:space="preserve">, U., </w:t>
      </w:r>
      <w:proofErr w:type="spellStart"/>
      <w:r w:rsidRPr="00871548">
        <w:rPr>
          <w:rFonts w:asciiTheme="majorBidi" w:hAnsiTheme="majorBidi" w:cstheme="majorBidi"/>
          <w:b/>
          <w:bCs/>
          <w:i/>
          <w:iCs/>
          <w:sz w:val="24"/>
          <w:szCs w:val="24"/>
        </w:rPr>
        <w:t>Sumantran</w:t>
      </w:r>
      <w:proofErr w:type="spellEnd"/>
      <w:r w:rsidRPr="00871548">
        <w:rPr>
          <w:rFonts w:asciiTheme="majorBidi" w:hAnsiTheme="majorBidi" w:cstheme="majorBidi"/>
          <w:b/>
          <w:bCs/>
          <w:i/>
          <w:iCs/>
          <w:sz w:val="24"/>
          <w:szCs w:val="24"/>
        </w:rPr>
        <w:t xml:space="preserve">, V.N., Vaidyanathan, R. </w:t>
      </w:r>
      <w:r w:rsidR="00331B5B">
        <w:rPr>
          <w:rFonts w:asciiTheme="majorBidi" w:hAnsiTheme="majorBidi" w:cstheme="majorBidi"/>
          <w:b/>
          <w:bCs/>
          <w:i/>
          <w:iCs/>
          <w:sz w:val="24"/>
          <w:szCs w:val="24"/>
        </w:rPr>
        <w:t>(</w:t>
      </w:r>
      <w:r w:rsidRPr="00871548">
        <w:rPr>
          <w:rFonts w:asciiTheme="majorBidi" w:hAnsiTheme="majorBidi" w:cstheme="majorBidi"/>
          <w:b/>
          <w:bCs/>
          <w:i/>
          <w:iCs/>
          <w:sz w:val="24"/>
          <w:szCs w:val="24"/>
        </w:rPr>
        <w:t>2013</w:t>
      </w:r>
      <w:r w:rsidR="00331B5B">
        <w:rPr>
          <w:rFonts w:asciiTheme="majorBidi" w:hAnsiTheme="majorBidi" w:cstheme="majorBidi"/>
          <w:b/>
          <w:bCs/>
          <w:i/>
          <w:iCs/>
          <w:sz w:val="24"/>
          <w:szCs w:val="24"/>
        </w:rPr>
        <w:t xml:space="preserve">): </w:t>
      </w:r>
      <w:r w:rsidRPr="00871548">
        <w:rPr>
          <w:rFonts w:asciiTheme="majorBidi" w:hAnsiTheme="majorBidi" w:cstheme="majorBidi"/>
          <w:sz w:val="24"/>
          <w:szCs w:val="24"/>
        </w:rPr>
        <w:t xml:space="preserve">Identification of natural compounds, which inhibit biofilm formation in clinical isolates of </w:t>
      </w:r>
      <w:proofErr w:type="spellStart"/>
      <w:r w:rsidRPr="00281A86">
        <w:rPr>
          <w:rFonts w:asciiTheme="majorBidi" w:hAnsiTheme="majorBidi" w:cstheme="majorBidi"/>
          <w:i/>
          <w:iCs/>
          <w:sz w:val="24"/>
          <w:szCs w:val="24"/>
        </w:rPr>
        <w:t>Klebsiellapneumoniae</w:t>
      </w:r>
      <w:proofErr w:type="spellEnd"/>
      <w:r w:rsidRPr="00281A86">
        <w:rPr>
          <w:rFonts w:asciiTheme="majorBidi" w:hAnsiTheme="majorBidi" w:cstheme="majorBidi"/>
          <w:i/>
          <w:iCs/>
          <w:sz w:val="24"/>
          <w:szCs w:val="24"/>
        </w:rPr>
        <w:t>.</w:t>
      </w:r>
      <w:r w:rsidRPr="00871548">
        <w:rPr>
          <w:rFonts w:asciiTheme="majorBidi" w:hAnsiTheme="majorBidi" w:cstheme="majorBidi"/>
          <w:sz w:val="24"/>
          <w:szCs w:val="24"/>
        </w:rPr>
        <w:t xml:space="preserve"> Indian J </w:t>
      </w:r>
      <w:proofErr w:type="spellStart"/>
      <w:r w:rsidRPr="00871548">
        <w:rPr>
          <w:rFonts w:asciiTheme="majorBidi" w:hAnsiTheme="majorBidi" w:cstheme="majorBidi"/>
          <w:sz w:val="24"/>
          <w:szCs w:val="24"/>
        </w:rPr>
        <w:t>ExpBiol</w:t>
      </w:r>
      <w:proofErr w:type="spellEnd"/>
      <w:r w:rsidRPr="00871548">
        <w:rPr>
          <w:rFonts w:asciiTheme="majorBidi" w:hAnsiTheme="majorBidi" w:cstheme="majorBidi"/>
          <w:sz w:val="24"/>
          <w:szCs w:val="24"/>
        </w:rPr>
        <w:t>, 51(9): 764- 772.</w:t>
      </w:r>
      <w:r w:rsidR="002A0935" w:rsidRPr="002A0935">
        <w:rPr>
          <w:rFonts w:asciiTheme="majorBidi" w:hAnsiTheme="majorBidi" w:cstheme="majorBidi"/>
          <w:sz w:val="24"/>
          <w:szCs w:val="24"/>
        </w:rPr>
        <w:t>PMID: 24377137.</w:t>
      </w:r>
    </w:p>
    <w:p w:rsidR="000F4C85" w:rsidRPr="00871548" w:rsidRDefault="000F4C85" w:rsidP="004D736B">
      <w:pPr>
        <w:bidi w:val="0"/>
        <w:jc w:val="both"/>
        <w:rPr>
          <w:rStyle w:val="A9"/>
          <w:rFonts w:asciiTheme="majorBidi" w:hAnsiTheme="majorBidi" w:cstheme="majorBidi"/>
          <w:sz w:val="24"/>
          <w:szCs w:val="24"/>
        </w:rPr>
      </w:pPr>
    </w:p>
    <w:p w:rsidR="000F4C85" w:rsidRPr="00871548" w:rsidRDefault="000F4C85" w:rsidP="004D736B">
      <w:pPr>
        <w:bidi w:val="0"/>
        <w:jc w:val="both"/>
        <w:rPr>
          <w:rStyle w:val="A9"/>
          <w:rFonts w:asciiTheme="majorBidi" w:hAnsiTheme="majorBidi" w:cstheme="majorBidi"/>
          <w:sz w:val="24"/>
          <w:szCs w:val="24"/>
        </w:rPr>
      </w:pPr>
      <w:proofErr w:type="spellStart"/>
      <w:r w:rsidRPr="00871548">
        <w:rPr>
          <w:rStyle w:val="A9"/>
          <w:rFonts w:asciiTheme="majorBidi" w:hAnsiTheme="majorBidi" w:cstheme="majorBidi"/>
          <w:b/>
          <w:bCs/>
          <w:i/>
          <w:iCs/>
          <w:sz w:val="24"/>
          <w:szCs w:val="24"/>
        </w:rPr>
        <w:t>Massé</w:t>
      </w:r>
      <w:proofErr w:type="spellEnd"/>
      <w:r w:rsidRPr="00871548">
        <w:rPr>
          <w:rStyle w:val="A9"/>
          <w:rFonts w:asciiTheme="majorBidi" w:hAnsiTheme="majorBidi" w:cstheme="majorBidi"/>
          <w:b/>
          <w:bCs/>
          <w:i/>
          <w:iCs/>
          <w:sz w:val="24"/>
          <w:szCs w:val="24"/>
        </w:rPr>
        <w:t xml:space="preserve">, J., Dufour, S., Archambault, M., </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2020</w:t>
      </w:r>
      <w:r w:rsidR="00331B5B">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 xml:space="preserve">: </w:t>
      </w:r>
      <w:r w:rsidRPr="00871548">
        <w:rPr>
          <w:rStyle w:val="A9"/>
          <w:rFonts w:asciiTheme="majorBidi" w:hAnsiTheme="majorBidi" w:cstheme="majorBidi"/>
          <w:sz w:val="24"/>
          <w:szCs w:val="24"/>
        </w:rPr>
        <w:t xml:space="preserve"> Characterization of </w:t>
      </w:r>
      <w:proofErr w:type="spellStart"/>
      <w:r w:rsidRPr="00871548">
        <w:rPr>
          <w:rStyle w:val="A9"/>
          <w:rFonts w:asciiTheme="majorBidi" w:hAnsiTheme="majorBidi" w:cstheme="majorBidi"/>
          <w:i/>
          <w:iCs/>
          <w:sz w:val="24"/>
          <w:szCs w:val="24"/>
        </w:rPr>
        <w:t>Klebsiella</w:t>
      </w:r>
      <w:r w:rsidRPr="00871548">
        <w:rPr>
          <w:rStyle w:val="A9"/>
          <w:rFonts w:asciiTheme="majorBidi" w:hAnsiTheme="majorBidi" w:cstheme="majorBidi"/>
          <w:sz w:val="24"/>
          <w:szCs w:val="24"/>
        </w:rPr>
        <w:t>isolates</w:t>
      </w:r>
      <w:proofErr w:type="spellEnd"/>
      <w:r w:rsidRPr="00871548">
        <w:rPr>
          <w:rStyle w:val="A9"/>
          <w:rFonts w:asciiTheme="majorBidi" w:hAnsiTheme="majorBidi" w:cstheme="majorBidi"/>
          <w:sz w:val="24"/>
          <w:szCs w:val="24"/>
        </w:rPr>
        <w:t xml:space="preserve"> obtained from clinical mastitis cases in dairy cattle. J. Dairy Sci. 103, 3392–3400.</w:t>
      </w:r>
      <w:r w:rsidR="00FB2A7F" w:rsidRPr="00443A5A">
        <w:rPr>
          <w:rStyle w:val="id-label"/>
          <w:rFonts w:asciiTheme="majorBidi" w:hAnsiTheme="majorBidi" w:cstheme="majorBidi"/>
          <w:color w:val="000000" w:themeColor="text1" w:themeShade="80"/>
          <w:sz w:val="24"/>
          <w:szCs w:val="24"/>
          <w:u w:val="single"/>
        </w:rPr>
        <w:t xml:space="preserve">DOI: </w:t>
      </w:r>
      <w:hyperlink r:id="rId31" w:tgtFrame="_blank" w:history="1">
        <w:r w:rsidR="00FB2A7F" w:rsidRPr="00443A5A">
          <w:rPr>
            <w:rStyle w:val="Hyperlink"/>
            <w:rFonts w:asciiTheme="majorBidi" w:hAnsiTheme="majorBidi" w:cstheme="majorBidi"/>
            <w:color w:val="000000" w:themeColor="text1" w:themeShade="80"/>
            <w:sz w:val="24"/>
            <w:szCs w:val="24"/>
          </w:rPr>
          <w:t>10.3168/jds.2019-17324</w:t>
        </w:r>
      </w:hyperlink>
    </w:p>
    <w:p w:rsidR="00687609" w:rsidRPr="00443A5A" w:rsidRDefault="000F4C85" w:rsidP="00687609">
      <w:pPr>
        <w:bidi w:val="0"/>
        <w:rPr>
          <w:u w:val="single"/>
        </w:rPr>
      </w:pPr>
      <w:proofErr w:type="gramStart"/>
      <w:r w:rsidRPr="00871548">
        <w:rPr>
          <w:rFonts w:asciiTheme="majorBidi" w:hAnsiTheme="majorBidi" w:cstheme="majorBidi"/>
          <w:b/>
          <w:bCs/>
          <w:i/>
          <w:iCs/>
          <w:color w:val="000000"/>
          <w:sz w:val="24"/>
          <w:szCs w:val="24"/>
        </w:rPr>
        <w:lastRenderedPageBreak/>
        <w:t>Mousa  W.</w:t>
      </w:r>
      <w:proofErr w:type="gramEnd"/>
      <w:r w:rsidRPr="00871548">
        <w:rPr>
          <w:rFonts w:asciiTheme="majorBidi" w:hAnsiTheme="majorBidi" w:cstheme="majorBidi"/>
          <w:b/>
          <w:bCs/>
          <w:i/>
          <w:iCs/>
          <w:color w:val="000000"/>
          <w:sz w:val="24"/>
          <w:szCs w:val="24"/>
        </w:rPr>
        <w:t xml:space="preserve"> S., </w:t>
      </w:r>
      <w:proofErr w:type="spellStart"/>
      <w:r w:rsidRPr="00871548">
        <w:rPr>
          <w:rFonts w:asciiTheme="majorBidi" w:hAnsiTheme="majorBidi" w:cstheme="majorBidi"/>
          <w:b/>
          <w:bCs/>
          <w:i/>
          <w:iCs/>
          <w:color w:val="000000"/>
          <w:sz w:val="24"/>
          <w:szCs w:val="24"/>
        </w:rPr>
        <w:t>Hanaa</w:t>
      </w:r>
      <w:proofErr w:type="spellEnd"/>
      <w:r w:rsidRPr="00871548">
        <w:rPr>
          <w:rFonts w:asciiTheme="majorBidi" w:hAnsiTheme="majorBidi" w:cstheme="majorBidi"/>
          <w:b/>
          <w:bCs/>
          <w:i/>
          <w:iCs/>
          <w:color w:val="000000"/>
          <w:sz w:val="24"/>
          <w:szCs w:val="24"/>
        </w:rPr>
        <w:t xml:space="preserve"> M. </w:t>
      </w:r>
      <w:proofErr w:type="spellStart"/>
      <w:r w:rsidRPr="00871548">
        <w:rPr>
          <w:rFonts w:asciiTheme="majorBidi" w:hAnsiTheme="majorBidi" w:cstheme="majorBidi"/>
          <w:b/>
          <w:bCs/>
          <w:i/>
          <w:iCs/>
          <w:color w:val="000000"/>
          <w:sz w:val="24"/>
          <w:szCs w:val="24"/>
        </w:rPr>
        <w:t>Abdelkhalk</w:t>
      </w:r>
      <w:proofErr w:type="spellEnd"/>
      <w:r w:rsidRPr="00871548">
        <w:rPr>
          <w:rFonts w:asciiTheme="majorBidi" w:hAnsiTheme="majorBidi" w:cstheme="majorBidi"/>
          <w:b/>
          <w:bCs/>
          <w:i/>
          <w:iCs/>
          <w:color w:val="000000"/>
          <w:sz w:val="24"/>
          <w:szCs w:val="24"/>
        </w:rPr>
        <w:t xml:space="preserve">, Hanan E </w:t>
      </w:r>
      <w:proofErr w:type="spellStart"/>
      <w:r w:rsidRPr="00871548">
        <w:rPr>
          <w:rFonts w:asciiTheme="majorBidi" w:hAnsiTheme="majorBidi" w:cstheme="majorBidi"/>
          <w:b/>
          <w:bCs/>
          <w:i/>
          <w:iCs/>
          <w:color w:val="000000"/>
          <w:sz w:val="24"/>
          <w:szCs w:val="24"/>
        </w:rPr>
        <w:t>Nagib</w:t>
      </w:r>
      <w:proofErr w:type="spellEnd"/>
      <w:r w:rsidRPr="00871548">
        <w:rPr>
          <w:rFonts w:asciiTheme="majorBidi" w:hAnsiTheme="majorBidi" w:cstheme="majorBidi"/>
          <w:b/>
          <w:bCs/>
          <w:i/>
          <w:iCs/>
          <w:color w:val="000000"/>
          <w:sz w:val="24"/>
          <w:szCs w:val="24"/>
        </w:rPr>
        <w:t xml:space="preserve">, </w:t>
      </w:r>
      <w:proofErr w:type="spellStart"/>
      <w:r w:rsidRPr="00871548">
        <w:rPr>
          <w:rFonts w:asciiTheme="majorBidi" w:hAnsiTheme="majorBidi" w:cstheme="majorBidi"/>
          <w:b/>
          <w:bCs/>
          <w:i/>
          <w:iCs/>
          <w:color w:val="000000"/>
          <w:sz w:val="24"/>
          <w:szCs w:val="24"/>
        </w:rPr>
        <w:t>Randa</w:t>
      </w:r>
      <w:proofErr w:type="spellEnd"/>
      <w:r w:rsidRPr="00871548">
        <w:rPr>
          <w:rFonts w:asciiTheme="majorBidi" w:hAnsiTheme="majorBidi" w:cstheme="majorBidi"/>
          <w:b/>
          <w:bCs/>
          <w:i/>
          <w:iCs/>
          <w:color w:val="000000"/>
          <w:sz w:val="24"/>
          <w:szCs w:val="24"/>
        </w:rPr>
        <w:t xml:space="preserve"> S. Elias, Saad S. Mansour (2023):</w:t>
      </w:r>
      <w:r w:rsidRPr="00871548">
        <w:rPr>
          <w:rFonts w:asciiTheme="majorBidi" w:hAnsiTheme="majorBidi" w:cstheme="majorBidi"/>
          <w:sz w:val="24"/>
          <w:szCs w:val="24"/>
        </w:rPr>
        <w:t xml:space="preserve">Phenotypic and Genotypic Characterization of </w:t>
      </w:r>
      <w:proofErr w:type="spellStart"/>
      <w:r w:rsidRPr="00871548">
        <w:rPr>
          <w:rFonts w:asciiTheme="majorBidi" w:hAnsiTheme="majorBidi" w:cstheme="majorBidi"/>
          <w:i/>
          <w:iCs/>
          <w:sz w:val="24"/>
          <w:szCs w:val="24"/>
        </w:rPr>
        <w:t>Klebsiellapneumoniae</w:t>
      </w:r>
      <w:r w:rsidRPr="00871548">
        <w:rPr>
          <w:rFonts w:asciiTheme="majorBidi" w:hAnsiTheme="majorBidi" w:cstheme="majorBidi"/>
          <w:sz w:val="24"/>
          <w:szCs w:val="24"/>
        </w:rPr>
        <w:t>isolated</w:t>
      </w:r>
      <w:proofErr w:type="spellEnd"/>
      <w:r w:rsidRPr="00871548">
        <w:rPr>
          <w:rFonts w:asciiTheme="majorBidi" w:hAnsiTheme="majorBidi" w:cstheme="majorBidi"/>
          <w:sz w:val="24"/>
          <w:szCs w:val="24"/>
        </w:rPr>
        <w:t xml:space="preserve"> from Clinical Mastitis in </w:t>
      </w:r>
      <w:proofErr w:type="spellStart"/>
      <w:r w:rsidRPr="00871548">
        <w:rPr>
          <w:rFonts w:asciiTheme="majorBidi" w:hAnsiTheme="majorBidi" w:cstheme="majorBidi"/>
          <w:sz w:val="24"/>
          <w:szCs w:val="24"/>
        </w:rPr>
        <w:t>Buffaloes</w:t>
      </w:r>
      <w:r w:rsidR="00687609">
        <w:rPr>
          <w:rFonts w:asciiTheme="majorBidi" w:hAnsiTheme="majorBidi" w:cstheme="majorBidi"/>
          <w:sz w:val="24"/>
          <w:szCs w:val="24"/>
        </w:rPr>
        <w:t>.</w:t>
      </w:r>
      <w:r w:rsidR="00687609" w:rsidRPr="00443A5A">
        <w:rPr>
          <w:rFonts w:asciiTheme="majorBidi" w:hAnsiTheme="majorBidi" w:cstheme="majorBidi"/>
          <w:color w:val="000000" w:themeColor="text1" w:themeShade="80"/>
          <w:sz w:val="24"/>
          <w:szCs w:val="24"/>
          <w:u w:val="single"/>
        </w:rPr>
        <w:t>doi</w:t>
      </w:r>
      <w:proofErr w:type="spellEnd"/>
      <w:r w:rsidR="00687609" w:rsidRPr="00443A5A">
        <w:rPr>
          <w:rFonts w:asciiTheme="majorBidi" w:hAnsiTheme="majorBidi" w:cstheme="majorBidi"/>
          <w:b/>
          <w:bCs/>
          <w:color w:val="000000" w:themeColor="text1" w:themeShade="80"/>
          <w:sz w:val="24"/>
          <w:szCs w:val="24"/>
          <w:u w:val="single"/>
        </w:rPr>
        <w:t xml:space="preserve">: </w:t>
      </w:r>
      <w:hyperlink r:id="rId32" w:tgtFrame="_blank" w:history="1">
        <w:r w:rsidR="00687609" w:rsidRPr="00443A5A">
          <w:rPr>
            <w:rStyle w:val="Hyperlink"/>
            <w:rFonts w:asciiTheme="majorBidi" w:hAnsiTheme="majorBidi" w:cstheme="majorBidi"/>
            <w:color w:val="000000" w:themeColor="text1" w:themeShade="80"/>
            <w:sz w:val="24"/>
            <w:szCs w:val="24"/>
          </w:rPr>
          <w:t>10.5455/ajvs.98143</w:t>
        </w:r>
      </w:hyperlink>
    </w:p>
    <w:p w:rsidR="000F4C85" w:rsidRPr="00331B5B" w:rsidRDefault="000F4C85" w:rsidP="00331B5B">
      <w:pPr>
        <w:autoSpaceDE w:val="0"/>
        <w:autoSpaceDN w:val="0"/>
        <w:bidi w:val="0"/>
        <w:adjustRightInd w:val="0"/>
        <w:spacing w:after="0" w:line="240" w:lineRule="auto"/>
        <w:jc w:val="both"/>
        <w:rPr>
          <w:rFonts w:asciiTheme="majorBidi" w:hAnsiTheme="majorBidi" w:cstheme="majorBidi"/>
          <w:b/>
          <w:bCs/>
          <w:i/>
          <w:iCs/>
          <w:color w:val="000000"/>
          <w:sz w:val="24"/>
          <w:szCs w:val="24"/>
        </w:rPr>
      </w:pPr>
    </w:p>
    <w:p w:rsidR="000F4C85" w:rsidRPr="00871548" w:rsidRDefault="000F4C85" w:rsidP="004D736B">
      <w:pPr>
        <w:bidi w:val="0"/>
        <w:jc w:val="both"/>
        <w:rPr>
          <w:rFonts w:asciiTheme="majorBidi" w:hAnsiTheme="majorBidi" w:cstheme="majorBidi"/>
          <w:b/>
          <w:bCs/>
          <w:i/>
          <w:iCs/>
          <w:color w:val="1D1B11" w:themeColor="background2" w:themeShade="1A"/>
          <w:sz w:val="24"/>
          <w:szCs w:val="24"/>
        </w:rPr>
      </w:pPr>
    </w:p>
    <w:p w:rsidR="00443A5A" w:rsidRDefault="000F4C85" w:rsidP="00443A5A">
      <w:pPr>
        <w:bidi w:val="0"/>
        <w:spacing w:line="240" w:lineRule="auto"/>
        <w:jc w:val="both"/>
        <w:rPr>
          <w:rFonts w:asciiTheme="majorBidi" w:hAnsiTheme="majorBidi" w:cstheme="majorBidi"/>
          <w:color w:val="1D1B11" w:themeColor="background2" w:themeShade="1A"/>
          <w:sz w:val="24"/>
          <w:szCs w:val="24"/>
        </w:rPr>
      </w:pPr>
      <w:r w:rsidRPr="00871548">
        <w:rPr>
          <w:rFonts w:asciiTheme="majorBidi" w:hAnsiTheme="majorBidi" w:cstheme="majorBidi"/>
          <w:b/>
          <w:bCs/>
          <w:i/>
          <w:iCs/>
          <w:color w:val="1D1B11" w:themeColor="background2" w:themeShade="1A"/>
          <w:sz w:val="24"/>
          <w:szCs w:val="24"/>
        </w:rPr>
        <w:t xml:space="preserve">Munoz, M.A., </w:t>
      </w:r>
      <w:proofErr w:type="spellStart"/>
      <w:r w:rsidRPr="00871548">
        <w:rPr>
          <w:rFonts w:asciiTheme="majorBidi" w:hAnsiTheme="majorBidi" w:cstheme="majorBidi"/>
          <w:b/>
          <w:bCs/>
          <w:i/>
          <w:iCs/>
          <w:color w:val="1D1B11" w:themeColor="background2" w:themeShade="1A"/>
          <w:sz w:val="24"/>
          <w:szCs w:val="24"/>
        </w:rPr>
        <w:t>Ahlstro¨M</w:t>
      </w:r>
      <w:proofErr w:type="spellEnd"/>
      <w:r w:rsidRPr="00871548">
        <w:rPr>
          <w:rFonts w:asciiTheme="majorBidi" w:hAnsiTheme="majorBidi" w:cstheme="majorBidi"/>
          <w:b/>
          <w:bCs/>
          <w:i/>
          <w:iCs/>
          <w:color w:val="1D1B11" w:themeColor="background2" w:themeShade="1A"/>
          <w:sz w:val="24"/>
          <w:szCs w:val="24"/>
        </w:rPr>
        <w:t xml:space="preserve">, C., Rauch, B.J. </w:t>
      </w:r>
      <w:proofErr w:type="spellStart"/>
      <w:r w:rsidRPr="00871548">
        <w:rPr>
          <w:rFonts w:asciiTheme="majorBidi" w:hAnsiTheme="majorBidi" w:cstheme="majorBidi"/>
          <w:b/>
          <w:bCs/>
          <w:i/>
          <w:iCs/>
          <w:color w:val="1D1B11" w:themeColor="background2" w:themeShade="1A"/>
          <w:sz w:val="24"/>
          <w:szCs w:val="24"/>
        </w:rPr>
        <w:t>Zadoks</w:t>
      </w:r>
      <w:proofErr w:type="spellEnd"/>
      <w:r w:rsidRPr="00871548">
        <w:rPr>
          <w:rFonts w:asciiTheme="majorBidi" w:hAnsiTheme="majorBidi" w:cstheme="majorBidi"/>
          <w:b/>
          <w:bCs/>
          <w:i/>
          <w:iCs/>
          <w:color w:val="1D1B11" w:themeColor="background2" w:themeShade="1A"/>
          <w:sz w:val="24"/>
          <w:szCs w:val="24"/>
        </w:rPr>
        <w:t xml:space="preserve">, R.N. </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2006</w:t>
      </w:r>
      <w:r w:rsidR="00331B5B">
        <w:rPr>
          <w:rFonts w:asciiTheme="majorBidi" w:hAnsiTheme="majorBidi" w:cstheme="majorBidi"/>
          <w:b/>
          <w:bCs/>
          <w:i/>
          <w:iCs/>
          <w:color w:val="1D1B11" w:themeColor="background2" w:themeShade="1A"/>
          <w:sz w:val="24"/>
          <w:szCs w:val="24"/>
        </w:rPr>
        <w:t>)</w:t>
      </w:r>
      <w:r w:rsidRPr="00871548">
        <w:rPr>
          <w:rFonts w:asciiTheme="majorBidi" w:hAnsiTheme="majorBidi" w:cstheme="majorBidi"/>
          <w:b/>
          <w:bCs/>
          <w:i/>
          <w:iCs/>
          <w:color w:val="1D1B11" w:themeColor="background2" w:themeShade="1A"/>
          <w:sz w:val="24"/>
          <w:szCs w:val="24"/>
        </w:rPr>
        <w:t>:</w:t>
      </w:r>
      <w:r w:rsidRPr="00871548">
        <w:rPr>
          <w:rFonts w:asciiTheme="majorBidi" w:hAnsiTheme="majorBidi" w:cstheme="majorBidi"/>
          <w:color w:val="1D1B11" w:themeColor="background2" w:themeShade="1A"/>
          <w:sz w:val="24"/>
          <w:szCs w:val="24"/>
        </w:rPr>
        <w:t xml:space="preserve"> Fecal shedding </w:t>
      </w:r>
      <w:proofErr w:type="gramStart"/>
      <w:r w:rsidRPr="00871548">
        <w:rPr>
          <w:rFonts w:asciiTheme="majorBidi" w:hAnsiTheme="majorBidi" w:cstheme="majorBidi"/>
          <w:color w:val="1D1B11" w:themeColor="background2" w:themeShade="1A"/>
          <w:sz w:val="24"/>
          <w:szCs w:val="24"/>
        </w:rPr>
        <w:t xml:space="preserve">of  </w:t>
      </w:r>
      <w:r w:rsidRPr="00871548">
        <w:rPr>
          <w:rFonts w:asciiTheme="majorBidi" w:hAnsiTheme="majorBidi" w:cstheme="majorBidi"/>
          <w:i/>
          <w:iCs/>
          <w:color w:val="1D1B11" w:themeColor="background2" w:themeShade="1A"/>
          <w:sz w:val="24"/>
          <w:szCs w:val="24"/>
        </w:rPr>
        <w:t>Klebsiella</w:t>
      </w:r>
      <w:proofErr w:type="gramEnd"/>
      <w:r w:rsidR="00281A86">
        <w:rPr>
          <w:rFonts w:asciiTheme="majorBidi" w:hAnsiTheme="majorBidi" w:cstheme="majorBidi"/>
          <w:i/>
          <w:iCs/>
          <w:color w:val="1D1B11" w:themeColor="background2" w:themeShade="1A"/>
          <w:sz w:val="24"/>
          <w:szCs w:val="24"/>
        </w:rPr>
        <w:t xml:space="preserve"> pneumonia </w:t>
      </w:r>
      <w:r w:rsidRPr="00871548">
        <w:rPr>
          <w:rFonts w:asciiTheme="majorBidi" w:hAnsiTheme="majorBidi" w:cstheme="majorBidi"/>
          <w:color w:val="1D1B11" w:themeColor="background2" w:themeShade="1A"/>
          <w:sz w:val="24"/>
          <w:szCs w:val="24"/>
        </w:rPr>
        <w:t>by dairy cows. J Dairy Sci, 89(9): 3425–3430.</w:t>
      </w:r>
    </w:p>
    <w:p w:rsidR="000F4C85" w:rsidRPr="00443A5A" w:rsidRDefault="006701A9" w:rsidP="00443A5A">
      <w:pPr>
        <w:bidi w:val="0"/>
        <w:spacing w:line="240" w:lineRule="auto"/>
        <w:jc w:val="both"/>
        <w:rPr>
          <w:rFonts w:asciiTheme="majorBidi" w:hAnsiTheme="majorBidi" w:cstheme="majorBidi"/>
          <w:b/>
          <w:bCs/>
          <w:i/>
          <w:iCs/>
          <w:color w:val="000000" w:themeColor="text1" w:themeShade="80"/>
          <w:sz w:val="28"/>
          <w:szCs w:val="28"/>
          <w:u w:val="single"/>
        </w:rPr>
      </w:pPr>
      <w:r w:rsidRPr="00443A5A">
        <w:rPr>
          <w:rStyle w:val="id-label"/>
          <w:rFonts w:asciiTheme="majorBidi" w:hAnsiTheme="majorBidi" w:cstheme="majorBidi"/>
          <w:color w:val="000000" w:themeColor="text1" w:themeShade="80"/>
          <w:sz w:val="24"/>
          <w:szCs w:val="24"/>
          <w:u w:val="single"/>
        </w:rPr>
        <w:t xml:space="preserve">DOI: </w:t>
      </w:r>
      <w:hyperlink r:id="rId33" w:tgtFrame="_blank" w:history="1">
        <w:r w:rsidRPr="00443A5A">
          <w:rPr>
            <w:rStyle w:val="Hyperlink"/>
            <w:rFonts w:asciiTheme="majorBidi" w:hAnsiTheme="majorBidi" w:cstheme="majorBidi"/>
            <w:color w:val="000000" w:themeColor="text1" w:themeShade="80"/>
            <w:sz w:val="24"/>
            <w:szCs w:val="24"/>
          </w:rPr>
          <w:t>10.3168/</w:t>
        </w:r>
        <w:proofErr w:type="gramStart"/>
        <w:r w:rsidRPr="00443A5A">
          <w:rPr>
            <w:rStyle w:val="Hyperlink"/>
            <w:rFonts w:asciiTheme="majorBidi" w:hAnsiTheme="majorBidi" w:cstheme="majorBidi"/>
            <w:color w:val="000000" w:themeColor="text1" w:themeShade="80"/>
            <w:sz w:val="24"/>
            <w:szCs w:val="24"/>
          </w:rPr>
          <w:t>jds.S</w:t>
        </w:r>
        <w:proofErr w:type="gramEnd"/>
        <w:r w:rsidRPr="00443A5A">
          <w:rPr>
            <w:rStyle w:val="Hyperlink"/>
            <w:rFonts w:asciiTheme="majorBidi" w:hAnsiTheme="majorBidi" w:cstheme="majorBidi"/>
            <w:color w:val="000000" w:themeColor="text1" w:themeShade="80"/>
            <w:sz w:val="24"/>
            <w:szCs w:val="24"/>
          </w:rPr>
          <w:t xml:space="preserve">0022-0302(06)72379-7 </w:t>
        </w:r>
      </w:hyperlink>
    </w:p>
    <w:p w:rsidR="000F4C85" w:rsidRPr="00871548" w:rsidRDefault="000F4C85" w:rsidP="002F4C6D">
      <w:pPr>
        <w:bidi w:val="0"/>
        <w:jc w:val="both"/>
        <w:rPr>
          <w:rFonts w:asciiTheme="majorBidi" w:hAnsiTheme="majorBidi" w:cstheme="majorBidi"/>
          <w:b/>
          <w:bCs/>
          <w:i/>
          <w:iCs/>
          <w:sz w:val="24"/>
          <w:szCs w:val="24"/>
        </w:rPr>
      </w:pPr>
      <w:proofErr w:type="spellStart"/>
      <w:r w:rsidRPr="00871548">
        <w:rPr>
          <w:rFonts w:asciiTheme="majorBidi" w:hAnsiTheme="majorBidi" w:cstheme="majorBidi"/>
          <w:b/>
          <w:bCs/>
          <w:i/>
          <w:iCs/>
          <w:sz w:val="24"/>
          <w:szCs w:val="24"/>
        </w:rPr>
        <w:t>Paczosa</w:t>
      </w:r>
      <w:proofErr w:type="spellEnd"/>
      <w:r w:rsidRPr="00871548">
        <w:rPr>
          <w:rFonts w:asciiTheme="majorBidi" w:hAnsiTheme="majorBidi" w:cstheme="majorBidi"/>
          <w:b/>
          <w:bCs/>
          <w:i/>
          <w:iCs/>
          <w:sz w:val="24"/>
          <w:szCs w:val="24"/>
        </w:rPr>
        <w:t xml:space="preserve">, M. K., </w:t>
      </w:r>
      <w:proofErr w:type="spellStart"/>
      <w:r w:rsidRPr="00871548">
        <w:rPr>
          <w:rFonts w:asciiTheme="majorBidi" w:hAnsiTheme="majorBidi" w:cstheme="majorBidi"/>
          <w:b/>
          <w:bCs/>
          <w:i/>
          <w:iCs/>
          <w:sz w:val="24"/>
          <w:szCs w:val="24"/>
        </w:rPr>
        <w:t>Mecsas</w:t>
      </w:r>
      <w:proofErr w:type="spellEnd"/>
      <w:r w:rsidRPr="00871548">
        <w:rPr>
          <w:rFonts w:asciiTheme="majorBidi" w:hAnsiTheme="majorBidi" w:cstheme="majorBidi"/>
          <w:b/>
          <w:bCs/>
          <w:i/>
          <w:iCs/>
          <w:sz w:val="24"/>
          <w:szCs w:val="24"/>
        </w:rPr>
        <w:t xml:space="preserve"> J. </w:t>
      </w:r>
      <w:r w:rsidR="00281A86">
        <w:rPr>
          <w:rFonts w:asciiTheme="majorBidi" w:hAnsiTheme="majorBidi" w:cstheme="majorBidi"/>
          <w:b/>
          <w:bCs/>
          <w:i/>
          <w:iCs/>
          <w:sz w:val="24"/>
          <w:szCs w:val="24"/>
        </w:rPr>
        <w:t>(</w:t>
      </w:r>
      <w:r w:rsidRPr="00871548">
        <w:rPr>
          <w:rFonts w:asciiTheme="majorBidi" w:hAnsiTheme="majorBidi" w:cstheme="majorBidi"/>
          <w:b/>
          <w:bCs/>
          <w:i/>
          <w:iCs/>
          <w:sz w:val="24"/>
          <w:szCs w:val="24"/>
        </w:rPr>
        <w:t>2016</w:t>
      </w:r>
      <w:r w:rsidR="00281A86">
        <w:rPr>
          <w:rFonts w:asciiTheme="majorBidi" w:hAnsiTheme="majorBidi" w:cstheme="majorBidi"/>
          <w:b/>
          <w:bCs/>
          <w:i/>
          <w:iCs/>
          <w:sz w:val="24"/>
          <w:szCs w:val="24"/>
        </w:rPr>
        <w:t xml:space="preserve">):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sz w:val="24"/>
          <w:szCs w:val="24"/>
        </w:rPr>
        <w:t xml:space="preserve">: going on the offense with a strong defense. </w:t>
      </w:r>
      <w:r w:rsidRPr="00871548">
        <w:rPr>
          <w:rFonts w:asciiTheme="majorBidi" w:hAnsiTheme="majorBidi" w:cstheme="majorBidi"/>
          <w:i/>
          <w:iCs/>
          <w:sz w:val="24"/>
          <w:szCs w:val="24"/>
        </w:rPr>
        <w:t xml:space="preserve">Microbiol. Mol. Biol. R. </w:t>
      </w:r>
      <w:r w:rsidRPr="00871548">
        <w:rPr>
          <w:rFonts w:asciiTheme="majorBidi" w:hAnsiTheme="majorBidi" w:cstheme="majorBidi"/>
          <w:sz w:val="24"/>
          <w:szCs w:val="24"/>
        </w:rPr>
        <w:t>80 629–661. 10.1128/MMBR.00078-15.</w:t>
      </w:r>
    </w:p>
    <w:p w:rsidR="000F4C85" w:rsidRPr="00A167E8" w:rsidRDefault="000F4C85" w:rsidP="00A167E8">
      <w:pPr>
        <w:bidi w:val="0"/>
        <w:jc w:val="both"/>
        <w:rPr>
          <w:rStyle w:val="A9"/>
          <w:rFonts w:asciiTheme="majorBidi" w:hAnsiTheme="majorBidi" w:cstheme="majorBidi"/>
          <w:sz w:val="28"/>
          <w:szCs w:val="28"/>
        </w:rPr>
      </w:pPr>
      <w:r w:rsidRPr="00871548">
        <w:rPr>
          <w:rFonts w:asciiTheme="majorBidi" w:hAnsiTheme="majorBidi" w:cstheme="majorBidi"/>
          <w:b/>
          <w:bCs/>
          <w:i/>
          <w:iCs/>
          <w:sz w:val="24"/>
          <w:szCs w:val="24"/>
        </w:rPr>
        <w:t>Quinn, P.J.; Markey, B.K.; Leonard, F.C.; Hartigan, P.; Fanning, S. and Fitzpatrick, E.S. (2011</w:t>
      </w:r>
      <w:proofErr w:type="gramStart"/>
      <w:r w:rsidRPr="00871548">
        <w:rPr>
          <w:rFonts w:asciiTheme="majorBidi" w:hAnsiTheme="majorBidi" w:cstheme="majorBidi"/>
          <w:b/>
          <w:bCs/>
          <w:i/>
          <w:iCs/>
          <w:sz w:val="24"/>
          <w:szCs w:val="24"/>
        </w:rPr>
        <w:t>):</w:t>
      </w:r>
      <w:r w:rsidRPr="00871548">
        <w:rPr>
          <w:rFonts w:asciiTheme="majorBidi" w:hAnsiTheme="majorBidi" w:cstheme="majorBidi"/>
          <w:sz w:val="24"/>
          <w:szCs w:val="24"/>
        </w:rPr>
        <w:t>Veterinary</w:t>
      </w:r>
      <w:proofErr w:type="gramEnd"/>
      <w:r w:rsidRPr="00871548">
        <w:rPr>
          <w:rFonts w:asciiTheme="majorBidi" w:hAnsiTheme="majorBidi" w:cstheme="majorBidi"/>
          <w:sz w:val="24"/>
          <w:szCs w:val="24"/>
        </w:rPr>
        <w:t xml:space="preserve"> microbiology and microbial disease. </w:t>
      </w:r>
      <w:r w:rsidR="00A167E8" w:rsidRPr="00A167E8">
        <w:rPr>
          <w:rFonts w:asciiTheme="majorBidi" w:hAnsiTheme="majorBidi" w:cstheme="majorBidi"/>
          <w:sz w:val="24"/>
          <w:szCs w:val="24"/>
        </w:rPr>
        <w:t>2nd Edition, Wiley-Blackwell, New York, 536.</w:t>
      </w:r>
    </w:p>
    <w:p w:rsidR="000F4C85" w:rsidRPr="00871548" w:rsidRDefault="000F4C85" w:rsidP="004D736B">
      <w:pPr>
        <w:pStyle w:val="Pa7"/>
        <w:jc w:val="both"/>
        <w:rPr>
          <w:rStyle w:val="A9"/>
          <w:rFonts w:asciiTheme="majorBidi" w:hAnsiTheme="majorBidi" w:cstheme="majorBidi"/>
          <w:b/>
          <w:bCs/>
          <w:i/>
          <w:iCs/>
          <w:sz w:val="24"/>
          <w:szCs w:val="24"/>
        </w:rPr>
      </w:pPr>
    </w:p>
    <w:p w:rsidR="000F4C85" w:rsidRPr="00871548" w:rsidRDefault="000F4C85" w:rsidP="004D736B">
      <w:pPr>
        <w:pStyle w:val="Pa7"/>
        <w:jc w:val="both"/>
        <w:rPr>
          <w:rStyle w:val="A9"/>
          <w:rFonts w:asciiTheme="majorBidi" w:hAnsiTheme="majorBidi" w:cstheme="majorBidi"/>
          <w:sz w:val="24"/>
          <w:szCs w:val="24"/>
        </w:rPr>
      </w:pPr>
      <w:r w:rsidRPr="00871548">
        <w:rPr>
          <w:rStyle w:val="A9"/>
          <w:rFonts w:asciiTheme="majorBidi" w:hAnsiTheme="majorBidi" w:cstheme="majorBidi"/>
          <w:b/>
          <w:bCs/>
          <w:i/>
          <w:iCs/>
          <w:sz w:val="24"/>
          <w:szCs w:val="24"/>
        </w:rPr>
        <w:t xml:space="preserve">Saddam, S., Khan, M., Jamal, M., Rehman, S.U., </w:t>
      </w:r>
      <w:proofErr w:type="spellStart"/>
      <w:r w:rsidRPr="00871548">
        <w:rPr>
          <w:rStyle w:val="A9"/>
          <w:rFonts w:asciiTheme="majorBidi" w:hAnsiTheme="majorBidi" w:cstheme="majorBidi"/>
          <w:b/>
          <w:bCs/>
          <w:i/>
          <w:iCs/>
          <w:sz w:val="24"/>
          <w:szCs w:val="24"/>
        </w:rPr>
        <w:t>Slama</w:t>
      </w:r>
      <w:proofErr w:type="spellEnd"/>
      <w:r w:rsidRPr="00871548">
        <w:rPr>
          <w:rStyle w:val="A9"/>
          <w:rFonts w:asciiTheme="majorBidi" w:hAnsiTheme="majorBidi" w:cstheme="majorBidi"/>
          <w:b/>
          <w:bCs/>
          <w:i/>
          <w:iCs/>
          <w:sz w:val="24"/>
          <w:szCs w:val="24"/>
        </w:rPr>
        <w:t xml:space="preserve">, P., </w:t>
      </w:r>
      <w:proofErr w:type="spellStart"/>
      <w:r w:rsidRPr="00871548">
        <w:rPr>
          <w:rStyle w:val="A9"/>
          <w:rFonts w:asciiTheme="majorBidi" w:hAnsiTheme="majorBidi" w:cstheme="majorBidi"/>
          <w:b/>
          <w:bCs/>
          <w:i/>
          <w:iCs/>
          <w:sz w:val="24"/>
          <w:szCs w:val="24"/>
        </w:rPr>
        <w:t>Horky</w:t>
      </w:r>
      <w:proofErr w:type="spellEnd"/>
      <w:r w:rsidRPr="00871548">
        <w:rPr>
          <w:rStyle w:val="A9"/>
          <w:rFonts w:asciiTheme="majorBidi" w:hAnsiTheme="majorBidi" w:cstheme="majorBidi"/>
          <w:b/>
          <w:bCs/>
          <w:i/>
          <w:iCs/>
          <w:sz w:val="24"/>
          <w:szCs w:val="24"/>
        </w:rPr>
        <w:t xml:space="preserve">, P., </w:t>
      </w:r>
      <w:r w:rsidR="00170476">
        <w:rPr>
          <w:rStyle w:val="A9"/>
          <w:rFonts w:asciiTheme="majorBidi" w:hAnsiTheme="majorBidi" w:cstheme="majorBidi"/>
          <w:b/>
          <w:bCs/>
          <w:i/>
          <w:iCs/>
          <w:sz w:val="24"/>
          <w:szCs w:val="24"/>
        </w:rPr>
        <w:t>(</w:t>
      </w:r>
      <w:r w:rsidRPr="00871548">
        <w:rPr>
          <w:rStyle w:val="A9"/>
          <w:rFonts w:asciiTheme="majorBidi" w:hAnsiTheme="majorBidi" w:cstheme="majorBidi"/>
          <w:b/>
          <w:bCs/>
          <w:i/>
          <w:iCs/>
          <w:sz w:val="24"/>
          <w:szCs w:val="24"/>
        </w:rPr>
        <w:t>2023</w:t>
      </w:r>
      <w:proofErr w:type="gramStart"/>
      <w:r w:rsidR="00170476">
        <w:rPr>
          <w:rStyle w:val="A9"/>
          <w:rFonts w:asciiTheme="majorBidi" w:hAnsiTheme="majorBidi" w:cstheme="majorBidi"/>
          <w:b/>
          <w:bCs/>
          <w:i/>
          <w:iCs/>
          <w:sz w:val="24"/>
          <w:szCs w:val="24"/>
        </w:rPr>
        <w:t>)</w:t>
      </w:r>
      <w:r w:rsidRPr="00871548">
        <w:rPr>
          <w:rStyle w:val="A9"/>
          <w:rFonts w:asciiTheme="majorBidi" w:hAnsiTheme="majorBidi" w:cstheme="majorBidi"/>
          <w:b/>
          <w:bCs/>
          <w:sz w:val="24"/>
          <w:szCs w:val="24"/>
        </w:rPr>
        <w:t>.</w:t>
      </w:r>
      <w:r w:rsidRPr="00871548">
        <w:rPr>
          <w:rStyle w:val="A9"/>
          <w:rFonts w:asciiTheme="majorBidi" w:hAnsiTheme="majorBidi" w:cstheme="majorBidi"/>
          <w:sz w:val="24"/>
          <w:szCs w:val="24"/>
        </w:rPr>
        <w:t>Multidrug</w:t>
      </w:r>
      <w:proofErr w:type="gramEnd"/>
      <w:r w:rsidRPr="00871548">
        <w:rPr>
          <w:rStyle w:val="A9"/>
          <w:rFonts w:asciiTheme="majorBidi" w:hAnsiTheme="majorBidi" w:cstheme="majorBidi"/>
          <w:sz w:val="24"/>
          <w:szCs w:val="24"/>
        </w:rPr>
        <w:t xml:space="preserve"> resistant </w:t>
      </w:r>
      <w:r w:rsidRPr="00871548">
        <w:rPr>
          <w:rStyle w:val="A9"/>
          <w:rFonts w:asciiTheme="majorBidi" w:hAnsiTheme="majorBidi" w:cstheme="majorBidi"/>
          <w:i/>
          <w:iCs/>
          <w:sz w:val="24"/>
          <w:szCs w:val="24"/>
        </w:rPr>
        <w:t>Kleb</w:t>
      </w:r>
      <w:r w:rsidRPr="00871548">
        <w:rPr>
          <w:rStyle w:val="A9"/>
          <w:rFonts w:asciiTheme="majorBidi" w:hAnsiTheme="majorBidi" w:cstheme="majorBidi"/>
          <w:i/>
          <w:iCs/>
          <w:sz w:val="24"/>
          <w:szCs w:val="24"/>
        </w:rPr>
        <w:softHyphen/>
        <w:t>siella</w:t>
      </w:r>
      <w:r w:rsidR="00084B1D">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reservoir and their capsular resistance genes in cow farms of district Peshawar, Pakistan.PLoSONE</w:t>
      </w:r>
      <w:r w:rsidRPr="00871548">
        <w:rPr>
          <w:rFonts w:asciiTheme="majorBidi" w:hAnsiTheme="majorBidi" w:cstheme="majorBidi"/>
        </w:rPr>
        <w:t>18(2):e0282245. 10.1371/journal.pone.0282245.</w:t>
      </w:r>
    </w:p>
    <w:p w:rsidR="000F4C85" w:rsidRPr="00871548" w:rsidRDefault="000F4C85" w:rsidP="004D736B">
      <w:pPr>
        <w:pStyle w:val="Default"/>
        <w:jc w:val="both"/>
        <w:rPr>
          <w:rFonts w:asciiTheme="majorBidi" w:hAnsiTheme="majorBidi" w:cstheme="majorBidi"/>
        </w:rPr>
      </w:pPr>
    </w:p>
    <w:p w:rsidR="000F4C85" w:rsidRPr="00871548" w:rsidRDefault="000F4C85" w:rsidP="004D736B">
      <w:pPr>
        <w:bidi w:val="0"/>
        <w:spacing w:after="0" w:line="240" w:lineRule="auto"/>
        <w:jc w:val="both"/>
        <w:rPr>
          <w:rFonts w:asciiTheme="majorBidi" w:hAnsiTheme="majorBidi" w:cstheme="majorBidi"/>
          <w:b/>
          <w:bCs/>
          <w:sz w:val="24"/>
          <w:szCs w:val="24"/>
        </w:rPr>
      </w:pPr>
    </w:p>
    <w:p w:rsidR="000F4C85" w:rsidRPr="00443A5A" w:rsidRDefault="00FB6B0E" w:rsidP="004D736B">
      <w:pPr>
        <w:bidi w:val="0"/>
        <w:jc w:val="both"/>
        <w:rPr>
          <w:rFonts w:asciiTheme="majorBidi" w:hAnsiTheme="majorBidi" w:cstheme="majorBidi"/>
          <w:color w:val="000000" w:themeColor="text1" w:themeShade="80"/>
          <w:sz w:val="24"/>
          <w:szCs w:val="24"/>
        </w:rPr>
      </w:pPr>
      <w:r w:rsidRPr="002F4C6D">
        <w:rPr>
          <w:rFonts w:asciiTheme="majorBidi" w:hAnsiTheme="majorBidi" w:cstheme="majorBidi"/>
          <w:b/>
          <w:bCs/>
          <w:i/>
          <w:iCs/>
          <w:sz w:val="24"/>
          <w:szCs w:val="24"/>
        </w:rPr>
        <w:t>Sayed, M. L., El-Shatter, M. A., &amp;Ammar, A. M. (2022)</w:t>
      </w:r>
      <w:r w:rsidRPr="00871548">
        <w:rPr>
          <w:rFonts w:asciiTheme="majorBidi" w:hAnsiTheme="majorBidi" w:cstheme="majorBidi"/>
          <w:sz w:val="24"/>
          <w:szCs w:val="24"/>
        </w:rPr>
        <w:t xml:space="preserve">. Prevalence and antimicrobial resistance of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sz w:val="24"/>
          <w:szCs w:val="24"/>
        </w:rPr>
        <w:t xml:space="preserve"> isolated from bovine mastitis in Egypt. </w:t>
      </w:r>
      <w:r w:rsidRPr="00871548">
        <w:rPr>
          <w:rFonts w:asciiTheme="majorBidi" w:hAnsiTheme="majorBidi" w:cstheme="majorBidi"/>
          <w:i/>
          <w:iCs/>
          <w:sz w:val="24"/>
          <w:szCs w:val="24"/>
        </w:rPr>
        <w:t>Journal of Applied Microbiology</w:t>
      </w:r>
      <w:r w:rsidRPr="00871548">
        <w:rPr>
          <w:rFonts w:asciiTheme="majorBidi" w:hAnsiTheme="majorBidi" w:cstheme="majorBidi"/>
          <w:sz w:val="24"/>
          <w:szCs w:val="24"/>
        </w:rPr>
        <w:t xml:space="preserve">, </w:t>
      </w:r>
      <w:r w:rsidRPr="00871548">
        <w:rPr>
          <w:rFonts w:asciiTheme="majorBidi" w:hAnsiTheme="majorBidi" w:cstheme="majorBidi"/>
          <w:i/>
          <w:iCs/>
          <w:sz w:val="24"/>
          <w:szCs w:val="24"/>
        </w:rPr>
        <w:t>133</w:t>
      </w:r>
      <w:r w:rsidRPr="00871548">
        <w:rPr>
          <w:rFonts w:asciiTheme="majorBidi" w:hAnsiTheme="majorBidi" w:cstheme="majorBidi"/>
          <w:sz w:val="24"/>
          <w:szCs w:val="24"/>
        </w:rPr>
        <w:t>(5).</w:t>
      </w:r>
      <w:hyperlink r:id="rId34" w:tgtFrame="_blank" w:history="1">
        <w:r w:rsidRPr="00443A5A">
          <w:rPr>
            <w:rStyle w:val="Hyperlink"/>
            <w:rFonts w:asciiTheme="majorBidi" w:hAnsiTheme="majorBidi" w:cstheme="majorBidi"/>
            <w:color w:val="000000" w:themeColor="text1" w:themeShade="80"/>
            <w:sz w:val="24"/>
            <w:szCs w:val="24"/>
          </w:rPr>
          <w:t>https://doi.org/10.1111/jam.15738</w:t>
        </w:r>
      </w:hyperlink>
    </w:p>
    <w:p w:rsidR="00A710C8" w:rsidRDefault="00A710C8" w:rsidP="004D736B">
      <w:pPr>
        <w:bidi w:val="0"/>
        <w:jc w:val="both"/>
        <w:rPr>
          <w:rFonts w:asciiTheme="majorBidi" w:hAnsiTheme="majorBidi" w:cstheme="majorBidi"/>
          <w:b/>
          <w:bCs/>
          <w:i/>
          <w:iCs/>
          <w:sz w:val="24"/>
          <w:szCs w:val="24"/>
        </w:rPr>
      </w:pPr>
    </w:p>
    <w:p w:rsidR="000F4C85" w:rsidRPr="00A710C8" w:rsidRDefault="000F4C85" w:rsidP="00A710C8">
      <w:pPr>
        <w:bidi w:val="0"/>
        <w:jc w:val="both"/>
        <w:rPr>
          <w:rFonts w:asciiTheme="majorBidi" w:hAnsiTheme="majorBidi" w:cstheme="majorBidi"/>
          <w:b/>
          <w:bCs/>
          <w:i/>
          <w:iCs/>
          <w:color w:val="000000" w:themeColor="text1" w:themeShade="80"/>
          <w:sz w:val="28"/>
          <w:szCs w:val="28"/>
        </w:rPr>
      </w:pPr>
      <w:proofErr w:type="spellStart"/>
      <w:r w:rsidRPr="00871548">
        <w:rPr>
          <w:rFonts w:asciiTheme="majorBidi" w:hAnsiTheme="majorBidi" w:cstheme="majorBidi"/>
          <w:b/>
          <w:bCs/>
          <w:i/>
          <w:iCs/>
          <w:sz w:val="24"/>
          <w:szCs w:val="24"/>
        </w:rPr>
        <w:t>Schukken</w:t>
      </w:r>
      <w:proofErr w:type="spellEnd"/>
      <w:r w:rsidRPr="00871548">
        <w:rPr>
          <w:rFonts w:asciiTheme="majorBidi" w:hAnsiTheme="majorBidi" w:cstheme="majorBidi"/>
          <w:b/>
          <w:bCs/>
          <w:i/>
          <w:iCs/>
          <w:sz w:val="24"/>
          <w:szCs w:val="24"/>
        </w:rPr>
        <w:t xml:space="preserve">, Y., Chuff, M., Moroni, P., </w:t>
      </w:r>
      <w:proofErr w:type="spellStart"/>
      <w:r w:rsidRPr="00871548">
        <w:rPr>
          <w:rFonts w:asciiTheme="majorBidi" w:hAnsiTheme="majorBidi" w:cstheme="majorBidi"/>
          <w:b/>
          <w:bCs/>
          <w:i/>
          <w:iCs/>
          <w:sz w:val="24"/>
          <w:szCs w:val="24"/>
        </w:rPr>
        <w:t>Gurjar</w:t>
      </w:r>
      <w:proofErr w:type="spellEnd"/>
      <w:r w:rsidRPr="00871548">
        <w:rPr>
          <w:rFonts w:asciiTheme="majorBidi" w:hAnsiTheme="majorBidi" w:cstheme="majorBidi"/>
          <w:b/>
          <w:bCs/>
          <w:i/>
          <w:iCs/>
          <w:sz w:val="24"/>
          <w:szCs w:val="24"/>
        </w:rPr>
        <w:t xml:space="preserve">, A., Santisteban, C., Welcome, F., </w:t>
      </w:r>
      <w:proofErr w:type="spellStart"/>
      <w:r w:rsidRPr="00871548">
        <w:rPr>
          <w:rFonts w:asciiTheme="majorBidi" w:hAnsiTheme="majorBidi" w:cstheme="majorBidi"/>
          <w:b/>
          <w:bCs/>
          <w:i/>
          <w:iCs/>
          <w:sz w:val="24"/>
          <w:szCs w:val="24"/>
        </w:rPr>
        <w:t>Zadoks</w:t>
      </w:r>
      <w:proofErr w:type="spellEnd"/>
      <w:r w:rsidRPr="00871548">
        <w:rPr>
          <w:rFonts w:asciiTheme="majorBidi" w:hAnsiTheme="majorBidi" w:cstheme="majorBidi"/>
          <w:b/>
          <w:bCs/>
          <w:i/>
          <w:iCs/>
          <w:sz w:val="24"/>
          <w:szCs w:val="24"/>
        </w:rPr>
        <w:t xml:space="preserve">, R. (2012):  </w:t>
      </w:r>
      <w:r w:rsidRPr="00871548">
        <w:rPr>
          <w:rFonts w:asciiTheme="majorBidi" w:hAnsiTheme="majorBidi" w:cstheme="majorBidi"/>
          <w:sz w:val="24"/>
          <w:szCs w:val="24"/>
        </w:rPr>
        <w:t xml:space="preserve">The "other" gram-negative bacteria in mastitis: </w:t>
      </w:r>
      <w:r w:rsidRPr="00871548">
        <w:rPr>
          <w:rFonts w:asciiTheme="majorBidi" w:hAnsiTheme="majorBidi" w:cstheme="majorBidi"/>
          <w:i/>
          <w:iCs/>
          <w:sz w:val="24"/>
          <w:szCs w:val="24"/>
        </w:rPr>
        <w:t xml:space="preserve">Klebsiella, </w:t>
      </w:r>
      <w:proofErr w:type="spellStart"/>
      <w:r w:rsidRPr="00871548">
        <w:rPr>
          <w:rFonts w:asciiTheme="majorBidi" w:hAnsiTheme="majorBidi" w:cstheme="majorBidi"/>
          <w:i/>
          <w:iCs/>
          <w:sz w:val="24"/>
          <w:szCs w:val="24"/>
        </w:rPr>
        <w:t>serratia</w:t>
      </w:r>
      <w:proofErr w:type="spellEnd"/>
      <w:r w:rsidRPr="00871548">
        <w:rPr>
          <w:rFonts w:asciiTheme="majorBidi" w:hAnsiTheme="majorBidi" w:cstheme="majorBidi"/>
          <w:sz w:val="24"/>
          <w:szCs w:val="24"/>
        </w:rPr>
        <w:t xml:space="preserve">, and more. Vet Clin North Am Food </w:t>
      </w:r>
      <w:proofErr w:type="spellStart"/>
      <w:r w:rsidRPr="00871548">
        <w:rPr>
          <w:rFonts w:asciiTheme="majorBidi" w:hAnsiTheme="majorBidi" w:cstheme="majorBidi"/>
          <w:sz w:val="24"/>
          <w:szCs w:val="24"/>
        </w:rPr>
        <w:t>AnimPract</w:t>
      </w:r>
      <w:proofErr w:type="spellEnd"/>
      <w:r w:rsidRPr="00871548">
        <w:rPr>
          <w:rFonts w:asciiTheme="majorBidi" w:hAnsiTheme="majorBidi" w:cstheme="majorBidi"/>
          <w:sz w:val="24"/>
          <w:szCs w:val="24"/>
        </w:rPr>
        <w:t>. 28(2</w:t>
      </w:r>
      <w:proofErr w:type="gramStart"/>
      <w:r w:rsidRPr="00871548">
        <w:rPr>
          <w:rFonts w:asciiTheme="majorBidi" w:hAnsiTheme="majorBidi" w:cstheme="majorBidi"/>
          <w:sz w:val="24"/>
          <w:szCs w:val="24"/>
        </w:rPr>
        <w:t>):239-56.</w:t>
      </w:r>
      <w:r w:rsidR="00A710C8" w:rsidRPr="00A710C8">
        <w:rPr>
          <w:rFonts w:asciiTheme="majorBidi" w:hAnsiTheme="majorBidi" w:cstheme="majorBidi"/>
          <w:color w:val="000000" w:themeColor="text1" w:themeShade="80"/>
          <w:sz w:val="24"/>
          <w:szCs w:val="24"/>
        </w:rPr>
        <w:t>doi</w:t>
      </w:r>
      <w:proofErr w:type="gramEnd"/>
      <w:r w:rsidR="00A710C8" w:rsidRPr="00A710C8">
        <w:rPr>
          <w:rFonts w:asciiTheme="majorBidi" w:hAnsiTheme="majorBidi" w:cstheme="majorBidi"/>
          <w:color w:val="000000" w:themeColor="text1" w:themeShade="80"/>
          <w:sz w:val="24"/>
          <w:szCs w:val="24"/>
        </w:rPr>
        <w:t xml:space="preserve">: </w:t>
      </w:r>
      <w:hyperlink r:id="rId35" w:tgtFrame="_blank" w:history="1">
        <w:r w:rsidR="00A710C8" w:rsidRPr="00A710C8">
          <w:rPr>
            <w:rFonts w:asciiTheme="majorBidi" w:hAnsiTheme="majorBidi" w:cstheme="majorBidi"/>
            <w:color w:val="000000" w:themeColor="text1" w:themeShade="80"/>
            <w:sz w:val="24"/>
            <w:szCs w:val="24"/>
          </w:rPr>
          <w:t>10.1016/j.cvfa.2012.04.001</w:t>
        </w:r>
      </w:hyperlink>
      <w:r w:rsidR="00A710C8" w:rsidRPr="00A710C8">
        <w:rPr>
          <w:rFonts w:asciiTheme="majorBidi" w:hAnsiTheme="majorBidi" w:cstheme="majorBidi"/>
          <w:color w:val="000000" w:themeColor="text1" w:themeShade="80"/>
          <w:sz w:val="24"/>
          <w:szCs w:val="24"/>
        </w:rPr>
        <w:t>)</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A50ACA" w:rsidRDefault="000F4C85" w:rsidP="00A50ACA">
      <w:pPr>
        <w:pStyle w:val="Default"/>
        <w:jc w:val="both"/>
        <w:rPr>
          <w:rFonts w:asciiTheme="majorBidi" w:hAnsiTheme="majorBidi" w:cstheme="majorBidi"/>
        </w:rPr>
      </w:pPr>
      <w:proofErr w:type="spellStart"/>
      <w:r w:rsidRPr="00871548">
        <w:rPr>
          <w:rFonts w:asciiTheme="majorBidi" w:hAnsiTheme="majorBidi" w:cstheme="majorBidi"/>
          <w:b/>
          <w:bCs/>
          <w:i/>
          <w:iCs/>
        </w:rPr>
        <w:t>Schroll</w:t>
      </w:r>
      <w:proofErr w:type="spellEnd"/>
      <w:r w:rsidRPr="00871548">
        <w:rPr>
          <w:rFonts w:asciiTheme="majorBidi" w:hAnsiTheme="majorBidi" w:cstheme="majorBidi"/>
          <w:b/>
          <w:bCs/>
          <w:i/>
          <w:iCs/>
        </w:rPr>
        <w:t xml:space="preserve">, C., </w:t>
      </w:r>
      <w:proofErr w:type="spellStart"/>
      <w:r w:rsidRPr="00871548">
        <w:rPr>
          <w:rFonts w:asciiTheme="majorBidi" w:hAnsiTheme="majorBidi" w:cstheme="majorBidi"/>
          <w:b/>
          <w:bCs/>
          <w:i/>
          <w:iCs/>
        </w:rPr>
        <w:t>Barken</w:t>
      </w:r>
      <w:proofErr w:type="spellEnd"/>
      <w:r w:rsidRPr="00871548">
        <w:rPr>
          <w:rFonts w:asciiTheme="majorBidi" w:hAnsiTheme="majorBidi" w:cstheme="majorBidi"/>
          <w:b/>
          <w:bCs/>
          <w:i/>
          <w:iCs/>
        </w:rPr>
        <w:t xml:space="preserve">, K. B., </w:t>
      </w:r>
      <w:proofErr w:type="spellStart"/>
      <w:r w:rsidRPr="00871548">
        <w:rPr>
          <w:rFonts w:asciiTheme="majorBidi" w:hAnsiTheme="majorBidi" w:cstheme="majorBidi"/>
          <w:b/>
          <w:bCs/>
          <w:i/>
          <w:iCs/>
        </w:rPr>
        <w:t>Krogfelt</w:t>
      </w:r>
      <w:proofErr w:type="spellEnd"/>
      <w:r w:rsidRPr="00871548">
        <w:rPr>
          <w:rFonts w:asciiTheme="majorBidi" w:hAnsiTheme="majorBidi" w:cstheme="majorBidi"/>
          <w:b/>
          <w:bCs/>
          <w:i/>
          <w:iCs/>
        </w:rPr>
        <w:t>, K. A., Struve, C. (2010</w:t>
      </w:r>
      <w:r w:rsidRPr="00871548">
        <w:rPr>
          <w:rFonts w:asciiTheme="majorBidi" w:hAnsiTheme="majorBidi" w:cstheme="majorBidi"/>
        </w:rPr>
        <w:t>)</w:t>
      </w:r>
      <w:r w:rsidRPr="00871548">
        <w:rPr>
          <w:rFonts w:asciiTheme="majorBidi" w:hAnsiTheme="majorBidi" w:cstheme="majorBidi"/>
          <w:b/>
          <w:bCs/>
        </w:rPr>
        <w:t>:</w:t>
      </w:r>
      <w:r w:rsidRPr="00871548">
        <w:rPr>
          <w:rFonts w:asciiTheme="majorBidi" w:hAnsiTheme="majorBidi" w:cstheme="majorBidi"/>
        </w:rPr>
        <w:t xml:space="preserve"> Role of type 1 and type 3 fimbriae in </w:t>
      </w:r>
      <w:proofErr w:type="spellStart"/>
      <w:r w:rsidRPr="00871548">
        <w:rPr>
          <w:rFonts w:asciiTheme="majorBidi" w:hAnsiTheme="majorBidi" w:cstheme="majorBidi"/>
          <w:i/>
          <w:iCs/>
        </w:rPr>
        <w:t>Klebsiellapneumoniae</w:t>
      </w:r>
      <w:r w:rsidRPr="00871548">
        <w:rPr>
          <w:rFonts w:asciiTheme="majorBidi" w:hAnsiTheme="majorBidi" w:cstheme="majorBidi"/>
        </w:rPr>
        <w:t>biofilm</w:t>
      </w:r>
      <w:proofErr w:type="spellEnd"/>
      <w:r w:rsidRPr="00871548">
        <w:rPr>
          <w:rFonts w:asciiTheme="majorBidi" w:hAnsiTheme="majorBidi" w:cstheme="majorBidi"/>
        </w:rPr>
        <w:t xml:space="preserve"> formation. </w:t>
      </w:r>
      <w:r w:rsidRPr="00871548">
        <w:rPr>
          <w:rFonts w:asciiTheme="majorBidi" w:hAnsiTheme="majorBidi" w:cstheme="majorBidi"/>
          <w:i/>
          <w:iCs/>
        </w:rPr>
        <w:t>BMC Microbiol.</w:t>
      </w:r>
      <w:r w:rsidRPr="00871548">
        <w:rPr>
          <w:rFonts w:asciiTheme="majorBidi" w:hAnsiTheme="majorBidi" w:cstheme="majorBidi"/>
        </w:rPr>
        <w:t>10:179. 10.1186/1471-2180-10-179</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443A5A" w:rsidRDefault="000F4C85" w:rsidP="004D736B">
      <w:pPr>
        <w:autoSpaceDE w:val="0"/>
        <w:autoSpaceDN w:val="0"/>
        <w:bidi w:val="0"/>
        <w:adjustRightInd w:val="0"/>
        <w:spacing w:after="0" w:line="240" w:lineRule="auto"/>
        <w:jc w:val="both"/>
        <w:rPr>
          <w:rFonts w:asciiTheme="majorBidi" w:hAnsiTheme="majorBidi" w:cstheme="majorBidi"/>
          <w:color w:val="000000" w:themeColor="text1" w:themeShade="80"/>
          <w:sz w:val="24"/>
          <w:szCs w:val="24"/>
          <w:u w:val="single"/>
        </w:rPr>
      </w:pPr>
      <w:r w:rsidRPr="00871548">
        <w:rPr>
          <w:rFonts w:asciiTheme="majorBidi" w:hAnsiTheme="majorBidi" w:cstheme="majorBidi"/>
          <w:b/>
          <w:bCs/>
          <w:i/>
          <w:iCs/>
          <w:color w:val="000000"/>
          <w:sz w:val="24"/>
          <w:szCs w:val="24"/>
        </w:rPr>
        <w:t xml:space="preserve">Shon, A. S., </w:t>
      </w:r>
      <w:proofErr w:type="spellStart"/>
      <w:r w:rsidRPr="00871548">
        <w:rPr>
          <w:rFonts w:asciiTheme="majorBidi" w:hAnsiTheme="majorBidi" w:cstheme="majorBidi"/>
          <w:b/>
          <w:bCs/>
          <w:i/>
          <w:iCs/>
          <w:color w:val="000000"/>
          <w:sz w:val="24"/>
          <w:szCs w:val="24"/>
        </w:rPr>
        <w:t>Bajwa</w:t>
      </w:r>
      <w:proofErr w:type="spellEnd"/>
      <w:r w:rsidRPr="00871548">
        <w:rPr>
          <w:rFonts w:asciiTheme="majorBidi" w:hAnsiTheme="majorBidi" w:cstheme="majorBidi"/>
          <w:b/>
          <w:bCs/>
          <w:i/>
          <w:iCs/>
          <w:color w:val="000000"/>
          <w:sz w:val="24"/>
          <w:szCs w:val="24"/>
        </w:rPr>
        <w:t>, R. P. S., Russo, T. A. (2014</w:t>
      </w:r>
      <w:r w:rsidRPr="00871548">
        <w:rPr>
          <w:rFonts w:asciiTheme="majorBidi" w:hAnsiTheme="majorBidi" w:cstheme="majorBidi"/>
          <w:color w:val="000000"/>
          <w:sz w:val="24"/>
          <w:szCs w:val="24"/>
        </w:rPr>
        <w:t>)</w:t>
      </w:r>
      <w:r w:rsidRPr="00871548">
        <w:rPr>
          <w:rFonts w:asciiTheme="majorBidi" w:hAnsiTheme="majorBidi" w:cstheme="majorBidi"/>
          <w:b/>
          <w:bCs/>
          <w:color w:val="000000"/>
          <w:sz w:val="24"/>
          <w:szCs w:val="24"/>
        </w:rPr>
        <w:t xml:space="preserve">: </w:t>
      </w:r>
      <w:r w:rsidRPr="00871548">
        <w:rPr>
          <w:rFonts w:asciiTheme="majorBidi" w:hAnsiTheme="majorBidi" w:cstheme="majorBidi"/>
          <w:color w:val="000000"/>
          <w:sz w:val="24"/>
          <w:szCs w:val="24"/>
        </w:rPr>
        <w:t>Hypervirulent (</w:t>
      </w:r>
      <w:proofErr w:type="spellStart"/>
      <w:r w:rsidRPr="00871548">
        <w:rPr>
          <w:rFonts w:asciiTheme="majorBidi" w:hAnsiTheme="majorBidi" w:cstheme="majorBidi"/>
          <w:color w:val="000000"/>
          <w:sz w:val="24"/>
          <w:szCs w:val="24"/>
        </w:rPr>
        <w:t>hypermucoviscous</w:t>
      </w:r>
      <w:proofErr w:type="spellEnd"/>
      <w:r w:rsidRPr="00871548">
        <w:rPr>
          <w:rFonts w:asciiTheme="majorBidi" w:hAnsiTheme="majorBidi" w:cstheme="majorBidi"/>
          <w:color w:val="000000"/>
          <w:sz w:val="24"/>
          <w:szCs w:val="24"/>
        </w:rPr>
        <w:t xml:space="preserve">) </w:t>
      </w:r>
      <w:proofErr w:type="spellStart"/>
      <w:r w:rsidRPr="00871548">
        <w:rPr>
          <w:rFonts w:asciiTheme="majorBidi" w:hAnsiTheme="majorBidi" w:cstheme="majorBidi"/>
          <w:i/>
          <w:iCs/>
          <w:color w:val="000000"/>
          <w:sz w:val="24"/>
          <w:szCs w:val="24"/>
        </w:rPr>
        <w:t>Klebsiellapneumoniae</w:t>
      </w:r>
      <w:proofErr w:type="spellEnd"/>
      <w:r w:rsidRPr="00871548">
        <w:rPr>
          <w:rFonts w:asciiTheme="majorBidi" w:hAnsiTheme="majorBidi" w:cstheme="majorBidi"/>
          <w:color w:val="000000"/>
          <w:sz w:val="24"/>
          <w:szCs w:val="24"/>
        </w:rPr>
        <w:t xml:space="preserve">. </w:t>
      </w:r>
      <w:r w:rsidRPr="00871548">
        <w:rPr>
          <w:rFonts w:asciiTheme="majorBidi" w:hAnsiTheme="majorBidi" w:cstheme="majorBidi"/>
          <w:i/>
          <w:iCs/>
          <w:color w:val="000000"/>
          <w:sz w:val="24"/>
          <w:szCs w:val="24"/>
        </w:rPr>
        <w:t>Virulence.</w:t>
      </w:r>
      <w:r w:rsidRPr="00871548">
        <w:rPr>
          <w:rFonts w:asciiTheme="majorBidi" w:hAnsiTheme="majorBidi" w:cstheme="majorBidi"/>
          <w:color w:val="000000"/>
          <w:sz w:val="24"/>
          <w:szCs w:val="24"/>
        </w:rPr>
        <w:t xml:space="preserve">4 107–118. </w:t>
      </w:r>
      <w:proofErr w:type="spellStart"/>
      <w:proofErr w:type="gramStart"/>
      <w:r w:rsidR="001B2796" w:rsidRPr="00443A5A">
        <w:rPr>
          <w:rFonts w:asciiTheme="majorBidi" w:hAnsiTheme="majorBidi" w:cstheme="majorBidi"/>
          <w:color w:val="000000" w:themeColor="text1" w:themeShade="80"/>
          <w:sz w:val="24"/>
          <w:szCs w:val="24"/>
          <w:u w:val="single"/>
        </w:rPr>
        <w:t>doi</w:t>
      </w:r>
      <w:proofErr w:type="spellEnd"/>
      <w:r w:rsidR="001B2796" w:rsidRPr="00443A5A">
        <w:rPr>
          <w:rFonts w:asciiTheme="majorBidi" w:hAnsiTheme="majorBidi" w:cstheme="majorBidi"/>
          <w:color w:val="000000" w:themeColor="text1" w:themeShade="80"/>
          <w:sz w:val="24"/>
          <w:szCs w:val="24"/>
          <w:u w:val="single"/>
        </w:rPr>
        <w:t xml:space="preserve"> :</w:t>
      </w:r>
      <w:proofErr w:type="gramEnd"/>
      <w:r w:rsidR="001B2796" w:rsidRPr="00443A5A">
        <w:rPr>
          <w:rFonts w:asciiTheme="majorBidi" w:hAnsiTheme="majorBidi" w:cstheme="majorBidi"/>
          <w:color w:val="000000" w:themeColor="text1" w:themeShade="80"/>
          <w:sz w:val="24"/>
          <w:szCs w:val="24"/>
          <w:u w:val="single"/>
        </w:rPr>
        <w:t xml:space="preserve"> </w:t>
      </w:r>
      <w:r w:rsidRPr="00443A5A">
        <w:rPr>
          <w:rFonts w:asciiTheme="majorBidi" w:hAnsiTheme="majorBidi" w:cstheme="majorBidi"/>
          <w:color w:val="000000" w:themeColor="text1" w:themeShade="80"/>
          <w:sz w:val="24"/>
          <w:szCs w:val="24"/>
          <w:u w:val="single"/>
        </w:rPr>
        <w:t xml:space="preserve">10.4161/viru.22718 </w:t>
      </w: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871548" w:rsidRDefault="000F4C85" w:rsidP="004D736B">
      <w:pPr>
        <w:pStyle w:val="Default"/>
        <w:jc w:val="both"/>
        <w:rPr>
          <w:rStyle w:val="A9"/>
          <w:rFonts w:asciiTheme="majorBidi" w:hAnsiTheme="majorBidi" w:cstheme="majorBidi"/>
          <w:b/>
          <w:bCs/>
          <w:i/>
          <w:iCs/>
          <w:sz w:val="24"/>
          <w:szCs w:val="24"/>
        </w:rPr>
      </w:pPr>
    </w:p>
    <w:p w:rsidR="000F4C85" w:rsidRPr="003D214A" w:rsidRDefault="000F4C85" w:rsidP="004D736B">
      <w:pPr>
        <w:pStyle w:val="Default"/>
        <w:jc w:val="both"/>
        <w:rPr>
          <w:rFonts w:asciiTheme="majorBidi" w:hAnsiTheme="majorBidi" w:cstheme="majorBidi"/>
          <w:color w:val="000000" w:themeColor="text1" w:themeShade="80"/>
        </w:rPr>
      </w:pPr>
      <w:r w:rsidRPr="00871548">
        <w:rPr>
          <w:rStyle w:val="A9"/>
          <w:rFonts w:asciiTheme="majorBidi" w:hAnsiTheme="majorBidi" w:cstheme="majorBidi"/>
          <w:b/>
          <w:bCs/>
          <w:i/>
          <w:iCs/>
          <w:sz w:val="24"/>
          <w:szCs w:val="24"/>
        </w:rPr>
        <w:t>Singh, K., Chandra, M., Kaur, G., Narang, D., Gupta, D.K., (2018</w:t>
      </w:r>
      <w:proofErr w:type="gramStart"/>
      <w:r w:rsidRPr="00871548">
        <w:rPr>
          <w:rStyle w:val="A9"/>
          <w:rFonts w:asciiTheme="majorBidi" w:hAnsiTheme="majorBidi" w:cstheme="majorBidi"/>
          <w:b/>
          <w:bCs/>
          <w:i/>
          <w:iCs/>
          <w:sz w:val="24"/>
          <w:szCs w:val="24"/>
        </w:rPr>
        <w:t>):</w:t>
      </w:r>
      <w:r w:rsidRPr="00871548">
        <w:rPr>
          <w:rStyle w:val="A9"/>
          <w:rFonts w:asciiTheme="majorBidi" w:hAnsiTheme="majorBidi" w:cstheme="majorBidi"/>
          <w:sz w:val="24"/>
          <w:szCs w:val="24"/>
        </w:rPr>
        <w:t>Prevalence</w:t>
      </w:r>
      <w:proofErr w:type="gramEnd"/>
      <w:r w:rsidRPr="00871548">
        <w:rPr>
          <w:rStyle w:val="A9"/>
          <w:rFonts w:asciiTheme="majorBidi" w:hAnsiTheme="majorBidi" w:cstheme="majorBidi"/>
          <w:sz w:val="24"/>
          <w:szCs w:val="24"/>
        </w:rPr>
        <w:t xml:space="preserve"> and antibiotic resistance pattern among the mastitis causing microorganisms. open journal of veterinary med</w:t>
      </w:r>
      <w:r w:rsidRPr="00871548">
        <w:rPr>
          <w:rStyle w:val="A9"/>
          <w:rFonts w:asciiTheme="majorBidi" w:hAnsiTheme="majorBidi" w:cstheme="majorBidi"/>
          <w:sz w:val="24"/>
          <w:szCs w:val="24"/>
        </w:rPr>
        <w:softHyphen/>
        <w:t>icine 8, 54-64.</w:t>
      </w:r>
      <w:r w:rsidR="003D214A" w:rsidRPr="00443A5A">
        <w:rPr>
          <w:rFonts w:asciiTheme="majorBidi" w:hAnsiTheme="majorBidi" w:cstheme="majorBidi"/>
          <w:color w:val="000000" w:themeColor="text1" w:themeShade="80"/>
          <w:u w:val="single"/>
        </w:rPr>
        <w:t>DOI:</w:t>
      </w:r>
      <w:hyperlink r:id="rId36" w:tgtFrame="_blank" w:history="1">
        <w:r w:rsidR="003D214A" w:rsidRPr="00443A5A">
          <w:rPr>
            <w:rStyle w:val="Hyperlink"/>
            <w:rFonts w:asciiTheme="majorBidi" w:hAnsiTheme="majorBidi" w:cstheme="majorBidi"/>
            <w:color w:val="000000" w:themeColor="text1" w:themeShade="80"/>
          </w:rPr>
          <w:t>10.4236/ojvm.2018.84007</w:t>
        </w:r>
      </w:hyperlink>
    </w:p>
    <w:p w:rsidR="000F4C85" w:rsidRPr="003D214A" w:rsidRDefault="000F4C85" w:rsidP="004D736B">
      <w:pPr>
        <w:bidi w:val="0"/>
        <w:jc w:val="both"/>
        <w:rPr>
          <w:rFonts w:asciiTheme="majorBidi" w:hAnsiTheme="majorBidi" w:cstheme="majorBidi"/>
          <w:b/>
          <w:bCs/>
          <w:i/>
          <w:iCs/>
          <w:color w:val="000000" w:themeColor="text1" w:themeShade="80"/>
          <w:sz w:val="24"/>
          <w:szCs w:val="24"/>
        </w:rPr>
      </w:pPr>
    </w:p>
    <w:p w:rsidR="000F4C85" w:rsidRPr="00871548" w:rsidRDefault="000F4C85" w:rsidP="004D736B">
      <w:pPr>
        <w:bidi w:val="0"/>
        <w:jc w:val="both"/>
        <w:rPr>
          <w:rFonts w:asciiTheme="majorBidi" w:hAnsiTheme="majorBidi" w:cstheme="majorBidi"/>
          <w:sz w:val="24"/>
          <w:szCs w:val="24"/>
        </w:rPr>
      </w:pPr>
      <w:r w:rsidRPr="00871548">
        <w:rPr>
          <w:rFonts w:asciiTheme="majorBidi" w:hAnsiTheme="majorBidi" w:cstheme="majorBidi"/>
          <w:b/>
          <w:bCs/>
          <w:i/>
          <w:iCs/>
          <w:sz w:val="24"/>
          <w:szCs w:val="24"/>
        </w:rPr>
        <w:t xml:space="preserve">Song S, He W, Yang D, </w:t>
      </w:r>
      <w:proofErr w:type="spellStart"/>
      <w:r w:rsidRPr="00871548">
        <w:rPr>
          <w:rFonts w:asciiTheme="majorBidi" w:hAnsiTheme="majorBidi" w:cstheme="majorBidi"/>
          <w:b/>
          <w:bCs/>
          <w:i/>
          <w:iCs/>
          <w:sz w:val="24"/>
          <w:szCs w:val="24"/>
        </w:rPr>
        <w:t>Benmouffok</w:t>
      </w:r>
      <w:proofErr w:type="spellEnd"/>
      <w:r w:rsidRPr="00871548">
        <w:rPr>
          <w:rFonts w:asciiTheme="majorBidi" w:hAnsiTheme="majorBidi" w:cstheme="majorBidi"/>
          <w:b/>
          <w:bCs/>
          <w:i/>
          <w:iCs/>
          <w:sz w:val="24"/>
          <w:szCs w:val="24"/>
        </w:rPr>
        <w:t xml:space="preserve"> M, Wang Y, Li J, et al. (2021): </w:t>
      </w:r>
      <w:r w:rsidRPr="00871548">
        <w:rPr>
          <w:rFonts w:asciiTheme="majorBidi" w:hAnsiTheme="majorBidi" w:cstheme="majorBidi"/>
          <w:sz w:val="24"/>
          <w:szCs w:val="24"/>
        </w:rPr>
        <w:t xml:space="preserve">Molecular epidemiology of </w:t>
      </w:r>
      <w:proofErr w:type="spellStart"/>
      <w:r w:rsidRPr="00871548">
        <w:rPr>
          <w:rFonts w:asciiTheme="majorBidi" w:hAnsiTheme="majorBidi" w:cstheme="majorBidi"/>
          <w:i/>
          <w:iCs/>
          <w:sz w:val="24"/>
          <w:szCs w:val="24"/>
        </w:rPr>
        <w:t>Klebsiellapneumoniae</w:t>
      </w:r>
      <w:proofErr w:type="spellEnd"/>
      <w:r w:rsidRPr="00871548">
        <w:rPr>
          <w:rFonts w:asciiTheme="majorBidi" w:hAnsiTheme="majorBidi" w:cstheme="majorBidi"/>
          <w:sz w:val="24"/>
          <w:szCs w:val="24"/>
        </w:rPr>
        <w:t xml:space="preserve"> from clinical bovine mastitis in Northern Area of China, 2018–2019. Engineering. 10:146–54. 10.1016/j.eng.2021.01.015.</w:t>
      </w:r>
    </w:p>
    <w:p w:rsidR="000F4C85" w:rsidRPr="00443A5A" w:rsidRDefault="000F4C85" w:rsidP="004D736B">
      <w:pPr>
        <w:bidi w:val="0"/>
        <w:jc w:val="both"/>
        <w:rPr>
          <w:rStyle w:val="A9"/>
          <w:rFonts w:asciiTheme="majorBidi" w:hAnsiTheme="majorBidi" w:cstheme="majorBidi"/>
          <w:color w:val="000000" w:themeColor="text1" w:themeShade="80"/>
          <w:sz w:val="24"/>
          <w:szCs w:val="24"/>
          <w:u w:val="single"/>
        </w:rPr>
      </w:pPr>
      <w:r w:rsidRPr="00871548">
        <w:rPr>
          <w:rStyle w:val="A9"/>
          <w:rFonts w:asciiTheme="majorBidi" w:hAnsiTheme="majorBidi" w:cstheme="majorBidi"/>
          <w:b/>
          <w:bCs/>
          <w:i/>
          <w:iCs/>
          <w:sz w:val="24"/>
          <w:szCs w:val="24"/>
        </w:rPr>
        <w:t xml:space="preserve">Sugiyama, M., Watanabe, M., </w:t>
      </w:r>
      <w:proofErr w:type="spellStart"/>
      <w:r w:rsidRPr="00871548">
        <w:rPr>
          <w:rStyle w:val="A9"/>
          <w:rFonts w:asciiTheme="majorBidi" w:hAnsiTheme="majorBidi" w:cstheme="majorBidi"/>
          <w:b/>
          <w:bCs/>
          <w:i/>
          <w:iCs/>
          <w:sz w:val="24"/>
          <w:szCs w:val="24"/>
        </w:rPr>
        <w:t>Sonobe</w:t>
      </w:r>
      <w:proofErr w:type="spellEnd"/>
      <w:r w:rsidRPr="00871548">
        <w:rPr>
          <w:rStyle w:val="A9"/>
          <w:rFonts w:asciiTheme="majorBidi" w:hAnsiTheme="majorBidi" w:cstheme="majorBidi"/>
          <w:b/>
          <w:bCs/>
          <w:i/>
          <w:iCs/>
          <w:sz w:val="24"/>
          <w:szCs w:val="24"/>
        </w:rPr>
        <w:t xml:space="preserve">, T., </w:t>
      </w:r>
      <w:proofErr w:type="spellStart"/>
      <w:r w:rsidRPr="00871548">
        <w:rPr>
          <w:rStyle w:val="A9"/>
          <w:rFonts w:asciiTheme="majorBidi" w:hAnsiTheme="majorBidi" w:cstheme="majorBidi"/>
          <w:b/>
          <w:bCs/>
          <w:i/>
          <w:iCs/>
          <w:sz w:val="24"/>
          <w:szCs w:val="24"/>
        </w:rPr>
        <w:t>Kibe</w:t>
      </w:r>
      <w:proofErr w:type="spellEnd"/>
      <w:r w:rsidRPr="00871548">
        <w:rPr>
          <w:rStyle w:val="A9"/>
          <w:rFonts w:asciiTheme="majorBidi" w:hAnsiTheme="majorBidi" w:cstheme="majorBidi"/>
          <w:b/>
          <w:bCs/>
          <w:i/>
          <w:iCs/>
          <w:sz w:val="24"/>
          <w:szCs w:val="24"/>
        </w:rPr>
        <w:t>, R., Koyama, S., Kataoka, Y., (2022):</w:t>
      </w:r>
      <w:r w:rsidRPr="00871548">
        <w:rPr>
          <w:rStyle w:val="A9"/>
          <w:rFonts w:asciiTheme="majorBidi" w:hAnsiTheme="majorBidi" w:cstheme="majorBidi"/>
          <w:sz w:val="24"/>
          <w:szCs w:val="24"/>
        </w:rPr>
        <w:t xml:space="preserve"> Efficacy of an</w:t>
      </w:r>
      <w:r w:rsidRPr="00871548">
        <w:rPr>
          <w:rStyle w:val="A9"/>
          <w:rFonts w:asciiTheme="majorBidi" w:hAnsiTheme="majorBidi" w:cstheme="majorBidi"/>
          <w:sz w:val="24"/>
          <w:szCs w:val="24"/>
        </w:rPr>
        <w:softHyphen/>
        <w:t xml:space="preserve">timicrobial therapy for bovine acute </w:t>
      </w:r>
      <w:r w:rsidRPr="00871548">
        <w:rPr>
          <w:rStyle w:val="A9"/>
          <w:rFonts w:asciiTheme="majorBidi" w:hAnsiTheme="majorBidi" w:cstheme="majorBidi"/>
          <w:i/>
          <w:iCs/>
          <w:sz w:val="24"/>
          <w:szCs w:val="24"/>
        </w:rPr>
        <w:t>Klebsiella</w:t>
      </w:r>
      <w:r w:rsidR="00A50ACA">
        <w:rPr>
          <w:rStyle w:val="A9"/>
          <w:rFonts w:asciiTheme="majorBidi" w:hAnsiTheme="majorBidi" w:cstheme="majorBidi"/>
          <w:i/>
          <w:iCs/>
          <w:sz w:val="24"/>
          <w:szCs w:val="24"/>
        </w:rPr>
        <w:t xml:space="preserve"> pneumonia </w:t>
      </w:r>
      <w:r w:rsidRPr="00871548">
        <w:rPr>
          <w:rStyle w:val="A9"/>
          <w:rFonts w:asciiTheme="majorBidi" w:hAnsiTheme="majorBidi" w:cstheme="majorBidi"/>
          <w:sz w:val="24"/>
          <w:szCs w:val="24"/>
        </w:rPr>
        <w:t>mastitis. J. Vet. Med. Sci. 84, 1023-1028.</w:t>
      </w:r>
      <w:r w:rsidR="003D214A" w:rsidRPr="00443A5A">
        <w:rPr>
          <w:rFonts w:asciiTheme="majorBidi" w:hAnsiTheme="majorBidi" w:cstheme="majorBidi"/>
          <w:color w:val="000000" w:themeColor="text1" w:themeShade="80"/>
          <w:sz w:val="24"/>
          <w:szCs w:val="24"/>
          <w:u w:val="single"/>
        </w:rPr>
        <w:t xml:space="preserve">doi: </w:t>
      </w:r>
      <w:hyperlink r:id="rId37" w:tgtFrame="_blank" w:history="1">
        <w:r w:rsidR="003D214A" w:rsidRPr="00443A5A">
          <w:rPr>
            <w:rStyle w:val="Hyperlink"/>
            <w:rFonts w:asciiTheme="majorBidi" w:hAnsiTheme="majorBidi" w:cstheme="majorBidi"/>
            <w:color w:val="000000" w:themeColor="text1" w:themeShade="80"/>
            <w:sz w:val="24"/>
            <w:szCs w:val="24"/>
          </w:rPr>
          <w:t>10.1292/jvms.21-0617</w:t>
        </w:r>
      </w:hyperlink>
    </w:p>
    <w:p w:rsidR="000F4C85" w:rsidRPr="00871548" w:rsidRDefault="000F4C85" w:rsidP="004D736B">
      <w:pPr>
        <w:bidi w:val="0"/>
        <w:spacing w:after="0" w:line="240" w:lineRule="auto"/>
        <w:jc w:val="both"/>
        <w:rPr>
          <w:rFonts w:asciiTheme="majorBidi" w:hAnsiTheme="majorBidi" w:cstheme="majorBidi"/>
          <w:b/>
          <w:bCs/>
          <w:iCs/>
          <w:sz w:val="24"/>
          <w:szCs w:val="24"/>
        </w:rPr>
      </w:pPr>
    </w:p>
    <w:p w:rsidR="000F4C85" w:rsidRPr="00443A5A" w:rsidRDefault="000F4C85" w:rsidP="00C67D45">
      <w:pPr>
        <w:bidi w:val="0"/>
        <w:jc w:val="both"/>
        <w:rPr>
          <w:rStyle w:val="A9"/>
          <w:rFonts w:asciiTheme="majorBidi" w:hAnsiTheme="majorBidi" w:cstheme="majorBidi"/>
          <w:color w:val="000000" w:themeColor="text1" w:themeShade="80"/>
          <w:sz w:val="28"/>
          <w:szCs w:val="28"/>
          <w:u w:val="single"/>
        </w:rPr>
      </w:pPr>
      <w:proofErr w:type="spellStart"/>
      <w:r w:rsidRPr="00871548">
        <w:rPr>
          <w:rStyle w:val="A9"/>
          <w:rFonts w:asciiTheme="majorBidi" w:hAnsiTheme="majorBidi" w:cstheme="majorBidi"/>
          <w:b/>
          <w:bCs/>
          <w:i/>
          <w:iCs/>
          <w:sz w:val="24"/>
          <w:szCs w:val="24"/>
        </w:rPr>
        <w:t>Yimana</w:t>
      </w:r>
      <w:proofErr w:type="spellEnd"/>
      <w:r w:rsidRPr="00871548">
        <w:rPr>
          <w:rStyle w:val="A9"/>
          <w:rFonts w:asciiTheme="majorBidi" w:hAnsiTheme="majorBidi" w:cstheme="majorBidi"/>
          <w:b/>
          <w:bCs/>
          <w:i/>
          <w:iCs/>
          <w:sz w:val="24"/>
          <w:szCs w:val="24"/>
        </w:rPr>
        <w:t>, M., Bekele, J.T., (2022):</w:t>
      </w:r>
      <w:r w:rsidRPr="00871548">
        <w:rPr>
          <w:rStyle w:val="A9"/>
          <w:rFonts w:asciiTheme="majorBidi" w:hAnsiTheme="majorBidi" w:cstheme="majorBidi"/>
          <w:sz w:val="24"/>
          <w:szCs w:val="24"/>
        </w:rPr>
        <w:t xml:space="preserve"> Isolation, identification and antimicrobial profile of </w:t>
      </w:r>
      <w:r w:rsidRPr="00871548">
        <w:rPr>
          <w:rStyle w:val="A9"/>
          <w:rFonts w:asciiTheme="majorBidi" w:hAnsiTheme="majorBidi" w:cstheme="majorBidi"/>
          <w:i/>
          <w:iCs/>
          <w:sz w:val="24"/>
          <w:szCs w:val="24"/>
        </w:rPr>
        <w:t>Corynebacte</w:t>
      </w:r>
      <w:r w:rsidRPr="00871548">
        <w:rPr>
          <w:rStyle w:val="A9"/>
          <w:rFonts w:asciiTheme="majorBidi" w:hAnsiTheme="majorBidi" w:cstheme="majorBidi"/>
          <w:i/>
          <w:iCs/>
          <w:sz w:val="24"/>
          <w:szCs w:val="24"/>
        </w:rPr>
        <w:softHyphen/>
        <w:t xml:space="preserve">rium </w:t>
      </w:r>
      <w:proofErr w:type="spellStart"/>
      <w:r w:rsidRPr="00871548">
        <w:rPr>
          <w:rStyle w:val="A9"/>
          <w:rFonts w:asciiTheme="majorBidi" w:hAnsiTheme="majorBidi" w:cstheme="majorBidi"/>
          <w:i/>
          <w:iCs/>
          <w:sz w:val="24"/>
          <w:szCs w:val="24"/>
        </w:rPr>
        <w:t>bovis</w:t>
      </w:r>
      <w:r w:rsidRPr="00871548">
        <w:rPr>
          <w:rStyle w:val="A9"/>
          <w:rFonts w:asciiTheme="majorBidi" w:hAnsiTheme="majorBidi" w:cstheme="majorBidi"/>
          <w:sz w:val="24"/>
          <w:szCs w:val="24"/>
        </w:rPr>
        <w:t>from</w:t>
      </w:r>
      <w:proofErr w:type="spellEnd"/>
      <w:r w:rsidRPr="00871548">
        <w:rPr>
          <w:rStyle w:val="A9"/>
          <w:rFonts w:asciiTheme="majorBidi" w:hAnsiTheme="majorBidi" w:cstheme="majorBidi"/>
          <w:sz w:val="24"/>
          <w:szCs w:val="24"/>
        </w:rPr>
        <w:t xml:space="preserve"> selected dairy farms in </w:t>
      </w:r>
      <w:proofErr w:type="spellStart"/>
      <w:r w:rsidRPr="00871548">
        <w:rPr>
          <w:rStyle w:val="A9"/>
          <w:rFonts w:asciiTheme="majorBidi" w:hAnsiTheme="majorBidi" w:cstheme="majorBidi"/>
          <w:sz w:val="24"/>
          <w:szCs w:val="24"/>
        </w:rPr>
        <w:t>bishoftu</w:t>
      </w:r>
      <w:proofErr w:type="spellEnd"/>
      <w:r w:rsidRPr="00871548">
        <w:rPr>
          <w:rStyle w:val="A9"/>
          <w:rFonts w:asciiTheme="majorBidi" w:hAnsiTheme="majorBidi" w:cstheme="majorBidi"/>
          <w:sz w:val="24"/>
          <w:szCs w:val="24"/>
        </w:rPr>
        <w:t xml:space="preserve">, central Ethiopia. </w:t>
      </w:r>
      <w:proofErr w:type="spellStart"/>
      <w:r w:rsidRPr="00871548">
        <w:rPr>
          <w:rStyle w:val="A9"/>
          <w:rFonts w:asciiTheme="majorBidi" w:hAnsiTheme="majorBidi" w:cstheme="majorBidi"/>
          <w:sz w:val="24"/>
          <w:szCs w:val="24"/>
        </w:rPr>
        <w:t>Arhivveterinarske</w:t>
      </w:r>
      <w:proofErr w:type="spellEnd"/>
      <w:r w:rsidRPr="00871548">
        <w:rPr>
          <w:rStyle w:val="A9"/>
          <w:rFonts w:asciiTheme="majorBidi" w:hAnsiTheme="majorBidi" w:cstheme="majorBidi"/>
          <w:sz w:val="24"/>
          <w:szCs w:val="24"/>
        </w:rPr>
        <w:t xml:space="preserve"> medicine 15, 69 – 84</w:t>
      </w:r>
      <w:r w:rsidR="006B70CC">
        <w:rPr>
          <w:rStyle w:val="A9"/>
          <w:rFonts w:asciiTheme="majorBidi" w:hAnsiTheme="majorBidi" w:cstheme="majorBidi"/>
          <w:sz w:val="24"/>
          <w:szCs w:val="24"/>
        </w:rPr>
        <w:t>.</w:t>
      </w:r>
      <w:r w:rsidR="00234B2A" w:rsidRPr="00443A5A">
        <w:rPr>
          <w:rFonts w:asciiTheme="majorBidi" w:hAnsiTheme="majorBidi" w:cstheme="majorBidi"/>
          <w:color w:val="000000" w:themeColor="text1" w:themeShade="80"/>
          <w:sz w:val="24"/>
          <w:szCs w:val="24"/>
          <w:u w:val="single"/>
        </w:rPr>
        <w:t>DOI:</w:t>
      </w:r>
      <w:hyperlink r:id="rId38" w:tgtFrame="_blank" w:history="1">
        <w:r w:rsidR="00234B2A" w:rsidRPr="00443A5A">
          <w:rPr>
            <w:rStyle w:val="Hyperlink"/>
            <w:rFonts w:asciiTheme="majorBidi" w:hAnsiTheme="majorBidi" w:cstheme="majorBidi"/>
            <w:color w:val="000000" w:themeColor="text1" w:themeShade="80"/>
            <w:sz w:val="24"/>
            <w:szCs w:val="24"/>
          </w:rPr>
          <w:t>10.46784/</w:t>
        </w:r>
        <w:proofErr w:type="gramStart"/>
        <w:r w:rsidR="00234B2A" w:rsidRPr="00443A5A">
          <w:rPr>
            <w:rStyle w:val="Hyperlink"/>
            <w:rFonts w:asciiTheme="majorBidi" w:hAnsiTheme="majorBidi" w:cstheme="majorBidi"/>
            <w:color w:val="000000" w:themeColor="text1" w:themeShade="80"/>
            <w:sz w:val="24"/>
            <w:szCs w:val="24"/>
          </w:rPr>
          <w:t>eavm.v</w:t>
        </w:r>
        <w:proofErr w:type="gramEnd"/>
        <w:r w:rsidR="00234B2A" w:rsidRPr="00443A5A">
          <w:rPr>
            <w:rStyle w:val="Hyperlink"/>
            <w:rFonts w:asciiTheme="majorBidi" w:hAnsiTheme="majorBidi" w:cstheme="majorBidi"/>
            <w:color w:val="000000" w:themeColor="text1" w:themeShade="80"/>
            <w:sz w:val="24"/>
            <w:szCs w:val="24"/>
          </w:rPr>
          <w:t>15i1.295</w:t>
        </w:r>
      </w:hyperlink>
    </w:p>
    <w:p w:rsidR="000F4C85" w:rsidRPr="00443A5A" w:rsidRDefault="000F4C85" w:rsidP="00C67D45">
      <w:pPr>
        <w:bidi w:val="0"/>
        <w:jc w:val="both"/>
        <w:rPr>
          <w:rStyle w:val="HTMLCite"/>
          <w:rFonts w:asciiTheme="majorBidi" w:hAnsiTheme="majorBidi" w:cstheme="majorBidi"/>
          <w:i w:val="0"/>
          <w:iCs w:val="0"/>
          <w:color w:val="000000" w:themeColor="text1" w:themeShade="80"/>
          <w:sz w:val="36"/>
          <w:szCs w:val="36"/>
        </w:rPr>
      </w:pPr>
      <w:r w:rsidRPr="00871548">
        <w:rPr>
          <w:rStyle w:val="HTMLCite"/>
          <w:rFonts w:asciiTheme="majorBidi" w:hAnsiTheme="majorBidi" w:cstheme="majorBidi"/>
          <w:b/>
          <w:bCs/>
          <w:sz w:val="24"/>
          <w:szCs w:val="24"/>
        </w:rPr>
        <w:t xml:space="preserve">Younis AI, </w:t>
      </w:r>
      <w:proofErr w:type="spellStart"/>
      <w:r w:rsidRPr="00871548">
        <w:rPr>
          <w:rStyle w:val="HTMLCite"/>
          <w:rFonts w:asciiTheme="majorBidi" w:hAnsiTheme="majorBidi" w:cstheme="majorBidi"/>
          <w:b/>
          <w:bCs/>
          <w:sz w:val="24"/>
          <w:szCs w:val="24"/>
        </w:rPr>
        <w:t>Elbialy</w:t>
      </w:r>
      <w:proofErr w:type="spellEnd"/>
      <w:r w:rsidRPr="00871548">
        <w:rPr>
          <w:rStyle w:val="HTMLCite"/>
          <w:rFonts w:asciiTheme="majorBidi" w:hAnsiTheme="majorBidi" w:cstheme="majorBidi"/>
          <w:b/>
          <w:bCs/>
          <w:sz w:val="24"/>
          <w:szCs w:val="24"/>
        </w:rPr>
        <w:t xml:space="preserve"> AI, Abo </w:t>
      </w:r>
      <w:proofErr w:type="spellStart"/>
      <w:r w:rsidRPr="00871548">
        <w:rPr>
          <w:rStyle w:val="HTMLCite"/>
          <w:rFonts w:asciiTheme="majorBidi" w:hAnsiTheme="majorBidi" w:cstheme="majorBidi"/>
          <w:b/>
          <w:bCs/>
          <w:sz w:val="24"/>
          <w:szCs w:val="24"/>
        </w:rPr>
        <w:t>Remila</w:t>
      </w:r>
      <w:proofErr w:type="spellEnd"/>
      <w:r w:rsidRPr="00871548">
        <w:rPr>
          <w:rStyle w:val="HTMLCite"/>
          <w:rFonts w:asciiTheme="majorBidi" w:hAnsiTheme="majorBidi" w:cstheme="majorBidi"/>
          <w:b/>
          <w:bCs/>
          <w:sz w:val="24"/>
          <w:szCs w:val="24"/>
        </w:rPr>
        <w:t xml:space="preserve"> EM, </w:t>
      </w:r>
      <w:proofErr w:type="gramStart"/>
      <w:r w:rsidRPr="00871548">
        <w:rPr>
          <w:rStyle w:val="HTMLCite"/>
          <w:rFonts w:asciiTheme="majorBidi" w:hAnsiTheme="majorBidi" w:cstheme="majorBidi"/>
          <w:b/>
          <w:bCs/>
          <w:sz w:val="24"/>
          <w:szCs w:val="24"/>
        </w:rPr>
        <w:t>et al.</w:t>
      </w:r>
      <w:r w:rsidR="00170476">
        <w:rPr>
          <w:rStyle w:val="HTMLCite"/>
          <w:rFonts w:asciiTheme="majorBidi" w:hAnsiTheme="majorBidi" w:cstheme="majorBidi"/>
          <w:b/>
          <w:bCs/>
          <w:sz w:val="24"/>
          <w:szCs w:val="24"/>
        </w:rPr>
        <w:t>(</w:t>
      </w:r>
      <w:proofErr w:type="gramEnd"/>
      <w:r w:rsidRPr="00871548">
        <w:rPr>
          <w:rStyle w:val="HTMLCite"/>
          <w:rFonts w:asciiTheme="majorBidi" w:hAnsiTheme="majorBidi" w:cstheme="majorBidi"/>
          <w:b/>
          <w:bCs/>
          <w:sz w:val="24"/>
          <w:szCs w:val="24"/>
        </w:rPr>
        <w:t>2017</w:t>
      </w:r>
      <w:r w:rsidR="00170476">
        <w:rPr>
          <w:rStyle w:val="HTMLCite"/>
          <w:rFonts w:asciiTheme="majorBidi" w:hAnsiTheme="majorBidi" w:cstheme="majorBidi"/>
          <w:b/>
          <w:bCs/>
          <w:sz w:val="24"/>
          <w:szCs w:val="24"/>
        </w:rPr>
        <w:t>)</w:t>
      </w:r>
      <w:r w:rsidRPr="00871548">
        <w:rPr>
          <w:rStyle w:val="HTMLCite"/>
          <w:rFonts w:asciiTheme="majorBidi" w:hAnsiTheme="majorBidi" w:cstheme="majorBidi"/>
          <w:b/>
          <w:bCs/>
          <w:sz w:val="24"/>
          <w:szCs w:val="24"/>
        </w:rPr>
        <w:t xml:space="preserve"> :</w:t>
      </w:r>
      <w:r w:rsidRPr="00871548">
        <w:rPr>
          <w:rStyle w:val="HTMLCite"/>
          <w:rFonts w:asciiTheme="majorBidi" w:hAnsiTheme="majorBidi" w:cstheme="majorBidi"/>
          <w:i w:val="0"/>
          <w:iCs w:val="0"/>
          <w:sz w:val="24"/>
          <w:szCs w:val="24"/>
        </w:rPr>
        <w:t xml:space="preserve">Molecular detection of genus </w:t>
      </w:r>
      <w:r w:rsidRPr="00871548">
        <w:rPr>
          <w:rStyle w:val="HTMLCite"/>
          <w:rFonts w:asciiTheme="majorBidi" w:hAnsiTheme="majorBidi" w:cstheme="majorBidi"/>
          <w:sz w:val="24"/>
          <w:szCs w:val="24"/>
        </w:rPr>
        <w:t>Klebsiella</w:t>
      </w:r>
      <w:r w:rsidRPr="00871548">
        <w:rPr>
          <w:rStyle w:val="HTMLCite"/>
          <w:rFonts w:asciiTheme="majorBidi" w:hAnsiTheme="majorBidi" w:cstheme="majorBidi"/>
          <w:i w:val="0"/>
          <w:iCs w:val="0"/>
          <w:sz w:val="24"/>
          <w:szCs w:val="24"/>
        </w:rPr>
        <w:t xml:space="preserve"> and genotypic identification of </w:t>
      </w:r>
      <w:proofErr w:type="spellStart"/>
      <w:r w:rsidRPr="00BA673C">
        <w:rPr>
          <w:rStyle w:val="HTMLCite"/>
          <w:rFonts w:asciiTheme="majorBidi" w:hAnsiTheme="majorBidi" w:cstheme="majorBidi"/>
          <w:sz w:val="24"/>
          <w:szCs w:val="24"/>
        </w:rPr>
        <w:t>Klebsiellapneumoniae</w:t>
      </w:r>
      <w:proofErr w:type="spellEnd"/>
      <w:r w:rsidRPr="00871548">
        <w:rPr>
          <w:rStyle w:val="HTMLCite"/>
          <w:rFonts w:asciiTheme="majorBidi" w:hAnsiTheme="majorBidi" w:cstheme="majorBidi"/>
          <w:i w:val="0"/>
          <w:iCs w:val="0"/>
          <w:sz w:val="24"/>
          <w:szCs w:val="24"/>
        </w:rPr>
        <w:t xml:space="preserve"> and </w:t>
      </w:r>
      <w:proofErr w:type="spellStart"/>
      <w:r w:rsidRPr="00BA673C">
        <w:rPr>
          <w:rStyle w:val="HTMLCite"/>
          <w:rFonts w:asciiTheme="majorBidi" w:hAnsiTheme="majorBidi" w:cstheme="majorBidi"/>
          <w:sz w:val="24"/>
          <w:szCs w:val="24"/>
        </w:rPr>
        <w:t>Klebsiellaoxytoca</w:t>
      </w:r>
      <w:proofErr w:type="spellEnd"/>
      <w:r w:rsidRPr="00871548">
        <w:rPr>
          <w:rStyle w:val="HTMLCite"/>
          <w:rFonts w:asciiTheme="majorBidi" w:hAnsiTheme="majorBidi" w:cstheme="majorBidi"/>
          <w:i w:val="0"/>
          <w:iCs w:val="0"/>
          <w:sz w:val="24"/>
          <w:szCs w:val="24"/>
        </w:rPr>
        <w:t xml:space="preserve"> by duplex polymerase chain reaction in poultry. Glob </w:t>
      </w:r>
      <w:r w:rsidRPr="00443A5A">
        <w:rPr>
          <w:rStyle w:val="HTMLCite"/>
          <w:rFonts w:asciiTheme="majorBidi" w:hAnsiTheme="majorBidi" w:cstheme="majorBidi"/>
          <w:i w:val="0"/>
          <w:iCs w:val="0"/>
          <w:color w:val="000000" w:themeColor="text1" w:themeShade="80"/>
          <w:sz w:val="24"/>
          <w:szCs w:val="24"/>
        </w:rPr>
        <w:t>Vet;18(3):234–241.</w:t>
      </w:r>
      <w:r w:rsidR="006B70CC" w:rsidRPr="00443A5A">
        <w:rPr>
          <w:rFonts w:asciiTheme="majorBidi" w:hAnsiTheme="majorBidi" w:cstheme="majorBidi"/>
          <w:color w:val="000000" w:themeColor="text1" w:themeShade="80"/>
          <w:sz w:val="24"/>
          <w:szCs w:val="24"/>
        </w:rPr>
        <w:t>DOI: 10.5829/idosi.gv.2017.234.241</w:t>
      </w:r>
    </w:p>
    <w:p w:rsidR="002168C4" w:rsidRPr="00871548" w:rsidRDefault="002168C4" w:rsidP="001940C5">
      <w:pPr>
        <w:jc w:val="both"/>
        <w:rPr>
          <w:rFonts w:asciiTheme="majorBidi" w:hAnsiTheme="majorBidi" w:cstheme="majorBidi"/>
          <w:color w:val="000000" w:themeColor="text1" w:themeShade="80"/>
          <w:sz w:val="24"/>
          <w:szCs w:val="24"/>
        </w:rPr>
      </w:pPr>
      <w:bookmarkStart w:id="2" w:name="_GoBack"/>
      <w:bookmarkEnd w:id="2"/>
    </w:p>
    <w:sectPr w:rsidR="002168C4" w:rsidRPr="00871548" w:rsidSect="00AE5C27">
      <w:headerReference w:type="even" r:id="rId39"/>
      <w:headerReference w:type="default" r:id="rId40"/>
      <w:footerReference w:type="even" r:id="rId41"/>
      <w:footerReference w:type="default" r:id="rId42"/>
      <w:headerReference w:type="first" r:id="rId43"/>
      <w:footerReference w:type="first" r:id="rId4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EFD" w:rsidRDefault="00661EFD" w:rsidP="002743EF">
      <w:pPr>
        <w:spacing w:after="0" w:line="240" w:lineRule="auto"/>
      </w:pPr>
      <w:r>
        <w:separator/>
      </w:r>
    </w:p>
  </w:endnote>
  <w:endnote w:type="continuationSeparator" w:id="0">
    <w:p w:rsidR="00661EFD" w:rsidRDefault="00661EFD" w:rsidP="0027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vGulliv-R">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14" w:rsidRDefault="00AE2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14" w:rsidRDefault="00AE2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14" w:rsidRDefault="00AE2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EFD" w:rsidRDefault="00661EFD" w:rsidP="002743EF">
      <w:pPr>
        <w:spacing w:after="0" w:line="240" w:lineRule="auto"/>
      </w:pPr>
      <w:r>
        <w:separator/>
      </w:r>
    </w:p>
  </w:footnote>
  <w:footnote w:type="continuationSeparator" w:id="0">
    <w:p w:rsidR="00661EFD" w:rsidRDefault="00661EFD" w:rsidP="0027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14" w:rsidRDefault="00661E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14" w:rsidRDefault="00661E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14" w:rsidRDefault="00661E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62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7A9D"/>
    <w:multiLevelType w:val="multilevel"/>
    <w:tmpl w:val="4C7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C0421"/>
    <w:multiLevelType w:val="hybridMultilevel"/>
    <w:tmpl w:val="355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97103"/>
    <w:multiLevelType w:val="multilevel"/>
    <w:tmpl w:val="9A4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84BF5"/>
    <w:multiLevelType w:val="hybridMultilevel"/>
    <w:tmpl w:val="849CB7D8"/>
    <w:lvl w:ilvl="0" w:tplc="82A43430">
      <w:start w:val="1"/>
      <w:numFmt w:val="bullet"/>
      <w:lvlText w:val="•"/>
      <w:lvlJc w:val="left"/>
      <w:pPr>
        <w:ind w:left="720" w:hanging="360"/>
      </w:pPr>
    </w:lvl>
    <w:lvl w:ilvl="1" w:tplc="655CF98E">
      <w:numFmt w:val="decimal"/>
      <w:lvlText w:val=""/>
      <w:lvlJc w:val="left"/>
    </w:lvl>
    <w:lvl w:ilvl="2" w:tplc="56D48FDE">
      <w:numFmt w:val="decimal"/>
      <w:lvlText w:val=""/>
      <w:lvlJc w:val="left"/>
    </w:lvl>
    <w:lvl w:ilvl="3" w:tplc="D5969D98">
      <w:numFmt w:val="decimal"/>
      <w:lvlText w:val=""/>
      <w:lvlJc w:val="left"/>
    </w:lvl>
    <w:lvl w:ilvl="4" w:tplc="4A309646">
      <w:numFmt w:val="decimal"/>
      <w:lvlText w:val=""/>
      <w:lvlJc w:val="left"/>
    </w:lvl>
    <w:lvl w:ilvl="5" w:tplc="9E1AE6C4">
      <w:numFmt w:val="decimal"/>
      <w:lvlText w:val=""/>
      <w:lvlJc w:val="left"/>
    </w:lvl>
    <w:lvl w:ilvl="6" w:tplc="7DBE74CC">
      <w:numFmt w:val="decimal"/>
      <w:lvlText w:val=""/>
      <w:lvlJc w:val="left"/>
    </w:lvl>
    <w:lvl w:ilvl="7" w:tplc="44F0367A">
      <w:numFmt w:val="decimal"/>
      <w:lvlText w:val=""/>
      <w:lvlJc w:val="left"/>
    </w:lvl>
    <w:lvl w:ilvl="8" w:tplc="3E62996A">
      <w:numFmt w:val="decimal"/>
      <w:lvlText w:val=""/>
      <w:lvlJc w:val="left"/>
    </w:lvl>
  </w:abstractNum>
  <w:abstractNum w:abstractNumId="4" w15:restartNumberingAfterBreak="0">
    <w:nsid w:val="516C6B28"/>
    <w:multiLevelType w:val="multilevel"/>
    <w:tmpl w:val="7DB0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04C83"/>
    <w:multiLevelType w:val="multilevel"/>
    <w:tmpl w:val="13B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E2B92"/>
    <w:multiLevelType w:val="multilevel"/>
    <w:tmpl w:val="7D40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10F93"/>
    <w:multiLevelType w:val="multilevel"/>
    <w:tmpl w:val="3F5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7"/>
  </w:num>
  <w:num w:numId="5">
    <w:abstractNumId w:val="5"/>
  </w:num>
  <w:num w:numId="6">
    <w:abstractNumId w:val="2"/>
  </w:num>
  <w:num w:numId="7">
    <w:abstractNumId w:val="4"/>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24ED"/>
    <w:rsid w:val="00000310"/>
    <w:rsid w:val="00007EBB"/>
    <w:rsid w:val="000125EC"/>
    <w:rsid w:val="00013613"/>
    <w:rsid w:val="00014FEE"/>
    <w:rsid w:val="000307E9"/>
    <w:rsid w:val="00031C77"/>
    <w:rsid w:val="0004188C"/>
    <w:rsid w:val="00042830"/>
    <w:rsid w:val="00046A2C"/>
    <w:rsid w:val="0005747A"/>
    <w:rsid w:val="000629D2"/>
    <w:rsid w:val="000640B9"/>
    <w:rsid w:val="000724F8"/>
    <w:rsid w:val="00073F44"/>
    <w:rsid w:val="00075242"/>
    <w:rsid w:val="00084B1D"/>
    <w:rsid w:val="0009544A"/>
    <w:rsid w:val="000A0AA1"/>
    <w:rsid w:val="000A217C"/>
    <w:rsid w:val="000A52B2"/>
    <w:rsid w:val="000C2626"/>
    <w:rsid w:val="000D7981"/>
    <w:rsid w:val="000E0519"/>
    <w:rsid w:val="000E4067"/>
    <w:rsid w:val="000F4C85"/>
    <w:rsid w:val="000F6219"/>
    <w:rsid w:val="00114684"/>
    <w:rsid w:val="00121DAA"/>
    <w:rsid w:val="001230C9"/>
    <w:rsid w:val="00126F90"/>
    <w:rsid w:val="00134BC7"/>
    <w:rsid w:val="00150B69"/>
    <w:rsid w:val="00156329"/>
    <w:rsid w:val="0016430B"/>
    <w:rsid w:val="00170476"/>
    <w:rsid w:val="00172C61"/>
    <w:rsid w:val="001940C5"/>
    <w:rsid w:val="00197B77"/>
    <w:rsid w:val="001B2796"/>
    <w:rsid w:val="001B3226"/>
    <w:rsid w:val="001B780E"/>
    <w:rsid w:val="001C67E0"/>
    <w:rsid w:val="001E48A4"/>
    <w:rsid w:val="00201BD5"/>
    <w:rsid w:val="00216558"/>
    <w:rsid w:val="002168C4"/>
    <w:rsid w:val="00216AAE"/>
    <w:rsid w:val="00233356"/>
    <w:rsid w:val="00234B2A"/>
    <w:rsid w:val="00234D27"/>
    <w:rsid w:val="002445CB"/>
    <w:rsid w:val="0024496E"/>
    <w:rsid w:val="002514DD"/>
    <w:rsid w:val="002639C8"/>
    <w:rsid w:val="0027259A"/>
    <w:rsid w:val="00273B58"/>
    <w:rsid w:val="002743EF"/>
    <w:rsid w:val="0027575C"/>
    <w:rsid w:val="00277C80"/>
    <w:rsid w:val="00281A86"/>
    <w:rsid w:val="002917DE"/>
    <w:rsid w:val="00296185"/>
    <w:rsid w:val="002A0935"/>
    <w:rsid w:val="002A20CE"/>
    <w:rsid w:val="002B1A38"/>
    <w:rsid w:val="002E01B7"/>
    <w:rsid w:val="002F4C6D"/>
    <w:rsid w:val="00310A34"/>
    <w:rsid w:val="0031185C"/>
    <w:rsid w:val="00331B5B"/>
    <w:rsid w:val="00350D63"/>
    <w:rsid w:val="00352737"/>
    <w:rsid w:val="003633EF"/>
    <w:rsid w:val="003824E7"/>
    <w:rsid w:val="0038371C"/>
    <w:rsid w:val="00383C87"/>
    <w:rsid w:val="00386E3F"/>
    <w:rsid w:val="003902D9"/>
    <w:rsid w:val="00395D24"/>
    <w:rsid w:val="003A0036"/>
    <w:rsid w:val="003B3F56"/>
    <w:rsid w:val="003B4EF9"/>
    <w:rsid w:val="003D214A"/>
    <w:rsid w:val="003D4ADC"/>
    <w:rsid w:val="003E58A3"/>
    <w:rsid w:val="003F0BD7"/>
    <w:rsid w:val="00404214"/>
    <w:rsid w:val="00421A67"/>
    <w:rsid w:val="00424FEF"/>
    <w:rsid w:val="00426691"/>
    <w:rsid w:val="00430DDB"/>
    <w:rsid w:val="00435A83"/>
    <w:rsid w:val="00440335"/>
    <w:rsid w:val="00443A5A"/>
    <w:rsid w:val="004448CD"/>
    <w:rsid w:val="00472E6D"/>
    <w:rsid w:val="004800EB"/>
    <w:rsid w:val="004853C6"/>
    <w:rsid w:val="00491E70"/>
    <w:rsid w:val="004926C3"/>
    <w:rsid w:val="00495266"/>
    <w:rsid w:val="004A034A"/>
    <w:rsid w:val="004C098B"/>
    <w:rsid w:val="004D0C60"/>
    <w:rsid w:val="004D389F"/>
    <w:rsid w:val="004D736B"/>
    <w:rsid w:val="0051071F"/>
    <w:rsid w:val="005145F7"/>
    <w:rsid w:val="005213B3"/>
    <w:rsid w:val="00527751"/>
    <w:rsid w:val="00544260"/>
    <w:rsid w:val="00555500"/>
    <w:rsid w:val="00572086"/>
    <w:rsid w:val="0058565C"/>
    <w:rsid w:val="005A408B"/>
    <w:rsid w:val="005B6ACC"/>
    <w:rsid w:val="005B6E37"/>
    <w:rsid w:val="005C3960"/>
    <w:rsid w:val="005D1D52"/>
    <w:rsid w:val="005D4133"/>
    <w:rsid w:val="005D7735"/>
    <w:rsid w:val="005F1ADD"/>
    <w:rsid w:val="00622AD4"/>
    <w:rsid w:val="00624D1F"/>
    <w:rsid w:val="0062593A"/>
    <w:rsid w:val="00631C7B"/>
    <w:rsid w:val="006355B3"/>
    <w:rsid w:val="00635B5B"/>
    <w:rsid w:val="0064397A"/>
    <w:rsid w:val="00644669"/>
    <w:rsid w:val="00646ABD"/>
    <w:rsid w:val="00661DCD"/>
    <w:rsid w:val="00661EFD"/>
    <w:rsid w:val="006701A9"/>
    <w:rsid w:val="00670419"/>
    <w:rsid w:val="00670874"/>
    <w:rsid w:val="00673057"/>
    <w:rsid w:val="006752A7"/>
    <w:rsid w:val="006772AE"/>
    <w:rsid w:val="00677B02"/>
    <w:rsid w:val="00680CF8"/>
    <w:rsid w:val="00687609"/>
    <w:rsid w:val="00690A08"/>
    <w:rsid w:val="006A31CC"/>
    <w:rsid w:val="006A4591"/>
    <w:rsid w:val="006A554C"/>
    <w:rsid w:val="006A56F6"/>
    <w:rsid w:val="006A6E84"/>
    <w:rsid w:val="006B4154"/>
    <w:rsid w:val="006B70CC"/>
    <w:rsid w:val="006D3F7E"/>
    <w:rsid w:val="006D516A"/>
    <w:rsid w:val="006E1968"/>
    <w:rsid w:val="0070256A"/>
    <w:rsid w:val="00704F02"/>
    <w:rsid w:val="0071000F"/>
    <w:rsid w:val="00712763"/>
    <w:rsid w:val="00712E14"/>
    <w:rsid w:val="00730301"/>
    <w:rsid w:val="00744F83"/>
    <w:rsid w:val="007536F3"/>
    <w:rsid w:val="00765ADB"/>
    <w:rsid w:val="0078439A"/>
    <w:rsid w:val="00792B07"/>
    <w:rsid w:val="007A18D4"/>
    <w:rsid w:val="007C19EB"/>
    <w:rsid w:val="007C4D6E"/>
    <w:rsid w:val="007D0A6B"/>
    <w:rsid w:val="007D7530"/>
    <w:rsid w:val="007D7BE6"/>
    <w:rsid w:val="007E2F1F"/>
    <w:rsid w:val="007F0BD1"/>
    <w:rsid w:val="007F1E35"/>
    <w:rsid w:val="007F3B63"/>
    <w:rsid w:val="007F537C"/>
    <w:rsid w:val="007F73E2"/>
    <w:rsid w:val="008030AB"/>
    <w:rsid w:val="00804514"/>
    <w:rsid w:val="00807C4F"/>
    <w:rsid w:val="00812E22"/>
    <w:rsid w:val="0081446F"/>
    <w:rsid w:val="008160E7"/>
    <w:rsid w:val="00835E42"/>
    <w:rsid w:val="0084138A"/>
    <w:rsid w:val="00846118"/>
    <w:rsid w:val="00852320"/>
    <w:rsid w:val="00862F5F"/>
    <w:rsid w:val="00863D0C"/>
    <w:rsid w:val="00871548"/>
    <w:rsid w:val="00880555"/>
    <w:rsid w:val="00884BD4"/>
    <w:rsid w:val="00884F5E"/>
    <w:rsid w:val="008926EE"/>
    <w:rsid w:val="008933E4"/>
    <w:rsid w:val="008A68CD"/>
    <w:rsid w:val="008D538B"/>
    <w:rsid w:val="008F5F0D"/>
    <w:rsid w:val="00910FBD"/>
    <w:rsid w:val="009213F9"/>
    <w:rsid w:val="009304DA"/>
    <w:rsid w:val="00930F77"/>
    <w:rsid w:val="009315C3"/>
    <w:rsid w:val="009324ED"/>
    <w:rsid w:val="00937A2A"/>
    <w:rsid w:val="00946924"/>
    <w:rsid w:val="00951451"/>
    <w:rsid w:val="009609B8"/>
    <w:rsid w:val="009722C1"/>
    <w:rsid w:val="00980745"/>
    <w:rsid w:val="0098469F"/>
    <w:rsid w:val="00991A28"/>
    <w:rsid w:val="00993824"/>
    <w:rsid w:val="009973C4"/>
    <w:rsid w:val="009B7BA7"/>
    <w:rsid w:val="009C2602"/>
    <w:rsid w:val="009D12F5"/>
    <w:rsid w:val="009D6874"/>
    <w:rsid w:val="009D6D82"/>
    <w:rsid w:val="009D7851"/>
    <w:rsid w:val="009E11FF"/>
    <w:rsid w:val="009E2DA4"/>
    <w:rsid w:val="009E428C"/>
    <w:rsid w:val="009F3A5A"/>
    <w:rsid w:val="009F5692"/>
    <w:rsid w:val="009F5F04"/>
    <w:rsid w:val="00A01148"/>
    <w:rsid w:val="00A03D23"/>
    <w:rsid w:val="00A06C63"/>
    <w:rsid w:val="00A167E8"/>
    <w:rsid w:val="00A3424B"/>
    <w:rsid w:val="00A45399"/>
    <w:rsid w:val="00A50ACA"/>
    <w:rsid w:val="00A70A89"/>
    <w:rsid w:val="00A710C8"/>
    <w:rsid w:val="00A71721"/>
    <w:rsid w:val="00A84516"/>
    <w:rsid w:val="00AA50DD"/>
    <w:rsid w:val="00AB5136"/>
    <w:rsid w:val="00AC3FCA"/>
    <w:rsid w:val="00AC4E4D"/>
    <w:rsid w:val="00AC5EA4"/>
    <w:rsid w:val="00AC6605"/>
    <w:rsid w:val="00AE2D14"/>
    <w:rsid w:val="00AE5C27"/>
    <w:rsid w:val="00AE7E9F"/>
    <w:rsid w:val="00B0384B"/>
    <w:rsid w:val="00B15337"/>
    <w:rsid w:val="00B302F4"/>
    <w:rsid w:val="00B414FD"/>
    <w:rsid w:val="00B429F6"/>
    <w:rsid w:val="00B455A7"/>
    <w:rsid w:val="00B541E9"/>
    <w:rsid w:val="00B54DA5"/>
    <w:rsid w:val="00B562FF"/>
    <w:rsid w:val="00B621AE"/>
    <w:rsid w:val="00B7145F"/>
    <w:rsid w:val="00B76E8C"/>
    <w:rsid w:val="00B84AB8"/>
    <w:rsid w:val="00B919D6"/>
    <w:rsid w:val="00BA16E5"/>
    <w:rsid w:val="00BA5787"/>
    <w:rsid w:val="00BA673C"/>
    <w:rsid w:val="00BB4F7C"/>
    <w:rsid w:val="00BB5831"/>
    <w:rsid w:val="00BB663B"/>
    <w:rsid w:val="00BC2D4F"/>
    <w:rsid w:val="00BD1859"/>
    <w:rsid w:val="00BD3CC4"/>
    <w:rsid w:val="00BD3F1B"/>
    <w:rsid w:val="00BD455F"/>
    <w:rsid w:val="00BD5E65"/>
    <w:rsid w:val="00C016EE"/>
    <w:rsid w:val="00C01F48"/>
    <w:rsid w:val="00C039F7"/>
    <w:rsid w:val="00C04253"/>
    <w:rsid w:val="00C04CB8"/>
    <w:rsid w:val="00C17ECB"/>
    <w:rsid w:val="00C260AC"/>
    <w:rsid w:val="00C43AC6"/>
    <w:rsid w:val="00C47C37"/>
    <w:rsid w:val="00C50E83"/>
    <w:rsid w:val="00C572DD"/>
    <w:rsid w:val="00C67D45"/>
    <w:rsid w:val="00C77EFD"/>
    <w:rsid w:val="00C80E0A"/>
    <w:rsid w:val="00CA4C92"/>
    <w:rsid w:val="00CA6D42"/>
    <w:rsid w:val="00CB0038"/>
    <w:rsid w:val="00CB5414"/>
    <w:rsid w:val="00CB6612"/>
    <w:rsid w:val="00CC4CE9"/>
    <w:rsid w:val="00CD79DB"/>
    <w:rsid w:val="00CF0957"/>
    <w:rsid w:val="00CF3022"/>
    <w:rsid w:val="00D0506C"/>
    <w:rsid w:val="00D178CC"/>
    <w:rsid w:val="00D27E38"/>
    <w:rsid w:val="00D45491"/>
    <w:rsid w:val="00D47ADF"/>
    <w:rsid w:val="00D531C4"/>
    <w:rsid w:val="00D535D1"/>
    <w:rsid w:val="00D613C9"/>
    <w:rsid w:val="00D6356E"/>
    <w:rsid w:val="00D67ABF"/>
    <w:rsid w:val="00D77842"/>
    <w:rsid w:val="00D8261C"/>
    <w:rsid w:val="00D84DD1"/>
    <w:rsid w:val="00D941E4"/>
    <w:rsid w:val="00DB436F"/>
    <w:rsid w:val="00DB69C2"/>
    <w:rsid w:val="00DC3C2B"/>
    <w:rsid w:val="00DD0AF3"/>
    <w:rsid w:val="00DD5C45"/>
    <w:rsid w:val="00DD6421"/>
    <w:rsid w:val="00DE5DD9"/>
    <w:rsid w:val="00DE739D"/>
    <w:rsid w:val="00E07066"/>
    <w:rsid w:val="00E14C00"/>
    <w:rsid w:val="00E37C0A"/>
    <w:rsid w:val="00E37C32"/>
    <w:rsid w:val="00E425FD"/>
    <w:rsid w:val="00E478A5"/>
    <w:rsid w:val="00E47BFF"/>
    <w:rsid w:val="00E5444A"/>
    <w:rsid w:val="00E655F5"/>
    <w:rsid w:val="00E71384"/>
    <w:rsid w:val="00E9131D"/>
    <w:rsid w:val="00E92CFF"/>
    <w:rsid w:val="00EC44C1"/>
    <w:rsid w:val="00ED6390"/>
    <w:rsid w:val="00ED7D68"/>
    <w:rsid w:val="00EF4AFF"/>
    <w:rsid w:val="00F06A9D"/>
    <w:rsid w:val="00F07D3F"/>
    <w:rsid w:val="00F13332"/>
    <w:rsid w:val="00F14BC3"/>
    <w:rsid w:val="00F20E62"/>
    <w:rsid w:val="00F224CB"/>
    <w:rsid w:val="00F23E66"/>
    <w:rsid w:val="00F309F8"/>
    <w:rsid w:val="00F30E19"/>
    <w:rsid w:val="00F32BBB"/>
    <w:rsid w:val="00F52A39"/>
    <w:rsid w:val="00F561F5"/>
    <w:rsid w:val="00F56EE8"/>
    <w:rsid w:val="00F57E94"/>
    <w:rsid w:val="00F60594"/>
    <w:rsid w:val="00F71541"/>
    <w:rsid w:val="00F82216"/>
    <w:rsid w:val="00F95007"/>
    <w:rsid w:val="00FB2A7F"/>
    <w:rsid w:val="00FB32B2"/>
    <w:rsid w:val="00FB6B0E"/>
    <w:rsid w:val="00FC43DE"/>
    <w:rsid w:val="00FE57AC"/>
    <w:rsid w:val="00FE5A93"/>
    <w:rsid w:val="00FF4929"/>
    <w:rsid w:val="00FF56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4D4CD"/>
  <w15:docId w15:val="{CE711FB0-D918-44A2-A313-8F5E5D4C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C27"/>
    <w:pPr>
      <w:bidi/>
    </w:pPr>
  </w:style>
  <w:style w:type="paragraph" w:styleId="Heading1">
    <w:name w:val="heading 1"/>
    <w:basedOn w:val="Normal"/>
    <w:next w:val="Normal"/>
    <w:link w:val="Heading1Char"/>
    <w:uiPriority w:val="9"/>
    <w:qFormat/>
    <w:rsid w:val="000F4C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24E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324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24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24E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24ED"/>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9324E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24ED"/>
    <w:rPr>
      <w:i/>
      <w:iCs/>
    </w:rPr>
  </w:style>
  <w:style w:type="character" w:customStyle="1" w:styleId="Heading3Char">
    <w:name w:val="Heading 3 Char"/>
    <w:basedOn w:val="DefaultParagraphFont"/>
    <w:link w:val="Heading3"/>
    <w:uiPriority w:val="9"/>
    <w:semiHidden/>
    <w:rsid w:val="009324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24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24ED"/>
    <w:rPr>
      <w:rFonts w:asciiTheme="majorHAnsi" w:eastAsiaTheme="majorEastAsia" w:hAnsiTheme="majorHAnsi" w:cstheme="majorBidi"/>
      <w:color w:val="243F60" w:themeColor="accent1" w:themeShade="7F"/>
    </w:rPr>
  </w:style>
  <w:style w:type="paragraph" w:customStyle="1" w:styleId="Default">
    <w:name w:val="Default"/>
    <w:qFormat/>
    <w:rsid w:val="00DD5C45"/>
    <w:pPr>
      <w:autoSpaceDE w:val="0"/>
      <w:autoSpaceDN w:val="0"/>
      <w:adjustRightInd w:val="0"/>
      <w:spacing w:after="0" w:line="240" w:lineRule="auto"/>
    </w:pPr>
    <w:rPr>
      <w:rFonts w:ascii="Cambria" w:hAnsi="Cambria" w:cs="Cambria"/>
      <w:color w:val="000000"/>
      <w:sz w:val="24"/>
      <w:szCs w:val="24"/>
    </w:rPr>
  </w:style>
  <w:style w:type="paragraph" w:styleId="Footer">
    <w:name w:val="footer"/>
    <w:basedOn w:val="Normal"/>
    <w:link w:val="FooterChar"/>
    <w:uiPriority w:val="99"/>
    <w:unhideWhenUsed/>
    <w:rsid w:val="00AC3F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3FCA"/>
  </w:style>
  <w:style w:type="character" w:customStyle="1" w:styleId="A4">
    <w:name w:val="A4"/>
    <w:uiPriority w:val="99"/>
    <w:rsid w:val="00AC3FCA"/>
    <w:rPr>
      <w:color w:val="000000"/>
      <w:sz w:val="16"/>
      <w:szCs w:val="16"/>
    </w:rPr>
  </w:style>
  <w:style w:type="table" w:styleId="TableGrid">
    <w:name w:val="Table Grid"/>
    <w:basedOn w:val="TableNormal"/>
    <w:uiPriority w:val="59"/>
    <w:rsid w:val="005555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E70"/>
    <w:pPr>
      <w:ind w:left="720"/>
      <w:contextualSpacing/>
    </w:pPr>
  </w:style>
  <w:style w:type="paragraph" w:styleId="BalloonText">
    <w:name w:val="Balloon Text"/>
    <w:basedOn w:val="Normal"/>
    <w:link w:val="BalloonTextChar"/>
    <w:uiPriority w:val="99"/>
    <w:semiHidden/>
    <w:unhideWhenUsed/>
    <w:rsid w:val="0051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1F"/>
    <w:rPr>
      <w:rFonts w:ascii="Tahoma" w:hAnsi="Tahoma" w:cs="Tahoma"/>
      <w:sz w:val="16"/>
      <w:szCs w:val="16"/>
    </w:rPr>
  </w:style>
  <w:style w:type="character" w:styleId="Strong">
    <w:name w:val="Strong"/>
    <w:basedOn w:val="DefaultParagraphFont"/>
    <w:uiPriority w:val="22"/>
    <w:qFormat/>
    <w:rsid w:val="004926C3"/>
    <w:rPr>
      <w:b/>
      <w:bCs/>
    </w:rPr>
  </w:style>
  <w:style w:type="character" w:customStyle="1" w:styleId="t286pc">
    <w:name w:val="t286pc"/>
    <w:basedOn w:val="DefaultParagraphFont"/>
    <w:rsid w:val="008933E4"/>
  </w:style>
  <w:style w:type="paragraph" w:customStyle="1" w:styleId="Pa14">
    <w:name w:val="Pa14"/>
    <w:basedOn w:val="Default"/>
    <w:next w:val="Default"/>
    <w:uiPriority w:val="99"/>
    <w:rsid w:val="00234D27"/>
    <w:pPr>
      <w:spacing w:line="161" w:lineRule="atLeast"/>
    </w:pPr>
    <w:rPr>
      <w:rFonts w:cstheme="minorBidi"/>
      <w:color w:val="auto"/>
    </w:rPr>
  </w:style>
  <w:style w:type="character" w:styleId="Hyperlink">
    <w:name w:val="Hyperlink"/>
    <w:basedOn w:val="DefaultParagraphFont"/>
    <w:uiPriority w:val="99"/>
    <w:unhideWhenUsed/>
    <w:rsid w:val="00234D27"/>
    <w:rPr>
      <w:color w:val="0000FF" w:themeColor="hyperlink"/>
      <w:u w:val="single"/>
    </w:rPr>
  </w:style>
  <w:style w:type="character" w:styleId="HTMLCite">
    <w:name w:val="HTML Cite"/>
    <w:basedOn w:val="DefaultParagraphFont"/>
    <w:uiPriority w:val="99"/>
    <w:semiHidden/>
    <w:unhideWhenUsed/>
    <w:rsid w:val="00234D27"/>
    <w:rPr>
      <w:i/>
      <w:iCs/>
    </w:rPr>
  </w:style>
  <w:style w:type="character" w:customStyle="1" w:styleId="Heading1Char">
    <w:name w:val="Heading 1 Char"/>
    <w:basedOn w:val="DefaultParagraphFont"/>
    <w:link w:val="Heading1"/>
    <w:uiPriority w:val="9"/>
    <w:rsid w:val="000F4C85"/>
    <w:rPr>
      <w:rFonts w:asciiTheme="majorHAnsi" w:eastAsiaTheme="majorEastAsia" w:hAnsiTheme="majorHAnsi" w:cstheme="majorBidi"/>
      <w:b/>
      <w:bCs/>
      <w:color w:val="365F91" w:themeColor="accent1" w:themeShade="BF"/>
      <w:sz w:val="28"/>
      <w:szCs w:val="28"/>
    </w:rPr>
  </w:style>
  <w:style w:type="character" w:customStyle="1" w:styleId="A9">
    <w:name w:val="A9"/>
    <w:uiPriority w:val="99"/>
    <w:rsid w:val="000F4C85"/>
    <w:rPr>
      <w:color w:val="000000"/>
      <w:sz w:val="12"/>
      <w:szCs w:val="12"/>
    </w:rPr>
  </w:style>
  <w:style w:type="paragraph" w:customStyle="1" w:styleId="Pa7">
    <w:name w:val="Pa7"/>
    <w:basedOn w:val="Default"/>
    <w:next w:val="Default"/>
    <w:uiPriority w:val="99"/>
    <w:rsid w:val="000F4C85"/>
    <w:pPr>
      <w:spacing w:line="241" w:lineRule="atLeast"/>
    </w:pPr>
    <w:rPr>
      <w:rFonts w:ascii="Segoe UI" w:hAnsi="Segoe UI" w:cs="Segoe UI"/>
      <w:color w:val="auto"/>
    </w:rPr>
  </w:style>
  <w:style w:type="character" w:customStyle="1" w:styleId="fs2">
    <w:name w:val="fs2"/>
    <w:basedOn w:val="DefaultParagraphFont"/>
    <w:rsid w:val="000F4C85"/>
  </w:style>
  <w:style w:type="character" w:customStyle="1" w:styleId="authors-list-item">
    <w:name w:val="authors-list-item"/>
    <w:basedOn w:val="DefaultParagraphFont"/>
    <w:rsid w:val="000F4C85"/>
  </w:style>
  <w:style w:type="character" w:customStyle="1" w:styleId="author-sup-separator">
    <w:name w:val="author-sup-separator"/>
    <w:basedOn w:val="DefaultParagraphFont"/>
    <w:rsid w:val="000F4C85"/>
  </w:style>
  <w:style w:type="character" w:customStyle="1" w:styleId="comma">
    <w:name w:val="comma"/>
    <w:basedOn w:val="DefaultParagraphFont"/>
    <w:rsid w:val="000F4C85"/>
  </w:style>
  <w:style w:type="character" w:customStyle="1" w:styleId="math-inline">
    <w:name w:val="math-inline"/>
    <w:basedOn w:val="DefaultParagraphFont"/>
    <w:rsid w:val="000A0AA1"/>
  </w:style>
  <w:style w:type="character" w:customStyle="1" w:styleId="citation-3">
    <w:name w:val="citation-3"/>
    <w:basedOn w:val="DefaultParagraphFont"/>
    <w:rsid w:val="00690A08"/>
  </w:style>
  <w:style w:type="character" w:customStyle="1" w:styleId="citation-2">
    <w:name w:val="citation-2"/>
    <w:basedOn w:val="DefaultParagraphFont"/>
    <w:rsid w:val="00690A08"/>
  </w:style>
  <w:style w:type="character" w:customStyle="1" w:styleId="citation-8">
    <w:name w:val="citation-8"/>
    <w:basedOn w:val="DefaultParagraphFont"/>
    <w:rsid w:val="004800EB"/>
  </w:style>
  <w:style w:type="character" w:customStyle="1" w:styleId="UnresolvedMention1">
    <w:name w:val="Unresolved Mention1"/>
    <w:basedOn w:val="DefaultParagraphFont"/>
    <w:uiPriority w:val="99"/>
    <w:semiHidden/>
    <w:unhideWhenUsed/>
    <w:rsid w:val="00A84516"/>
    <w:rPr>
      <w:color w:val="605E5C"/>
      <w:shd w:val="clear" w:color="auto" w:fill="E1DFDD"/>
    </w:rPr>
  </w:style>
  <w:style w:type="paragraph" w:styleId="Header">
    <w:name w:val="header"/>
    <w:basedOn w:val="Normal"/>
    <w:link w:val="HeaderChar"/>
    <w:uiPriority w:val="99"/>
    <w:unhideWhenUsed/>
    <w:rsid w:val="00274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3EF"/>
  </w:style>
  <w:style w:type="character" w:customStyle="1" w:styleId="citation-doi">
    <w:name w:val="citation-doi"/>
    <w:basedOn w:val="DefaultParagraphFont"/>
    <w:rsid w:val="00F71541"/>
  </w:style>
  <w:style w:type="character" w:customStyle="1" w:styleId="anchor-text">
    <w:name w:val="anchor-text"/>
    <w:basedOn w:val="DefaultParagraphFont"/>
    <w:rsid w:val="00B15337"/>
  </w:style>
  <w:style w:type="character" w:customStyle="1" w:styleId="identifier">
    <w:name w:val="identifier"/>
    <w:basedOn w:val="DefaultParagraphFont"/>
    <w:rsid w:val="00350D63"/>
  </w:style>
  <w:style w:type="character" w:customStyle="1" w:styleId="id-label">
    <w:name w:val="id-label"/>
    <w:basedOn w:val="DefaultParagraphFont"/>
    <w:rsid w:val="00350D63"/>
  </w:style>
  <w:style w:type="character" w:customStyle="1" w:styleId="secondary-date">
    <w:name w:val="secondary-date"/>
    <w:basedOn w:val="DefaultParagraphFont"/>
    <w:rsid w:val="00E47BFF"/>
  </w:style>
  <w:style w:type="character" w:customStyle="1" w:styleId="button-link-text">
    <w:name w:val="button-link-text"/>
    <w:basedOn w:val="DefaultParagraphFont"/>
    <w:rsid w:val="00AA50DD"/>
  </w:style>
  <w:style w:type="character" w:customStyle="1" w:styleId="idnumber">
    <w:name w:val="id_number"/>
    <w:basedOn w:val="DefaultParagraphFont"/>
    <w:rsid w:val="00A7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8804">
      <w:bodyDiv w:val="1"/>
      <w:marLeft w:val="0"/>
      <w:marRight w:val="0"/>
      <w:marTop w:val="0"/>
      <w:marBottom w:val="0"/>
      <w:divBdr>
        <w:top w:val="none" w:sz="0" w:space="0" w:color="auto"/>
        <w:left w:val="none" w:sz="0" w:space="0" w:color="auto"/>
        <w:bottom w:val="none" w:sz="0" w:space="0" w:color="auto"/>
        <w:right w:val="none" w:sz="0" w:space="0" w:color="auto"/>
      </w:divBdr>
    </w:div>
    <w:div w:id="185144245">
      <w:bodyDiv w:val="1"/>
      <w:marLeft w:val="0"/>
      <w:marRight w:val="0"/>
      <w:marTop w:val="0"/>
      <w:marBottom w:val="0"/>
      <w:divBdr>
        <w:top w:val="none" w:sz="0" w:space="0" w:color="auto"/>
        <w:left w:val="none" w:sz="0" w:space="0" w:color="auto"/>
        <w:bottom w:val="none" w:sz="0" w:space="0" w:color="auto"/>
        <w:right w:val="none" w:sz="0" w:space="0" w:color="auto"/>
      </w:divBdr>
    </w:div>
    <w:div w:id="259602242">
      <w:bodyDiv w:val="1"/>
      <w:marLeft w:val="0"/>
      <w:marRight w:val="0"/>
      <w:marTop w:val="0"/>
      <w:marBottom w:val="0"/>
      <w:divBdr>
        <w:top w:val="none" w:sz="0" w:space="0" w:color="auto"/>
        <w:left w:val="none" w:sz="0" w:space="0" w:color="auto"/>
        <w:bottom w:val="none" w:sz="0" w:space="0" w:color="auto"/>
        <w:right w:val="none" w:sz="0" w:space="0" w:color="auto"/>
      </w:divBdr>
      <w:divsChild>
        <w:div w:id="721900547">
          <w:marLeft w:val="0"/>
          <w:marRight w:val="0"/>
          <w:marTop w:val="0"/>
          <w:marBottom w:val="0"/>
          <w:divBdr>
            <w:top w:val="none" w:sz="0" w:space="0" w:color="auto"/>
            <w:left w:val="none" w:sz="0" w:space="0" w:color="auto"/>
            <w:bottom w:val="none" w:sz="0" w:space="0" w:color="auto"/>
            <w:right w:val="none" w:sz="0" w:space="0" w:color="auto"/>
          </w:divBdr>
          <w:divsChild>
            <w:div w:id="9171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00074">
      <w:bodyDiv w:val="1"/>
      <w:marLeft w:val="0"/>
      <w:marRight w:val="0"/>
      <w:marTop w:val="0"/>
      <w:marBottom w:val="0"/>
      <w:divBdr>
        <w:top w:val="none" w:sz="0" w:space="0" w:color="auto"/>
        <w:left w:val="none" w:sz="0" w:space="0" w:color="auto"/>
        <w:bottom w:val="none" w:sz="0" w:space="0" w:color="auto"/>
        <w:right w:val="none" w:sz="0" w:space="0" w:color="auto"/>
      </w:divBdr>
    </w:div>
    <w:div w:id="501966751">
      <w:bodyDiv w:val="1"/>
      <w:marLeft w:val="0"/>
      <w:marRight w:val="0"/>
      <w:marTop w:val="0"/>
      <w:marBottom w:val="0"/>
      <w:divBdr>
        <w:top w:val="none" w:sz="0" w:space="0" w:color="auto"/>
        <w:left w:val="none" w:sz="0" w:space="0" w:color="auto"/>
        <w:bottom w:val="none" w:sz="0" w:space="0" w:color="auto"/>
        <w:right w:val="none" w:sz="0" w:space="0" w:color="auto"/>
      </w:divBdr>
      <w:divsChild>
        <w:div w:id="1087112392">
          <w:marLeft w:val="0"/>
          <w:marRight w:val="0"/>
          <w:marTop w:val="0"/>
          <w:marBottom w:val="0"/>
          <w:divBdr>
            <w:top w:val="none" w:sz="0" w:space="0" w:color="auto"/>
            <w:left w:val="none" w:sz="0" w:space="0" w:color="auto"/>
            <w:bottom w:val="none" w:sz="0" w:space="0" w:color="auto"/>
            <w:right w:val="none" w:sz="0" w:space="0" w:color="auto"/>
          </w:divBdr>
          <w:divsChild>
            <w:div w:id="1927809149">
              <w:marLeft w:val="0"/>
              <w:marRight w:val="0"/>
              <w:marTop w:val="0"/>
              <w:marBottom w:val="0"/>
              <w:divBdr>
                <w:top w:val="none" w:sz="0" w:space="0" w:color="auto"/>
                <w:left w:val="none" w:sz="0" w:space="0" w:color="auto"/>
                <w:bottom w:val="none" w:sz="0" w:space="0" w:color="auto"/>
                <w:right w:val="none" w:sz="0" w:space="0" w:color="auto"/>
              </w:divBdr>
              <w:divsChild>
                <w:div w:id="679358133">
                  <w:marLeft w:val="0"/>
                  <w:marRight w:val="0"/>
                  <w:marTop w:val="0"/>
                  <w:marBottom w:val="0"/>
                  <w:divBdr>
                    <w:top w:val="none" w:sz="0" w:space="0" w:color="auto"/>
                    <w:left w:val="none" w:sz="0" w:space="0" w:color="auto"/>
                    <w:bottom w:val="none" w:sz="0" w:space="0" w:color="auto"/>
                    <w:right w:val="none" w:sz="0" w:space="0" w:color="auto"/>
                  </w:divBdr>
                  <w:divsChild>
                    <w:div w:id="409084548">
                      <w:marLeft w:val="0"/>
                      <w:marRight w:val="0"/>
                      <w:marTop w:val="0"/>
                      <w:marBottom w:val="0"/>
                      <w:divBdr>
                        <w:top w:val="none" w:sz="0" w:space="0" w:color="auto"/>
                        <w:left w:val="none" w:sz="0" w:space="0" w:color="auto"/>
                        <w:bottom w:val="none" w:sz="0" w:space="0" w:color="auto"/>
                        <w:right w:val="none" w:sz="0" w:space="0" w:color="auto"/>
                      </w:divBdr>
                      <w:divsChild>
                        <w:div w:id="17501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9937">
          <w:marLeft w:val="0"/>
          <w:marRight w:val="0"/>
          <w:marTop w:val="0"/>
          <w:marBottom w:val="0"/>
          <w:divBdr>
            <w:top w:val="none" w:sz="0" w:space="0" w:color="auto"/>
            <w:left w:val="none" w:sz="0" w:space="0" w:color="auto"/>
            <w:bottom w:val="none" w:sz="0" w:space="0" w:color="auto"/>
            <w:right w:val="none" w:sz="0" w:space="0" w:color="auto"/>
          </w:divBdr>
        </w:div>
      </w:divsChild>
    </w:div>
    <w:div w:id="577590647">
      <w:bodyDiv w:val="1"/>
      <w:marLeft w:val="0"/>
      <w:marRight w:val="0"/>
      <w:marTop w:val="0"/>
      <w:marBottom w:val="0"/>
      <w:divBdr>
        <w:top w:val="none" w:sz="0" w:space="0" w:color="auto"/>
        <w:left w:val="none" w:sz="0" w:space="0" w:color="auto"/>
        <w:bottom w:val="none" w:sz="0" w:space="0" w:color="auto"/>
        <w:right w:val="none" w:sz="0" w:space="0" w:color="auto"/>
      </w:divBdr>
    </w:div>
    <w:div w:id="599145409">
      <w:bodyDiv w:val="1"/>
      <w:marLeft w:val="0"/>
      <w:marRight w:val="0"/>
      <w:marTop w:val="0"/>
      <w:marBottom w:val="0"/>
      <w:divBdr>
        <w:top w:val="none" w:sz="0" w:space="0" w:color="auto"/>
        <w:left w:val="none" w:sz="0" w:space="0" w:color="auto"/>
        <w:bottom w:val="none" w:sz="0" w:space="0" w:color="auto"/>
        <w:right w:val="none" w:sz="0" w:space="0" w:color="auto"/>
      </w:divBdr>
    </w:div>
    <w:div w:id="807435319">
      <w:bodyDiv w:val="1"/>
      <w:marLeft w:val="0"/>
      <w:marRight w:val="0"/>
      <w:marTop w:val="0"/>
      <w:marBottom w:val="0"/>
      <w:divBdr>
        <w:top w:val="none" w:sz="0" w:space="0" w:color="auto"/>
        <w:left w:val="none" w:sz="0" w:space="0" w:color="auto"/>
        <w:bottom w:val="none" w:sz="0" w:space="0" w:color="auto"/>
        <w:right w:val="none" w:sz="0" w:space="0" w:color="auto"/>
      </w:divBdr>
    </w:div>
    <w:div w:id="870653468">
      <w:bodyDiv w:val="1"/>
      <w:marLeft w:val="0"/>
      <w:marRight w:val="0"/>
      <w:marTop w:val="0"/>
      <w:marBottom w:val="0"/>
      <w:divBdr>
        <w:top w:val="none" w:sz="0" w:space="0" w:color="auto"/>
        <w:left w:val="none" w:sz="0" w:space="0" w:color="auto"/>
        <w:bottom w:val="none" w:sz="0" w:space="0" w:color="auto"/>
        <w:right w:val="none" w:sz="0" w:space="0" w:color="auto"/>
      </w:divBdr>
    </w:div>
    <w:div w:id="936060212">
      <w:bodyDiv w:val="1"/>
      <w:marLeft w:val="0"/>
      <w:marRight w:val="0"/>
      <w:marTop w:val="0"/>
      <w:marBottom w:val="0"/>
      <w:divBdr>
        <w:top w:val="none" w:sz="0" w:space="0" w:color="auto"/>
        <w:left w:val="none" w:sz="0" w:space="0" w:color="auto"/>
        <w:bottom w:val="none" w:sz="0" w:space="0" w:color="auto"/>
        <w:right w:val="none" w:sz="0" w:space="0" w:color="auto"/>
      </w:divBdr>
    </w:div>
    <w:div w:id="937325650">
      <w:bodyDiv w:val="1"/>
      <w:marLeft w:val="0"/>
      <w:marRight w:val="0"/>
      <w:marTop w:val="0"/>
      <w:marBottom w:val="0"/>
      <w:divBdr>
        <w:top w:val="none" w:sz="0" w:space="0" w:color="auto"/>
        <w:left w:val="none" w:sz="0" w:space="0" w:color="auto"/>
        <w:bottom w:val="none" w:sz="0" w:space="0" w:color="auto"/>
        <w:right w:val="none" w:sz="0" w:space="0" w:color="auto"/>
      </w:divBdr>
    </w:div>
    <w:div w:id="961153364">
      <w:bodyDiv w:val="1"/>
      <w:marLeft w:val="0"/>
      <w:marRight w:val="0"/>
      <w:marTop w:val="0"/>
      <w:marBottom w:val="0"/>
      <w:divBdr>
        <w:top w:val="none" w:sz="0" w:space="0" w:color="auto"/>
        <w:left w:val="none" w:sz="0" w:space="0" w:color="auto"/>
        <w:bottom w:val="none" w:sz="0" w:space="0" w:color="auto"/>
        <w:right w:val="none" w:sz="0" w:space="0" w:color="auto"/>
      </w:divBdr>
    </w:div>
    <w:div w:id="1006638423">
      <w:bodyDiv w:val="1"/>
      <w:marLeft w:val="0"/>
      <w:marRight w:val="0"/>
      <w:marTop w:val="0"/>
      <w:marBottom w:val="0"/>
      <w:divBdr>
        <w:top w:val="none" w:sz="0" w:space="0" w:color="auto"/>
        <w:left w:val="none" w:sz="0" w:space="0" w:color="auto"/>
        <w:bottom w:val="none" w:sz="0" w:space="0" w:color="auto"/>
        <w:right w:val="none" w:sz="0" w:space="0" w:color="auto"/>
      </w:divBdr>
    </w:div>
    <w:div w:id="1132284159">
      <w:bodyDiv w:val="1"/>
      <w:marLeft w:val="0"/>
      <w:marRight w:val="0"/>
      <w:marTop w:val="0"/>
      <w:marBottom w:val="0"/>
      <w:divBdr>
        <w:top w:val="none" w:sz="0" w:space="0" w:color="auto"/>
        <w:left w:val="none" w:sz="0" w:space="0" w:color="auto"/>
        <w:bottom w:val="none" w:sz="0" w:space="0" w:color="auto"/>
        <w:right w:val="none" w:sz="0" w:space="0" w:color="auto"/>
      </w:divBdr>
    </w:div>
    <w:div w:id="1143810961">
      <w:bodyDiv w:val="1"/>
      <w:marLeft w:val="0"/>
      <w:marRight w:val="0"/>
      <w:marTop w:val="0"/>
      <w:marBottom w:val="0"/>
      <w:divBdr>
        <w:top w:val="none" w:sz="0" w:space="0" w:color="auto"/>
        <w:left w:val="none" w:sz="0" w:space="0" w:color="auto"/>
        <w:bottom w:val="none" w:sz="0" w:space="0" w:color="auto"/>
        <w:right w:val="none" w:sz="0" w:space="0" w:color="auto"/>
      </w:divBdr>
    </w:div>
    <w:div w:id="1152987603">
      <w:bodyDiv w:val="1"/>
      <w:marLeft w:val="0"/>
      <w:marRight w:val="0"/>
      <w:marTop w:val="0"/>
      <w:marBottom w:val="0"/>
      <w:divBdr>
        <w:top w:val="none" w:sz="0" w:space="0" w:color="auto"/>
        <w:left w:val="none" w:sz="0" w:space="0" w:color="auto"/>
        <w:bottom w:val="none" w:sz="0" w:space="0" w:color="auto"/>
        <w:right w:val="none" w:sz="0" w:space="0" w:color="auto"/>
      </w:divBdr>
    </w:div>
    <w:div w:id="1175650617">
      <w:bodyDiv w:val="1"/>
      <w:marLeft w:val="0"/>
      <w:marRight w:val="0"/>
      <w:marTop w:val="0"/>
      <w:marBottom w:val="0"/>
      <w:divBdr>
        <w:top w:val="none" w:sz="0" w:space="0" w:color="auto"/>
        <w:left w:val="none" w:sz="0" w:space="0" w:color="auto"/>
        <w:bottom w:val="none" w:sz="0" w:space="0" w:color="auto"/>
        <w:right w:val="none" w:sz="0" w:space="0" w:color="auto"/>
      </w:divBdr>
    </w:div>
    <w:div w:id="1262183615">
      <w:bodyDiv w:val="1"/>
      <w:marLeft w:val="0"/>
      <w:marRight w:val="0"/>
      <w:marTop w:val="0"/>
      <w:marBottom w:val="0"/>
      <w:divBdr>
        <w:top w:val="none" w:sz="0" w:space="0" w:color="auto"/>
        <w:left w:val="none" w:sz="0" w:space="0" w:color="auto"/>
        <w:bottom w:val="none" w:sz="0" w:space="0" w:color="auto"/>
        <w:right w:val="none" w:sz="0" w:space="0" w:color="auto"/>
      </w:divBdr>
    </w:div>
    <w:div w:id="1319380904">
      <w:bodyDiv w:val="1"/>
      <w:marLeft w:val="0"/>
      <w:marRight w:val="0"/>
      <w:marTop w:val="0"/>
      <w:marBottom w:val="0"/>
      <w:divBdr>
        <w:top w:val="none" w:sz="0" w:space="0" w:color="auto"/>
        <w:left w:val="none" w:sz="0" w:space="0" w:color="auto"/>
        <w:bottom w:val="none" w:sz="0" w:space="0" w:color="auto"/>
        <w:right w:val="none" w:sz="0" w:space="0" w:color="auto"/>
      </w:divBdr>
    </w:div>
    <w:div w:id="1375932796">
      <w:bodyDiv w:val="1"/>
      <w:marLeft w:val="0"/>
      <w:marRight w:val="0"/>
      <w:marTop w:val="0"/>
      <w:marBottom w:val="0"/>
      <w:divBdr>
        <w:top w:val="none" w:sz="0" w:space="0" w:color="auto"/>
        <w:left w:val="none" w:sz="0" w:space="0" w:color="auto"/>
        <w:bottom w:val="none" w:sz="0" w:space="0" w:color="auto"/>
        <w:right w:val="none" w:sz="0" w:space="0" w:color="auto"/>
      </w:divBdr>
    </w:div>
    <w:div w:id="1429350750">
      <w:bodyDiv w:val="1"/>
      <w:marLeft w:val="0"/>
      <w:marRight w:val="0"/>
      <w:marTop w:val="0"/>
      <w:marBottom w:val="0"/>
      <w:divBdr>
        <w:top w:val="none" w:sz="0" w:space="0" w:color="auto"/>
        <w:left w:val="none" w:sz="0" w:space="0" w:color="auto"/>
        <w:bottom w:val="none" w:sz="0" w:space="0" w:color="auto"/>
        <w:right w:val="none" w:sz="0" w:space="0" w:color="auto"/>
      </w:divBdr>
    </w:div>
    <w:div w:id="1572622584">
      <w:bodyDiv w:val="1"/>
      <w:marLeft w:val="0"/>
      <w:marRight w:val="0"/>
      <w:marTop w:val="0"/>
      <w:marBottom w:val="0"/>
      <w:divBdr>
        <w:top w:val="none" w:sz="0" w:space="0" w:color="auto"/>
        <w:left w:val="none" w:sz="0" w:space="0" w:color="auto"/>
        <w:bottom w:val="none" w:sz="0" w:space="0" w:color="auto"/>
        <w:right w:val="none" w:sz="0" w:space="0" w:color="auto"/>
      </w:divBdr>
    </w:div>
    <w:div w:id="1609853706">
      <w:bodyDiv w:val="1"/>
      <w:marLeft w:val="0"/>
      <w:marRight w:val="0"/>
      <w:marTop w:val="0"/>
      <w:marBottom w:val="0"/>
      <w:divBdr>
        <w:top w:val="none" w:sz="0" w:space="0" w:color="auto"/>
        <w:left w:val="none" w:sz="0" w:space="0" w:color="auto"/>
        <w:bottom w:val="none" w:sz="0" w:space="0" w:color="auto"/>
        <w:right w:val="none" w:sz="0" w:space="0" w:color="auto"/>
      </w:divBdr>
    </w:div>
    <w:div w:id="1634485710">
      <w:bodyDiv w:val="1"/>
      <w:marLeft w:val="0"/>
      <w:marRight w:val="0"/>
      <w:marTop w:val="0"/>
      <w:marBottom w:val="0"/>
      <w:divBdr>
        <w:top w:val="none" w:sz="0" w:space="0" w:color="auto"/>
        <w:left w:val="none" w:sz="0" w:space="0" w:color="auto"/>
        <w:bottom w:val="none" w:sz="0" w:space="0" w:color="auto"/>
        <w:right w:val="none" w:sz="0" w:space="0" w:color="auto"/>
      </w:divBdr>
    </w:div>
    <w:div w:id="1690133042">
      <w:bodyDiv w:val="1"/>
      <w:marLeft w:val="0"/>
      <w:marRight w:val="0"/>
      <w:marTop w:val="0"/>
      <w:marBottom w:val="0"/>
      <w:divBdr>
        <w:top w:val="none" w:sz="0" w:space="0" w:color="auto"/>
        <w:left w:val="none" w:sz="0" w:space="0" w:color="auto"/>
        <w:bottom w:val="none" w:sz="0" w:space="0" w:color="auto"/>
        <w:right w:val="none" w:sz="0" w:space="0" w:color="auto"/>
      </w:divBdr>
    </w:div>
    <w:div w:id="1742368711">
      <w:bodyDiv w:val="1"/>
      <w:marLeft w:val="0"/>
      <w:marRight w:val="0"/>
      <w:marTop w:val="0"/>
      <w:marBottom w:val="0"/>
      <w:divBdr>
        <w:top w:val="none" w:sz="0" w:space="0" w:color="auto"/>
        <w:left w:val="none" w:sz="0" w:space="0" w:color="auto"/>
        <w:bottom w:val="none" w:sz="0" w:space="0" w:color="auto"/>
        <w:right w:val="none" w:sz="0" w:space="0" w:color="auto"/>
      </w:divBdr>
    </w:div>
    <w:div w:id="1850438430">
      <w:bodyDiv w:val="1"/>
      <w:marLeft w:val="0"/>
      <w:marRight w:val="0"/>
      <w:marTop w:val="0"/>
      <w:marBottom w:val="0"/>
      <w:divBdr>
        <w:top w:val="none" w:sz="0" w:space="0" w:color="auto"/>
        <w:left w:val="none" w:sz="0" w:space="0" w:color="auto"/>
        <w:bottom w:val="none" w:sz="0" w:space="0" w:color="auto"/>
        <w:right w:val="none" w:sz="0" w:space="0" w:color="auto"/>
      </w:divBdr>
      <w:divsChild>
        <w:div w:id="1094746096">
          <w:marLeft w:val="0"/>
          <w:marRight w:val="0"/>
          <w:marTop w:val="0"/>
          <w:marBottom w:val="0"/>
          <w:divBdr>
            <w:top w:val="none" w:sz="0" w:space="0" w:color="auto"/>
            <w:left w:val="none" w:sz="0" w:space="0" w:color="auto"/>
            <w:bottom w:val="none" w:sz="0" w:space="0" w:color="auto"/>
            <w:right w:val="none" w:sz="0" w:space="0" w:color="auto"/>
          </w:divBdr>
        </w:div>
        <w:div w:id="1983463384">
          <w:marLeft w:val="0"/>
          <w:marRight w:val="0"/>
          <w:marTop w:val="0"/>
          <w:marBottom w:val="0"/>
          <w:divBdr>
            <w:top w:val="none" w:sz="0" w:space="0" w:color="auto"/>
            <w:left w:val="none" w:sz="0" w:space="0" w:color="auto"/>
            <w:bottom w:val="none" w:sz="0" w:space="0" w:color="auto"/>
            <w:right w:val="none" w:sz="0" w:space="0" w:color="auto"/>
          </w:divBdr>
          <w:divsChild>
            <w:div w:id="1593003096">
              <w:marLeft w:val="0"/>
              <w:marRight w:val="0"/>
              <w:marTop w:val="0"/>
              <w:marBottom w:val="0"/>
              <w:divBdr>
                <w:top w:val="none" w:sz="0" w:space="0" w:color="auto"/>
                <w:left w:val="none" w:sz="0" w:space="0" w:color="auto"/>
                <w:bottom w:val="none" w:sz="0" w:space="0" w:color="auto"/>
                <w:right w:val="none" w:sz="0" w:space="0" w:color="auto"/>
              </w:divBdr>
              <w:divsChild>
                <w:div w:id="1616330675">
                  <w:marLeft w:val="0"/>
                  <w:marRight w:val="0"/>
                  <w:marTop w:val="0"/>
                  <w:marBottom w:val="0"/>
                  <w:divBdr>
                    <w:top w:val="none" w:sz="0" w:space="0" w:color="auto"/>
                    <w:left w:val="none" w:sz="0" w:space="0" w:color="auto"/>
                    <w:bottom w:val="none" w:sz="0" w:space="0" w:color="auto"/>
                    <w:right w:val="none" w:sz="0" w:space="0" w:color="auto"/>
                  </w:divBdr>
                </w:div>
                <w:div w:id="13176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0389">
      <w:bodyDiv w:val="1"/>
      <w:marLeft w:val="0"/>
      <w:marRight w:val="0"/>
      <w:marTop w:val="0"/>
      <w:marBottom w:val="0"/>
      <w:divBdr>
        <w:top w:val="none" w:sz="0" w:space="0" w:color="auto"/>
        <w:left w:val="none" w:sz="0" w:space="0" w:color="auto"/>
        <w:bottom w:val="none" w:sz="0" w:space="0" w:color="auto"/>
        <w:right w:val="none" w:sz="0" w:space="0" w:color="auto"/>
      </w:divBdr>
    </w:div>
    <w:div w:id="1956517363">
      <w:bodyDiv w:val="1"/>
      <w:marLeft w:val="0"/>
      <w:marRight w:val="0"/>
      <w:marTop w:val="0"/>
      <w:marBottom w:val="0"/>
      <w:divBdr>
        <w:top w:val="none" w:sz="0" w:space="0" w:color="auto"/>
        <w:left w:val="none" w:sz="0" w:space="0" w:color="auto"/>
        <w:bottom w:val="none" w:sz="0" w:space="0" w:color="auto"/>
        <w:right w:val="none" w:sz="0" w:space="0" w:color="auto"/>
      </w:divBdr>
    </w:div>
    <w:div w:id="2046787551">
      <w:bodyDiv w:val="1"/>
      <w:marLeft w:val="0"/>
      <w:marRight w:val="0"/>
      <w:marTop w:val="0"/>
      <w:marBottom w:val="0"/>
      <w:divBdr>
        <w:top w:val="none" w:sz="0" w:space="0" w:color="auto"/>
        <w:left w:val="none" w:sz="0" w:space="0" w:color="auto"/>
        <w:bottom w:val="none" w:sz="0" w:space="0" w:color="auto"/>
        <w:right w:val="none" w:sz="0" w:space="0" w:color="auto"/>
      </w:divBdr>
      <w:divsChild>
        <w:div w:id="364528131">
          <w:marLeft w:val="0"/>
          <w:marRight w:val="0"/>
          <w:marTop w:val="0"/>
          <w:marBottom w:val="0"/>
          <w:divBdr>
            <w:top w:val="none" w:sz="0" w:space="0" w:color="auto"/>
            <w:left w:val="none" w:sz="0" w:space="0" w:color="auto"/>
            <w:bottom w:val="none" w:sz="0" w:space="0" w:color="auto"/>
            <w:right w:val="none" w:sz="0" w:space="0" w:color="auto"/>
          </w:divBdr>
          <w:divsChild>
            <w:div w:id="377977051">
              <w:marLeft w:val="0"/>
              <w:marRight w:val="0"/>
              <w:marTop w:val="0"/>
              <w:marBottom w:val="0"/>
              <w:divBdr>
                <w:top w:val="none" w:sz="0" w:space="0" w:color="auto"/>
                <w:left w:val="none" w:sz="0" w:space="0" w:color="auto"/>
                <w:bottom w:val="none" w:sz="0" w:space="0" w:color="auto"/>
                <w:right w:val="none" w:sz="0" w:space="0" w:color="auto"/>
              </w:divBdr>
              <w:divsChild>
                <w:div w:id="701514300">
                  <w:marLeft w:val="0"/>
                  <w:marRight w:val="0"/>
                  <w:marTop w:val="0"/>
                  <w:marBottom w:val="0"/>
                  <w:divBdr>
                    <w:top w:val="none" w:sz="0" w:space="0" w:color="auto"/>
                    <w:left w:val="none" w:sz="0" w:space="0" w:color="auto"/>
                    <w:bottom w:val="none" w:sz="0" w:space="0" w:color="auto"/>
                    <w:right w:val="none" w:sz="0" w:space="0" w:color="auto"/>
                  </w:divBdr>
                  <w:divsChild>
                    <w:div w:id="190996765">
                      <w:marLeft w:val="0"/>
                      <w:marRight w:val="0"/>
                      <w:marTop w:val="0"/>
                      <w:marBottom w:val="0"/>
                      <w:divBdr>
                        <w:top w:val="none" w:sz="0" w:space="0" w:color="auto"/>
                        <w:left w:val="none" w:sz="0" w:space="0" w:color="auto"/>
                        <w:bottom w:val="none" w:sz="0" w:space="0" w:color="auto"/>
                        <w:right w:val="none" w:sz="0" w:space="0" w:color="auto"/>
                      </w:divBdr>
                      <w:divsChild>
                        <w:div w:id="10828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03983">
          <w:marLeft w:val="0"/>
          <w:marRight w:val="0"/>
          <w:marTop w:val="0"/>
          <w:marBottom w:val="0"/>
          <w:divBdr>
            <w:top w:val="none" w:sz="0" w:space="0" w:color="auto"/>
            <w:left w:val="none" w:sz="0" w:space="0" w:color="auto"/>
            <w:bottom w:val="none" w:sz="0" w:space="0" w:color="auto"/>
            <w:right w:val="none" w:sz="0" w:space="0" w:color="auto"/>
          </w:divBdr>
        </w:div>
      </w:divsChild>
    </w:div>
    <w:div w:id="2078936038">
      <w:bodyDiv w:val="1"/>
      <w:marLeft w:val="0"/>
      <w:marRight w:val="0"/>
      <w:marTop w:val="0"/>
      <w:marBottom w:val="0"/>
      <w:divBdr>
        <w:top w:val="none" w:sz="0" w:space="0" w:color="auto"/>
        <w:left w:val="none" w:sz="0" w:space="0" w:color="auto"/>
        <w:bottom w:val="none" w:sz="0" w:space="0" w:color="auto"/>
        <w:right w:val="none" w:sz="0" w:space="0" w:color="auto"/>
      </w:divBdr>
    </w:div>
    <w:div w:id="2127582590">
      <w:bodyDiv w:val="1"/>
      <w:marLeft w:val="0"/>
      <w:marRight w:val="0"/>
      <w:marTop w:val="0"/>
      <w:marBottom w:val="0"/>
      <w:divBdr>
        <w:top w:val="none" w:sz="0" w:space="0" w:color="auto"/>
        <w:left w:val="none" w:sz="0" w:space="0" w:color="auto"/>
        <w:bottom w:val="none" w:sz="0" w:space="0" w:color="auto"/>
        <w:right w:val="none" w:sz="0" w:space="0" w:color="auto"/>
      </w:divBdr>
    </w:div>
    <w:div w:id="2127767398">
      <w:bodyDiv w:val="1"/>
      <w:marLeft w:val="0"/>
      <w:marRight w:val="0"/>
      <w:marTop w:val="0"/>
      <w:marBottom w:val="0"/>
      <w:divBdr>
        <w:top w:val="none" w:sz="0" w:space="0" w:color="auto"/>
        <w:left w:val="none" w:sz="0" w:space="0" w:color="auto"/>
        <w:bottom w:val="none" w:sz="0" w:space="0" w:color="auto"/>
        <w:right w:val="none" w:sz="0" w:space="0" w:color="auto"/>
      </w:divBdr>
    </w:div>
    <w:div w:id="214646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Ahmadi%20Z%22%5BAuthor%5D" TargetMode="External"/><Relationship Id="rId18" Type="http://schemas.openxmlformats.org/officeDocument/2006/relationships/hyperlink" Target="https://doi.org/10.1016/j.heliyon.2024.e34567" TargetMode="External"/><Relationship Id="rId26" Type="http://schemas.openxmlformats.org/officeDocument/2006/relationships/hyperlink" Target="https://doi.org/10.3168/jds.2016-12334" TargetMode="External"/><Relationship Id="rId39" Type="http://schemas.openxmlformats.org/officeDocument/2006/relationships/header" Target="header1.xml"/><Relationship Id="rId21" Type="http://schemas.openxmlformats.org/officeDocument/2006/relationships/hyperlink" Target="https://pubmed.ncbi.nlm.nih.gov/?term=Ranjbar+R&amp;cauthor_id=35774246" TargetMode="External"/><Relationship Id="rId34" Type="http://schemas.openxmlformats.org/officeDocument/2006/relationships/hyperlink" Target="https://doi.org/10.1111/jam.15738"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pubmed.ncbi.nlm.nih.gov/?term=%22Ranjbar%20R%22%5BAuthor%5D" TargetMode="External"/><Relationship Id="rId29" Type="http://schemas.openxmlformats.org/officeDocument/2006/relationships/hyperlink" Target="https://doi.org/10.1371/journal.pone.02681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5135792/" TargetMode="External"/><Relationship Id="rId24" Type="http://schemas.openxmlformats.org/officeDocument/2006/relationships/hyperlink" Target="https://doi.org/10.3168/jds.2019-16841" TargetMode="External"/><Relationship Id="rId32" Type="http://schemas.openxmlformats.org/officeDocument/2006/relationships/hyperlink" Target="http://dx.doi.org/10.5455/ajvs.98143" TargetMode="External"/><Relationship Id="rId37" Type="http://schemas.openxmlformats.org/officeDocument/2006/relationships/hyperlink" Target="https://doi.org/10.1292/jvms.21-061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term=%22Behzadi%20P%22%5BAuthor%5D" TargetMode="External"/><Relationship Id="rId23" Type="http://schemas.openxmlformats.org/officeDocument/2006/relationships/hyperlink" Target="https://doi.org/10.22424/jdsb.2025.43.4.238" TargetMode="External"/><Relationship Id="rId28" Type="http://schemas.openxmlformats.org/officeDocument/2006/relationships/hyperlink" Target="https://doi.org/10.4315/jfp-19-520" TargetMode="External"/><Relationship Id="rId36" Type="http://schemas.openxmlformats.org/officeDocument/2006/relationships/hyperlink" Target="https://doi.org/10.4236/ojvm.2018.84007" TargetMode="External"/><Relationship Id="rId10" Type="http://schemas.openxmlformats.org/officeDocument/2006/relationships/chart" Target="charts/chart2.xml"/><Relationship Id="rId19" Type="http://schemas.openxmlformats.org/officeDocument/2006/relationships/hyperlink" Target="https://www.google.com/search?q=https://doi.org/10.21608/scvmj.2021.168531" TargetMode="External"/><Relationship Id="rId31" Type="http://schemas.openxmlformats.org/officeDocument/2006/relationships/hyperlink" Target="https://doi.org/10.3168/jds.2019-17324"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pubmed.ncbi.nlm.nih.gov/?term=%22Noormohammadi%20Z%22%5BAuthor%5D" TargetMode="External"/><Relationship Id="rId22" Type="http://schemas.openxmlformats.org/officeDocument/2006/relationships/hyperlink" Target="https://doi.org/10.3168/jds.2020-20042" TargetMode="External"/><Relationship Id="rId27" Type="http://schemas.openxmlformats.org/officeDocument/2006/relationships/hyperlink" Target="https://doi.org/10.3168/jds.2016-11700" TargetMode="External"/><Relationship Id="rId30" Type="http://schemas.openxmlformats.org/officeDocument/2006/relationships/hyperlink" Target="https://doi.org/10.1016/j.meegid.2016.07.032" TargetMode="External"/><Relationship Id="rId35" Type="http://schemas.openxmlformats.org/officeDocument/2006/relationships/hyperlink" Target="https://doi.org/10.1016/j.cvfa.2012.04.001" TargetMode="External"/><Relationship Id="rId43"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1186/s12917-016-0905-3" TargetMode="External"/><Relationship Id="rId17" Type="http://schemas.openxmlformats.org/officeDocument/2006/relationships/hyperlink" Target="https://doi.org/10.18502/ijph.v51i10.10992" TargetMode="External"/><Relationship Id="rId25" Type="http://schemas.openxmlformats.org/officeDocument/2006/relationships/hyperlink" Target="https://www.google.com/search?q=https://doi.org/10.21608/ejvs.2023.195431.1448" TargetMode="External"/><Relationship Id="rId33" Type="http://schemas.openxmlformats.org/officeDocument/2006/relationships/hyperlink" Target="https://doi.org/10.3168/jds.s0022-0302(06)72379-7" TargetMode="External"/><Relationship Id="rId38" Type="http://schemas.openxmlformats.org/officeDocument/2006/relationships/hyperlink" Target="https://doi.org/10.46784/eavm.v15i1.295" TargetMode="External"/><Relationship Id="rId46" Type="http://schemas.openxmlformats.org/officeDocument/2006/relationships/theme" Target="theme/theme1.xml"/><Relationship Id="rId20" Type="http://schemas.openxmlformats.org/officeDocument/2006/relationships/hyperlink" Target="https://pubmed.ncbi.nlm.nih.gov/?term=Arabzadeh+B&amp;cauthor_id=35774246"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90037749013686"/>
          <c:y val="0.17369477422133378"/>
          <c:w val="0.73972405588510548"/>
          <c:h val="0.43539445504097574"/>
        </c:manualLayout>
      </c:layout>
      <c:barChart>
        <c:barDir val="col"/>
        <c:grouping val="clustered"/>
        <c:varyColors val="0"/>
        <c:ser>
          <c:idx val="0"/>
          <c:order val="0"/>
          <c:tx>
            <c:strRef>
              <c:f>Sheet1!$B$1</c:f>
              <c:strCache>
                <c:ptCount val="1"/>
                <c:pt idx="0">
                  <c:v>S</c:v>
                </c:pt>
              </c:strCache>
            </c:strRef>
          </c:tx>
          <c:invertIfNegative val="0"/>
          <c:cat>
            <c:strRef>
              <c:f>Sheet1!$A$2:$A$16</c:f>
              <c:strCache>
                <c:ptCount val="15"/>
                <c:pt idx="0">
                  <c:v>Imipenem</c:v>
                </c:pt>
                <c:pt idx="1">
                  <c:v>Meropenem</c:v>
                </c:pt>
                <c:pt idx="2">
                  <c:v>Amoxicillin</c:v>
                </c:pt>
                <c:pt idx="3">
                  <c:v>Cefotaxime</c:v>
                </c:pt>
                <c:pt idx="4">
                  <c:v>Tetracyclin</c:v>
                </c:pt>
                <c:pt idx="5">
                  <c:v>Chloramphenicol</c:v>
                </c:pt>
                <c:pt idx="6">
                  <c:v>Streptomycin</c:v>
                </c:pt>
                <c:pt idx="7">
                  <c:v>kanamycin</c:v>
                </c:pt>
                <c:pt idx="8">
                  <c:v>Gentamycin</c:v>
                </c:pt>
                <c:pt idx="9">
                  <c:v>Naldixic acid</c:v>
                </c:pt>
                <c:pt idx="10">
                  <c:v>Norfloxacin</c:v>
                </c:pt>
                <c:pt idx="11">
                  <c:v>Marbofloxacin </c:v>
                </c:pt>
                <c:pt idx="12">
                  <c:v>Azithromycin</c:v>
                </c:pt>
                <c:pt idx="13">
                  <c:v>Erthromycin</c:v>
                </c:pt>
                <c:pt idx="14">
                  <c:v>Excede/Ceftiofur</c:v>
                </c:pt>
              </c:strCache>
            </c:strRef>
          </c:cat>
          <c:val>
            <c:numRef>
              <c:f>Sheet1!$B$2:$B$16</c:f>
              <c:numCache>
                <c:formatCode>General</c:formatCode>
                <c:ptCount val="15"/>
                <c:pt idx="0">
                  <c:v>100</c:v>
                </c:pt>
                <c:pt idx="1">
                  <c:v>100</c:v>
                </c:pt>
                <c:pt idx="2">
                  <c:v>8.5</c:v>
                </c:pt>
                <c:pt idx="3">
                  <c:v>100</c:v>
                </c:pt>
                <c:pt idx="4">
                  <c:v>60</c:v>
                </c:pt>
                <c:pt idx="5">
                  <c:v>80</c:v>
                </c:pt>
                <c:pt idx="6">
                  <c:v>82.8</c:v>
                </c:pt>
                <c:pt idx="7">
                  <c:v>100</c:v>
                </c:pt>
                <c:pt idx="8">
                  <c:v>100</c:v>
                </c:pt>
                <c:pt idx="9">
                  <c:v>0</c:v>
                </c:pt>
                <c:pt idx="10">
                  <c:v>11.5</c:v>
                </c:pt>
                <c:pt idx="11">
                  <c:v>100</c:v>
                </c:pt>
                <c:pt idx="12">
                  <c:v>88.5</c:v>
                </c:pt>
                <c:pt idx="13">
                  <c:v>0</c:v>
                </c:pt>
                <c:pt idx="14">
                  <c:v>100</c:v>
                </c:pt>
              </c:numCache>
            </c:numRef>
          </c:val>
          <c:extLst>
            <c:ext xmlns:c16="http://schemas.microsoft.com/office/drawing/2014/chart" uri="{C3380CC4-5D6E-409C-BE32-E72D297353CC}">
              <c16:uniqueId val="{00000000-FE80-426A-8D55-1979A786C3DE}"/>
            </c:ext>
          </c:extLst>
        </c:ser>
        <c:ser>
          <c:idx val="1"/>
          <c:order val="1"/>
          <c:tx>
            <c:strRef>
              <c:f>Sheet1!$C$1</c:f>
              <c:strCache>
                <c:ptCount val="1"/>
                <c:pt idx="0">
                  <c:v>I</c:v>
                </c:pt>
              </c:strCache>
            </c:strRef>
          </c:tx>
          <c:invertIfNegative val="0"/>
          <c:cat>
            <c:strRef>
              <c:f>Sheet1!$A$2:$A$16</c:f>
              <c:strCache>
                <c:ptCount val="15"/>
                <c:pt idx="0">
                  <c:v>Imipenem</c:v>
                </c:pt>
                <c:pt idx="1">
                  <c:v>Meropenem</c:v>
                </c:pt>
                <c:pt idx="2">
                  <c:v>Amoxicillin</c:v>
                </c:pt>
                <c:pt idx="3">
                  <c:v>Cefotaxime</c:v>
                </c:pt>
                <c:pt idx="4">
                  <c:v>Tetracyclin</c:v>
                </c:pt>
                <c:pt idx="5">
                  <c:v>Chloramphenicol</c:v>
                </c:pt>
                <c:pt idx="6">
                  <c:v>Streptomycin</c:v>
                </c:pt>
                <c:pt idx="7">
                  <c:v>kanamycin</c:v>
                </c:pt>
                <c:pt idx="8">
                  <c:v>Gentamycin</c:v>
                </c:pt>
                <c:pt idx="9">
                  <c:v>Naldixic acid</c:v>
                </c:pt>
                <c:pt idx="10">
                  <c:v>Norfloxacin</c:v>
                </c:pt>
                <c:pt idx="11">
                  <c:v>Marbofloxacin </c:v>
                </c:pt>
                <c:pt idx="12">
                  <c:v>Azithromycin</c:v>
                </c:pt>
                <c:pt idx="13">
                  <c:v>Erthromycin</c:v>
                </c:pt>
                <c:pt idx="14">
                  <c:v>Excede/Ceftiofur</c:v>
                </c:pt>
              </c:strCache>
            </c:strRef>
          </c:cat>
          <c:val>
            <c:numRef>
              <c:f>Sheet1!$C$2:$C$16</c:f>
              <c:numCache>
                <c:formatCode>General</c:formatCode>
                <c:ptCount val="15"/>
                <c:pt idx="0">
                  <c:v>0</c:v>
                </c:pt>
                <c:pt idx="1">
                  <c:v>0</c:v>
                </c:pt>
                <c:pt idx="2">
                  <c:v>17.2</c:v>
                </c:pt>
                <c:pt idx="3">
                  <c:v>0</c:v>
                </c:pt>
                <c:pt idx="4">
                  <c:v>11.5</c:v>
                </c:pt>
                <c:pt idx="5">
                  <c:v>20</c:v>
                </c:pt>
                <c:pt idx="6">
                  <c:v>17.2</c:v>
                </c:pt>
                <c:pt idx="7">
                  <c:v>0</c:v>
                </c:pt>
                <c:pt idx="8">
                  <c:v>0</c:v>
                </c:pt>
                <c:pt idx="9">
                  <c:v>0</c:v>
                </c:pt>
                <c:pt idx="10">
                  <c:v>0</c:v>
                </c:pt>
                <c:pt idx="11">
                  <c:v>0</c:v>
                </c:pt>
                <c:pt idx="12">
                  <c:v>11.5</c:v>
                </c:pt>
                <c:pt idx="13">
                  <c:v>0</c:v>
                </c:pt>
                <c:pt idx="14">
                  <c:v>0</c:v>
                </c:pt>
              </c:numCache>
            </c:numRef>
          </c:val>
          <c:extLst>
            <c:ext xmlns:c16="http://schemas.microsoft.com/office/drawing/2014/chart" uri="{C3380CC4-5D6E-409C-BE32-E72D297353CC}">
              <c16:uniqueId val="{00000001-FE80-426A-8D55-1979A786C3DE}"/>
            </c:ext>
          </c:extLst>
        </c:ser>
        <c:ser>
          <c:idx val="2"/>
          <c:order val="2"/>
          <c:tx>
            <c:strRef>
              <c:f>Sheet1!$D$1</c:f>
              <c:strCache>
                <c:ptCount val="1"/>
                <c:pt idx="0">
                  <c:v>R</c:v>
                </c:pt>
              </c:strCache>
            </c:strRef>
          </c:tx>
          <c:invertIfNegative val="0"/>
          <c:cat>
            <c:strRef>
              <c:f>Sheet1!$A$2:$A$16</c:f>
              <c:strCache>
                <c:ptCount val="15"/>
                <c:pt idx="0">
                  <c:v>Imipenem</c:v>
                </c:pt>
                <c:pt idx="1">
                  <c:v>Meropenem</c:v>
                </c:pt>
                <c:pt idx="2">
                  <c:v>Amoxicillin</c:v>
                </c:pt>
                <c:pt idx="3">
                  <c:v>Cefotaxime</c:v>
                </c:pt>
                <c:pt idx="4">
                  <c:v>Tetracyclin</c:v>
                </c:pt>
                <c:pt idx="5">
                  <c:v>Chloramphenicol</c:v>
                </c:pt>
                <c:pt idx="6">
                  <c:v>Streptomycin</c:v>
                </c:pt>
                <c:pt idx="7">
                  <c:v>kanamycin</c:v>
                </c:pt>
                <c:pt idx="8">
                  <c:v>Gentamycin</c:v>
                </c:pt>
                <c:pt idx="9">
                  <c:v>Naldixic acid</c:v>
                </c:pt>
                <c:pt idx="10">
                  <c:v>Norfloxacin</c:v>
                </c:pt>
                <c:pt idx="11">
                  <c:v>Marbofloxacin </c:v>
                </c:pt>
                <c:pt idx="12">
                  <c:v>Azithromycin</c:v>
                </c:pt>
                <c:pt idx="13">
                  <c:v>Erthromycin</c:v>
                </c:pt>
                <c:pt idx="14">
                  <c:v>Excede/Ceftiofur</c:v>
                </c:pt>
              </c:strCache>
            </c:strRef>
          </c:cat>
          <c:val>
            <c:numRef>
              <c:f>Sheet1!$D$2:$D$16</c:f>
              <c:numCache>
                <c:formatCode>General</c:formatCode>
                <c:ptCount val="15"/>
                <c:pt idx="0">
                  <c:v>0</c:v>
                </c:pt>
                <c:pt idx="1">
                  <c:v>0</c:v>
                </c:pt>
                <c:pt idx="2">
                  <c:v>74.5</c:v>
                </c:pt>
                <c:pt idx="3">
                  <c:v>0</c:v>
                </c:pt>
                <c:pt idx="4">
                  <c:v>28.5</c:v>
                </c:pt>
                <c:pt idx="5">
                  <c:v>0</c:v>
                </c:pt>
                <c:pt idx="6">
                  <c:v>0</c:v>
                </c:pt>
                <c:pt idx="7">
                  <c:v>0</c:v>
                </c:pt>
                <c:pt idx="8">
                  <c:v>0</c:v>
                </c:pt>
                <c:pt idx="9">
                  <c:v>100</c:v>
                </c:pt>
                <c:pt idx="10">
                  <c:v>88.5</c:v>
                </c:pt>
                <c:pt idx="11">
                  <c:v>0</c:v>
                </c:pt>
                <c:pt idx="12">
                  <c:v>0</c:v>
                </c:pt>
                <c:pt idx="13">
                  <c:v>100</c:v>
                </c:pt>
                <c:pt idx="14">
                  <c:v>0</c:v>
                </c:pt>
              </c:numCache>
            </c:numRef>
          </c:val>
          <c:extLst>
            <c:ext xmlns:c16="http://schemas.microsoft.com/office/drawing/2014/chart" uri="{C3380CC4-5D6E-409C-BE32-E72D297353CC}">
              <c16:uniqueId val="{00000002-FE80-426A-8D55-1979A786C3DE}"/>
            </c:ext>
          </c:extLst>
        </c:ser>
        <c:dLbls>
          <c:showLegendKey val="0"/>
          <c:showVal val="0"/>
          <c:showCatName val="0"/>
          <c:showSerName val="0"/>
          <c:showPercent val="0"/>
          <c:showBubbleSize val="0"/>
        </c:dLbls>
        <c:gapWidth val="75"/>
        <c:overlap val="-25"/>
        <c:axId val="89928064"/>
        <c:axId val="89929600"/>
      </c:barChart>
      <c:catAx>
        <c:axId val="89928064"/>
        <c:scaling>
          <c:orientation val="minMax"/>
        </c:scaling>
        <c:delete val="0"/>
        <c:axPos val="b"/>
        <c:numFmt formatCode="General" sourceLinked="0"/>
        <c:majorTickMark val="none"/>
        <c:minorTickMark val="none"/>
        <c:tickLblPos val="nextTo"/>
        <c:txPr>
          <a:bodyPr/>
          <a:lstStyle/>
          <a:p>
            <a:pPr>
              <a:defRPr lang="en-US"/>
            </a:pPr>
            <a:endParaRPr lang="en-US"/>
          </a:p>
        </c:txPr>
        <c:crossAx val="89929600"/>
        <c:crosses val="autoZero"/>
        <c:auto val="1"/>
        <c:lblAlgn val="ctr"/>
        <c:lblOffset val="100"/>
        <c:noMultiLvlLbl val="0"/>
      </c:catAx>
      <c:valAx>
        <c:axId val="89929600"/>
        <c:scaling>
          <c:orientation val="minMax"/>
        </c:scaling>
        <c:delete val="0"/>
        <c:axPos val="l"/>
        <c:majorGridlines/>
        <c:numFmt formatCode="General" sourceLinked="1"/>
        <c:majorTickMark val="none"/>
        <c:minorTickMark val="none"/>
        <c:tickLblPos val="nextTo"/>
        <c:spPr>
          <a:ln w="9525">
            <a:noFill/>
          </a:ln>
        </c:spPr>
        <c:txPr>
          <a:bodyPr/>
          <a:lstStyle/>
          <a:p>
            <a:pPr>
              <a:defRPr lang="en-US"/>
            </a:pPr>
            <a:endParaRPr lang="en-US"/>
          </a:p>
        </c:txPr>
        <c:crossAx val="89928064"/>
        <c:crosses val="autoZero"/>
        <c:crossBetween val="between"/>
      </c:valAx>
    </c:plotArea>
    <c:legend>
      <c:legendPos val="b"/>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Number of isolates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446-4FE8-B3C8-EE28CBA3F05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446-4FE8-B3C8-EE28CBA3F05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446-4FE8-B3C8-EE28CBA3F05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446-4FE8-B3C8-EE28CBA3F05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446-4FE8-B3C8-EE28CBA3F056}"/>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446-4FE8-B3C8-EE28CBA3F056}"/>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446-4FE8-B3C8-EE28CBA3F05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E, NA, AMX</c:v>
                </c:pt>
                <c:pt idx="1">
                  <c:v>E,NA, AMX, NX</c:v>
                </c:pt>
                <c:pt idx="2">
                  <c:v>E, NA, NX,TE</c:v>
                </c:pt>
                <c:pt idx="3">
                  <c:v>E,NA, , AMX, TE</c:v>
                </c:pt>
                <c:pt idx="4">
                  <c:v>E,NA ,  NX</c:v>
                </c:pt>
                <c:pt idx="5">
                  <c:v>E,NA, AMX, NX</c:v>
                </c:pt>
                <c:pt idx="6">
                  <c:v>E, NA, AMX,TE, NX</c:v>
                </c:pt>
              </c:strCache>
            </c:strRef>
          </c:cat>
          <c:val>
            <c:numRef>
              <c:f>Sheet1!$B$2:$B$8</c:f>
              <c:numCache>
                <c:formatCode>General</c:formatCode>
                <c:ptCount val="7"/>
                <c:pt idx="0">
                  <c:v>2</c:v>
                </c:pt>
                <c:pt idx="1">
                  <c:v>9</c:v>
                </c:pt>
                <c:pt idx="2">
                  <c:v>3</c:v>
                </c:pt>
                <c:pt idx="3">
                  <c:v>2</c:v>
                </c:pt>
                <c:pt idx="4">
                  <c:v>6</c:v>
                </c:pt>
                <c:pt idx="5">
                  <c:v>8</c:v>
                </c:pt>
                <c:pt idx="6">
                  <c:v>5</c:v>
                </c:pt>
              </c:numCache>
            </c:numRef>
          </c:val>
          <c:extLst>
            <c:ext xmlns:c16="http://schemas.microsoft.com/office/drawing/2014/chart" uri="{C3380CC4-5D6E-409C-BE32-E72D297353CC}">
              <c16:uniqueId val="{00000000-0EA0-4C22-96C7-C8EC80308A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1012</TotalTime>
  <Pages>18</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Editor-1183</cp:lastModifiedBy>
  <cp:revision>133</cp:revision>
  <dcterms:created xsi:type="dcterms:W3CDTF">2026-03-06T21:54:00Z</dcterms:created>
  <dcterms:modified xsi:type="dcterms:W3CDTF">2026-03-24T13:01:00Z</dcterms:modified>
</cp:coreProperties>
</file>