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BF8DE" w14:textId="7BE31534" w:rsidR="00E00C37" w:rsidRDefault="00E00C37" w:rsidP="00E00C37">
      <w:pPr>
        <w:ind w:left="720"/>
        <w:rPr>
          <w:rFonts w:ascii="Times New Roman" w:hAnsi="Times New Roman" w:cs="Times New Roman"/>
          <w:b/>
          <w:bCs/>
          <w:sz w:val="28"/>
          <w:szCs w:val="28"/>
        </w:rPr>
      </w:pPr>
      <w:r>
        <w:rPr>
          <w:rFonts w:ascii="Times New Roman" w:hAnsi="Times New Roman" w:cs="Times New Roman"/>
          <w:b/>
          <w:bCs/>
          <w:sz w:val="28"/>
          <w:szCs w:val="28"/>
        </w:rPr>
        <w:t>Isolation and identification of</w:t>
      </w:r>
      <w:r w:rsidRPr="005F2836">
        <w:rPr>
          <w:rFonts w:ascii="Times New Roman" w:hAnsi="Times New Roman" w:cs="Times New Roman"/>
          <w:b/>
          <w:bCs/>
          <w:sz w:val="28"/>
          <w:szCs w:val="28"/>
        </w:rPr>
        <w:t xml:space="preserve"> virulent </w:t>
      </w:r>
      <w:r w:rsidRPr="005F2836">
        <w:rPr>
          <w:rFonts w:ascii="Times New Roman" w:hAnsi="Times New Roman" w:cs="Times New Roman"/>
          <w:b/>
          <w:bCs/>
          <w:i/>
          <w:iCs/>
          <w:sz w:val="28"/>
          <w:szCs w:val="28"/>
        </w:rPr>
        <w:t xml:space="preserve">Klebsiella </w:t>
      </w:r>
      <w:proofErr w:type="spellStart"/>
      <w:r w:rsidRPr="00167EE5">
        <w:rPr>
          <w:rFonts w:ascii="Times New Roman" w:hAnsi="Times New Roman" w:cs="Times New Roman"/>
          <w:b/>
          <w:bCs/>
          <w:sz w:val="28"/>
          <w:szCs w:val="28"/>
        </w:rPr>
        <w:t>spp</w:t>
      </w:r>
      <w:proofErr w:type="spellEnd"/>
      <w:r w:rsidRPr="007B1D20">
        <w:rPr>
          <w:rFonts w:ascii="Times New Roman" w:hAnsi="Times New Roman" w:cs="Times New Roman"/>
          <w:b/>
          <w:bCs/>
          <w:sz w:val="28"/>
          <w:szCs w:val="28"/>
        </w:rPr>
        <w:t xml:space="preserve"> </w:t>
      </w:r>
      <w:r w:rsidRPr="005F2836">
        <w:rPr>
          <w:rFonts w:ascii="Times New Roman" w:hAnsi="Times New Roman" w:cs="Times New Roman"/>
          <w:b/>
          <w:bCs/>
          <w:sz w:val="28"/>
          <w:szCs w:val="28"/>
        </w:rPr>
        <w:t xml:space="preserve">from </w:t>
      </w:r>
      <w:r>
        <w:rPr>
          <w:rFonts w:ascii="Times New Roman" w:hAnsi="Times New Roman" w:cs="Times New Roman"/>
          <w:b/>
          <w:bCs/>
          <w:sz w:val="28"/>
          <w:szCs w:val="28"/>
        </w:rPr>
        <w:t xml:space="preserve">cattle in three districts of </w:t>
      </w:r>
      <w:proofErr w:type="spellStart"/>
      <w:r>
        <w:rPr>
          <w:rFonts w:ascii="Times New Roman" w:hAnsi="Times New Roman" w:cs="Times New Roman"/>
          <w:b/>
          <w:bCs/>
          <w:sz w:val="28"/>
          <w:szCs w:val="28"/>
        </w:rPr>
        <w:t>Chhattishgarh</w:t>
      </w:r>
      <w:proofErr w:type="spellEnd"/>
      <w:r w:rsidR="0029379F">
        <w:rPr>
          <w:rFonts w:ascii="Times New Roman" w:hAnsi="Times New Roman" w:cs="Times New Roman"/>
          <w:b/>
          <w:bCs/>
          <w:sz w:val="28"/>
          <w:szCs w:val="28"/>
        </w:rPr>
        <w:t>, India</w:t>
      </w:r>
    </w:p>
    <w:p w14:paraId="2BF73883" w14:textId="77777777" w:rsidR="00334F31" w:rsidRDefault="00334F31" w:rsidP="00E00C37">
      <w:pPr>
        <w:ind w:left="720"/>
        <w:rPr>
          <w:rFonts w:ascii="Times New Roman" w:hAnsi="Times New Roman" w:cs="Times New Roman"/>
          <w:b/>
          <w:bCs/>
          <w:sz w:val="28"/>
          <w:szCs w:val="28"/>
        </w:rPr>
      </w:pPr>
    </w:p>
    <w:p w14:paraId="49BF293C" w14:textId="77777777" w:rsidR="00E00C37" w:rsidRPr="00E00C37" w:rsidRDefault="00E00C37" w:rsidP="00E00C37">
      <w:pPr>
        <w:ind w:left="720"/>
        <w:rPr>
          <w:rFonts w:ascii="Times New Roman" w:hAnsi="Times New Roman" w:cs="Times New Roman"/>
          <w:b/>
          <w:bCs/>
          <w:sz w:val="28"/>
          <w:szCs w:val="28"/>
        </w:rPr>
      </w:pPr>
      <w:r>
        <w:rPr>
          <w:rFonts w:ascii="Times New Roman" w:hAnsi="Times New Roman" w:cs="Times New Roman"/>
          <w:b/>
          <w:bCs/>
          <w:sz w:val="28"/>
          <w:szCs w:val="28"/>
        </w:rPr>
        <w:t>--------------------------------------------------------------------------------------------</w:t>
      </w:r>
    </w:p>
    <w:p w14:paraId="459DC7E0" w14:textId="77777777" w:rsidR="0019232F" w:rsidRDefault="0019232F" w:rsidP="00531E52">
      <w:pPr>
        <w:spacing w:after="0" w:line="480" w:lineRule="auto"/>
        <w:ind w:left="720"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5109B77D" w14:textId="4EEA6967" w:rsidR="00193086" w:rsidRDefault="0029379F" w:rsidP="00334F31">
      <w:pPr>
        <w:spacing w:after="0" w:line="480" w:lineRule="auto"/>
        <w:ind w:left="1440" w:firstLine="720"/>
        <w:jc w:val="both"/>
        <w:rPr>
          <w:rFonts w:ascii="Times New Roman" w:hAnsi="Times New Roman" w:cs="Times New Roman"/>
          <w:sz w:val="24"/>
          <w:szCs w:val="24"/>
        </w:rPr>
      </w:pPr>
      <w:r w:rsidRPr="0029379F">
        <w:rPr>
          <w:rFonts w:ascii="Times New Roman" w:hAnsi="Times New Roman" w:cs="Times New Roman"/>
          <w:i/>
          <w:sz w:val="24"/>
          <w:szCs w:val="24"/>
        </w:rPr>
        <w:t>Klebsiella</w:t>
      </w:r>
      <w:r w:rsidRPr="0029379F">
        <w:rPr>
          <w:rFonts w:ascii="Times New Roman" w:hAnsi="Times New Roman" w:cs="Times New Roman"/>
          <w:sz w:val="24"/>
          <w:szCs w:val="24"/>
        </w:rPr>
        <w:t xml:space="preserve"> is a genus of Gram-negative, non-motile, capsulated bacteria commonly found in soil, water, and various hosts. **Klebsiella pneumoniae** is the major pathogenic species causing infections in humans and animals and is notable for its increasing multidrug resistance and economic impact in dairy animals.</w:t>
      </w:r>
      <w:r>
        <w:rPr>
          <w:rFonts w:ascii="Times New Roman" w:hAnsi="Times New Roman" w:cs="Times New Roman"/>
          <w:sz w:val="24"/>
          <w:szCs w:val="24"/>
        </w:rPr>
        <w:t xml:space="preserve"> </w:t>
      </w:r>
      <w:r w:rsidR="00193086" w:rsidRPr="00334F31">
        <w:rPr>
          <w:rFonts w:ascii="Times New Roman" w:hAnsi="Times New Roman" w:cs="Times New Roman"/>
          <w:sz w:val="24"/>
          <w:szCs w:val="24"/>
        </w:rPr>
        <w:t xml:space="preserve">The study investigates the isolation and identification of virulent </w:t>
      </w:r>
      <w:r w:rsidR="00193086" w:rsidRPr="00334F31">
        <w:rPr>
          <w:rStyle w:val="Emphasis"/>
          <w:rFonts w:ascii="Times New Roman" w:hAnsi="Times New Roman" w:cs="Times New Roman"/>
          <w:sz w:val="24"/>
          <w:szCs w:val="24"/>
        </w:rPr>
        <w:t>Klebsiella</w:t>
      </w:r>
      <w:r w:rsidR="00193086" w:rsidRPr="00334F31">
        <w:rPr>
          <w:rFonts w:ascii="Times New Roman" w:hAnsi="Times New Roman" w:cs="Times New Roman"/>
          <w:sz w:val="24"/>
          <w:szCs w:val="24"/>
        </w:rPr>
        <w:t xml:space="preserve"> species from cattle in three districts of Chhattisgarh, India. A total of 50 biological samples, including milk, wound swabs, and uterine swabs, were collected from cattle exhibiting clinical symptoms of infections like mastitis, pyometra, and wounds. Isolation and identification of </w:t>
      </w:r>
      <w:r w:rsidR="00193086" w:rsidRPr="00334F31">
        <w:rPr>
          <w:rStyle w:val="Emphasis"/>
          <w:rFonts w:ascii="Times New Roman" w:hAnsi="Times New Roman" w:cs="Times New Roman"/>
          <w:sz w:val="24"/>
          <w:szCs w:val="24"/>
        </w:rPr>
        <w:t>Klebsiella</w:t>
      </w:r>
      <w:r w:rsidR="00193086" w:rsidRPr="00334F31">
        <w:rPr>
          <w:rFonts w:ascii="Times New Roman" w:hAnsi="Times New Roman" w:cs="Times New Roman"/>
          <w:sz w:val="24"/>
          <w:szCs w:val="24"/>
        </w:rPr>
        <w:t xml:space="preserve"> spp. were carried out using cultural, biochemical, and molecular techniques, including growth on selective media, biochemical testing, and PCR amplification targeting the </w:t>
      </w:r>
      <w:proofErr w:type="spellStart"/>
      <w:r w:rsidR="00193086" w:rsidRPr="00334F31">
        <w:rPr>
          <w:rStyle w:val="Emphasis"/>
          <w:rFonts w:ascii="Times New Roman" w:hAnsi="Times New Roman" w:cs="Times New Roman"/>
          <w:sz w:val="24"/>
          <w:szCs w:val="24"/>
        </w:rPr>
        <w:t>gyrA</w:t>
      </w:r>
      <w:proofErr w:type="spellEnd"/>
      <w:r w:rsidR="00193086" w:rsidRPr="00334F31">
        <w:rPr>
          <w:rFonts w:ascii="Times New Roman" w:hAnsi="Times New Roman" w:cs="Times New Roman"/>
          <w:sz w:val="24"/>
          <w:szCs w:val="24"/>
        </w:rPr>
        <w:t xml:space="preserve"> gene. Results revealed an overall prevalence of 26% across the districts, with the highest incidence in Durg (40%) and a notable prevalence in </w:t>
      </w:r>
      <w:proofErr w:type="spellStart"/>
      <w:r w:rsidR="00193086" w:rsidRPr="00334F31">
        <w:rPr>
          <w:rFonts w:ascii="Times New Roman" w:hAnsi="Times New Roman" w:cs="Times New Roman"/>
          <w:sz w:val="24"/>
          <w:szCs w:val="24"/>
        </w:rPr>
        <w:t>mastitic</w:t>
      </w:r>
      <w:proofErr w:type="spellEnd"/>
      <w:r w:rsidR="00193086" w:rsidRPr="00334F31">
        <w:rPr>
          <w:rFonts w:ascii="Times New Roman" w:hAnsi="Times New Roman" w:cs="Times New Roman"/>
          <w:sz w:val="24"/>
          <w:szCs w:val="24"/>
        </w:rPr>
        <w:t xml:space="preserve"> milk samples (62.5%). The findings highlight the growing significance of </w:t>
      </w:r>
      <w:r w:rsidR="00193086" w:rsidRPr="00334F31">
        <w:rPr>
          <w:rStyle w:val="Emphasis"/>
          <w:rFonts w:ascii="Times New Roman" w:hAnsi="Times New Roman" w:cs="Times New Roman"/>
          <w:sz w:val="24"/>
          <w:szCs w:val="24"/>
        </w:rPr>
        <w:t>Klebsiella</w:t>
      </w:r>
      <w:r w:rsidR="00193086" w:rsidRPr="00334F31">
        <w:rPr>
          <w:rFonts w:ascii="Times New Roman" w:hAnsi="Times New Roman" w:cs="Times New Roman"/>
          <w:sz w:val="24"/>
          <w:szCs w:val="24"/>
        </w:rPr>
        <w:t xml:space="preserve"> in cattle infections, contributing to mastitis, uterine, and wound infections, which can result in considerable economic losses in the dairy industry. The study emphasizes the need for further research on the zoonotic potential of </w:t>
      </w:r>
      <w:r w:rsidR="00193086" w:rsidRPr="00334F31">
        <w:rPr>
          <w:rStyle w:val="Emphasis"/>
          <w:rFonts w:ascii="Times New Roman" w:hAnsi="Times New Roman" w:cs="Times New Roman"/>
          <w:sz w:val="24"/>
          <w:szCs w:val="24"/>
        </w:rPr>
        <w:t>Klebsiella</w:t>
      </w:r>
      <w:r w:rsidR="00334F31" w:rsidRPr="00334F31">
        <w:rPr>
          <w:rFonts w:ascii="Times New Roman" w:hAnsi="Times New Roman" w:cs="Times New Roman"/>
          <w:sz w:val="24"/>
          <w:szCs w:val="24"/>
        </w:rPr>
        <w:t xml:space="preserve"> spp. and </w:t>
      </w:r>
      <w:r w:rsidR="00193086" w:rsidRPr="00334F31">
        <w:rPr>
          <w:rFonts w:ascii="Times New Roman" w:hAnsi="Times New Roman" w:cs="Times New Roman"/>
          <w:sz w:val="24"/>
          <w:szCs w:val="24"/>
        </w:rPr>
        <w:t>its impact on both animal health and dairy production.</w:t>
      </w:r>
    </w:p>
    <w:p w14:paraId="45499F3F" w14:textId="31778680" w:rsidR="0029379F" w:rsidRPr="0029379F" w:rsidRDefault="0029379F" w:rsidP="00334F31">
      <w:pPr>
        <w:spacing w:after="0" w:line="480" w:lineRule="auto"/>
        <w:ind w:left="1440"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Keywords: </w:t>
      </w:r>
      <w:r w:rsidRPr="0029379F">
        <w:rPr>
          <w:rFonts w:ascii="Times New Roman" w:eastAsia="Times New Roman" w:hAnsi="Times New Roman" w:cs="Times New Roman"/>
          <w:bCs/>
          <w:sz w:val="24"/>
          <w:szCs w:val="24"/>
        </w:rPr>
        <w:t xml:space="preserve">Isolation and identification, Cattle, </w:t>
      </w:r>
      <w:r w:rsidRPr="0029379F">
        <w:rPr>
          <w:rStyle w:val="Emphasis"/>
          <w:rFonts w:ascii="Times New Roman" w:hAnsi="Times New Roman" w:cs="Times New Roman"/>
          <w:sz w:val="24"/>
          <w:szCs w:val="24"/>
        </w:rPr>
        <w:t>Klebsiella</w:t>
      </w:r>
      <w:r w:rsidRPr="0029379F">
        <w:rPr>
          <w:rFonts w:ascii="Times New Roman" w:hAnsi="Times New Roman" w:cs="Times New Roman"/>
          <w:sz w:val="24"/>
          <w:szCs w:val="24"/>
        </w:rPr>
        <w:t xml:space="preserve"> spp., mastitis, dairy production</w:t>
      </w:r>
    </w:p>
    <w:p w14:paraId="7CD10B73" w14:textId="77777777" w:rsidR="00DE476B" w:rsidRPr="00531E52" w:rsidRDefault="00E00C37" w:rsidP="00531E52">
      <w:pPr>
        <w:spacing w:after="0" w:line="480" w:lineRule="auto"/>
        <w:ind w:left="720"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7AB14132" w14:textId="7498D841" w:rsidR="00476488" w:rsidRPr="00B44BB5" w:rsidRDefault="00E73F07" w:rsidP="00B44BB5">
      <w:pPr>
        <w:tabs>
          <w:tab w:val="left" w:pos="1350"/>
        </w:tabs>
        <w:autoSpaceDE w:val="0"/>
        <w:autoSpaceDN w:val="0"/>
        <w:adjustRightInd w:val="0"/>
        <w:spacing w:after="0" w:line="480" w:lineRule="auto"/>
        <w:ind w:left="1440" w:firstLine="720"/>
        <w:jc w:val="both"/>
        <w:rPr>
          <w:rFonts w:ascii="Times New Roman" w:hAnsi="Times New Roman" w:cs="Times New Roman"/>
          <w:color w:val="000000"/>
          <w:sz w:val="24"/>
          <w:szCs w:val="24"/>
        </w:rPr>
      </w:pPr>
      <w:r w:rsidRPr="00E73F07">
        <w:rPr>
          <w:rFonts w:ascii="Times New Roman" w:hAnsi="Times New Roman" w:cs="Times New Roman"/>
          <w:color w:val="1C1C1C"/>
          <w:sz w:val="24"/>
          <w:szCs w:val="24"/>
          <w:shd w:val="clear" w:color="auto" w:fill="FFFFFF"/>
        </w:rPr>
        <w:t>Members of the genus Klebsiella, which belongs to the family Enterobacteriaceae, are non-motile, Gram-negative, and typically encapsulated facultatively anaerobic bacteria. They are ubiquitously distributed across diverse environmental niches, including water, soil, and plant surfaces, and are also commonly found as commensals within the mucosal surfaces of humans and animals (</w:t>
      </w:r>
      <w:proofErr w:type="spellStart"/>
      <w:r w:rsidRPr="00E73F07">
        <w:rPr>
          <w:rFonts w:ascii="Times New Roman" w:hAnsi="Times New Roman" w:cs="Times New Roman"/>
          <w:color w:val="1C1C1C"/>
          <w:sz w:val="24"/>
          <w:szCs w:val="24"/>
          <w:shd w:val="clear" w:color="auto" w:fill="FFFFFF"/>
        </w:rPr>
        <w:t>Podschun</w:t>
      </w:r>
      <w:proofErr w:type="spellEnd"/>
      <w:r w:rsidRPr="00E73F07">
        <w:rPr>
          <w:rFonts w:ascii="Times New Roman" w:hAnsi="Times New Roman" w:cs="Times New Roman"/>
          <w:color w:val="1C1C1C"/>
          <w:sz w:val="24"/>
          <w:szCs w:val="24"/>
          <w:shd w:val="clear" w:color="auto" w:fill="FFFFFF"/>
        </w:rPr>
        <w:t xml:space="preserve"> &amp; Ullmann, 1998). Currently, the genus encompasses eight </w:t>
      </w:r>
      <w:proofErr w:type="spellStart"/>
      <w:r w:rsidRPr="00E73F07">
        <w:rPr>
          <w:rFonts w:ascii="Times New Roman" w:hAnsi="Times New Roman" w:cs="Times New Roman"/>
          <w:color w:val="1C1C1C"/>
          <w:sz w:val="24"/>
          <w:szCs w:val="24"/>
          <w:shd w:val="clear" w:color="auto" w:fill="FFFFFF"/>
        </w:rPr>
        <w:t>recognised</w:t>
      </w:r>
      <w:proofErr w:type="spellEnd"/>
      <w:r w:rsidRPr="00E73F07">
        <w:rPr>
          <w:rFonts w:ascii="Times New Roman" w:hAnsi="Times New Roman" w:cs="Times New Roman"/>
          <w:color w:val="1C1C1C"/>
          <w:sz w:val="24"/>
          <w:szCs w:val="24"/>
          <w:shd w:val="clear" w:color="auto" w:fill="FFFFFF"/>
        </w:rPr>
        <w:t xml:space="preserve"> species: Klebsiella pneumoniae, which is further divided into three subspecies (pneumoniae, </w:t>
      </w:r>
      <w:proofErr w:type="spellStart"/>
      <w:r w:rsidRPr="00E73F07">
        <w:rPr>
          <w:rFonts w:ascii="Times New Roman" w:hAnsi="Times New Roman" w:cs="Times New Roman"/>
          <w:color w:val="1C1C1C"/>
          <w:sz w:val="24"/>
          <w:szCs w:val="24"/>
          <w:shd w:val="clear" w:color="auto" w:fill="FFFFFF"/>
        </w:rPr>
        <w:t>ozaenae</w:t>
      </w:r>
      <w:proofErr w:type="spellEnd"/>
      <w:r w:rsidRPr="00E73F07">
        <w:rPr>
          <w:rFonts w:ascii="Times New Roman" w:hAnsi="Times New Roman" w:cs="Times New Roman"/>
          <w:color w:val="1C1C1C"/>
          <w:sz w:val="24"/>
          <w:szCs w:val="24"/>
          <w:shd w:val="clear" w:color="auto" w:fill="FFFFFF"/>
        </w:rPr>
        <w:t xml:space="preserve">, and </w:t>
      </w:r>
      <w:proofErr w:type="spellStart"/>
      <w:r w:rsidRPr="00E73F07">
        <w:rPr>
          <w:rFonts w:ascii="Times New Roman" w:hAnsi="Times New Roman" w:cs="Times New Roman"/>
          <w:color w:val="1C1C1C"/>
          <w:sz w:val="24"/>
          <w:szCs w:val="24"/>
          <w:shd w:val="clear" w:color="auto" w:fill="FFFFFF"/>
        </w:rPr>
        <w:t>rhinoscleromatis</w:t>
      </w:r>
      <w:proofErr w:type="spellEnd"/>
      <w:r w:rsidRPr="00E73F07">
        <w:rPr>
          <w:rFonts w:ascii="Times New Roman" w:hAnsi="Times New Roman" w:cs="Times New Roman"/>
          <w:color w:val="1C1C1C"/>
          <w:sz w:val="24"/>
          <w:szCs w:val="24"/>
          <w:shd w:val="clear" w:color="auto" w:fill="FFFFFF"/>
        </w:rPr>
        <w:t xml:space="preserve">); K. </w:t>
      </w:r>
      <w:proofErr w:type="spellStart"/>
      <w:r w:rsidRPr="00E73F07">
        <w:rPr>
          <w:rFonts w:ascii="Times New Roman" w:hAnsi="Times New Roman" w:cs="Times New Roman"/>
          <w:color w:val="1C1C1C"/>
          <w:sz w:val="24"/>
          <w:szCs w:val="24"/>
          <w:shd w:val="clear" w:color="auto" w:fill="FFFFFF"/>
        </w:rPr>
        <w:t>oxytoca</w:t>
      </w:r>
      <w:proofErr w:type="spellEnd"/>
      <w:r w:rsidRPr="00E73F07">
        <w:rPr>
          <w:rFonts w:ascii="Times New Roman" w:hAnsi="Times New Roman" w:cs="Times New Roman"/>
          <w:color w:val="1C1C1C"/>
          <w:sz w:val="24"/>
          <w:szCs w:val="24"/>
          <w:shd w:val="clear" w:color="auto" w:fill="FFFFFF"/>
        </w:rPr>
        <w:t xml:space="preserve">; K. </w:t>
      </w:r>
      <w:proofErr w:type="spellStart"/>
      <w:r w:rsidRPr="00E73F07">
        <w:rPr>
          <w:rFonts w:ascii="Times New Roman" w:hAnsi="Times New Roman" w:cs="Times New Roman"/>
          <w:color w:val="1C1C1C"/>
          <w:sz w:val="24"/>
          <w:szCs w:val="24"/>
          <w:shd w:val="clear" w:color="auto" w:fill="FFFFFF"/>
        </w:rPr>
        <w:t>planticola</w:t>
      </w:r>
      <w:proofErr w:type="spellEnd"/>
      <w:r w:rsidRPr="00E73F07">
        <w:rPr>
          <w:rFonts w:ascii="Times New Roman" w:hAnsi="Times New Roman" w:cs="Times New Roman"/>
          <w:color w:val="1C1C1C"/>
          <w:sz w:val="24"/>
          <w:szCs w:val="24"/>
          <w:shd w:val="clear" w:color="auto" w:fill="FFFFFF"/>
        </w:rPr>
        <w:t xml:space="preserve">; K. </w:t>
      </w:r>
      <w:proofErr w:type="spellStart"/>
      <w:r w:rsidRPr="00E73F07">
        <w:rPr>
          <w:rFonts w:ascii="Times New Roman" w:hAnsi="Times New Roman" w:cs="Times New Roman"/>
          <w:color w:val="1C1C1C"/>
          <w:sz w:val="24"/>
          <w:szCs w:val="24"/>
          <w:shd w:val="clear" w:color="auto" w:fill="FFFFFF"/>
        </w:rPr>
        <w:t>ornithinolytica</w:t>
      </w:r>
      <w:proofErr w:type="spellEnd"/>
      <w:r w:rsidRPr="00E73F07">
        <w:rPr>
          <w:rFonts w:ascii="Times New Roman" w:hAnsi="Times New Roman" w:cs="Times New Roman"/>
          <w:color w:val="1C1C1C"/>
          <w:sz w:val="24"/>
          <w:szCs w:val="24"/>
          <w:shd w:val="clear" w:color="auto" w:fill="FFFFFF"/>
        </w:rPr>
        <w:t xml:space="preserve">; K. </w:t>
      </w:r>
      <w:proofErr w:type="spellStart"/>
      <w:r w:rsidRPr="00E73F07">
        <w:rPr>
          <w:rFonts w:ascii="Times New Roman" w:hAnsi="Times New Roman" w:cs="Times New Roman"/>
          <w:color w:val="1C1C1C"/>
          <w:sz w:val="24"/>
          <w:szCs w:val="24"/>
          <w:shd w:val="clear" w:color="auto" w:fill="FFFFFF"/>
        </w:rPr>
        <w:t>granulomatis</w:t>
      </w:r>
      <w:proofErr w:type="spellEnd"/>
      <w:r w:rsidRPr="00E73F07">
        <w:rPr>
          <w:rFonts w:ascii="Times New Roman" w:hAnsi="Times New Roman" w:cs="Times New Roman"/>
          <w:color w:val="1C1C1C"/>
          <w:sz w:val="24"/>
          <w:szCs w:val="24"/>
          <w:shd w:val="clear" w:color="auto" w:fill="FFFFFF"/>
        </w:rPr>
        <w:t xml:space="preserve">; K. </w:t>
      </w:r>
      <w:proofErr w:type="spellStart"/>
      <w:r w:rsidRPr="00E73F07">
        <w:rPr>
          <w:rFonts w:ascii="Times New Roman" w:hAnsi="Times New Roman" w:cs="Times New Roman"/>
          <w:color w:val="1C1C1C"/>
          <w:sz w:val="24"/>
          <w:szCs w:val="24"/>
          <w:shd w:val="clear" w:color="auto" w:fill="FFFFFF"/>
        </w:rPr>
        <w:t>mobilis</w:t>
      </w:r>
      <w:proofErr w:type="spellEnd"/>
      <w:r w:rsidRPr="00E73F07">
        <w:rPr>
          <w:rFonts w:ascii="Times New Roman" w:hAnsi="Times New Roman" w:cs="Times New Roman"/>
          <w:color w:val="1C1C1C"/>
          <w:sz w:val="24"/>
          <w:szCs w:val="24"/>
          <w:shd w:val="clear" w:color="auto" w:fill="FFFFFF"/>
        </w:rPr>
        <w:t xml:space="preserve">; K. </w:t>
      </w:r>
      <w:proofErr w:type="spellStart"/>
      <w:r w:rsidRPr="00E73F07">
        <w:rPr>
          <w:rFonts w:ascii="Times New Roman" w:hAnsi="Times New Roman" w:cs="Times New Roman"/>
          <w:color w:val="1C1C1C"/>
          <w:sz w:val="24"/>
          <w:szCs w:val="24"/>
          <w:shd w:val="clear" w:color="auto" w:fill="FFFFFF"/>
        </w:rPr>
        <w:t>terrigena</w:t>
      </w:r>
      <w:proofErr w:type="spellEnd"/>
      <w:r w:rsidRPr="00E73F07">
        <w:rPr>
          <w:rFonts w:ascii="Times New Roman" w:hAnsi="Times New Roman" w:cs="Times New Roman"/>
          <w:color w:val="1C1C1C"/>
          <w:sz w:val="24"/>
          <w:szCs w:val="24"/>
          <w:shd w:val="clear" w:color="auto" w:fill="FFFFFF"/>
        </w:rPr>
        <w:t xml:space="preserve">; and K. </w:t>
      </w:r>
      <w:proofErr w:type="spellStart"/>
      <w:r w:rsidRPr="00E73F07">
        <w:rPr>
          <w:rFonts w:ascii="Times New Roman" w:hAnsi="Times New Roman" w:cs="Times New Roman"/>
          <w:color w:val="1C1C1C"/>
          <w:sz w:val="24"/>
          <w:szCs w:val="24"/>
          <w:shd w:val="clear" w:color="auto" w:fill="FFFFFF"/>
        </w:rPr>
        <w:t>variicola</w:t>
      </w:r>
      <w:proofErr w:type="spellEnd"/>
      <w:r w:rsidRPr="00E73F07">
        <w:rPr>
          <w:rFonts w:ascii="Times New Roman" w:hAnsi="Times New Roman" w:cs="Times New Roman"/>
          <w:color w:val="1C1C1C"/>
          <w:sz w:val="24"/>
          <w:szCs w:val="24"/>
          <w:shd w:val="clear" w:color="auto" w:fill="FFFFFF"/>
        </w:rPr>
        <w:t xml:space="preserve">. These species exhibit varying degrees of pathogenic potential and ecological versatility, with several members, particularly K. pneumoniae and K. </w:t>
      </w:r>
      <w:proofErr w:type="spellStart"/>
      <w:r w:rsidRPr="00E73F07">
        <w:rPr>
          <w:rFonts w:ascii="Times New Roman" w:hAnsi="Times New Roman" w:cs="Times New Roman"/>
          <w:color w:val="1C1C1C"/>
          <w:sz w:val="24"/>
          <w:szCs w:val="24"/>
          <w:shd w:val="clear" w:color="auto" w:fill="FFFFFF"/>
        </w:rPr>
        <w:t>oxytoca</w:t>
      </w:r>
      <w:proofErr w:type="spellEnd"/>
      <w:r w:rsidRPr="00E73F07">
        <w:rPr>
          <w:rFonts w:ascii="Times New Roman" w:hAnsi="Times New Roman" w:cs="Times New Roman"/>
          <w:color w:val="1C1C1C"/>
          <w:sz w:val="24"/>
          <w:szCs w:val="24"/>
          <w:shd w:val="clear" w:color="auto" w:fill="FFFFFF"/>
        </w:rPr>
        <w:t>, representing significant opportunistic pathogens in both community and healthcare settings</w:t>
      </w:r>
      <w:r>
        <w:rPr>
          <w:rFonts w:ascii="Times New Roman" w:hAnsi="Times New Roman" w:cs="Times New Roman"/>
          <w:color w:val="1C1C1C"/>
          <w:sz w:val="24"/>
          <w:szCs w:val="24"/>
          <w:shd w:val="clear" w:color="auto" w:fill="FFFFFF"/>
        </w:rPr>
        <w:t xml:space="preserve"> </w:t>
      </w:r>
      <w:r w:rsidR="00193086" w:rsidRPr="00B41905">
        <w:rPr>
          <w:rFonts w:ascii="Times New Roman" w:eastAsia="Times New Roman" w:hAnsi="Times New Roman" w:cs="Times New Roman"/>
          <w:sz w:val="24"/>
          <w:szCs w:val="24"/>
        </w:rPr>
        <w:t>(</w:t>
      </w:r>
      <w:proofErr w:type="spellStart"/>
      <w:r w:rsidR="00193086" w:rsidRPr="00B41905">
        <w:rPr>
          <w:rFonts w:ascii="Times New Roman" w:eastAsia="Times New Roman" w:hAnsi="Times New Roman" w:cs="Times New Roman"/>
          <w:sz w:val="24"/>
          <w:szCs w:val="24"/>
        </w:rPr>
        <w:t>Santajit</w:t>
      </w:r>
      <w:proofErr w:type="spellEnd"/>
      <w:r w:rsidR="00193086" w:rsidRPr="00B41905">
        <w:rPr>
          <w:rFonts w:ascii="Times New Roman" w:eastAsia="Times New Roman" w:hAnsi="Times New Roman" w:cs="Times New Roman"/>
          <w:sz w:val="24"/>
          <w:szCs w:val="24"/>
        </w:rPr>
        <w:t xml:space="preserve"> and </w:t>
      </w:r>
      <w:proofErr w:type="spellStart"/>
      <w:r w:rsidR="00193086" w:rsidRPr="00B41905">
        <w:rPr>
          <w:rFonts w:ascii="Times New Roman" w:eastAsia="Times New Roman" w:hAnsi="Times New Roman" w:cs="Times New Roman"/>
          <w:sz w:val="24"/>
          <w:szCs w:val="24"/>
        </w:rPr>
        <w:t>Indrawattana</w:t>
      </w:r>
      <w:proofErr w:type="spellEnd"/>
      <w:r w:rsidR="00193086" w:rsidRPr="00B41905">
        <w:rPr>
          <w:rFonts w:ascii="Times New Roman" w:eastAsia="Times New Roman" w:hAnsi="Times New Roman" w:cs="Times New Roman"/>
          <w:sz w:val="24"/>
          <w:szCs w:val="24"/>
        </w:rPr>
        <w:t>, 2016)</w:t>
      </w:r>
      <w:r w:rsidR="00476488" w:rsidRPr="00B44BB5">
        <w:rPr>
          <w:rFonts w:ascii="Times New Roman" w:hAnsi="Times New Roman" w:cs="Times New Roman"/>
          <w:color w:val="1C1C1C"/>
          <w:sz w:val="24"/>
          <w:szCs w:val="24"/>
          <w:shd w:val="clear" w:color="auto" w:fill="FFFFFF"/>
        </w:rPr>
        <w:t xml:space="preserve">. Particularly, </w:t>
      </w:r>
      <w:r w:rsidR="00476488" w:rsidRPr="00B44BB5">
        <w:rPr>
          <w:rFonts w:ascii="Times New Roman" w:hAnsi="Times New Roman" w:cs="Times New Roman"/>
          <w:i/>
          <w:iCs/>
          <w:color w:val="1C1C1C"/>
          <w:sz w:val="24"/>
          <w:szCs w:val="24"/>
          <w:shd w:val="clear" w:color="auto" w:fill="FFFFFF"/>
        </w:rPr>
        <w:t>Klebsiella pneumoniae</w:t>
      </w:r>
      <w:r w:rsidR="00476488" w:rsidRPr="00B44BB5">
        <w:rPr>
          <w:rFonts w:ascii="Times New Roman" w:hAnsi="Times New Roman" w:cs="Times New Roman"/>
          <w:color w:val="1C1C1C"/>
          <w:sz w:val="24"/>
          <w:szCs w:val="24"/>
          <w:shd w:val="clear" w:color="auto" w:fill="FFFFFF"/>
        </w:rPr>
        <w:t xml:space="preserve"> stands out as the primary pathogen responsible for a majority of human infections and represents one of the most critical multi-drug resistant (MDR) microorganisms globally. This pathogen can be isolated from the human digestive, urinary, and respiratory tracts, leading to potentially severe septic infections</w:t>
      </w:r>
      <w:r w:rsidR="0029379F">
        <w:rPr>
          <w:rFonts w:ascii="Times New Roman" w:hAnsi="Times New Roman" w:cs="Times New Roman"/>
          <w:color w:val="1C1C1C"/>
          <w:sz w:val="24"/>
          <w:szCs w:val="24"/>
          <w:shd w:val="clear" w:color="auto" w:fill="FFFFFF"/>
        </w:rPr>
        <w:t xml:space="preserve"> (</w:t>
      </w:r>
      <w:proofErr w:type="spellStart"/>
      <w:r w:rsidR="0029379F" w:rsidRPr="0029379F">
        <w:rPr>
          <w:rFonts w:ascii="Times New Roman" w:hAnsi="Times New Roman" w:cs="Times New Roman"/>
          <w:color w:val="1C1C1C"/>
          <w:sz w:val="24"/>
          <w:szCs w:val="24"/>
          <w:shd w:val="clear" w:color="auto" w:fill="FFFFFF"/>
        </w:rPr>
        <w:t>Paczosa</w:t>
      </w:r>
      <w:proofErr w:type="spellEnd"/>
      <w:r w:rsidR="0029379F">
        <w:rPr>
          <w:rFonts w:ascii="Times New Roman" w:hAnsi="Times New Roman" w:cs="Times New Roman"/>
          <w:color w:val="1C1C1C"/>
          <w:sz w:val="24"/>
          <w:szCs w:val="24"/>
          <w:shd w:val="clear" w:color="auto" w:fill="FFFFFF"/>
        </w:rPr>
        <w:t xml:space="preserve"> &amp; </w:t>
      </w:r>
      <w:proofErr w:type="spellStart"/>
      <w:r w:rsidR="0029379F" w:rsidRPr="0029379F">
        <w:rPr>
          <w:rFonts w:ascii="Times New Roman" w:hAnsi="Times New Roman" w:cs="Times New Roman"/>
          <w:color w:val="1C1C1C"/>
          <w:sz w:val="24"/>
          <w:szCs w:val="24"/>
          <w:shd w:val="clear" w:color="auto" w:fill="FFFFFF"/>
        </w:rPr>
        <w:t>Mecsas</w:t>
      </w:r>
      <w:proofErr w:type="spellEnd"/>
      <w:r w:rsidR="0029379F">
        <w:rPr>
          <w:rFonts w:ascii="Times New Roman" w:hAnsi="Times New Roman" w:cs="Times New Roman"/>
          <w:color w:val="1C1C1C"/>
          <w:sz w:val="24"/>
          <w:szCs w:val="24"/>
          <w:shd w:val="clear" w:color="auto" w:fill="FFFFFF"/>
        </w:rPr>
        <w:t>, 2016)</w:t>
      </w:r>
      <w:r w:rsidR="00476488" w:rsidRPr="00B44BB5">
        <w:rPr>
          <w:rFonts w:ascii="Times New Roman" w:hAnsi="Times New Roman" w:cs="Times New Roman"/>
          <w:color w:val="1C1C1C"/>
          <w:sz w:val="24"/>
          <w:szCs w:val="24"/>
          <w:shd w:val="clear" w:color="auto" w:fill="FFFFFF"/>
        </w:rPr>
        <w:t xml:space="preserve">. </w:t>
      </w:r>
      <w:r w:rsidRPr="00E73F07">
        <w:rPr>
          <w:rFonts w:ascii="Times New Roman" w:hAnsi="Times New Roman" w:cs="Times New Roman"/>
          <w:color w:val="1C1C1C"/>
          <w:sz w:val="24"/>
          <w:szCs w:val="24"/>
          <w:shd w:val="clear" w:color="auto" w:fill="FFFFFF"/>
        </w:rPr>
        <w:t xml:space="preserve">In addition to its presence in human hosts, Klebsiella pneumoniae is frequently isolated from a wide range of environmental reservoirs, including soil, water, and vegetation. The pathogen exhibits a global </w:t>
      </w:r>
      <w:r w:rsidRPr="00E73F07">
        <w:rPr>
          <w:rFonts w:ascii="Times New Roman" w:hAnsi="Times New Roman" w:cs="Times New Roman"/>
          <w:color w:val="1C1C1C"/>
          <w:sz w:val="24"/>
          <w:szCs w:val="24"/>
          <w:shd w:val="clear" w:color="auto" w:fill="FFFFFF"/>
        </w:rPr>
        <w:lastRenderedPageBreak/>
        <w:t>distribution and has been reported in both domestic and wild mammals, as well as in various insect species, and has been detected in numerous food products (Wu et al., 2022). In animals, K. pneumoniae is implicated in a range of clinical conditions, including pneumonia, epidemic metritis, and cervicitis in mares, as well as septicemia in foals (Dong et al., 2022). In cattle, the bacterium is particularly associated with pneumonia and mastitis, which can lead to significant economic losses due to reduced milk yield, deterioration of milk quality, and increased morbidity and mortality among affected animals. These findings underscore the pathogen’s extensive ecological versatility and its considerable impact on animal health and agricultural productivity</w:t>
      </w:r>
      <w:r>
        <w:rPr>
          <w:rFonts w:ascii="Times New Roman" w:hAnsi="Times New Roman" w:cs="Times New Roman"/>
          <w:color w:val="1C1C1C"/>
          <w:sz w:val="24"/>
          <w:szCs w:val="24"/>
          <w:shd w:val="clear" w:color="auto" w:fill="FFFFFF"/>
        </w:rPr>
        <w:t xml:space="preserve"> </w:t>
      </w:r>
      <w:r w:rsidR="00193086">
        <w:rPr>
          <w:rFonts w:ascii="Times New Roman" w:hAnsi="Times New Roman"/>
        </w:rPr>
        <w:t>(</w:t>
      </w:r>
      <w:r w:rsidR="00193086" w:rsidRPr="00DC169A">
        <w:rPr>
          <w:rFonts w:ascii="Times New Roman" w:hAnsi="Times New Roman"/>
        </w:rPr>
        <w:t>Okafor</w:t>
      </w:r>
      <w:r w:rsidR="00193086">
        <w:rPr>
          <w:rFonts w:ascii="Times New Roman" w:hAnsi="Times New Roman"/>
        </w:rPr>
        <w:t xml:space="preserve"> </w:t>
      </w:r>
      <w:r w:rsidR="00193086" w:rsidRPr="00DC169A">
        <w:rPr>
          <w:rFonts w:ascii="Times New Roman" w:hAnsi="Times New Roman"/>
        </w:rPr>
        <w:t xml:space="preserve">and </w:t>
      </w:r>
      <w:proofErr w:type="spellStart"/>
      <w:r w:rsidR="00193086">
        <w:rPr>
          <w:rFonts w:ascii="Times New Roman" w:hAnsi="Times New Roman"/>
        </w:rPr>
        <w:t>Nwodo</w:t>
      </w:r>
      <w:proofErr w:type="spellEnd"/>
      <w:r w:rsidR="00193086" w:rsidRPr="00DC169A">
        <w:rPr>
          <w:rFonts w:ascii="Times New Roman" w:hAnsi="Times New Roman"/>
          <w:i/>
          <w:iCs/>
        </w:rPr>
        <w:t>,</w:t>
      </w:r>
      <w:r w:rsidR="00193086" w:rsidRPr="00DC169A">
        <w:rPr>
          <w:rFonts w:ascii="Times New Roman" w:hAnsi="Times New Roman"/>
        </w:rPr>
        <w:t xml:space="preserve"> 2023</w:t>
      </w:r>
      <w:r w:rsidR="00193086">
        <w:rPr>
          <w:rFonts w:ascii="Times New Roman" w:hAnsi="Times New Roman"/>
        </w:rPr>
        <w:t>)</w:t>
      </w:r>
      <w:r w:rsidR="00476488" w:rsidRPr="00B44BB5">
        <w:rPr>
          <w:rFonts w:ascii="Times New Roman" w:hAnsi="Times New Roman" w:cs="Times New Roman"/>
          <w:color w:val="1C1C1C"/>
          <w:sz w:val="24"/>
          <w:szCs w:val="24"/>
          <w:shd w:val="clear" w:color="auto" w:fill="FFFFFF"/>
        </w:rPr>
        <w:t xml:space="preserve">. Consequently, infection with this pathogen can lead to notable economic losses in the dairy industry, even in well-managed dairy farms. However, the prevalence of </w:t>
      </w:r>
      <w:r w:rsidR="00476488" w:rsidRPr="00B44BB5">
        <w:rPr>
          <w:rFonts w:ascii="Times New Roman" w:hAnsi="Times New Roman" w:cs="Times New Roman"/>
          <w:i/>
          <w:iCs/>
          <w:color w:val="1C1C1C"/>
          <w:sz w:val="24"/>
          <w:szCs w:val="24"/>
          <w:shd w:val="clear" w:color="auto" w:fill="FFFFFF"/>
        </w:rPr>
        <w:t>Klebsiella pneumoniae</w:t>
      </w:r>
      <w:r w:rsidR="00476488" w:rsidRPr="00B44BB5">
        <w:rPr>
          <w:rFonts w:ascii="Times New Roman" w:hAnsi="Times New Roman" w:cs="Times New Roman"/>
          <w:color w:val="1C1C1C"/>
          <w:sz w:val="24"/>
          <w:szCs w:val="24"/>
          <w:shd w:val="clear" w:color="auto" w:fill="FFFFFF"/>
        </w:rPr>
        <w:t xml:space="preserve"> is on the rise within dairy herds and the food chain. At present, research related to </w:t>
      </w:r>
      <w:r w:rsidR="00476488" w:rsidRPr="00B44BB5">
        <w:rPr>
          <w:rFonts w:ascii="Times New Roman" w:hAnsi="Times New Roman" w:cs="Times New Roman"/>
          <w:i/>
          <w:iCs/>
          <w:color w:val="1C1C1C"/>
          <w:sz w:val="24"/>
          <w:szCs w:val="24"/>
          <w:shd w:val="clear" w:color="auto" w:fill="FFFFFF"/>
        </w:rPr>
        <w:t>Klebsiella pneumoniae</w:t>
      </w:r>
      <w:r w:rsidR="00476488" w:rsidRPr="00B44BB5">
        <w:rPr>
          <w:rFonts w:ascii="Times New Roman" w:hAnsi="Times New Roman" w:cs="Times New Roman"/>
          <w:color w:val="1C1C1C"/>
          <w:sz w:val="24"/>
          <w:szCs w:val="24"/>
          <w:shd w:val="clear" w:color="auto" w:fill="FFFFFF"/>
        </w:rPr>
        <w:t xml:space="preserve"> in veterinary medicine remains limited, and the potential risk of human infection following contact with animals and consumption of contaminated food has received inadequate attention</w:t>
      </w:r>
    </w:p>
    <w:p w14:paraId="7D1F1645" w14:textId="77777777" w:rsidR="00DE476B" w:rsidRPr="00B44BB5" w:rsidRDefault="00DE476B" w:rsidP="00B44BB5">
      <w:pPr>
        <w:tabs>
          <w:tab w:val="left" w:pos="1350"/>
        </w:tabs>
        <w:spacing w:after="0" w:line="480" w:lineRule="auto"/>
        <w:ind w:left="1440" w:firstLine="720"/>
        <w:jc w:val="center"/>
        <w:rPr>
          <w:rFonts w:ascii="Times New Roman" w:eastAsia="Times New Roman" w:hAnsi="Times New Roman" w:cs="Times New Roman"/>
          <w:b/>
          <w:bCs/>
          <w:sz w:val="24"/>
          <w:szCs w:val="24"/>
        </w:rPr>
      </w:pPr>
    </w:p>
    <w:p w14:paraId="2CA63FB1" w14:textId="77777777" w:rsidR="00E00C37" w:rsidRDefault="00E00C37" w:rsidP="00E00C37">
      <w:pPr>
        <w:spacing w:after="0" w:line="480" w:lineRule="auto"/>
        <w:ind w:left="720"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 and Methods</w:t>
      </w:r>
    </w:p>
    <w:p w14:paraId="00E62F10" w14:textId="5B5844DF" w:rsidR="00E00C37" w:rsidRPr="00277E31" w:rsidRDefault="00E00C37" w:rsidP="00193086">
      <w:pPr>
        <w:spacing w:after="0" w:line="480" w:lineRule="auto"/>
        <w:ind w:left="1440"/>
        <w:jc w:val="both"/>
        <w:rPr>
          <w:rFonts w:ascii="Times New Roman" w:hAnsi="Times New Roman" w:cs="Times New Roman"/>
          <w:b/>
          <w:bCs/>
          <w:color w:val="FF0000"/>
          <w:sz w:val="24"/>
          <w:szCs w:val="24"/>
        </w:rPr>
      </w:pPr>
      <w:r w:rsidRPr="004A1359">
        <w:rPr>
          <w:rFonts w:ascii="Times New Roman" w:hAnsi="Times New Roman" w:cs="Times New Roman"/>
          <w:b/>
          <w:bCs/>
          <w:sz w:val="24"/>
          <w:szCs w:val="24"/>
        </w:rPr>
        <w:t>Collected samples</w:t>
      </w:r>
    </w:p>
    <w:p w14:paraId="19A83069" w14:textId="664C14ED" w:rsidR="00E00C37" w:rsidRDefault="00C00018" w:rsidP="00193086">
      <w:pPr>
        <w:spacing w:line="480" w:lineRule="auto"/>
        <w:ind w:left="1440" w:firstLine="720"/>
        <w:jc w:val="both"/>
        <w:rPr>
          <w:rFonts w:ascii="Times New Roman" w:hAnsi="Times New Roman" w:cs="Times New Roman"/>
          <w:color w:val="1C1C1C"/>
          <w:sz w:val="24"/>
          <w:szCs w:val="24"/>
          <w:shd w:val="clear" w:color="auto" w:fill="FFFFFF"/>
        </w:rPr>
      </w:pPr>
      <w:r w:rsidRPr="00C00018">
        <w:rPr>
          <w:rFonts w:ascii="Times New Roman" w:hAnsi="Times New Roman" w:cs="Times New Roman"/>
          <w:color w:val="1C1C1C"/>
          <w:sz w:val="24"/>
          <w:szCs w:val="24"/>
          <w:shd w:val="clear" w:color="auto" w:fill="FFFFFF"/>
        </w:rPr>
        <w:t xml:space="preserve">Specimens were collected from </w:t>
      </w:r>
      <w:r w:rsidR="00E00C37" w:rsidRPr="00C00018">
        <w:rPr>
          <w:rFonts w:ascii="Times New Roman" w:hAnsi="Times New Roman" w:cs="Times New Roman"/>
          <w:color w:val="1C1C1C"/>
          <w:sz w:val="24"/>
          <w:szCs w:val="24"/>
          <w:shd w:val="clear" w:color="auto" w:fill="FFFFFF"/>
        </w:rPr>
        <w:t xml:space="preserve">50 </w:t>
      </w:r>
      <w:r w:rsidRPr="00C00018">
        <w:rPr>
          <w:rFonts w:ascii="Times New Roman" w:hAnsi="Times New Roman" w:cs="Times New Roman"/>
          <w:color w:val="1C1C1C"/>
          <w:sz w:val="24"/>
          <w:szCs w:val="24"/>
          <w:shd w:val="clear" w:color="auto" w:fill="FFFFFF"/>
        </w:rPr>
        <w:t xml:space="preserve">cattle </w:t>
      </w:r>
      <w:r w:rsidR="00E00C37" w:rsidRPr="00C00018">
        <w:rPr>
          <w:rFonts w:ascii="Times New Roman" w:hAnsi="Times New Roman" w:cs="Times New Roman"/>
          <w:color w:val="1C1C1C"/>
          <w:sz w:val="24"/>
          <w:szCs w:val="24"/>
          <w:shd w:val="clear" w:color="auto" w:fill="FFFFFF"/>
        </w:rPr>
        <w:t xml:space="preserve">suffering from </w:t>
      </w:r>
      <w:r w:rsidRPr="00C00018">
        <w:rPr>
          <w:rFonts w:ascii="Times New Roman" w:hAnsi="Times New Roman" w:cs="Times New Roman"/>
          <w:color w:val="1C1C1C"/>
          <w:sz w:val="24"/>
          <w:szCs w:val="24"/>
          <w:shd w:val="clear" w:color="auto" w:fill="FFFFFF"/>
        </w:rPr>
        <w:t>mastitis</w:t>
      </w:r>
      <w:r w:rsidR="00DD6EF4">
        <w:rPr>
          <w:rFonts w:ascii="Times New Roman" w:hAnsi="Times New Roman" w:cs="Times New Roman"/>
          <w:color w:val="1C1C1C"/>
          <w:sz w:val="24"/>
          <w:szCs w:val="24"/>
          <w:shd w:val="clear" w:color="auto" w:fill="FFFFFF"/>
        </w:rPr>
        <w:t>, pyometra</w:t>
      </w:r>
      <w:r w:rsidR="00E00C37" w:rsidRPr="00C00018">
        <w:rPr>
          <w:rFonts w:ascii="Times New Roman" w:hAnsi="Times New Roman" w:cs="Times New Roman"/>
          <w:color w:val="1C1C1C"/>
          <w:sz w:val="24"/>
          <w:szCs w:val="24"/>
          <w:shd w:val="clear" w:color="auto" w:fill="FFFFFF"/>
        </w:rPr>
        <w:t xml:space="preserve"> and </w:t>
      </w:r>
      <w:r w:rsidRPr="00C00018">
        <w:rPr>
          <w:rFonts w:ascii="Times New Roman" w:hAnsi="Times New Roman" w:cs="Times New Roman"/>
          <w:color w:val="1C1C1C"/>
          <w:sz w:val="24"/>
          <w:szCs w:val="24"/>
          <w:shd w:val="clear" w:color="auto" w:fill="FFFFFF"/>
        </w:rPr>
        <w:t>wound infections</w:t>
      </w:r>
      <w:r>
        <w:rPr>
          <w:rFonts w:ascii="Times New Roman" w:hAnsi="Times New Roman" w:cs="Times New Roman"/>
          <w:color w:val="1C1C1C"/>
          <w:sz w:val="24"/>
          <w:szCs w:val="24"/>
          <w:shd w:val="clear" w:color="auto" w:fill="FFFFFF"/>
        </w:rPr>
        <w:t>. The samples</w:t>
      </w:r>
      <w:r w:rsidR="00E00C37" w:rsidRPr="00C00018">
        <w:rPr>
          <w:rFonts w:ascii="Times New Roman" w:hAnsi="Times New Roman" w:cs="Times New Roman"/>
          <w:color w:val="1C1C1C"/>
          <w:sz w:val="24"/>
          <w:szCs w:val="24"/>
          <w:shd w:val="clear" w:color="auto" w:fill="FFFFFF"/>
        </w:rPr>
        <w:t xml:space="preserve"> were </w:t>
      </w:r>
      <w:r w:rsidRPr="00C00018">
        <w:rPr>
          <w:rFonts w:ascii="Times New Roman" w:hAnsi="Times New Roman" w:cs="Times New Roman"/>
          <w:color w:val="1C1C1C"/>
          <w:sz w:val="24"/>
          <w:szCs w:val="24"/>
          <w:shd w:val="clear" w:color="auto" w:fill="FFFFFF"/>
        </w:rPr>
        <w:t>obtained from farmers</w:t>
      </w:r>
      <w:r w:rsidR="00E00C37" w:rsidRPr="00C00018">
        <w:rPr>
          <w:rFonts w:ascii="Times New Roman" w:hAnsi="Times New Roman" w:cs="Times New Roman"/>
          <w:color w:val="1C1C1C"/>
          <w:sz w:val="24"/>
          <w:szCs w:val="24"/>
          <w:shd w:val="clear" w:color="auto" w:fill="FFFFFF"/>
        </w:rPr>
        <w:t xml:space="preserve"> in different localities of three districts (</w:t>
      </w:r>
      <w:proofErr w:type="spellStart"/>
      <w:r w:rsidR="00E00C37" w:rsidRPr="00C00018">
        <w:rPr>
          <w:rFonts w:ascii="Times New Roman" w:hAnsi="Times New Roman" w:cs="Times New Roman"/>
          <w:color w:val="1C1C1C"/>
          <w:sz w:val="24"/>
          <w:szCs w:val="24"/>
          <w:shd w:val="clear" w:color="auto" w:fill="FFFFFF"/>
        </w:rPr>
        <w:t>Balod</w:t>
      </w:r>
      <w:proofErr w:type="spellEnd"/>
      <w:r w:rsidR="00E00C37" w:rsidRPr="00C00018">
        <w:rPr>
          <w:rFonts w:ascii="Times New Roman" w:hAnsi="Times New Roman" w:cs="Times New Roman"/>
          <w:color w:val="1C1C1C"/>
          <w:sz w:val="24"/>
          <w:szCs w:val="24"/>
          <w:shd w:val="clear" w:color="auto" w:fill="FFFFFF"/>
        </w:rPr>
        <w:t xml:space="preserve">, </w:t>
      </w:r>
      <w:proofErr w:type="spellStart"/>
      <w:r w:rsidR="00E00C37" w:rsidRPr="00C00018">
        <w:rPr>
          <w:rFonts w:ascii="Times New Roman" w:hAnsi="Times New Roman" w:cs="Times New Roman"/>
          <w:color w:val="1C1C1C"/>
          <w:sz w:val="24"/>
          <w:szCs w:val="24"/>
          <w:shd w:val="clear" w:color="auto" w:fill="FFFFFF"/>
        </w:rPr>
        <w:t>Durg</w:t>
      </w:r>
      <w:proofErr w:type="spellEnd"/>
      <w:r w:rsidR="00E00C37" w:rsidRPr="00C00018">
        <w:rPr>
          <w:rFonts w:ascii="Times New Roman" w:hAnsi="Times New Roman" w:cs="Times New Roman"/>
          <w:color w:val="1C1C1C"/>
          <w:sz w:val="24"/>
          <w:szCs w:val="24"/>
          <w:shd w:val="clear" w:color="auto" w:fill="FFFFFF"/>
        </w:rPr>
        <w:t xml:space="preserve"> and </w:t>
      </w:r>
      <w:proofErr w:type="spellStart"/>
      <w:r w:rsidR="00E00C37" w:rsidRPr="00C00018">
        <w:rPr>
          <w:rFonts w:ascii="Times New Roman" w:hAnsi="Times New Roman" w:cs="Times New Roman"/>
          <w:color w:val="1C1C1C"/>
          <w:sz w:val="24"/>
          <w:szCs w:val="24"/>
          <w:shd w:val="clear" w:color="auto" w:fill="FFFFFF"/>
        </w:rPr>
        <w:t>Rajnandgaon</w:t>
      </w:r>
      <w:proofErr w:type="spellEnd"/>
      <w:r w:rsidR="00E00C37" w:rsidRPr="00C00018">
        <w:rPr>
          <w:rFonts w:ascii="Times New Roman" w:hAnsi="Times New Roman" w:cs="Times New Roman"/>
          <w:color w:val="1C1C1C"/>
          <w:sz w:val="24"/>
          <w:szCs w:val="24"/>
          <w:shd w:val="clear" w:color="auto" w:fill="FFFFFF"/>
        </w:rPr>
        <w:t xml:space="preserve">) in </w:t>
      </w:r>
      <w:proofErr w:type="spellStart"/>
      <w:r w:rsidR="00E00C37" w:rsidRPr="00C00018">
        <w:rPr>
          <w:rFonts w:ascii="Times New Roman" w:hAnsi="Times New Roman" w:cs="Times New Roman"/>
          <w:color w:val="1C1C1C"/>
          <w:sz w:val="24"/>
          <w:szCs w:val="24"/>
          <w:shd w:val="clear" w:color="auto" w:fill="FFFFFF"/>
        </w:rPr>
        <w:t>Chhattishgarh</w:t>
      </w:r>
      <w:proofErr w:type="spellEnd"/>
      <w:r w:rsidR="00E00C37" w:rsidRPr="00C00018">
        <w:rPr>
          <w:rFonts w:ascii="Times New Roman" w:hAnsi="Times New Roman" w:cs="Times New Roman"/>
          <w:color w:val="1C1C1C"/>
          <w:sz w:val="24"/>
          <w:szCs w:val="24"/>
          <w:shd w:val="clear" w:color="auto" w:fill="FFFFFF"/>
        </w:rPr>
        <w:t xml:space="preserve"> state from 2023 to 2024. Individual cases were subjected to clinical examination by </w:t>
      </w:r>
      <w:r w:rsidR="00E00C37" w:rsidRPr="00C00018">
        <w:rPr>
          <w:rFonts w:ascii="Times New Roman" w:hAnsi="Times New Roman" w:cs="Times New Roman"/>
          <w:color w:val="1C1C1C"/>
          <w:sz w:val="24"/>
          <w:szCs w:val="24"/>
          <w:shd w:val="clear" w:color="auto" w:fill="FFFFFF"/>
        </w:rPr>
        <w:lastRenderedPageBreak/>
        <w:t>registered veterinary practitioner. Samples underwent clinical</w:t>
      </w:r>
      <w:r w:rsidRPr="00C00018">
        <w:rPr>
          <w:rFonts w:ascii="Times New Roman" w:hAnsi="Times New Roman" w:cs="Times New Roman"/>
          <w:color w:val="1C1C1C"/>
          <w:sz w:val="24"/>
          <w:szCs w:val="24"/>
          <w:shd w:val="clear" w:color="auto" w:fill="FFFFFF"/>
        </w:rPr>
        <w:t xml:space="preserve"> </w:t>
      </w:r>
      <w:r w:rsidR="00E00C37" w:rsidRPr="00C00018">
        <w:rPr>
          <w:rFonts w:ascii="Times New Roman" w:hAnsi="Times New Roman" w:cs="Times New Roman"/>
          <w:color w:val="1C1C1C"/>
          <w:sz w:val="24"/>
          <w:szCs w:val="24"/>
          <w:shd w:val="clear" w:color="auto" w:fill="FFFFFF"/>
        </w:rPr>
        <w:t xml:space="preserve">and bacteriological examinations. Under complete aseptic conditions, loopfuls from the anal swab inoculated nutrient </w:t>
      </w:r>
      <w:proofErr w:type="spellStart"/>
      <w:r w:rsidR="00E00C37" w:rsidRPr="00C00018">
        <w:rPr>
          <w:rFonts w:ascii="Times New Roman" w:hAnsi="Times New Roman" w:cs="Times New Roman"/>
          <w:color w:val="1C1C1C"/>
          <w:sz w:val="24"/>
          <w:szCs w:val="24"/>
          <w:shd w:val="clear" w:color="auto" w:fill="FFFFFF"/>
        </w:rPr>
        <w:t>broath</w:t>
      </w:r>
      <w:proofErr w:type="spellEnd"/>
      <w:r w:rsidR="00E00C37" w:rsidRPr="00C00018">
        <w:rPr>
          <w:rFonts w:ascii="Times New Roman" w:hAnsi="Times New Roman" w:cs="Times New Roman"/>
          <w:color w:val="1C1C1C"/>
          <w:sz w:val="24"/>
          <w:szCs w:val="24"/>
          <w:shd w:val="clear" w:color="auto" w:fill="FFFFFF"/>
        </w:rPr>
        <w:t xml:space="preserve"> were streaked on </w:t>
      </w:r>
      <w:proofErr w:type="spellStart"/>
      <w:r w:rsidR="00E00C37" w:rsidRPr="00C00018">
        <w:rPr>
          <w:rFonts w:ascii="Times New Roman" w:hAnsi="Times New Roman" w:cs="Times New Roman"/>
          <w:color w:val="1C1C1C"/>
          <w:sz w:val="24"/>
          <w:szCs w:val="24"/>
          <w:shd w:val="clear" w:color="auto" w:fill="FFFFFF"/>
        </w:rPr>
        <w:t>MacConkeyʼs</w:t>
      </w:r>
      <w:proofErr w:type="spellEnd"/>
      <w:r w:rsidR="00E00C37" w:rsidRPr="00C00018">
        <w:rPr>
          <w:rFonts w:ascii="Times New Roman" w:hAnsi="Times New Roman" w:cs="Times New Roman"/>
          <w:color w:val="1C1C1C"/>
          <w:sz w:val="24"/>
          <w:szCs w:val="24"/>
          <w:shd w:val="clear" w:color="auto" w:fill="FFFFFF"/>
        </w:rPr>
        <w:t xml:space="preserve"> agar and EMB agar.</w:t>
      </w:r>
      <w:r w:rsidR="00E00C37" w:rsidRPr="007D1992">
        <w:rPr>
          <w:rFonts w:ascii="Times New Roman" w:hAnsi="Times New Roman" w:cs="Times New Roman"/>
          <w:color w:val="1C1C1C"/>
          <w:sz w:val="24"/>
          <w:szCs w:val="24"/>
          <w:shd w:val="clear" w:color="auto" w:fill="FFFFFF"/>
        </w:rPr>
        <w:t xml:space="preserve"> The inoculated plates were then incubated in a micro-aerobic environment (10% CO2) at 37°C for 48 hours. Suspected colonies were selected, purified, and identified morphologically and biochemically following the methods described by </w:t>
      </w:r>
      <w:r w:rsidR="00E00C37">
        <w:rPr>
          <w:rFonts w:ascii="Times New Roman" w:hAnsi="Times New Roman" w:cs="Times New Roman"/>
          <w:color w:val="1C1C1C"/>
          <w:sz w:val="24"/>
          <w:szCs w:val="24"/>
          <w:shd w:val="clear" w:color="auto" w:fill="FFFFFF"/>
        </w:rPr>
        <w:t xml:space="preserve">Kowalczyk </w:t>
      </w:r>
      <w:r w:rsidR="00E00C37" w:rsidRPr="00130D8E">
        <w:rPr>
          <w:rFonts w:ascii="Times New Roman" w:hAnsi="Times New Roman" w:cs="Times New Roman"/>
          <w:i/>
          <w:iCs/>
          <w:color w:val="1C1C1C"/>
          <w:sz w:val="24"/>
          <w:szCs w:val="24"/>
          <w:shd w:val="clear" w:color="auto" w:fill="FFFFFF"/>
        </w:rPr>
        <w:t>et al</w:t>
      </w:r>
      <w:r w:rsidR="00E00C37">
        <w:rPr>
          <w:rFonts w:ascii="Times New Roman" w:hAnsi="Times New Roman" w:cs="Times New Roman"/>
          <w:color w:val="1C1C1C"/>
          <w:sz w:val="24"/>
          <w:szCs w:val="24"/>
          <w:shd w:val="clear" w:color="auto" w:fill="FFFFFF"/>
        </w:rPr>
        <w:t>., (2022)</w:t>
      </w:r>
      <w:r w:rsidR="00E00C37" w:rsidRPr="007D1992">
        <w:rPr>
          <w:rFonts w:ascii="Times New Roman" w:hAnsi="Times New Roman" w:cs="Times New Roman"/>
          <w:color w:val="1C1C1C"/>
          <w:sz w:val="24"/>
          <w:szCs w:val="24"/>
          <w:shd w:val="clear" w:color="auto" w:fill="FFFFFF"/>
        </w:rPr>
        <w:t>. Molecular id</w:t>
      </w:r>
      <w:r w:rsidR="00E00C37">
        <w:rPr>
          <w:rFonts w:ascii="Times New Roman" w:hAnsi="Times New Roman" w:cs="Times New Roman"/>
          <w:color w:val="1C1C1C"/>
          <w:sz w:val="24"/>
          <w:szCs w:val="24"/>
          <w:shd w:val="clear" w:color="auto" w:fill="FFFFFF"/>
        </w:rPr>
        <w:t xml:space="preserve">entification of the suspected </w:t>
      </w:r>
      <w:r w:rsidR="00E00C37" w:rsidRPr="00913754">
        <w:rPr>
          <w:rFonts w:ascii="Times New Roman" w:hAnsi="Times New Roman" w:cs="Times New Roman"/>
          <w:i/>
          <w:iCs/>
          <w:color w:val="1C1C1C"/>
          <w:sz w:val="24"/>
          <w:szCs w:val="24"/>
          <w:shd w:val="clear" w:color="auto" w:fill="FFFFFF"/>
        </w:rPr>
        <w:t>Klebsiella</w:t>
      </w:r>
      <w:r w:rsidR="00E00C37" w:rsidRPr="007D1992">
        <w:rPr>
          <w:rFonts w:ascii="Times New Roman" w:hAnsi="Times New Roman" w:cs="Times New Roman"/>
          <w:color w:val="1C1C1C"/>
          <w:sz w:val="24"/>
          <w:szCs w:val="24"/>
          <w:shd w:val="clear" w:color="auto" w:fill="FFFFFF"/>
        </w:rPr>
        <w:t xml:space="preserve"> </w:t>
      </w:r>
      <w:proofErr w:type="spellStart"/>
      <w:r w:rsidR="00E00C37">
        <w:rPr>
          <w:rFonts w:ascii="Times New Roman" w:hAnsi="Times New Roman" w:cs="Times New Roman"/>
          <w:color w:val="1C1C1C"/>
          <w:sz w:val="24"/>
          <w:szCs w:val="24"/>
          <w:shd w:val="clear" w:color="auto" w:fill="FFFFFF"/>
        </w:rPr>
        <w:t>spp</w:t>
      </w:r>
      <w:proofErr w:type="spellEnd"/>
      <w:r w:rsidR="00E00C37" w:rsidRPr="007D1992">
        <w:rPr>
          <w:rFonts w:ascii="Times New Roman" w:hAnsi="Times New Roman" w:cs="Times New Roman"/>
          <w:color w:val="1C1C1C"/>
          <w:sz w:val="24"/>
          <w:szCs w:val="24"/>
          <w:shd w:val="clear" w:color="auto" w:fill="FFFFFF"/>
        </w:rPr>
        <w:t xml:space="preserve"> colonies was carried out using PCR.</w:t>
      </w:r>
    </w:p>
    <w:p w14:paraId="6455FD71" w14:textId="77777777" w:rsidR="00E00C37" w:rsidRDefault="00E00C37" w:rsidP="00193086">
      <w:pPr>
        <w:spacing w:line="480" w:lineRule="auto"/>
        <w:ind w:left="1440"/>
        <w:jc w:val="both"/>
        <w:rPr>
          <w:rFonts w:ascii="Times New Roman" w:hAnsi="Times New Roman" w:cs="Times New Roman"/>
          <w:b/>
          <w:bCs/>
          <w:sz w:val="24"/>
          <w:szCs w:val="24"/>
        </w:rPr>
      </w:pPr>
      <w:r w:rsidRPr="007D1992">
        <w:rPr>
          <w:rFonts w:ascii="Times New Roman" w:hAnsi="Times New Roman" w:cs="Times New Roman"/>
          <w:b/>
          <w:bCs/>
          <w:sz w:val="24"/>
          <w:szCs w:val="24"/>
        </w:rPr>
        <w:t>Bacterial isolation:</w:t>
      </w:r>
    </w:p>
    <w:p w14:paraId="51E8C076" w14:textId="77777777" w:rsidR="00E00C37" w:rsidRPr="007D1992" w:rsidRDefault="00E00C37" w:rsidP="00193086">
      <w:pPr>
        <w:spacing w:line="480" w:lineRule="auto"/>
        <w:ind w:left="1440" w:firstLine="720"/>
        <w:jc w:val="both"/>
        <w:rPr>
          <w:rFonts w:ascii="Times New Roman" w:hAnsi="Times New Roman" w:cs="Times New Roman"/>
          <w:color w:val="1C1C1C"/>
          <w:sz w:val="24"/>
          <w:szCs w:val="24"/>
          <w:shd w:val="clear" w:color="auto" w:fill="FFFFFF"/>
        </w:rPr>
      </w:pPr>
      <w:r>
        <w:rPr>
          <w:rFonts w:ascii="Times New Roman" w:hAnsi="Times New Roman"/>
          <w:sz w:val="24"/>
          <w:szCs w:val="24"/>
        </w:rPr>
        <w:t>Each of appropriately processed samples were inoculated first in the Nutrient broth and then a loopful cultured broth showing turbidity were streaked in the MacConkey agar plates and incubated at 37</w:t>
      </w:r>
      <w:r>
        <w:rPr>
          <w:rFonts w:ascii="Times New Roman" w:hAnsi="Times New Roman"/>
          <w:sz w:val="24"/>
          <w:szCs w:val="24"/>
          <w:vertAlign w:val="superscript"/>
        </w:rPr>
        <w:t>0</w:t>
      </w:r>
      <w:r>
        <w:rPr>
          <w:rFonts w:ascii="Times New Roman" w:hAnsi="Times New Roman"/>
          <w:sz w:val="24"/>
          <w:szCs w:val="24"/>
        </w:rPr>
        <w:t xml:space="preserve">C for 24 hr. The </w:t>
      </w:r>
      <w:r w:rsidRPr="00240C6F">
        <w:rPr>
          <w:rFonts w:ascii="Times New Roman" w:hAnsi="Times New Roman"/>
          <w:i/>
          <w:iCs/>
          <w:sz w:val="24"/>
          <w:szCs w:val="24"/>
        </w:rPr>
        <w:t xml:space="preserve">Klebsiella </w:t>
      </w:r>
      <w:r>
        <w:rPr>
          <w:rFonts w:ascii="Times New Roman" w:hAnsi="Times New Roman"/>
          <w:sz w:val="24"/>
          <w:szCs w:val="24"/>
        </w:rPr>
        <w:t xml:space="preserve">growth was distinguished by its mucoid colony that appears as a pink colony on MacConkey medium due to lactose fermentation. Thus, the isolates identified as </w:t>
      </w:r>
      <w:r w:rsidRPr="00931A1A">
        <w:rPr>
          <w:rFonts w:ascii="Times New Roman" w:hAnsi="Times New Roman"/>
          <w:i/>
          <w:iCs/>
          <w:sz w:val="24"/>
          <w:szCs w:val="24"/>
        </w:rPr>
        <w:t>Klebsiella</w:t>
      </w:r>
      <w:r>
        <w:rPr>
          <w:rFonts w:ascii="Times New Roman" w:hAnsi="Times New Roman"/>
          <w:sz w:val="24"/>
          <w:szCs w:val="24"/>
        </w:rPr>
        <w:t xml:space="preserve"> </w:t>
      </w:r>
      <w:proofErr w:type="spellStart"/>
      <w:r>
        <w:rPr>
          <w:rFonts w:ascii="Times New Roman" w:hAnsi="Times New Roman"/>
          <w:sz w:val="24"/>
          <w:szCs w:val="24"/>
        </w:rPr>
        <w:t>spp</w:t>
      </w:r>
      <w:proofErr w:type="spellEnd"/>
      <w:r>
        <w:rPr>
          <w:rFonts w:ascii="Times New Roman" w:hAnsi="Times New Roman"/>
          <w:sz w:val="24"/>
          <w:szCs w:val="24"/>
        </w:rPr>
        <w:t xml:space="preserve"> was </w:t>
      </w:r>
      <w:proofErr w:type="spellStart"/>
      <w:r>
        <w:rPr>
          <w:rFonts w:ascii="Times New Roman" w:hAnsi="Times New Roman"/>
          <w:sz w:val="24"/>
          <w:szCs w:val="24"/>
        </w:rPr>
        <w:t>subcultured</w:t>
      </w:r>
      <w:proofErr w:type="spellEnd"/>
      <w:r>
        <w:rPr>
          <w:rFonts w:ascii="Times New Roman" w:hAnsi="Times New Roman"/>
          <w:sz w:val="24"/>
          <w:szCs w:val="24"/>
        </w:rPr>
        <w:t xml:space="preserve"> on selective media agar plates, like MacConkey and/or Eosin methylene Blue (EMB) agar plates using the streak plate method. A single colony showing characteristic morphology was transferred to nutrient agar slant in duplicate and maintained as a pure culture throughout the study</w:t>
      </w:r>
    </w:p>
    <w:p w14:paraId="692C604E" w14:textId="77777777" w:rsidR="00E00C37" w:rsidRDefault="00E00C37" w:rsidP="00193086">
      <w:pPr>
        <w:spacing w:line="48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Bacterial Identification</w:t>
      </w:r>
      <w:r w:rsidRPr="007D1992">
        <w:rPr>
          <w:rFonts w:ascii="Times New Roman" w:hAnsi="Times New Roman" w:cs="Times New Roman"/>
          <w:b/>
          <w:bCs/>
          <w:sz w:val="24"/>
          <w:szCs w:val="24"/>
        </w:rPr>
        <w:t>:</w:t>
      </w:r>
    </w:p>
    <w:p w14:paraId="667790B0" w14:textId="77777777" w:rsidR="00E00C37" w:rsidRDefault="00E00C37" w:rsidP="00E00C37">
      <w:pPr>
        <w:spacing w:after="0" w:line="480" w:lineRule="auto"/>
        <w:ind w:left="1440"/>
        <w:jc w:val="both"/>
        <w:rPr>
          <w:rFonts w:ascii="Times New Roman" w:hAnsi="Times New Roman"/>
          <w:b/>
          <w:sz w:val="24"/>
          <w:szCs w:val="24"/>
        </w:rPr>
      </w:pPr>
      <w:r>
        <w:rPr>
          <w:rFonts w:ascii="Times New Roman" w:hAnsi="Times New Roman"/>
          <w:b/>
          <w:sz w:val="24"/>
          <w:szCs w:val="24"/>
        </w:rPr>
        <w:t>1. Cultural and Biochemical characteristics:</w:t>
      </w:r>
    </w:p>
    <w:p w14:paraId="13F68F8D" w14:textId="77777777" w:rsidR="00E00C37" w:rsidRPr="009277F2" w:rsidRDefault="00E00C37" w:rsidP="00E00C37">
      <w:pPr>
        <w:spacing w:after="0" w:line="480" w:lineRule="auto"/>
        <w:ind w:left="1440"/>
        <w:jc w:val="both"/>
        <w:rPr>
          <w:rFonts w:ascii="Times New Roman" w:hAnsi="Times New Roman"/>
          <w:b/>
          <w:sz w:val="24"/>
          <w:szCs w:val="24"/>
        </w:rPr>
      </w:pPr>
      <w:r>
        <w:rPr>
          <w:rFonts w:ascii="Times New Roman" w:hAnsi="Times New Roman"/>
          <w:sz w:val="24"/>
          <w:szCs w:val="24"/>
        </w:rPr>
        <w:t xml:space="preserve">               </w:t>
      </w:r>
      <w:r w:rsidRPr="002D5A7A">
        <w:rPr>
          <w:rFonts w:ascii="Times New Roman" w:hAnsi="Times New Roman"/>
          <w:sz w:val="24"/>
          <w:szCs w:val="24"/>
        </w:rPr>
        <w:t xml:space="preserve">Bacterial isolates </w:t>
      </w:r>
      <w:r>
        <w:rPr>
          <w:rFonts w:ascii="Times New Roman" w:hAnsi="Times New Roman"/>
          <w:sz w:val="24"/>
          <w:szCs w:val="24"/>
        </w:rPr>
        <w:t>obtained as pure culture were</w:t>
      </w:r>
      <w:r w:rsidRPr="002D5A7A">
        <w:rPr>
          <w:rFonts w:ascii="Times New Roman" w:hAnsi="Times New Roman"/>
          <w:sz w:val="24"/>
          <w:szCs w:val="24"/>
        </w:rPr>
        <w:t xml:space="preserve"> presumptively identified </w:t>
      </w:r>
      <w:r>
        <w:rPr>
          <w:rFonts w:ascii="Times New Roman" w:hAnsi="Times New Roman"/>
          <w:sz w:val="24"/>
          <w:szCs w:val="24"/>
        </w:rPr>
        <w:t>based on</w:t>
      </w:r>
      <w:r w:rsidRPr="002D5A7A">
        <w:rPr>
          <w:rFonts w:ascii="Times New Roman" w:hAnsi="Times New Roman"/>
          <w:sz w:val="24"/>
          <w:szCs w:val="24"/>
        </w:rPr>
        <w:t xml:space="preserve"> </w:t>
      </w:r>
      <w:r>
        <w:rPr>
          <w:rFonts w:ascii="Times New Roman" w:hAnsi="Times New Roman"/>
          <w:sz w:val="24"/>
          <w:szCs w:val="24"/>
        </w:rPr>
        <w:t>characteristic colony morphology as well as</w:t>
      </w:r>
      <w:r w:rsidRPr="002D5A7A">
        <w:rPr>
          <w:rFonts w:ascii="Times New Roman" w:hAnsi="Times New Roman"/>
          <w:sz w:val="24"/>
          <w:szCs w:val="24"/>
        </w:rPr>
        <w:t xml:space="preserve"> biochemical characteristics. </w:t>
      </w:r>
      <w:r>
        <w:rPr>
          <w:rFonts w:ascii="Times New Roman" w:hAnsi="Times New Roman"/>
          <w:sz w:val="24"/>
          <w:szCs w:val="24"/>
        </w:rPr>
        <w:lastRenderedPageBreak/>
        <w:t xml:space="preserve">Biochemical tests like the catalase test, oxidase test, </w:t>
      </w:r>
      <w:proofErr w:type="spellStart"/>
      <w:r>
        <w:rPr>
          <w:rFonts w:ascii="Times New Roman" w:hAnsi="Times New Roman"/>
          <w:sz w:val="24"/>
          <w:szCs w:val="24"/>
        </w:rPr>
        <w:t>IMViC</w:t>
      </w:r>
      <w:proofErr w:type="spellEnd"/>
      <w:r>
        <w:rPr>
          <w:rFonts w:ascii="Times New Roman" w:hAnsi="Times New Roman"/>
          <w:sz w:val="24"/>
          <w:szCs w:val="24"/>
        </w:rPr>
        <w:t xml:space="preserve"> tests (Indole, Methyl Red, Voges- </w:t>
      </w:r>
      <w:proofErr w:type="spellStart"/>
      <w:r>
        <w:rPr>
          <w:rFonts w:ascii="Times New Roman" w:hAnsi="Times New Roman"/>
          <w:sz w:val="24"/>
          <w:szCs w:val="24"/>
        </w:rPr>
        <w:t>Proskeur</w:t>
      </w:r>
      <w:proofErr w:type="spellEnd"/>
      <w:r>
        <w:rPr>
          <w:rFonts w:ascii="Times New Roman" w:hAnsi="Times New Roman"/>
          <w:sz w:val="24"/>
          <w:szCs w:val="24"/>
        </w:rPr>
        <w:t xml:space="preserve"> and Citrate test) and TSI (Triple Sugar Iron) agar test were performed as per standard procedure described by </w:t>
      </w:r>
      <w:proofErr w:type="spellStart"/>
      <w:r>
        <w:rPr>
          <w:rFonts w:ascii="Times New Roman" w:hAnsi="Times New Roman"/>
          <w:sz w:val="24"/>
          <w:szCs w:val="24"/>
        </w:rPr>
        <w:t>MacFaddin</w:t>
      </w:r>
      <w:proofErr w:type="spellEnd"/>
      <w:r>
        <w:rPr>
          <w:rFonts w:ascii="Times New Roman" w:hAnsi="Times New Roman"/>
          <w:sz w:val="24"/>
          <w:szCs w:val="24"/>
        </w:rPr>
        <w:t xml:space="preserve">, (2000). </w:t>
      </w:r>
    </w:p>
    <w:p w14:paraId="74EDBF01" w14:textId="77777777" w:rsidR="00E00C37" w:rsidRPr="00507950" w:rsidRDefault="00E00C37" w:rsidP="00E00C37">
      <w:pPr>
        <w:autoSpaceDE w:val="0"/>
        <w:autoSpaceDN w:val="0"/>
        <w:adjustRightInd w:val="0"/>
        <w:spacing w:after="0" w:line="480" w:lineRule="auto"/>
        <w:ind w:left="1440"/>
        <w:rPr>
          <w:rFonts w:ascii="Times New Roman" w:hAnsi="Times New Roman"/>
          <w:b/>
          <w:sz w:val="24"/>
          <w:szCs w:val="24"/>
        </w:rPr>
      </w:pPr>
      <w:r>
        <w:rPr>
          <w:rFonts w:ascii="Times New Roman" w:hAnsi="Times New Roman"/>
          <w:b/>
          <w:sz w:val="24"/>
          <w:szCs w:val="24"/>
        </w:rPr>
        <w:t>2.</w:t>
      </w:r>
      <w:r w:rsidRPr="003440EB">
        <w:rPr>
          <w:rFonts w:ascii="Times New Roman" w:hAnsi="Times New Roman"/>
          <w:b/>
          <w:sz w:val="24"/>
          <w:szCs w:val="24"/>
        </w:rPr>
        <w:t xml:space="preserve"> </w:t>
      </w:r>
      <w:r>
        <w:rPr>
          <w:rFonts w:ascii="Times New Roman" w:hAnsi="Times New Roman"/>
          <w:b/>
          <w:sz w:val="24"/>
          <w:szCs w:val="24"/>
        </w:rPr>
        <w:t xml:space="preserve">Growth on </w:t>
      </w:r>
      <w:r w:rsidRPr="003440EB">
        <w:rPr>
          <w:rFonts w:ascii="Times New Roman" w:hAnsi="Times New Roman"/>
          <w:b/>
          <w:sz w:val="24"/>
          <w:szCs w:val="24"/>
        </w:rPr>
        <w:t xml:space="preserve">Klebsiella </w:t>
      </w:r>
      <w:proofErr w:type="spellStart"/>
      <w:r>
        <w:rPr>
          <w:rFonts w:ascii="Times New Roman" w:hAnsi="Times New Roman"/>
          <w:b/>
          <w:sz w:val="24"/>
          <w:szCs w:val="24"/>
        </w:rPr>
        <w:t>ChromoSelect</w:t>
      </w:r>
      <w:proofErr w:type="spellEnd"/>
      <w:r>
        <w:rPr>
          <w:rFonts w:ascii="Times New Roman" w:hAnsi="Times New Roman"/>
          <w:b/>
          <w:sz w:val="24"/>
          <w:szCs w:val="24"/>
        </w:rPr>
        <w:t xml:space="preserve"> Selective agar</w:t>
      </w:r>
      <w:r w:rsidRPr="003440EB">
        <w:rPr>
          <w:rFonts w:ascii="Times New Roman" w:hAnsi="Times New Roman"/>
          <w:b/>
          <w:sz w:val="24"/>
          <w:szCs w:val="24"/>
        </w:rPr>
        <w:t xml:space="preserve">: </w:t>
      </w:r>
    </w:p>
    <w:p w14:paraId="5FC57EB3" w14:textId="398567DA" w:rsidR="00E00C37" w:rsidRDefault="00E00C37" w:rsidP="00E00C37">
      <w:pPr>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sz w:val="24"/>
          <w:szCs w:val="24"/>
        </w:rPr>
        <w:t xml:space="preserve">               </w:t>
      </w:r>
      <w:r w:rsidR="00E73F07" w:rsidRPr="00E73F07">
        <w:rPr>
          <w:rFonts w:ascii="Times New Roman" w:hAnsi="Times New Roman" w:cs="Times New Roman"/>
          <w:sz w:val="24"/>
          <w:szCs w:val="24"/>
        </w:rPr>
        <w:t xml:space="preserve">Analytical portions corresponding to 25 g of each sample were enriched in 225 ml of buffered peptone water (BPW) and incubated at 37 °C for 24 h. For samples weighing less than 25 g, an appropriate volume of BPW was added to maintain a 1:10 (w/v) ratio. Subsequently, a loopful of the enriched culture was inoculated onto Klebsiella </w:t>
      </w:r>
      <w:proofErr w:type="spellStart"/>
      <w:r w:rsidR="00E73F07" w:rsidRPr="00E73F07">
        <w:rPr>
          <w:rFonts w:ascii="Times New Roman" w:hAnsi="Times New Roman" w:cs="Times New Roman"/>
          <w:sz w:val="24"/>
          <w:szCs w:val="24"/>
        </w:rPr>
        <w:t>ChromoSelect</w:t>
      </w:r>
      <w:proofErr w:type="spellEnd"/>
      <w:r w:rsidR="00E73F07" w:rsidRPr="00E73F07">
        <w:rPr>
          <w:rFonts w:ascii="Times New Roman" w:hAnsi="Times New Roman" w:cs="Times New Roman"/>
          <w:sz w:val="24"/>
          <w:szCs w:val="24"/>
        </w:rPr>
        <w:t xml:space="preserve"> Selective Agar Base (</w:t>
      </w:r>
      <w:proofErr w:type="spellStart"/>
      <w:r w:rsidR="00E73F07" w:rsidRPr="00E73F07">
        <w:rPr>
          <w:rFonts w:ascii="Times New Roman" w:hAnsi="Times New Roman" w:cs="Times New Roman"/>
          <w:sz w:val="24"/>
          <w:szCs w:val="24"/>
        </w:rPr>
        <w:t>Himedia</w:t>
      </w:r>
      <w:proofErr w:type="spellEnd"/>
      <w:r w:rsidR="00E73F07" w:rsidRPr="00E73F07">
        <w:rPr>
          <w:rFonts w:ascii="Times New Roman" w:hAnsi="Times New Roman" w:cs="Times New Roman"/>
          <w:sz w:val="24"/>
          <w:szCs w:val="24"/>
        </w:rPr>
        <w:t>) supplemented with Carbenicillin and incubated at 44 °C for 48 h. The inoculated plates were then examined for the formation of characteristic colonies, with typical yellow mucoid and purple colonies</w:t>
      </w:r>
      <w:r w:rsidR="00E73F07">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The </w:t>
      </w:r>
      <w:proofErr w:type="spellStart"/>
      <w:r>
        <w:rPr>
          <w:rFonts w:ascii="Times New Roman" w:hAnsi="Times New Roman" w:cs="Times New Roman"/>
          <w:sz w:val="24"/>
          <w:szCs w:val="24"/>
        </w:rPr>
        <w:t>indivisual</w:t>
      </w:r>
      <w:proofErr w:type="spellEnd"/>
      <w:r>
        <w:rPr>
          <w:rFonts w:ascii="Times New Roman" w:hAnsi="Times New Roman" w:cs="Times New Roman"/>
          <w:sz w:val="24"/>
          <w:szCs w:val="24"/>
        </w:rPr>
        <w:t xml:space="preserve"> colony was </w:t>
      </w:r>
      <w:r w:rsidRPr="00B16AAD">
        <w:rPr>
          <w:rFonts w:ascii="Times New Roman" w:hAnsi="Times New Roman" w:cs="Times New Roman"/>
          <w:sz w:val="24"/>
          <w:szCs w:val="24"/>
        </w:rPr>
        <w:t xml:space="preserve">picked up and </w:t>
      </w:r>
      <w:proofErr w:type="spellStart"/>
      <w:r w:rsidRPr="00B16AAD">
        <w:rPr>
          <w:rFonts w:ascii="Times New Roman" w:hAnsi="Times New Roman" w:cs="Times New Roman"/>
          <w:sz w:val="24"/>
          <w:szCs w:val="24"/>
        </w:rPr>
        <w:t>subcultured</w:t>
      </w:r>
      <w:proofErr w:type="spellEnd"/>
      <w:r w:rsidRPr="00B16AAD">
        <w:rPr>
          <w:rFonts w:ascii="Times New Roman" w:hAnsi="Times New Roman" w:cs="Times New Roman"/>
          <w:sz w:val="24"/>
          <w:szCs w:val="24"/>
        </w:rPr>
        <w:t xml:space="preserve"> onto nutrient</w:t>
      </w:r>
      <w:r>
        <w:rPr>
          <w:rFonts w:ascii="Times New Roman" w:hAnsi="Times New Roman" w:cs="Times New Roman"/>
          <w:sz w:val="24"/>
          <w:szCs w:val="24"/>
        </w:rPr>
        <w:t xml:space="preserve"> </w:t>
      </w:r>
      <w:r w:rsidRPr="00B16AAD">
        <w:rPr>
          <w:rFonts w:ascii="Times New Roman" w:hAnsi="Times New Roman" w:cs="Times New Roman"/>
          <w:sz w:val="24"/>
          <w:szCs w:val="24"/>
        </w:rPr>
        <w:t xml:space="preserve">agar </w:t>
      </w:r>
      <w:r>
        <w:rPr>
          <w:rFonts w:ascii="Times New Roman" w:hAnsi="Times New Roman" w:cs="Times New Roman"/>
          <w:sz w:val="24"/>
          <w:szCs w:val="24"/>
        </w:rPr>
        <w:t xml:space="preserve">slant incubated </w:t>
      </w:r>
      <w:r w:rsidRPr="00B16AAD">
        <w:rPr>
          <w:rFonts w:ascii="Times New Roman" w:hAnsi="Times New Roman" w:cs="Times New Roman"/>
          <w:sz w:val="24"/>
          <w:szCs w:val="24"/>
        </w:rPr>
        <w:t xml:space="preserve">at 37 </w:t>
      </w:r>
      <w:r>
        <w:rPr>
          <w:rFonts w:ascii="Times New Roman" w:hAnsi="Times New Roman" w:cs="Times New Roman"/>
          <w:sz w:val="24"/>
          <w:szCs w:val="24"/>
          <w:vertAlign w:val="superscript"/>
        </w:rPr>
        <w:t>0</w:t>
      </w:r>
      <w:r w:rsidRPr="00B16AAD">
        <w:rPr>
          <w:rFonts w:ascii="Times New Roman" w:hAnsi="Times New Roman" w:cs="Times New Roman"/>
          <w:sz w:val="24"/>
          <w:szCs w:val="24"/>
        </w:rPr>
        <w:t>C for 24</w:t>
      </w:r>
      <w:r>
        <w:rPr>
          <w:rFonts w:ascii="Times New Roman" w:hAnsi="Times New Roman" w:cs="Times New Roman"/>
          <w:sz w:val="24"/>
          <w:szCs w:val="24"/>
        </w:rPr>
        <w:t xml:space="preserve"> h and maintained at 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till used. (Chiaverini </w:t>
      </w:r>
      <w:r w:rsidRPr="003440EB">
        <w:rPr>
          <w:rFonts w:ascii="Times New Roman" w:hAnsi="Times New Roman" w:cs="Times New Roman"/>
          <w:i/>
          <w:iCs/>
          <w:sz w:val="24"/>
          <w:szCs w:val="24"/>
        </w:rPr>
        <w:t>et al</w:t>
      </w:r>
      <w:r>
        <w:rPr>
          <w:rFonts w:ascii="Times New Roman" w:hAnsi="Times New Roman" w:cs="Times New Roman"/>
          <w:sz w:val="24"/>
          <w:szCs w:val="24"/>
        </w:rPr>
        <w:t>., 2022)</w:t>
      </w:r>
    </w:p>
    <w:p w14:paraId="369A8440" w14:textId="77777777" w:rsidR="00E00C37" w:rsidRDefault="00E00C37" w:rsidP="00E00C37">
      <w:pPr>
        <w:autoSpaceDE w:val="0"/>
        <w:autoSpaceDN w:val="0"/>
        <w:adjustRightInd w:val="0"/>
        <w:spacing w:after="0" w:line="480" w:lineRule="auto"/>
        <w:ind w:left="1440"/>
        <w:rPr>
          <w:rFonts w:ascii="Times New Roman" w:hAnsi="Times New Roman"/>
          <w:b/>
          <w:sz w:val="24"/>
          <w:szCs w:val="24"/>
        </w:rPr>
      </w:pPr>
      <w:r>
        <w:rPr>
          <w:rFonts w:ascii="Times New Roman" w:hAnsi="Times New Roman"/>
          <w:b/>
          <w:sz w:val="24"/>
          <w:szCs w:val="24"/>
        </w:rPr>
        <w:t>3. Growth on Motility Indole Urease (MIU) medium</w:t>
      </w:r>
    </w:p>
    <w:p w14:paraId="60D06251" w14:textId="77777777" w:rsidR="00E00C37" w:rsidRDefault="00E00C37" w:rsidP="00E00C37">
      <w:pPr>
        <w:autoSpaceDE w:val="0"/>
        <w:autoSpaceDN w:val="0"/>
        <w:adjustRightInd w:val="0"/>
        <w:spacing w:after="0" w:line="480" w:lineRule="auto"/>
        <w:ind w:left="1440"/>
        <w:jc w:val="both"/>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With the help of straight inoculation loop, the pure culture was stabbed</w:t>
      </w:r>
      <w:r w:rsidRPr="00E23A95">
        <w:rPr>
          <w:rFonts w:ascii="Times New Roman" w:hAnsi="Times New Roman"/>
          <w:bCs/>
          <w:sz w:val="24"/>
          <w:szCs w:val="24"/>
        </w:rPr>
        <w:t xml:space="preserve"> </w:t>
      </w:r>
      <w:r>
        <w:rPr>
          <w:rFonts w:ascii="Times New Roman" w:hAnsi="Times New Roman"/>
          <w:bCs/>
          <w:sz w:val="24"/>
          <w:szCs w:val="24"/>
        </w:rPr>
        <w:t>on to MIU medium and incubated</w:t>
      </w:r>
      <w:r w:rsidRPr="00E23A95">
        <w:rPr>
          <w:rFonts w:ascii="Times New Roman" w:hAnsi="Times New Roman"/>
          <w:bCs/>
          <w:sz w:val="24"/>
          <w:szCs w:val="24"/>
        </w:rPr>
        <w:t xml:space="preserve"> it</w:t>
      </w:r>
      <w:r>
        <w:rPr>
          <w:rFonts w:ascii="Times New Roman" w:hAnsi="Times New Roman"/>
          <w:bCs/>
          <w:sz w:val="24"/>
          <w:szCs w:val="24"/>
        </w:rPr>
        <w:t xml:space="preserve"> for 24 </w:t>
      </w:r>
      <w:proofErr w:type="spellStart"/>
      <w:r>
        <w:rPr>
          <w:rFonts w:ascii="Times New Roman" w:hAnsi="Times New Roman"/>
          <w:bCs/>
          <w:sz w:val="24"/>
          <w:szCs w:val="24"/>
        </w:rPr>
        <w:t>hrs</w:t>
      </w:r>
      <w:proofErr w:type="spellEnd"/>
      <w:r>
        <w:rPr>
          <w:rFonts w:ascii="Times New Roman" w:hAnsi="Times New Roman"/>
          <w:bCs/>
          <w:sz w:val="24"/>
          <w:szCs w:val="24"/>
        </w:rPr>
        <w:t xml:space="preserve"> at 37</w:t>
      </w:r>
      <w:r>
        <w:rPr>
          <w:rFonts w:ascii="Times New Roman" w:hAnsi="Times New Roman"/>
          <w:bCs/>
          <w:sz w:val="24"/>
          <w:szCs w:val="24"/>
          <w:vertAlign w:val="superscript"/>
        </w:rPr>
        <w:t>0</w:t>
      </w:r>
      <w:r>
        <w:rPr>
          <w:rFonts w:ascii="Times New Roman" w:hAnsi="Times New Roman"/>
          <w:bCs/>
          <w:sz w:val="24"/>
          <w:szCs w:val="24"/>
        </w:rPr>
        <w:t>C</w:t>
      </w:r>
      <w:r w:rsidRPr="00E23A95">
        <w:rPr>
          <w:rFonts w:ascii="Times New Roman" w:hAnsi="Times New Roman"/>
          <w:bCs/>
          <w:sz w:val="24"/>
          <w:szCs w:val="24"/>
        </w:rPr>
        <w:t>. The absence of turbidity sur</w:t>
      </w:r>
      <w:r>
        <w:rPr>
          <w:rFonts w:ascii="Times New Roman" w:hAnsi="Times New Roman"/>
          <w:bCs/>
          <w:sz w:val="24"/>
          <w:szCs w:val="24"/>
        </w:rPr>
        <w:t>rounding the stab-line indicated</w:t>
      </w:r>
      <w:r w:rsidRPr="00E23A95">
        <w:rPr>
          <w:rFonts w:ascii="Times New Roman" w:hAnsi="Times New Roman"/>
          <w:bCs/>
          <w:sz w:val="24"/>
          <w:szCs w:val="24"/>
        </w:rPr>
        <w:t xml:space="preserve"> non-motile bacteria. A red co</w:t>
      </w:r>
      <w:r>
        <w:rPr>
          <w:rFonts w:ascii="Times New Roman" w:hAnsi="Times New Roman"/>
          <w:bCs/>
          <w:sz w:val="24"/>
          <w:szCs w:val="24"/>
        </w:rPr>
        <w:t>lor change from yellow indicated</w:t>
      </w:r>
      <w:r w:rsidRPr="00E23A95">
        <w:rPr>
          <w:rFonts w:ascii="Times New Roman" w:hAnsi="Times New Roman"/>
          <w:bCs/>
          <w:sz w:val="24"/>
          <w:szCs w:val="24"/>
        </w:rPr>
        <w:t xml:space="preserve"> urease positivity, while the </w:t>
      </w:r>
      <w:r>
        <w:rPr>
          <w:rFonts w:ascii="Times New Roman" w:hAnsi="Times New Roman"/>
          <w:bCs/>
          <w:sz w:val="24"/>
          <w:szCs w:val="24"/>
        </w:rPr>
        <w:t>absence</w:t>
      </w:r>
      <w:r w:rsidRPr="00E23A95">
        <w:rPr>
          <w:rFonts w:ascii="Times New Roman" w:hAnsi="Times New Roman"/>
          <w:bCs/>
          <w:sz w:val="24"/>
          <w:szCs w:val="24"/>
        </w:rPr>
        <w:t>s of a color ring formation after adding Kovac’s reagent, indicate</w:t>
      </w:r>
      <w:r>
        <w:rPr>
          <w:rFonts w:ascii="Times New Roman" w:hAnsi="Times New Roman"/>
          <w:bCs/>
          <w:sz w:val="24"/>
          <w:szCs w:val="24"/>
        </w:rPr>
        <w:t>d Indole negativity. Interpretation had done as described by Kumala, (2006).</w:t>
      </w:r>
    </w:p>
    <w:p w14:paraId="355899D0" w14:textId="77777777" w:rsidR="00E00C37" w:rsidRDefault="00E00C37" w:rsidP="00E00C37">
      <w:pPr>
        <w:autoSpaceDE w:val="0"/>
        <w:autoSpaceDN w:val="0"/>
        <w:adjustRightInd w:val="0"/>
        <w:spacing w:after="0" w:line="480" w:lineRule="auto"/>
        <w:ind w:left="1440"/>
        <w:rPr>
          <w:rFonts w:ascii="Times New Roman" w:hAnsi="Times New Roman"/>
          <w:b/>
          <w:sz w:val="24"/>
          <w:szCs w:val="24"/>
        </w:rPr>
      </w:pPr>
      <w:r>
        <w:rPr>
          <w:rFonts w:ascii="Times New Roman" w:hAnsi="Times New Roman"/>
          <w:b/>
          <w:sz w:val="24"/>
          <w:szCs w:val="24"/>
        </w:rPr>
        <w:t>4.  Polymerase Chain Reaction (PCR):</w:t>
      </w:r>
    </w:p>
    <w:p w14:paraId="231198FB" w14:textId="2819B545" w:rsidR="00E00C37" w:rsidRPr="00B82A01" w:rsidRDefault="00E00C37" w:rsidP="00E00C37">
      <w:pPr>
        <w:spacing w:after="0" w:line="480" w:lineRule="auto"/>
        <w:ind w:left="1440"/>
        <w:jc w:val="both"/>
        <w:rPr>
          <w:rFonts w:ascii="Times New Roman" w:hAnsi="Times New Roman" w:cs="Times New Roman"/>
          <w:sz w:val="24"/>
          <w:szCs w:val="24"/>
        </w:rPr>
      </w:pPr>
      <w:r w:rsidRPr="00B82A01">
        <w:rPr>
          <w:rFonts w:ascii="Times New Roman" w:hAnsi="Times New Roman"/>
          <w:sz w:val="24"/>
          <w:szCs w:val="24"/>
        </w:rPr>
        <w:lastRenderedPageBreak/>
        <w:t xml:space="preserve">          </w:t>
      </w:r>
      <w:r w:rsidRPr="00B82A01">
        <w:rPr>
          <w:rFonts w:ascii="Times New Roman" w:hAnsi="Times New Roman"/>
          <w:b/>
          <w:sz w:val="24"/>
          <w:szCs w:val="24"/>
        </w:rPr>
        <w:t xml:space="preserve"> </w:t>
      </w:r>
      <w:r w:rsidR="00B82A01" w:rsidRPr="00B82A01">
        <w:rPr>
          <w:rFonts w:ascii="Times New Roman" w:hAnsi="Times New Roman" w:cs="Times New Roman"/>
          <w:sz w:val="24"/>
          <w:szCs w:val="24"/>
        </w:rPr>
        <w:t xml:space="preserve">All isolates presumptively identified as </w:t>
      </w:r>
      <w:r w:rsidR="00B82A01" w:rsidRPr="00B82A01">
        <w:rPr>
          <w:rStyle w:val="Emphasis"/>
          <w:rFonts w:ascii="Times New Roman" w:hAnsi="Times New Roman" w:cs="Times New Roman"/>
          <w:sz w:val="24"/>
          <w:szCs w:val="24"/>
        </w:rPr>
        <w:t>Klebsiella</w:t>
      </w:r>
      <w:r w:rsidR="00B82A01" w:rsidRPr="00B82A01">
        <w:rPr>
          <w:rFonts w:ascii="Times New Roman" w:hAnsi="Times New Roman" w:cs="Times New Roman"/>
          <w:sz w:val="24"/>
          <w:szCs w:val="24"/>
        </w:rPr>
        <w:t xml:space="preserve"> </w:t>
      </w:r>
      <w:proofErr w:type="spellStart"/>
      <w:r w:rsidR="00B82A01" w:rsidRPr="00B82A01">
        <w:rPr>
          <w:rFonts w:ascii="Times New Roman" w:hAnsi="Times New Roman" w:cs="Times New Roman"/>
          <w:sz w:val="24"/>
          <w:szCs w:val="24"/>
        </w:rPr>
        <w:t>spp</w:t>
      </w:r>
      <w:proofErr w:type="spellEnd"/>
      <w:r w:rsidR="00B82A01" w:rsidRPr="00B82A01">
        <w:rPr>
          <w:rFonts w:ascii="Times New Roman" w:hAnsi="Times New Roman" w:cs="Times New Roman"/>
          <w:sz w:val="24"/>
          <w:szCs w:val="24"/>
        </w:rPr>
        <w:t xml:space="preserve"> were confirmed by PCR amplification targeting the </w:t>
      </w:r>
      <w:proofErr w:type="spellStart"/>
      <w:r w:rsidR="00B82A01" w:rsidRPr="00B82A01">
        <w:rPr>
          <w:rStyle w:val="Emphasis"/>
          <w:rFonts w:ascii="Times New Roman" w:hAnsi="Times New Roman" w:cs="Times New Roman"/>
          <w:sz w:val="24"/>
          <w:szCs w:val="24"/>
        </w:rPr>
        <w:t>gyrA</w:t>
      </w:r>
      <w:proofErr w:type="spellEnd"/>
      <w:r w:rsidR="00B82A01" w:rsidRPr="00B82A01">
        <w:rPr>
          <w:rFonts w:ascii="Times New Roman" w:hAnsi="Times New Roman" w:cs="Times New Roman"/>
          <w:sz w:val="24"/>
          <w:szCs w:val="24"/>
        </w:rPr>
        <w:t xml:space="preserve"> gene using genus-specific primers. Genomic DNA from phenotypically suspected isolates was extracted by either the heating lysis method or the boiling–snap chill method. The extracted genomic DNA from each isolate served as a template for PCR amplification with </w:t>
      </w:r>
      <w:r w:rsidR="00B82A01" w:rsidRPr="00B82A01">
        <w:rPr>
          <w:rStyle w:val="Emphasis"/>
          <w:rFonts w:ascii="Times New Roman" w:hAnsi="Times New Roman" w:cs="Times New Roman"/>
          <w:sz w:val="24"/>
          <w:szCs w:val="24"/>
        </w:rPr>
        <w:t>Klebsiella</w:t>
      </w:r>
      <w:r w:rsidR="00B82A01" w:rsidRPr="00B82A01">
        <w:rPr>
          <w:rFonts w:ascii="Times New Roman" w:hAnsi="Times New Roman" w:cs="Times New Roman"/>
          <w:sz w:val="24"/>
          <w:szCs w:val="24"/>
        </w:rPr>
        <w:t xml:space="preserve"> genus-specific primers and was subsequently used for additional molecular analyses. PCR conditions were optimized using appropriate positive controls.</w:t>
      </w:r>
    </w:p>
    <w:p w14:paraId="24519C8B" w14:textId="4F3A4CE5" w:rsidR="00DF6B8E" w:rsidRPr="008A41BC" w:rsidRDefault="00DF6B8E" w:rsidP="00E00C37">
      <w:pPr>
        <w:spacing w:after="0" w:line="480" w:lineRule="auto"/>
        <w:ind w:left="1440"/>
        <w:jc w:val="both"/>
        <w:rPr>
          <w:rFonts w:ascii="Times New Roman" w:hAnsi="Times New Roman"/>
          <w:sz w:val="24"/>
          <w:szCs w:val="24"/>
        </w:rPr>
      </w:pPr>
      <w:r>
        <w:rPr>
          <w:rFonts w:ascii="Times New Roman" w:hAnsi="Times New Roman"/>
          <w:sz w:val="24"/>
          <w:szCs w:val="24"/>
        </w:rPr>
        <w:t>List 1.</w:t>
      </w:r>
      <w:r w:rsidR="00E51B25" w:rsidRPr="00E51B25">
        <w:t xml:space="preserve"> </w:t>
      </w:r>
      <w:r w:rsidR="00E51B25" w:rsidRPr="00E51B25">
        <w:rPr>
          <w:rFonts w:ascii="Times New Roman" w:hAnsi="Times New Roman"/>
          <w:sz w:val="24"/>
          <w:szCs w:val="24"/>
        </w:rPr>
        <w:t xml:space="preserve">PCR amplification </w:t>
      </w:r>
    </w:p>
    <w:tbl>
      <w:tblPr>
        <w:tblStyle w:val="TableGrid"/>
        <w:tblW w:w="8100" w:type="dxa"/>
        <w:tblInd w:w="1458" w:type="dxa"/>
        <w:tblLayout w:type="fixed"/>
        <w:tblLook w:val="04A0" w:firstRow="1" w:lastRow="0" w:firstColumn="1" w:lastColumn="0" w:noHBand="0" w:noVBand="1"/>
      </w:tblPr>
      <w:tblGrid>
        <w:gridCol w:w="1170"/>
        <w:gridCol w:w="4050"/>
        <w:gridCol w:w="900"/>
        <w:gridCol w:w="1980"/>
      </w:tblGrid>
      <w:tr w:rsidR="00E00C37" w:rsidRPr="00DC169A" w14:paraId="159029C7" w14:textId="77777777" w:rsidTr="000A152A">
        <w:trPr>
          <w:trHeight w:val="647"/>
        </w:trPr>
        <w:tc>
          <w:tcPr>
            <w:tcW w:w="1170" w:type="dxa"/>
          </w:tcPr>
          <w:p w14:paraId="7526958B" w14:textId="77777777" w:rsidR="00E00C37" w:rsidRPr="00DC169A" w:rsidRDefault="00E00C37" w:rsidP="000A152A">
            <w:pPr>
              <w:jc w:val="center"/>
              <w:rPr>
                <w:rFonts w:ascii="Times New Roman" w:hAnsi="Times New Roman"/>
                <w:b/>
                <w:bCs/>
              </w:rPr>
            </w:pPr>
            <w:r w:rsidRPr="00DC169A">
              <w:rPr>
                <w:rFonts w:ascii="Times New Roman" w:hAnsi="Times New Roman"/>
                <w:b/>
                <w:bCs/>
              </w:rPr>
              <w:t>Gene</w:t>
            </w:r>
          </w:p>
        </w:tc>
        <w:tc>
          <w:tcPr>
            <w:tcW w:w="4050" w:type="dxa"/>
          </w:tcPr>
          <w:p w14:paraId="6443F6D2" w14:textId="77777777" w:rsidR="00E00C37" w:rsidRPr="00DC169A" w:rsidRDefault="00E00C37" w:rsidP="000A152A">
            <w:pPr>
              <w:jc w:val="center"/>
              <w:rPr>
                <w:rFonts w:ascii="Times New Roman" w:hAnsi="Times New Roman"/>
                <w:b/>
                <w:bCs/>
              </w:rPr>
            </w:pPr>
            <w:r w:rsidRPr="00DC169A">
              <w:rPr>
                <w:rFonts w:ascii="Times New Roman" w:hAnsi="Times New Roman"/>
                <w:b/>
                <w:bCs/>
              </w:rPr>
              <w:t>Primer sequence</w:t>
            </w:r>
          </w:p>
        </w:tc>
        <w:tc>
          <w:tcPr>
            <w:tcW w:w="900" w:type="dxa"/>
          </w:tcPr>
          <w:p w14:paraId="1E60C3E9" w14:textId="77777777" w:rsidR="00E00C37" w:rsidRPr="00DC169A" w:rsidRDefault="00E00C37" w:rsidP="000A152A">
            <w:pPr>
              <w:jc w:val="center"/>
              <w:rPr>
                <w:rFonts w:ascii="Times New Roman" w:hAnsi="Times New Roman"/>
                <w:b/>
                <w:bCs/>
              </w:rPr>
            </w:pPr>
            <w:r w:rsidRPr="00DC169A">
              <w:rPr>
                <w:rFonts w:ascii="Times New Roman" w:hAnsi="Times New Roman"/>
                <w:b/>
                <w:bCs/>
              </w:rPr>
              <w:t>Lenth</w:t>
            </w:r>
          </w:p>
          <w:p w14:paraId="01489186" w14:textId="77777777" w:rsidR="00E00C37" w:rsidRPr="00DC169A" w:rsidRDefault="00E00C37" w:rsidP="000A152A">
            <w:pPr>
              <w:jc w:val="center"/>
              <w:rPr>
                <w:rFonts w:ascii="Times New Roman" w:hAnsi="Times New Roman"/>
                <w:b/>
                <w:bCs/>
              </w:rPr>
            </w:pPr>
            <w:r w:rsidRPr="00DC169A">
              <w:rPr>
                <w:rFonts w:ascii="Times New Roman" w:hAnsi="Times New Roman"/>
                <w:b/>
                <w:bCs/>
              </w:rPr>
              <w:t>(bp)</w:t>
            </w:r>
          </w:p>
        </w:tc>
        <w:tc>
          <w:tcPr>
            <w:tcW w:w="1980" w:type="dxa"/>
          </w:tcPr>
          <w:p w14:paraId="580366EB" w14:textId="77777777" w:rsidR="00E00C37" w:rsidRPr="00DC169A" w:rsidRDefault="00E00C37" w:rsidP="000A152A">
            <w:pPr>
              <w:jc w:val="center"/>
              <w:rPr>
                <w:rFonts w:ascii="Times New Roman" w:hAnsi="Times New Roman"/>
                <w:b/>
                <w:bCs/>
              </w:rPr>
            </w:pPr>
            <w:r w:rsidRPr="00DC169A">
              <w:rPr>
                <w:rFonts w:ascii="Times New Roman" w:hAnsi="Times New Roman"/>
                <w:b/>
                <w:bCs/>
              </w:rPr>
              <w:t>Reference</w:t>
            </w:r>
          </w:p>
        </w:tc>
      </w:tr>
      <w:tr w:rsidR="00E00C37" w:rsidRPr="00DC169A" w14:paraId="0A51F6A5" w14:textId="77777777" w:rsidTr="000A152A">
        <w:tc>
          <w:tcPr>
            <w:tcW w:w="1170" w:type="dxa"/>
          </w:tcPr>
          <w:p w14:paraId="569F8584" w14:textId="77777777" w:rsidR="00E00C37" w:rsidRDefault="00E00C37" w:rsidP="000A152A">
            <w:pPr>
              <w:jc w:val="center"/>
              <w:rPr>
                <w:rFonts w:ascii="Times New Roman" w:hAnsi="Times New Roman"/>
                <w:i/>
                <w:iCs/>
              </w:rPr>
            </w:pPr>
          </w:p>
          <w:p w14:paraId="40D20B12" w14:textId="77777777" w:rsidR="00E00C37" w:rsidRDefault="00E00C37" w:rsidP="000A152A">
            <w:pPr>
              <w:jc w:val="center"/>
              <w:rPr>
                <w:rFonts w:ascii="Times New Roman" w:hAnsi="Times New Roman"/>
              </w:rPr>
            </w:pPr>
            <w:r w:rsidRPr="00DC169A">
              <w:rPr>
                <w:rFonts w:ascii="Times New Roman" w:hAnsi="Times New Roman"/>
                <w:i/>
                <w:iCs/>
              </w:rPr>
              <w:t>Klebsiella</w:t>
            </w:r>
            <w:r w:rsidRPr="00DC169A">
              <w:rPr>
                <w:rFonts w:ascii="Times New Roman" w:hAnsi="Times New Roman"/>
              </w:rPr>
              <w:t xml:space="preserve"> </w:t>
            </w:r>
            <w:proofErr w:type="spellStart"/>
            <w:r w:rsidRPr="00952D78">
              <w:rPr>
                <w:rFonts w:ascii="Times New Roman" w:hAnsi="Times New Roman"/>
                <w:i/>
                <w:iCs/>
              </w:rPr>
              <w:t>gyr</w:t>
            </w:r>
            <w:r w:rsidRPr="00DC169A">
              <w:rPr>
                <w:rFonts w:ascii="Times New Roman" w:hAnsi="Times New Roman"/>
              </w:rPr>
              <w:t>A</w:t>
            </w:r>
            <w:proofErr w:type="spellEnd"/>
          </w:p>
          <w:p w14:paraId="54FF7D84" w14:textId="77777777" w:rsidR="00E00C37" w:rsidRPr="00DC169A" w:rsidRDefault="00E00C37" w:rsidP="000A152A">
            <w:pPr>
              <w:jc w:val="center"/>
              <w:rPr>
                <w:rFonts w:ascii="Times New Roman" w:hAnsi="Times New Roman"/>
              </w:rPr>
            </w:pPr>
          </w:p>
        </w:tc>
        <w:tc>
          <w:tcPr>
            <w:tcW w:w="4050" w:type="dxa"/>
          </w:tcPr>
          <w:p w14:paraId="687F11D5" w14:textId="77777777" w:rsidR="00E00C37" w:rsidRDefault="00E00C37" w:rsidP="000A152A">
            <w:pPr>
              <w:jc w:val="both"/>
              <w:rPr>
                <w:rFonts w:ascii="Times New Roman" w:hAnsi="Times New Roman"/>
                <w:sz w:val="20"/>
                <w:szCs w:val="20"/>
              </w:rPr>
            </w:pPr>
          </w:p>
          <w:p w14:paraId="6DDC1342" w14:textId="77777777" w:rsidR="00E00C37" w:rsidRPr="001A55C6" w:rsidRDefault="00E00C37" w:rsidP="000A152A">
            <w:pPr>
              <w:jc w:val="both"/>
              <w:rPr>
                <w:rFonts w:ascii="Times New Roman" w:hAnsi="Times New Roman"/>
                <w:sz w:val="20"/>
                <w:szCs w:val="20"/>
              </w:rPr>
            </w:pPr>
            <w:r w:rsidRPr="001A55C6">
              <w:rPr>
                <w:rFonts w:ascii="Times New Roman" w:hAnsi="Times New Roman"/>
                <w:sz w:val="20"/>
                <w:szCs w:val="20"/>
              </w:rPr>
              <w:t>F- CGCGTACTATACGCCATGAACGTA- 3'</w:t>
            </w:r>
          </w:p>
          <w:p w14:paraId="2EDBC6FC" w14:textId="77777777" w:rsidR="00E00C37" w:rsidRDefault="00E00C37" w:rsidP="000A152A">
            <w:pPr>
              <w:jc w:val="both"/>
              <w:rPr>
                <w:rFonts w:ascii="Times New Roman" w:hAnsi="Times New Roman"/>
                <w:sz w:val="20"/>
                <w:szCs w:val="20"/>
              </w:rPr>
            </w:pPr>
          </w:p>
          <w:p w14:paraId="406D7CB3" w14:textId="77777777" w:rsidR="00E00C37" w:rsidRDefault="00E00C37" w:rsidP="000A152A">
            <w:pPr>
              <w:jc w:val="both"/>
              <w:rPr>
                <w:rFonts w:ascii="Times New Roman" w:hAnsi="Times New Roman"/>
                <w:sz w:val="20"/>
                <w:szCs w:val="20"/>
              </w:rPr>
            </w:pPr>
            <w:r w:rsidRPr="001A55C6">
              <w:rPr>
                <w:rFonts w:ascii="Times New Roman" w:hAnsi="Times New Roman"/>
                <w:sz w:val="20"/>
                <w:szCs w:val="20"/>
              </w:rPr>
              <w:t>R- ACCGTTGATCACTTCGGTCAGG- 3'</w:t>
            </w:r>
          </w:p>
          <w:p w14:paraId="4355BFFC" w14:textId="77777777" w:rsidR="00E00C37" w:rsidRPr="00DC169A" w:rsidRDefault="00E00C37" w:rsidP="000A152A">
            <w:pPr>
              <w:jc w:val="both"/>
              <w:rPr>
                <w:rFonts w:ascii="Times New Roman" w:hAnsi="Times New Roman"/>
              </w:rPr>
            </w:pPr>
          </w:p>
        </w:tc>
        <w:tc>
          <w:tcPr>
            <w:tcW w:w="900" w:type="dxa"/>
          </w:tcPr>
          <w:p w14:paraId="4BB30209" w14:textId="77777777" w:rsidR="00E00C37" w:rsidRDefault="00E00C37" w:rsidP="000A152A">
            <w:pPr>
              <w:jc w:val="both"/>
              <w:rPr>
                <w:rFonts w:ascii="Times New Roman" w:hAnsi="Times New Roman"/>
              </w:rPr>
            </w:pPr>
          </w:p>
          <w:p w14:paraId="2D61E4CB" w14:textId="77777777" w:rsidR="00E00C37" w:rsidRPr="00DC169A" w:rsidRDefault="00E00C37" w:rsidP="000A152A">
            <w:pPr>
              <w:jc w:val="both"/>
              <w:rPr>
                <w:rFonts w:ascii="Times New Roman" w:hAnsi="Times New Roman"/>
              </w:rPr>
            </w:pPr>
            <w:r w:rsidRPr="00DC169A">
              <w:rPr>
                <w:rFonts w:ascii="Times New Roman" w:hAnsi="Times New Roman"/>
              </w:rPr>
              <w:t xml:space="preserve">441 </w:t>
            </w:r>
          </w:p>
        </w:tc>
        <w:tc>
          <w:tcPr>
            <w:tcW w:w="1980" w:type="dxa"/>
          </w:tcPr>
          <w:p w14:paraId="1F930B34" w14:textId="77777777" w:rsidR="00E00C37" w:rsidRDefault="00E00C37" w:rsidP="000A152A">
            <w:pPr>
              <w:jc w:val="both"/>
              <w:rPr>
                <w:rFonts w:ascii="Times New Roman" w:hAnsi="Times New Roman"/>
              </w:rPr>
            </w:pPr>
          </w:p>
          <w:p w14:paraId="672179FE" w14:textId="77777777" w:rsidR="00E00C37" w:rsidRPr="00DC169A" w:rsidRDefault="00E00C37" w:rsidP="000A152A">
            <w:pPr>
              <w:jc w:val="both"/>
              <w:rPr>
                <w:rFonts w:ascii="Times New Roman" w:hAnsi="Times New Roman"/>
              </w:rPr>
            </w:pPr>
            <w:r>
              <w:rPr>
                <w:rFonts w:ascii="Times New Roman" w:hAnsi="Times New Roman"/>
              </w:rPr>
              <w:t>(</w:t>
            </w:r>
            <w:r w:rsidRPr="00DC169A">
              <w:rPr>
                <w:rFonts w:ascii="Times New Roman" w:hAnsi="Times New Roman"/>
              </w:rPr>
              <w:t>Okafor</w:t>
            </w:r>
            <w:r>
              <w:rPr>
                <w:rFonts w:ascii="Times New Roman" w:hAnsi="Times New Roman"/>
              </w:rPr>
              <w:t xml:space="preserve"> </w:t>
            </w:r>
            <w:r w:rsidRPr="00DC169A">
              <w:rPr>
                <w:rFonts w:ascii="Times New Roman" w:hAnsi="Times New Roman"/>
              </w:rPr>
              <w:t xml:space="preserve">and </w:t>
            </w:r>
            <w:r>
              <w:rPr>
                <w:rFonts w:ascii="Times New Roman" w:hAnsi="Times New Roman"/>
              </w:rPr>
              <w:t>Nwodo</w:t>
            </w:r>
            <w:r w:rsidRPr="00DC169A">
              <w:rPr>
                <w:rFonts w:ascii="Times New Roman" w:hAnsi="Times New Roman"/>
                <w:i/>
                <w:iCs/>
              </w:rPr>
              <w:t>,</w:t>
            </w:r>
            <w:r w:rsidRPr="00DC169A">
              <w:rPr>
                <w:rFonts w:ascii="Times New Roman" w:hAnsi="Times New Roman"/>
              </w:rPr>
              <w:t xml:space="preserve"> 2023</w:t>
            </w:r>
            <w:r>
              <w:rPr>
                <w:rFonts w:ascii="Times New Roman" w:hAnsi="Times New Roman"/>
              </w:rPr>
              <w:t>)</w:t>
            </w:r>
          </w:p>
        </w:tc>
      </w:tr>
    </w:tbl>
    <w:p w14:paraId="056FC49A" w14:textId="77777777" w:rsidR="00E00C37" w:rsidRDefault="00E00C37" w:rsidP="00E00C37">
      <w:pPr>
        <w:pStyle w:val="Default"/>
        <w:spacing w:line="480" w:lineRule="auto"/>
        <w:ind w:left="1440"/>
        <w:rPr>
          <w:b/>
          <w:bCs/>
          <w:sz w:val="22"/>
          <w:szCs w:val="22"/>
        </w:rPr>
      </w:pPr>
    </w:p>
    <w:p w14:paraId="2BD60550" w14:textId="77777777" w:rsidR="00E00C37" w:rsidRDefault="00B44BB5" w:rsidP="00E00C37">
      <w:pPr>
        <w:pStyle w:val="Default"/>
        <w:spacing w:line="480" w:lineRule="auto"/>
        <w:ind w:left="1440"/>
        <w:rPr>
          <w:b/>
          <w:bCs/>
          <w:sz w:val="22"/>
          <w:szCs w:val="22"/>
        </w:rPr>
      </w:pPr>
      <w:r>
        <w:rPr>
          <w:b/>
          <w:bCs/>
          <w:sz w:val="22"/>
          <w:szCs w:val="22"/>
        </w:rPr>
        <w:t>5</w:t>
      </w:r>
      <w:r w:rsidR="00E00C37">
        <w:rPr>
          <w:b/>
          <w:bCs/>
          <w:sz w:val="22"/>
          <w:szCs w:val="22"/>
        </w:rPr>
        <w:t xml:space="preserve">. </w:t>
      </w:r>
      <w:r w:rsidR="00E00C37" w:rsidRPr="00E279AC">
        <w:rPr>
          <w:b/>
          <w:bCs/>
          <w:sz w:val="22"/>
          <w:szCs w:val="22"/>
        </w:rPr>
        <w:t>PCR protocol</w:t>
      </w:r>
    </w:p>
    <w:p w14:paraId="18C7D317" w14:textId="30C68932" w:rsidR="00B82A01" w:rsidRDefault="00E00C37" w:rsidP="002C4C8C">
      <w:pPr>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3F07" w:rsidRPr="00E73F07">
        <w:rPr>
          <w:rFonts w:ascii="Times New Roman" w:eastAsia="Times New Roman" w:hAnsi="Times New Roman" w:cs="Times New Roman"/>
          <w:sz w:val="24"/>
          <w:szCs w:val="24"/>
          <w:lang w:val="en-IN" w:eastAsia="en-IN" w:bidi="ar-SA"/>
        </w:rPr>
        <w:t>Polymerase chain reaction (PCR) amplification was conducted using a Bio-Rad T100 Thermal Cycler to verify the presumptive isolates. The thermal cycling protocol comprised an initial denaturation at 94 °C for 5 minutes, followed by 35 cycles of denaturation at 94 °C for 30 seconds, annealing at 55 °C for 45 seconds, and extension at 72 °C for 45 seconds, concluding with a final extension at 72 °C for 10 minutes.</w:t>
      </w:r>
      <w:r w:rsidR="00B82A01">
        <w:rPr>
          <w:rFonts w:ascii="Times New Roman" w:eastAsia="Times New Roman" w:hAnsi="Times New Roman" w:cs="Times New Roman"/>
          <w:sz w:val="24"/>
          <w:szCs w:val="24"/>
        </w:rPr>
        <w:t xml:space="preserve"> </w:t>
      </w:r>
      <w:r w:rsidR="00B82A01" w:rsidRPr="00B82A01">
        <w:rPr>
          <w:rFonts w:ascii="Times New Roman" w:eastAsia="Times New Roman" w:hAnsi="Times New Roman" w:cs="Times New Roman"/>
          <w:sz w:val="24"/>
          <w:szCs w:val="24"/>
          <w:lang w:val="en-IN" w:eastAsia="en-IN" w:bidi="ar-SA"/>
        </w:rPr>
        <w:t xml:space="preserve">Each 25 </w:t>
      </w:r>
      <w:proofErr w:type="spellStart"/>
      <w:r w:rsidR="00B82A01" w:rsidRPr="00B82A01">
        <w:rPr>
          <w:rFonts w:ascii="Times New Roman" w:eastAsia="Times New Roman" w:hAnsi="Times New Roman" w:cs="Times New Roman"/>
          <w:sz w:val="24"/>
          <w:szCs w:val="24"/>
          <w:lang w:val="en-IN" w:eastAsia="en-IN" w:bidi="ar-SA"/>
        </w:rPr>
        <w:t>μL</w:t>
      </w:r>
      <w:proofErr w:type="spellEnd"/>
      <w:r w:rsidR="00B82A01" w:rsidRPr="00B82A01">
        <w:rPr>
          <w:rFonts w:ascii="Times New Roman" w:eastAsia="Times New Roman" w:hAnsi="Times New Roman" w:cs="Times New Roman"/>
          <w:sz w:val="24"/>
          <w:szCs w:val="24"/>
          <w:lang w:val="en-IN" w:eastAsia="en-IN" w:bidi="ar-SA"/>
        </w:rPr>
        <w:t xml:space="preserve"> reaction mixture contained 12.5 </w:t>
      </w:r>
      <w:proofErr w:type="spellStart"/>
      <w:r w:rsidR="00B82A01" w:rsidRPr="00B82A01">
        <w:rPr>
          <w:rFonts w:ascii="Times New Roman" w:eastAsia="Times New Roman" w:hAnsi="Times New Roman" w:cs="Times New Roman"/>
          <w:sz w:val="24"/>
          <w:szCs w:val="24"/>
          <w:lang w:val="en-IN" w:eastAsia="en-IN" w:bidi="ar-SA"/>
        </w:rPr>
        <w:t>μL</w:t>
      </w:r>
      <w:proofErr w:type="spellEnd"/>
      <w:r w:rsidR="00B82A01" w:rsidRPr="00B82A01">
        <w:rPr>
          <w:rFonts w:ascii="Times New Roman" w:eastAsia="Times New Roman" w:hAnsi="Times New Roman" w:cs="Times New Roman"/>
          <w:sz w:val="24"/>
          <w:szCs w:val="24"/>
          <w:lang w:val="en-IN" w:eastAsia="en-IN" w:bidi="ar-SA"/>
        </w:rPr>
        <w:t xml:space="preserve"> of commercially prepared master mix, 1 </w:t>
      </w:r>
      <w:proofErr w:type="spellStart"/>
      <w:r w:rsidR="00B82A01" w:rsidRPr="00B82A01">
        <w:rPr>
          <w:rFonts w:ascii="Times New Roman" w:eastAsia="Times New Roman" w:hAnsi="Times New Roman" w:cs="Times New Roman"/>
          <w:sz w:val="24"/>
          <w:szCs w:val="24"/>
          <w:lang w:val="en-IN" w:eastAsia="en-IN" w:bidi="ar-SA"/>
        </w:rPr>
        <w:t>μL</w:t>
      </w:r>
      <w:proofErr w:type="spellEnd"/>
      <w:r w:rsidR="00B82A01" w:rsidRPr="00B82A01">
        <w:rPr>
          <w:rFonts w:ascii="Times New Roman" w:eastAsia="Times New Roman" w:hAnsi="Times New Roman" w:cs="Times New Roman"/>
          <w:sz w:val="24"/>
          <w:szCs w:val="24"/>
          <w:lang w:val="en-IN" w:eastAsia="en-IN" w:bidi="ar-SA"/>
        </w:rPr>
        <w:t xml:space="preserve"> each of forward and reverse primers (Eurofins Genomics India </w:t>
      </w:r>
      <w:proofErr w:type="spellStart"/>
      <w:r w:rsidR="00B82A01" w:rsidRPr="00B82A01">
        <w:rPr>
          <w:rFonts w:ascii="Times New Roman" w:eastAsia="Times New Roman" w:hAnsi="Times New Roman" w:cs="Times New Roman"/>
          <w:sz w:val="24"/>
          <w:szCs w:val="24"/>
          <w:lang w:val="en-IN" w:eastAsia="en-IN" w:bidi="ar-SA"/>
        </w:rPr>
        <w:t>Pvt.</w:t>
      </w:r>
      <w:proofErr w:type="spellEnd"/>
      <w:r w:rsidR="00B82A01" w:rsidRPr="00B82A01">
        <w:rPr>
          <w:rFonts w:ascii="Times New Roman" w:eastAsia="Times New Roman" w:hAnsi="Times New Roman" w:cs="Times New Roman"/>
          <w:sz w:val="24"/>
          <w:szCs w:val="24"/>
          <w:lang w:val="en-IN" w:eastAsia="en-IN" w:bidi="ar-SA"/>
        </w:rPr>
        <w:t xml:space="preserve"> Ltd.), 6.5 </w:t>
      </w:r>
      <w:proofErr w:type="spellStart"/>
      <w:r w:rsidR="00B82A01" w:rsidRPr="00B82A01">
        <w:rPr>
          <w:rFonts w:ascii="Times New Roman" w:eastAsia="Times New Roman" w:hAnsi="Times New Roman" w:cs="Times New Roman"/>
          <w:sz w:val="24"/>
          <w:szCs w:val="24"/>
          <w:lang w:val="en-IN" w:eastAsia="en-IN" w:bidi="ar-SA"/>
        </w:rPr>
        <w:t>μL</w:t>
      </w:r>
      <w:proofErr w:type="spellEnd"/>
      <w:r w:rsidR="00B82A01" w:rsidRPr="00B82A01">
        <w:rPr>
          <w:rFonts w:ascii="Times New Roman" w:eastAsia="Times New Roman" w:hAnsi="Times New Roman" w:cs="Times New Roman"/>
          <w:sz w:val="24"/>
          <w:szCs w:val="24"/>
          <w:lang w:val="en-IN" w:eastAsia="en-IN" w:bidi="ar-SA"/>
        </w:rPr>
        <w:t xml:space="preserve"> of PCR-grade water, and 4 </w:t>
      </w:r>
      <w:proofErr w:type="spellStart"/>
      <w:r w:rsidR="00B82A01" w:rsidRPr="00B82A01">
        <w:rPr>
          <w:rFonts w:ascii="Times New Roman" w:eastAsia="Times New Roman" w:hAnsi="Times New Roman" w:cs="Times New Roman"/>
          <w:sz w:val="24"/>
          <w:szCs w:val="24"/>
          <w:lang w:val="en-IN" w:eastAsia="en-IN" w:bidi="ar-SA"/>
        </w:rPr>
        <w:t>μL</w:t>
      </w:r>
      <w:proofErr w:type="spellEnd"/>
      <w:r w:rsidR="00B82A01" w:rsidRPr="00B82A01">
        <w:rPr>
          <w:rFonts w:ascii="Times New Roman" w:eastAsia="Times New Roman" w:hAnsi="Times New Roman" w:cs="Times New Roman"/>
          <w:sz w:val="24"/>
          <w:szCs w:val="24"/>
          <w:lang w:val="en-IN" w:eastAsia="en-IN" w:bidi="ar-SA"/>
        </w:rPr>
        <w:t xml:space="preserve"> of template </w:t>
      </w:r>
      <w:proofErr w:type="spellStart"/>
      <w:r w:rsidR="00B82A01" w:rsidRPr="00B82A01">
        <w:rPr>
          <w:rFonts w:ascii="Times New Roman" w:eastAsia="Times New Roman" w:hAnsi="Times New Roman" w:cs="Times New Roman"/>
          <w:sz w:val="24"/>
          <w:szCs w:val="24"/>
          <w:lang w:val="en-IN" w:eastAsia="en-IN" w:bidi="ar-SA"/>
        </w:rPr>
        <w:t>DNA.Amplified</w:t>
      </w:r>
      <w:proofErr w:type="spellEnd"/>
      <w:r w:rsidR="00B82A01" w:rsidRPr="00B82A01">
        <w:rPr>
          <w:rFonts w:ascii="Times New Roman" w:eastAsia="Times New Roman" w:hAnsi="Times New Roman" w:cs="Times New Roman"/>
          <w:sz w:val="24"/>
          <w:szCs w:val="24"/>
          <w:lang w:val="en-IN" w:eastAsia="en-IN" w:bidi="ar-SA"/>
        </w:rPr>
        <w:t xml:space="preserve"> products were resolved by electrophoresis on a 1.5% (w/v) agarose gel prepared in 0.5× TBE buffer at 100 V for 45 minutes. The gel was </w:t>
      </w:r>
      <w:r w:rsidR="00B82A01" w:rsidRPr="00B82A01">
        <w:rPr>
          <w:rFonts w:ascii="Times New Roman" w:eastAsia="Times New Roman" w:hAnsi="Times New Roman" w:cs="Times New Roman"/>
          <w:sz w:val="24"/>
          <w:szCs w:val="24"/>
          <w:lang w:val="en-IN" w:eastAsia="en-IN" w:bidi="ar-SA"/>
        </w:rPr>
        <w:lastRenderedPageBreak/>
        <w:t>stained with ethidium bromide and visualized under a UV transilluminator. A 100 bp DNA ladder was used as a molecular size marker to estimate amplicon sizes.</w:t>
      </w:r>
    </w:p>
    <w:p w14:paraId="49584A3D" w14:textId="77777777" w:rsidR="00E00C37" w:rsidRPr="00826FE7" w:rsidRDefault="00E00C37" w:rsidP="00E00C37">
      <w:pPr>
        <w:spacing w:after="0" w:line="480" w:lineRule="auto"/>
        <w:ind w:left="1440"/>
        <w:jc w:val="both"/>
        <w:rPr>
          <w:rFonts w:ascii="Times New Roman" w:eastAsia="Times New Roman" w:hAnsi="Times New Roman" w:cs="Times New Roman"/>
          <w:sz w:val="24"/>
          <w:szCs w:val="24"/>
        </w:rPr>
      </w:pPr>
    </w:p>
    <w:p w14:paraId="5B24DF79" w14:textId="77777777" w:rsidR="00E00C37" w:rsidRDefault="00E00C37" w:rsidP="00E00C37">
      <w:pPr>
        <w:spacing w:line="48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4. RESULTS</w:t>
      </w:r>
      <w:r w:rsidR="00F00B90">
        <w:rPr>
          <w:rFonts w:ascii="Times New Roman" w:hAnsi="Times New Roman" w:cs="Times New Roman"/>
          <w:b/>
          <w:bCs/>
          <w:sz w:val="24"/>
          <w:szCs w:val="24"/>
        </w:rPr>
        <w:t xml:space="preserve"> &amp;DISCUSSION</w:t>
      </w:r>
    </w:p>
    <w:p w14:paraId="309E1294" w14:textId="77777777" w:rsidR="00473E97" w:rsidRDefault="00473E97"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sidRPr="00791916">
        <w:rPr>
          <w:rFonts w:ascii="Times New Roman" w:eastAsia="Times New Roman" w:hAnsi="Times New Roman" w:cs="Times New Roman"/>
          <w:sz w:val="24"/>
          <w:szCs w:val="24"/>
        </w:rPr>
        <w:t xml:space="preserve">The details </w:t>
      </w:r>
      <w:proofErr w:type="gramStart"/>
      <w:r w:rsidRPr="00791916">
        <w:rPr>
          <w:rFonts w:ascii="Times New Roman" w:eastAsia="Times New Roman" w:hAnsi="Times New Roman" w:cs="Times New Roman"/>
          <w:sz w:val="24"/>
          <w:szCs w:val="24"/>
        </w:rPr>
        <w:t>comprises</w:t>
      </w:r>
      <w:proofErr w:type="gramEnd"/>
      <w:r w:rsidRPr="00791916">
        <w:rPr>
          <w:rFonts w:ascii="Times New Roman" w:eastAsia="Times New Roman" w:hAnsi="Times New Roman" w:cs="Times New Roman"/>
          <w:sz w:val="24"/>
          <w:szCs w:val="24"/>
        </w:rPr>
        <w:t xml:space="preserve"> a comprehensive collection of suspected isolates of </w:t>
      </w:r>
      <w:r w:rsidRPr="00791916">
        <w:rPr>
          <w:rFonts w:ascii="Times New Roman" w:eastAsia="Times New Roman" w:hAnsi="Times New Roman" w:cs="Times New Roman"/>
          <w:i/>
          <w:iCs/>
          <w:sz w:val="24"/>
          <w:szCs w:val="24"/>
        </w:rPr>
        <w:t>Klebsiella</w:t>
      </w:r>
      <w:r w:rsidRPr="00791916">
        <w:rPr>
          <w:rFonts w:ascii="Times New Roman" w:eastAsia="Times New Roman" w:hAnsi="Times New Roman" w:cs="Times New Roman"/>
          <w:sz w:val="24"/>
          <w:szCs w:val="24"/>
        </w:rPr>
        <w:t xml:space="preserve"> </w:t>
      </w:r>
      <w:proofErr w:type="spellStart"/>
      <w:r w:rsidRPr="00791916">
        <w:rPr>
          <w:rFonts w:ascii="Times New Roman" w:eastAsia="Times New Roman" w:hAnsi="Times New Roman" w:cs="Times New Roman"/>
          <w:sz w:val="24"/>
          <w:szCs w:val="24"/>
        </w:rPr>
        <w:t>spp</w:t>
      </w:r>
      <w:proofErr w:type="spellEnd"/>
      <w:r w:rsidRPr="00791916">
        <w:rPr>
          <w:rFonts w:ascii="Times New Roman" w:eastAsia="Times New Roman" w:hAnsi="Times New Roman" w:cs="Times New Roman"/>
          <w:sz w:val="24"/>
          <w:szCs w:val="24"/>
        </w:rPr>
        <w:t xml:space="preserve">, sourced from biological samples across three districts. These isolates were obtained from a range of sample types, including cattle </w:t>
      </w:r>
      <w:r>
        <w:rPr>
          <w:rFonts w:ascii="Times New Roman" w:eastAsia="Times New Roman" w:hAnsi="Times New Roman" w:cs="Times New Roman"/>
          <w:sz w:val="24"/>
          <w:szCs w:val="24"/>
        </w:rPr>
        <w:t xml:space="preserve">pus </w:t>
      </w:r>
      <w:r w:rsidRPr="00791916">
        <w:rPr>
          <w:rFonts w:ascii="Times New Roman" w:eastAsia="Times New Roman" w:hAnsi="Times New Roman" w:cs="Times New Roman"/>
          <w:sz w:val="24"/>
          <w:szCs w:val="24"/>
        </w:rPr>
        <w:t>swabs</w:t>
      </w:r>
      <w:r>
        <w:rPr>
          <w:rFonts w:ascii="Times New Roman" w:eastAsia="Times New Roman" w:hAnsi="Times New Roman" w:cs="Times New Roman"/>
          <w:sz w:val="24"/>
          <w:szCs w:val="24"/>
        </w:rPr>
        <w:t xml:space="preserve"> and milk</w:t>
      </w:r>
      <w:r w:rsidRPr="00791916">
        <w:rPr>
          <w:rFonts w:ascii="Times New Roman" w:eastAsia="Times New Roman" w:hAnsi="Times New Roman" w:cs="Times New Roman"/>
          <w:sz w:val="24"/>
          <w:szCs w:val="24"/>
        </w:rPr>
        <w:t xml:space="preserve">. The data spans multiple districts, with a primary focus on </w:t>
      </w:r>
      <w:proofErr w:type="spellStart"/>
      <w:r w:rsidRPr="00791916">
        <w:rPr>
          <w:rFonts w:ascii="Times New Roman" w:eastAsia="Times New Roman" w:hAnsi="Times New Roman" w:cs="Times New Roman"/>
          <w:sz w:val="24"/>
          <w:szCs w:val="24"/>
        </w:rPr>
        <w:t>Balod</w:t>
      </w:r>
      <w:proofErr w:type="spellEnd"/>
      <w:r w:rsidRPr="00791916">
        <w:rPr>
          <w:rFonts w:ascii="Times New Roman" w:eastAsia="Times New Roman" w:hAnsi="Times New Roman" w:cs="Times New Roman"/>
          <w:sz w:val="24"/>
          <w:szCs w:val="24"/>
        </w:rPr>
        <w:t xml:space="preserve">, </w:t>
      </w:r>
      <w:proofErr w:type="spellStart"/>
      <w:r w:rsidRPr="00791916">
        <w:rPr>
          <w:rFonts w:ascii="Times New Roman" w:eastAsia="Times New Roman" w:hAnsi="Times New Roman" w:cs="Times New Roman"/>
          <w:sz w:val="24"/>
          <w:szCs w:val="24"/>
        </w:rPr>
        <w:t>Durg</w:t>
      </w:r>
      <w:proofErr w:type="spellEnd"/>
      <w:r w:rsidRPr="00791916">
        <w:rPr>
          <w:rFonts w:ascii="Times New Roman" w:eastAsia="Times New Roman" w:hAnsi="Times New Roman" w:cs="Times New Roman"/>
          <w:sz w:val="24"/>
          <w:szCs w:val="24"/>
        </w:rPr>
        <w:t xml:space="preserve">, and </w:t>
      </w:r>
      <w:proofErr w:type="spellStart"/>
      <w:r w:rsidRPr="00791916">
        <w:rPr>
          <w:rFonts w:ascii="Times New Roman" w:eastAsia="Times New Roman" w:hAnsi="Times New Roman" w:cs="Times New Roman"/>
          <w:sz w:val="24"/>
          <w:szCs w:val="24"/>
        </w:rPr>
        <w:t>Rajnandgaon</w:t>
      </w:r>
      <w:proofErr w:type="spellEnd"/>
      <w:r w:rsidRPr="00791916">
        <w:rPr>
          <w:rFonts w:ascii="Times New Roman" w:eastAsia="Times New Roman" w:hAnsi="Times New Roman" w:cs="Times New Roman"/>
          <w:sz w:val="24"/>
          <w:szCs w:val="24"/>
        </w:rPr>
        <w:t>, and encompasses a variety of clinical symptoms observed in affected animals and humans.</w:t>
      </w:r>
    </w:p>
    <w:p w14:paraId="3B3B87A4" w14:textId="77777777" w:rsidR="00334F31" w:rsidRDefault="00334F31"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p>
    <w:p w14:paraId="75CF6A2E" w14:textId="77777777" w:rsidR="00334F31" w:rsidRDefault="00334F31"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p>
    <w:p w14:paraId="31294B1E" w14:textId="7D97523B" w:rsidR="00334F31" w:rsidRDefault="00334F31"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p>
    <w:p w14:paraId="183380AA" w14:textId="313A987F" w:rsidR="00F00B90" w:rsidRDefault="0029379F"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bidi="ar-SA"/>
        </w:rPr>
        <w:drawing>
          <wp:anchor distT="0" distB="0" distL="114300" distR="114300" simplePos="0" relativeHeight="251659264" behindDoc="0" locked="0" layoutInCell="1" allowOverlap="1" wp14:anchorId="511BD546" wp14:editId="5D7AD397">
            <wp:simplePos x="0" y="0"/>
            <wp:positionH relativeFrom="column">
              <wp:posOffset>908798</wp:posOffset>
            </wp:positionH>
            <wp:positionV relativeFrom="paragraph">
              <wp:posOffset>333262</wp:posOffset>
            </wp:positionV>
            <wp:extent cx="2142490" cy="1977390"/>
            <wp:effectExtent l="19050" t="0" r="0" b="0"/>
            <wp:wrapSquare wrapText="bothSides"/>
            <wp:docPr id="5" name="Picture 4" descr="MacCon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Conkey.jpg"/>
                    <pic:cNvPicPr/>
                  </pic:nvPicPr>
                  <pic:blipFill>
                    <a:blip r:embed="rId7" cstate="print"/>
                    <a:stretch>
                      <a:fillRect/>
                    </a:stretch>
                  </pic:blipFill>
                  <pic:spPr>
                    <a:xfrm>
                      <a:off x="0" y="0"/>
                      <a:ext cx="2142490" cy="1977390"/>
                    </a:xfrm>
                    <a:prstGeom prst="rect">
                      <a:avLst/>
                    </a:prstGeom>
                  </pic:spPr>
                </pic:pic>
              </a:graphicData>
            </a:graphic>
          </wp:anchor>
        </w:drawing>
      </w:r>
    </w:p>
    <w:p w14:paraId="0ADBA72B" w14:textId="77777777" w:rsidR="00F00B90" w:rsidRDefault="0079662A"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00B90" w:rsidRPr="00F00B90">
        <w:rPr>
          <w:rFonts w:ascii="Times New Roman" w:eastAsia="Times New Roman" w:hAnsi="Times New Roman" w:cs="Times New Roman"/>
          <w:noProof/>
          <w:sz w:val="24"/>
          <w:szCs w:val="24"/>
          <w:lang w:val="en-IN" w:eastAsia="en-IN" w:bidi="ar-SA"/>
        </w:rPr>
        <w:drawing>
          <wp:inline distT="0" distB="0" distL="0" distR="0" wp14:anchorId="0DC275D2" wp14:editId="782EBFDE">
            <wp:extent cx="2286828" cy="1977887"/>
            <wp:effectExtent l="19050" t="0" r="0" b="0"/>
            <wp:docPr id="7" name="Picture 5" descr="E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jpg"/>
                    <pic:cNvPicPr/>
                  </pic:nvPicPr>
                  <pic:blipFill>
                    <a:blip r:embed="rId8" cstate="print"/>
                    <a:stretch>
                      <a:fillRect/>
                    </a:stretch>
                  </pic:blipFill>
                  <pic:spPr>
                    <a:xfrm>
                      <a:off x="0" y="0"/>
                      <a:ext cx="2289272" cy="1980001"/>
                    </a:xfrm>
                    <a:prstGeom prst="rect">
                      <a:avLst/>
                    </a:prstGeom>
                  </pic:spPr>
                </pic:pic>
              </a:graphicData>
            </a:graphic>
          </wp:inline>
        </w:drawing>
      </w:r>
    </w:p>
    <w:p w14:paraId="27A8D2F2" w14:textId="634BF8A4" w:rsidR="0079662A" w:rsidRDefault="0079662A" w:rsidP="0079662A">
      <w:pPr>
        <w:pStyle w:val="Caption"/>
        <w:jc w:val="center"/>
      </w:pPr>
      <w:r>
        <w:t xml:space="preserve">Figure </w:t>
      </w:r>
      <w:r w:rsidR="00A56DE5">
        <w:t>1</w:t>
      </w:r>
      <w:r>
        <w:t>:</w:t>
      </w:r>
      <w:r w:rsidRPr="00C31C8B">
        <w:t xml:space="preserve"> </w:t>
      </w:r>
      <w:r w:rsidRPr="00C31C8B">
        <w:rPr>
          <w:i/>
          <w:iCs/>
        </w:rPr>
        <w:t>Klebsiella</w:t>
      </w:r>
      <w:r>
        <w:t xml:space="preserve"> </w:t>
      </w:r>
      <w:proofErr w:type="spellStart"/>
      <w:r>
        <w:t>spp</w:t>
      </w:r>
      <w:proofErr w:type="spellEnd"/>
      <w:r>
        <w:t xml:space="preserve"> showed pink </w:t>
      </w:r>
      <w:proofErr w:type="spellStart"/>
      <w:r>
        <w:t>colour</w:t>
      </w:r>
      <w:proofErr w:type="spellEnd"/>
      <w:r>
        <w:t xml:space="preserve"> colony on MacConkey agar, and red color colony on EMB agar.</w:t>
      </w:r>
    </w:p>
    <w:p w14:paraId="12B15BD8" w14:textId="77777777" w:rsidR="00473E97" w:rsidRDefault="00473E97" w:rsidP="00473E97">
      <w:pPr>
        <w:pStyle w:val="NormalWeb"/>
        <w:spacing w:line="480" w:lineRule="auto"/>
        <w:ind w:left="1440" w:firstLine="720"/>
        <w:jc w:val="both"/>
      </w:pPr>
      <w:r>
        <w:t xml:space="preserve">In cattle, </w:t>
      </w:r>
      <w:r>
        <w:rPr>
          <w:rStyle w:val="Emphasis"/>
        </w:rPr>
        <w:t>Klebsiella</w:t>
      </w:r>
      <w:r>
        <w:t xml:space="preserve"> isolates were found in all sample types of milk, wound, and pyometra. In the </w:t>
      </w:r>
      <w:proofErr w:type="spellStart"/>
      <w:r>
        <w:t>Balod</w:t>
      </w:r>
      <w:proofErr w:type="spellEnd"/>
      <w:r>
        <w:t xml:space="preserve"> district, 6 out of 23 cattle (26.09%) samples </w:t>
      </w:r>
      <w:r>
        <w:lastRenderedPageBreak/>
        <w:t xml:space="preserve">tested positive. In Durg, the prevalence was higher (40%) than that of </w:t>
      </w:r>
      <w:proofErr w:type="spellStart"/>
      <w:r>
        <w:t>Balod</w:t>
      </w:r>
      <w:proofErr w:type="spellEnd"/>
      <w:r>
        <w:t xml:space="preserve"> (26.09%) and </w:t>
      </w:r>
      <w:proofErr w:type="spellStart"/>
      <w:r>
        <w:t>Rajnandgaon</w:t>
      </w:r>
      <w:proofErr w:type="spellEnd"/>
      <w:r>
        <w:t>, (8.33%). Overall, out of 50 cattle samples from all three districts, 13 samples (26%) were positive, with the highest prevalence in mastic milk samples from Durg (62.5%).</w:t>
      </w:r>
    </w:p>
    <w:p w14:paraId="391D1D59" w14:textId="2FF90BBE" w:rsidR="00473E97" w:rsidRDefault="00F00B90" w:rsidP="00F00B90">
      <w:pPr>
        <w:spacing w:line="24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Table</w:t>
      </w:r>
      <w:r w:rsidR="0029379F">
        <w:rPr>
          <w:rFonts w:ascii="Times New Roman" w:hAnsi="Times New Roman" w:cs="Times New Roman"/>
          <w:b/>
          <w:bCs/>
          <w:sz w:val="24"/>
          <w:szCs w:val="24"/>
        </w:rPr>
        <w:t xml:space="preserve"> </w:t>
      </w:r>
      <w:r>
        <w:rPr>
          <w:rFonts w:ascii="Times New Roman" w:hAnsi="Times New Roman" w:cs="Times New Roman"/>
          <w:b/>
          <w:bCs/>
          <w:sz w:val="24"/>
          <w:szCs w:val="24"/>
        </w:rPr>
        <w:t>1</w:t>
      </w:r>
      <w:r w:rsidRPr="00970A2D">
        <w:rPr>
          <w:rFonts w:ascii="Times New Roman" w:hAnsi="Times New Roman" w:cs="Times New Roman"/>
          <w:b/>
          <w:bCs/>
          <w:sz w:val="24"/>
          <w:szCs w:val="24"/>
        </w:rPr>
        <w:t>:</w:t>
      </w:r>
      <w:r>
        <w:rPr>
          <w:rFonts w:ascii="Times New Roman" w:hAnsi="Times New Roman" w:cs="Times New Roman"/>
          <w:b/>
          <w:bCs/>
          <w:sz w:val="24"/>
          <w:szCs w:val="24"/>
        </w:rPr>
        <w:t xml:space="preserve"> Isolates of </w:t>
      </w:r>
      <w:r w:rsidRPr="00012426">
        <w:rPr>
          <w:rFonts w:ascii="Times New Roman" w:hAnsi="Times New Roman" w:cs="Times New Roman"/>
          <w:b/>
          <w:bCs/>
          <w:i/>
          <w:iCs/>
          <w:sz w:val="24"/>
          <w:szCs w:val="24"/>
        </w:rPr>
        <w:t xml:space="preserve">Klebsiella </w:t>
      </w:r>
      <w:proofErr w:type="spellStart"/>
      <w:r>
        <w:rPr>
          <w:rFonts w:ascii="Times New Roman" w:hAnsi="Times New Roman" w:cs="Times New Roman"/>
          <w:b/>
          <w:bCs/>
          <w:sz w:val="24"/>
          <w:szCs w:val="24"/>
        </w:rPr>
        <w:t>spp</w:t>
      </w:r>
      <w:proofErr w:type="spellEnd"/>
      <w:r>
        <w:rPr>
          <w:rFonts w:ascii="Times New Roman" w:hAnsi="Times New Roman" w:cs="Times New Roman"/>
          <w:b/>
          <w:bCs/>
          <w:sz w:val="24"/>
          <w:szCs w:val="24"/>
        </w:rPr>
        <w:t xml:space="preserve"> isolates obtained from various samples</w:t>
      </w:r>
    </w:p>
    <w:tbl>
      <w:tblPr>
        <w:tblStyle w:val="TableGrid"/>
        <w:tblW w:w="0" w:type="auto"/>
        <w:tblInd w:w="1440" w:type="dxa"/>
        <w:tblLook w:val="04A0" w:firstRow="1" w:lastRow="0" w:firstColumn="1" w:lastColumn="0" w:noHBand="0" w:noVBand="1"/>
      </w:tblPr>
      <w:tblGrid>
        <w:gridCol w:w="939"/>
        <w:gridCol w:w="1450"/>
        <w:gridCol w:w="2150"/>
        <w:gridCol w:w="1706"/>
        <w:gridCol w:w="1891"/>
      </w:tblGrid>
      <w:tr w:rsidR="00D226A4" w:rsidRPr="00791916" w14:paraId="4C45D877" w14:textId="77777777" w:rsidTr="00D226A4">
        <w:tc>
          <w:tcPr>
            <w:tcW w:w="939" w:type="dxa"/>
          </w:tcPr>
          <w:p w14:paraId="2CFBBBCC"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Serial No</w:t>
            </w:r>
          </w:p>
        </w:tc>
        <w:tc>
          <w:tcPr>
            <w:tcW w:w="1450" w:type="dxa"/>
          </w:tcPr>
          <w:p w14:paraId="50603A21"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 xml:space="preserve">Id of isolate of </w:t>
            </w:r>
            <w:r w:rsidRPr="00791916">
              <w:rPr>
                <w:rFonts w:ascii="Times New Roman" w:hAnsi="Times New Roman" w:cs="Times New Roman"/>
                <w:b/>
                <w:bCs/>
                <w:i/>
                <w:iCs/>
                <w:sz w:val="24"/>
                <w:szCs w:val="24"/>
              </w:rPr>
              <w:t>Klebsiella</w:t>
            </w:r>
            <w:r w:rsidRPr="00791916">
              <w:rPr>
                <w:rFonts w:ascii="Times New Roman" w:hAnsi="Times New Roman" w:cs="Times New Roman"/>
                <w:b/>
                <w:bCs/>
                <w:sz w:val="24"/>
                <w:szCs w:val="24"/>
              </w:rPr>
              <w:t xml:space="preserve"> </w:t>
            </w:r>
            <w:proofErr w:type="spellStart"/>
            <w:r w:rsidRPr="00791916">
              <w:rPr>
                <w:rFonts w:ascii="Times New Roman" w:hAnsi="Times New Roman" w:cs="Times New Roman"/>
                <w:b/>
                <w:bCs/>
                <w:sz w:val="24"/>
                <w:szCs w:val="24"/>
              </w:rPr>
              <w:t>spp</w:t>
            </w:r>
            <w:proofErr w:type="spellEnd"/>
          </w:p>
        </w:tc>
        <w:tc>
          <w:tcPr>
            <w:tcW w:w="2150" w:type="dxa"/>
          </w:tcPr>
          <w:p w14:paraId="16A2E699"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Sample type</w:t>
            </w:r>
          </w:p>
        </w:tc>
        <w:tc>
          <w:tcPr>
            <w:tcW w:w="1706" w:type="dxa"/>
          </w:tcPr>
          <w:p w14:paraId="0275308F"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District</w:t>
            </w:r>
          </w:p>
        </w:tc>
        <w:tc>
          <w:tcPr>
            <w:tcW w:w="1891" w:type="dxa"/>
          </w:tcPr>
          <w:p w14:paraId="64D4A188"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Clinical symptom</w:t>
            </w:r>
          </w:p>
        </w:tc>
      </w:tr>
      <w:tr w:rsidR="00D226A4" w:rsidRPr="00791916" w14:paraId="408D3518" w14:textId="77777777" w:rsidTr="00D226A4">
        <w:tc>
          <w:tcPr>
            <w:tcW w:w="939" w:type="dxa"/>
          </w:tcPr>
          <w:p w14:paraId="2E8E39F4" w14:textId="77777777" w:rsidR="00D226A4" w:rsidRPr="00791916" w:rsidRDefault="00D226A4"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1450" w:type="dxa"/>
          </w:tcPr>
          <w:p w14:paraId="21520E9F" w14:textId="77777777" w:rsidR="00D226A4" w:rsidRPr="00791916" w:rsidRDefault="00D226A4" w:rsidP="00473E97">
            <w:pPr>
              <w:jc w:val="both"/>
              <w:rPr>
                <w:rFonts w:ascii="Times New Roman" w:hAnsi="Times New Roman" w:cs="Times New Roman"/>
                <w:sz w:val="24"/>
                <w:szCs w:val="24"/>
              </w:rPr>
            </w:pPr>
            <w:r w:rsidRPr="00791916">
              <w:rPr>
                <w:rFonts w:ascii="Times New Roman" w:hAnsi="Times New Roman" w:cs="Times New Roman"/>
                <w:sz w:val="24"/>
                <w:szCs w:val="24"/>
              </w:rPr>
              <w:t>KCB-6</w:t>
            </w:r>
          </w:p>
        </w:tc>
        <w:tc>
          <w:tcPr>
            <w:tcW w:w="2150" w:type="dxa"/>
          </w:tcPr>
          <w:p w14:paraId="6407C074" w14:textId="77777777" w:rsidR="00D226A4" w:rsidRPr="00791916" w:rsidRDefault="00D226A4"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Uterine swab</w:t>
            </w:r>
          </w:p>
        </w:tc>
        <w:tc>
          <w:tcPr>
            <w:tcW w:w="1706" w:type="dxa"/>
          </w:tcPr>
          <w:p w14:paraId="186F020D" w14:textId="77777777" w:rsidR="00D226A4" w:rsidRPr="00791916" w:rsidRDefault="00D226A4" w:rsidP="00473E97">
            <w:pPr>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75AE7361" w14:textId="77777777" w:rsidR="00D226A4" w:rsidRPr="00791916" w:rsidRDefault="00D226A4"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Pyometra</w:t>
            </w:r>
          </w:p>
        </w:tc>
      </w:tr>
      <w:tr w:rsidR="00473E97" w:rsidRPr="00791916" w14:paraId="35E740B8" w14:textId="77777777" w:rsidTr="00D226A4">
        <w:tc>
          <w:tcPr>
            <w:tcW w:w="939" w:type="dxa"/>
          </w:tcPr>
          <w:p w14:paraId="043AA015"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2</w:t>
            </w:r>
          </w:p>
        </w:tc>
        <w:tc>
          <w:tcPr>
            <w:tcW w:w="1450" w:type="dxa"/>
          </w:tcPr>
          <w:p w14:paraId="581BE83F"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KCB-27</w:t>
            </w:r>
          </w:p>
        </w:tc>
        <w:tc>
          <w:tcPr>
            <w:tcW w:w="2150" w:type="dxa"/>
          </w:tcPr>
          <w:p w14:paraId="41A98F9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wound swab</w:t>
            </w:r>
          </w:p>
        </w:tc>
        <w:tc>
          <w:tcPr>
            <w:tcW w:w="1706" w:type="dxa"/>
          </w:tcPr>
          <w:p w14:paraId="20F600A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1884B382"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4E77DD87" w14:textId="77777777" w:rsidTr="00D226A4">
        <w:tc>
          <w:tcPr>
            <w:tcW w:w="939" w:type="dxa"/>
          </w:tcPr>
          <w:p w14:paraId="03AA990E"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50" w:type="dxa"/>
          </w:tcPr>
          <w:p w14:paraId="42BE6921"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KCB-34</w:t>
            </w:r>
          </w:p>
        </w:tc>
        <w:tc>
          <w:tcPr>
            <w:tcW w:w="2150" w:type="dxa"/>
          </w:tcPr>
          <w:p w14:paraId="1DD3F5E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Wound</w:t>
            </w:r>
          </w:p>
        </w:tc>
        <w:tc>
          <w:tcPr>
            <w:tcW w:w="1706" w:type="dxa"/>
          </w:tcPr>
          <w:p w14:paraId="678E3DE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56E947E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48171C86" w14:textId="77777777" w:rsidTr="00D226A4">
        <w:tc>
          <w:tcPr>
            <w:tcW w:w="939" w:type="dxa"/>
          </w:tcPr>
          <w:p w14:paraId="677A6CDE"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1450" w:type="dxa"/>
          </w:tcPr>
          <w:p w14:paraId="5EAF5EE8"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KCB-35</w:t>
            </w:r>
          </w:p>
        </w:tc>
        <w:tc>
          <w:tcPr>
            <w:tcW w:w="2150" w:type="dxa"/>
          </w:tcPr>
          <w:p w14:paraId="08D8D775"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Uterine swab</w:t>
            </w:r>
          </w:p>
        </w:tc>
        <w:tc>
          <w:tcPr>
            <w:tcW w:w="1706" w:type="dxa"/>
          </w:tcPr>
          <w:p w14:paraId="01CE4992" w14:textId="77777777" w:rsidR="00473E97" w:rsidRPr="00791916" w:rsidRDefault="00473E97" w:rsidP="00473E97">
            <w:pPr>
              <w:autoSpaceDE w:val="0"/>
              <w:autoSpaceDN w:val="0"/>
              <w:adjustRightInd w:val="0"/>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61E92401"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Pyometra</w:t>
            </w:r>
          </w:p>
        </w:tc>
      </w:tr>
      <w:tr w:rsidR="00473E97" w:rsidRPr="00791916" w14:paraId="1623CEC0" w14:textId="77777777" w:rsidTr="00D226A4">
        <w:tc>
          <w:tcPr>
            <w:tcW w:w="939" w:type="dxa"/>
          </w:tcPr>
          <w:p w14:paraId="39AE0936"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1450" w:type="dxa"/>
          </w:tcPr>
          <w:p w14:paraId="64A42FDC"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KCB- 39</w:t>
            </w:r>
          </w:p>
        </w:tc>
        <w:tc>
          <w:tcPr>
            <w:tcW w:w="2150" w:type="dxa"/>
          </w:tcPr>
          <w:p w14:paraId="09CD038F"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190E495D" w14:textId="77777777" w:rsidR="00473E97" w:rsidRPr="00791916" w:rsidRDefault="00473E97" w:rsidP="00473E97">
            <w:pPr>
              <w:autoSpaceDE w:val="0"/>
              <w:autoSpaceDN w:val="0"/>
              <w:adjustRightInd w:val="0"/>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5421220A"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05CC677E" w14:textId="77777777" w:rsidTr="00D226A4">
        <w:tc>
          <w:tcPr>
            <w:tcW w:w="939" w:type="dxa"/>
          </w:tcPr>
          <w:p w14:paraId="76BF4B8D"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1450" w:type="dxa"/>
          </w:tcPr>
          <w:p w14:paraId="23C25C15"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KCB- 44</w:t>
            </w:r>
          </w:p>
        </w:tc>
        <w:tc>
          <w:tcPr>
            <w:tcW w:w="2150" w:type="dxa"/>
          </w:tcPr>
          <w:p w14:paraId="72534ED8"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Wound swab</w:t>
            </w:r>
          </w:p>
        </w:tc>
        <w:tc>
          <w:tcPr>
            <w:tcW w:w="1706" w:type="dxa"/>
          </w:tcPr>
          <w:p w14:paraId="01049DAC"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292183DC"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0590ADA4" w14:textId="77777777" w:rsidTr="00D226A4">
        <w:tc>
          <w:tcPr>
            <w:tcW w:w="939" w:type="dxa"/>
          </w:tcPr>
          <w:p w14:paraId="0DAB0037"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1450" w:type="dxa"/>
          </w:tcPr>
          <w:p w14:paraId="7433F8FC"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KCR-55</w:t>
            </w:r>
          </w:p>
        </w:tc>
        <w:tc>
          <w:tcPr>
            <w:tcW w:w="2150" w:type="dxa"/>
          </w:tcPr>
          <w:p w14:paraId="08E3CA2F"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Wound sample</w:t>
            </w:r>
          </w:p>
        </w:tc>
        <w:tc>
          <w:tcPr>
            <w:tcW w:w="1706" w:type="dxa"/>
          </w:tcPr>
          <w:p w14:paraId="25D014DD" w14:textId="77777777" w:rsidR="00473E97" w:rsidRPr="00791916" w:rsidRDefault="00473E97" w:rsidP="00473E97">
            <w:pPr>
              <w:autoSpaceDE w:val="0"/>
              <w:autoSpaceDN w:val="0"/>
              <w:adjustRightInd w:val="0"/>
              <w:jc w:val="both"/>
              <w:rPr>
                <w:rFonts w:ascii="Times New Roman" w:hAnsi="Times New Roman" w:cs="Times New Roman"/>
                <w:sz w:val="24"/>
                <w:szCs w:val="24"/>
              </w:rPr>
            </w:pPr>
            <w:proofErr w:type="spellStart"/>
            <w:r w:rsidRPr="00791916">
              <w:rPr>
                <w:rFonts w:ascii="Times New Roman" w:hAnsi="Times New Roman" w:cs="Times New Roman"/>
                <w:sz w:val="24"/>
                <w:szCs w:val="24"/>
              </w:rPr>
              <w:t>Rajnandgaon</w:t>
            </w:r>
            <w:proofErr w:type="spellEnd"/>
          </w:p>
        </w:tc>
        <w:tc>
          <w:tcPr>
            <w:tcW w:w="1891" w:type="dxa"/>
          </w:tcPr>
          <w:p w14:paraId="3ABD2712"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5CCF2CA3" w14:textId="77777777" w:rsidTr="00D226A4">
        <w:tc>
          <w:tcPr>
            <w:tcW w:w="939" w:type="dxa"/>
          </w:tcPr>
          <w:p w14:paraId="1A6226BA"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50" w:type="dxa"/>
          </w:tcPr>
          <w:p w14:paraId="42745F3F"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KCD-62</w:t>
            </w:r>
          </w:p>
        </w:tc>
        <w:tc>
          <w:tcPr>
            <w:tcW w:w="2150" w:type="dxa"/>
          </w:tcPr>
          <w:p w14:paraId="0576DE2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3C34ADEC"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4C00FBF8"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1CCD249D" w14:textId="77777777" w:rsidTr="00D226A4">
        <w:tc>
          <w:tcPr>
            <w:tcW w:w="939" w:type="dxa"/>
          </w:tcPr>
          <w:p w14:paraId="12F0575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50" w:type="dxa"/>
          </w:tcPr>
          <w:p w14:paraId="29543EB6"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KCD-63</w:t>
            </w:r>
          </w:p>
        </w:tc>
        <w:tc>
          <w:tcPr>
            <w:tcW w:w="2150" w:type="dxa"/>
          </w:tcPr>
          <w:p w14:paraId="1FF6A13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539461D3"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7E79AC1F"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57ACC642" w14:textId="77777777" w:rsidTr="00D226A4">
        <w:tc>
          <w:tcPr>
            <w:tcW w:w="939" w:type="dxa"/>
          </w:tcPr>
          <w:p w14:paraId="05025E8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50" w:type="dxa"/>
          </w:tcPr>
          <w:p w14:paraId="46F1ED96"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KCT-64</w:t>
            </w:r>
          </w:p>
        </w:tc>
        <w:tc>
          <w:tcPr>
            <w:tcW w:w="2150" w:type="dxa"/>
          </w:tcPr>
          <w:p w14:paraId="4A346D55"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5853278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0921259E"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184F9913" w14:textId="77777777" w:rsidTr="00D226A4">
        <w:tc>
          <w:tcPr>
            <w:tcW w:w="939" w:type="dxa"/>
          </w:tcPr>
          <w:p w14:paraId="1A3EC418"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p>
        </w:tc>
        <w:tc>
          <w:tcPr>
            <w:tcW w:w="1450" w:type="dxa"/>
          </w:tcPr>
          <w:p w14:paraId="74F598B1"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KCD-65</w:t>
            </w:r>
          </w:p>
        </w:tc>
        <w:tc>
          <w:tcPr>
            <w:tcW w:w="2150" w:type="dxa"/>
          </w:tcPr>
          <w:p w14:paraId="0CEFC58D"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657A6074"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22D31EC1"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64AACC05" w14:textId="77777777" w:rsidTr="00D226A4">
        <w:tc>
          <w:tcPr>
            <w:tcW w:w="939" w:type="dxa"/>
          </w:tcPr>
          <w:p w14:paraId="40B021E7"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p>
        </w:tc>
        <w:tc>
          <w:tcPr>
            <w:tcW w:w="1450" w:type="dxa"/>
          </w:tcPr>
          <w:p w14:paraId="40117701"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KCT-66</w:t>
            </w:r>
          </w:p>
        </w:tc>
        <w:tc>
          <w:tcPr>
            <w:tcW w:w="2150" w:type="dxa"/>
          </w:tcPr>
          <w:p w14:paraId="790F4444"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59BADBEA"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7093798B"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2AB0F554" w14:textId="77777777" w:rsidTr="00D226A4">
        <w:tc>
          <w:tcPr>
            <w:tcW w:w="939" w:type="dxa"/>
          </w:tcPr>
          <w:p w14:paraId="0761C5D8"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p>
        </w:tc>
        <w:tc>
          <w:tcPr>
            <w:tcW w:w="1450" w:type="dxa"/>
          </w:tcPr>
          <w:p w14:paraId="4CEFA3C5"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KCD-67</w:t>
            </w:r>
          </w:p>
        </w:tc>
        <w:tc>
          <w:tcPr>
            <w:tcW w:w="2150" w:type="dxa"/>
          </w:tcPr>
          <w:p w14:paraId="206A8E2A"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Wound</w:t>
            </w:r>
          </w:p>
        </w:tc>
        <w:tc>
          <w:tcPr>
            <w:tcW w:w="1706" w:type="dxa"/>
          </w:tcPr>
          <w:p w14:paraId="32DCB3AE"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57E5EC8E"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Wound</w:t>
            </w:r>
          </w:p>
        </w:tc>
      </w:tr>
    </w:tbl>
    <w:p w14:paraId="61C06703" w14:textId="77777777" w:rsidR="0079662A" w:rsidRDefault="00F00B90" w:rsidP="0079662A">
      <w:pPr>
        <w:spacing w:after="240" w:line="480" w:lineRule="auto"/>
        <w:ind w:left="1440" w:firstLine="720"/>
        <w:jc w:val="both"/>
      </w:pPr>
      <w:r>
        <w:t>.</w:t>
      </w:r>
    </w:p>
    <w:p w14:paraId="2D3CD394" w14:textId="77777777" w:rsidR="0079662A" w:rsidRDefault="00F00B90" w:rsidP="0079662A">
      <w:pPr>
        <w:spacing w:after="240" w:line="480" w:lineRule="auto"/>
        <w:ind w:left="1440" w:firstLine="720"/>
        <w:jc w:val="both"/>
        <w:rPr>
          <w:rFonts w:ascii="Times New Roman" w:hAnsi="Times New Roman" w:cs="Times New Roman"/>
          <w:sz w:val="24"/>
          <w:szCs w:val="24"/>
        </w:rPr>
      </w:pPr>
      <w:r>
        <w:t xml:space="preserve"> </w:t>
      </w:r>
      <w:r w:rsidR="0079662A" w:rsidRPr="006B1201">
        <w:rPr>
          <w:rFonts w:ascii="Times New Roman" w:hAnsi="Times New Roman" w:cs="Times New Roman"/>
          <w:sz w:val="24"/>
          <w:szCs w:val="24"/>
        </w:rPr>
        <w:t xml:space="preserve">Among cattle, milk samples from Durg district exhibit the highest </w:t>
      </w:r>
      <w:r w:rsidR="0079662A">
        <w:rPr>
          <w:rFonts w:ascii="Times New Roman" w:hAnsi="Times New Roman" w:cs="Times New Roman"/>
          <w:sz w:val="24"/>
          <w:szCs w:val="24"/>
        </w:rPr>
        <w:t>(</w:t>
      </w:r>
      <w:r w:rsidR="0079662A" w:rsidRPr="006B1201">
        <w:rPr>
          <w:rFonts w:ascii="Times New Roman" w:hAnsi="Times New Roman" w:cs="Times New Roman"/>
          <w:sz w:val="24"/>
          <w:szCs w:val="24"/>
        </w:rPr>
        <w:t>62.5%</w:t>
      </w:r>
      <w:r w:rsidR="0079662A">
        <w:rPr>
          <w:rFonts w:ascii="Times New Roman" w:hAnsi="Times New Roman" w:cs="Times New Roman"/>
          <w:sz w:val="24"/>
          <w:szCs w:val="24"/>
        </w:rPr>
        <w:t>) prevalence while</w:t>
      </w:r>
      <w:r w:rsidR="0079662A" w:rsidRPr="006B1201">
        <w:rPr>
          <w:rFonts w:ascii="Times New Roman" w:hAnsi="Times New Roman" w:cs="Times New Roman"/>
          <w:sz w:val="24"/>
          <w:szCs w:val="24"/>
        </w:rPr>
        <w:t xml:space="preserve"> in </w:t>
      </w:r>
      <w:proofErr w:type="spellStart"/>
      <w:r w:rsidR="0079662A" w:rsidRPr="006B1201">
        <w:rPr>
          <w:rFonts w:ascii="Times New Roman" w:hAnsi="Times New Roman" w:cs="Times New Roman"/>
          <w:sz w:val="24"/>
          <w:szCs w:val="24"/>
        </w:rPr>
        <w:t>Rajnandgaon</w:t>
      </w:r>
      <w:proofErr w:type="spellEnd"/>
      <w:r w:rsidR="0079662A">
        <w:rPr>
          <w:rFonts w:ascii="Times New Roman" w:hAnsi="Times New Roman" w:cs="Times New Roman"/>
          <w:sz w:val="24"/>
          <w:szCs w:val="24"/>
        </w:rPr>
        <w:t xml:space="preserve"> none of the sample from </w:t>
      </w:r>
      <w:proofErr w:type="spellStart"/>
      <w:r w:rsidR="0079662A">
        <w:rPr>
          <w:rFonts w:ascii="Times New Roman" w:hAnsi="Times New Roman" w:cs="Times New Roman"/>
          <w:sz w:val="24"/>
          <w:szCs w:val="24"/>
        </w:rPr>
        <w:t>mastitic</w:t>
      </w:r>
      <w:proofErr w:type="spellEnd"/>
      <w:r w:rsidR="0079662A">
        <w:rPr>
          <w:rFonts w:ascii="Times New Roman" w:hAnsi="Times New Roman" w:cs="Times New Roman"/>
          <w:sz w:val="24"/>
          <w:szCs w:val="24"/>
        </w:rPr>
        <w:t xml:space="preserve"> cows showed presence of </w:t>
      </w:r>
      <w:r w:rsidR="0079662A" w:rsidRPr="00CD3114">
        <w:rPr>
          <w:rFonts w:ascii="Times New Roman" w:hAnsi="Times New Roman" w:cs="Times New Roman"/>
          <w:i/>
          <w:iCs/>
          <w:sz w:val="24"/>
          <w:szCs w:val="24"/>
        </w:rPr>
        <w:t>Klebsiella</w:t>
      </w:r>
      <w:r w:rsidR="0079662A" w:rsidRPr="006B1201">
        <w:rPr>
          <w:rFonts w:ascii="Times New Roman" w:hAnsi="Times New Roman" w:cs="Times New Roman"/>
          <w:sz w:val="24"/>
          <w:szCs w:val="24"/>
        </w:rPr>
        <w:t xml:space="preserve">. Wound samples from cattle show varied positivity </w:t>
      </w:r>
      <w:r w:rsidR="0079662A" w:rsidRPr="006B1201">
        <w:rPr>
          <w:rFonts w:ascii="Times New Roman" w:hAnsi="Times New Roman" w:cs="Times New Roman"/>
          <w:sz w:val="24"/>
          <w:szCs w:val="24"/>
        </w:rPr>
        <w:lastRenderedPageBreak/>
        <w:t xml:space="preserve">rates across districts, with </w:t>
      </w:r>
      <w:r w:rsidR="0079662A">
        <w:rPr>
          <w:rFonts w:ascii="Times New Roman" w:hAnsi="Times New Roman" w:cs="Times New Roman"/>
          <w:sz w:val="24"/>
          <w:szCs w:val="24"/>
        </w:rPr>
        <w:t xml:space="preserve">highest in </w:t>
      </w:r>
      <w:proofErr w:type="spellStart"/>
      <w:r w:rsidR="0079662A">
        <w:rPr>
          <w:rFonts w:ascii="Times New Roman" w:hAnsi="Times New Roman" w:cs="Times New Roman"/>
          <w:sz w:val="24"/>
          <w:szCs w:val="24"/>
        </w:rPr>
        <w:t>Balod</w:t>
      </w:r>
      <w:proofErr w:type="spellEnd"/>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(25</w:t>
      </w:r>
      <w:r w:rsidR="0079662A" w:rsidRPr="006B1201">
        <w:rPr>
          <w:rFonts w:ascii="Times New Roman" w:hAnsi="Times New Roman" w:cs="Times New Roman"/>
          <w:sz w:val="24"/>
          <w:szCs w:val="24"/>
        </w:rPr>
        <w:t>%</w:t>
      </w:r>
      <w:r w:rsidR="0079662A">
        <w:rPr>
          <w:rFonts w:ascii="Times New Roman" w:hAnsi="Times New Roman" w:cs="Times New Roman"/>
          <w:sz w:val="24"/>
          <w:szCs w:val="24"/>
        </w:rPr>
        <w:t>) followed by</w:t>
      </w:r>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Durg</w:t>
      </w:r>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(16.60</w:t>
      </w:r>
      <w:r w:rsidR="0079662A" w:rsidRPr="006B1201">
        <w:rPr>
          <w:rFonts w:ascii="Times New Roman" w:hAnsi="Times New Roman" w:cs="Times New Roman"/>
          <w:sz w:val="24"/>
          <w:szCs w:val="24"/>
        </w:rPr>
        <w:t>%</w:t>
      </w:r>
      <w:r w:rsidR="0079662A">
        <w:rPr>
          <w:rFonts w:ascii="Times New Roman" w:hAnsi="Times New Roman" w:cs="Times New Roman"/>
          <w:sz w:val="24"/>
          <w:szCs w:val="24"/>
        </w:rPr>
        <w:t>)</w:t>
      </w:r>
      <w:r w:rsidR="0079662A" w:rsidRPr="006B1201">
        <w:rPr>
          <w:rFonts w:ascii="Times New Roman" w:hAnsi="Times New Roman" w:cs="Times New Roman"/>
          <w:sz w:val="24"/>
          <w:szCs w:val="24"/>
        </w:rPr>
        <w:t xml:space="preserve">, and </w:t>
      </w:r>
      <w:r w:rsidR="0079662A">
        <w:rPr>
          <w:rFonts w:ascii="Times New Roman" w:hAnsi="Times New Roman" w:cs="Times New Roman"/>
          <w:sz w:val="24"/>
          <w:szCs w:val="24"/>
        </w:rPr>
        <w:t xml:space="preserve">least in </w:t>
      </w:r>
      <w:proofErr w:type="spellStart"/>
      <w:r w:rsidR="0079662A" w:rsidRPr="006B1201">
        <w:rPr>
          <w:rFonts w:ascii="Times New Roman" w:hAnsi="Times New Roman" w:cs="Times New Roman"/>
          <w:sz w:val="24"/>
          <w:szCs w:val="24"/>
        </w:rPr>
        <w:t>Rajnandgaon</w:t>
      </w:r>
      <w:proofErr w:type="spellEnd"/>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(14.28</w:t>
      </w:r>
      <w:r w:rsidR="0079662A" w:rsidRPr="006B1201">
        <w:rPr>
          <w:rFonts w:ascii="Times New Roman" w:hAnsi="Times New Roman" w:cs="Times New Roman"/>
          <w:sz w:val="24"/>
          <w:szCs w:val="24"/>
        </w:rPr>
        <w:t>%</w:t>
      </w:r>
      <w:r w:rsidR="0079662A">
        <w:rPr>
          <w:rFonts w:ascii="Times New Roman" w:hAnsi="Times New Roman" w:cs="Times New Roman"/>
          <w:sz w:val="24"/>
          <w:szCs w:val="24"/>
        </w:rPr>
        <w:t>)</w:t>
      </w:r>
      <w:r w:rsidR="0079662A" w:rsidRPr="006B1201">
        <w:rPr>
          <w:rFonts w:ascii="Times New Roman" w:hAnsi="Times New Roman" w:cs="Times New Roman"/>
          <w:sz w:val="24"/>
          <w:szCs w:val="24"/>
        </w:rPr>
        <w:t xml:space="preserve">. </w:t>
      </w:r>
    </w:p>
    <w:p w14:paraId="118DA76A" w14:textId="77777777" w:rsidR="00F00B90" w:rsidRDefault="00F00B90" w:rsidP="00F00B90">
      <w:pPr>
        <w:pStyle w:val="NormalWeb"/>
        <w:spacing w:after="240" w:afterAutospacing="0" w:line="480" w:lineRule="auto"/>
        <w:ind w:left="1440" w:firstLine="720"/>
        <w:jc w:val="both"/>
        <w:rPr>
          <w:color w:val="1C1C1C"/>
          <w:shd w:val="clear" w:color="auto" w:fill="FFFFFF"/>
        </w:rPr>
      </w:pPr>
      <w:r>
        <w:rPr>
          <w:color w:val="1C1C1C"/>
          <w:shd w:val="clear" w:color="auto" w:fill="FFFFFF"/>
        </w:rPr>
        <w:t>M</w:t>
      </w:r>
      <w:r w:rsidRPr="008B48F0">
        <w:rPr>
          <w:color w:val="1C1C1C"/>
          <w:shd w:val="clear" w:color="auto" w:fill="FFFFFF"/>
        </w:rPr>
        <w:t xml:space="preserve">ilk samples </w:t>
      </w:r>
      <w:r>
        <w:rPr>
          <w:color w:val="1C1C1C"/>
          <w:shd w:val="clear" w:color="auto" w:fill="FFFFFF"/>
        </w:rPr>
        <w:t>from cattle show highest prevalence rate (</w:t>
      </w:r>
      <w:r w:rsidRPr="008B48F0">
        <w:rPr>
          <w:color w:val="1C1C1C"/>
          <w:shd w:val="clear" w:color="auto" w:fill="FFFFFF"/>
        </w:rPr>
        <w:t>35.29%</w:t>
      </w:r>
      <w:r>
        <w:rPr>
          <w:color w:val="1C1C1C"/>
          <w:shd w:val="clear" w:color="auto" w:fill="FFFFFF"/>
        </w:rPr>
        <w:t>)</w:t>
      </w:r>
      <w:r w:rsidRPr="008B48F0">
        <w:rPr>
          <w:color w:val="1C1C1C"/>
          <w:shd w:val="clear" w:color="auto" w:fill="FFFFFF"/>
        </w:rPr>
        <w:t xml:space="preserve">, while wound and pyometra samples </w:t>
      </w:r>
      <w:r>
        <w:rPr>
          <w:color w:val="1C1C1C"/>
          <w:shd w:val="clear" w:color="auto" w:fill="FFFFFF"/>
        </w:rPr>
        <w:t>it was</w:t>
      </w:r>
      <w:r w:rsidRPr="008B48F0">
        <w:rPr>
          <w:color w:val="1C1C1C"/>
          <w:shd w:val="clear" w:color="auto" w:fill="FFFFFF"/>
        </w:rPr>
        <w:t xml:space="preserve"> 20% and 25%</w:t>
      </w:r>
      <w:r>
        <w:rPr>
          <w:color w:val="1C1C1C"/>
          <w:shd w:val="clear" w:color="auto" w:fill="FFFFFF"/>
        </w:rPr>
        <w:t>,</w:t>
      </w:r>
      <w:r w:rsidRPr="008B48F0">
        <w:rPr>
          <w:color w:val="1C1C1C"/>
          <w:shd w:val="clear" w:color="auto" w:fill="FFFFFF"/>
        </w:rPr>
        <w:t xml:space="preserve"> respectively. </w:t>
      </w:r>
      <w:r>
        <w:rPr>
          <w:color w:val="1C1C1C"/>
          <w:shd w:val="clear" w:color="auto" w:fill="FFFFFF"/>
        </w:rPr>
        <w:t>The</w:t>
      </w:r>
      <w:r w:rsidRPr="008B48F0">
        <w:rPr>
          <w:color w:val="1C1C1C"/>
          <w:shd w:val="clear" w:color="auto" w:fill="FFFFFF"/>
        </w:rPr>
        <w:t xml:space="preserve"> overall </w:t>
      </w:r>
      <w:r>
        <w:rPr>
          <w:color w:val="1C1C1C"/>
          <w:shd w:val="clear" w:color="auto" w:fill="FFFFFF"/>
        </w:rPr>
        <w:t xml:space="preserve">prevalence </w:t>
      </w:r>
      <w:r w:rsidRPr="008B48F0">
        <w:rPr>
          <w:color w:val="1C1C1C"/>
          <w:shd w:val="clear" w:color="auto" w:fill="FFFFFF"/>
        </w:rPr>
        <w:t>rate</w:t>
      </w:r>
      <w:r>
        <w:rPr>
          <w:color w:val="1C1C1C"/>
          <w:shd w:val="clear" w:color="auto" w:fill="FFFFFF"/>
        </w:rPr>
        <w:t xml:space="preserve"> of 26% was recorded for cattle which is in accordance with report of </w:t>
      </w:r>
      <w:r w:rsidRPr="008B48F0">
        <w:rPr>
          <w:color w:val="1C1C1C"/>
          <w:shd w:val="clear" w:color="auto" w:fill="FFFFFF"/>
        </w:rPr>
        <w:t xml:space="preserve">Saddam </w:t>
      </w:r>
      <w:r w:rsidRPr="008B48F0">
        <w:rPr>
          <w:i/>
          <w:iCs/>
          <w:color w:val="1C1C1C"/>
          <w:shd w:val="clear" w:color="auto" w:fill="FFFFFF"/>
        </w:rPr>
        <w:t>et al.</w:t>
      </w:r>
      <w:r w:rsidRPr="008B48F0">
        <w:rPr>
          <w:color w:val="1C1C1C"/>
          <w:shd w:val="clear" w:color="auto" w:fill="FFFFFF"/>
        </w:rPr>
        <w:t xml:space="preserve"> </w:t>
      </w:r>
      <w:r>
        <w:rPr>
          <w:color w:val="1C1C1C"/>
          <w:shd w:val="clear" w:color="auto" w:fill="FFFFFF"/>
        </w:rPr>
        <w:t>(</w:t>
      </w:r>
      <w:r w:rsidRPr="008B48F0">
        <w:rPr>
          <w:color w:val="1C1C1C"/>
          <w:shd w:val="clear" w:color="auto" w:fill="FFFFFF"/>
        </w:rPr>
        <w:t>2023</w:t>
      </w:r>
      <w:r>
        <w:rPr>
          <w:color w:val="1C1C1C"/>
          <w:shd w:val="clear" w:color="auto" w:fill="FFFFFF"/>
        </w:rPr>
        <w:t>)</w:t>
      </w:r>
      <w:r w:rsidRPr="008B48F0">
        <w:rPr>
          <w:color w:val="1C1C1C"/>
          <w:shd w:val="clear" w:color="auto" w:fill="FFFFFF"/>
        </w:rPr>
        <w:t xml:space="preserve">, </w:t>
      </w:r>
      <w:r w:rsidRPr="00B4545E">
        <w:rPr>
          <w:color w:val="1C1C1C"/>
          <w:shd w:val="clear" w:color="auto" w:fill="FFFFFF"/>
        </w:rPr>
        <w:t>who</w:t>
      </w:r>
      <w:r>
        <w:rPr>
          <w:color w:val="1C1C1C"/>
          <w:shd w:val="clear" w:color="auto" w:fill="FFFFFF"/>
        </w:rPr>
        <w:t xml:space="preserve"> found 25.1% prevalence in </w:t>
      </w:r>
      <w:proofErr w:type="spellStart"/>
      <w:r>
        <w:rPr>
          <w:color w:val="1C1C1C"/>
          <w:shd w:val="clear" w:color="auto" w:fill="FFFFFF"/>
        </w:rPr>
        <w:t>mastitic</w:t>
      </w:r>
      <w:proofErr w:type="spellEnd"/>
      <w:r w:rsidRPr="008B48F0">
        <w:rPr>
          <w:color w:val="1C1C1C"/>
          <w:shd w:val="clear" w:color="auto" w:fill="FFFFFF"/>
        </w:rPr>
        <w:t xml:space="preserve"> milk samples </w:t>
      </w:r>
      <w:r>
        <w:rPr>
          <w:color w:val="1C1C1C"/>
          <w:shd w:val="clear" w:color="auto" w:fill="FFFFFF"/>
        </w:rPr>
        <w:t>from dairy cows.</w:t>
      </w:r>
      <w:r w:rsidRPr="008B48F0">
        <w:rPr>
          <w:color w:val="1C1C1C"/>
          <w:shd w:val="clear" w:color="auto" w:fill="FFFFFF"/>
        </w:rPr>
        <w:t xml:space="preserve"> Yadav </w:t>
      </w:r>
      <w:r w:rsidRPr="008B48F0">
        <w:rPr>
          <w:i/>
          <w:iCs/>
          <w:color w:val="1C1C1C"/>
          <w:shd w:val="clear" w:color="auto" w:fill="FFFFFF"/>
        </w:rPr>
        <w:t>et al</w:t>
      </w:r>
      <w:r w:rsidRPr="008B48F0">
        <w:rPr>
          <w:color w:val="1C1C1C"/>
          <w:shd w:val="clear" w:color="auto" w:fill="FFFFFF"/>
        </w:rPr>
        <w:t xml:space="preserve">. </w:t>
      </w:r>
      <w:r>
        <w:rPr>
          <w:color w:val="1C1C1C"/>
          <w:shd w:val="clear" w:color="auto" w:fill="FFFFFF"/>
        </w:rPr>
        <w:t>(</w:t>
      </w:r>
      <w:r w:rsidRPr="008B48F0">
        <w:rPr>
          <w:color w:val="1C1C1C"/>
          <w:shd w:val="clear" w:color="auto" w:fill="FFFFFF"/>
        </w:rPr>
        <w:t>2023</w:t>
      </w:r>
      <w:r>
        <w:rPr>
          <w:color w:val="1C1C1C"/>
          <w:shd w:val="clear" w:color="auto" w:fill="FFFFFF"/>
        </w:rPr>
        <w:t>) recorded prevalence of</w:t>
      </w:r>
      <w:r w:rsidRPr="008B48F0">
        <w:rPr>
          <w:color w:val="1C1C1C"/>
          <w:shd w:val="clear" w:color="auto" w:fill="FFFFFF"/>
        </w:rPr>
        <w:t xml:space="preserve"> </w:t>
      </w:r>
      <w:r w:rsidRPr="008B48F0">
        <w:rPr>
          <w:i/>
          <w:iCs/>
          <w:color w:val="1C1C1C"/>
          <w:shd w:val="clear" w:color="auto" w:fill="FFFFFF"/>
        </w:rPr>
        <w:t>Klebsiella</w:t>
      </w:r>
      <w:r w:rsidRPr="008B48F0">
        <w:rPr>
          <w:color w:val="1C1C1C"/>
          <w:shd w:val="clear" w:color="auto" w:fill="FFFFFF"/>
        </w:rPr>
        <w:t xml:space="preserve"> </w:t>
      </w:r>
      <w:proofErr w:type="spellStart"/>
      <w:r w:rsidRPr="008B48F0">
        <w:rPr>
          <w:color w:val="1C1C1C"/>
          <w:shd w:val="clear" w:color="auto" w:fill="FFFFFF"/>
        </w:rPr>
        <w:t>spp</w:t>
      </w:r>
      <w:proofErr w:type="spellEnd"/>
      <w:r w:rsidRPr="008B48F0">
        <w:rPr>
          <w:color w:val="1C1C1C"/>
          <w:shd w:val="clear" w:color="auto" w:fill="FFFFFF"/>
        </w:rPr>
        <w:t xml:space="preserve"> in 11.67% of the samples. </w:t>
      </w:r>
    </w:p>
    <w:p w14:paraId="025C4E66" w14:textId="77777777" w:rsidR="0079662A" w:rsidRPr="006C10DA" w:rsidRDefault="0079662A" w:rsidP="0079662A">
      <w:pPr>
        <w:tabs>
          <w:tab w:val="center" w:pos="5400"/>
          <w:tab w:val="right" w:pos="9360"/>
        </w:tabs>
        <w:spacing w:line="360" w:lineRule="auto"/>
        <w:ind w:left="1440" w:firstLine="720"/>
        <w:jc w:val="center"/>
        <w:rPr>
          <w:rFonts w:ascii="Times New Roman" w:hAnsi="Times New Roman" w:cs="Times New Roman"/>
          <w:b/>
          <w:bCs/>
          <w:sz w:val="24"/>
          <w:szCs w:val="24"/>
        </w:rPr>
      </w:pPr>
      <w:r w:rsidRPr="006C10DA">
        <w:rPr>
          <w:rFonts w:ascii="Times New Roman" w:hAnsi="Times New Roman" w:cs="Times New Roman"/>
          <w:b/>
          <w:bCs/>
          <w:sz w:val="24"/>
          <w:szCs w:val="24"/>
        </w:rPr>
        <w:t xml:space="preserve"> CONCLUSION</w:t>
      </w:r>
    </w:p>
    <w:p w14:paraId="2A385E12" w14:textId="00443611" w:rsidR="0079662A" w:rsidRDefault="0079662A" w:rsidP="0079662A">
      <w:pPr>
        <w:tabs>
          <w:tab w:val="right" w:pos="9360"/>
        </w:tabs>
        <w:spacing w:line="360" w:lineRule="auto"/>
        <w:ind w:left="1440" w:firstLine="720"/>
        <w:jc w:val="both"/>
        <w:rPr>
          <w:rFonts w:ascii="Times New Roman" w:hAnsi="Times New Roman" w:cs="Times New Roman"/>
          <w:sz w:val="24"/>
          <w:szCs w:val="24"/>
        </w:rPr>
      </w:pPr>
      <w:r w:rsidRPr="00B52AC2">
        <w:rPr>
          <w:rFonts w:ascii="Times New Roman" w:hAnsi="Times New Roman" w:cs="Times New Roman"/>
          <w:i/>
          <w:iCs/>
          <w:sz w:val="24"/>
          <w:szCs w:val="24"/>
        </w:rPr>
        <w:t xml:space="preserve">Klebsiella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have been previously ignored in the case of cattle diseases, but their incidences have increased over the last few decades. Our research findings have observed its impact on cattle mastitis, uterine infections and wound infection indicating the need for extensive related studies.</w:t>
      </w:r>
    </w:p>
    <w:p w14:paraId="1EE18279" w14:textId="77777777" w:rsidR="0029379F" w:rsidRPr="0029379F" w:rsidRDefault="0029379F" w:rsidP="0029379F">
      <w:pPr>
        <w:tabs>
          <w:tab w:val="right" w:pos="9360"/>
        </w:tabs>
        <w:spacing w:line="360" w:lineRule="auto"/>
        <w:ind w:left="1440" w:firstLine="720"/>
        <w:jc w:val="both"/>
        <w:rPr>
          <w:rFonts w:ascii="Times New Roman" w:hAnsi="Times New Roman" w:cs="Times New Roman"/>
          <w:b/>
          <w:sz w:val="24"/>
          <w:szCs w:val="24"/>
        </w:rPr>
      </w:pPr>
      <w:r w:rsidRPr="0029379F">
        <w:rPr>
          <w:rFonts w:ascii="Times New Roman" w:hAnsi="Times New Roman" w:cs="Times New Roman"/>
          <w:b/>
          <w:sz w:val="24"/>
          <w:szCs w:val="24"/>
        </w:rPr>
        <w:t>Disclaimer (Artificial intelligence)</w:t>
      </w:r>
    </w:p>
    <w:p w14:paraId="4C571653" w14:textId="69CAF744" w:rsidR="0029379F" w:rsidRPr="0029379F" w:rsidRDefault="0029379F" w:rsidP="0029379F">
      <w:pPr>
        <w:tabs>
          <w:tab w:val="right" w:pos="9360"/>
        </w:tabs>
        <w:spacing w:line="360" w:lineRule="auto"/>
        <w:jc w:val="both"/>
        <w:rPr>
          <w:rFonts w:ascii="Times New Roman" w:hAnsi="Times New Roman" w:cs="Times New Roman"/>
          <w:sz w:val="24"/>
          <w:szCs w:val="24"/>
        </w:rPr>
      </w:pPr>
    </w:p>
    <w:p w14:paraId="53DAECF0" w14:textId="44005B19" w:rsidR="0029379F" w:rsidRDefault="0029379F" w:rsidP="0029379F">
      <w:pPr>
        <w:tabs>
          <w:tab w:val="right" w:pos="9360"/>
        </w:tabs>
        <w:spacing w:line="360" w:lineRule="auto"/>
        <w:ind w:left="1440" w:firstLine="720"/>
        <w:jc w:val="both"/>
        <w:rPr>
          <w:rFonts w:ascii="Times New Roman" w:hAnsi="Times New Roman" w:cs="Times New Roman"/>
          <w:sz w:val="24"/>
          <w:szCs w:val="24"/>
        </w:rPr>
      </w:pPr>
      <w:r w:rsidRPr="0029379F">
        <w:rPr>
          <w:rFonts w:ascii="Times New Roman" w:hAnsi="Times New Roman" w:cs="Times New Roman"/>
          <w:sz w:val="24"/>
          <w:szCs w:val="24"/>
        </w:rPr>
        <w:t>Author(s) hereby declare that NO generative AI technologies such as Large Language Models (</w:t>
      </w:r>
      <w:proofErr w:type="spellStart"/>
      <w:r w:rsidRPr="0029379F">
        <w:rPr>
          <w:rFonts w:ascii="Times New Roman" w:hAnsi="Times New Roman" w:cs="Times New Roman"/>
          <w:sz w:val="24"/>
          <w:szCs w:val="24"/>
        </w:rPr>
        <w:t>ChatGPT</w:t>
      </w:r>
      <w:proofErr w:type="spellEnd"/>
      <w:r w:rsidRPr="0029379F">
        <w:rPr>
          <w:rFonts w:ascii="Times New Roman" w:hAnsi="Times New Roman" w:cs="Times New Roman"/>
          <w:sz w:val="24"/>
          <w:szCs w:val="24"/>
        </w:rPr>
        <w:t>, COPILOT, etc.) and text-to-image generators have been used during the writing or editing of this manuscript.</w:t>
      </w:r>
    </w:p>
    <w:p w14:paraId="45065014" w14:textId="77777777" w:rsidR="0029379F" w:rsidRDefault="0029379F" w:rsidP="0079662A">
      <w:pPr>
        <w:tabs>
          <w:tab w:val="right" w:pos="9360"/>
        </w:tabs>
        <w:spacing w:line="360" w:lineRule="auto"/>
        <w:ind w:left="1440" w:firstLine="720"/>
        <w:jc w:val="both"/>
        <w:rPr>
          <w:rFonts w:ascii="Times New Roman" w:hAnsi="Times New Roman" w:cs="Times New Roman"/>
          <w:sz w:val="24"/>
          <w:szCs w:val="24"/>
        </w:rPr>
      </w:pPr>
    </w:p>
    <w:p w14:paraId="7C73B80D" w14:textId="77777777" w:rsidR="00B04BEA" w:rsidRDefault="00B04BEA" w:rsidP="0079662A">
      <w:pPr>
        <w:spacing w:line="480" w:lineRule="auto"/>
        <w:ind w:left="1440" w:right="720" w:firstLine="720"/>
        <w:jc w:val="center"/>
        <w:rPr>
          <w:rFonts w:ascii="Times New Roman" w:hAnsi="Times New Roman" w:cs="Times New Roman"/>
          <w:b/>
          <w:bCs/>
          <w:sz w:val="24"/>
          <w:szCs w:val="24"/>
        </w:rPr>
      </w:pPr>
    </w:p>
    <w:p w14:paraId="0F33CFC8" w14:textId="0CB0FA01" w:rsidR="0079662A" w:rsidRDefault="0079662A" w:rsidP="0079662A">
      <w:pPr>
        <w:spacing w:line="480" w:lineRule="auto"/>
        <w:ind w:left="1440" w:right="720"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8. </w:t>
      </w:r>
      <w:r w:rsidRPr="003353EE">
        <w:rPr>
          <w:rFonts w:ascii="Times New Roman" w:hAnsi="Times New Roman" w:cs="Times New Roman"/>
          <w:b/>
          <w:bCs/>
          <w:sz w:val="24"/>
          <w:szCs w:val="24"/>
        </w:rPr>
        <w:t>REFERENCES</w:t>
      </w:r>
    </w:p>
    <w:p w14:paraId="51B6F2FD" w14:textId="77777777" w:rsidR="0079662A" w:rsidRDefault="0079662A" w:rsidP="0079662A">
      <w:pPr>
        <w:spacing w:after="0" w:line="360" w:lineRule="auto"/>
        <w:ind w:left="2160" w:hanging="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lastRenderedPageBreak/>
        <w:t xml:space="preserve">[1] </w:t>
      </w:r>
      <w:proofErr w:type="spellStart"/>
      <w:r w:rsidRPr="00C06976">
        <w:rPr>
          <w:rFonts w:ascii="Times New Roman" w:hAnsi="Times New Roman" w:cs="Times New Roman"/>
          <w:color w:val="212121"/>
          <w:sz w:val="24"/>
          <w:szCs w:val="24"/>
          <w:shd w:val="clear" w:color="auto" w:fill="FFFFFF"/>
        </w:rPr>
        <w:t>Santajit</w:t>
      </w:r>
      <w:proofErr w:type="spellEnd"/>
      <w:r w:rsidRPr="00C06976">
        <w:rPr>
          <w:rFonts w:ascii="Times New Roman" w:hAnsi="Times New Roman" w:cs="Times New Roman"/>
          <w:color w:val="212121"/>
          <w:sz w:val="24"/>
          <w:szCs w:val="24"/>
          <w:shd w:val="clear" w:color="auto" w:fill="FFFFFF"/>
        </w:rPr>
        <w:t xml:space="preserve">, S. and </w:t>
      </w:r>
      <w:proofErr w:type="spellStart"/>
      <w:r w:rsidRPr="00C06976">
        <w:rPr>
          <w:rFonts w:ascii="Times New Roman" w:hAnsi="Times New Roman" w:cs="Times New Roman"/>
          <w:color w:val="212121"/>
          <w:sz w:val="24"/>
          <w:szCs w:val="24"/>
          <w:shd w:val="clear" w:color="auto" w:fill="FFFFFF"/>
        </w:rPr>
        <w:t>Indrawattana</w:t>
      </w:r>
      <w:proofErr w:type="spellEnd"/>
      <w:r w:rsidRPr="00C06976">
        <w:rPr>
          <w:rFonts w:ascii="Times New Roman" w:hAnsi="Times New Roman" w:cs="Times New Roman"/>
          <w:color w:val="212121"/>
          <w:sz w:val="24"/>
          <w:szCs w:val="24"/>
          <w:shd w:val="clear" w:color="auto" w:fill="FFFFFF"/>
        </w:rPr>
        <w:t>, N. (2016). Mechanis</w:t>
      </w:r>
      <w:r>
        <w:rPr>
          <w:rFonts w:ascii="Times New Roman" w:hAnsi="Times New Roman" w:cs="Times New Roman"/>
          <w:color w:val="212121"/>
          <w:sz w:val="24"/>
          <w:szCs w:val="24"/>
          <w:shd w:val="clear" w:color="auto" w:fill="FFFFFF"/>
        </w:rPr>
        <w:t xml:space="preserve">ms of antimicrobial resistance </w:t>
      </w:r>
      <w:r w:rsidRPr="00C06976">
        <w:rPr>
          <w:rFonts w:ascii="Times New Roman" w:hAnsi="Times New Roman" w:cs="Times New Roman"/>
          <w:color w:val="212121"/>
          <w:sz w:val="24"/>
          <w:szCs w:val="24"/>
          <w:shd w:val="clear" w:color="auto" w:fill="FFFFFF"/>
        </w:rPr>
        <w:t>in E</w:t>
      </w:r>
      <w:r>
        <w:rPr>
          <w:rFonts w:ascii="Times New Roman" w:hAnsi="Times New Roman" w:cs="Times New Roman"/>
          <w:color w:val="212121"/>
          <w:sz w:val="24"/>
          <w:szCs w:val="24"/>
          <w:shd w:val="clear" w:color="auto" w:fill="FFFFFF"/>
        </w:rPr>
        <w:t>SKAPE pathogens. Biomed Res Inte</w:t>
      </w:r>
      <w:r w:rsidRPr="00C06976">
        <w:rPr>
          <w:rFonts w:ascii="Times New Roman" w:hAnsi="Times New Roman" w:cs="Times New Roman"/>
          <w:color w:val="212121"/>
          <w:sz w:val="24"/>
          <w:szCs w:val="24"/>
          <w:shd w:val="clear" w:color="auto" w:fill="FFFFFF"/>
        </w:rPr>
        <w:t xml:space="preserve">. </w:t>
      </w:r>
      <w:r w:rsidRPr="00E30D29">
        <w:rPr>
          <w:rFonts w:ascii="Times New Roman" w:hAnsi="Times New Roman" w:cs="Times New Roman"/>
          <w:b/>
          <w:bCs/>
          <w:color w:val="212121"/>
          <w:sz w:val="24"/>
          <w:szCs w:val="24"/>
          <w:shd w:val="clear" w:color="auto" w:fill="FFFFFF"/>
        </w:rPr>
        <w:t>2016</w:t>
      </w:r>
      <w:r>
        <w:rPr>
          <w:rFonts w:ascii="Times New Roman" w:hAnsi="Times New Roman" w:cs="Times New Roman"/>
          <w:color w:val="212121"/>
          <w:sz w:val="24"/>
          <w:szCs w:val="24"/>
          <w:shd w:val="clear" w:color="auto" w:fill="FFFFFF"/>
        </w:rPr>
        <w:t xml:space="preserve">:  </w:t>
      </w:r>
      <w:r w:rsidRPr="00C06976">
        <w:rPr>
          <w:rFonts w:ascii="Times New Roman" w:hAnsi="Times New Roman" w:cs="Times New Roman"/>
          <w:color w:val="212121"/>
          <w:sz w:val="24"/>
          <w:szCs w:val="24"/>
          <w:shd w:val="clear" w:color="auto" w:fill="FFFFFF"/>
        </w:rPr>
        <w:t>24750</w:t>
      </w:r>
      <w:r>
        <w:rPr>
          <w:rFonts w:ascii="Times New Roman" w:hAnsi="Times New Roman" w:cs="Times New Roman"/>
          <w:color w:val="212121"/>
          <w:sz w:val="24"/>
          <w:szCs w:val="24"/>
          <w:shd w:val="clear" w:color="auto" w:fill="FFFFFF"/>
        </w:rPr>
        <w:t xml:space="preserve">67. </w:t>
      </w:r>
      <w:proofErr w:type="spellStart"/>
      <w:r w:rsidRPr="003A2970">
        <w:rPr>
          <w:rFonts w:ascii="Times New Roman" w:hAnsi="Times New Roman" w:cs="Times New Roman"/>
          <w:color w:val="212121"/>
          <w:sz w:val="24"/>
          <w:szCs w:val="24"/>
          <w:shd w:val="clear" w:color="auto" w:fill="FFFFFF"/>
        </w:rPr>
        <w:t>doi</w:t>
      </w:r>
      <w:proofErr w:type="spellEnd"/>
      <w:r w:rsidRPr="003A2970">
        <w:rPr>
          <w:rFonts w:ascii="Times New Roman" w:hAnsi="Times New Roman" w:cs="Times New Roman"/>
          <w:color w:val="212121"/>
          <w:sz w:val="24"/>
          <w:szCs w:val="24"/>
          <w:shd w:val="clear" w:color="auto" w:fill="FFFFFF"/>
        </w:rPr>
        <w:t>: 10.1155/2016/2475067</w:t>
      </w:r>
      <w:r>
        <w:rPr>
          <w:rFonts w:ascii="Times New Roman" w:hAnsi="Times New Roman" w:cs="Times New Roman"/>
          <w:color w:val="212121"/>
          <w:sz w:val="24"/>
          <w:szCs w:val="24"/>
          <w:shd w:val="clear" w:color="auto" w:fill="FFFFFF"/>
        </w:rPr>
        <w:t>.</w:t>
      </w:r>
    </w:p>
    <w:p w14:paraId="7294AAC0" w14:textId="77777777" w:rsidR="0079662A" w:rsidRDefault="0079662A" w:rsidP="0079662A">
      <w:pPr>
        <w:autoSpaceDE w:val="0"/>
        <w:autoSpaceDN w:val="0"/>
        <w:adjustRightInd w:val="0"/>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Pr="00DF6779">
        <w:rPr>
          <w:rFonts w:ascii="Times New Roman" w:hAnsi="Times New Roman" w:cs="Times New Roman"/>
          <w:sz w:val="24"/>
          <w:szCs w:val="24"/>
        </w:rPr>
        <w:t>Franklin-</w:t>
      </w:r>
      <w:proofErr w:type="spellStart"/>
      <w:r w:rsidRPr="00DF6779">
        <w:rPr>
          <w:rFonts w:ascii="Times New Roman" w:hAnsi="Times New Roman" w:cs="Times New Roman"/>
          <w:sz w:val="24"/>
          <w:szCs w:val="24"/>
        </w:rPr>
        <w:t>Alming</w:t>
      </w:r>
      <w:proofErr w:type="spellEnd"/>
      <w:r w:rsidRPr="00DF677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DF6779">
        <w:rPr>
          <w:rFonts w:ascii="Times New Roman" w:hAnsi="Times New Roman" w:cs="Times New Roman"/>
          <w:sz w:val="24"/>
          <w:szCs w:val="24"/>
        </w:rPr>
        <w:t>V</w:t>
      </w:r>
      <w:r>
        <w:rPr>
          <w:rFonts w:ascii="Times New Roman" w:hAnsi="Times New Roman" w:cs="Times New Roman"/>
          <w:sz w:val="24"/>
          <w:szCs w:val="24"/>
        </w:rPr>
        <w:t>.</w:t>
      </w:r>
      <w:r w:rsidRPr="00DF6779">
        <w:rPr>
          <w:rFonts w:ascii="Times New Roman" w:hAnsi="Times New Roman" w:cs="Times New Roman"/>
          <w:sz w:val="24"/>
          <w:szCs w:val="24"/>
        </w:rPr>
        <w:t>, Kaspersen</w:t>
      </w:r>
      <w:r>
        <w:rPr>
          <w:rFonts w:ascii="Times New Roman" w:hAnsi="Times New Roman" w:cs="Times New Roman"/>
          <w:sz w:val="24"/>
          <w:szCs w:val="24"/>
        </w:rPr>
        <w:t>,</w:t>
      </w:r>
      <w:r w:rsidRPr="00DF6779">
        <w:rPr>
          <w:rFonts w:ascii="Times New Roman" w:hAnsi="Times New Roman" w:cs="Times New Roman"/>
          <w:sz w:val="24"/>
          <w:szCs w:val="24"/>
        </w:rPr>
        <w:t xml:space="preserve"> H</w:t>
      </w:r>
      <w:r>
        <w:rPr>
          <w:rFonts w:ascii="Times New Roman" w:hAnsi="Times New Roman" w:cs="Times New Roman"/>
          <w:sz w:val="24"/>
          <w:szCs w:val="24"/>
        </w:rPr>
        <w:t>.</w:t>
      </w:r>
      <w:r w:rsidRPr="00DF6779">
        <w:rPr>
          <w:rFonts w:ascii="Times New Roman" w:hAnsi="Times New Roman" w:cs="Times New Roman"/>
          <w:sz w:val="24"/>
          <w:szCs w:val="24"/>
        </w:rPr>
        <w:t>,</w:t>
      </w:r>
      <w:r>
        <w:rPr>
          <w:rFonts w:ascii="Times New Roman" w:hAnsi="Times New Roman" w:cs="Times New Roman"/>
          <w:sz w:val="24"/>
          <w:szCs w:val="24"/>
        </w:rPr>
        <w:t xml:space="preserve"> Hetland, M. A. K., </w:t>
      </w:r>
      <w:proofErr w:type="spellStart"/>
      <w:r>
        <w:rPr>
          <w:rFonts w:ascii="Times New Roman" w:hAnsi="Times New Roman" w:cs="Times New Roman"/>
          <w:sz w:val="24"/>
          <w:szCs w:val="24"/>
        </w:rPr>
        <w:t>Bakksjo</w:t>
      </w:r>
      <w:proofErr w:type="spellEnd"/>
      <w:r>
        <w:rPr>
          <w:rFonts w:ascii="Times New Roman" w:hAnsi="Times New Roman" w:cs="Times New Roman"/>
          <w:sz w:val="24"/>
          <w:szCs w:val="24"/>
        </w:rPr>
        <w:t xml:space="preserve">, R. </w:t>
      </w:r>
      <w:r w:rsidRPr="00DF6779">
        <w:rPr>
          <w:rFonts w:ascii="Times New Roman" w:hAnsi="Times New Roman" w:cs="Times New Roman"/>
          <w:sz w:val="24"/>
          <w:szCs w:val="24"/>
        </w:rPr>
        <w:t>J</w:t>
      </w:r>
      <w:r>
        <w:rPr>
          <w:rFonts w:ascii="Times New Roman" w:hAnsi="Times New Roman" w:cs="Times New Roman"/>
          <w:sz w:val="24"/>
          <w:szCs w:val="24"/>
        </w:rPr>
        <w:t>.</w:t>
      </w:r>
      <w:r w:rsidRPr="00DF6779">
        <w:rPr>
          <w:rFonts w:ascii="Times New Roman" w:hAnsi="Times New Roman" w:cs="Times New Roman"/>
          <w:sz w:val="24"/>
          <w:szCs w:val="24"/>
        </w:rPr>
        <w:t>, Nesse</w:t>
      </w:r>
      <w:r>
        <w:rPr>
          <w:rFonts w:ascii="Times New Roman" w:hAnsi="Times New Roman" w:cs="Times New Roman"/>
          <w:sz w:val="24"/>
          <w:szCs w:val="24"/>
        </w:rPr>
        <w:t>,</w:t>
      </w:r>
      <w:r w:rsidRPr="00DF6779">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DF6779">
        <w:rPr>
          <w:rFonts w:ascii="Times New Roman" w:hAnsi="Times New Roman" w:cs="Times New Roman"/>
          <w:sz w:val="24"/>
          <w:szCs w:val="24"/>
        </w:rPr>
        <w:t>L</w:t>
      </w:r>
      <w:r>
        <w:rPr>
          <w:rFonts w:ascii="Times New Roman" w:hAnsi="Times New Roman" w:cs="Times New Roman"/>
          <w:sz w:val="24"/>
          <w:szCs w:val="24"/>
        </w:rPr>
        <w:t>.</w:t>
      </w:r>
      <w:r w:rsidRPr="00DF677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Leangapichart</w:t>
      </w:r>
      <w:proofErr w:type="spellEnd"/>
      <w:r>
        <w:rPr>
          <w:rFonts w:ascii="Times New Roman" w:hAnsi="Times New Roman" w:cs="Times New Roman"/>
          <w:sz w:val="24"/>
          <w:szCs w:val="24"/>
        </w:rPr>
        <w:t xml:space="preserve">, T., </w:t>
      </w:r>
      <w:r w:rsidRPr="00DF6779">
        <w:rPr>
          <w:rFonts w:ascii="Times New Roman" w:hAnsi="Times New Roman" w:cs="Times New Roman"/>
          <w:sz w:val="24"/>
          <w:szCs w:val="24"/>
        </w:rPr>
        <w:t>Löhr</w:t>
      </w:r>
      <w:r>
        <w:rPr>
          <w:rFonts w:ascii="Times New Roman" w:hAnsi="Times New Roman" w:cs="Times New Roman"/>
          <w:sz w:val="24"/>
          <w:szCs w:val="24"/>
        </w:rPr>
        <w:t>,</w:t>
      </w:r>
      <w:r w:rsidRPr="00DF6779">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DF6779">
        <w:rPr>
          <w:rFonts w:ascii="Times New Roman" w:hAnsi="Times New Roman" w:cs="Times New Roman"/>
          <w:sz w:val="24"/>
          <w:szCs w:val="24"/>
        </w:rPr>
        <w:t>H</w:t>
      </w:r>
      <w:r>
        <w:rPr>
          <w:rFonts w:ascii="Times New Roman" w:hAnsi="Times New Roman" w:cs="Times New Roman"/>
          <w:sz w:val="24"/>
          <w:szCs w:val="24"/>
        </w:rPr>
        <w:t>.</w:t>
      </w:r>
      <w:r w:rsidRPr="00DF6779">
        <w:rPr>
          <w:rFonts w:ascii="Times New Roman" w:hAnsi="Times New Roman" w:cs="Times New Roman"/>
          <w:sz w:val="24"/>
          <w:szCs w:val="24"/>
        </w:rPr>
        <w:t xml:space="preserve">, </w:t>
      </w:r>
      <w:proofErr w:type="spellStart"/>
      <w:r w:rsidRPr="00DF6779">
        <w:rPr>
          <w:rFonts w:ascii="Times New Roman" w:hAnsi="Times New Roman" w:cs="Times New Roman"/>
          <w:sz w:val="24"/>
          <w:szCs w:val="24"/>
        </w:rPr>
        <w:t>Telke</w:t>
      </w:r>
      <w:proofErr w:type="spellEnd"/>
      <w:r>
        <w:rPr>
          <w:rFonts w:ascii="Times New Roman" w:hAnsi="Times New Roman" w:cs="Times New Roman"/>
          <w:sz w:val="24"/>
          <w:szCs w:val="24"/>
        </w:rPr>
        <w:t>,</w:t>
      </w:r>
      <w:r w:rsidRPr="00DF6779">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F6779">
        <w:rPr>
          <w:rFonts w:ascii="Times New Roman" w:hAnsi="Times New Roman" w:cs="Times New Roman"/>
          <w:sz w:val="24"/>
          <w:szCs w:val="24"/>
        </w:rPr>
        <w:t>A</w:t>
      </w:r>
      <w:r>
        <w:rPr>
          <w:rFonts w:ascii="Times New Roman" w:hAnsi="Times New Roman" w:cs="Times New Roman"/>
          <w:sz w:val="24"/>
          <w:szCs w:val="24"/>
        </w:rPr>
        <w:t xml:space="preserve">. </w:t>
      </w:r>
      <w:r w:rsidRPr="00DF6779">
        <w:rPr>
          <w:rFonts w:ascii="Times New Roman" w:hAnsi="Times New Roman" w:cs="Times New Roman"/>
          <w:sz w:val="24"/>
          <w:szCs w:val="24"/>
        </w:rPr>
        <w:t>and Sunde</w:t>
      </w:r>
      <w:r>
        <w:rPr>
          <w:rFonts w:ascii="Times New Roman" w:hAnsi="Times New Roman" w:cs="Times New Roman"/>
          <w:sz w:val="24"/>
          <w:szCs w:val="24"/>
        </w:rPr>
        <w:t>,</w:t>
      </w:r>
      <w:r w:rsidRPr="00DF6779">
        <w:rPr>
          <w:rFonts w:ascii="Times New Roman" w:hAnsi="Times New Roman" w:cs="Times New Roman"/>
          <w:sz w:val="24"/>
          <w:szCs w:val="24"/>
        </w:rPr>
        <w:t xml:space="preserve"> M</w:t>
      </w:r>
      <w:r>
        <w:rPr>
          <w:rFonts w:ascii="Times New Roman" w:hAnsi="Times New Roman" w:cs="Times New Roman"/>
          <w:sz w:val="24"/>
          <w:szCs w:val="24"/>
        </w:rPr>
        <w:t>.</w:t>
      </w:r>
      <w:r w:rsidRPr="00DF6779">
        <w:rPr>
          <w:rFonts w:ascii="Times New Roman" w:hAnsi="Times New Roman" w:cs="Times New Roman"/>
          <w:sz w:val="24"/>
          <w:szCs w:val="24"/>
        </w:rPr>
        <w:t xml:space="preserve"> (2021)</w:t>
      </w:r>
      <w:r>
        <w:rPr>
          <w:rFonts w:ascii="Times New Roman" w:hAnsi="Times New Roman" w:cs="Times New Roman"/>
          <w:sz w:val="24"/>
          <w:szCs w:val="24"/>
        </w:rPr>
        <w:t>.</w:t>
      </w:r>
      <w:r w:rsidRPr="00DF6779">
        <w:rPr>
          <w:rFonts w:ascii="Times New Roman" w:hAnsi="Times New Roman" w:cs="Times New Roman"/>
          <w:sz w:val="24"/>
          <w:szCs w:val="24"/>
        </w:rPr>
        <w:t xml:space="preserve"> Exploring</w:t>
      </w:r>
      <w:r>
        <w:rPr>
          <w:rFonts w:ascii="Times New Roman" w:hAnsi="Times New Roman" w:cs="Times New Roman"/>
          <w:sz w:val="24"/>
          <w:szCs w:val="24"/>
        </w:rPr>
        <w:t xml:space="preserve"> </w:t>
      </w:r>
      <w:r w:rsidRPr="00DF6779">
        <w:rPr>
          <w:rFonts w:ascii="Times New Roman" w:hAnsi="Times New Roman" w:cs="Times New Roman"/>
          <w:i/>
          <w:iCs/>
          <w:sz w:val="24"/>
          <w:szCs w:val="24"/>
        </w:rPr>
        <w:t>Klebsiella pneumoniae</w:t>
      </w:r>
      <w:r w:rsidRPr="00DF6779">
        <w:rPr>
          <w:rFonts w:ascii="Times New Roman" w:hAnsi="Times New Roman" w:cs="Times New Roman"/>
          <w:sz w:val="24"/>
          <w:szCs w:val="24"/>
        </w:rPr>
        <w:t xml:space="preserve"> in Healthy</w:t>
      </w:r>
      <w:r>
        <w:rPr>
          <w:rFonts w:ascii="Times New Roman" w:hAnsi="Times New Roman" w:cs="Times New Roman"/>
          <w:sz w:val="24"/>
          <w:szCs w:val="24"/>
        </w:rPr>
        <w:t xml:space="preserve"> </w:t>
      </w:r>
      <w:r w:rsidRPr="00DF6779">
        <w:rPr>
          <w:rFonts w:ascii="Times New Roman" w:hAnsi="Times New Roman" w:cs="Times New Roman"/>
          <w:sz w:val="24"/>
          <w:szCs w:val="24"/>
        </w:rPr>
        <w:t>Poultry Reveals High Genetic</w:t>
      </w:r>
      <w:r>
        <w:rPr>
          <w:rFonts w:ascii="Times New Roman" w:hAnsi="Times New Roman" w:cs="Times New Roman"/>
          <w:sz w:val="24"/>
          <w:szCs w:val="24"/>
        </w:rPr>
        <w:t xml:space="preserve"> </w:t>
      </w:r>
      <w:r w:rsidRPr="00DF6779">
        <w:rPr>
          <w:rFonts w:ascii="Times New Roman" w:hAnsi="Times New Roman" w:cs="Times New Roman"/>
          <w:sz w:val="24"/>
          <w:szCs w:val="24"/>
        </w:rPr>
        <w:t>Diversity, Good Biofilm-Forming</w:t>
      </w:r>
      <w:r>
        <w:rPr>
          <w:rFonts w:ascii="Times New Roman" w:hAnsi="Times New Roman" w:cs="Times New Roman"/>
          <w:sz w:val="24"/>
          <w:szCs w:val="24"/>
        </w:rPr>
        <w:t xml:space="preserve"> </w:t>
      </w:r>
      <w:r w:rsidRPr="00DF6779">
        <w:rPr>
          <w:rFonts w:ascii="Times New Roman" w:hAnsi="Times New Roman" w:cs="Times New Roman"/>
          <w:sz w:val="24"/>
          <w:szCs w:val="24"/>
        </w:rPr>
        <w:t>Abilities and Higher Prevalence</w:t>
      </w:r>
      <w:r>
        <w:rPr>
          <w:rFonts w:ascii="Times New Roman" w:hAnsi="Times New Roman" w:cs="Times New Roman"/>
          <w:sz w:val="24"/>
          <w:szCs w:val="24"/>
        </w:rPr>
        <w:t xml:space="preserve"> in Turkeys t</w:t>
      </w:r>
      <w:r w:rsidRPr="00DF6779">
        <w:rPr>
          <w:rFonts w:ascii="Times New Roman" w:hAnsi="Times New Roman" w:cs="Times New Roman"/>
          <w:sz w:val="24"/>
          <w:szCs w:val="24"/>
        </w:rPr>
        <w:t>han Broilers.</w:t>
      </w:r>
      <w:r>
        <w:rPr>
          <w:rFonts w:ascii="Times New Roman" w:hAnsi="Times New Roman" w:cs="Times New Roman"/>
          <w:sz w:val="24"/>
          <w:szCs w:val="24"/>
        </w:rPr>
        <w:t xml:space="preserve"> Front</w:t>
      </w:r>
      <w:r w:rsidRPr="00DF6779">
        <w:rPr>
          <w:rFonts w:ascii="Times New Roman" w:hAnsi="Times New Roman" w:cs="Times New Roman"/>
          <w:sz w:val="24"/>
          <w:szCs w:val="24"/>
        </w:rPr>
        <w:t xml:space="preserve"> Microbiol. 12:725414.</w:t>
      </w:r>
      <w:r>
        <w:rPr>
          <w:rFonts w:ascii="Times New Roman" w:hAnsi="Times New Roman" w:cs="Times New Roman"/>
          <w:sz w:val="24"/>
          <w:szCs w:val="24"/>
        </w:rPr>
        <w:t xml:space="preserve"> </w:t>
      </w:r>
      <w:proofErr w:type="spellStart"/>
      <w:r w:rsidRPr="00DF6779">
        <w:rPr>
          <w:rFonts w:ascii="Times New Roman" w:hAnsi="Times New Roman" w:cs="Times New Roman"/>
          <w:sz w:val="24"/>
          <w:szCs w:val="24"/>
        </w:rPr>
        <w:t>doi</w:t>
      </w:r>
      <w:proofErr w:type="spellEnd"/>
      <w:r w:rsidRPr="00DF6779">
        <w:rPr>
          <w:rFonts w:ascii="Times New Roman" w:hAnsi="Times New Roman" w:cs="Times New Roman"/>
          <w:sz w:val="24"/>
          <w:szCs w:val="24"/>
        </w:rPr>
        <w:t>: 10.3389/fmicb.2021.725414</w:t>
      </w:r>
      <w:r>
        <w:rPr>
          <w:rFonts w:ascii="Times New Roman" w:hAnsi="Times New Roman" w:cs="Times New Roman"/>
          <w:sz w:val="24"/>
          <w:szCs w:val="24"/>
        </w:rPr>
        <w:t>.</w:t>
      </w:r>
    </w:p>
    <w:p w14:paraId="4C677598" w14:textId="77777777" w:rsidR="0079662A" w:rsidRDefault="0079662A" w:rsidP="0079662A">
      <w:pPr>
        <w:spacing w:after="0" w:line="360" w:lineRule="auto"/>
        <w:ind w:left="2160" w:hanging="720"/>
        <w:jc w:val="both"/>
        <w:rPr>
          <w:rFonts w:ascii="Times New Roman" w:hAnsi="Times New Roman" w:cs="Times New Roman"/>
          <w:sz w:val="24"/>
          <w:szCs w:val="24"/>
          <w:shd w:val="clear" w:color="auto" w:fill="FFFFFF"/>
        </w:rPr>
      </w:pPr>
      <w:r>
        <w:rPr>
          <w:rFonts w:ascii="Times New Roman" w:hAnsi="Times New Roman" w:cs="Times New Roman"/>
          <w:color w:val="212121"/>
          <w:sz w:val="24"/>
          <w:szCs w:val="24"/>
          <w:shd w:val="clear" w:color="auto" w:fill="FFFFFF"/>
        </w:rPr>
        <w:t xml:space="preserve">[3] Dong, N., Yang, X., Chan, E. W. C., Zhang, R. and Chen, S. (2022). </w:t>
      </w:r>
      <w:r w:rsidRPr="0020245A">
        <w:rPr>
          <w:rFonts w:ascii="Times New Roman" w:hAnsi="Times New Roman" w:cs="Times New Roman"/>
          <w:i/>
          <w:iCs/>
          <w:color w:val="212121"/>
          <w:sz w:val="24"/>
          <w:szCs w:val="24"/>
          <w:shd w:val="clear" w:color="auto" w:fill="FFFFFF"/>
        </w:rPr>
        <w:t xml:space="preserve">Klebsiella </w:t>
      </w:r>
      <w:r>
        <w:rPr>
          <w:rFonts w:ascii="Times New Roman" w:hAnsi="Times New Roman" w:cs="Times New Roman"/>
          <w:color w:val="212121"/>
          <w:sz w:val="24"/>
          <w:szCs w:val="24"/>
          <w:shd w:val="clear" w:color="auto" w:fill="FFFFFF"/>
        </w:rPr>
        <w:t xml:space="preserve">species: Taxonomy, hypervirulence and multidrug </w:t>
      </w:r>
      <w:proofErr w:type="spellStart"/>
      <w:r>
        <w:rPr>
          <w:rFonts w:ascii="Times New Roman" w:hAnsi="Times New Roman" w:cs="Times New Roman"/>
          <w:color w:val="212121"/>
          <w:sz w:val="24"/>
          <w:szCs w:val="24"/>
          <w:shd w:val="clear" w:color="auto" w:fill="FFFFFF"/>
        </w:rPr>
        <w:t>resistence</w:t>
      </w:r>
      <w:proofErr w:type="spellEnd"/>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eBioMedicine</w:t>
      </w:r>
      <w:proofErr w:type="spellEnd"/>
      <w:r>
        <w:rPr>
          <w:rFonts w:ascii="Times New Roman" w:hAnsi="Times New Roman" w:cs="Times New Roman"/>
          <w:color w:val="212121"/>
          <w:sz w:val="24"/>
          <w:szCs w:val="24"/>
          <w:shd w:val="clear" w:color="auto" w:fill="FFFFFF"/>
        </w:rPr>
        <w:t xml:space="preserve">. </w:t>
      </w:r>
      <w:r w:rsidRPr="00E31D28">
        <w:rPr>
          <w:rFonts w:ascii="Times New Roman" w:hAnsi="Times New Roman" w:cs="Times New Roman"/>
          <w:b/>
          <w:bCs/>
          <w:color w:val="212121"/>
          <w:sz w:val="24"/>
          <w:szCs w:val="24"/>
          <w:shd w:val="clear" w:color="auto" w:fill="FFFFFF"/>
        </w:rPr>
        <w:t>79</w:t>
      </w:r>
      <w:r>
        <w:rPr>
          <w:rFonts w:ascii="Times New Roman" w:hAnsi="Times New Roman" w:cs="Times New Roman"/>
          <w:color w:val="212121"/>
          <w:sz w:val="24"/>
          <w:szCs w:val="24"/>
          <w:shd w:val="clear" w:color="auto" w:fill="FFFFFF"/>
        </w:rPr>
        <w:t xml:space="preserve">: 103998.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xml:space="preserve">: </w:t>
      </w:r>
      <w:r w:rsidRPr="00A874FA">
        <w:rPr>
          <w:rFonts w:ascii="Times New Roman" w:hAnsi="Times New Roman" w:cs="Times New Roman"/>
          <w:sz w:val="24"/>
          <w:szCs w:val="24"/>
          <w:shd w:val="clear" w:color="auto" w:fill="FFFFFF"/>
        </w:rPr>
        <w:t>10.1016/j.ebiom.2022.103998.</w:t>
      </w:r>
    </w:p>
    <w:p w14:paraId="38172D26"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color w:val="0D0D0D"/>
          <w:sz w:val="24"/>
          <w:szCs w:val="24"/>
        </w:rPr>
      </w:pPr>
      <w:r>
        <w:rPr>
          <w:rFonts w:ascii="Times New Roman" w:hAnsi="Times New Roman" w:cs="Times New Roman"/>
          <w:color w:val="0D0D0D"/>
          <w:sz w:val="24"/>
          <w:szCs w:val="24"/>
        </w:rPr>
        <w:t xml:space="preserve">[4] </w:t>
      </w:r>
      <w:proofErr w:type="spellStart"/>
      <w:r w:rsidRPr="0007547D">
        <w:rPr>
          <w:rFonts w:ascii="Times New Roman" w:hAnsi="Times New Roman" w:cs="Times New Roman"/>
          <w:color w:val="0D0D0D"/>
          <w:sz w:val="24"/>
          <w:szCs w:val="24"/>
        </w:rPr>
        <w:t>Sarakby</w:t>
      </w:r>
      <w:proofErr w:type="spellEnd"/>
      <w:r w:rsidRPr="0007547D">
        <w:rPr>
          <w:rFonts w:ascii="Times New Roman" w:hAnsi="Times New Roman" w:cs="Times New Roman"/>
          <w:color w:val="0D0D0D"/>
          <w:sz w:val="24"/>
          <w:szCs w:val="24"/>
        </w:rPr>
        <w:t xml:space="preserve">, T.M.B. (1979): Studies on the epidemiology of </w:t>
      </w:r>
      <w:r>
        <w:rPr>
          <w:rFonts w:ascii="Times New Roman" w:hAnsi="Times New Roman" w:cs="Times New Roman"/>
          <w:color w:val="0D0D0D"/>
          <w:sz w:val="24"/>
          <w:szCs w:val="24"/>
        </w:rPr>
        <w:t xml:space="preserve"> </w:t>
      </w:r>
      <w:r w:rsidRPr="0007547D">
        <w:rPr>
          <w:rFonts w:ascii="Times New Roman" w:hAnsi="Times New Roman" w:cs="Times New Roman"/>
          <w:i/>
          <w:iCs/>
          <w:color w:val="0D0D0D"/>
          <w:sz w:val="24"/>
          <w:szCs w:val="24"/>
        </w:rPr>
        <w:t xml:space="preserve">Klebsiella </w:t>
      </w:r>
      <w:r w:rsidRPr="0007547D">
        <w:rPr>
          <w:rFonts w:ascii="Times New Roman" w:hAnsi="Times New Roman" w:cs="Times New Roman"/>
          <w:color w:val="0D0D0D"/>
          <w:sz w:val="24"/>
          <w:szCs w:val="24"/>
        </w:rPr>
        <w:t xml:space="preserve"> infection</w:t>
      </w:r>
      <w:r>
        <w:rPr>
          <w:rFonts w:ascii="Times New Roman" w:hAnsi="Times New Roman" w:cs="Times New Roman"/>
          <w:color w:val="0D0D0D"/>
          <w:sz w:val="24"/>
          <w:szCs w:val="24"/>
        </w:rPr>
        <w:t xml:space="preserve"> </w:t>
      </w:r>
      <w:r w:rsidRPr="0007547D">
        <w:rPr>
          <w:rFonts w:ascii="Times New Roman" w:hAnsi="Times New Roman" w:cs="Times New Roman"/>
          <w:color w:val="0D0D0D"/>
          <w:sz w:val="24"/>
          <w:szCs w:val="24"/>
        </w:rPr>
        <w:t xml:space="preserve">in poultry, M.V. Sc. Thesis Fac. Vet. Med. Cairo </w:t>
      </w:r>
      <w:proofErr w:type="spellStart"/>
      <w:r w:rsidRPr="0007547D">
        <w:rPr>
          <w:rFonts w:ascii="Times New Roman" w:hAnsi="Times New Roman" w:cs="Times New Roman"/>
          <w:color w:val="0D0D0D"/>
          <w:sz w:val="24"/>
          <w:szCs w:val="24"/>
        </w:rPr>
        <w:t>Unv</w:t>
      </w:r>
      <w:proofErr w:type="spellEnd"/>
      <w:r w:rsidRPr="0007547D">
        <w:rPr>
          <w:rFonts w:ascii="Times New Roman" w:hAnsi="Times New Roman" w:cs="Times New Roman"/>
          <w:color w:val="0D0D0D"/>
          <w:sz w:val="24"/>
          <w:szCs w:val="24"/>
        </w:rPr>
        <w:t>.</w:t>
      </w:r>
      <w:r>
        <w:rPr>
          <w:rFonts w:ascii="Times New Roman" w:hAnsi="Times New Roman" w:cs="Times New Roman"/>
          <w:color w:val="0D0D0D"/>
          <w:sz w:val="24"/>
          <w:szCs w:val="24"/>
        </w:rPr>
        <w:t xml:space="preserve">- (As cited by Tantawy </w:t>
      </w:r>
      <w:r w:rsidRPr="00FD3C39">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p>
    <w:p w14:paraId="6C2BD7FA"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color w:val="0D0D0D"/>
          <w:sz w:val="24"/>
          <w:szCs w:val="24"/>
        </w:rPr>
      </w:pPr>
      <w:r>
        <w:rPr>
          <w:rFonts w:ascii="Times New Roman" w:hAnsi="Times New Roman" w:cs="Times New Roman"/>
          <w:color w:val="000000"/>
          <w:sz w:val="24"/>
          <w:szCs w:val="24"/>
        </w:rPr>
        <w:t xml:space="preserve">[5] </w:t>
      </w:r>
      <w:r w:rsidRPr="0007547D">
        <w:rPr>
          <w:rFonts w:ascii="Times New Roman" w:hAnsi="Times New Roman" w:cs="Times New Roman"/>
          <w:color w:val="000000"/>
          <w:sz w:val="24"/>
          <w:szCs w:val="24"/>
        </w:rPr>
        <w:t xml:space="preserve">Karaman, R. (1980): Studies on some bacterial </w:t>
      </w:r>
      <w:r w:rsidRPr="0007547D">
        <w:rPr>
          <w:rFonts w:ascii="Times New Roman" w:hAnsi="Times New Roman" w:cs="Times New Roman"/>
          <w:color w:val="0D0D0D"/>
          <w:sz w:val="24"/>
          <w:szCs w:val="24"/>
        </w:rPr>
        <w:t xml:space="preserve">diseases </w:t>
      </w:r>
      <w:r w:rsidRPr="0007547D">
        <w:rPr>
          <w:rFonts w:ascii="Times New Roman" w:hAnsi="Times New Roman" w:cs="Times New Roman"/>
          <w:color w:val="000000"/>
          <w:sz w:val="24"/>
          <w:szCs w:val="24"/>
        </w:rPr>
        <w:t xml:space="preserve">of poultry </w:t>
      </w:r>
      <w:proofErr w:type="spellStart"/>
      <w:r w:rsidRPr="0007547D">
        <w:rPr>
          <w:rFonts w:ascii="Times New Roman" w:hAnsi="Times New Roman" w:cs="Times New Roman"/>
          <w:color w:val="000000"/>
          <w:sz w:val="24"/>
          <w:szCs w:val="24"/>
        </w:rPr>
        <w:t>casusing</w:t>
      </w:r>
      <w:proofErr w:type="spellEnd"/>
      <w:r w:rsidRPr="0007547D">
        <w:rPr>
          <w:rFonts w:ascii="Times New Roman" w:hAnsi="Times New Roman" w:cs="Times New Roman"/>
          <w:color w:val="000000"/>
          <w:sz w:val="24"/>
          <w:szCs w:val="24"/>
        </w:rPr>
        <w:t xml:space="preserve"> high mortality in </w:t>
      </w:r>
      <w:proofErr w:type="spellStart"/>
      <w:r w:rsidRPr="0007547D">
        <w:rPr>
          <w:rFonts w:ascii="Times New Roman" w:hAnsi="Times New Roman" w:cs="Times New Roman"/>
          <w:color w:val="000000"/>
          <w:sz w:val="24"/>
          <w:szCs w:val="24"/>
        </w:rPr>
        <w:t>balady</w:t>
      </w:r>
      <w:proofErr w:type="spellEnd"/>
      <w:r w:rsidRPr="0007547D">
        <w:rPr>
          <w:rFonts w:ascii="Times New Roman" w:hAnsi="Times New Roman" w:cs="Times New Roman"/>
          <w:color w:val="000000"/>
          <w:sz w:val="24"/>
          <w:szCs w:val="24"/>
        </w:rPr>
        <w:t xml:space="preserve"> </w:t>
      </w:r>
      <w:proofErr w:type="spellStart"/>
      <w:r w:rsidRPr="0007547D">
        <w:rPr>
          <w:rFonts w:ascii="Times New Roman" w:hAnsi="Times New Roman" w:cs="Times New Roman"/>
          <w:color w:val="000000"/>
          <w:sz w:val="24"/>
          <w:szCs w:val="24"/>
        </w:rPr>
        <w:t>ha</w:t>
      </w:r>
      <w:r>
        <w:rPr>
          <w:rFonts w:ascii="Times New Roman" w:hAnsi="Times New Roman" w:cs="Times New Roman"/>
          <w:color w:val="000000"/>
          <w:sz w:val="24"/>
          <w:szCs w:val="24"/>
        </w:rPr>
        <w:t>teries</w:t>
      </w:r>
      <w:proofErr w:type="spellEnd"/>
      <w:r>
        <w:rPr>
          <w:rFonts w:ascii="Times New Roman" w:hAnsi="Times New Roman" w:cs="Times New Roman"/>
          <w:color w:val="000000"/>
          <w:sz w:val="24"/>
          <w:szCs w:val="24"/>
        </w:rPr>
        <w:t xml:space="preserve"> (in </w:t>
      </w:r>
      <w:proofErr w:type="spellStart"/>
      <w:r>
        <w:rPr>
          <w:rFonts w:ascii="Times New Roman" w:hAnsi="Times New Roman" w:cs="Times New Roman"/>
          <w:color w:val="000000"/>
          <w:sz w:val="24"/>
          <w:szCs w:val="24"/>
        </w:rPr>
        <w:t>Monofia</w:t>
      </w:r>
      <w:proofErr w:type="spellEnd"/>
      <w:r>
        <w:rPr>
          <w:rFonts w:ascii="Times New Roman" w:hAnsi="Times New Roman" w:cs="Times New Roman"/>
          <w:color w:val="000000"/>
          <w:sz w:val="24"/>
          <w:szCs w:val="24"/>
        </w:rPr>
        <w:t xml:space="preserve"> Province).</w:t>
      </w:r>
      <w:proofErr w:type="spellStart"/>
      <w:r>
        <w:rPr>
          <w:rFonts w:ascii="Times New Roman" w:hAnsi="Times New Roman" w:cs="Times New Roman"/>
          <w:color w:val="000000"/>
          <w:sz w:val="24"/>
          <w:szCs w:val="24"/>
        </w:rPr>
        <w:t>M.V</w:t>
      </w:r>
      <w:r w:rsidRPr="0007547D">
        <w:rPr>
          <w:rFonts w:ascii="Times New Roman" w:hAnsi="Times New Roman" w:cs="Times New Roman"/>
          <w:color w:val="000000"/>
          <w:sz w:val="24"/>
          <w:szCs w:val="24"/>
        </w:rPr>
        <w:t>.Sc</w:t>
      </w:r>
      <w:proofErr w:type="spellEnd"/>
      <w:r w:rsidRPr="0007547D">
        <w:rPr>
          <w:rFonts w:ascii="Times New Roman" w:hAnsi="Times New Roman" w:cs="Times New Roman"/>
          <w:color w:val="000000"/>
          <w:sz w:val="24"/>
          <w:szCs w:val="24"/>
        </w:rPr>
        <w:t>., thesis Fac. Vet Med .Cairo Univ.</w:t>
      </w:r>
      <w:r>
        <w:rPr>
          <w:rFonts w:ascii="Times New Roman" w:hAnsi="Times New Roman" w:cs="Times New Roman"/>
          <w:color w:val="000000"/>
          <w:sz w:val="24"/>
          <w:szCs w:val="24"/>
        </w:rPr>
        <w:t xml:space="preserve"> </w:t>
      </w:r>
      <w:r>
        <w:rPr>
          <w:rFonts w:ascii="Times New Roman" w:hAnsi="Times New Roman" w:cs="Times New Roman"/>
          <w:color w:val="0D0D0D"/>
          <w:sz w:val="24"/>
          <w:szCs w:val="24"/>
        </w:rPr>
        <w:t xml:space="preserve">(As cited by Tantawy </w:t>
      </w:r>
      <w:r w:rsidRPr="00FD3C39">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p>
    <w:p w14:paraId="69099578"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color w:val="0D0D0D"/>
          <w:sz w:val="24"/>
          <w:szCs w:val="24"/>
        </w:rPr>
      </w:pPr>
      <w:r>
        <w:rPr>
          <w:rFonts w:ascii="Times New Roman" w:hAnsi="Times New Roman" w:cs="Times New Roman"/>
          <w:color w:val="000000"/>
          <w:sz w:val="24"/>
          <w:szCs w:val="24"/>
        </w:rPr>
        <w:t xml:space="preserve">[6] </w:t>
      </w:r>
      <w:r w:rsidRPr="00A26A57">
        <w:rPr>
          <w:rFonts w:ascii="Times New Roman" w:hAnsi="Times New Roman" w:cs="Times New Roman"/>
          <w:color w:val="000000"/>
          <w:sz w:val="24"/>
          <w:szCs w:val="24"/>
        </w:rPr>
        <w:t xml:space="preserve">Shivaprasad, H.L. (1998): An overview of anatomy, Physiology </w:t>
      </w:r>
      <w:r w:rsidRPr="00A26A57">
        <w:rPr>
          <w:rFonts w:ascii="Times New Roman" w:hAnsi="Times New Roman" w:cs="Times New Roman"/>
          <w:color w:val="0D0D0D"/>
          <w:sz w:val="24"/>
          <w:szCs w:val="24"/>
        </w:rPr>
        <w:t>and</w:t>
      </w:r>
      <w:r>
        <w:rPr>
          <w:rFonts w:ascii="Times New Roman" w:hAnsi="Times New Roman" w:cs="Times New Roman"/>
          <w:color w:val="0D0D0D"/>
          <w:sz w:val="24"/>
          <w:szCs w:val="24"/>
        </w:rPr>
        <w:t xml:space="preserve"> </w:t>
      </w:r>
      <w:r w:rsidRPr="00A26A57">
        <w:rPr>
          <w:rFonts w:ascii="Times New Roman" w:hAnsi="Times New Roman" w:cs="Times New Roman"/>
          <w:color w:val="000000"/>
          <w:sz w:val="24"/>
          <w:szCs w:val="24"/>
        </w:rPr>
        <w:t xml:space="preserve">Pathology of urinary system in birds, AV </w:t>
      </w:r>
      <w:proofErr w:type="spellStart"/>
      <w:r w:rsidRPr="00A26A57">
        <w:rPr>
          <w:rFonts w:ascii="Times New Roman" w:hAnsi="Times New Roman" w:cs="Times New Roman"/>
          <w:color w:val="000000"/>
          <w:sz w:val="24"/>
          <w:szCs w:val="24"/>
        </w:rPr>
        <w:t>proceedings,PP</w:t>
      </w:r>
      <w:proofErr w:type="spellEnd"/>
      <w:r w:rsidRPr="00A26A57">
        <w:rPr>
          <w:rFonts w:ascii="Times New Roman" w:hAnsi="Times New Roman" w:cs="Times New Roman"/>
          <w:color w:val="000000"/>
          <w:sz w:val="24"/>
          <w:szCs w:val="24"/>
        </w:rPr>
        <w:t>.</w:t>
      </w:r>
      <w:r w:rsidRPr="00FD3C39">
        <w:rPr>
          <w:rFonts w:ascii="Times New Roman" w:hAnsi="Times New Roman" w:cs="Times New Roman"/>
          <w:color w:val="0D0D0D"/>
          <w:sz w:val="24"/>
          <w:szCs w:val="24"/>
        </w:rPr>
        <w:t xml:space="preserve"> </w:t>
      </w:r>
      <w:r>
        <w:rPr>
          <w:rFonts w:ascii="Times New Roman" w:hAnsi="Times New Roman" w:cs="Times New Roman"/>
          <w:color w:val="0D0D0D"/>
          <w:sz w:val="24"/>
          <w:szCs w:val="24"/>
        </w:rPr>
        <w:t xml:space="preserve">(As cited by Tantawy </w:t>
      </w:r>
      <w:r w:rsidRPr="00FD3C39">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p>
    <w:p w14:paraId="2FB7FBFB" w14:textId="77777777" w:rsidR="0079662A" w:rsidRPr="00C06976" w:rsidRDefault="0079662A" w:rsidP="0079662A">
      <w:pPr>
        <w:spacing w:after="0" w:line="36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 xml:space="preserve">[7] </w:t>
      </w:r>
      <w:proofErr w:type="spellStart"/>
      <w:r w:rsidRPr="00C06976">
        <w:rPr>
          <w:rFonts w:ascii="Times New Roman" w:hAnsi="Times New Roman" w:cs="Times New Roman"/>
          <w:bCs/>
          <w:sz w:val="24"/>
          <w:szCs w:val="24"/>
        </w:rPr>
        <w:t>MacFaddin</w:t>
      </w:r>
      <w:proofErr w:type="spellEnd"/>
      <w:r w:rsidRPr="00C06976">
        <w:rPr>
          <w:rFonts w:ascii="Times New Roman" w:hAnsi="Times New Roman" w:cs="Times New Roman"/>
          <w:bCs/>
          <w:sz w:val="24"/>
          <w:szCs w:val="24"/>
        </w:rPr>
        <w:t xml:space="preserve">, J.F., (2000). Biochemical tests for identification of medical bacteria. </w:t>
      </w:r>
      <w:r w:rsidRPr="00C06976">
        <w:rPr>
          <w:rFonts w:ascii="Times New Roman" w:hAnsi="Times New Roman" w:cs="Times New Roman"/>
          <w:bCs/>
          <w:sz w:val="24"/>
          <w:szCs w:val="24"/>
        </w:rPr>
        <w:tab/>
        <w:t xml:space="preserve">Lippincott Williams &amp; </w:t>
      </w:r>
      <w:proofErr w:type="spellStart"/>
      <w:r w:rsidRPr="00C06976">
        <w:rPr>
          <w:rFonts w:ascii="Times New Roman" w:hAnsi="Times New Roman" w:cs="Times New Roman"/>
          <w:bCs/>
          <w:sz w:val="24"/>
          <w:szCs w:val="24"/>
        </w:rPr>
        <w:t>Wilkins,Philadelphia</w:t>
      </w:r>
      <w:proofErr w:type="spellEnd"/>
      <w:r w:rsidRPr="00C06976">
        <w:rPr>
          <w:rFonts w:ascii="Times New Roman" w:hAnsi="Times New Roman" w:cs="Times New Roman"/>
          <w:bCs/>
          <w:sz w:val="24"/>
          <w:szCs w:val="24"/>
        </w:rPr>
        <w:t xml:space="preserve">, PA. </w:t>
      </w:r>
      <w:r w:rsidRPr="00A71D2F">
        <w:rPr>
          <w:rFonts w:ascii="Times New Roman" w:hAnsi="Times New Roman" w:cs="Times New Roman"/>
          <w:b/>
          <w:sz w:val="24"/>
          <w:szCs w:val="24"/>
        </w:rPr>
        <w:t>3</w:t>
      </w:r>
      <w:r>
        <w:rPr>
          <w:rFonts w:ascii="Times New Roman" w:hAnsi="Times New Roman" w:cs="Times New Roman"/>
          <w:bCs/>
          <w:sz w:val="24"/>
          <w:szCs w:val="24"/>
        </w:rPr>
        <w:t>:</w:t>
      </w:r>
      <w:r w:rsidRPr="00C06976">
        <w:rPr>
          <w:rFonts w:ascii="Times New Roman" w:hAnsi="Times New Roman" w:cs="Times New Roman"/>
          <w:bCs/>
          <w:sz w:val="24"/>
          <w:szCs w:val="24"/>
        </w:rPr>
        <w:t xml:space="preserve"> 173- 183</w:t>
      </w:r>
    </w:p>
    <w:p w14:paraId="404A886D" w14:textId="77777777" w:rsidR="0079662A" w:rsidRDefault="0079662A" w:rsidP="0079662A">
      <w:pPr>
        <w:spacing w:after="0" w:line="360" w:lineRule="auto"/>
        <w:ind w:left="2160" w:hanging="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[8] </w:t>
      </w:r>
      <w:r w:rsidRPr="00C06976">
        <w:rPr>
          <w:rFonts w:ascii="Times New Roman" w:hAnsi="Times New Roman" w:cs="Times New Roman"/>
          <w:color w:val="212121"/>
          <w:sz w:val="24"/>
          <w:szCs w:val="24"/>
          <w:shd w:val="clear" w:color="auto" w:fill="FFFFFF"/>
        </w:rPr>
        <w:t xml:space="preserve">Dashti, A. A., </w:t>
      </w:r>
      <w:proofErr w:type="spellStart"/>
      <w:r w:rsidRPr="00C06976">
        <w:rPr>
          <w:rFonts w:ascii="Times New Roman" w:hAnsi="Times New Roman" w:cs="Times New Roman"/>
          <w:color w:val="212121"/>
          <w:sz w:val="24"/>
          <w:szCs w:val="24"/>
          <w:shd w:val="clear" w:color="auto" w:fill="FFFFFF"/>
        </w:rPr>
        <w:t>Jadaon</w:t>
      </w:r>
      <w:proofErr w:type="spellEnd"/>
      <w:r w:rsidRPr="00C06976">
        <w:rPr>
          <w:rFonts w:ascii="Times New Roman" w:hAnsi="Times New Roman" w:cs="Times New Roman"/>
          <w:color w:val="212121"/>
          <w:sz w:val="24"/>
          <w:szCs w:val="24"/>
          <w:shd w:val="clear" w:color="auto" w:fill="FFFFFF"/>
        </w:rPr>
        <w:t xml:space="preserve">, M. M., Abdulsamad, A. M. and Dashti, H. M. (2009). Heat </w:t>
      </w:r>
      <w:r w:rsidRPr="00C06976">
        <w:rPr>
          <w:rFonts w:ascii="Times New Roman" w:hAnsi="Times New Roman" w:cs="Times New Roman"/>
          <w:color w:val="212121"/>
          <w:sz w:val="24"/>
          <w:szCs w:val="24"/>
          <w:shd w:val="clear" w:color="auto" w:fill="FFFFFF"/>
        </w:rPr>
        <w:tab/>
        <w:t xml:space="preserve">treatment of bacteria: A simple method of DNA extraction for molecular </w:t>
      </w:r>
      <w:r w:rsidRPr="00C06976">
        <w:rPr>
          <w:rFonts w:ascii="Times New Roman" w:hAnsi="Times New Roman" w:cs="Times New Roman"/>
          <w:color w:val="212121"/>
          <w:sz w:val="24"/>
          <w:szCs w:val="24"/>
          <w:shd w:val="clear" w:color="auto" w:fill="FFFFFF"/>
        </w:rPr>
        <w:tab/>
        <w:t>techniques.</w:t>
      </w:r>
      <w:r>
        <w:rPr>
          <w:rFonts w:ascii="Times New Roman" w:hAnsi="Times New Roman" w:cs="Times New Roman"/>
          <w:color w:val="212121"/>
          <w:sz w:val="24"/>
          <w:szCs w:val="24"/>
          <w:shd w:val="clear" w:color="auto" w:fill="FFFFFF"/>
        </w:rPr>
        <w:t xml:space="preserve"> Kuwait Med J</w:t>
      </w:r>
      <w:r w:rsidRPr="00C06976">
        <w:rPr>
          <w:rFonts w:ascii="Times New Roman" w:hAnsi="Times New Roman" w:cs="Times New Roman"/>
          <w:color w:val="212121"/>
          <w:sz w:val="24"/>
          <w:szCs w:val="24"/>
          <w:shd w:val="clear" w:color="auto" w:fill="FFFFFF"/>
        </w:rPr>
        <w:t xml:space="preserve">. </w:t>
      </w:r>
      <w:r w:rsidRPr="00A71D2F">
        <w:rPr>
          <w:rFonts w:ascii="Times New Roman" w:hAnsi="Times New Roman" w:cs="Times New Roman"/>
          <w:b/>
          <w:bCs/>
          <w:color w:val="212121"/>
          <w:sz w:val="24"/>
          <w:szCs w:val="24"/>
          <w:shd w:val="clear" w:color="auto" w:fill="FFFFFF"/>
        </w:rPr>
        <w:t>41</w:t>
      </w:r>
      <w:r w:rsidRPr="00C06976">
        <w:rPr>
          <w:rFonts w:ascii="Times New Roman" w:hAnsi="Times New Roman" w:cs="Times New Roman"/>
          <w:color w:val="212121"/>
          <w:sz w:val="24"/>
          <w:szCs w:val="24"/>
          <w:shd w:val="clear" w:color="auto" w:fill="FFFFFF"/>
        </w:rPr>
        <w:t>: 117- 122.</w:t>
      </w:r>
    </w:p>
    <w:p w14:paraId="066098F0" w14:textId="77777777" w:rsidR="0079662A" w:rsidRPr="00E86080" w:rsidRDefault="0079662A" w:rsidP="0079662A">
      <w:pPr>
        <w:spacing w:after="0" w:line="360" w:lineRule="auto"/>
        <w:ind w:left="2160" w:hanging="720"/>
        <w:jc w:val="both"/>
        <w:rPr>
          <w:rFonts w:ascii="Times New Roman" w:hAnsi="Times New Roman" w:cs="Times New Roman"/>
          <w:sz w:val="24"/>
          <w:szCs w:val="24"/>
          <w:shd w:val="clear" w:color="auto" w:fill="FFFFFF"/>
        </w:rPr>
      </w:pPr>
      <w:r w:rsidRPr="00E86080">
        <w:rPr>
          <w:rFonts w:ascii="Times New Roman" w:hAnsi="Times New Roman" w:cs="Times New Roman"/>
          <w:sz w:val="24"/>
          <w:szCs w:val="24"/>
          <w:shd w:val="clear" w:color="auto" w:fill="FFFFFF"/>
        </w:rPr>
        <w:t xml:space="preserve">[9] Okafor, J. U. and Nwodo, U.U. (2023). Molecular characterization of antibiotic </w:t>
      </w:r>
      <w:r w:rsidRPr="00E86080">
        <w:rPr>
          <w:rFonts w:ascii="Times New Roman" w:hAnsi="Times New Roman" w:cs="Times New Roman"/>
          <w:sz w:val="24"/>
          <w:szCs w:val="24"/>
          <w:shd w:val="clear" w:color="auto" w:fill="FFFFFF"/>
        </w:rPr>
        <w:tab/>
        <w:t xml:space="preserve">resistance determinants in </w:t>
      </w:r>
      <w:r w:rsidRPr="00E86080">
        <w:rPr>
          <w:rFonts w:ascii="Times New Roman" w:hAnsi="Times New Roman" w:cs="Times New Roman"/>
          <w:i/>
          <w:iCs/>
          <w:sz w:val="24"/>
          <w:szCs w:val="24"/>
          <w:shd w:val="clear" w:color="auto" w:fill="FFFFFF"/>
        </w:rPr>
        <w:t>Klebsiella pneumoniae</w:t>
      </w:r>
      <w:r w:rsidRPr="00E86080">
        <w:rPr>
          <w:rFonts w:ascii="Times New Roman" w:hAnsi="Times New Roman" w:cs="Times New Roman"/>
          <w:sz w:val="24"/>
          <w:szCs w:val="24"/>
          <w:shd w:val="clear" w:color="auto" w:fill="FFFFFF"/>
        </w:rPr>
        <w:t xml:space="preserve"> isolates recovered from </w:t>
      </w:r>
      <w:r w:rsidRPr="00E86080">
        <w:rPr>
          <w:rFonts w:ascii="Times New Roman" w:hAnsi="Times New Roman" w:cs="Times New Roman"/>
          <w:sz w:val="24"/>
          <w:szCs w:val="24"/>
          <w:shd w:val="clear" w:color="auto" w:fill="FFFFFF"/>
        </w:rPr>
        <w:tab/>
      </w:r>
      <w:proofErr w:type="spellStart"/>
      <w:r w:rsidRPr="00E86080">
        <w:rPr>
          <w:rFonts w:ascii="Times New Roman" w:hAnsi="Times New Roman" w:cs="Times New Roman"/>
          <w:sz w:val="24"/>
          <w:szCs w:val="24"/>
          <w:shd w:val="clear" w:color="auto" w:fill="FFFFFF"/>
        </w:rPr>
        <w:t>hosipital</w:t>
      </w:r>
      <w:proofErr w:type="spellEnd"/>
      <w:r w:rsidRPr="00E86080">
        <w:rPr>
          <w:rFonts w:ascii="Times New Roman" w:hAnsi="Times New Roman" w:cs="Times New Roman"/>
          <w:sz w:val="24"/>
          <w:szCs w:val="24"/>
          <w:shd w:val="clear" w:color="auto" w:fill="FFFFFF"/>
        </w:rPr>
        <w:t xml:space="preserve"> effluents in the eastern cape province, </w:t>
      </w:r>
      <w:r w:rsidRPr="00E86080">
        <w:rPr>
          <w:rFonts w:ascii="Times New Roman" w:hAnsi="Times New Roman" w:cs="Times New Roman"/>
          <w:sz w:val="24"/>
          <w:szCs w:val="24"/>
          <w:shd w:val="clear" w:color="auto" w:fill="FFFFFF"/>
        </w:rPr>
        <w:lastRenderedPageBreak/>
        <w:t xml:space="preserve">south </w:t>
      </w:r>
      <w:proofErr w:type="spellStart"/>
      <w:r w:rsidRPr="00E86080">
        <w:rPr>
          <w:rFonts w:ascii="Times New Roman" w:hAnsi="Times New Roman" w:cs="Times New Roman"/>
          <w:sz w:val="24"/>
          <w:szCs w:val="24"/>
          <w:shd w:val="clear" w:color="auto" w:fill="FFFFFF"/>
        </w:rPr>
        <w:t>africa</w:t>
      </w:r>
      <w:proofErr w:type="spellEnd"/>
      <w:r w:rsidRPr="00E86080">
        <w:rPr>
          <w:rFonts w:ascii="Times New Roman" w:hAnsi="Times New Roman" w:cs="Times New Roman"/>
          <w:sz w:val="24"/>
          <w:szCs w:val="24"/>
          <w:shd w:val="clear" w:color="auto" w:fill="FFFFFF"/>
        </w:rPr>
        <w:t xml:space="preserve">. Antibiotics. </w:t>
      </w:r>
      <w:r w:rsidRPr="00E86080">
        <w:rPr>
          <w:rFonts w:ascii="Times New Roman" w:hAnsi="Times New Roman" w:cs="Times New Roman"/>
          <w:b/>
          <w:bCs/>
          <w:sz w:val="24"/>
          <w:szCs w:val="24"/>
          <w:shd w:val="clear" w:color="auto" w:fill="FFFFFF"/>
        </w:rPr>
        <w:t>12</w:t>
      </w:r>
      <w:r w:rsidRPr="00E86080">
        <w:rPr>
          <w:rFonts w:ascii="Times New Roman" w:hAnsi="Times New Roman" w:cs="Times New Roman"/>
          <w:sz w:val="24"/>
          <w:szCs w:val="24"/>
          <w:shd w:val="clear" w:color="auto" w:fill="FFFFFF"/>
        </w:rPr>
        <w:t>. 1139.</w:t>
      </w:r>
      <w:r w:rsidRPr="00E86080">
        <w:rPr>
          <w:rFonts w:ascii="Helvetica" w:hAnsi="Helvetica"/>
          <w:sz w:val="19"/>
          <w:szCs w:val="19"/>
          <w:shd w:val="clear" w:color="auto" w:fill="FFFFFF"/>
        </w:rPr>
        <w:t xml:space="preserve"> </w:t>
      </w:r>
      <w:r w:rsidRPr="00E86080">
        <w:rPr>
          <w:rFonts w:ascii="Times New Roman" w:hAnsi="Times New Roman" w:cs="Times New Roman"/>
          <w:sz w:val="24"/>
          <w:szCs w:val="24"/>
          <w:shd w:val="clear" w:color="auto" w:fill="FFFFFF"/>
        </w:rPr>
        <w:t>https://doi.org/10.3390/ antibiotics12071139</w:t>
      </w:r>
    </w:p>
    <w:p w14:paraId="42D7F2C6"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[10] </w:t>
      </w:r>
      <w:r w:rsidRPr="00990024">
        <w:rPr>
          <w:rFonts w:ascii="Times New Roman" w:hAnsi="Times New Roman" w:cs="Times New Roman"/>
          <w:sz w:val="24"/>
          <w:szCs w:val="24"/>
        </w:rPr>
        <w:t>Tantawy, M. A., Amer, H.A., El-</w:t>
      </w:r>
      <w:proofErr w:type="spellStart"/>
      <w:r w:rsidRPr="00990024">
        <w:rPr>
          <w:rFonts w:ascii="Times New Roman" w:hAnsi="Times New Roman" w:cs="Times New Roman"/>
          <w:sz w:val="24"/>
          <w:szCs w:val="24"/>
        </w:rPr>
        <w:t>Khyate</w:t>
      </w:r>
      <w:proofErr w:type="spellEnd"/>
      <w:r w:rsidRPr="00990024">
        <w:rPr>
          <w:rFonts w:ascii="Times New Roman" w:hAnsi="Times New Roman" w:cs="Times New Roman"/>
          <w:sz w:val="24"/>
          <w:szCs w:val="24"/>
        </w:rPr>
        <w:t xml:space="preserve">, F. F. and </w:t>
      </w:r>
      <w:proofErr w:type="spellStart"/>
      <w:r w:rsidRPr="00990024">
        <w:rPr>
          <w:rFonts w:ascii="Times New Roman" w:hAnsi="Times New Roman" w:cs="Times New Roman"/>
          <w:sz w:val="24"/>
          <w:szCs w:val="24"/>
        </w:rPr>
        <w:t>Moshira</w:t>
      </w:r>
      <w:proofErr w:type="spellEnd"/>
      <w:r w:rsidRPr="00990024">
        <w:rPr>
          <w:rFonts w:ascii="Times New Roman" w:hAnsi="Times New Roman" w:cs="Times New Roman"/>
          <w:sz w:val="24"/>
          <w:szCs w:val="24"/>
        </w:rPr>
        <w:t>, A. El-</w:t>
      </w:r>
      <w:proofErr w:type="spellStart"/>
      <w:r w:rsidRPr="00990024">
        <w:rPr>
          <w:rFonts w:ascii="Times New Roman" w:hAnsi="Times New Roman" w:cs="Times New Roman"/>
          <w:sz w:val="24"/>
          <w:szCs w:val="24"/>
        </w:rPr>
        <w:t>Abasy</w:t>
      </w:r>
      <w:proofErr w:type="spellEnd"/>
      <w:r w:rsidRPr="00990024">
        <w:rPr>
          <w:rFonts w:ascii="Times New Roman" w:hAnsi="Times New Roman" w:cs="Times New Roman"/>
          <w:sz w:val="24"/>
          <w:szCs w:val="24"/>
        </w:rPr>
        <w:t xml:space="preserve"> (2018). </w:t>
      </w:r>
      <w:r w:rsidRPr="00D038B5">
        <w:rPr>
          <w:rFonts w:ascii="Times New Roman" w:hAnsi="Times New Roman" w:cs="Times New Roman"/>
          <w:i/>
          <w:iCs/>
          <w:sz w:val="24"/>
          <w:szCs w:val="24"/>
        </w:rPr>
        <w:t>Klebsiella pneumoniae</w:t>
      </w:r>
      <w:r w:rsidRPr="00990024">
        <w:rPr>
          <w:rFonts w:ascii="Times New Roman" w:hAnsi="Times New Roman" w:cs="Times New Roman"/>
          <w:sz w:val="24"/>
          <w:szCs w:val="24"/>
        </w:rPr>
        <w:t xml:space="preserve"> infection in Broiler chickens. </w:t>
      </w:r>
      <w:proofErr w:type="spellStart"/>
      <w:r>
        <w:rPr>
          <w:rFonts w:ascii="Times New Roman" w:hAnsi="Times New Roman" w:cs="Times New Roman"/>
          <w:color w:val="000000"/>
          <w:sz w:val="24"/>
          <w:szCs w:val="24"/>
        </w:rPr>
        <w:t>Kafrelsheikh</w:t>
      </w:r>
      <w:proofErr w:type="spellEnd"/>
      <w:r>
        <w:rPr>
          <w:rFonts w:ascii="Times New Roman" w:hAnsi="Times New Roman" w:cs="Times New Roman"/>
          <w:color w:val="000000"/>
          <w:sz w:val="24"/>
          <w:szCs w:val="24"/>
        </w:rPr>
        <w:t xml:space="preserve"> Vet Med</w:t>
      </w:r>
      <w:r w:rsidRPr="00990024">
        <w:rPr>
          <w:rFonts w:ascii="Times New Roman" w:hAnsi="Times New Roman" w:cs="Times New Roman"/>
          <w:color w:val="000000"/>
          <w:sz w:val="24"/>
          <w:szCs w:val="24"/>
        </w:rPr>
        <w:t xml:space="preserve"> J.  </w:t>
      </w:r>
      <w:r w:rsidRPr="00D038B5">
        <w:rPr>
          <w:rFonts w:ascii="Times New Roman" w:hAnsi="Times New Roman" w:cs="Times New Roman"/>
          <w:b/>
          <w:bCs/>
          <w:color w:val="000000"/>
          <w:sz w:val="24"/>
          <w:szCs w:val="24"/>
        </w:rPr>
        <w:t>16</w:t>
      </w:r>
      <w:r w:rsidRPr="00990024">
        <w:rPr>
          <w:rFonts w:ascii="Times New Roman" w:hAnsi="Times New Roman" w:cs="Times New Roman"/>
          <w:color w:val="000000"/>
          <w:sz w:val="24"/>
          <w:szCs w:val="24"/>
        </w:rPr>
        <w:t>. 17-42</w:t>
      </w:r>
    </w:p>
    <w:p w14:paraId="7189699F" w14:textId="46C8E157" w:rsidR="0079662A" w:rsidRDefault="0079662A" w:rsidP="0079662A">
      <w:pPr>
        <w:spacing w:after="0" w:line="360" w:lineRule="auto"/>
        <w:ind w:left="2160" w:hanging="720"/>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[11] </w:t>
      </w:r>
      <w:r w:rsidRPr="00C06976">
        <w:rPr>
          <w:rFonts w:ascii="Times New Roman" w:hAnsi="Times New Roman" w:cs="Times New Roman"/>
          <w:color w:val="212121"/>
          <w:sz w:val="24"/>
          <w:szCs w:val="24"/>
          <w:shd w:val="clear" w:color="auto" w:fill="FFFFFF"/>
        </w:rPr>
        <w:t xml:space="preserve">Kowalczyk, J., </w:t>
      </w:r>
      <w:proofErr w:type="spellStart"/>
      <w:r w:rsidRPr="00C06976">
        <w:rPr>
          <w:rFonts w:ascii="Times New Roman" w:hAnsi="Times New Roman" w:cs="Times New Roman"/>
          <w:color w:val="212121"/>
          <w:sz w:val="24"/>
          <w:szCs w:val="24"/>
          <w:shd w:val="clear" w:color="auto" w:fill="FFFFFF"/>
        </w:rPr>
        <w:t>Czokajio</w:t>
      </w:r>
      <w:proofErr w:type="spellEnd"/>
      <w:r w:rsidRPr="00C06976">
        <w:rPr>
          <w:rFonts w:ascii="Times New Roman" w:hAnsi="Times New Roman" w:cs="Times New Roman"/>
          <w:color w:val="212121"/>
          <w:sz w:val="24"/>
          <w:szCs w:val="24"/>
          <w:shd w:val="clear" w:color="auto" w:fill="FFFFFF"/>
        </w:rPr>
        <w:t>, I., Ganko, M., Smiale</w:t>
      </w:r>
      <w:r>
        <w:rPr>
          <w:rFonts w:ascii="Times New Roman" w:hAnsi="Times New Roman" w:cs="Times New Roman"/>
          <w:color w:val="212121"/>
          <w:sz w:val="24"/>
          <w:szCs w:val="24"/>
          <w:shd w:val="clear" w:color="auto" w:fill="FFFFFF"/>
        </w:rPr>
        <w:t xml:space="preserve">k, M. and </w:t>
      </w:r>
      <w:proofErr w:type="spellStart"/>
      <w:r>
        <w:rPr>
          <w:rFonts w:ascii="Times New Roman" w:hAnsi="Times New Roman" w:cs="Times New Roman"/>
          <w:color w:val="212121"/>
          <w:sz w:val="24"/>
          <w:szCs w:val="24"/>
          <w:shd w:val="clear" w:color="auto" w:fill="FFFFFF"/>
        </w:rPr>
        <w:t>Koncicki</w:t>
      </w:r>
      <w:proofErr w:type="spellEnd"/>
      <w:r>
        <w:rPr>
          <w:rFonts w:ascii="Times New Roman" w:hAnsi="Times New Roman" w:cs="Times New Roman"/>
          <w:color w:val="212121"/>
          <w:sz w:val="24"/>
          <w:szCs w:val="24"/>
          <w:shd w:val="clear" w:color="auto" w:fill="FFFFFF"/>
        </w:rPr>
        <w:t xml:space="preserve">, A. (2022). </w:t>
      </w:r>
      <w:r w:rsidRPr="00C06976">
        <w:rPr>
          <w:rFonts w:ascii="Times New Roman" w:hAnsi="Times New Roman" w:cs="Times New Roman"/>
          <w:color w:val="212121"/>
          <w:sz w:val="24"/>
          <w:szCs w:val="24"/>
          <w:shd w:val="clear" w:color="auto" w:fill="FFFFFF"/>
        </w:rPr>
        <w:t xml:space="preserve">Identification and antimicrobial resistance in </w:t>
      </w:r>
      <w:r w:rsidRPr="00C06976">
        <w:rPr>
          <w:rFonts w:ascii="Times New Roman" w:hAnsi="Times New Roman" w:cs="Times New Roman"/>
          <w:i/>
          <w:iCs/>
          <w:color w:val="212121"/>
          <w:sz w:val="24"/>
          <w:szCs w:val="24"/>
          <w:shd w:val="clear" w:color="auto" w:fill="FFFFFF"/>
        </w:rPr>
        <w:t>Klebsiella</w:t>
      </w:r>
      <w:r>
        <w:rPr>
          <w:rFonts w:ascii="Times New Roman" w:hAnsi="Times New Roman" w:cs="Times New Roman"/>
          <w:color w:val="212121"/>
          <w:sz w:val="24"/>
          <w:szCs w:val="24"/>
          <w:shd w:val="clear" w:color="auto" w:fill="FFFFFF"/>
        </w:rPr>
        <w:t xml:space="preserve"> spp. isolates from </w:t>
      </w:r>
      <w:r w:rsidRPr="00C06976">
        <w:rPr>
          <w:rFonts w:ascii="Times New Roman" w:hAnsi="Times New Roman" w:cs="Times New Roman"/>
          <w:color w:val="212121"/>
          <w:sz w:val="24"/>
          <w:szCs w:val="24"/>
          <w:shd w:val="clear" w:color="auto" w:fill="FFFFFF"/>
        </w:rPr>
        <w:t xml:space="preserve">Turkeys in Poland between 2019 and 2022. Animals. </w:t>
      </w:r>
      <w:r w:rsidRPr="00C06976">
        <w:rPr>
          <w:rFonts w:ascii="Times New Roman" w:hAnsi="Times New Roman" w:cs="Times New Roman"/>
          <w:b/>
          <w:bCs/>
          <w:color w:val="212121"/>
          <w:sz w:val="24"/>
          <w:szCs w:val="24"/>
          <w:shd w:val="clear" w:color="auto" w:fill="FFFFFF"/>
        </w:rPr>
        <w:t>12</w:t>
      </w:r>
      <w:r>
        <w:rPr>
          <w:rFonts w:ascii="Times New Roman" w:hAnsi="Times New Roman" w:cs="Times New Roman"/>
          <w:color w:val="212121"/>
          <w:sz w:val="24"/>
          <w:szCs w:val="24"/>
          <w:shd w:val="clear" w:color="auto" w:fill="FFFFFF"/>
        </w:rPr>
        <w:t>:</w:t>
      </w:r>
      <w:r w:rsidRPr="00C06976">
        <w:rPr>
          <w:rFonts w:ascii="Times New Roman" w:hAnsi="Times New Roman" w:cs="Times New Roman"/>
          <w:color w:val="212121"/>
          <w:sz w:val="24"/>
          <w:szCs w:val="24"/>
          <w:shd w:val="clear" w:color="auto" w:fill="FFFFFF"/>
        </w:rPr>
        <w:t>3157.</w:t>
      </w:r>
      <w:r>
        <w:rPr>
          <w:rFonts w:ascii="Times New Roman" w:hAnsi="Times New Roman" w:cs="Times New Roman"/>
          <w:color w:val="212121"/>
          <w:sz w:val="24"/>
          <w:szCs w:val="24"/>
          <w:shd w:val="clear" w:color="auto" w:fill="FFFFFF"/>
        </w:rPr>
        <w:t xml:space="preserve"> </w:t>
      </w:r>
      <w:hyperlink r:id="rId9" w:history="1">
        <w:r w:rsidR="0029379F" w:rsidRPr="00C75EEA">
          <w:rPr>
            <w:rStyle w:val="Hyperlink"/>
            <w:rFonts w:ascii="Times New Roman" w:hAnsi="Times New Roman" w:cs="Times New Roman"/>
            <w:sz w:val="24"/>
            <w:szCs w:val="24"/>
          </w:rPr>
          <w:t>https://doi.org/10.3390/ani12223157</w:t>
        </w:r>
      </w:hyperlink>
      <w:r>
        <w:rPr>
          <w:rFonts w:ascii="Times New Roman" w:hAnsi="Times New Roman" w:cs="Times New Roman"/>
          <w:sz w:val="24"/>
          <w:szCs w:val="24"/>
        </w:rPr>
        <w:t>.</w:t>
      </w:r>
    </w:p>
    <w:p w14:paraId="2379A5D7" w14:textId="76AFDEEF" w:rsidR="0029379F" w:rsidRPr="0029379F" w:rsidRDefault="0029379F" w:rsidP="0079662A">
      <w:pPr>
        <w:spacing w:after="0" w:line="360" w:lineRule="auto"/>
        <w:ind w:left="2160" w:hanging="720"/>
        <w:jc w:val="both"/>
        <w:rPr>
          <w:rFonts w:ascii="Times New Roman" w:hAnsi="Times New Roman" w:cs="Times New Roman"/>
          <w:sz w:val="24"/>
          <w:szCs w:val="24"/>
          <w:highlight w:val="yellow"/>
        </w:rPr>
      </w:pPr>
      <w:r>
        <w:rPr>
          <w:rFonts w:ascii="Times New Roman" w:hAnsi="Times New Roman" w:cs="Times New Roman"/>
          <w:sz w:val="24"/>
          <w:szCs w:val="24"/>
        </w:rPr>
        <w:t xml:space="preserve">12. </w:t>
      </w:r>
      <w:proofErr w:type="spellStart"/>
      <w:r w:rsidRPr="0029379F">
        <w:rPr>
          <w:rFonts w:ascii="Times New Roman" w:hAnsi="Times New Roman" w:cs="Times New Roman"/>
          <w:sz w:val="24"/>
          <w:szCs w:val="24"/>
          <w:highlight w:val="yellow"/>
        </w:rPr>
        <w:t>Podschun</w:t>
      </w:r>
      <w:proofErr w:type="spellEnd"/>
      <w:r w:rsidRPr="0029379F">
        <w:rPr>
          <w:rFonts w:ascii="Times New Roman" w:hAnsi="Times New Roman" w:cs="Times New Roman"/>
          <w:sz w:val="24"/>
          <w:szCs w:val="24"/>
          <w:highlight w:val="yellow"/>
        </w:rPr>
        <w:t xml:space="preserve">, R., &amp; Ullmann, U. (1998). Klebsiella spp. as nosocomial pathogens: Epidemiology, taxonomy, typing methods, and pathogenicity factors. Clinical Microbiology Reviews, 11(4), 589–603. </w:t>
      </w:r>
      <w:hyperlink r:id="rId10" w:history="1">
        <w:r w:rsidRPr="0029379F">
          <w:rPr>
            <w:rStyle w:val="Hyperlink"/>
            <w:rFonts w:ascii="Times New Roman" w:hAnsi="Times New Roman" w:cs="Times New Roman"/>
            <w:sz w:val="24"/>
            <w:szCs w:val="24"/>
            <w:highlight w:val="yellow"/>
          </w:rPr>
          <w:t>https://doi.org/10.1128/CMR.11.4.589</w:t>
        </w:r>
      </w:hyperlink>
    </w:p>
    <w:p w14:paraId="540871C8" w14:textId="67664340" w:rsidR="0029379F" w:rsidRPr="0029379F" w:rsidRDefault="0029379F" w:rsidP="0079662A">
      <w:pPr>
        <w:spacing w:after="0" w:line="360" w:lineRule="auto"/>
        <w:ind w:left="2160" w:hanging="720"/>
        <w:jc w:val="both"/>
        <w:rPr>
          <w:rFonts w:ascii="Times New Roman" w:hAnsi="Times New Roman" w:cs="Times New Roman"/>
          <w:sz w:val="24"/>
          <w:szCs w:val="24"/>
          <w:highlight w:val="yellow"/>
        </w:rPr>
      </w:pPr>
      <w:r w:rsidRPr="0029379F">
        <w:rPr>
          <w:rFonts w:ascii="Times New Roman" w:hAnsi="Times New Roman" w:cs="Times New Roman"/>
          <w:sz w:val="24"/>
          <w:szCs w:val="24"/>
          <w:highlight w:val="yellow"/>
        </w:rPr>
        <w:t xml:space="preserve">13. </w:t>
      </w:r>
      <w:proofErr w:type="spellStart"/>
      <w:r w:rsidRPr="0029379F">
        <w:rPr>
          <w:rFonts w:ascii="Times New Roman" w:hAnsi="Times New Roman" w:cs="Times New Roman"/>
          <w:sz w:val="24"/>
          <w:szCs w:val="24"/>
          <w:highlight w:val="yellow"/>
        </w:rPr>
        <w:t>Paczosa</w:t>
      </w:r>
      <w:proofErr w:type="spellEnd"/>
      <w:r w:rsidRPr="0029379F">
        <w:rPr>
          <w:rFonts w:ascii="Times New Roman" w:hAnsi="Times New Roman" w:cs="Times New Roman"/>
          <w:sz w:val="24"/>
          <w:szCs w:val="24"/>
          <w:highlight w:val="yellow"/>
        </w:rPr>
        <w:t xml:space="preserve"> MK, </w:t>
      </w:r>
      <w:proofErr w:type="spellStart"/>
      <w:r w:rsidRPr="0029379F">
        <w:rPr>
          <w:rFonts w:ascii="Times New Roman" w:hAnsi="Times New Roman" w:cs="Times New Roman"/>
          <w:sz w:val="24"/>
          <w:szCs w:val="24"/>
          <w:highlight w:val="yellow"/>
        </w:rPr>
        <w:t>Mecsas</w:t>
      </w:r>
      <w:proofErr w:type="spellEnd"/>
      <w:r w:rsidRPr="0029379F">
        <w:rPr>
          <w:rFonts w:ascii="Times New Roman" w:hAnsi="Times New Roman" w:cs="Times New Roman"/>
          <w:sz w:val="24"/>
          <w:szCs w:val="24"/>
          <w:highlight w:val="yellow"/>
        </w:rPr>
        <w:t xml:space="preserve"> J.2016.Klebsiella pneumoniae: Going on the Offense with a Strong Defense. Microbiol Mol Biol Rev</w:t>
      </w:r>
      <w:proofErr w:type="gramStart"/>
      <w:r w:rsidRPr="0029379F">
        <w:rPr>
          <w:rFonts w:ascii="Times New Roman" w:hAnsi="Times New Roman" w:cs="Times New Roman"/>
          <w:sz w:val="24"/>
          <w:szCs w:val="24"/>
          <w:highlight w:val="yellow"/>
        </w:rPr>
        <w:t>80:.</w:t>
      </w:r>
      <w:proofErr w:type="gramEnd"/>
      <w:r w:rsidRPr="0029379F">
        <w:rPr>
          <w:rFonts w:ascii="Times New Roman" w:hAnsi="Times New Roman" w:cs="Times New Roman"/>
          <w:sz w:val="24"/>
          <w:szCs w:val="24"/>
          <w:highlight w:val="yellow"/>
        </w:rPr>
        <w:t>https://doi.org/10.1128/mmbr.00078-15</w:t>
      </w:r>
    </w:p>
    <w:p w14:paraId="592ECD2F" w14:textId="2149779F" w:rsidR="0029379F" w:rsidRDefault="0029379F" w:rsidP="0079662A">
      <w:pPr>
        <w:spacing w:after="0" w:line="360" w:lineRule="auto"/>
        <w:ind w:left="2160" w:hanging="720"/>
        <w:jc w:val="both"/>
        <w:rPr>
          <w:rFonts w:ascii="Times New Roman" w:hAnsi="Times New Roman" w:cs="Times New Roman"/>
          <w:sz w:val="24"/>
          <w:szCs w:val="24"/>
        </w:rPr>
      </w:pPr>
      <w:r w:rsidRPr="0029379F">
        <w:rPr>
          <w:rFonts w:ascii="Times New Roman" w:hAnsi="Times New Roman" w:cs="Times New Roman"/>
          <w:sz w:val="24"/>
          <w:szCs w:val="24"/>
          <w:highlight w:val="yellow"/>
        </w:rPr>
        <w:t xml:space="preserve">14. Wu X, Liu J, Feng J, Shabbir MAB, Feng Y, Guo R, Zhou M, Hou S, Wang G, Hao H, Cheng G and Wang Y (2022) Epidemiology, Environmental Risks, Virulence, and Resistance Determinants of Klebsiella pneumoniae From Dairy Cows in Hubei, China. Front. Microbiol. 13:858799. </w:t>
      </w:r>
      <w:proofErr w:type="spellStart"/>
      <w:r w:rsidRPr="0029379F">
        <w:rPr>
          <w:rFonts w:ascii="Times New Roman" w:hAnsi="Times New Roman" w:cs="Times New Roman"/>
          <w:sz w:val="24"/>
          <w:szCs w:val="24"/>
          <w:highlight w:val="yellow"/>
        </w:rPr>
        <w:t>doi</w:t>
      </w:r>
      <w:proofErr w:type="spellEnd"/>
      <w:r w:rsidRPr="0029379F">
        <w:rPr>
          <w:rFonts w:ascii="Times New Roman" w:hAnsi="Times New Roman" w:cs="Times New Roman"/>
          <w:sz w:val="24"/>
          <w:szCs w:val="24"/>
          <w:highlight w:val="yellow"/>
        </w:rPr>
        <w:t>: 10.3389/fmicb.2022.858799</w:t>
      </w:r>
    </w:p>
    <w:p w14:paraId="6DF33423" w14:textId="77777777" w:rsidR="0029379F" w:rsidRDefault="0029379F" w:rsidP="0079662A">
      <w:pPr>
        <w:spacing w:after="0" w:line="360" w:lineRule="auto"/>
        <w:ind w:left="2160" w:hanging="720"/>
        <w:jc w:val="both"/>
        <w:rPr>
          <w:rFonts w:ascii="Times New Roman" w:hAnsi="Times New Roman" w:cs="Times New Roman"/>
          <w:sz w:val="24"/>
          <w:szCs w:val="24"/>
        </w:rPr>
      </w:pPr>
    </w:p>
    <w:p w14:paraId="1100A82B" w14:textId="77777777" w:rsidR="0029379F" w:rsidRDefault="0029379F" w:rsidP="0079662A">
      <w:pPr>
        <w:spacing w:after="0" w:line="360" w:lineRule="auto"/>
        <w:ind w:left="2160" w:hanging="720"/>
        <w:jc w:val="both"/>
        <w:rPr>
          <w:rFonts w:ascii="Times New Roman" w:hAnsi="Times New Roman" w:cs="Times New Roman"/>
          <w:color w:val="212121"/>
          <w:sz w:val="24"/>
          <w:szCs w:val="24"/>
          <w:shd w:val="clear" w:color="auto" w:fill="FFFFFF"/>
        </w:rPr>
      </w:pPr>
    </w:p>
    <w:p w14:paraId="3FA5F4D8" w14:textId="77777777" w:rsidR="0079662A" w:rsidRDefault="0079662A" w:rsidP="00F00B90">
      <w:pPr>
        <w:pStyle w:val="NormalWeb"/>
        <w:spacing w:after="240" w:afterAutospacing="0" w:line="480" w:lineRule="auto"/>
        <w:ind w:left="1440" w:firstLine="720"/>
        <w:jc w:val="both"/>
        <w:rPr>
          <w:color w:val="1C1C1C"/>
          <w:shd w:val="clear" w:color="auto" w:fill="FFFFFF"/>
        </w:rPr>
      </w:pPr>
    </w:p>
    <w:p w14:paraId="5CAED484" w14:textId="77777777" w:rsidR="00D226A4" w:rsidRPr="00791916" w:rsidRDefault="00D226A4" w:rsidP="00473E97">
      <w:pPr>
        <w:autoSpaceDE w:val="0"/>
        <w:autoSpaceDN w:val="0"/>
        <w:adjustRightInd w:val="0"/>
        <w:spacing w:after="0" w:line="240" w:lineRule="auto"/>
        <w:ind w:left="1440"/>
        <w:jc w:val="both"/>
        <w:rPr>
          <w:rFonts w:ascii="Times New Roman" w:hAnsi="Times New Roman" w:cs="Times New Roman"/>
          <w:b/>
          <w:bCs/>
          <w:sz w:val="24"/>
          <w:szCs w:val="24"/>
        </w:rPr>
      </w:pPr>
    </w:p>
    <w:p w14:paraId="3A1BA1D2" w14:textId="77777777" w:rsidR="000E2331" w:rsidRDefault="000E2331" w:rsidP="00F00B90">
      <w:pPr>
        <w:ind w:left="1440" w:firstLine="720"/>
      </w:pPr>
    </w:p>
    <w:sectPr w:rsidR="000E2331" w:rsidSect="000E233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8C58E" w14:textId="77777777" w:rsidR="001A65CD" w:rsidRDefault="001A65CD" w:rsidP="00B04BEA">
      <w:pPr>
        <w:spacing w:after="0" w:line="240" w:lineRule="auto"/>
      </w:pPr>
      <w:r>
        <w:separator/>
      </w:r>
    </w:p>
  </w:endnote>
  <w:endnote w:type="continuationSeparator" w:id="0">
    <w:p w14:paraId="1CBBA0DA" w14:textId="77777777" w:rsidR="001A65CD" w:rsidRDefault="001A65CD" w:rsidP="00B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E690" w14:textId="77777777" w:rsidR="00B04BEA" w:rsidRDefault="00B04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BA71" w14:textId="77777777" w:rsidR="00B04BEA" w:rsidRDefault="00B04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662C9" w14:textId="77777777" w:rsidR="00B04BEA" w:rsidRDefault="00B0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D78C" w14:textId="77777777" w:rsidR="001A65CD" w:rsidRDefault="001A65CD" w:rsidP="00B04BEA">
      <w:pPr>
        <w:spacing w:after="0" w:line="240" w:lineRule="auto"/>
      </w:pPr>
      <w:r>
        <w:separator/>
      </w:r>
    </w:p>
  </w:footnote>
  <w:footnote w:type="continuationSeparator" w:id="0">
    <w:p w14:paraId="30DB2CFC" w14:textId="77777777" w:rsidR="001A65CD" w:rsidRDefault="001A65CD" w:rsidP="00B0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5BC2" w14:textId="0A542D72" w:rsidR="00B04BEA" w:rsidRDefault="001A65CD">
    <w:pPr>
      <w:pStyle w:val="Header"/>
    </w:pPr>
    <w:r>
      <w:rPr>
        <w:noProof/>
      </w:rPr>
      <w:pict w14:anchorId="37426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1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E911" w14:textId="4112B108" w:rsidR="00B04BEA" w:rsidRDefault="001A65CD">
    <w:pPr>
      <w:pStyle w:val="Header"/>
    </w:pPr>
    <w:r>
      <w:rPr>
        <w:noProof/>
      </w:rPr>
      <w:pict w14:anchorId="1228C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1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D6DA" w14:textId="0DFB0F14" w:rsidR="00B04BEA" w:rsidRDefault="001A65CD">
    <w:pPr>
      <w:pStyle w:val="Header"/>
    </w:pPr>
    <w:r>
      <w:rPr>
        <w:noProof/>
      </w:rPr>
      <w:pict w14:anchorId="21D54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1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0C37"/>
    <w:rsid w:val="000B4526"/>
    <w:rsid w:val="000E2331"/>
    <w:rsid w:val="000F4BAF"/>
    <w:rsid w:val="00124EE8"/>
    <w:rsid w:val="00167EE5"/>
    <w:rsid w:val="0019232F"/>
    <w:rsid w:val="00193086"/>
    <w:rsid w:val="001A65CD"/>
    <w:rsid w:val="00277E31"/>
    <w:rsid w:val="0029379F"/>
    <w:rsid w:val="002C4C8C"/>
    <w:rsid w:val="00334F31"/>
    <w:rsid w:val="00473E97"/>
    <w:rsid w:val="00476488"/>
    <w:rsid w:val="00484CED"/>
    <w:rsid w:val="004D7558"/>
    <w:rsid w:val="00531E52"/>
    <w:rsid w:val="005374D2"/>
    <w:rsid w:val="005D78EB"/>
    <w:rsid w:val="00695296"/>
    <w:rsid w:val="0079662A"/>
    <w:rsid w:val="0081074A"/>
    <w:rsid w:val="008D3954"/>
    <w:rsid w:val="009903DA"/>
    <w:rsid w:val="00A56DE5"/>
    <w:rsid w:val="00B04BEA"/>
    <w:rsid w:val="00B44BB5"/>
    <w:rsid w:val="00B73AEE"/>
    <w:rsid w:val="00B82A01"/>
    <w:rsid w:val="00BC04CD"/>
    <w:rsid w:val="00C00018"/>
    <w:rsid w:val="00C025DA"/>
    <w:rsid w:val="00CC7793"/>
    <w:rsid w:val="00D226A4"/>
    <w:rsid w:val="00DD6EF4"/>
    <w:rsid w:val="00DE476B"/>
    <w:rsid w:val="00DF6B8E"/>
    <w:rsid w:val="00E00C37"/>
    <w:rsid w:val="00E14DF1"/>
    <w:rsid w:val="00E51B25"/>
    <w:rsid w:val="00E73F07"/>
    <w:rsid w:val="00E93009"/>
    <w:rsid w:val="00F00B9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A27F02"/>
  <w15:docId w15:val="{8558E3DF-8748-4EA1-B85D-89379E73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C37"/>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00C3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73E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3E97"/>
    <w:rPr>
      <w:i/>
      <w:iCs/>
    </w:rPr>
  </w:style>
  <w:style w:type="paragraph" w:styleId="BalloonText">
    <w:name w:val="Balloon Text"/>
    <w:basedOn w:val="Normal"/>
    <w:link w:val="BalloonTextChar"/>
    <w:uiPriority w:val="99"/>
    <w:semiHidden/>
    <w:unhideWhenUsed/>
    <w:rsid w:val="00F00B9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00B90"/>
    <w:rPr>
      <w:rFonts w:ascii="Tahoma" w:hAnsi="Tahoma" w:cs="Mangal"/>
      <w:sz w:val="16"/>
      <w:szCs w:val="14"/>
    </w:rPr>
  </w:style>
  <w:style w:type="paragraph" w:styleId="Caption">
    <w:name w:val="caption"/>
    <w:basedOn w:val="Normal"/>
    <w:next w:val="Normal"/>
    <w:uiPriority w:val="35"/>
    <w:unhideWhenUsed/>
    <w:qFormat/>
    <w:rsid w:val="0079662A"/>
    <w:pPr>
      <w:spacing w:line="240" w:lineRule="auto"/>
    </w:pPr>
    <w:rPr>
      <w:b/>
      <w:bCs/>
      <w:color w:val="4F81BD" w:themeColor="accent1"/>
      <w:sz w:val="18"/>
      <w:szCs w:val="16"/>
    </w:rPr>
  </w:style>
  <w:style w:type="character" w:styleId="Hyperlink">
    <w:name w:val="Hyperlink"/>
    <w:basedOn w:val="DefaultParagraphFont"/>
    <w:uiPriority w:val="99"/>
    <w:unhideWhenUsed/>
    <w:rsid w:val="000B4526"/>
    <w:rPr>
      <w:color w:val="0000FF" w:themeColor="hyperlink"/>
      <w:u w:val="single"/>
    </w:rPr>
  </w:style>
  <w:style w:type="character" w:customStyle="1" w:styleId="UnresolvedMention1">
    <w:name w:val="Unresolved Mention1"/>
    <w:basedOn w:val="DefaultParagraphFont"/>
    <w:uiPriority w:val="99"/>
    <w:semiHidden/>
    <w:unhideWhenUsed/>
    <w:rsid w:val="000B4526"/>
    <w:rPr>
      <w:color w:val="605E5C"/>
      <w:shd w:val="clear" w:color="auto" w:fill="E1DFDD"/>
    </w:rPr>
  </w:style>
  <w:style w:type="paragraph" w:styleId="Header">
    <w:name w:val="header"/>
    <w:basedOn w:val="Normal"/>
    <w:link w:val="HeaderChar"/>
    <w:uiPriority w:val="99"/>
    <w:unhideWhenUsed/>
    <w:rsid w:val="00B04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EA"/>
  </w:style>
  <w:style w:type="paragraph" w:styleId="Footer">
    <w:name w:val="footer"/>
    <w:basedOn w:val="Normal"/>
    <w:link w:val="FooterChar"/>
    <w:uiPriority w:val="99"/>
    <w:unhideWhenUsed/>
    <w:rsid w:val="00B04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EA"/>
  </w:style>
  <w:style w:type="character" w:styleId="UnresolvedMention">
    <w:name w:val="Unresolved Mention"/>
    <w:basedOn w:val="DefaultParagraphFont"/>
    <w:uiPriority w:val="99"/>
    <w:semiHidden/>
    <w:unhideWhenUsed/>
    <w:rsid w:val="00293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9051">
      <w:bodyDiv w:val="1"/>
      <w:marLeft w:val="0"/>
      <w:marRight w:val="0"/>
      <w:marTop w:val="0"/>
      <w:marBottom w:val="0"/>
      <w:divBdr>
        <w:top w:val="none" w:sz="0" w:space="0" w:color="auto"/>
        <w:left w:val="none" w:sz="0" w:space="0" w:color="auto"/>
        <w:bottom w:val="none" w:sz="0" w:space="0" w:color="auto"/>
        <w:right w:val="none" w:sz="0" w:space="0" w:color="auto"/>
      </w:divBdr>
    </w:div>
    <w:div w:id="480578327">
      <w:bodyDiv w:val="1"/>
      <w:marLeft w:val="0"/>
      <w:marRight w:val="0"/>
      <w:marTop w:val="0"/>
      <w:marBottom w:val="0"/>
      <w:divBdr>
        <w:top w:val="none" w:sz="0" w:space="0" w:color="auto"/>
        <w:left w:val="none" w:sz="0" w:space="0" w:color="auto"/>
        <w:bottom w:val="none" w:sz="0" w:space="0" w:color="auto"/>
        <w:right w:val="none" w:sz="0" w:space="0" w:color="auto"/>
      </w:divBdr>
    </w:div>
    <w:div w:id="764811885">
      <w:bodyDiv w:val="1"/>
      <w:marLeft w:val="0"/>
      <w:marRight w:val="0"/>
      <w:marTop w:val="0"/>
      <w:marBottom w:val="0"/>
      <w:divBdr>
        <w:top w:val="none" w:sz="0" w:space="0" w:color="auto"/>
        <w:left w:val="none" w:sz="0" w:space="0" w:color="auto"/>
        <w:bottom w:val="none" w:sz="0" w:space="0" w:color="auto"/>
        <w:right w:val="none" w:sz="0" w:space="0" w:color="auto"/>
      </w:divBdr>
    </w:div>
    <w:div w:id="910696716">
      <w:bodyDiv w:val="1"/>
      <w:marLeft w:val="0"/>
      <w:marRight w:val="0"/>
      <w:marTop w:val="0"/>
      <w:marBottom w:val="0"/>
      <w:divBdr>
        <w:top w:val="none" w:sz="0" w:space="0" w:color="auto"/>
        <w:left w:val="none" w:sz="0" w:space="0" w:color="auto"/>
        <w:bottom w:val="none" w:sz="0" w:space="0" w:color="auto"/>
        <w:right w:val="none" w:sz="0" w:space="0" w:color="auto"/>
      </w:divBdr>
    </w:div>
    <w:div w:id="931203910">
      <w:bodyDiv w:val="1"/>
      <w:marLeft w:val="0"/>
      <w:marRight w:val="0"/>
      <w:marTop w:val="0"/>
      <w:marBottom w:val="0"/>
      <w:divBdr>
        <w:top w:val="none" w:sz="0" w:space="0" w:color="auto"/>
        <w:left w:val="none" w:sz="0" w:space="0" w:color="auto"/>
        <w:bottom w:val="none" w:sz="0" w:space="0" w:color="auto"/>
        <w:right w:val="none" w:sz="0" w:space="0" w:color="auto"/>
      </w:divBdr>
    </w:div>
    <w:div w:id="1119379134">
      <w:bodyDiv w:val="1"/>
      <w:marLeft w:val="0"/>
      <w:marRight w:val="0"/>
      <w:marTop w:val="0"/>
      <w:marBottom w:val="0"/>
      <w:divBdr>
        <w:top w:val="none" w:sz="0" w:space="0" w:color="auto"/>
        <w:left w:val="none" w:sz="0" w:space="0" w:color="auto"/>
        <w:bottom w:val="none" w:sz="0" w:space="0" w:color="auto"/>
        <w:right w:val="none" w:sz="0" w:space="0" w:color="auto"/>
      </w:divBdr>
    </w:div>
    <w:div w:id="1311637854">
      <w:bodyDiv w:val="1"/>
      <w:marLeft w:val="0"/>
      <w:marRight w:val="0"/>
      <w:marTop w:val="0"/>
      <w:marBottom w:val="0"/>
      <w:divBdr>
        <w:top w:val="none" w:sz="0" w:space="0" w:color="auto"/>
        <w:left w:val="none" w:sz="0" w:space="0" w:color="auto"/>
        <w:bottom w:val="none" w:sz="0" w:space="0" w:color="auto"/>
        <w:right w:val="none" w:sz="0" w:space="0" w:color="auto"/>
      </w:divBdr>
    </w:div>
    <w:div w:id="1350065216">
      <w:bodyDiv w:val="1"/>
      <w:marLeft w:val="0"/>
      <w:marRight w:val="0"/>
      <w:marTop w:val="0"/>
      <w:marBottom w:val="0"/>
      <w:divBdr>
        <w:top w:val="none" w:sz="0" w:space="0" w:color="auto"/>
        <w:left w:val="none" w:sz="0" w:space="0" w:color="auto"/>
        <w:bottom w:val="none" w:sz="0" w:space="0" w:color="auto"/>
        <w:right w:val="none" w:sz="0" w:space="0" w:color="auto"/>
      </w:divBdr>
    </w:div>
    <w:div w:id="1631396235">
      <w:bodyDiv w:val="1"/>
      <w:marLeft w:val="0"/>
      <w:marRight w:val="0"/>
      <w:marTop w:val="0"/>
      <w:marBottom w:val="0"/>
      <w:divBdr>
        <w:top w:val="none" w:sz="0" w:space="0" w:color="auto"/>
        <w:left w:val="none" w:sz="0" w:space="0" w:color="auto"/>
        <w:bottom w:val="none" w:sz="0" w:space="0" w:color="auto"/>
        <w:right w:val="none" w:sz="0" w:space="0" w:color="auto"/>
      </w:divBdr>
    </w:div>
    <w:div w:id="168597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28/CMR.11.4.589" TargetMode="External"/><Relationship Id="rId4" Type="http://schemas.openxmlformats.org/officeDocument/2006/relationships/webSettings" Target="webSettings.xml"/><Relationship Id="rId9" Type="http://schemas.openxmlformats.org/officeDocument/2006/relationships/hyperlink" Target="https://doi.org/10.3390/ani122231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1F31-177F-41E4-8C38-06569889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23</cp:revision>
  <dcterms:created xsi:type="dcterms:W3CDTF">2024-07-12T23:01:00Z</dcterms:created>
  <dcterms:modified xsi:type="dcterms:W3CDTF">2026-03-11T08:11:00Z</dcterms:modified>
</cp:coreProperties>
</file>