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E7A" w:rsidRDefault="00005E7A" w:rsidP="00C16F10">
      <w:pPr>
        <w:tabs>
          <w:tab w:val="left" w:pos="1766"/>
        </w:tabs>
        <w:spacing w:after="0" w:line="240" w:lineRule="auto"/>
        <w:rPr>
          <w:rFonts w:ascii="Arial" w:hAnsi="Arial" w:cs="Arial"/>
          <w:noProof/>
          <w:color w:val="FF0000"/>
          <w:sz w:val="20"/>
          <w:szCs w:val="20"/>
        </w:rPr>
      </w:pPr>
    </w:p>
    <w:p w:rsidR="00C16F10" w:rsidRPr="00C16F10" w:rsidRDefault="00C16F10" w:rsidP="00C16F10">
      <w:pPr>
        <w:tabs>
          <w:tab w:val="left" w:pos="1766"/>
        </w:tabs>
        <w:spacing w:after="0" w:line="240" w:lineRule="auto"/>
        <w:rPr>
          <w:rFonts w:ascii="Arial" w:hAnsi="Arial" w:cs="Arial"/>
          <w:noProof/>
          <w:color w:val="FF0000"/>
          <w:sz w:val="20"/>
          <w:szCs w:val="20"/>
        </w:rPr>
      </w:pPr>
      <w:r w:rsidRPr="00C16F10">
        <w:rPr>
          <w:rFonts w:ascii="Arial" w:hAnsi="Arial" w:cs="Arial"/>
          <w:noProof/>
          <w:color w:val="FF0000"/>
          <w:sz w:val="20"/>
          <w:szCs w:val="20"/>
        </w:rPr>
        <w:t>Original Research Article</w:t>
      </w:r>
    </w:p>
    <w:p w:rsidR="00C16F10" w:rsidRDefault="00C16F10" w:rsidP="00C16F10">
      <w:pPr>
        <w:pStyle w:val="Heading3"/>
        <w:spacing w:before="0" w:beforeAutospacing="0" w:after="0" w:afterAutospacing="0"/>
        <w:rPr>
          <w:rStyle w:val="Strong"/>
          <w:b/>
          <w:bCs/>
          <w:sz w:val="24"/>
          <w:szCs w:val="24"/>
        </w:rPr>
      </w:pPr>
    </w:p>
    <w:p w:rsidR="00C16F10" w:rsidRDefault="00C16F10" w:rsidP="00FB534E">
      <w:pPr>
        <w:pStyle w:val="Heading3"/>
        <w:spacing w:before="0" w:beforeAutospacing="0" w:after="0" w:afterAutospacing="0"/>
        <w:jc w:val="center"/>
        <w:rPr>
          <w:rStyle w:val="Strong"/>
          <w:b/>
          <w:bCs/>
          <w:sz w:val="24"/>
          <w:szCs w:val="24"/>
        </w:rPr>
      </w:pPr>
    </w:p>
    <w:p w:rsidR="00FB534E" w:rsidRDefault="00FB534E" w:rsidP="00FB534E">
      <w:pPr>
        <w:pStyle w:val="Heading3"/>
        <w:spacing w:before="0" w:beforeAutospacing="0" w:after="0" w:afterAutospacing="0"/>
        <w:jc w:val="center"/>
        <w:rPr>
          <w:sz w:val="24"/>
          <w:szCs w:val="24"/>
        </w:rPr>
      </w:pPr>
      <w:r w:rsidRPr="00FB534E">
        <w:rPr>
          <w:rStyle w:val="Strong"/>
          <w:b/>
          <w:bCs/>
          <w:sz w:val="24"/>
          <w:szCs w:val="24"/>
        </w:rPr>
        <w:t>SOIL FERTILITY DEGRADATION AND LAND USE PATTERN</w:t>
      </w:r>
      <w:r w:rsidRPr="00FB534E">
        <w:rPr>
          <w:sz w:val="24"/>
          <w:szCs w:val="24"/>
        </w:rPr>
        <w:t xml:space="preserve"> INAGRICULTURAL PRACTICES: A STUDY IN COOCH BEHAR DISTRICT</w:t>
      </w:r>
      <w:r w:rsidR="007F1E33">
        <w:rPr>
          <w:sz w:val="24"/>
          <w:szCs w:val="24"/>
        </w:rPr>
        <w:t xml:space="preserve"> OF WEST BENGAL, INDIA</w:t>
      </w:r>
    </w:p>
    <w:p w:rsidR="00E77090" w:rsidRPr="00FB534E" w:rsidRDefault="00E77090" w:rsidP="00FB534E">
      <w:pPr>
        <w:pStyle w:val="Heading3"/>
        <w:spacing w:before="0" w:beforeAutospacing="0" w:after="0" w:afterAutospacing="0"/>
        <w:jc w:val="center"/>
        <w:rPr>
          <w:rStyle w:val="Strong"/>
          <w:bCs/>
          <w:sz w:val="24"/>
          <w:szCs w:val="24"/>
        </w:rPr>
      </w:pPr>
    </w:p>
    <w:p w:rsidR="006B6A5C" w:rsidRDefault="006B6A5C"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5B7E5A" w:rsidRDefault="00A94CE0" w:rsidP="005B7E5A">
      <w:pPr>
        <w:spacing w:after="0" w:line="240" w:lineRule="auto"/>
        <w:jc w:val="both"/>
        <w:rPr>
          <w:rFonts w:ascii="Times New Roman" w:hAnsi="Times New Roman" w:cs="Times New Roman"/>
          <w:b/>
          <w:sz w:val="24"/>
          <w:szCs w:val="24"/>
        </w:rPr>
      </w:pPr>
      <w:r w:rsidRPr="00A94CE0">
        <w:rPr>
          <w:rFonts w:ascii="Times New Roman" w:hAnsi="Times New Roman" w:cs="Times New Roman"/>
          <w:b/>
          <w:sz w:val="24"/>
          <w:szCs w:val="24"/>
        </w:rPr>
        <w:t>ABSTRACT</w:t>
      </w:r>
    </w:p>
    <w:p w:rsidR="00584173" w:rsidRPr="00A94CE0" w:rsidRDefault="00584173" w:rsidP="005B7E5A">
      <w:pPr>
        <w:spacing w:after="0" w:line="240" w:lineRule="auto"/>
        <w:jc w:val="both"/>
        <w:rPr>
          <w:rFonts w:ascii="Times New Roman" w:hAnsi="Times New Roman" w:cs="Times New Roman"/>
          <w:b/>
          <w:sz w:val="24"/>
          <w:szCs w:val="24"/>
        </w:rPr>
      </w:pPr>
    </w:p>
    <w:p w:rsidR="005E4AE2" w:rsidRDefault="00A94CE0" w:rsidP="005E4AE2">
      <w:pPr>
        <w:spacing w:after="0" w:line="240" w:lineRule="auto"/>
        <w:jc w:val="both"/>
        <w:rPr>
          <w:rFonts w:ascii="Times New Roman" w:eastAsia="Times New Roman" w:hAnsi="Times New Roman" w:cs="Times New Roman"/>
          <w:bCs/>
          <w:sz w:val="24"/>
          <w:szCs w:val="24"/>
        </w:rPr>
      </w:pPr>
      <w:r w:rsidRPr="00820360">
        <w:rPr>
          <w:rFonts w:ascii="Times New Roman" w:eastAsia="Times New Roman" w:hAnsi="Times New Roman" w:cs="Times New Roman"/>
          <w:sz w:val="24"/>
          <w:szCs w:val="24"/>
        </w:rPr>
        <w:t>The diminution of soil fertility in Cooch Behar requires cons</w:t>
      </w:r>
      <w:r>
        <w:rPr>
          <w:rFonts w:ascii="Times New Roman" w:eastAsia="Times New Roman" w:hAnsi="Times New Roman" w:cs="Times New Roman"/>
          <w:sz w:val="24"/>
          <w:szCs w:val="24"/>
        </w:rPr>
        <w:t>equent locale-specific measures.</w:t>
      </w:r>
      <w:r w:rsidR="00423CC1">
        <w:rPr>
          <w:rFonts w:ascii="Times New Roman" w:eastAsia="Times New Roman" w:hAnsi="Times New Roman" w:cs="Times New Roman"/>
          <w:sz w:val="24"/>
          <w:szCs w:val="24"/>
        </w:rPr>
        <w:t xml:space="preserve"> </w:t>
      </w:r>
      <w:r w:rsidR="002C3267" w:rsidRPr="00820360">
        <w:rPr>
          <w:rFonts w:ascii="Times New Roman" w:eastAsia="Times New Roman" w:hAnsi="Times New Roman" w:cs="Times New Roman"/>
          <w:sz w:val="24"/>
          <w:szCs w:val="24"/>
        </w:rPr>
        <w:t>The alluvium of the district gave rise in the past to terrific agricultural productivity but the reports record patches of lower canvas over the plain</w:t>
      </w:r>
      <w:r w:rsidR="002C3267">
        <w:rPr>
          <w:rFonts w:ascii="Times New Roman" w:eastAsia="Times New Roman" w:hAnsi="Times New Roman" w:cs="Times New Roman"/>
          <w:sz w:val="24"/>
          <w:szCs w:val="24"/>
        </w:rPr>
        <w:t xml:space="preserve">. </w:t>
      </w:r>
      <w:r w:rsidR="005E4AE2" w:rsidRPr="005E4AE2">
        <w:rPr>
          <w:rStyle w:val="Strong"/>
          <w:b w:val="0"/>
          <w:bCs w:val="0"/>
          <w:sz w:val="24"/>
          <w:szCs w:val="24"/>
        </w:rPr>
        <w:t xml:space="preserve">The aims of </w:t>
      </w:r>
      <w:r w:rsidR="008A1CBE">
        <w:rPr>
          <w:rStyle w:val="Strong"/>
          <w:b w:val="0"/>
          <w:bCs w:val="0"/>
          <w:sz w:val="24"/>
          <w:szCs w:val="24"/>
        </w:rPr>
        <w:t xml:space="preserve">the </w:t>
      </w:r>
      <w:r w:rsidR="005E4AE2" w:rsidRPr="005E4AE2">
        <w:rPr>
          <w:rStyle w:val="Strong"/>
          <w:b w:val="0"/>
          <w:bCs w:val="0"/>
          <w:sz w:val="24"/>
          <w:szCs w:val="24"/>
        </w:rPr>
        <w:t>study are to</w:t>
      </w:r>
      <w:r w:rsidRPr="005E4AE2">
        <w:rPr>
          <w:rStyle w:val="Strong"/>
          <w:b w:val="0"/>
          <w:sz w:val="24"/>
          <w:szCs w:val="24"/>
        </w:rPr>
        <w:t xml:space="preserve"> investigate the major causes of</w:t>
      </w:r>
      <w:r w:rsidR="005E4AE2" w:rsidRPr="005E4AE2">
        <w:rPr>
          <w:rStyle w:val="Strong"/>
          <w:b w:val="0"/>
          <w:bCs w:val="0"/>
          <w:sz w:val="24"/>
          <w:szCs w:val="24"/>
        </w:rPr>
        <w:t xml:space="preserve"> soil fertility degradation and </w:t>
      </w:r>
      <w:r w:rsidR="00FB534E" w:rsidRPr="00FB534E">
        <w:rPr>
          <w:rStyle w:val="Strong"/>
          <w:b w:val="0"/>
          <w:sz w:val="24"/>
          <w:szCs w:val="24"/>
        </w:rPr>
        <w:t>the relationship between land use pattern</w:t>
      </w:r>
      <w:r w:rsidR="008A1CBE">
        <w:rPr>
          <w:rStyle w:val="Strong"/>
          <w:b w:val="0"/>
          <w:sz w:val="24"/>
          <w:szCs w:val="24"/>
        </w:rPr>
        <w:t>s</w:t>
      </w:r>
      <w:r w:rsidR="00FB534E" w:rsidRPr="00FB534E">
        <w:rPr>
          <w:rStyle w:val="Strong"/>
          <w:b w:val="0"/>
          <w:sz w:val="24"/>
          <w:szCs w:val="24"/>
        </w:rPr>
        <w:t xml:space="preserve"> and soil quality degradation.</w:t>
      </w:r>
      <w:r w:rsidR="00423CC1">
        <w:rPr>
          <w:rStyle w:val="Strong"/>
          <w:b w:val="0"/>
          <w:sz w:val="24"/>
          <w:szCs w:val="24"/>
        </w:rPr>
        <w:t xml:space="preserve"> </w:t>
      </w:r>
      <w:r w:rsidR="00E064AE" w:rsidRPr="00820360">
        <w:rPr>
          <w:rFonts w:ascii="Times New Roman" w:eastAsia="Times New Roman" w:hAnsi="Times New Roman" w:cs="Times New Roman"/>
          <w:sz w:val="24"/>
          <w:szCs w:val="24"/>
        </w:rPr>
        <w:t>The soil deterioration is evidenced and measured by various ones: falling soil organic carbon (SOC) and organic matter, unbalanced macro</w:t>
      </w:r>
      <w:r w:rsidR="00E064AE">
        <w:rPr>
          <w:rFonts w:ascii="Times New Roman" w:eastAsia="Times New Roman" w:hAnsi="Times New Roman" w:cs="Times New Roman"/>
          <w:sz w:val="24"/>
          <w:szCs w:val="24"/>
        </w:rPr>
        <w:t>-</w:t>
      </w:r>
      <w:r w:rsidR="00E064AE" w:rsidRPr="00820360">
        <w:rPr>
          <w:rFonts w:ascii="Times New Roman" w:eastAsia="Times New Roman" w:hAnsi="Times New Roman" w:cs="Times New Roman"/>
          <w:sz w:val="24"/>
          <w:szCs w:val="24"/>
        </w:rPr>
        <w:t>nutrient ratios, resulting from disproportionate nitrogen attention, local deficiencies of potassium and micro-nutrients accounting for lack of crop-responsiveness and deficiency tolerance.</w:t>
      </w:r>
      <w:r w:rsidR="00E064AE">
        <w:rPr>
          <w:rFonts w:ascii="Times New Roman" w:eastAsia="Times New Roman" w:hAnsi="Times New Roman" w:cs="Times New Roman"/>
          <w:sz w:val="24"/>
          <w:szCs w:val="24"/>
        </w:rPr>
        <w:t xml:space="preserve"> </w:t>
      </w:r>
      <w:r w:rsidR="005E4AE2" w:rsidRPr="005E4AE2">
        <w:rPr>
          <w:rFonts w:ascii="Times New Roman" w:hAnsi="Times New Roman" w:cs="Times New Roman"/>
          <w:color w:val="000000" w:themeColor="text1"/>
          <w:sz w:val="24"/>
          <w:szCs w:val="24"/>
        </w:rPr>
        <w:t xml:space="preserve">The present study follows an analytical, descriptive research design based on the secondary data only. The analytical aspect of the study aims at finding out, interpreting and explaining the processes and causes of soil fertility </w:t>
      </w:r>
      <w:r w:rsidR="00763A09">
        <w:rPr>
          <w:rFonts w:ascii="Times New Roman" w:hAnsi="Times New Roman" w:cs="Times New Roman"/>
          <w:color w:val="000000" w:themeColor="text1"/>
          <w:sz w:val="24"/>
          <w:szCs w:val="24"/>
        </w:rPr>
        <w:t>degression</w:t>
      </w:r>
      <w:r w:rsidR="005E4AE2" w:rsidRPr="005E4AE2">
        <w:rPr>
          <w:rFonts w:ascii="Times New Roman" w:hAnsi="Times New Roman" w:cs="Times New Roman"/>
          <w:color w:val="000000" w:themeColor="text1"/>
          <w:sz w:val="24"/>
          <w:szCs w:val="24"/>
        </w:rPr>
        <w:t xml:space="preserve"> in the agricultural lands of Cooch Behar district.</w:t>
      </w:r>
      <w:r w:rsidR="00423CC1">
        <w:rPr>
          <w:rFonts w:ascii="Times New Roman" w:hAnsi="Times New Roman" w:cs="Times New Roman"/>
          <w:color w:val="000000" w:themeColor="text1"/>
          <w:sz w:val="24"/>
          <w:szCs w:val="24"/>
        </w:rPr>
        <w:t xml:space="preserve"> </w:t>
      </w:r>
      <w:r w:rsidR="005E4AE2" w:rsidRPr="00820360">
        <w:rPr>
          <w:rFonts w:ascii="Times New Roman" w:eastAsia="Times New Roman" w:hAnsi="Times New Roman" w:cs="Times New Roman"/>
          <w:sz w:val="24"/>
          <w:szCs w:val="24"/>
        </w:rPr>
        <w:t xml:space="preserve">The Cooch Behar district of </w:t>
      </w:r>
      <w:r w:rsidR="008A1CBE">
        <w:rPr>
          <w:rFonts w:ascii="Times New Roman" w:eastAsia="Times New Roman" w:hAnsi="Times New Roman" w:cs="Times New Roman"/>
          <w:sz w:val="24"/>
          <w:szCs w:val="24"/>
        </w:rPr>
        <w:t xml:space="preserve">the </w:t>
      </w:r>
      <w:r w:rsidR="005E4AE2" w:rsidRPr="00820360">
        <w:rPr>
          <w:rFonts w:ascii="Times New Roman" w:eastAsia="Times New Roman" w:hAnsi="Times New Roman" w:cs="Times New Roman"/>
          <w:sz w:val="24"/>
          <w:szCs w:val="24"/>
        </w:rPr>
        <w:t>northern alluvial plains of West Bengal is noted for its fertile soil and high agricultural productivity. The soil fertility of the agricultural lands has been very low over the years due to natural and anthrop</w:t>
      </w:r>
      <w:r w:rsidR="005E4AE2">
        <w:rPr>
          <w:rFonts w:ascii="Times New Roman" w:eastAsia="Times New Roman" w:hAnsi="Times New Roman" w:cs="Times New Roman"/>
          <w:sz w:val="24"/>
          <w:szCs w:val="24"/>
        </w:rPr>
        <w:t xml:space="preserve">ogenic causes. The major causes </w:t>
      </w:r>
      <w:r w:rsidR="008A1CBE">
        <w:rPr>
          <w:rFonts w:ascii="Times New Roman" w:eastAsia="Times New Roman" w:hAnsi="Times New Roman" w:cs="Times New Roman"/>
          <w:sz w:val="24"/>
          <w:szCs w:val="24"/>
        </w:rPr>
        <w:t xml:space="preserve">of </w:t>
      </w:r>
      <w:r w:rsidR="005E4AE2">
        <w:rPr>
          <w:rFonts w:ascii="Times New Roman" w:eastAsia="Times New Roman" w:hAnsi="Times New Roman" w:cs="Times New Roman"/>
          <w:sz w:val="24"/>
          <w:szCs w:val="24"/>
        </w:rPr>
        <w:t xml:space="preserve">its impact on agricultural productivity </w:t>
      </w:r>
      <w:r w:rsidR="005E4AE2" w:rsidRPr="00820360">
        <w:rPr>
          <w:rFonts w:ascii="Times New Roman" w:eastAsia="Times New Roman" w:hAnsi="Times New Roman" w:cs="Times New Roman"/>
          <w:sz w:val="24"/>
          <w:szCs w:val="24"/>
        </w:rPr>
        <w:t>are discussed</w:t>
      </w:r>
      <w:r w:rsidR="005E4AE2">
        <w:rPr>
          <w:rFonts w:ascii="Times New Roman" w:eastAsia="Times New Roman" w:hAnsi="Times New Roman" w:cs="Times New Roman"/>
          <w:sz w:val="24"/>
          <w:szCs w:val="24"/>
        </w:rPr>
        <w:t xml:space="preserve"> with suggestions to improve the fertility of the soil here. </w:t>
      </w:r>
      <w:r w:rsidR="005E4AE2" w:rsidRPr="00820360">
        <w:rPr>
          <w:rFonts w:ascii="Times New Roman" w:eastAsia="Times New Roman" w:hAnsi="Times New Roman" w:cs="Times New Roman"/>
          <w:bCs/>
          <w:sz w:val="24"/>
          <w:szCs w:val="24"/>
        </w:rPr>
        <w:t>In the Cooch Behar district, an investigation into the process of decline of soil fertility reveals a complex interaction among environmental, agronomic and socio-economic factors</w:t>
      </w:r>
      <w:r w:rsidR="008A1CBE">
        <w:rPr>
          <w:rFonts w:ascii="Times New Roman" w:eastAsia="Times New Roman" w:hAnsi="Times New Roman" w:cs="Times New Roman"/>
          <w:bCs/>
          <w:sz w:val="24"/>
          <w:szCs w:val="24"/>
        </w:rPr>
        <w:t>,</w:t>
      </w:r>
      <w:r w:rsidR="005E4AE2" w:rsidRPr="00820360">
        <w:rPr>
          <w:rFonts w:ascii="Times New Roman" w:eastAsia="Times New Roman" w:hAnsi="Times New Roman" w:cs="Times New Roman"/>
          <w:bCs/>
          <w:sz w:val="24"/>
          <w:szCs w:val="24"/>
        </w:rPr>
        <w:t xml:space="preserve"> to which is jointly attributable the situation which threatens the agricultural systems of the area with extinction</w:t>
      </w:r>
      <w:r w:rsidR="006D7DA9">
        <w:rPr>
          <w:rFonts w:ascii="Times New Roman" w:eastAsia="Times New Roman" w:hAnsi="Times New Roman" w:cs="Times New Roman"/>
          <w:bCs/>
          <w:sz w:val="24"/>
          <w:szCs w:val="24"/>
        </w:rPr>
        <w:t>.</w:t>
      </w:r>
    </w:p>
    <w:p w:rsidR="001C3A5F" w:rsidRDefault="001C3A5F" w:rsidP="005E4AE2">
      <w:pPr>
        <w:spacing w:after="0" w:line="240" w:lineRule="auto"/>
        <w:jc w:val="both"/>
        <w:rPr>
          <w:rFonts w:ascii="Times New Roman" w:eastAsia="Times New Roman" w:hAnsi="Times New Roman" w:cs="Times New Roman"/>
          <w:bCs/>
          <w:sz w:val="24"/>
          <w:szCs w:val="24"/>
        </w:rPr>
      </w:pPr>
    </w:p>
    <w:p w:rsidR="006D7DA9" w:rsidRPr="006D7DA9" w:rsidRDefault="006D7DA9" w:rsidP="005E4AE2">
      <w:pPr>
        <w:spacing w:after="0" w:line="240" w:lineRule="auto"/>
        <w:jc w:val="both"/>
        <w:rPr>
          <w:rFonts w:ascii="Times New Roman" w:eastAsia="Times New Roman" w:hAnsi="Times New Roman" w:cs="Times New Roman"/>
          <w:b/>
          <w:sz w:val="24"/>
          <w:szCs w:val="24"/>
        </w:rPr>
      </w:pPr>
      <w:r w:rsidRPr="006D7DA9">
        <w:rPr>
          <w:rFonts w:ascii="Times New Roman" w:eastAsia="Times New Roman" w:hAnsi="Times New Roman" w:cs="Times New Roman"/>
          <w:b/>
          <w:bCs/>
          <w:sz w:val="24"/>
          <w:szCs w:val="24"/>
        </w:rPr>
        <w:t>Key</w:t>
      </w:r>
      <w:r w:rsidR="00FB534E">
        <w:rPr>
          <w:rFonts w:ascii="Times New Roman" w:eastAsia="Times New Roman" w:hAnsi="Times New Roman" w:cs="Times New Roman"/>
          <w:b/>
          <w:bCs/>
          <w:sz w:val="24"/>
          <w:szCs w:val="24"/>
        </w:rPr>
        <w:t xml:space="preserve"> W</w:t>
      </w:r>
      <w:r w:rsidRPr="006D7DA9">
        <w:rPr>
          <w:rFonts w:ascii="Times New Roman" w:eastAsia="Times New Roman" w:hAnsi="Times New Roman" w:cs="Times New Roman"/>
          <w:b/>
          <w:bCs/>
          <w:sz w:val="24"/>
          <w:szCs w:val="24"/>
        </w:rPr>
        <w:t xml:space="preserve">ords: </w:t>
      </w:r>
      <w:r w:rsidR="006F5C5C" w:rsidRPr="00820360">
        <w:rPr>
          <w:rFonts w:ascii="Times New Roman" w:eastAsia="Times New Roman" w:hAnsi="Times New Roman" w:cs="Times New Roman"/>
          <w:sz w:val="24"/>
          <w:szCs w:val="24"/>
        </w:rPr>
        <w:t>Soil Organic Carbon</w:t>
      </w:r>
      <w:r w:rsidR="006F5C5C">
        <w:rPr>
          <w:rFonts w:ascii="Times New Roman" w:eastAsia="Times New Roman" w:hAnsi="Times New Roman" w:cs="Times New Roman"/>
          <w:sz w:val="24"/>
          <w:szCs w:val="24"/>
        </w:rPr>
        <w:t>,</w:t>
      </w:r>
      <w:r w:rsidR="00423CC1">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Macro</w:t>
      </w:r>
      <w:r w:rsidR="006F5C5C">
        <w:rPr>
          <w:rFonts w:ascii="Times New Roman" w:eastAsia="Times New Roman" w:hAnsi="Times New Roman" w:cs="Times New Roman"/>
          <w:sz w:val="24"/>
          <w:szCs w:val="24"/>
        </w:rPr>
        <w:t>-</w:t>
      </w:r>
      <w:r w:rsidR="006F5C5C" w:rsidRPr="00820360">
        <w:rPr>
          <w:rFonts w:ascii="Times New Roman" w:eastAsia="Times New Roman" w:hAnsi="Times New Roman" w:cs="Times New Roman"/>
          <w:sz w:val="24"/>
          <w:szCs w:val="24"/>
        </w:rPr>
        <w:t>Nutrient</w:t>
      </w:r>
      <w:r w:rsidR="006F5C5C">
        <w:rPr>
          <w:rFonts w:ascii="Times New Roman" w:eastAsia="Times New Roman" w:hAnsi="Times New Roman" w:cs="Times New Roman"/>
          <w:sz w:val="24"/>
          <w:szCs w:val="24"/>
        </w:rPr>
        <w:t>,</w:t>
      </w:r>
      <w:r w:rsidR="002C3267">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Micro-Nutrients</w:t>
      </w:r>
      <w:r w:rsid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Land</w:t>
      </w:r>
      <w:r w:rsid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Agricultural Productivity</w:t>
      </w:r>
    </w:p>
    <w:p w:rsidR="002007F2" w:rsidRPr="00820360" w:rsidRDefault="002007F2" w:rsidP="004B357D">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INTRODUCTION</w:t>
      </w:r>
    </w:p>
    <w:p w:rsidR="00C26DEF" w:rsidRPr="00820360" w:rsidRDefault="00C26DEF" w:rsidP="00314B3F">
      <w:pPr>
        <w:spacing w:after="0" w:line="240" w:lineRule="auto"/>
        <w:jc w:val="both"/>
        <w:rPr>
          <w:rFonts w:ascii="Times New Roman" w:eastAsia="Times New Roman" w:hAnsi="Times New Roman" w:cs="Times New Roman"/>
          <w:sz w:val="24"/>
          <w:szCs w:val="24"/>
        </w:rPr>
      </w:pP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The soil deterioration is evidenced and measured by various ones: falling soil organic carbon (SOC) and organic matter, unbalanced macronutrient ratios, resulting from disproportionate nitrogen attention, local deficiencies of potassium and micro-nutrients accounting for lack of crop-responsiveness and deficiency tolerance. Falling values of SOC are associated with falling soil moisture retention, aggregation stability and biological activity, resulting in amplifying vulnerability to soil erosion and to eventual loss of c</w:t>
      </w:r>
      <w:r w:rsidR="00662AA9">
        <w:rPr>
          <w:rFonts w:ascii="Times New Roman" w:eastAsia="Times New Roman" w:hAnsi="Times New Roman" w:cs="Times New Roman"/>
          <w:sz w:val="24"/>
          <w:szCs w:val="24"/>
        </w:rPr>
        <w:t>rop yield under climatic stress</w:t>
      </w:r>
      <w:r w:rsidRPr="00820360">
        <w:rPr>
          <w:rFonts w:ascii="Times New Roman" w:eastAsia="Times New Roman" w:hAnsi="Times New Roman" w:cs="Times New Roman"/>
          <w:sz w:val="24"/>
          <w:szCs w:val="24"/>
        </w:rPr>
        <w:t xml:space="preserve">. Simultaneously, national and state interventions such as the Soil Health Card </w:t>
      </w:r>
      <w:proofErr w:type="spellStart"/>
      <w:r w:rsidRPr="00820360">
        <w:rPr>
          <w:rFonts w:ascii="Times New Roman" w:eastAsia="Times New Roman" w:hAnsi="Times New Roman" w:cs="Times New Roman"/>
          <w:sz w:val="24"/>
          <w:szCs w:val="24"/>
        </w:rPr>
        <w:t>programme</w:t>
      </w:r>
      <w:proofErr w:type="spellEnd"/>
      <w:r w:rsidRPr="00820360">
        <w:rPr>
          <w:rFonts w:ascii="Times New Roman" w:eastAsia="Times New Roman" w:hAnsi="Times New Roman" w:cs="Times New Roman"/>
          <w:sz w:val="24"/>
          <w:szCs w:val="24"/>
        </w:rPr>
        <w:t xml:space="preserve"> have revealed widespread nutrient imbalances and emerging block-level patterns of deficiency that </w:t>
      </w:r>
      <w:r w:rsidRPr="00820360">
        <w:rPr>
          <w:rFonts w:ascii="Times New Roman" w:eastAsia="Times New Roman" w:hAnsi="Times New Roman" w:cs="Times New Roman"/>
          <w:sz w:val="24"/>
          <w:szCs w:val="24"/>
        </w:rPr>
        <w:lastRenderedPageBreak/>
        <w:t xml:space="preserve">can be </w:t>
      </w:r>
      <w:proofErr w:type="spellStart"/>
      <w:r w:rsidRPr="00820360">
        <w:rPr>
          <w:rFonts w:ascii="Times New Roman" w:eastAsia="Times New Roman" w:hAnsi="Times New Roman" w:cs="Times New Roman"/>
          <w:sz w:val="24"/>
          <w:szCs w:val="24"/>
        </w:rPr>
        <w:t>utilised</w:t>
      </w:r>
      <w:proofErr w:type="spellEnd"/>
      <w:r w:rsidRPr="00820360">
        <w:rPr>
          <w:rFonts w:ascii="Times New Roman" w:eastAsia="Times New Roman" w:hAnsi="Times New Roman" w:cs="Times New Roman"/>
          <w:sz w:val="24"/>
          <w:szCs w:val="24"/>
        </w:rPr>
        <w:t xml:space="preserve"> by policymakers to target remedial action, while the prevailing legacy causes—removal or burning of residues, continuous mono</w:t>
      </w:r>
      <w:r w:rsidR="00423CC1">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 xml:space="preserve">cropping and inadequate organic inputs—necessitate that technical prescriptions must be combined with incentive structures for widespread adoption (Press Information Bureau, Government of India, 2025).  </w:t>
      </w:r>
    </w:p>
    <w:p w:rsidR="00C26DEF" w:rsidRPr="00820360" w:rsidRDefault="00C26DEF" w:rsidP="00314B3F">
      <w:pPr>
        <w:spacing w:after="0" w:line="240" w:lineRule="auto"/>
        <w:jc w:val="both"/>
        <w:rPr>
          <w:rFonts w:ascii="Times New Roman" w:eastAsia="Times New Roman" w:hAnsi="Times New Roman" w:cs="Times New Roman"/>
          <w:sz w:val="24"/>
          <w:szCs w:val="24"/>
        </w:rPr>
      </w:pP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The response to the degr</w:t>
      </w:r>
      <w:r w:rsidR="008A1CBE">
        <w:rPr>
          <w:rFonts w:ascii="Times New Roman" w:eastAsia="Times New Roman" w:hAnsi="Times New Roman" w:cs="Times New Roman"/>
          <w:sz w:val="24"/>
          <w:szCs w:val="24"/>
        </w:rPr>
        <w:t>adat</w:t>
      </w:r>
      <w:r w:rsidRPr="00820360">
        <w:rPr>
          <w:rFonts w:ascii="Times New Roman" w:eastAsia="Times New Roman" w:hAnsi="Times New Roman" w:cs="Times New Roman"/>
          <w:sz w:val="24"/>
          <w:szCs w:val="24"/>
        </w:rPr>
        <w:t>ion of soil fertility in West Bengal therefore</w:t>
      </w:r>
      <w:r w:rsidR="008A1CBE">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 xml:space="preserve"> must be integrated in nature and seek to restore organic matter, rectify nutrient imbalance through site-specific prescriptions </w:t>
      </w:r>
      <w:r w:rsidR="00423CC1">
        <w:rPr>
          <w:rFonts w:ascii="Times New Roman" w:eastAsia="Times New Roman" w:hAnsi="Times New Roman" w:cs="Times New Roman"/>
          <w:sz w:val="24"/>
          <w:szCs w:val="24"/>
        </w:rPr>
        <w:t xml:space="preserve">and </w:t>
      </w:r>
      <w:proofErr w:type="spellStart"/>
      <w:r w:rsidR="00423CC1">
        <w:rPr>
          <w:rFonts w:ascii="Times New Roman" w:eastAsia="Times New Roman" w:hAnsi="Times New Roman" w:cs="Times New Roman"/>
          <w:sz w:val="24"/>
          <w:szCs w:val="24"/>
        </w:rPr>
        <w:t>minimise</w:t>
      </w:r>
      <w:proofErr w:type="spellEnd"/>
      <w:r w:rsidR="00423CC1">
        <w:rPr>
          <w:rFonts w:ascii="Times New Roman" w:eastAsia="Times New Roman" w:hAnsi="Times New Roman" w:cs="Times New Roman"/>
          <w:sz w:val="24"/>
          <w:szCs w:val="24"/>
        </w:rPr>
        <w:t xml:space="preserve"> erosion and</w:t>
      </w:r>
      <w:r w:rsidRPr="00820360">
        <w:rPr>
          <w:rFonts w:ascii="Times New Roman" w:eastAsia="Times New Roman" w:hAnsi="Times New Roman" w:cs="Times New Roman"/>
          <w:sz w:val="24"/>
          <w:szCs w:val="24"/>
        </w:rPr>
        <w:t xml:space="preserve"> </w:t>
      </w:r>
      <w:r w:rsidR="00423CC1">
        <w:rPr>
          <w:rFonts w:ascii="Times New Roman" w:eastAsia="Times New Roman" w:hAnsi="Times New Roman" w:cs="Times New Roman"/>
          <w:sz w:val="24"/>
          <w:szCs w:val="24"/>
        </w:rPr>
        <w:t xml:space="preserve">de-salinities </w:t>
      </w:r>
      <w:r w:rsidRPr="00820360">
        <w:rPr>
          <w:rFonts w:ascii="Times New Roman" w:eastAsia="Times New Roman" w:hAnsi="Times New Roman" w:cs="Times New Roman"/>
          <w:sz w:val="24"/>
          <w:szCs w:val="24"/>
        </w:rPr>
        <w:t xml:space="preserve">through water management and conservation agriculture practices sensitive to </w:t>
      </w:r>
      <w:r w:rsidR="008A1CBE">
        <w:rPr>
          <w:rFonts w:ascii="Times New Roman" w:eastAsia="Times New Roman" w:hAnsi="Times New Roman" w:cs="Times New Roman"/>
          <w:sz w:val="24"/>
          <w:szCs w:val="24"/>
        </w:rPr>
        <w:t xml:space="preserve">the </w:t>
      </w:r>
      <w:r w:rsidRPr="00820360">
        <w:rPr>
          <w:rFonts w:ascii="Times New Roman" w:eastAsia="Times New Roman" w:hAnsi="Times New Roman" w:cs="Times New Roman"/>
          <w:sz w:val="24"/>
          <w:szCs w:val="24"/>
        </w:rPr>
        <w:t>landscape. Without a rapid coordinated response that seeks to couple agronomic interventions at the level of the farmer with landscape and policy measures, the state runs an increasing risk of declining per</w:t>
      </w:r>
      <w:r w:rsidR="008A1CBE">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hectare productivity, growing reliance on external inputs and loss of the biophysical capital on which the livelihoods of smallholder farmers depend</w:t>
      </w:r>
      <w:r w:rsidR="008E54EB">
        <w:rPr>
          <w:rFonts w:ascii="Times New Roman" w:eastAsia="Times New Roman" w:hAnsi="Times New Roman" w:cs="Times New Roman"/>
          <w:sz w:val="24"/>
          <w:szCs w:val="24"/>
        </w:rPr>
        <w:t xml:space="preserve"> (</w:t>
      </w:r>
      <w:r w:rsidR="008E54EB" w:rsidRPr="008E54EB">
        <w:rPr>
          <w:rFonts w:ascii="Times New Roman" w:eastAsia="Times New Roman" w:hAnsi="Times New Roman" w:cs="Times New Roman"/>
          <w:sz w:val="24"/>
          <w:szCs w:val="24"/>
        </w:rPr>
        <w:t>Kale</w:t>
      </w:r>
      <w:r w:rsidR="008E54EB">
        <w:rPr>
          <w:rFonts w:ascii="Times New Roman" w:eastAsia="Times New Roman" w:hAnsi="Times New Roman" w:cs="Times New Roman"/>
          <w:sz w:val="24"/>
          <w:szCs w:val="24"/>
        </w:rPr>
        <w:t xml:space="preserve"> et al., 2025)</w:t>
      </w:r>
      <w:r w:rsidRPr="00820360">
        <w:rPr>
          <w:rFonts w:ascii="Times New Roman" w:eastAsia="Times New Roman" w:hAnsi="Times New Roman" w:cs="Times New Roman"/>
          <w:sz w:val="24"/>
          <w:szCs w:val="24"/>
        </w:rPr>
        <w:t xml:space="preserve">. The examples and governmental assessments referred to in this study provide legitimate empirical basis for concern and the necessary diagnostic information for the incorporation of groomed strategies for repair across an ecologically diverse field of </w:t>
      </w:r>
      <w:proofErr w:type="spellStart"/>
      <w:r w:rsidRPr="00820360">
        <w:rPr>
          <w:rFonts w:ascii="Times New Roman" w:eastAsia="Times New Roman" w:hAnsi="Times New Roman" w:cs="Times New Roman"/>
          <w:sz w:val="24"/>
          <w:szCs w:val="24"/>
        </w:rPr>
        <w:t>agro</w:t>
      </w:r>
      <w:proofErr w:type="spellEnd"/>
      <w:r w:rsidRPr="00820360">
        <w:rPr>
          <w:rFonts w:ascii="Times New Roman" w:eastAsia="Times New Roman" w:hAnsi="Times New Roman" w:cs="Times New Roman"/>
          <w:sz w:val="24"/>
          <w:szCs w:val="24"/>
        </w:rPr>
        <w:t>-ecological zones in the state of West Bengal (West Bengal Pollution Control Board, 2021; Das</w:t>
      </w:r>
      <w:r w:rsidR="0072122E">
        <w:rPr>
          <w:rFonts w:ascii="Times New Roman" w:eastAsia="Times New Roman" w:hAnsi="Times New Roman" w:cs="Times New Roman"/>
          <w:sz w:val="24"/>
          <w:szCs w:val="24"/>
        </w:rPr>
        <w:t xml:space="preserve"> &amp; Sarkar</w:t>
      </w:r>
      <w:r w:rsidRPr="00820360">
        <w:rPr>
          <w:rFonts w:ascii="Times New Roman" w:eastAsia="Times New Roman" w:hAnsi="Times New Roman" w:cs="Times New Roman"/>
          <w:sz w:val="24"/>
          <w:szCs w:val="24"/>
        </w:rPr>
        <w:t xml:space="preserve">, 2016; Chowdhury </w:t>
      </w:r>
      <w:r w:rsidR="00A63487">
        <w:rPr>
          <w:rFonts w:ascii="Times New Roman" w:eastAsia="Times New Roman" w:hAnsi="Times New Roman" w:cs="Times New Roman"/>
          <w:sz w:val="24"/>
          <w:szCs w:val="24"/>
        </w:rPr>
        <w:t>&amp; Saha</w:t>
      </w:r>
      <w:r w:rsidRPr="00820360">
        <w:rPr>
          <w:rFonts w:ascii="Times New Roman" w:eastAsia="Times New Roman" w:hAnsi="Times New Roman" w:cs="Times New Roman"/>
          <w:sz w:val="24"/>
          <w:szCs w:val="24"/>
        </w:rPr>
        <w:t xml:space="preserve">, 2025; Press Information Bureau, 2025).  </w:t>
      </w:r>
    </w:p>
    <w:p w:rsidR="004B357D" w:rsidRPr="00820360" w:rsidRDefault="004B357D" w:rsidP="00314B3F">
      <w:pPr>
        <w:spacing w:after="0" w:line="240" w:lineRule="auto"/>
        <w:jc w:val="both"/>
        <w:rPr>
          <w:rFonts w:ascii="Times New Roman" w:eastAsia="Times New Roman" w:hAnsi="Times New Roman" w:cs="Times New Roman"/>
          <w:sz w:val="24"/>
          <w:szCs w:val="24"/>
        </w:rPr>
      </w:pPr>
    </w:p>
    <w:p w:rsidR="00D91DE3" w:rsidRPr="00820360" w:rsidRDefault="004B357D" w:rsidP="00314B3F">
      <w:pPr>
        <w:spacing w:after="0" w:line="240" w:lineRule="auto"/>
        <w:jc w:val="both"/>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 xml:space="preserve">SOIL FERTILITY IN </w:t>
      </w:r>
      <w:proofErr w:type="gramStart"/>
      <w:r w:rsidRPr="00820360">
        <w:rPr>
          <w:rFonts w:ascii="Times New Roman" w:eastAsia="Times New Roman" w:hAnsi="Times New Roman" w:cs="Times New Roman"/>
          <w:b/>
          <w:sz w:val="24"/>
          <w:szCs w:val="24"/>
        </w:rPr>
        <w:t>COOCH</w:t>
      </w:r>
      <w:r w:rsidR="00423CC1">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b/>
          <w:sz w:val="24"/>
          <w:szCs w:val="24"/>
        </w:rPr>
        <w:t xml:space="preserve"> BEHAR</w:t>
      </w:r>
      <w:proofErr w:type="gramEnd"/>
      <w:r w:rsidRPr="00820360">
        <w:rPr>
          <w:rFonts w:ascii="Times New Roman" w:eastAsia="Times New Roman" w:hAnsi="Times New Roman" w:cs="Times New Roman"/>
          <w:b/>
          <w:sz w:val="24"/>
          <w:szCs w:val="24"/>
        </w:rPr>
        <w:t xml:space="preserve"> DISTRICT</w:t>
      </w: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Soil fertility in the Cooch Behar district, lying within the New Alluvial Zone of the Lower Gangetic Plain</w:t>
      </w:r>
      <w:r w:rsidR="008A1CBE">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 xml:space="preserve"> has shown unmistakable symptoms of a downward trend in the last few decades due to different factors such as change in land utilization, scarcity in supply of water and intensive bombardment of crops. The alluvium of the district gave rise in the past to terrific agricultural productivity but the reports record patches of lower canvas over the plain indicating that on account of local surveys and searches, soil fertility is not everywhere uniform and great areas are liable to evils of water-logging, varying organic matter status and some local imbalance of nutrients (Government of India, Department of Agriculture, 2011; Das</w:t>
      </w:r>
      <w:r w:rsidR="00EE3E2B">
        <w:rPr>
          <w:rFonts w:ascii="Times New Roman" w:eastAsia="Times New Roman" w:hAnsi="Times New Roman" w:cs="Times New Roman"/>
          <w:sz w:val="24"/>
          <w:szCs w:val="24"/>
        </w:rPr>
        <w:t xml:space="preserve"> &amp; Paul</w:t>
      </w:r>
      <w:r w:rsidRPr="00820360">
        <w:rPr>
          <w:rFonts w:ascii="Times New Roman" w:eastAsia="Times New Roman" w:hAnsi="Times New Roman" w:cs="Times New Roman"/>
          <w:sz w:val="24"/>
          <w:szCs w:val="24"/>
        </w:rPr>
        <w:t xml:space="preserve">, 2022). The survey of remote sensing and geospatial mapping of the district has proved that although there are great tracts where the fertility is moderate to high, there are patches of low fertility in respect of soil though limited where the soil fertility indices are low, and these patches correspond with regions objectionably exposed to flooding and low-lying area which suffer from flooding, draining of wet land and increase of cultivable areas (Research Group, 2025). </w:t>
      </w:r>
    </w:p>
    <w:p w:rsidR="00C26DEF" w:rsidRPr="00820360" w:rsidRDefault="00C26DEF" w:rsidP="00314B3F">
      <w:pPr>
        <w:spacing w:after="0" w:line="240" w:lineRule="auto"/>
        <w:jc w:val="both"/>
        <w:rPr>
          <w:rFonts w:ascii="Times New Roman" w:eastAsia="Times New Roman" w:hAnsi="Times New Roman" w:cs="Times New Roman"/>
          <w:sz w:val="24"/>
          <w:szCs w:val="24"/>
        </w:rPr>
      </w:pP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The decline of fertility say in Cooch Behar spreads itself in a number of ways on record. Repeated water-logging affects the aeration and working of residues of organic matter formed in rice fields</w:t>
      </w:r>
      <w:r w:rsidR="008A1CBE">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 xml:space="preserve"> low-lying and conversions of wetlands and natural vegetation into agriculture have produced hydrological and alluvial factors, changing local cycles of nutrients and surface hydrology (</w:t>
      </w:r>
      <w:r w:rsidR="00AD72C0" w:rsidRPr="000A38B6">
        <w:rPr>
          <w:rFonts w:ascii="Arial" w:eastAsia="Times New Roman" w:hAnsi="Arial" w:cs="Arial"/>
          <w:sz w:val="18"/>
          <w:szCs w:val="18"/>
        </w:rPr>
        <w:t>Chowdhury</w:t>
      </w:r>
      <w:r w:rsidR="00AD72C0">
        <w:rPr>
          <w:rFonts w:ascii="Arial" w:eastAsia="Times New Roman" w:hAnsi="Arial" w:cs="Arial"/>
          <w:sz w:val="18"/>
          <w:szCs w:val="18"/>
        </w:rPr>
        <w:t>, 2018</w:t>
      </w:r>
      <w:r w:rsidRPr="00820360">
        <w:rPr>
          <w:rFonts w:ascii="Times New Roman" w:eastAsia="Times New Roman" w:hAnsi="Times New Roman" w:cs="Times New Roman"/>
          <w:sz w:val="24"/>
          <w:szCs w:val="24"/>
        </w:rPr>
        <w:t xml:space="preserve">). The soil-surveys of </w:t>
      </w:r>
      <w:r w:rsidR="008A1CBE">
        <w:rPr>
          <w:rFonts w:ascii="Times New Roman" w:eastAsia="Times New Roman" w:hAnsi="Times New Roman" w:cs="Times New Roman"/>
          <w:sz w:val="24"/>
          <w:szCs w:val="24"/>
        </w:rPr>
        <w:t xml:space="preserve">the </w:t>
      </w:r>
      <w:r w:rsidRPr="00820360">
        <w:rPr>
          <w:rFonts w:ascii="Times New Roman" w:eastAsia="Times New Roman" w:hAnsi="Times New Roman" w:cs="Times New Roman"/>
          <w:sz w:val="24"/>
          <w:szCs w:val="24"/>
        </w:rPr>
        <w:t xml:space="preserve">locale and comparative </w:t>
      </w:r>
      <w:proofErr w:type="spellStart"/>
      <w:r w:rsidRPr="00820360">
        <w:rPr>
          <w:rFonts w:ascii="Times New Roman" w:eastAsia="Times New Roman" w:hAnsi="Times New Roman" w:cs="Times New Roman"/>
          <w:sz w:val="24"/>
          <w:szCs w:val="24"/>
        </w:rPr>
        <w:t>physico</w:t>
      </w:r>
      <w:proofErr w:type="spellEnd"/>
      <w:r w:rsidRPr="00820360">
        <w:rPr>
          <w:rFonts w:ascii="Times New Roman" w:eastAsia="Times New Roman" w:hAnsi="Times New Roman" w:cs="Times New Roman"/>
          <w:sz w:val="24"/>
          <w:szCs w:val="24"/>
        </w:rPr>
        <w:t xml:space="preserve">-chemical studies from this district indicate in the </w:t>
      </w:r>
      <w:proofErr w:type="gramStart"/>
      <w:r w:rsidRPr="00820360">
        <w:rPr>
          <w:rFonts w:ascii="Times New Roman" w:eastAsia="Times New Roman" w:hAnsi="Times New Roman" w:cs="Times New Roman"/>
          <w:sz w:val="24"/>
          <w:szCs w:val="24"/>
        </w:rPr>
        <w:t>blocks</w:t>
      </w:r>
      <w:proofErr w:type="gramEnd"/>
      <w:r w:rsidRPr="00820360">
        <w:rPr>
          <w:rFonts w:ascii="Times New Roman" w:eastAsia="Times New Roman" w:hAnsi="Times New Roman" w:cs="Times New Roman"/>
          <w:sz w:val="24"/>
          <w:szCs w:val="24"/>
        </w:rPr>
        <w:t xml:space="preserve"> variety of pH, available potash and organic carbon present, and noting cases also where there has been continued intensive cultivation and insufficient return of residues so that the organic carbon has lowered and the nutrients become unbalance (Frontiers research on regional soils; Das</w:t>
      </w:r>
      <w:r w:rsidR="00EE3E2B">
        <w:rPr>
          <w:rFonts w:ascii="Times New Roman" w:eastAsia="Times New Roman" w:hAnsi="Times New Roman" w:cs="Times New Roman"/>
          <w:sz w:val="24"/>
          <w:szCs w:val="24"/>
        </w:rPr>
        <w:t xml:space="preserve"> &amp; Paul</w:t>
      </w:r>
      <w:r w:rsidRPr="00820360">
        <w:rPr>
          <w:rFonts w:ascii="Times New Roman" w:eastAsia="Times New Roman" w:hAnsi="Times New Roman" w:cs="Times New Roman"/>
          <w:sz w:val="24"/>
          <w:szCs w:val="24"/>
        </w:rPr>
        <w:t>, 2022).</w:t>
      </w:r>
    </w:p>
    <w:p w:rsidR="00C26DEF" w:rsidRPr="00820360" w:rsidRDefault="00C26DEF" w:rsidP="00314B3F">
      <w:pPr>
        <w:spacing w:after="0" w:line="240" w:lineRule="auto"/>
        <w:jc w:val="both"/>
        <w:rPr>
          <w:rFonts w:ascii="Times New Roman" w:eastAsia="Times New Roman" w:hAnsi="Times New Roman" w:cs="Times New Roman"/>
          <w:sz w:val="24"/>
          <w:szCs w:val="24"/>
        </w:rPr>
      </w:pP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diminution of soil fertility in Cooch Behar requires consequent locale-specific measures: measures directed towards the restoration and conservation of organic matter retained in the </w:t>
      </w:r>
      <w:r w:rsidRPr="00820360">
        <w:rPr>
          <w:rFonts w:ascii="Times New Roman" w:eastAsia="Times New Roman" w:hAnsi="Times New Roman" w:cs="Times New Roman"/>
          <w:sz w:val="24"/>
          <w:szCs w:val="24"/>
        </w:rPr>
        <w:lastRenderedPageBreak/>
        <w:t>lowland rice production systems, measures of a specific input-nutrient management type based on block-level soil testing with organic restoration, measures directed towards improved drainage/water management concept in the perennial waterlogged localities, land use planning measures at the landscape level that ensures the further loss of wetlands and naturally vegetated land, etc. The recent district research in the planning documents strategies ha</w:t>
      </w:r>
      <w:r w:rsidR="008A1CBE">
        <w:rPr>
          <w:rFonts w:ascii="Times New Roman" w:eastAsia="Times New Roman" w:hAnsi="Times New Roman" w:cs="Times New Roman"/>
          <w:sz w:val="24"/>
          <w:szCs w:val="24"/>
        </w:rPr>
        <w:t xml:space="preserve">s </w:t>
      </w:r>
      <w:proofErr w:type="spellStart"/>
      <w:r w:rsidR="008A1CBE">
        <w:rPr>
          <w:rFonts w:ascii="Times New Roman" w:eastAsia="Times New Roman" w:hAnsi="Times New Roman" w:cs="Times New Roman"/>
          <w:sz w:val="24"/>
          <w:szCs w:val="24"/>
        </w:rPr>
        <w:t>emphasis</w:t>
      </w:r>
      <w:r w:rsidRPr="00820360">
        <w:rPr>
          <w:rFonts w:ascii="Times New Roman" w:eastAsia="Times New Roman" w:hAnsi="Times New Roman" w:cs="Times New Roman"/>
          <w:sz w:val="24"/>
          <w:szCs w:val="24"/>
        </w:rPr>
        <w:t>ed</w:t>
      </w:r>
      <w:proofErr w:type="spellEnd"/>
      <w:r w:rsidRPr="00820360">
        <w:rPr>
          <w:rFonts w:ascii="Times New Roman" w:eastAsia="Times New Roman" w:hAnsi="Times New Roman" w:cs="Times New Roman"/>
          <w:sz w:val="24"/>
          <w:szCs w:val="24"/>
        </w:rPr>
        <w:t xml:space="preserve"> the suggestions available with the input of the Soil Health Card</w:t>
      </w:r>
      <w:r w:rsidR="008A1CBE">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 xml:space="preserve"> rendering clean agriculture in eco-friendly practices on the one hand and remedial geospatial</w:t>
      </w:r>
      <w:r w:rsidR="008A1CBE">
        <w:rPr>
          <w:rFonts w:ascii="Times New Roman" w:eastAsia="Times New Roman" w:hAnsi="Times New Roman" w:cs="Times New Roman"/>
          <w:sz w:val="24"/>
          <w:szCs w:val="24"/>
        </w:rPr>
        <w:t>ly</w:t>
      </w:r>
      <w:r w:rsidRPr="00820360">
        <w:rPr>
          <w:rFonts w:ascii="Times New Roman" w:eastAsia="Times New Roman" w:hAnsi="Times New Roman" w:cs="Times New Roman"/>
          <w:sz w:val="24"/>
          <w:szCs w:val="24"/>
        </w:rPr>
        <w:t xml:space="preserve"> identified intermingling won. They are said to be the important components of the immediate ecological response to further inputs supplied by the district-level data and suggestions available to plan for the betterment of Cooch Behar in this aspect</w:t>
      </w:r>
      <w:r w:rsidR="008A1CBE">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 xml:space="preserve">irrespective of the considerations of local climates, peculiarities of rainfall distribution, vagaries of the agricultural seasons and methods of cultivation of the crops. For, it would be seen from the bulk of the recommendations supplied that Cooch Behar has a good deal of productive capacity left in it, but there are specific areas marked in the district where </w:t>
      </w:r>
      <w:r w:rsidR="00763A09">
        <w:rPr>
          <w:rFonts w:ascii="Times New Roman" w:eastAsia="Times New Roman" w:hAnsi="Times New Roman" w:cs="Times New Roman"/>
          <w:sz w:val="24"/>
          <w:szCs w:val="24"/>
        </w:rPr>
        <w:t>degr</w:t>
      </w:r>
      <w:r w:rsidR="008A1CBE">
        <w:rPr>
          <w:rFonts w:ascii="Times New Roman" w:eastAsia="Times New Roman" w:hAnsi="Times New Roman" w:cs="Times New Roman"/>
          <w:sz w:val="24"/>
          <w:szCs w:val="24"/>
        </w:rPr>
        <w:t>adat</w:t>
      </w:r>
      <w:r w:rsidR="00763A09">
        <w:rPr>
          <w:rFonts w:ascii="Times New Roman" w:eastAsia="Times New Roman" w:hAnsi="Times New Roman" w:cs="Times New Roman"/>
          <w:sz w:val="24"/>
          <w:szCs w:val="24"/>
        </w:rPr>
        <w:t>ion</w:t>
      </w:r>
      <w:r w:rsidRPr="00820360">
        <w:rPr>
          <w:rFonts w:ascii="Times New Roman" w:eastAsia="Times New Roman" w:hAnsi="Times New Roman" w:cs="Times New Roman"/>
          <w:sz w:val="24"/>
          <w:szCs w:val="24"/>
        </w:rPr>
        <w:t xml:space="preserve"> of soil fertility has been going on</w:t>
      </w:r>
      <w:r w:rsidR="008A1CBE">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 xml:space="preserve"> which interference becomes necessary if agriculture </w:t>
      </w:r>
      <w:r w:rsidR="008A1CBE">
        <w:rPr>
          <w:rFonts w:ascii="Times New Roman" w:eastAsia="Times New Roman" w:hAnsi="Times New Roman" w:cs="Times New Roman"/>
          <w:sz w:val="24"/>
          <w:szCs w:val="24"/>
        </w:rPr>
        <w:t>remains</w:t>
      </w:r>
      <w:r w:rsidRPr="00820360">
        <w:rPr>
          <w:rFonts w:ascii="Times New Roman" w:eastAsia="Times New Roman" w:hAnsi="Times New Roman" w:cs="Times New Roman"/>
          <w:sz w:val="24"/>
          <w:szCs w:val="24"/>
        </w:rPr>
        <w:t xml:space="preserve"> remunerative and the ecosystem </w:t>
      </w:r>
      <w:r w:rsidR="008A1CBE">
        <w:rPr>
          <w:rFonts w:ascii="Times New Roman" w:eastAsia="Times New Roman" w:hAnsi="Times New Roman" w:cs="Times New Roman"/>
          <w:sz w:val="24"/>
          <w:szCs w:val="24"/>
        </w:rPr>
        <w:t>is to be</w:t>
      </w:r>
      <w:r w:rsidRPr="00820360">
        <w:rPr>
          <w:rFonts w:ascii="Times New Roman" w:eastAsia="Times New Roman" w:hAnsi="Times New Roman" w:cs="Times New Roman"/>
          <w:sz w:val="24"/>
          <w:szCs w:val="24"/>
        </w:rPr>
        <w:t xml:space="preserve"> protected for the future. Here it is necessary to mention that this district, it would be seen, is divided into certain soil regime units of lesser fertility and richness of blend</w:t>
      </w:r>
      <w:r w:rsidR="008A1CBE">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 xml:space="preserve"> which need correction if Cooch Behar is to come up to its perfect and proper functioning of productive capacity.</w:t>
      </w:r>
    </w:p>
    <w:p w:rsidR="004B357D" w:rsidRPr="00820360" w:rsidRDefault="004B357D" w:rsidP="00314B3F">
      <w:pPr>
        <w:spacing w:after="0" w:line="240" w:lineRule="auto"/>
        <w:jc w:val="both"/>
        <w:rPr>
          <w:rFonts w:ascii="Times New Roman" w:eastAsia="Times New Roman" w:hAnsi="Times New Roman" w:cs="Times New Roman"/>
          <w:sz w:val="24"/>
          <w:szCs w:val="24"/>
        </w:rPr>
      </w:pPr>
    </w:p>
    <w:p w:rsidR="00D91DE3" w:rsidRPr="00820360" w:rsidRDefault="004B357D" w:rsidP="00314B3F">
      <w:pPr>
        <w:spacing w:after="0" w:line="240" w:lineRule="auto"/>
        <w:jc w:val="both"/>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 xml:space="preserve">OBJECTIVES </w:t>
      </w:r>
    </w:p>
    <w:p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 xml:space="preserve">The </w:t>
      </w:r>
      <w:r w:rsidR="008A1CBE">
        <w:rPr>
          <w:rStyle w:val="Strong"/>
          <w:bCs/>
          <w:sz w:val="24"/>
          <w:szCs w:val="24"/>
        </w:rPr>
        <w:t>study aims</w:t>
      </w:r>
      <w:r w:rsidRPr="00820360">
        <w:rPr>
          <w:rStyle w:val="Strong"/>
          <w:bCs/>
          <w:sz w:val="24"/>
          <w:szCs w:val="24"/>
        </w:rPr>
        <w:t xml:space="preserve"> to </w:t>
      </w:r>
      <w:r w:rsidR="008A1CBE">
        <w:rPr>
          <w:rStyle w:val="Strong"/>
          <w:bCs/>
          <w:sz w:val="24"/>
          <w:szCs w:val="24"/>
        </w:rPr>
        <w:t>investigate</w:t>
      </w:r>
      <w:r w:rsidRPr="00820360">
        <w:rPr>
          <w:rStyle w:val="Strong"/>
          <w:bCs/>
          <w:sz w:val="24"/>
          <w:szCs w:val="24"/>
        </w:rPr>
        <w:t xml:space="preserve"> the nature, magnitude and determinants of soil fertility degradation in the agricultural soil of Cooch Behar District, West Bengal and to suggest remedial measures for its restoration and management on </w:t>
      </w:r>
      <w:r w:rsidR="008A1CBE">
        <w:rPr>
          <w:rStyle w:val="Strong"/>
          <w:bCs/>
          <w:sz w:val="24"/>
          <w:szCs w:val="24"/>
        </w:rPr>
        <w:t xml:space="preserve">a </w:t>
      </w:r>
      <w:r w:rsidRPr="00820360">
        <w:rPr>
          <w:rStyle w:val="Strong"/>
          <w:bCs/>
          <w:sz w:val="24"/>
          <w:szCs w:val="24"/>
        </w:rPr>
        <w:t>sustainable basis. The specific objectives of the study are: </w:t>
      </w:r>
    </w:p>
    <w:p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 xml:space="preserve">1. To investigate the major causes of soil fertility degradation in the </w:t>
      </w:r>
      <w:r w:rsidR="00620D96">
        <w:rPr>
          <w:rStyle w:val="Strong"/>
          <w:bCs/>
          <w:sz w:val="24"/>
          <w:szCs w:val="24"/>
        </w:rPr>
        <w:t>district of Cooch Behar.</w:t>
      </w:r>
    </w:p>
    <w:p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2. To examine the relationship between land use pattern and soil quality degradation.</w:t>
      </w:r>
    </w:p>
    <w:p w:rsidR="004B357D" w:rsidRPr="00820360" w:rsidRDefault="004B357D" w:rsidP="00314B3F">
      <w:pPr>
        <w:pStyle w:val="Heading3"/>
        <w:spacing w:before="0" w:beforeAutospacing="0" w:after="0" w:afterAutospacing="0"/>
        <w:jc w:val="both"/>
        <w:rPr>
          <w:rStyle w:val="Strong"/>
          <w:bCs/>
          <w:sz w:val="24"/>
          <w:szCs w:val="24"/>
        </w:rPr>
      </w:pPr>
    </w:p>
    <w:p w:rsidR="0029301D" w:rsidRPr="00820360" w:rsidRDefault="0029301D" w:rsidP="00314B3F">
      <w:pPr>
        <w:pStyle w:val="Heading2"/>
        <w:spacing w:before="0" w:line="240" w:lineRule="auto"/>
        <w:jc w:val="center"/>
        <w:rPr>
          <w:rFonts w:ascii="Times New Roman" w:hAnsi="Times New Roman" w:cs="Times New Roman"/>
          <w:color w:val="auto"/>
          <w:sz w:val="24"/>
          <w:szCs w:val="24"/>
        </w:rPr>
      </w:pPr>
      <w:r w:rsidRPr="00820360">
        <w:rPr>
          <w:rStyle w:val="Strong"/>
          <w:rFonts w:ascii="Times New Roman" w:hAnsi="Times New Roman" w:cs="Times New Roman"/>
          <w:b/>
          <w:bCs/>
          <w:color w:val="auto"/>
          <w:sz w:val="24"/>
          <w:szCs w:val="24"/>
        </w:rPr>
        <w:t>METHODOLOGY</w:t>
      </w:r>
    </w:p>
    <w:p w:rsidR="00C26DEF" w:rsidRPr="00820360" w:rsidRDefault="00C26DEF"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1. Research Design</w:t>
      </w:r>
      <w:r w:rsidR="0037636B" w:rsidRPr="00820360">
        <w:rPr>
          <w:rFonts w:ascii="Times New Roman" w:hAnsi="Times New Roman" w:cs="Times New Roman"/>
          <w:b/>
          <w:sz w:val="24"/>
          <w:szCs w:val="24"/>
        </w:rPr>
        <w:t xml:space="preserve">: </w:t>
      </w:r>
      <w:r w:rsidRPr="00820360">
        <w:rPr>
          <w:rFonts w:ascii="Times New Roman" w:hAnsi="Times New Roman" w:cs="Times New Roman"/>
          <w:sz w:val="24"/>
          <w:szCs w:val="24"/>
        </w:rPr>
        <w:t xml:space="preserve">The present research work follows an analytical, descriptive research design based on the secondary data only. The analytical aspect of the study aims at finding out, interpreting and explaining the processes and causes of soil fertility </w:t>
      </w:r>
      <w:r w:rsidR="00763A09">
        <w:rPr>
          <w:rFonts w:ascii="Times New Roman" w:hAnsi="Times New Roman" w:cs="Times New Roman"/>
          <w:sz w:val="24"/>
          <w:szCs w:val="24"/>
        </w:rPr>
        <w:t>degression</w:t>
      </w:r>
      <w:r w:rsidRPr="00820360">
        <w:rPr>
          <w:rFonts w:ascii="Times New Roman" w:hAnsi="Times New Roman" w:cs="Times New Roman"/>
          <w:sz w:val="24"/>
          <w:szCs w:val="24"/>
        </w:rPr>
        <w:t xml:space="preserve"> in the agricultural lands of Cooch Behar district while the descriptive aspect relates to the systematic presentation of the present conditions and the observable trends. The analytical-descriptive research design enables us to get a better understanding of soil degradation through the consolidated use of the different forms of evidence—scientific, environmental and socio-economic—got from authentic published and institutional sources. The analytical-descriptive research design also enables us to interpret in detail the complex interrelations between such variables as soil nutrient, organic carbon content, cropping intensity, change in land uses and waterlogging. The research work is thus intended to be </w:t>
      </w:r>
      <w:r w:rsidR="008A1CBE">
        <w:rPr>
          <w:rFonts w:ascii="Times New Roman" w:hAnsi="Times New Roman" w:cs="Times New Roman"/>
          <w:sz w:val="24"/>
          <w:szCs w:val="24"/>
        </w:rPr>
        <w:t xml:space="preserve">a </w:t>
      </w:r>
      <w:r w:rsidR="0037636B" w:rsidRPr="00820360">
        <w:rPr>
          <w:rFonts w:ascii="Times New Roman" w:hAnsi="Times New Roman" w:cs="Times New Roman"/>
          <w:sz w:val="24"/>
          <w:szCs w:val="24"/>
        </w:rPr>
        <w:t>qualitative and quantitative syntheses</w:t>
      </w:r>
      <w:r w:rsidRPr="00820360">
        <w:rPr>
          <w:rFonts w:ascii="Times New Roman" w:hAnsi="Times New Roman" w:cs="Times New Roman"/>
          <w:sz w:val="24"/>
          <w:szCs w:val="24"/>
        </w:rPr>
        <w:t xml:space="preserve"> of the results of some major studies on the soil fertility </w:t>
      </w:r>
      <w:r w:rsidR="00763A09">
        <w:rPr>
          <w:rFonts w:ascii="Times New Roman" w:hAnsi="Times New Roman" w:cs="Times New Roman"/>
          <w:sz w:val="24"/>
          <w:szCs w:val="24"/>
        </w:rPr>
        <w:t>degression</w:t>
      </w:r>
      <w:r w:rsidRPr="00820360">
        <w:rPr>
          <w:rFonts w:ascii="Times New Roman" w:hAnsi="Times New Roman" w:cs="Times New Roman"/>
          <w:sz w:val="24"/>
          <w:szCs w:val="24"/>
        </w:rPr>
        <w:t xml:space="preserve"> and degradation with a view to assessing the patterns of degression and its implication in respect of agricultural sustainability in the region. </w:t>
      </w:r>
    </w:p>
    <w:p w:rsidR="004B357D" w:rsidRPr="00820360" w:rsidRDefault="004B357D" w:rsidP="00314B3F">
      <w:pPr>
        <w:spacing w:after="0" w:line="240" w:lineRule="auto"/>
        <w:jc w:val="both"/>
        <w:rPr>
          <w:rFonts w:ascii="Times New Roman" w:hAnsi="Times New Roman" w:cs="Times New Roman"/>
          <w:sz w:val="24"/>
          <w:szCs w:val="24"/>
        </w:rPr>
      </w:pPr>
    </w:p>
    <w:p w:rsidR="0029301D" w:rsidRPr="00820360" w:rsidRDefault="00C26DEF"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2. Study Area</w:t>
      </w:r>
      <w:r w:rsidR="0037636B" w:rsidRPr="00820360">
        <w:rPr>
          <w:rFonts w:ascii="Times New Roman" w:hAnsi="Times New Roman" w:cs="Times New Roman"/>
          <w:b/>
          <w:sz w:val="24"/>
          <w:szCs w:val="24"/>
        </w:rPr>
        <w:t>:</w:t>
      </w:r>
      <w:r w:rsidR="00423CC1">
        <w:rPr>
          <w:rFonts w:ascii="Times New Roman" w:hAnsi="Times New Roman" w:cs="Times New Roman"/>
          <w:b/>
          <w:sz w:val="24"/>
          <w:szCs w:val="24"/>
        </w:rPr>
        <w:t xml:space="preserve"> </w:t>
      </w:r>
      <w:r w:rsidRPr="00820360">
        <w:rPr>
          <w:rFonts w:ascii="Times New Roman" w:hAnsi="Times New Roman" w:cs="Times New Roman"/>
          <w:sz w:val="24"/>
          <w:szCs w:val="24"/>
        </w:rPr>
        <w:t>The present study deals with Cooch Behar District in the New Alluvium Zone of the Lower Ganges Plain in the northern portion of West Bengal. It is one of the most fertile but ecologically sensitive agrarian zones of eastern India. The geographical position of the district, enormous rainfall abou</w:t>
      </w:r>
      <w:bookmarkStart w:id="0" w:name="_GoBack"/>
      <w:bookmarkEnd w:id="0"/>
      <w:r w:rsidRPr="00820360">
        <w:rPr>
          <w:rFonts w:ascii="Times New Roman" w:hAnsi="Times New Roman" w:cs="Times New Roman"/>
          <w:sz w:val="24"/>
          <w:szCs w:val="24"/>
        </w:rPr>
        <w:t xml:space="preserve">t 3000 mm or more annually and the same has been flat alluvial </w:t>
      </w:r>
      <w:r w:rsidRPr="00820360">
        <w:rPr>
          <w:rFonts w:ascii="Times New Roman" w:hAnsi="Times New Roman" w:cs="Times New Roman"/>
          <w:sz w:val="24"/>
          <w:szCs w:val="24"/>
        </w:rPr>
        <w:lastRenderedPageBreak/>
        <w:t>plain, makes it a test case f</w:t>
      </w:r>
      <w:r w:rsidR="00423CC1">
        <w:rPr>
          <w:rFonts w:ascii="Times New Roman" w:hAnsi="Times New Roman" w:cs="Times New Roman"/>
          <w:sz w:val="24"/>
          <w:szCs w:val="24"/>
        </w:rPr>
        <w:t xml:space="preserve">or analysis of soil fertility </w:t>
      </w:r>
      <w:r w:rsidR="00763A09">
        <w:rPr>
          <w:rFonts w:ascii="Times New Roman" w:hAnsi="Times New Roman" w:cs="Times New Roman"/>
          <w:sz w:val="24"/>
          <w:szCs w:val="24"/>
        </w:rPr>
        <w:t>degression</w:t>
      </w:r>
      <w:r w:rsidRPr="00820360">
        <w:rPr>
          <w:rFonts w:ascii="Times New Roman" w:hAnsi="Times New Roman" w:cs="Times New Roman"/>
          <w:sz w:val="24"/>
          <w:szCs w:val="24"/>
        </w:rPr>
        <w:t xml:space="preserve"> in the flood prone alluvial soils. The dependence of Cooch Behar District, being an intensive zone of rice, jute and vegetables on agriculture and the recurring water logging and nutrient depletion, makes it an apt study to </w:t>
      </w:r>
      <w:proofErr w:type="spellStart"/>
      <w:r w:rsidRPr="00820360">
        <w:rPr>
          <w:rFonts w:ascii="Times New Roman" w:hAnsi="Times New Roman" w:cs="Times New Roman"/>
          <w:sz w:val="24"/>
          <w:szCs w:val="24"/>
        </w:rPr>
        <w:t>analyse</w:t>
      </w:r>
      <w:proofErr w:type="spellEnd"/>
      <w:r w:rsidRPr="00820360">
        <w:rPr>
          <w:rFonts w:ascii="Times New Roman" w:hAnsi="Times New Roman" w:cs="Times New Roman"/>
          <w:sz w:val="24"/>
          <w:szCs w:val="24"/>
        </w:rPr>
        <w:t xml:space="preserve"> the causes of soil fertility </w:t>
      </w:r>
      <w:r w:rsidR="00763A09">
        <w:rPr>
          <w:rFonts w:ascii="Times New Roman" w:hAnsi="Times New Roman" w:cs="Times New Roman"/>
          <w:sz w:val="24"/>
          <w:szCs w:val="24"/>
        </w:rPr>
        <w:t>degression</w:t>
      </w:r>
      <w:r w:rsidRPr="00820360">
        <w:rPr>
          <w:rFonts w:ascii="Times New Roman" w:hAnsi="Times New Roman" w:cs="Times New Roman"/>
          <w:sz w:val="24"/>
          <w:szCs w:val="24"/>
        </w:rPr>
        <w:t xml:space="preserve"> and aims.</w:t>
      </w:r>
    </w:p>
    <w:p w:rsidR="004B357D" w:rsidRPr="00820360" w:rsidRDefault="004B357D" w:rsidP="00314B3F">
      <w:pPr>
        <w:spacing w:after="0" w:line="240" w:lineRule="auto"/>
        <w:jc w:val="both"/>
        <w:rPr>
          <w:rFonts w:ascii="Times New Roman" w:hAnsi="Times New Roman" w:cs="Times New Roman"/>
          <w:sz w:val="24"/>
          <w:szCs w:val="24"/>
        </w:rPr>
      </w:pPr>
    </w:p>
    <w:p w:rsidR="00662AA9"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3. Nature and Source of Data:</w:t>
      </w:r>
      <w:r w:rsidRPr="00820360">
        <w:rPr>
          <w:rFonts w:ascii="Times New Roman" w:hAnsi="Times New Roman" w:cs="Times New Roman"/>
          <w:sz w:val="24"/>
          <w:szCs w:val="24"/>
        </w:rPr>
        <w:t xml:space="preserve"> The present study is based purely on secondary data, taken from various sources of official, institutional and academic nature. These </w:t>
      </w:r>
      <w:r w:rsidR="00662AA9" w:rsidRPr="00820360">
        <w:rPr>
          <w:rFonts w:ascii="Times New Roman" w:hAnsi="Times New Roman" w:cs="Times New Roman"/>
          <w:sz w:val="24"/>
          <w:szCs w:val="24"/>
        </w:rPr>
        <w:t>include:</w:t>
      </w:r>
      <w:r w:rsidRPr="00820360">
        <w:rPr>
          <w:rFonts w:ascii="Times New Roman" w:hAnsi="Times New Roman" w:cs="Times New Roman"/>
          <w:sz w:val="24"/>
          <w:szCs w:val="24"/>
        </w:rPr>
        <w:t xml:space="preserve"> </w:t>
      </w:r>
    </w:p>
    <w:p w:rsidR="00662AA9"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sz w:val="24"/>
          <w:szCs w:val="24"/>
        </w:rPr>
        <w:t>• Governmental and Institutional Reports: State of Environment report, West Bengal (West Bengal Pollution Control Board, 2021)</w:t>
      </w:r>
      <w:r w:rsidR="00662AA9">
        <w:rPr>
          <w:rFonts w:ascii="Times New Roman" w:hAnsi="Times New Roman" w:cs="Times New Roman"/>
          <w:sz w:val="24"/>
          <w:szCs w:val="24"/>
        </w:rPr>
        <w:t xml:space="preserve">, </w:t>
      </w:r>
      <w:r w:rsidRPr="00820360">
        <w:rPr>
          <w:rFonts w:ascii="Times New Roman" w:hAnsi="Times New Roman" w:cs="Times New Roman"/>
          <w:sz w:val="24"/>
          <w:szCs w:val="24"/>
        </w:rPr>
        <w:t>Agricultural Contingency Plan for Cooch Behar (Department of Agricult</w:t>
      </w:r>
      <w:r w:rsidR="00662AA9">
        <w:rPr>
          <w:rFonts w:ascii="Times New Roman" w:hAnsi="Times New Roman" w:cs="Times New Roman"/>
          <w:sz w:val="24"/>
          <w:szCs w:val="24"/>
        </w:rPr>
        <w:t xml:space="preserve">ure, government of India, 2011), </w:t>
      </w:r>
      <w:r w:rsidRPr="00820360">
        <w:rPr>
          <w:rFonts w:ascii="Times New Roman" w:hAnsi="Times New Roman" w:cs="Times New Roman"/>
          <w:sz w:val="24"/>
          <w:szCs w:val="24"/>
        </w:rPr>
        <w:t>District Priority Sector Plan</w:t>
      </w:r>
      <w:r w:rsidR="00662AA9">
        <w:rPr>
          <w:rFonts w:ascii="Times New Roman" w:hAnsi="Times New Roman" w:cs="Times New Roman"/>
          <w:sz w:val="24"/>
          <w:szCs w:val="24"/>
        </w:rPr>
        <w:t xml:space="preserve">, and </w:t>
      </w:r>
      <w:r w:rsidRPr="00820360">
        <w:rPr>
          <w:rFonts w:ascii="Times New Roman" w:hAnsi="Times New Roman" w:cs="Times New Roman"/>
          <w:sz w:val="24"/>
          <w:szCs w:val="24"/>
        </w:rPr>
        <w:t xml:space="preserve">Press information Bureau Reports (2025) relating to Soil Health Card Scheme and management of soil fertility. </w:t>
      </w:r>
    </w:p>
    <w:p w:rsidR="00662AA9"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sz w:val="24"/>
          <w:szCs w:val="24"/>
        </w:rPr>
        <w:t>• Scientific and Academic Publications: Journals of general standing like Sustainability, Soil and Tillage Research, Indian Journal of Soil Conservation and Environmental Monitoring and Assessment provided the empirical data and conceptual framework (Bhattacharyya et al., 2019; Lal, 20</w:t>
      </w:r>
      <w:r w:rsidR="00FA3081">
        <w:rPr>
          <w:rFonts w:ascii="Times New Roman" w:hAnsi="Times New Roman" w:cs="Times New Roman"/>
          <w:sz w:val="24"/>
          <w:szCs w:val="24"/>
        </w:rPr>
        <w:t>15</w:t>
      </w:r>
      <w:r w:rsidRPr="00820360">
        <w:rPr>
          <w:rFonts w:ascii="Times New Roman" w:hAnsi="Times New Roman" w:cs="Times New Roman"/>
          <w:sz w:val="24"/>
          <w:szCs w:val="24"/>
        </w:rPr>
        <w:t>; Das and Pal, 2020).</w:t>
      </w:r>
    </w:p>
    <w:p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sz w:val="24"/>
          <w:szCs w:val="24"/>
        </w:rPr>
        <w:t>• Geospatial and Remote Sensing Studies: The information presented by Chakraborty and Saha (2018)</w:t>
      </w:r>
      <w:r w:rsidR="000B08C8">
        <w:rPr>
          <w:rFonts w:ascii="Times New Roman" w:hAnsi="Times New Roman" w:cs="Times New Roman"/>
          <w:sz w:val="24"/>
          <w:szCs w:val="24"/>
        </w:rPr>
        <w:t xml:space="preserve"> and</w:t>
      </w:r>
      <w:r w:rsidRPr="00820360">
        <w:rPr>
          <w:rFonts w:ascii="Times New Roman" w:hAnsi="Times New Roman" w:cs="Times New Roman"/>
          <w:sz w:val="24"/>
          <w:szCs w:val="24"/>
        </w:rPr>
        <w:t xml:space="preserve"> Research Group (2025) was reviewed to ascertain the changes in land-use, decrease in soil erosion and spatial distribution of degradation of fertility by using GIS and Remote sensing tools. This different type documentary base has provided the advantages to study to ensure both the time span and topic of soil fertility problems of the district.</w:t>
      </w: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xml:space="preserve">4. Gathering and Organizing Inputs: </w:t>
      </w:r>
      <w:r w:rsidRPr="00820360">
        <w:rPr>
          <w:rFonts w:ascii="Times New Roman" w:hAnsi="Times New Roman" w:cs="Times New Roman"/>
          <w:sz w:val="24"/>
          <w:szCs w:val="24"/>
        </w:rPr>
        <w:t xml:space="preserve">For the gathering of the secondary inputs, things from documentary work were resorted to for gathering and assembling, both qualitatively and quantitatively certain inputs, on certain soil fertility indicators. Other parameters were soil organic carbon (SOC), the macronutrient levels (NPK), ph., salinity, water logging conditions, </w:t>
      </w:r>
      <w:r w:rsidR="00423CC1" w:rsidRPr="00820360">
        <w:rPr>
          <w:rFonts w:ascii="Times New Roman" w:hAnsi="Times New Roman" w:cs="Times New Roman"/>
          <w:sz w:val="24"/>
          <w:szCs w:val="24"/>
        </w:rPr>
        <w:t>land use</w:t>
      </w:r>
      <w:r w:rsidRPr="00820360">
        <w:rPr>
          <w:rFonts w:ascii="Times New Roman" w:hAnsi="Times New Roman" w:cs="Times New Roman"/>
          <w:sz w:val="24"/>
          <w:szCs w:val="24"/>
        </w:rPr>
        <w:t xml:space="preserve"> modifications, etc. For the published statistics, the data were all verified from certain institutional sources to obtain consistency and comparableness. The data which included time series data related to soil fertility and land use were all collected for the last two decades (approximating to 2000-2025) in order to collect a </w:t>
      </w:r>
      <w:proofErr w:type="gramStart"/>
      <w:r w:rsidRPr="00820360">
        <w:rPr>
          <w:rFonts w:ascii="Times New Roman" w:hAnsi="Times New Roman" w:cs="Times New Roman"/>
          <w:sz w:val="24"/>
          <w:szCs w:val="24"/>
        </w:rPr>
        <w:t>long term</w:t>
      </w:r>
      <w:proofErr w:type="gramEnd"/>
      <w:r w:rsidRPr="00820360">
        <w:rPr>
          <w:rFonts w:ascii="Times New Roman" w:hAnsi="Times New Roman" w:cs="Times New Roman"/>
          <w:sz w:val="24"/>
          <w:szCs w:val="24"/>
        </w:rPr>
        <w:t xml:space="preserve"> data regarding trends. The satellite dependent data on </w:t>
      </w:r>
      <w:r w:rsidR="00423CC1" w:rsidRPr="00820360">
        <w:rPr>
          <w:rFonts w:ascii="Times New Roman" w:hAnsi="Times New Roman" w:cs="Times New Roman"/>
          <w:sz w:val="24"/>
          <w:szCs w:val="24"/>
        </w:rPr>
        <w:t>land use</w:t>
      </w:r>
      <w:r w:rsidRPr="00820360">
        <w:rPr>
          <w:rFonts w:ascii="Times New Roman" w:hAnsi="Times New Roman" w:cs="Times New Roman"/>
          <w:sz w:val="24"/>
          <w:szCs w:val="24"/>
        </w:rPr>
        <w:t xml:space="preserve"> and soil properties were of course taken from previously verified GIS dependent studies. The stress is to be laid upon the fact that the data obtained on </w:t>
      </w:r>
      <w:proofErr w:type="spellStart"/>
      <w:r w:rsidRPr="00820360">
        <w:rPr>
          <w:rFonts w:ascii="Times New Roman" w:hAnsi="Times New Roman" w:cs="Times New Roman"/>
          <w:sz w:val="24"/>
          <w:szCs w:val="24"/>
        </w:rPr>
        <w:t>spatio</w:t>
      </w:r>
      <w:proofErr w:type="spellEnd"/>
      <w:r w:rsidRPr="00820360">
        <w:rPr>
          <w:rFonts w:ascii="Times New Roman" w:hAnsi="Times New Roman" w:cs="Times New Roman"/>
          <w:sz w:val="24"/>
          <w:szCs w:val="24"/>
        </w:rPr>
        <w:t xml:space="preserve">-temporal analyses were based on verified scientific works.  </w:t>
      </w: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5. Methods of Data Analyses:</w:t>
      </w:r>
      <w:r w:rsidRPr="00820360">
        <w:rPr>
          <w:rFonts w:ascii="Times New Roman" w:hAnsi="Times New Roman" w:cs="Times New Roman"/>
          <w:sz w:val="24"/>
          <w:szCs w:val="24"/>
        </w:rPr>
        <w:t xml:space="preserve">  In the analyses of the things collected above, since a qualitative synthesis, or comparative analytical processes with an interpretative evaluation of the data on them were adopted in the analyses. </w:t>
      </w: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(a) Content and Thematic Analyses:</w:t>
      </w:r>
      <w:r w:rsidRPr="00820360">
        <w:rPr>
          <w:rFonts w:ascii="Times New Roman" w:hAnsi="Times New Roman" w:cs="Times New Roman"/>
          <w:sz w:val="24"/>
          <w:szCs w:val="24"/>
        </w:rPr>
        <w:t xml:space="preserve"> The data from the reports prepared from various reports and scientific papers were kept under highly important themes like </w:t>
      </w:r>
      <w:r w:rsidR="00763A09" w:rsidRPr="00820360">
        <w:rPr>
          <w:rFonts w:ascii="Times New Roman" w:hAnsi="Times New Roman" w:cs="Times New Roman"/>
          <w:sz w:val="24"/>
          <w:szCs w:val="24"/>
        </w:rPr>
        <w:t>defusing</w:t>
      </w:r>
      <w:r w:rsidRPr="00820360">
        <w:rPr>
          <w:rFonts w:ascii="Times New Roman" w:hAnsi="Times New Roman" w:cs="Times New Roman"/>
          <w:sz w:val="24"/>
          <w:szCs w:val="24"/>
        </w:rPr>
        <w:t xml:space="preserve"> of soil organic matter, nutrient imbalance, erosion, acidification and anthropogenic pressures, etc. The data, obtained in this qualitative synthesis gave the causes why the fertility was declining, and causes recurring. </w:t>
      </w:r>
    </w:p>
    <w:p w:rsidR="004B357D" w:rsidRPr="00820360" w:rsidRDefault="004B357D" w:rsidP="00314B3F">
      <w:pPr>
        <w:spacing w:after="0" w:line="240" w:lineRule="auto"/>
        <w:jc w:val="both"/>
        <w:rPr>
          <w:rFonts w:ascii="Times New Roman" w:hAnsi="Times New Roman" w:cs="Times New Roman"/>
          <w:sz w:val="24"/>
          <w:szCs w:val="24"/>
        </w:rPr>
      </w:pPr>
    </w:p>
    <w:p w:rsidR="0029301D"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xml:space="preserve"> (b) Comparisons and Trend Analyses:</w:t>
      </w:r>
      <w:r w:rsidRPr="00820360">
        <w:rPr>
          <w:rFonts w:ascii="Times New Roman" w:hAnsi="Times New Roman" w:cs="Times New Roman"/>
          <w:sz w:val="24"/>
          <w:szCs w:val="24"/>
        </w:rPr>
        <w:t xml:space="preserve"> The data on soils from the past years during the last cycles were also compared and the trends of soil fertility exhaustion attended to. In a </w:t>
      </w:r>
      <w:r w:rsidRPr="00820360">
        <w:rPr>
          <w:rFonts w:ascii="Times New Roman" w:hAnsi="Times New Roman" w:cs="Times New Roman"/>
          <w:sz w:val="24"/>
          <w:szCs w:val="24"/>
        </w:rPr>
        <w:lastRenderedPageBreak/>
        <w:t>comparative sense, there were regional comparisons between Cooch Behar and the other districts of North Bengal. These regional and geographical comparisons of the district in the Lower Gangetic Plains presented the huger weaknesses of the district.</w:t>
      </w:r>
    </w:p>
    <w:p w:rsidR="004B357D" w:rsidRPr="00820360" w:rsidRDefault="004B357D" w:rsidP="00314B3F">
      <w:pPr>
        <w:spacing w:after="0" w:line="240" w:lineRule="auto"/>
        <w:jc w:val="both"/>
        <w:rPr>
          <w:rFonts w:ascii="Times New Roman" w:hAnsi="Times New Roman" w:cs="Times New Roman"/>
          <w:sz w:val="24"/>
          <w:szCs w:val="24"/>
        </w:rPr>
      </w:pPr>
    </w:p>
    <w:p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(c) Spatial Interpretation:</w:t>
      </w:r>
      <w:r w:rsidRPr="00820360">
        <w:rPr>
          <w:rFonts w:ascii="Times New Roman" w:hAnsi="Times New Roman" w:cs="Times New Roman"/>
          <w:sz w:val="24"/>
          <w:szCs w:val="24"/>
        </w:rPr>
        <w:t xml:space="preserve"> In order to understand the spatial distribution of severely degraded soils, waterlogged lands, and changes in land use, GIS based maps and spatial data from earlier studies were interpreted. The authors tried to provide both visual and analytical understanding of the spatial aspect of the deteriorated fertility. </w:t>
      </w:r>
    </w:p>
    <w:p w:rsidR="004B357D" w:rsidRPr="00820360" w:rsidRDefault="004B357D" w:rsidP="00314B3F">
      <w:pPr>
        <w:spacing w:after="0" w:line="240" w:lineRule="auto"/>
        <w:jc w:val="both"/>
        <w:rPr>
          <w:rFonts w:ascii="Times New Roman" w:hAnsi="Times New Roman" w:cs="Times New Roman"/>
          <w:sz w:val="24"/>
          <w:szCs w:val="24"/>
        </w:rPr>
      </w:pPr>
    </w:p>
    <w:p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(d) Interlinkage Analysis:</w:t>
      </w:r>
      <w:r w:rsidRPr="00820360">
        <w:rPr>
          <w:rFonts w:ascii="Times New Roman" w:hAnsi="Times New Roman" w:cs="Times New Roman"/>
          <w:sz w:val="24"/>
          <w:szCs w:val="24"/>
        </w:rPr>
        <w:t xml:space="preserve"> The linkages between the anthropogenic factors such as </w:t>
      </w:r>
      <w:proofErr w:type="spellStart"/>
      <w:r w:rsidRPr="00820360">
        <w:rPr>
          <w:rFonts w:ascii="Times New Roman" w:hAnsi="Times New Roman" w:cs="Times New Roman"/>
          <w:sz w:val="24"/>
          <w:szCs w:val="24"/>
        </w:rPr>
        <w:t>fertiliser</w:t>
      </w:r>
      <w:proofErr w:type="spellEnd"/>
      <w:r w:rsidRPr="00820360">
        <w:rPr>
          <w:rFonts w:ascii="Times New Roman" w:hAnsi="Times New Roman" w:cs="Times New Roman"/>
          <w:sz w:val="24"/>
          <w:szCs w:val="24"/>
        </w:rPr>
        <w:t xml:space="preserve"> use, conversions of land and irrigation intensity etc. were correlated with biophysical degradation process like erosion, loss of organic matter resources etc. through interpretive correlation on the basis of earlier study results (Lal, </w:t>
      </w:r>
      <w:proofErr w:type="gramStart"/>
      <w:r w:rsidRPr="00820360">
        <w:rPr>
          <w:rFonts w:ascii="Times New Roman" w:hAnsi="Times New Roman" w:cs="Times New Roman"/>
          <w:sz w:val="24"/>
          <w:szCs w:val="24"/>
        </w:rPr>
        <w:t>20</w:t>
      </w:r>
      <w:r w:rsidR="00662AA9">
        <w:rPr>
          <w:rFonts w:ascii="Times New Roman" w:hAnsi="Times New Roman" w:cs="Times New Roman"/>
          <w:sz w:val="24"/>
          <w:szCs w:val="24"/>
        </w:rPr>
        <w:t>15 ;</w:t>
      </w:r>
      <w:proofErr w:type="gramEnd"/>
      <w:r w:rsidR="00662AA9">
        <w:rPr>
          <w:rFonts w:ascii="Times New Roman" w:hAnsi="Times New Roman" w:cs="Times New Roman"/>
          <w:sz w:val="24"/>
          <w:szCs w:val="24"/>
        </w:rPr>
        <w:t xml:space="preserve"> Bhattacharyya et al., 2019</w:t>
      </w:r>
      <w:r w:rsidRPr="00820360">
        <w:rPr>
          <w:rFonts w:ascii="Times New Roman" w:hAnsi="Times New Roman" w:cs="Times New Roman"/>
          <w:sz w:val="24"/>
          <w:szCs w:val="24"/>
        </w:rPr>
        <w:t xml:space="preserve">). This multi-layered analytical finding accounts for the consistent, comprehensive understanding of the soil fertility degression process in Cooch Behar. </w:t>
      </w:r>
    </w:p>
    <w:p w:rsidR="004B357D" w:rsidRPr="00820360" w:rsidRDefault="004B357D" w:rsidP="00314B3F">
      <w:pPr>
        <w:spacing w:after="0" w:line="240" w:lineRule="auto"/>
        <w:jc w:val="both"/>
        <w:rPr>
          <w:rFonts w:ascii="Times New Roman" w:hAnsi="Times New Roman" w:cs="Times New Roman"/>
          <w:sz w:val="24"/>
          <w:szCs w:val="24"/>
        </w:rPr>
      </w:pPr>
    </w:p>
    <w:p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6. Validation &amp; Reliability:</w:t>
      </w:r>
      <w:r w:rsidRPr="00820360">
        <w:rPr>
          <w:rFonts w:ascii="Times New Roman" w:hAnsi="Times New Roman" w:cs="Times New Roman"/>
          <w:sz w:val="24"/>
          <w:szCs w:val="24"/>
        </w:rPr>
        <w:t xml:space="preserve"> Even though the study is based on secondary data, data triangulation and cross validation were made use of to ensure reliability. The findings in the government documents were cross-checked with results in papers of peer-reviewed journals and also studies made on district level. Any discrepancies noticed in the soil parameters and land use statistics were cleared by referring to the latest and scientifically </w:t>
      </w:r>
      <w:proofErr w:type="spellStart"/>
      <w:r w:rsidRPr="00820360">
        <w:rPr>
          <w:rFonts w:ascii="Times New Roman" w:hAnsi="Times New Roman" w:cs="Times New Roman"/>
          <w:sz w:val="24"/>
          <w:szCs w:val="24"/>
        </w:rPr>
        <w:t>standardised</w:t>
      </w:r>
      <w:proofErr w:type="spellEnd"/>
      <w:r w:rsidRPr="00820360">
        <w:rPr>
          <w:rFonts w:ascii="Times New Roman" w:hAnsi="Times New Roman" w:cs="Times New Roman"/>
          <w:sz w:val="24"/>
          <w:szCs w:val="24"/>
        </w:rPr>
        <w:t xml:space="preserve"> datasets. The temporal validation was achieved by referring to the data generated after 2015, the time when the Soil Health Card Scheme &amp; the recently made geospatial mapping works provided better accuracy. The authenticity of the study is confirmed by also quoting the writings of the bodies fast overshadowed as being benchmarked with that of the methodology, such as the reports of FAO, national research institutes, objective-index publications etc.</w:t>
      </w:r>
    </w:p>
    <w:p w:rsidR="004B357D" w:rsidRPr="00820360" w:rsidRDefault="004B357D" w:rsidP="00314B3F">
      <w:pPr>
        <w:spacing w:after="0" w:line="240" w:lineRule="auto"/>
        <w:jc w:val="both"/>
        <w:rPr>
          <w:rFonts w:ascii="Times New Roman" w:hAnsi="Times New Roman" w:cs="Times New Roman"/>
          <w:sz w:val="24"/>
          <w:szCs w:val="24"/>
        </w:rPr>
      </w:pP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w:t>
      </w:r>
    </w:p>
    <w:p w:rsidR="00D91DE3" w:rsidRPr="00820360" w:rsidRDefault="005A4BEC"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RESULTS AND DISCUSSION</w:t>
      </w:r>
    </w:p>
    <w:p w:rsidR="005A4BEC" w:rsidRPr="00820360" w:rsidRDefault="005A4BEC" w:rsidP="00314B3F">
      <w:pPr>
        <w:spacing w:after="0" w:line="240" w:lineRule="auto"/>
        <w:jc w:val="center"/>
        <w:rPr>
          <w:rFonts w:ascii="Times New Roman" w:eastAsia="Times New Roman" w:hAnsi="Times New Roman" w:cs="Times New Roman"/>
          <w:b/>
          <w:sz w:val="24"/>
          <w:szCs w:val="24"/>
        </w:rPr>
      </w:pPr>
    </w:p>
    <w:p w:rsidR="005A4BEC" w:rsidRPr="00820360" w:rsidRDefault="004B357D"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 xml:space="preserve">A. MAJOR FACTORS RESPONSIBLE FOR DETERIORATION OF SOIL FERTILITY IN </w:t>
      </w:r>
      <w:proofErr w:type="gramStart"/>
      <w:r w:rsidRPr="00820360">
        <w:rPr>
          <w:rFonts w:ascii="Times New Roman" w:eastAsia="Times New Roman" w:hAnsi="Times New Roman" w:cs="Times New Roman"/>
          <w:b/>
          <w:sz w:val="24"/>
          <w:szCs w:val="24"/>
        </w:rPr>
        <w:t xml:space="preserve">COOCH </w:t>
      </w:r>
      <w:r w:rsidR="00763A09">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b/>
          <w:sz w:val="24"/>
          <w:szCs w:val="24"/>
        </w:rPr>
        <w:t>BEHAR</w:t>
      </w:r>
      <w:proofErr w:type="gramEnd"/>
      <w:r w:rsidRPr="00820360">
        <w:rPr>
          <w:rFonts w:ascii="Times New Roman" w:eastAsia="Times New Roman" w:hAnsi="Times New Roman" w:cs="Times New Roman"/>
          <w:b/>
          <w:sz w:val="24"/>
          <w:szCs w:val="24"/>
        </w:rPr>
        <w:t xml:space="preserve"> DISTRICT</w:t>
      </w:r>
    </w:p>
    <w:p w:rsidR="00305666" w:rsidRDefault="005A4BEC"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Cooch Behar district of northern alluvial plains of West Bengal is noted for its fertile soil and high agricultural productivity. The soil fertility of the agricultural lands has been very low over the years due to natural and anthropogenic causes. The major causes </w:t>
      </w:r>
      <w:r w:rsidR="00620D96" w:rsidRPr="00620D96">
        <w:rPr>
          <w:rStyle w:val="Strong"/>
          <w:b w:val="0"/>
          <w:sz w:val="24"/>
          <w:szCs w:val="24"/>
        </w:rPr>
        <w:t xml:space="preserve">of the soil fertility degradation in the </w:t>
      </w:r>
      <w:r w:rsidR="00620D96" w:rsidRPr="00620D96">
        <w:rPr>
          <w:rStyle w:val="Strong"/>
          <w:b w:val="0"/>
          <w:bCs w:val="0"/>
          <w:sz w:val="24"/>
          <w:szCs w:val="24"/>
        </w:rPr>
        <w:t>district of Cooch Behar</w:t>
      </w:r>
      <w:r w:rsidR="00763A09">
        <w:rPr>
          <w:rStyle w:val="Strong"/>
          <w:b w:val="0"/>
          <w:bCs w:val="0"/>
          <w:sz w:val="24"/>
          <w:szCs w:val="24"/>
        </w:rPr>
        <w:t xml:space="preserve"> </w:t>
      </w:r>
      <w:r w:rsidRPr="00820360">
        <w:rPr>
          <w:rFonts w:ascii="Times New Roman" w:eastAsia="Times New Roman" w:hAnsi="Times New Roman" w:cs="Times New Roman"/>
          <w:sz w:val="24"/>
          <w:szCs w:val="24"/>
        </w:rPr>
        <w:t xml:space="preserve">are </w:t>
      </w:r>
      <w:r w:rsidR="00C96A60">
        <w:rPr>
          <w:rFonts w:ascii="Times New Roman" w:eastAsia="Times New Roman" w:hAnsi="Times New Roman" w:cs="Times New Roman"/>
          <w:sz w:val="24"/>
          <w:szCs w:val="24"/>
        </w:rPr>
        <w:t xml:space="preserve">shown in </w:t>
      </w:r>
      <w:r w:rsidR="00755276">
        <w:rPr>
          <w:rFonts w:ascii="Times New Roman" w:eastAsia="Times New Roman" w:hAnsi="Times New Roman" w:cs="Times New Roman"/>
          <w:sz w:val="24"/>
          <w:szCs w:val="24"/>
        </w:rPr>
        <w:t>Figure</w:t>
      </w:r>
      <w:r w:rsidR="00C96A60">
        <w:rPr>
          <w:rFonts w:ascii="Times New Roman" w:eastAsia="Times New Roman" w:hAnsi="Times New Roman" w:cs="Times New Roman"/>
          <w:sz w:val="24"/>
          <w:szCs w:val="24"/>
        </w:rPr>
        <w:t xml:space="preserve">-I and </w:t>
      </w:r>
      <w:r w:rsidRPr="00820360">
        <w:rPr>
          <w:rFonts w:ascii="Times New Roman" w:eastAsia="Times New Roman" w:hAnsi="Times New Roman" w:cs="Times New Roman"/>
          <w:sz w:val="24"/>
          <w:szCs w:val="24"/>
        </w:rPr>
        <w:t>discussed below:</w:t>
      </w: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C96A60" w:rsidRDefault="008A1CBE" w:rsidP="004C03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group id="_x0000_s1099" style="position:absolute;left:0;text-align:left;margin-left:25.5pt;margin-top:12.15pt;width:406.5pt;height:176.8pt;z-index:251716608" coordorigin="1950,2659" coordsize="8130,3536">
            <v:rect id="_x0000_s1051" style="position:absolute;left:3825;top:2659;width:3930;height:521" fillcolor="#c0504d [3205]" strokecolor="#f2f2f2 [3041]" strokeweight="3pt">
              <v:shadow on="t" type="perspective" color="#622423 [1605]" opacity=".5" offset="1pt" offset2="-1pt"/>
              <v:textbox>
                <w:txbxContent>
                  <w:p w:rsidR="00C96A60" w:rsidRPr="002E7F56" w:rsidRDefault="009361A5" w:rsidP="00C96A60">
                    <w:pPr>
                      <w:jc w:val="center"/>
                      <w:rPr>
                        <w:sz w:val="28"/>
                      </w:rPr>
                    </w:pPr>
                    <w:r>
                      <w:rPr>
                        <w:sz w:val="28"/>
                      </w:rPr>
                      <w:t>Framework</w:t>
                    </w:r>
                  </w:p>
                </w:txbxContent>
              </v:textbox>
            </v:rect>
            <v:rect id="_x0000_s1026" style="position:absolute;left:4725;top:4375;width:2445;height:1071" fillcolor="#f79646 [3209]" strokecolor="#f2f2f2 [3041]" strokeweight="3pt">
              <v:shadow on="t" type="perspective" color="#974706 [1609]" opacity=".5" offset="1pt" offset2="-1pt"/>
              <v:textbox>
                <w:txbxContent>
                  <w:p w:rsidR="007E7A1C" w:rsidRPr="00E5349D" w:rsidRDefault="007E7A1C" w:rsidP="007E7A1C">
                    <w:pPr>
                      <w:spacing w:after="0" w:line="240" w:lineRule="auto"/>
                      <w:jc w:val="both"/>
                      <w:rPr>
                        <w:rFonts w:ascii="Times New Roman" w:eastAsia="Times New Roman" w:hAnsi="Times New Roman" w:cs="Times New Roman"/>
                        <w:sz w:val="24"/>
                        <w:szCs w:val="24"/>
                      </w:rPr>
                    </w:pPr>
                    <w:r w:rsidRPr="00E5349D">
                      <w:rPr>
                        <w:rFonts w:ascii="Times New Roman" w:eastAsia="Times New Roman" w:hAnsi="Times New Roman" w:cs="Times New Roman"/>
                        <w:b/>
                        <w:sz w:val="24"/>
                        <w:szCs w:val="24"/>
                      </w:rPr>
                      <w:t xml:space="preserve">Factors Responsible </w:t>
                    </w:r>
                    <w:proofErr w:type="gramStart"/>
                    <w:r w:rsidRPr="00E5349D">
                      <w:rPr>
                        <w:rFonts w:ascii="Times New Roman" w:eastAsia="Times New Roman" w:hAnsi="Times New Roman" w:cs="Times New Roman"/>
                        <w:b/>
                        <w:sz w:val="24"/>
                        <w:szCs w:val="24"/>
                      </w:rPr>
                      <w:t>For</w:t>
                    </w:r>
                    <w:proofErr w:type="gramEnd"/>
                    <w:r w:rsidRPr="00E5349D">
                      <w:rPr>
                        <w:rFonts w:ascii="Times New Roman" w:eastAsia="Times New Roman" w:hAnsi="Times New Roman" w:cs="Times New Roman"/>
                        <w:b/>
                        <w:sz w:val="24"/>
                        <w:szCs w:val="24"/>
                      </w:rPr>
                      <w:t xml:space="preserve"> Deterioration of Soil Fertility</w:t>
                    </w:r>
                  </w:p>
                  <w:p w:rsidR="007E7A1C" w:rsidRDefault="007E7A1C"/>
                </w:txbxContent>
              </v:textbox>
            </v:rect>
            <v:shapetype id="_x0000_t202" coordsize="21600,21600" o:spt="202" path="m,l,21600r21600,l21600,xe">
              <v:stroke joinstyle="miter"/>
              <v:path gradientshapeok="t" o:connecttype="rect"/>
            </v:shapetype>
            <v:shape id="_x0000_s1030" type="#_x0000_t202" style="position:absolute;left:1950;top:3481;width:2580;height:689" fillcolor="#4bacc6 [3208]" strokecolor="#f2f2f2 [3041]" strokeweight="3pt">
              <v:shadow on="t" type="perspective" color="#205867 [1608]" opacity=".5" offset="1pt" offset2="-1pt"/>
              <v:textbox style="mso-next-textbox:#_x0000_s1030">
                <w:txbxContent>
                  <w:p w:rsidR="007E7A1C" w:rsidRPr="007E7A1C" w:rsidRDefault="007E7A1C" w:rsidP="007E7A1C">
                    <w:pPr>
                      <w:jc w:val="both"/>
                      <w:rPr>
                        <w:sz w:val="20"/>
                        <w:szCs w:val="20"/>
                      </w:rPr>
                    </w:pPr>
                    <w:r w:rsidRPr="007E7A1C">
                      <w:rPr>
                        <w:rFonts w:ascii="Times New Roman" w:eastAsia="Times New Roman" w:hAnsi="Times New Roman" w:cs="Times New Roman"/>
                        <w:b/>
                        <w:sz w:val="20"/>
                        <w:szCs w:val="20"/>
                      </w:rPr>
                      <w:t>Intensive and Unscientific Cropping Practices</w:t>
                    </w:r>
                  </w:p>
                </w:txbxContent>
              </v:textbox>
            </v:shape>
            <v:shape id="_x0000_s1031" type="#_x0000_t202" style="position:absolute;left:7395;top:4531;width:2580;height:629" fillcolor="#4bacc6 [3208]" strokecolor="#f2f2f2 [3041]" strokeweight="3pt">
              <v:shadow on="t" type="perspective" color="#205867 [1608]" opacity=".5" offset="1pt" offset2="-1pt"/>
              <v:textbox>
                <w:txbxContent>
                  <w:p w:rsidR="00A90376" w:rsidRPr="00A90376" w:rsidRDefault="00A90376" w:rsidP="00A90376">
                    <w:pPr>
                      <w:jc w:val="both"/>
                      <w:rPr>
                        <w:sz w:val="18"/>
                        <w:szCs w:val="20"/>
                      </w:rPr>
                    </w:pPr>
                    <w:r w:rsidRPr="00A90376">
                      <w:rPr>
                        <w:rFonts w:ascii="Times New Roman" w:eastAsia="Times New Roman" w:hAnsi="Times New Roman" w:cs="Times New Roman"/>
                        <w:b/>
                        <w:sz w:val="18"/>
                        <w:szCs w:val="24"/>
                      </w:rPr>
                      <w:t>Imbalanced with Excessive Use of Chemicals</w:t>
                    </w:r>
                  </w:p>
                  <w:p w:rsidR="007E7A1C" w:rsidRPr="00A90376" w:rsidRDefault="007E7A1C" w:rsidP="00A90376"/>
                </w:txbxContent>
              </v:textbox>
            </v:shape>
            <v:shape id="_x0000_s1032" type="#_x0000_t202" style="position:absolute;left:7395;top:3541;width:2580;height:719" fillcolor="#4bacc6 [3208]" strokecolor="#f2f2f2 [3041]" strokeweight="3pt">
              <v:shadow on="t" type="perspective" color="#205867 [1608]" opacity=".5" offset="1pt" offset2="-1pt"/>
              <v:textbox style="mso-next-textbox:#_x0000_s1032">
                <w:txbxContent>
                  <w:p w:rsidR="007E7A1C" w:rsidRPr="00A90376" w:rsidRDefault="00A90376" w:rsidP="00A90376">
                    <w:r w:rsidRPr="00A90376">
                      <w:rPr>
                        <w:rFonts w:ascii="Times New Roman" w:eastAsia="Times New Roman" w:hAnsi="Times New Roman" w:cs="Times New Roman"/>
                        <w:b/>
                        <w:sz w:val="20"/>
                        <w:szCs w:val="24"/>
                      </w:rPr>
                      <w:t>Depletion of Soil Organic Matter</w:t>
                    </w:r>
                  </w:p>
                </w:txbxContent>
              </v:textbox>
            </v:shape>
            <v:shape id="_x0000_s1033" type="#_x0000_t202" style="position:absolute;left:1950;top:4516;width:2580;height:749" fillcolor="#4bacc6 [3208]" strokecolor="#f2f2f2 [3041]" strokeweight="3pt">
              <v:shadow on="t" type="perspective" color="#205867 [1608]" opacity=".5" offset="1pt" offset2="-1pt"/>
              <v:textbox style="mso-next-textbox:#_x0000_s1033">
                <w:txbxContent>
                  <w:p w:rsidR="007E7A1C" w:rsidRPr="007E7A1C" w:rsidRDefault="007E7A1C" w:rsidP="007E7A1C">
                    <w:pPr>
                      <w:rPr>
                        <w:sz w:val="18"/>
                      </w:rPr>
                    </w:pPr>
                    <w:r w:rsidRPr="007E7A1C">
                      <w:rPr>
                        <w:rFonts w:ascii="Times New Roman" w:eastAsia="Times New Roman" w:hAnsi="Times New Roman" w:cs="Times New Roman"/>
                        <w:b/>
                        <w:sz w:val="20"/>
                        <w:szCs w:val="24"/>
                      </w:rPr>
                      <w:t>Land Use Change and Urbanization</w:t>
                    </w:r>
                  </w:p>
                </w:txbxContent>
              </v:textbox>
            </v:shape>
            <v:shape id="_x0000_s1034" type="#_x0000_t202" style="position:absolute;left:1980;top:5491;width:2580;height:704" fillcolor="#4bacc6 [3208]" strokecolor="#f2f2f2 [3041]" strokeweight="3pt">
              <v:shadow on="t" type="perspective" color="#205867 [1608]" opacity=".5" offset="1pt" offset2="-1pt"/>
              <v:textbox>
                <w:txbxContent>
                  <w:p w:rsidR="007E7A1C" w:rsidRPr="007E7A1C" w:rsidRDefault="007E7A1C" w:rsidP="007E7A1C">
                    <w:r w:rsidRPr="007E7A1C">
                      <w:rPr>
                        <w:rFonts w:ascii="Times New Roman" w:eastAsia="Times New Roman" w:hAnsi="Times New Roman" w:cs="Times New Roman"/>
                        <w:b/>
                        <w:sz w:val="20"/>
                        <w:szCs w:val="24"/>
                      </w:rPr>
                      <w:t>Water-logging and Poor Drainage Conditions</w:t>
                    </w:r>
                  </w:p>
                </w:txbxContent>
              </v:textbox>
            </v:shape>
            <v:shape id="_x0000_s1035" type="#_x0000_t202" style="position:absolute;left:7500;top:5446;width:2580;height:689" fillcolor="#4bacc6 [3208]" strokecolor="#f2f2f2 [3041]" strokeweight="3pt">
              <v:shadow on="t" type="perspective" color="#205867 [1608]" opacity=".5" offset="1pt" offset2="-1pt"/>
              <v:textbox>
                <w:txbxContent>
                  <w:p w:rsidR="007E7A1C" w:rsidRPr="007E7A1C" w:rsidRDefault="00C96A60" w:rsidP="006B6FE9">
                    <w:pPr>
                      <w:spacing w:after="0" w:line="240" w:lineRule="auto"/>
                      <w:jc w:val="both"/>
                      <w:rPr>
                        <w:sz w:val="20"/>
                        <w:szCs w:val="20"/>
                      </w:rPr>
                    </w:pPr>
                    <w:r>
                      <w:rPr>
                        <w:rFonts w:ascii="Times New Roman" w:eastAsia="Times New Roman" w:hAnsi="Times New Roman" w:cs="Times New Roman"/>
                        <w:b/>
                        <w:sz w:val="24"/>
                        <w:szCs w:val="24"/>
                      </w:rPr>
                      <w:t>Soil Erosion and Nutrient L</w:t>
                    </w:r>
                    <w:r w:rsidR="00BD19AD" w:rsidRPr="00820360">
                      <w:rPr>
                        <w:rFonts w:ascii="Times New Roman" w:eastAsia="Times New Roman" w:hAnsi="Times New Roman" w:cs="Times New Roman"/>
                        <w:b/>
                        <w:sz w:val="24"/>
                        <w:szCs w:val="24"/>
                      </w:rPr>
                      <w:t>osses</w:t>
                    </w:r>
                  </w:p>
                </w:txbxContent>
              </v:textbox>
            </v:shape>
            <v:shape id="_x0000_s1036" type="#_x0000_t202" style="position:absolute;left:4725;top:3466;width:2460;height:779" fillcolor="#4bacc6 [3208]" strokecolor="#f2f2f2 [3041]" strokeweight="3pt">
              <v:shadow on="t" type="perspective" color="#205867 [1608]" opacity=".5" offset="1pt" offset2="-1pt"/>
              <v:textbox style="mso-next-textbox:#_x0000_s1036">
                <w:txbxContent>
                  <w:p w:rsidR="007E7A1C" w:rsidRPr="006B6FE9" w:rsidRDefault="00C96A60">
                    <w:pPr>
                      <w:rPr>
                        <w:sz w:val="24"/>
                      </w:rPr>
                    </w:pPr>
                    <w:r w:rsidRPr="006B6FE9">
                      <w:rPr>
                        <w:rFonts w:ascii="Times New Roman" w:eastAsia="Times New Roman" w:hAnsi="Times New Roman" w:cs="Times New Roman"/>
                        <w:b/>
                        <w:szCs w:val="24"/>
                      </w:rPr>
                      <w:t>Decline of B</w:t>
                    </w:r>
                    <w:r w:rsidR="00A90376" w:rsidRPr="006B6FE9">
                      <w:rPr>
                        <w:rFonts w:ascii="Times New Roman" w:eastAsia="Times New Roman" w:hAnsi="Times New Roman" w:cs="Times New Roman"/>
                        <w:b/>
                        <w:szCs w:val="24"/>
                      </w:rPr>
                      <w:t xml:space="preserve">iological </w:t>
                    </w:r>
                    <w:r w:rsidRPr="006B6FE9">
                      <w:rPr>
                        <w:rFonts w:ascii="Times New Roman" w:eastAsia="Times New Roman" w:hAnsi="Times New Roman" w:cs="Times New Roman"/>
                        <w:b/>
                        <w:szCs w:val="24"/>
                      </w:rPr>
                      <w:t>A</w:t>
                    </w:r>
                    <w:r w:rsidR="00A90376" w:rsidRPr="006B6FE9">
                      <w:rPr>
                        <w:rFonts w:ascii="Times New Roman" w:eastAsia="Times New Roman" w:hAnsi="Times New Roman" w:cs="Times New Roman"/>
                        <w:b/>
                        <w:szCs w:val="24"/>
                      </w:rPr>
                      <w:t>ctivity of</w:t>
                    </w:r>
                    <w:r w:rsidRPr="006B6FE9">
                      <w:rPr>
                        <w:rFonts w:ascii="Times New Roman" w:eastAsia="Times New Roman" w:hAnsi="Times New Roman" w:cs="Times New Roman"/>
                        <w:b/>
                        <w:szCs w:val="24"/>
                      </w:rPr>
                      <w:t xml:space="preserve"> S</w:t>
                    </w:r>
                    <w:r w:rsidR="00A90376" w:rsidRPr="006B6FE9">
                      <w:rPr>
                        <w:rFonts w:ascii="Times New Roman" w:eastAsia="Times New Roman" w:hAnsi="Times New Roman" w:cs="Times New Roman"/>
                        <w:b/>
                        <w:szCs w:val="24"/>
                      </w:rPr>
                      <w:t>oil</w:t>
                    </w:r>
                  </w:p>
                </w:txbxContent>
              </v:textbox>
            </v:shape>
            <v:shape id="_x0000_s1037" type="#_x0000_t202" style="position:absolute;left:4710;top:5506;width:2610;height:689" fillcolor="#4bacc6 [3208]" strokecolor="#f2f2f2 [3041]" strokeweight="3pt">
              <v:shadow on="t" type="perspective" color="#205867 [1608]" opacity=".5" offset="1pt" offset2="-1pt"/>
              <v:textbox>
                <w:txbxContent>
                  <w:p w:rsidR="007E7A1C" w:rsidRPr="00A90376" w:rsidRDefault="00A90376" w:rsidP="007E7A1C">
                    <w:pPr>
                      <w:rPr>
                        <w:sz w:val="20"/>
                        <w:szCs w:val="20"/>
                      </w:rPr>
                    </w:pPr>
                    <w:r w:rsidRPr="00A90376">
                      <w:rPr>
                        <w:rFonts w:ascii="Times New Roman" w:eastAsia="Times New Roman" w:hAnsi="Times New Roman" w:cs="Times New Roman"/>
                        <w:b/>
                        <w:sz w:val="20"/>
                        <w:szCs w:val="20"/>
                      </w:rPr>
                      <w:t>Socio-economic and institutional constraints</w:t>
                    </w:r>
                  </w:p>
                </w:txbxContent>
              </v:textbox>
            </v:shape>
            <v:shapetype id="_x0000_t32" coordsize="21600,21600" o:spt="32" o:oned="t" path="m,l21600,21600e" filled="f">
              <v:path arrowok="t" fillok="f" o:connecttype="none"/>
              <o:lock v:ext="edit" shapetype="t"/>
            </v:shapetype>
            <v:shape id="_x0000_s1072" type="#_x0000_t32" style="position:absolute;left:4425;top:4125;width:375;height:346;flip:x y" o:connectortype="straight">
              <v:stroke endarrow="block"/>
            </v:shape>
            <v:shape id="_x0000_s1073" type="#_x0000_t32" style="position:absolute;left:4425;top:5401;width:375;height:164;flip:x" o:connectortype="straight">
              <v:stroke endarrow="block"/>
            </v:shape>
            <v:shape id="_x0000_s1076" type="#_x0000_t32" style="position:absolute;left:4425;top:4890;width:375;height:0;flip:x" o:connectortype="straight">
              <v:stroke endarrow="block"/>
            </v:shape>
            <v:shape id="_x0000_s1082" type="#_x0000_t32" style="position:absolute;left:7125;top:4890;width:315;height:71" o:connectortype="straight">
              <v:stroke endarrow="block"/>
            </v:shape>
            <v:shape id="_x0000_s1084" type="#_x0000_t32" style="position:absolute;left:7155;top:4230;width:330;height:226;flip:y" o:connectortype="straight">
              <v:stroke endarrow="block"/>
            </v:shape>
            <v:shape id="_x0000_s1086" type="#_x0000_t32" style="position:absolute;left:7170;top:5401;width:435;height:164" o:connectortype="straight">
              <v:stroke endarrow="block"/>
            </v:shape>
            <v:shape id="_x0000_s1087" type="#_x0000_t32" style="position:absolute;left:5760;top:3195;width:15;height:361" o:connectortype="straight">
              <v:stroke endarrow="block"/>
            </v:shape>
            <v:shape id="_x0000_s1094" type="#_x0000_t32" style="position:absolute;left:5865;top:5310;width:1;height:300" o:connectortype="straight">
              <v:stroke endarrow="block"/>
            </v:shape>
            <v:shape id="_x0000_s1098" type="#_x0000_t32" style="position:absolute;left:5866;top:4050;width:0;height:406;flip:y" o:connectortype="straight">
              <v:stroke endarrow="block"/>
            </v:shape>
          </v:group>
        </w:pict>
      </w:r>
    </w:p>
    <w:p w:rsidR="004C0379" w:rsidRDefault="004C0379" w:rsidP="004C0379">
      <w:pPr>
        <w:spacing w:after="0" w:line="240" w:lineRule="auto"/>
        <w:jc w:val="both"/>
        <w:rPr>
          <w:rFonts w:ascii="Times New Roman" w:eastAsia="Times New Roman" w:hAnsi="Times New Roman" w:cs="Times New Roman"/>
          <w:sz w:val="24"/>
          <w:szCs w:val="24"/>
        </w:rPr>
      </w:pPr>
    </w:p>
    <w:p w:rsidR="004C0379" w:rsidRDefault="004C0379" w:rsidP="004C0379">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E5349D" w:rsidP="00E5349D">
      <w:pPr>
        <w:tabs>
          <w:tab w:val="left" w:pos="811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BC1201" w:rsidP="00BC1201">
      <w:pPr>
        <w:tabs>
          <w:tab w:val="left" w:pos="589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8A1CBE"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74" type="#_x0000_t32" style="position:absolute;left:0;text-align:left;margin-left:168pt;margin-top:5.2pt;width:0;height:0;z-index:251708416" o:connectortype="straight">
            <v:stroke endarrow="block"/>
          </v:shape>
        </w:pict>
      </w: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A37706" w:rsidRDefault="00763A09"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7706">
        <w:rPr>
          <w:rFonts w:ascii="Times New Roman" w:eastAsia="Times New Roman" w:hAnsi="Times New Roman" w:cs="Times New Roman"/>
          <w:sz w:val="24"/>
          <w:szCs w:val="24"/>
        </w:rPr>
        <w:t>Fig</w:t>
      </w:r>
      <w:r w:rsidR="00CA0AA9">
        <w:rPr>
          <w:rFonts w:ascii="Times New Roman" w:eastAsia="Times New Roman" w:hAnsi="Times New Roman" w:cs="Times New Roman"/>
          <w:sz w:val="24"/>
          <w:szCs w:val="24"/>
        </w:rPr>
        <w:t xml:space="preserve"> </w:t>
      </w:r>
      <w:r w:rsidR="00A37706">
        <w:rPr>
          <w:rFonts w:ascii="Times New Roman" w:eastAsia="Times New Roman" w:hAnsi="Times New Roman" w:cs="Times New Roman"/>
          <w:sz w:val="24"/>
          <w:szCs w:val="24"/>
        </w:rPr>
        <w:t xml:space="preserve">1. </w:t>
      </w:r>
      <w:r w:rsidR="00265FE8">
        <w:rPr>
          <w:rFonts w:ascii="Times New Roman" w:eastAsia="Times New Roman" w:hAnsi="Times New Roman" w:cs="Times New Roman"/>
          <w:sz w:val="24"/>
          <w:szCs w:val="24"/>
        </w:rPr>
        <w:t xml:space="preserve">Factors influencing the </w:t>
      </w:r>
      <w:r w:rsidR="00265FE8" w:rsidRPr="00265FE8">
        <w:rPr>
          <w:rFonts w:ascii="Times New Roman" w:eastAsia="Times New Roman" w:hAnsi="Times New Roman" w:cs="Times New Roman"/>
          <w:sz w:val="24"/>
          <w:szCs w:val="24"/>
        </w:rPr>
        <w:t xml:space="preserve">deterioration of soil fertility </w:t>
      </w: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7E7A1C" w:rsidRDefault="009361A5" w:rsidP="009361A5">
      <w:pPr>
        <w:tabs>
          <w:tab w:val="left" w:pos="1425"/>
        </w:tabs>
        <w:spacing w:after="0" w:line="240" w:lineRule="auto"/>
        <w:jc w:val="both"/>
        <w:rPr>
          <w:rFonts w:ascii="Times New Roman" w:eastAsia="Times New Roman" w:hAnsi="Times New Roman" w:cs="Times New Roman"/>
          <w:sz w:val="24"/>
          <w:szCs w:val="24"/>
        </w:rPr>
      </w:pPr>
      <w:r w:rsidRPr="00820360">
        <w:rPr>
          <w:rFonts w:ascii="Times New Roman" w:hAnsi="Times New Roman" w:cs="Times New Roman"/>
          <w:b/>
          <w:sz w:val="24"/>
          <w:szCs w:val="24"/>
        </w:rPr>
        <w:t>Framework of Interpretation:</w:t>
      </w:r>
      <w:r w:rsidRPr="00820360">
        <w:rPr>
          <w:rFonts w:ascii="Times New Roman" w:hAnsi="Times New Roman" w:cs="Times New Roman"/>
          <w:sz w:val="24"/>
          <w:szCs w:val="24"/>
        </w:rPr>
        <w:t xml:space="preserve"> The methodology gives an ecological agricultural and socio-economic point of view within the regional framework. Soil fertility degradation is viewed as a cumulative result of the associated processes of physical degradation, chemical dynamism and human stress. By combining the environmental geography and the agricultural science point of view, the study looks on soil fertility decline as an ecological phenomenon and a development aspect. Thus, the indigenous science of methodology is in consonance with the objects of sustainable land use and ecological rehabilitation, connecting the object of providing scientific basis for conservation of soils, as well as their production sustainable agriculture in West Bengal. </w:t>
      </w:r>
      <w:r w:rsidR="005B128D">
        <w:rPr>
          <w:rFonts w:ascii="Times New Roman" w:eastAsia="Times New Roman" w:hAnsi="Times New Roman" w:cs="Times New Roman"/>
          <w:sz w:val="24"/>
          <w:szCs w:val="24"/>
        </w:rPr>
        <w:t xml:space="preserve">From the above </w:t>
      </w:r>
      <w:r w:rsidR="00020162">
        <w:rPr>
          <w:rFonts w:ascii="Times New Roman" w:eastAsia="Times New Roman" w:hAnsi="Times New Roman" w:cs="Times New Roman"/>
          <w:sz w:val="24"/>
          <w:szCs w:val="24"/>
        </w:rPr>
        <w:t xml:space="preserve">Figure </w:t>
      </w:r>
      <w:r w:rsidR="005B128D">
        <w:rPr>
          <w:rFonts w:ascii="Times New Roman" w:eastAsia="Times New Roman" w:hAnsi="Times New Roman" w:cs="Times New Roman"/>
          <w:sz w:val="24"/>
          <w:szCs w:val="24"/>
        </w:rPr>
        <w:t>-</w:t>
      </w:r>
      <w:r w:rsidR="00CA0AA9">
        <w:rPr>
          <w:rFonts w:ascii="Times New Roman" w:eastAsia="Times New Roman" w:hAnsi="Times New Roman" w:cs="Times New Roman"/>
          <w:sz w:val="24"/>
          <w:szCs w:val="24"/>
        </w:rPr>
        <w:t>1</w:t>
      </w:r>
      <w:r w:rsidR="005B128D">
        <w:rPr>
          <w:rFonts w:ascii="Times New Roman" w:eastAsia="Times New Roman" w:hAnsi="Times New Roman" w:cs="Times New Roman"/>
          <w:sz w:val="24"/>
          <w:szCs w:val="24"/>
        </w:rPr>
        <w:t xml:space="preserve">, </w:t>
      </w:r>
      <w:r w:rsidR="00620D96">
        <w:rPr>
          <w:rFonts w:ascii="Times New Roman" w:eastAsia="Times New Roman" w:hAnsi="Times New Roman" w:cs="Times New Roman"/>
          <w:sz w:val="24"/>
          <w:szCs w:val="24"/>
        </w:rPr>
        <w:t xml:space="preserve">the </w:t>
      </w:r>
      <w:r w:rsidR="005B128D">
        <w:rPr>
          <w:rFonts w:ascii="Times New Roman" w:eastAsia="Times New Roman" w:hAnsi="Times New Roman" w:cs="Times New Roman"/>
          <w:sz w:val="24"/>
          <w:szCs w:val="24"/>
        </w:rPr>
        <w:t>factors responsible for d</w:t>
      </w:r>
      <w:r w:rsidR="005B128D" w:rsidRPr="005B128D">
        <w:rPr>
          <w:rFonts w:ascii="Times New Roman" w:eastAsia="Times New Roman" w:hAnsi="Times New Roman" w:cs="Times New Roman"/>
          <w:sz w:val="24"/>
          <w:szCs w:val="24"/>
        </w:rPr>
        <w:t xml:space="preserve">eterioration of </w:t>
      </w:r>
      <w:r w:rsidR="005B128D">
        <w:rPr>
          <w:rFonts w:ascii="Times New Roman" w:eastAsia="Times New Roman" w:hAnsi="Times New Roman" w:cs="Times New Roman"/>
          <w:sz w:val="24"/>
          <w:szCs w:val="24"/>
        </w:rPr>
        <w:t>soil f</w:t>
      </w:r>
      <w:r w:rsidR="005B128D" w:rsidRPr="005B128D">
        <w:rPr>
          <w:rFonts w:ascii="Times New Roman" w:eastAsia="Times New Roman" w:hAnsi="Times New Roman" w:cs="Times New Roman"/>
          <w:sz w:val="24"/>
          <w:szCs w:val="24"/>
        </w:rPr>
        <w:t>ertility</w:t>
      </w:r>
      <w:r w:rsidR="00620D96">
        <w:rPr>
          <w:rFonts w:ascii="Times New Roman" w:eastAsia="Times New Roman" w:hAnsi="Times New Roman" w:cs="Times New Roman"/>
          <w:sz w:val="24"/>
          <w:szCs w:val="24"/>
        </w:rPr>
        <w:t xml:space="preserve"> in the district</w:t>
      </w:r>
      <w:r w:rsidR="005B128D">
        <w:rPr>
          <w:rFonts w:ascii="Times New Roman" w:eastAsia="Times New Roman" w:hAnsi="Times New Roman" w:cs="Times New Roman"/>
          <w:sz w:val="24"/>
          <w:szCs w:val="24"/>
        </w:rPr>
        <w:t xml:space="preserve"> are discussed below one by one.</w:t>
      </w:r>
    </w:p>
    <w:p w:rsidR="00620D96" w:rsidRPr="00820360" w:rsidRDefault="00620D96" w:rsidP="00314B3F">
      <w:pPr>
        <w:spacing w:after="0" w:line="240" w:lineRule="auto"/>
        <w:jc w:val="both"/>
        <w:rPr>
          <w:rFonts w:ascii="Times New Roman" w:eastAsia="Times New Roman" w:hAnsi="Times New Roman" w:cs="Times New Roman"/>
          <w:sz w:val="24"/>
          <w:szCs w:val="24"/>
        </w:rPr>
      </w:pPr>
    </w:p>
    <w:p w:rsidR="005A4BEC" w:rsidRPr="00820360" w:rsidRDefault="007E7A1C"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Intensive and U</w:t>
      </w:r>
      <w:r w:rsidR="005A4BEC" w:rsidRPr="00820360">
        <w:rPr>
          <w:rFonts w:ascii="Times New Roman" w:eastAsia="Times New Roman" w:hAnsi="Times New Roman" w:cs="Times New Roman"/>
          <w:b/>
          <w:sz w:val="24"/>
          <w:szCs w:val="24"/>
        </w:rPr>
        <w:t>nscientific Cropping Practices:</w:t>
      </w:r>
      <w:r w:rsidR="005A4BEC" w:rsidRPr="00820360">
        <w:rPr>
          <w:rFonts w:ascii="Times New Roman" w:eastAsia="Times New Roman" w:hAnsi="Times New Roman" w:cs="Times New Roman"/>
          <w:sz w:val="24"/>
          <w:szCs w:val="24"/>
        </w:rPr>
        <w:t xml:space="preserve"> The cultivation of HYVs of rice, jute and wheat during and after the ‘Green-</w:t>
      </w:r>
      <w:r w:rsidR="00763A09" w:rsidRPr="00820360">
        <w:rPr>
          <w:rFonts w:ascii="Times New Roman" w:eastAsia="Times New Roman" w:hAnsi="Times New Roman" w:cs="Times New Roman"/>
          <w:sz w:val="24"/>
          <w:szCs w:val="24"/>
        </w:rPr>
        <w:t>Revolution’</w:t>
      </w:r>
      <w:r w:rsidR="005A4BEC" w:rsidRPr="00820360">
        <w:rPr>
          <w:rFonts w:ascii="Times New Roman" w:eastAsia="Times New Roman" w:hAnsi="Times New Roman" w:cs="Times New Roman"/>
          <w:sz w:val="24"/>
          <w:szCs w:val="24"/>
        </w:rPr>
        <w:t xml:space="preserve"> has opened up the way for increased cropping intensity and con</w:t>
      </w:r>
      <w:r w:rsidR="000B08C8">
        <w:rPr>
          <w:rFonts w:ascii="Times New Roman" w:eastAsia="Times New Roman" w:hAnsi="Times New Roman" w:cs="Times New Roman"/>
          <w:sz w:val="24"/>
          <w:szCs w:val="24"/>
        </w:rPr>
        <w:t>tinuous practice of cultivation</w:t>
      </w:r>
      <w:r w:rsidR="005A4BEC" w:rsidRPr="00820360">
        <w:rPr>
          <w:rFonts w:ascii="Times New Roman" w:eastAsia="Times New Roman" w:hAnsi="Times New Roman" w:cs="Times New Roman"/>
          <w:sz w:val="24"/>
          <w:szCs w:val="24"/>
        </w:rPr>
        <w:t>. Intensive cultivation has led to nutrient mining, where the essential macro</w:t>
      </w:r>
      <w:r w:rsidR="00763A09">
        <w:rPr>
          <w:rFonts w:ascii="Times New Roman" w:eastAsia="Times New Roman" w:hAnsi="Times New Roman" w:cs="Times New Roman"/>
          <w:sz w:val="24"/>
          <w:szCs w:val="24"/>
        </w:rPr>
        <w:t>-</w:t>
      </w:r>
      <w:r w:rsidR="005A4BEC" w:rsidRPr="00820360">
        <w:rPr>
          <w:rFonts w:ascii="Times New Roman" w:eastAsia="Times New Roman" w:hAnsi="Times New Roman" w:cs="Times New Roman"/>
          <w:sz w:val="24"/>
          <w:szCs w:val="24"/>
        </w:rPr>
        <w:t xml:space="preserve">nutrients </w:t>
      </w:r>
      <w:r w:rsidR="00763A09" w:rsidRPr="00820360">
        <w:rPr>
          <w:rFonts w:ascii="Times New Roman" w:eastAsia="Times New Roman" w:hAnsi="Times New Roman" w:cs="Times New Roman"/>
          <w:sz w:val="24"/>
          <w:szCs w:val="24"/>
        </w:rPr>
        <w:t>are</w:t>
      </w:r>
      <w:r w:rsidR="005A4BEC" w:rsidRPr="00820360">
        <w:rPr>
          <w:rFonts w:ascii="Times New Roman" w:eastAsia="Times New Roman" w:hAnsi="Times New Roman" w:cs="Times New Roman"/>
          <w:sz w:val="24"/>
          <w:szCs w:val="24"/>
        </w:rPr>
        <w:t xml:space="preserve"> depleted faster than it is possible to restore (Singh &amp; Mandal, 2022). Overdependence on urea and the inadequate use of organic manures or crop residues has aggravated the situation leading to deficiency of micronutrients like zinc and </w:t>
      </w:r>
      <w:proofErr w:type="spellStart"/>
      <w:r w:rsidR="005A4BEC" w:rsidRPr="00820360">
        <w:rPr>
          <w:rFonts w:ascii="Times New Roman" w:eastAsia="Times New Roman" w:hAnsi="Times New Roman" w:cs="Times New Roman"/>
          <w:sz w:val="24"/>
          <w:szCs w:val="24"/>
        </w:rPr>
        <w:t>sulphur</w:t>
      </w:r>
      <w:proofErr w:type="spellEnd"/>
      <w:r w:rsidR="005A4BEC" w:rsidRPr="00820360">
        <w:rPr>
          <w:rFonts w:ascii="Times New Roman" w:eastAsia="Times New Roman" w:hAnsi="Times New Roman" w:cs="Times New Roman"/>
          <w:sz w:val="24"/>
          <w:szCs w:val="24"/>
        </w:rPr>
        <w:t xml:space="preserve">.   </w:t>
      </w:r>
    </w:p>
    <w:p w:rsidR="005A4BEC" w:rsidRPr="00820360" w:rsidRDefault="005A4BEC" w:rsidP="00314B3F">
      <w:pPr>
        <w:spacing w:after="0" w:line="240" w:lineRule="auto"/>
        <w:jc w:val="both"/>
        <w:rPr>
          <w:rFonts w:ascii="Times New Roman" w:eastAsia="Times New Roman" w:hAnsi="Times New Roman" w:cs="Times New Roman"/>
          <w:sz w:val="24"/>
          <w:szCs w:val="24"/>
        </w:rPr>
      </w:pPr>
    </w:p>
    <w:p w:rsidR="005A4BEC" w:rsidRPr="00820360" w:rsidRDefault="005A4BEC"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2. Land Use Change and Urbanization:</w:t>
      </w:r>
      <w:r w:rsidRPr="00820360">
        <w:rPr>
          <w:rFonts w:ascii="Times New Roman" w:eastAsia="Times New Roman" w:hAnsi="Times New Roman" w:cs="Times New Roman"/>
          <w:sz w:val="24"/>
          <w:szCs w:val="24"/>
        </w:rPr>
        <w:t xml:space="preserve"> Abnormal conversion of agricultural land into residential, infrastructural and industrial areas has led to reduction of total cultivable area and fragmentation of agricultural lands (Das, 2021). Unplanned growth of settlements around </w:t>
      </w:r>
      <w:proofErr w:type="spellStart"/>
      <w:r w:rsidRPr="00820360">
        <w:rPr>
          <w:rFonts w:ascii="Times New Roman" w:eastAsia="Times New Roman" w:hAnsi="Times New Roman" w:cs="Times New Roman"/>
          <w:sz w:val="24"/>
          <w:szCs w:val="24"/>
        </w:rPr>
        <w:t>Dinhata</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Tufanganj</w:t>
      </w:r>
      <w:proofErr w:type="spellEnd"/>
      <w:r w:rsidRPr="00820360">
        <w:rPr>
          <w:rFonts w:ascii="Times New Roman" w:eastAsia="Times New Roman" w:hAnsi="Times New Roman" w:cs="Times New Roman"/>
          <w:sz w:val="24"/>
          <w:szCs w:val="24"/>
        </w:rPr>
        <w:t xml:space="preserve"> has caused loss of top soil, soil compaction and disturbance of natural drainage (Das &amp; Pal, 2020). Changes in the land use alter the physical structure and fertility of the soils which impedes growth of crops resulting in long-term soil degradation.</w:t>
      </w:r>
    </w:p>
    <w:p w:rsidR="005A4BEC" w:rsidRPr="00820360" w:rsidRDefault="005A4BEC" w:rsidP="00314B3F">
      <w:pPr>
        <w:spacing w:after="0" w:line="240" w:lineRule="auto"/>
        <w:jc w:val="center"/>
        <w:rPr>
          <w:rFonts w:ascii="Times New Roman" w:eastAsia="Times New Roman" w:hAnsi="Times New Roman" w:cs="Times New Roman"/>
          <w:b/>
          <w:sz w:val="24"/>
          <w:szCs w:val="24"/>
        </w:rPr>
      </w:pPr>
    </w:p>
    <w:p w:rsidR="00272884"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3. </w:t>
      </w:r>
      <w:r w:rsidRPr="007E7A1C">
        <w:rPr>
          <w:rFonts w:ascii="Times New Roman" w:eastAsia="Times New Roman" w:hAnsi="Times New Roman" w:cs="Times New Roman"/>
          <w:b/>
          <w:sz w:val="20"/>
          <w:szCs w:val="24"/>
        </w:rPr>
        <w:t>Water-logging and Poor Drainage Conditions</w:t>
      </w:r>
      <w:r w:rsidRPr="00820360">
        <w:rPr>
          <w:rFonts w:ascii="Times New Roman" w:eastAsia="Times New Roman" w:hAnsi="Times New Roman" w:cs="Times New Roman"/>
          <w:b/>
          <w:sz w:val="24"/>
          <w:szCs w:val="24"/>
        </w:rPr>
        <w:t>:</w:t>
      </w:r>
      <w:r w:rsidRPr="00820360">
        <w:rPr>
          <w:rFonts w:ascii="Times New Roman" w:eastAsia="Times New Roman" w:hAnsi="Times New Roman" w:cs="Times New Roman"/>
          <w:sz w:val="24"/>
          <w:szCs w:val="24"/>
        </w:rPr>
        <w:t xml:space="preserve"> The low-lying topography of Cooch Behar and the heavy monsoons (annual rain fall greater than 3000 mm) are sources of seasonal flooding and prolonged stagnation of water in field</w:t>
      </w:r>
      <w:r w:rsidR="00DC3EDB" w:rsidRPr="00820360">
        <w:rPr>
          <w:rFonts w:ascii="Times New Roman" w:eastAsia="Times New Roman" w:hAnsi="Times New Roman" w:cs="Times New Roman"/>
          <w:sz w:val="24"/>
          <w:szCs w:val="24"/>
        </w:rPr>
        <w:t xml:space="preserve">s (Bhattacharyya et al., 2019). </w:t>
      </w:r>
      <w:r w:rsidRPr="00820360">
        <w:rPr>
          <w:rFonts w:ascii="Times New Roman" w:eastAsia="Times New Roman" w:hAnsi="Times New Roman" w:cs="Times New Roman"/>
          <w:sz w:val="24"/>
          <w:szCs w:val="24"/>
        </w:rPr>
        <w:t xml:space="preserve"> Water-logging leads to anaerobic conditions in soil because of loss of nutrients and denitrification and also leads to accumulation of toxic</w:t>
      </w:r>
      <w:r w:rsidR="00DC3EDB" w:rsidRPr="00820360">
        <w:rPr>
          <w:rFonts w:ascii="Times New Roman" w:eastAsia="Times New Roman" w:hAnsi="Times New Roman" w:cs="Times New Roman"/>
          <w:sz w:val="24"/>
          <w:szCs w:val="24"/>
        </w:rPr>
        <w:t xml:space="preserve"> metals like iron and manganese</w:t>
      </w:r>
      <w:r w:rsidRPr="00820360">
        <w:rPr>
          <w:rFonts w:ascii="Times New Roman" w:eastAsia="Times New Roman" w:hAnsi="Times New Roman" w:cs="Times New Roman"/>
          <w:sz w:val="24"/>
          <w:szCs w:val="24"/>
        </w:rPr>
        <w:t xml:space="preserve">. These processes lead to very much </w:t>
      </w:r>
      <w:r w:rsidRPr="00820360">
        <w:rPr>
          <w:rFonts w:ascii="Times New Roman" w:eastAsia="Times New Roman" w:hAnsi="Times New Roman" w:cs="Times New Roman"/>
          <w:sz w:val="24"/>
          <w:szCs w:val="24"/>
        </w:rPr>
        <w:lastRenderedPageBreak/>
        <w:t>reduced availability of essential nutrients and there is also an imbalance in the microbial flora of the soil. </w:t>
      </w:r>
    </w:p>
    <w:p w:rsidR="00272884" w:rsidRPr="00820360" w:rsidRDefault="00272884" w:rsidP="00314B3F">
      <w:pPr>
        <w:spacing w:after="0" w:line="240" w:lineRule="auto"/>
        <w:jc w:val="both"/>
        <w:rPr>
          <w:rFonts w:ascii="Times New Roman" w:eastAsia="Times New Roman" w:hAnsi="Times New Roman" w:cs="Times New Roman"/>
          <w:sz w:val="24"/>
          <w:szCs w:val="24"/>
        </w:rPr>
      </w:pPr>
    </w:p>
    <w:p w:rsidR="00272884"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 4. </w:t>
      </w:r>
      <w:r w:rsidRPr="00A90376">
        <w:rPr>
          <w:rFonts w:ascii="Times New Roman" w:eastAsia="Times New Roman" w:hAnsi="Times New Roman" w:cs="Times New Roman"/>
          <w:b/>
          <w:sz w:val="20"/>
          <w:szCs w:val="24"/>
        </w:rPr>
        <w:t xml:space="preserve">Depletion of Soil Organic Matter </w:t>
      </w:r>
      <w:r w:rsidRPr="00820360">
        <w:rPr>
          <w:rFonts w:ascii="Times New Roman" w:eastAsia="Times New Roman" w:hAnsi="Times New Roman" w:cs="Times New Roman"/>
          <w:b/>
          <w:sz w:val="24"/>
          <w:szCs w:val="24"/>
        </w:rPr>
        <w:t>(SOM):</w:t>
      </w:r>
      <w:r w:rsidRPr="00820360">
        <w:rPr>
          <w:rFonts w:ascii="Times New Roman" w:eastAsia="Times New Roman" w:hAnsi="Times New Roman" w:cs="Times New Roman"/>
          <w:sz w:val="24"/>
          <w:szCs w:val="24"/>
        </w:rPr>
        <w:t xml:space="preserve"> Continuous tillage, burning of the crop residues and decrease in application of farm yard manure has resulted in heavy decline in the organic carbon content of soils in th</w:t>
      </w:r>
      <w:r w:rsidR="006D70DA">
        <w:rPr>
          <w:rFonts w:ascii="Times New Roman" w:eastAsia="Times New Roman" w:hAnsi="Times New Roman" w:cs="Times New Roman"/>
          <w:sz w:val="24"/>
          <w:szCs w:val="24"/>
        </w:rPr>
        <w:t>e district</w:t>
      </w:r>
      <w:r w:rsidR="00DC3EDB"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But the SOM is very important for the good structure of soils, moisture retention and nutrients availability in the soils (Lal, 2015). The depletion of SOM has led to decrease in the soil fertility, poor aggregation and reduced buffering capacity of soils. </w:t>
      </w:r>
    </w:p>
    <w:p w:rsidR="00272884" w:rsidRPr="00820360" w:rsidRDefault="00272884" w:rsidP="00314B3F">
      <w:pPr>
        <w:spacing w:after="0" w:line="240" w:lineRule="auto"/>
        <w:jc w:val="both"/>
        <w:rPr>
          <w:rFonts w:ascii="Times New Roman" w:eastAsia="Times New Roman" w:hAnsi="Times New Roman" w:cs="Times New Roman"/>
          <w:sz w:val="24"/>
          <w:szCs w:val="24"/>
        </w:rPr>
      </w:pPr>
    </w:p>
    <w:p w:rsidR="005A4BEC"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 5. </w:t>
      </w:r>
      <w:r w:rsidRPr="00A90376">
        <w:rPr>
          <w:rFonts w:ascii="Times New Roman" w:eastAsia="Times New Roman" w:hAnsi="Times New Roman" w:cs="Times New Roman"/>
          <w:b/>
          <w:sz w:val="20"/>
          <w:szCs w:val="24"/>
        </w:rPr>
        <w:t>Imbalanced wit</w:t>
      </w:r>
      <w:r w:rsidR="00DC3EDB" w:rsidRPr="00A90376">
        <w:rPr>
          <w:rFonts w:ascii="Times New Roman" w:eastAsia="Times New Roman" w:hAnsi="Times New Roman" w:cs="Times New Roman"/>
          <w:b/>
          <w:sz w:val="20"/>
          <w:szCs w:val="24"/>
        </w:rPr>
        <w:t>h Excessive Use of Chemicals</w:t>
      </w:r>
      <w:r w:rsidR="00DC3EDB" w:rsidRPr="00820360">
        <w:rPr>
          <w:rFonts w:ascii="Times New Roman" w:eastAsia="Times New Roman" w:hAnsi="Times New Roman" w:cs="Times New Roman"/>
          <w:b/>
          <w:sz w:val="24"/>
          <w:szCs w:val="24"/>
        </w:rPr>
        <w:t>:</w:t>
      </w:r>
      <w:r w:rsidR="00127C25">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sz w:val="24"/>
          <w:szCs w:val="24"/>
        </w:rPr>
        <w:t xml:space="preserve">The farmers of Cooch Behar have become much dependent on Nitrogenous fertilizers, especially urea and have equally neglected the balanced use of phosphatic and potassic fertilizers (Chakraborty </w:t>
      </w:r>
      <w:r w:rsidR="00D62FCD">
        <w:rPr>
          <w:rFonts w:ascii="Times New Roman" w:eastAsia="Times New Roman" w:hAnsi="Times New Roman" w:cs="Times New Roman"/>
          <w:sz w:val="24"/>
          <w:szCs w:val="24"/>
        </w:rPr>
        <w:t>&amp; Saha</w:t>
      </w:r>
      <w:r w:rsidRPr="00820360">
        <w:rPr>
          <w:rFonts w:ascii="Times New Roman" w:eastAsia="Times New Roman" w:hAnsi="Times New Roman" w:cs="Times New Roman"/>
          <w:sz w:val="24"/>
          <w:szCs w:val="24"/>
        </w:rPr>
        <w:t xml:space="preserve">., </w:t>
      </w:r>
      <w:r w:rsidR="00D62FCD">
        <w:rPr>
          <w:rFonts w:ascii="Times New Roman" w:eastAsia="Times New Roman" w:hAnsi="Times New Roman" w:cs="Times New Roman"/>
          <w:sz w:val="24"/>
          <w:szCs w:val="24"/>
        </w:rPr>
        <w:t>2018</w:t>
      </w:r>
      <w:r w:rsidRPr="00820360">
        <w:rPr>
          <w:rFonts w:ascii="Times New Roman" w:eastAsia="Times New Roman" w:hAnsi="Times New Roman" w:cs="Times New Roman"/>
          <w:sz w:val="24"/>
          <w:szCs w:val="24"/>
        </w:rPr>
        <w:t>). The nutrient imbalance has led to the soil acidification and decreased soil cation-exchange capacity which has impaired the productivity of soil. The excessive use of pesticides has impaired the biological health of the soil due to reduction of the beneficial microbes which</w:t>
      </w:r>
      <w:r w:rsidR="000B08C8">
        <w:rPr>
          <w:rFonts w:ascii="Times New Roman" w:eastAsia="Times New Roman" w:hAnsi="Times New Roman" w:cs="Times New Roman"/>
          <w:sz w:val="24"/>
          <w:szCs w:val="24"/>
        </w:rPr>
        <w:t xml:space="preserve"> are useful in nutrient cycling</w:t>
      </w:r>
      <w:r w:rsidRPr="00820360">
        <w:rPr>
          <w:rFonts w:ascii="Times New Roman" w:eastAsia="Times New Roman" w:hAnsi="Times New Roman" w:cs="Times New Roman"/>
          <w:sz w:val="24"/>
          <w:szCs w:val="24"/>
        </w:rPr>
        <w:t>. </w:t>
      </w:r>
    </w:p>
    <w:p w:rsidR="00763A09" w:rsidRPr="00820360" w:rsidRDefault="00763A09" w:rsidP="00314B3F">
      <w:pPr>
        <w:spacing w:after="0" w:line="240" w:lineRule="auto"/>
        <w:jc w:val="both"/>
        <w:rPr>
          <w:rFonts w:ascii="Times New Roman" w:eastAsia="Times New Roman" w:hAnsi="Times New Roman" w:cs="Times New Roman"/>
          <w:sz w:val="24"/>
          <w:szCs w:val="24"/>
        </w:rPr>
      </w:pPr>
    </w:p>
    <w:p w:rsidR="00DC3EDB"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6. Soil </w:t>
      </w:r>
      <w:r w:rsidR="00C96A60">
        <w:rPr>
          <w:rFonts w:ascii="Times New Roman" w:eastAsia="Times New Roman" w:hAnsi="Times New Roman" w:cs="Times New Roman"/>
          <w:b/>
          <w:sz w:val="24"/>
          <w:szCs w:val="24"/>
        </w:rPr>
        <w:t>Erosion and Nutrient Losses Associated w</w:t>
      </w:r>
      <w:r w:rsidR="00C96A60" w:rsidRPr="00820360">
        <w:rPr>
          <w:rFonts w:ascii="Times New Roman" w:eastAsia="Times New Roman" w:hAnsi="Times New Roman" w:cs="Times New Roman"/>
          <w:b/>
          <w:sz w:val="24"/>
          <w:szCs w:val="24"/>
        </w:rPr>
        <w:t>ith Climatic Conditions</w:t>
      </w:r>
      <w:r w:rsidRPr="00820360">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sz w:val="24"/>
          <w:szCs w:val="24"/>
        </w:rPr>
        <w:t xml:space="preserve">Excessive rainfall situations along with surface run off have resulted in topsoil erosion in the marginal areas particularly, of northern </w:t>
      </w:r>
      <w:r w:rsidR="00127C25">
        <w:rPr>
          <w:rFonts w:ascii="Times New Roman" w:eastAsia="Times New Roman" w:hAnsi="Times New Roman" w:cs="Times New Roman"/>
          <w:sz w:val="24"/>
          <w:szCs w:val="24"/>
        </w:rPr>
        <w:t>Cooch Behar</w:t>
      </w:r>
      <w:r w:rsidR="00DC3EDB"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 xml:space="preserve"> This erosion has eventually resulted in loss of organic matter and necessary plant nutrients along with reduction of </w:t>
      </w:r>
      <w:r w:rsidR="00DC3EDB" w:rsidRPr="00820360">
        <w:rPr>
          <w:rFonts w:ascii="Times New Roman" w:eastAsia="Times New Roman" w:hAnsi="Times New Roman" w:cs="Times New Roman"/>
          <w:sz w:val="24"/>
          <w:szCs w:val="24"/>
        </w:rPr>
        <w:t xml:space="preserve">the soil depth and fertility. </w:t>
      </w:r>
      <w:r w:rsidRPr="00820360">
        <w:rPr>
          <w:rFonts w:ascii="Times New Roman" w:eastAsia="Times New Roman" w:hAnsi="Times New Roman" w:cs="Times New Roman"/>
          <w:sz w:val="24"/>
          <w:szCs w:val="24"/>
        </w:rPr>
        <w:t>Change in pattern of rainfall as well as irregularity in the distribution of monsoon rainfall has also caused supplementary changes in soil moisture conditions due to further degradation.   </w:t>
      </w:r>
    </w:p>
    <w:p w:rsidR="00DC3EDB" w:rsidRPr="00820360" w:rsidRDefault="00DC3EDB" w:rsidP="00314B3F">
      <w:pPr>
        <w:spacing w:after="0" w:line="240" w:lineRule="auto"/>
        <w:jc w:val="both"/>
        <w:rPr>
          <w:rFonts w:ascii="Times New Roman" w:eastAsia="Times New Roman" w:hAnsi="Times New Roman" w:cs="Times New Roman"/>
          <w:sz w:val="24"/>
          <w:szCs w:val="24"/>
        </w:rPr>
      </w:pPr>
    </w:p>
    <w:p w:rsidR="00DC3EDB"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7. </w:t>
      </w:r>
      <w:r w:rsidRPr="00A90376">
        <w:rPr>
          <w:rFonts w:ascii="Times New Roman" w:eastAsia="Times New Roman" w:hAnsi="Times New Roman" w:cs="Times New Roman"/>
          <w:b/>
          <w:sz w:val="20"/>
          <w:szCs w:val="24"/>
        </w:rPr>
        <w:t xml:space="preserve">Decline of </w:t>
      </w:r>
      <w:r w:rsidR="00C96A60" w:rsidRPr="00A90376">
        <w:rPr>
          <w:rFonts w:ascii="Times New Roman" w:eastAsia="Times New Roman" w:hAnsi="Times New Roman" w:cs="Times New Roman"/>
          <w:b/>
          <w:sz w:val="20"/>
          <w:szCs w:val="24"/>
        </w:rPr>
        <w:t xml:space="preserve">Biological Activity </w:t>
      </w:r>
      <w:r w:rsidR="008F7E5C" w:rsidRPr="00A90376">
        <w:rPr>
          <w:rFonts w:ascii="Times New Roman" w:eastAsia="Times New Roman" w:hAnsi="Times New Roman" w:cs="Times New Roman"/>
          <w:b/>
          <w:sz w:val="20"/>
          <w:szCs w:val="24"/>
        </w:rPr>
        <w:t>of</w:t>
      </w:r>
      <w:r w:rsidR="00C96A60" w:rsidRPr="00A90376">
        <w:rPr>
          <w:rFonts w:ascii="Times New Roman" w:eastAsia="Times New Roman" w:hAnsi="Times New Roman" w:cs="Times New Roman"/>
          <w:b/>
          <w:sz w:val="20"/>
          <w:szCs w:val="24"/>
        </w:rPr>
        <w:t xml:space="preserve"> Soil</w:t>
      </w:r>
      <w:r w:rsidR="00DC3EDB" w:rsidRPr="00820360">
        <w:rPr>
          <w:rFonts w:ascii="Times New Roman" w:eastAsia="Times New Roman" w:hAnsi="Times New Roman" w:cs="Times New Roman"/>
          <w:b/>
          <w:sz w:val="24"/>
          <w:szCs w:val="24"/>
        </w:rPr>
        <w:t>:</w:t>
      </w:r>
      <w:r w:rsidRPr="00820360">
        <w:rPr>
          <w:rFonts w:ascii="Times New Roman" w:eastAsia="Times New Roman" w:hAnsi="Times New Roman" w:cs="Times New Roman"/>
          <w:sz w:val="24"/>
          <w:szCs w:val="24"/>
        </w:rPr>
        <w:t xml:space="preserve"> Monotonous cropping practices and chemical indebtedness have caused change in the emulsification of soil micro</w:t>
      </w:r>
      <w:r w:rsidR="00763A09">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flora with decrease in the number of friendly bacteria and</w:t>
      </w:r>
      <w:r w:rsidR="000B08C8">
        <w:rPr>
          <w:rFonts w:ascii="Times New Roman" w:eastAsia="Times New Roman" w:hAnsi="Times New Roman" w:cs="Times New Roman"/>
          <w:sz w:val="24"/>
          <w:szCs w:val="24"/>
        </w:rPr>
        <w:t xml:space="preserve"> fungi</w:t>
      </w:r>
      <w:r w:rsidR="00DC3EDB"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This biological activity therefore affects the process of decomposition of organic matter, nitrogenous fixation and mineralization of plant nutrients which are very important for the maintenance of sust</w:t>
      </w:r>
      <w:r w:rsidR="00DC3EDB" w:rsidRPr="00820360">
        <w:rPr>
          <w:rFonts w:ascii="Times New Roman" w:eastAsia="Times New Roman" w:hAnsi="Times New Roman" w:cs="Times New Roman"/>
          <w:sz w:val="24"/>
          <w:szCs w:val="24"/>
        </w:rPr>
        <w:t>ainable fertility (Lal, 2015).</w:t>
      </w:r>
    </w:p>
    <w:p w:rsidR="00DC3EDB" w:rsidRPr="00820360" w:rsidRDefault="00DC3EDB" w:rsidP="00314B3F">
      <w:pPr>
        <w:spacing w:after="0" w:line="240" w:lineRule="auto"/>
        <w:jc w:val="both"/>
        <w:rPr>
          <w:rFonts w:ascii="Times New Roman" w:eastAsia="Times New Roman" w:hAnsi="Times New Roman" w:cs="Times New Roman"/>
          <w:sz w:val="24"/>
          <w:szCs w:val="24"/>
        </w:rPr>
      </w:pPr>
    </w:p>
    <w:p w:rsidR="00272884"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8. Socio-economic </w:t>
      </w:r>
      <w:r w:rsidR="00DC3EDB" w:rsidRPr="00820360">
        <w:rPr>
          <w:rFonts w:ascii="Times New Roman" w:eastAsia="Times New Roman" w:hAnsi="Times New Roman" w:cs="Times New Roman"/>
          <w:b/>
          <w:sz w:val="24"/>
          <w:szCs w:val="24"/>
        </w:rPr>
        <w:t xml:space="preserve">and </w:t>
      </w:r>
      <w:r w:rsidR="00C96A60" w:rsidRPr="00820360">
        <w:rPr>
          <w:rFonts w:ascii="Times New Roman" w:eastAsia="Times New Roman" w:hAnsi="Times New Roman" w:cs="Times New Roman"/>
          <w:b/>
          <w:sz w:val="24"/>
          <w:szCs w:val="24"/>
        </w:rPr>
        <w:t>Institutional Constraints:</w:t>
      </w:r>
      <w:r w:rsidR="00763A09">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sz w:val="24"/>
          <w:szCs w:val="24"/>
        </w:rPr>
        <w:t xml:space="preserve">Small and fragmented holdings, lack of awareness regarding sustainable management of soils and absence of institutional facilitations have restricted the spread of </w:t>
      </w:r>
      <w:proofErr w:type="spellStart"/>
      <w:r w:rsidRPr="00820360">
        <w:rPr>
          <w:rFonts w:ascii="Times New Roman" w:eastAsia="Times New Roman" w:hAnsi="Times New Roman" w:cs="Times New Roman"/>
          <w:sz w:val="24"/>
          <w:szCs w:val="24"/>
        </w:rPr>
        <w:t>eco friendly</w:t>
      </w:r>
      <w:proofErr w:type="spellEnd"/>
      <w:r w:rsidRPr="00820360">
        <w:rPr>
          <w:rFonts w:ascii="Times New Roman" w:eastAsia="Times New Roman" w:hAnsi="Times New Roman" w:cs="Times New Roman"/>
          <w:sz w:val="24"/>
          <w:szCs w:val="24"/>
        </w:rPr>
        <w:t xml:space="preserve"> farming</w:t>
      </w:r>
      <w:r w:rsidR="00DC3EDB" w:rsidRPr="00820360">
        <w:rPr>
          <w:rFonts w:ascii="Times New Roman" w:eastAsia="Times New Roman" w:hAnsi="Times New Roman" w:cs="Times New Roman"/>
          <w:sz w:val="24"/>
          <w:szCs w:val="24"/>
        </w:rPr>
        <w:t xml:space="preserve"> practices (Das &amp; Pal, 2020). </w:t>
      </w:r>
      <w:r w:rsidRPr="00820360">
        <w:rPr>
          <w:rFonts w:ascii="Times New Roman" w:eastAsia="Times New Roman" w:hAnsi="Times New Roman" w:cs="Times New Roman"/>
          <w:sz w:val="24"/>
          <w:szCs w:val="24"/>
        </w:rPr>
        <w:t xml:space="preserve">Non availability of soil health monitoring programs community based </w:t>
      </w:r>
      <w:r w:rsidR="00DC3EDB" w:rsidRPr="00820360">
        <w:rPr>
          <w:rFonts w:ascii="Times New Roman" w:eastAsia="Times New Roman" w:hAnsi="Times New Roman" w:cs="Times New Roman"/>
          <w:sz w:val="24"/>
          <w:szCs w:val="24"/>
        </w:rPr>
        <w:t>has</w:t>
      </w:r>
      <w:r w:rsidRPr="00820360">
        <w:rPr>
          <w:rFonts w:ascii="Times New Roman" w:eastAsia="Times New Roman" w:hAnsi="Times New Roman" w:cs="Times New Roman"/>
          <w:sz w:val="24"/>
          <w:szCs w:val="24"/>
        </w:rPr>
        <w:t xml:space="preserve"> also affected identification of decline in fertility status in the district.</w:t>
      </w:r>
    </w:p>
    <w:p w:rsidR="00360133" w:rsidRPr="00820360" w:rsidRDefault="00360133" w:rsidP="00314B3F">
      <w:pPr>
        <w:spacing w:after="0" w:line="240" w:lineRule="auto"/>
        <w:jc w:val="both"/>
        <w:rPr>
          <w:rFonts w:ascii="Times New Roman" w:eastAsia="Times New Roman" w:hAnsi="Times New Roman" w:cs="Times New Roman"/>
          <w:sz w:val="24"/>
          <w:szCs w:val="24"/>
        </w:rPr>
      </w:pPr>
    </w:p>
    <w:p w:rsidR="00DC3EDB" w:rsidRPr="00820360" w:rsidRDefault="00DC3EDB" w:rsidP="00314B3F">
      <w:pPr>
        <w:spacing w:after="0" w:line="240" w:lineRule="auto"/>
        <w:jc w:val="both"/>
        <w:rPr>
          <w:rFonts w:ascii="Times New Roman" w:eastAsia="Times New Roman" w:hAnsi="Times New Roman" w:cs="Times New Roman"/>
          <w:sz w:val="24"/>
          <w:szCs w:val="24"/>
        </w:rPr>
      </w:pPr>
    </w:p>
    <w:p w:rsidR="00DC3EDB" w:rsidRPr="00820360" w:rsidRDefault="004B357D"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B. RELATION BETWEEN LAND USE CHANGES AND DEGRADATION OF SOIL QUALITY</w:t>
      </w:r>
    </w:p>
    <w:p w:rsidR="007F1E33" w:rsidRPr="007F1E33" w:rsidRDefault="00DC3EDB" w:rsidP="007F1E33">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relation between land use changes and degradation of soil quality is a complex interaction governed by biophysical, climatic and anthropogenic factors. The changes in land use have a profound effect on the fertility of soil through increase or decrease of nutrient cycling, organic matter and microbial diversity (Lal, 2015; Pimentel &amp; Burgess, 2013). The soils are the basic unit of terrestrial ecosystem and their degradation, (be it by erosion, nutrient depletion, acidification, </w:t>
      </w:r>
      <w:proofErr w:type="spellStart"/>
      <w:r w:rsidRPr="00820360">
        <w:rPr>
          <w:rFonts w:ascii="Times New Roman" w:eastAsia="Times New Roman" w:hAnsi="Times New Roman" w:cs="Times New Roman"/>
          <w:sz w:val="24"/>
          <w:szCs w:val="24"/>
        </w:rPr>
        <w:t>salinisation</w:t>
      </w:r>
      <w:proofErr w:type="spellEnd"/>
      <w:r w:rsidRPr="00820360">
        <w:rPr>
          <w:rFonts w:ascii="Times New Roman" w:eastAsia="Times New Roman" w:hAnsi="Times New Roman" w:cs="Times New Roman"/>
          <w:sz w:val="24"/>
          <w:szCs w:val="24"/>
        </w:rPr>
        <w:t xml:space="preserve"> or compaction) has an impact on farm productivity and ecological resilience (FAO, 2021</w:t>
      </w:r>
      <w:proofErr w:type="gramStart"/>
      <w:r w:rsidRPr="00820360">
        <w:rPr>
          <w:rFonts w:ascii="Times New Roman" w:eastAsia="Times New Roman" w:hAnsi="Times New Roman" w:cs="Times New Roman"/>
          <w:sz w:val="24"/>
          <w:szCs w:val="24"/>
        </w:rPr>
        <w:t>).</w:t>
      </w:r>
      <w:r w:rsidR="007F1E33" w:rsidRPr="007F1E33">
        <w:rPr>
          <w:rFonts w:ascii="Times New Roman" w:eastAsia="Times New Roman" w:hAnsi="Times New Roman" w:cs="Times New Roman"/>
          <w:sz w:val="24"/>
          <w:szCs w:val="24"/>
        </w:rPr>
        <w:t>Relation</w:t>
      </w:r>
      <w:r w:rsidR="007F1E33">
        <w:rPr>
          <w:rFonts w:ascii="Times New Roman" w:eastAsia="Times New Roman" w:hAnsi="Times New Roman" w:cs="Times New Roman"/>
          <w:sz w:val="24"/>
          <w:szCs w:val="24"/>
        </w:rPr>
        <w:t>ship</w:t>
      </w:r>
      <w:proofErr w:type="gramEnd"/>
      <w:r w:rsidR="007F1E33" w:rsidRPr="007F1E33">
        <w:rPr>
          <w:rFonts w:ascii="Times New Roman" w:eastAsia="Times New Roman" w:hAnsi="Times New Roman" w:cs="Times New Roman"/>
          <w:sz w:val="24"/>
          <w:szCs w:val="24"/>
        </w:rPr>
        <w:t xml:space="preserve"> between land use changes and degradation of soil quality</w:t>
      </w:r>
    </w:p>
    <w:p w:rsidR="00937AB9" w:rsidRDefault="007F1E33" w:rsidP="00937A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w:t>
      </w:r>
      <w:r w:rsidR="009C0B3A">
        <w:rPr>
          <w:rFonts w:ascii="Times New Roman" w:eastAsia="Times New Roman" w:hAnsi="Times New Roman" w:cs="Times New Roman"/>
          <w:sz w:val="24"/>
          <w:szCs w:val="24"/>
        </w:rPr>
        <w:t xml:space="preserve"> discussed and shown below in </w:t>
      </w:r>
      <w:r w:rsidR="00C81105">
        <w:rPr>
          <w:rFonts w:ascii="Times New Roman" w:eastAsia="Times New Roman" w:hAnsi="Times New Roman" w:cs="Times New Roman"/>
          <w:sz w:val="24"/>
          <w:szCs w:val="24"/>
        </w:rPr>
        <w:t xml:space="preserve">Figure </w:t>
      </w:r>
      <w:r w:rsidR="009C0B3A">
        <w:rPr>
          <w:rFonts w:ascii="Times New Roman" w:eastAsia="Times New Roman" w:hAnsi="Times New Roman" w:cs="Times New Roman"/>
          <w:sz w:val="24"/>
          <w:szCs w:val="24"/>
        </w:rPr>
        <w:t>-</w:t>
      </w:r>
      <w:r w:rsidR="00CA0AA9">
        <w:rPr>
          <w:rFonts w:ascii="Times New Roman" w:eastAsia="Times New Roman" w:hAnsi="Times New Roman" w:cs="Times New Roman"/>
          <w:sz w:val="24"/>
          <w:szCs w:val="24"/>
        </w:rPr>
        <w:t>2</w:t>
      </w:r>
      <w:r w:rsidR="009C0B3A">
        <w:rPr>
          <w:rFonts w:ascii="Times New Roman" w:eastAsia="Times New Roman" w:hAnsi="Times New Roman" w:cs="Times New Roman"/>
          <w:sz w:val="24"/>
          <w:szCs w:val="24"/>
        </w:rPr>
        <w:t>.</w:t>
      </w:r>
    </w:p>
    <w:p w:rsidR="00937AB9" w:rsidRDefault="00937AB9" w:rsidP="00763A09">
      <w:pPr>
        <w:spacing w:after="0" w:line="240" w:lineRule="auto"/>
        <w:jc w:val="center"/>
        <w:rPr>
          <w:rFonts w:ascii="Times New Roman" w:eastAsia="Times New Roman" w:hAnsi="Times New Roman" w:cs="Times New Roman"/>
          <w:sz w:val="24"/>
          <w:szCs w:val="24"/>
        </w:rPr>
      </w:pPr>
    </w:p>
    <w:p w:rsidR="00937AB9" w:rsidRDefault="00937AB9" w:rsidP="00763A09">
      <w:pPr>
        <w:spacing w:after="0" w:line="240" w:lineRule="auto"/>
        <w:jc w:val="center"/>
        <w:rPr>
          <w:rFonts w:ascii="Times New Roman" w:eastAsia="Times New Roman" w:hAnsi="Times New Roman" w:cs="Times New Roman"/>
          <w:sz w:val="24"/>
          <w:szCs w:val="24"/>
        </w:rPr>
      </w:pPr>
      <w:r w:rsidRPr="00937AB9">
        <w:rPr>
          <w:rFonts w:ascii="Times New Roman" w:eastAsia="Times New Roman" w:hAnsi="Times New Roman" w:cs="Times New Roman"/>
          <w:noProof/>
          <w:sz w:val="24"/>
          <w:szCs w:val="24"/>
        </w:rPr>
        <w:drawing>
          <wp:inline distT="0" distB="0" distL="0" distR="0" wp14:anchorId="1F110416" wp14:editId="26E18273">
            <wp:extent cx="5467985"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915" t="33726" r="20150" b="11449"/>
                    <a:stretch/>
                  </pic:blipFill>
                  <pic:spPr bwMode="auto">
                    <a:xfrm>
                      <a:off x="0" y="0"/>
                      <a:ext cx="5502224" cy="3220440"/>
                    </a:xfrm>
                    <a:prstGeom prst="rect">
                      <a:avLst/>
                    </a:prstGeom>
                    <a:ln>
                      <a:noFill/>
                    </a:ln>
                    <a:extLst>
                      <a:ext uri="{53640926-AAD7-44D8-BBD7-CCE9431645EC}">
                        <a14:shadowObscured xmlns:a14="http://schemas.microsoft.com/office/drawing/2010/main"/>
                      </a:ext>
                    </a:extLst>
                  </pic:spPr>
                </pic:pic>
              </a:graphicData>
            </a:graphic>
          </wp:inline>
        </w:drawing>
      </w:r>
    </w:p>
    <w:p w:rsidR="00937AB9" w:rsidRDefault="00937AB9" w:rsidP="00763A09">
      <w:pPr>
        <w:spacing w:after="0" w:line="240" w:lineRule="auto"/>
        <w:jc w:val="center"/>
        <w:rPr>
          <w:rFonts w:ascii="Times New Roman" w:eastAsia="Times New Roman" w:hAnsi="Times New Roman" w:cs="Times New Roman"/>
          <w:sz w:val="24"/>
          <w:szCs w:val="24"/>
        </w:rPr>
      </w:pPr>
    </w:p>
    <w:p w:rsidR="00A37706" w:rsidRDefault="00A37706" w:rsidP="00763A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E76F25" w:rsidRPr="007F1E33">
        <w:rPr>
          <w:rFonts w:ascii="Times New Roman" w:eastAsia="Times New Roman" w:hAnsi="Times New Roman" w:cs="Times New Roman"/>
          <w:sz w:val="24"/>
          <w:szCs w:val="24"/>
        </w:rPr>
        <w:t>Relation</w:t>
      </w:r>
      <w:r w:rsidR="00E76F25">
        <w:rPr>
          <w:rFonts w:ascii="Times New Roman" w:eastAsia="Times New Roman" w:hAnsi="Times New Roman" w:cs="Times New Roman"/>
          <w:sz w:val="24"/>
          <w:szCs w:val="24"/>
        </w:rPr>
        <w:t>ship</w:t>
      </w:r>
      <w:r w:rsidR="00E76F25" w:rsidRPr="007F1E33">
        <w:rPr>
          <w:rFonts w:ascii="Times New Roman" w:eastAsia="Times New Roman" w:hAnsi="Times New Roman" w:cs="Times New Roman"/>
          <w:sz w:val="24"/>
          <w:szCs w:val="24"/>
        </w:rPr>
        <w:t xml:space="preserve"> between land use changes and degradation of soil quality</w:t>
      </w: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DC3EDB" w:rsidRPr="00820360" w:rsidRDefault="00DC3EDB"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1. Change of Land Use Patterns and its Effects on Soil:</w:t>
      </w:r>
      <w:r w:rsidRPr="00820360">
        <w:rPr>
          <w:rFonts w:ascii="Times New Roman" w:eastAsia="Times New Roman" w:hAnsi="Times New Roman" w:cs="Times New Roman"/>
          <w:sz w:val="24"/>
          <w:szCs w:val="24"/>
        </w:rPr>
        <w:t xml:space="preserve"> In several districts like Cooch Behar in the north alluvial plains of West Bengal the land use pattern has shown marked change during the last few decades. The district of Cooch Behar has been known for its alluvial soils which are very fertile and high rainfall conditions, the general background of the region has changed considerably after the extensive cultivation of food crops, specially crops of paddy, jute and vegetables at the cost of fallow and forest lands. The satellite data have indicated a continuous increase of areas under food crops, evidenced by direct decrease of forest area and depression of pasture lands (Chakraborty &amp; Saha, 2018). Resultantly there has been change in the physical and chemical properties of the soils and there is depletion of important nutrients ‘responsible for’ production of various crops viz. nitrogen (N), phosphorus (P), potassium (K) and reduction of organic carbon (SOC) content (Bhattacharyya et al., 2015). The phase of perennial vegetation with annual cropping brings about the disturbance in the natural cycle of nutrient replenishment in the soil. This leads to the phenomenon of nutrient mining, where the nutrient extraction becomes greater </w:t>
      </w:r>
      <w:r w:rsidR="00200BB7">
        <w:rPr>
          <w:rFonts w:ascii="Times New Roman" w:eastAsia="Times New Roman" w:hAnsi="Times New Roman" w:cs="Times New Roman"/>
          <w:sz w:val="24"/>
          <w:szCs w:val="24"/>
        </w:rPr>
        <w:t>than the nutrient replenishment</w:t>
      </w:r>
      <w:r w:rsidRPr="00820360">
        <w:rPr>
          <w:rFonts w:ascii="Times New Roman" w:eastAsia="Times New Roman" w:hAnsi="Times New Roman" w:cs="Times New Roman"/>
          <w:sz w:val="24"/>
          <w:szCs w:val="24"/>
        </w:rPr>
        <w:t xml:space="preserve">. Studies carried out in </w:t>
      </w:r>
      <w:proofErr w:type="spellStart"/>
      <w:r w:rsidRPr="00820360">
        <w:rPr>
          <w:rFonts w:ascii="Times New Roman" w:eastAsia="Times New Roman" w:hAnsi="Times New Roman" w:cs="Times New Roman"/>
          <w:sz w:val="24"/>
          <w:szCs w:val="24"/>
        </w:rPr>
        <w:t>Terai</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Dooars</w:t>
      </w:r>
      <w:proofErr w:type="spellEnd"/>
      <w:r w:rsidRPr="00820360">
        <w:rPr>
          <w:rFonts w:ascii="Times New Roman" w:eastAsia="Times New Roman" w:hAnsi="Times New Roman" w:cs="Times New Roman"/>
          <w:sz w:val="24"/>
          <w:szCs w:val="24"/>
        </w:rPr>
        <w:t xml:space="preserve"> regions near Cooch Behar demonstrate the continuous cropping without adequate organic input has led to a considerable reduction in the soil organic matter leading to an advers</w:t>
      </w:r>
      <w:r w:rsidR="008924DA">
        <w:rPr>
          <w:rFonts w:ascii="Times New Roman" w:eastAsia="Times New Roman" w:hAnsi="Times New Roman" w:cs="Times New Roman"/>
          <w:sz w:val="24"/>
          <w:szCs w:val="24"/>
        </w:rPr>
        <w:t>e effect on aggregate stability</w:t>
      </w:r>
      <w:r w:rsidRPr="00820360">
        <w:rPr>
          <w:rFonts w:ascii="Times New Roman" w:eastAsia="Times New Roman" w:hAnsi="Times New Roman" w:cs="Times New Roman"/>
          <w:sz w:val="24"/>
          <w:szCs w:val="24"/>
        </w:rPr>
        <w:t xml:space="preserve">. </w:t>
      </w:r>
    </w:p>
    <w:p w:rsidR="00DC3EDB" w:rsidRPr="00820360" w:rsidRDefault="00DC3EDB" w:rsidP="00314B3F">
      <w:pPr>
        <w:pStyle w:val="ListParagraph"/>
        <w:spacing w:after="0" w:line="240" w:lineRule="auto"/>
        <w:jc w:val="both"/>
        <w:rPr>
          <w:rFonts w:ascii="Times New Roman" w:eastAsia="Times New Roman" w:hAnsi="Times New Roman" w:cs="Times New Roman"/>
          <w:sz w:val="24"/>
          <w:szCs w:val="24"/>
        </w:rPr>
      </w:pPr>
    </w:p>
    <w:p w:rsidR="00D82535" w:rsidRDefault="00DC3EDB"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2. Intensive </w:t>
      </w:r>
      <w:r w:rsidR="001530B4" w:rsidRPr="00820360">
        <w:rPr>
          <w:rFonts w:ascii="Times New Roman" w:eastAsia="Times New Roman" w:hAnsi="Times New Roman" w:cs="Times New Roman"/>
          <w:b/>
          <w:sz w:val="24"/>
          <w:szCs w:val="24"/>
        </w:rPr>
        <w:t>Cropping and Use of Agrochemicals</w:t>
      </w:r>
      <w:r w:rsidRPr="00820360">
        <w:rPr>
          <w:rFonts w:ascii="Times New Roman" w:eastAsia="Times New Roman" w:hAnsi="Times New Roman" w:cs="Times New Roman"/>
          <w:b/>
          <w:sz w:val="24"/>
          <w:szCs w:val="24"/>
        </w:rPr>
        <w:t>:</w:t>
      </w:r>
      <w:r w:rsidRPr="00820360">
        <w:rPr>
          <w:rFonts w:ascii="Times New Roman" w:eastAsia="Times New Roman" w:hAnsi="Times New Roman" w:cs="Times New Roman"/>
          <w:sz w:val="24"/>
          <w:szCs w:val="24"/>
        </w:rPr>
        <w:t xml:space="preserve"> The introduction of high yielding varieties (HYVs) and the extensive use of chemical fertilizers since the time of Green Revolution has led to intensification of the land use and pressure on land. While these practices have improved productivity at the outset, yet they have resulted in long term reduction of soil fertility. Excessive use of urea nitrogenous fertilizers with imbalanced N</w:t>
      </w:r>
      <w:proofErr w:type="gramStart"/>
      <w:r w:rsidRPr="00820360">
        <w:rPr>
          <w:rFonts w:ascii="Times New Roman" w:eastAsia="Times New Roman" w:hAnsi="Times New Roman" w:cs="Times New Roman"/>
          <w:sz w:val="24"/>
          <w:szCs w:val="24"/>
        </w:rPr>
        <w:t>:P:K</w:t>
      </w:r>
      <w:proofErr w:type="gramEnd"/>
      <w:r w:rsidRPr="00820360">
        <w:rPr>
          <w:rFonts w:ascii="Times New Roman" w:eastAsia="Times New Roman" w:hAnsi="Times New Roman" w:cs="Times New Roman"/>
          <w:sz w:val="24"/>
          <w:szCs w:val="24"/>
        </w:rPr>
        <w:t xml:space="preserve"> ratio has induced nutrient imbalance in </w:t>
      </w:r>
      <w:r w:rsidRPr="00820360">
        <w:rPr>
          <w:rFonts w:ascii="Times New Roman" w:eastAsia="Times New Roman" w:hAnsi="Times New Roman" w:cs="Times New Roman"/>
          <w:sz w:val="24"/>
          <w:szCs w:val="24"/>
        </w:rPr>
        <w:lastRenderedPageBreak/>
        <w:t xml:space="preserve">the soil and soil acidification in many blocks of Cooch Behar such as </w:t>
      </w:r>
      <w:proofErr w:type="spellStart"/>
      <w:r w:rsidRPr="00820360">
        <w:rPr>
          <w:rFonts w:ascii="Times New Roman" w:eastAsia="Times New Roman" w:hAnsi="Times New Roman" w:cs="Times New Roman"/>
          <w:sz w:val="24"/>
          <w:szCs w:val="24"/>
        </w:rPr>
        <w:t>Tufanganj</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Dinhata</w:t>
      </w:r>
      <w:proofErr w:type="spellEnd"/>
      <w:r w:rsidRPr="00820360">
        <w:rPr>
          <w:rFonts w:ascii="Times New Roman" w:eastAsia="Times New Roman" w:hAnsi="Times New Roman" w:cs="Times New Roman"/>
          <w:sz w:val="24"/>
          <w:szCs w:val="24"/>
        </w:rPr>
        <w:t xml:space="preserve"> (Das &amp; Sarkar, 2021). Continuous cropping of paddy and other water consuming crops have produced submergence-induced anaerobic conditions leading to lack of microbial decomposition of organic residues with further reduction of soil microbial biomass and enzymatic activity</w:t>
      </w:r>
      <w:r w:rsidR="00662AA9">
        <w:rPr>
          <w:rFonts w:ascii="Times New Roman" w:eastAsia="Times New Roman" w:hAnsi="Times New Roman" w:cs="Times New Roman"/>
          <w:sz w:val="24"/>
          <w:szCs w:val="24"/>
        </w:rPr>
        <w:t xml:space="preserve">. </w:t>
      </w:r>
    </w:p>
    <w:p w:rsidR="008924DA" w:rsidRPr="00820360" w:rsidRDefault="008924DA" w:rsidP="00314B3F">
      <w:pPr>
        <w:spacing w:after="0" w:line="240" w:lineRule="auto"/>
        <w:jc w:val="both"/>
        <w:rPr>
          <w:rFonts w:ascii="Times New Roman" w:eastAsia="Times New Roman" w:hAnsi="Times New Roman" w:cs="Times New Roman"/>
          <w:sz w:val="24"/>
          <w:szCs w:val="24"/>
        </w:rPr>
      </w:pPr>
    </w:p>
    <w:p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3. Dynamics </w:t>
      </w:r>
      <w:r w:rsidR="001530B4" w:rsidRPr="00820360">
        <w:rPr>
          <w:rFonts w:ascii="Times New Roman" w:eastAsia="Times New Roman" w:hAnsi="Times New Roman" w:cs="Times New Roman"/>
          <w:b/>
          <w:sz w:val="24"/>
          <w:szCs w:val="24"/>
        </w:rPr>
        <w:t>between</w:t>
      </w:r>
      <w:r w:rsidRPr="00820360">
        <w:rPr>
          <w:rFonts w:ascii="Times New Roman" w:eastAsia="Times New Roman" w:hAnsi="Times New Roman" w:cs="Times New Roman"/>
          <w:b/>
          <w:sz w:val="24"/>
          <w:szCs w:val="24"/>
        </w:rPr>
        <w:t xml:space="preserve"> Land Use Patterns and Soil Erosion Process:</w:t>
      </w:r>
      <w:r w:rsidRPr="00820360">
        <w:rPr>
          <w:rFonts w:ascii="Times New Roman" w:eastAsia="Times New Roman" w:hAnsi="Times New Roman" w:cs="Times New Roman"/>
          <w:sz w:val="24"/>
          <w:szCs w:val="24"/>
        </w:rPr>
        <w:t xml:space="preserve"> Changes in land use pattern affects the rate of soil erosion too. The transformation of forests and grasslands into tilled crop lands results in increased surface runoff and exposure of top soil to erosion particularly during the monsoon months (</w:t>
      </w:r>
      <w:proofErr w:type="spellStart"/>
      <w:r w:rsidRPr="00820360">
        <w:rPr>
          <w:rFonts w:ascii="Times New Roman" w:eastAsia="Times New Roman" w:hAnsi="Times New Roman" w:cs="Times New Roman"/>
          <w:sz w:val="24"/>
          <w:szCs w:val="24"/>
        </w:rPr>
        <w:t>Pimenteland</w:t>
      </w:r>
      <w:proofErr w:type="spellEnd"/>
      <w:r w:rsidRPr="00820360">
        <w:rPr>
          <w:rFonts w:ascii="Times New Roman" w:eastAsia="Times New Roman" w:hAnsi="Times New Roman" w:cs="Times New Roman"/>
          <w:sz w:val="24"/>
          <w:szCs w:val="24"/>
        </w:rPr>
        <w:t xml:space="preserve"> Burgess, 2013). The gentle slopes and flood prone nature of </w:t>
      </w:r>
      <w:proofErr w:type="spellStart"/>
      <w:r w:rsidRPr="00820360">
        <w:rPr>
          <w:rFonts w:ascii="Times New Roman" w:eastAsia="Times New Roman" w:hAnsi="Times New Roman" w:cs="Times New Roman"/>
          <w:sz w:val="24"/>
          <w:szCs w:val="24"/>
        </w:rPr>
        <w:t>Torsa</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Sankosh</w:t>
      </w:r>
      <w:proofErr w:type="spellEnd"/>
      <w:r w:rsidRPr="00820360">
        <w:rPr>
          <w:rFonts w:ascii="Times New Roman" w:eastAsia="Times New Roman" w:hAnsi="Times New Roman" w:cs="Times New Roman"/>
          <w:sz w:val="24"/>
          <w:szCs w:val="24"/>
        </w:rPr>
        <w:t xml:space="preserve"> river basin of Cooch Behar accentuates this situation and results in the loss of fertile top soil rich in organic matter and nutrients (Chakraborty and Saha, 2018). Repeated flooding also results in leaching of nutrients eroding soil surface and deposition of sediments, which alters its texture and reduces the percolation capacity of soil</w:t>
      </w:r>
      <w:r w:rsidR="008924DA">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 xml:space="preserve">(Bhattacharyya et. al., 2015).  </w:t>
      </w:r>
    </w:p>
    <w:p w:rsidR="00D82535" w:rsidRPr="00820360" w:rsidRDefault="00D82535" w:rsidP="00314B3F">
      <w:pPr>
        <w:spacing w:after="0" w:line="240" w:lineRule="auto"/>
        <w:jc w:val="both"/>
        <w:rPr>
          <w:rFonts w:ascii="Times New Roman" w:eastAsia="Times New Roman" w:hAnsi="Times New Roman" w:cs="Times New Roman"/>
          <w:sz w:val="24"/>
          <w:szCs w:val="24"/>
        </w:rPr>
      </w:pPr>
    </w:p>
    <w:p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4. Diversification of Land Use and Restoration of Soil Quality:</w:t>
      </w:r>
      <w:r w:rsidRPr="00820360">
        <w:rPr>
          <w:rFonts w:ascii="Times New Roman" w:eastAsia="Times New Roman" w:hAnsi="Times New Roman" w:cs="Times New Roman"/>
          <w:sz w:val="24"/>
          <w:szCs w:val="24"/>
        </w:rPr>
        <w:t xml:space="preserve"> On the other </w:t>
      </w:r>
      <w:proofErr w:type="gramStart"/>
      <w:r w:rsidRPr="00820360">
        <w:rPr>
          <w:rFonts w:ascii="Times New Roman" w:eastAsia="Times New Roman" w:hAnsi="Times New Roman" w:cs="Times New Roman"/>
          <w:sz w:val="24"/>
          <w:szCs w:val="24"/>
        </w:rPr>
        <w:t>hand</w:t>
      </w:r>
      <w:proofErr w:type="gramEnd"/>
      <w:r w:rsidRPr="00820360">
        <w:rPr>
          <w:rFonts w:ascii="Times New Roman" w:eastAsia="Times New Roman" w:hAnsi="Times New Roman" w:cs="Times New Roman"/>
          <w:sz w:val="24"/>
          <w:szCs w:val="24"/>
        </w:rPr>
        <w:t xml:space="preserve"> diversified land use and conservation practices improve soil quality. Agroforestry, Mixed cropping and Integrated Nutrient Management increase the accumulation of organic matter, regulate the maintenance of moisture level and increase biological activity of soil. Sustainable practices like growing of green manure crops, minimum tillage, and organic composting partly restores the adverse effect of intensive cultivation by restoration of microbial equilibrium and by increasing the carbon stocking capacity of the soil (FAO, 2021).  </w:t>
      </w:r>
    </w:p>
    <w:p w:rsidR="00D82535" w:rsidRPr="00820360" w:rsidRDefault="00D82535" w:rsidP="00314B3F">
      <w:pPr>
        <w:spacing w:after="0" w:line="240" w:lineRule="auto"/>
        <w:jc w:val="both"/>
        <w:rPr>
          <w:rFonts w:ascii="Times New Roman" w:eastAsia="Times New Roman" w:hAnsi="Times New Roman" w:cs="Times New Roman"/>
          <w:sz w:val="24"/>
          <w:szCs w:val="24"/>
        </w:rPr>
      </w:pPr>
    </w:p>
    <w:p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5. Contextual Dynamics in Cooch Behar:</w:t>
      </w:r>
      <w:r w:rsidRPr="00820360">
        <w:rPr>
          <w:rFonts w:ascii="Times New Roman" w:eastAsia="Times New Roman" w:hAnsi="Times New Roman" w:cs="Times New Roman"/>
          <w:sz w:val="24"/>
          <w:szCs w:val="24"/>
        </w:rPr>
        <w:t xml:space="preserve"> Jackfruit node based on actual study in Cooch Behar show that areas with diversified cropping and in additions with partial </w:t>
      </w:r>
      <w:proofErr w:type="spellStart"/>
      <w:r w:rsidRPr="00820360">
        <w:rPr>
          <w:rFonts w:ascii="Times New Roman" w:eastAsia="Times New Roman" w:hAnsi="Times New Roman" w:cs="Times New Roman"/>
          <w:sz w:val="24"/>
          <w:szCs w:val="24"/>
        </w:rPr>
        <w:t>utilisation</w:t>
      </w:r>
      <w:proofErr w:type="spellEnd"/>
      <w:r w:rsidRPr="00820360">
        <w:rPr>
          <w:rFonts w:ascii="Times New Roman" w:eastAsia="Times New Roman" w:hAnsi="Times New Roman" w:cs="Times New Roman"/>
          <w:sz w:val="24"/>
          <w:szCs w:val="24"/>
        </w:rPr>
        <w:t xml:space="preserve"> of organic inputs show higher Soil Organic Carbon and also stability of pH compared to the areas of mono</w:t>
      </w:r>
      <w:r w:rsidR="008924DA">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cropped fields under synthetic fertilizer systems having</w:t>
      </w:r>
      <w:r w:rsidR="00662AA9">
        <w:rPr>
          <w:rFonts w:ascii="Times New Roman" w:eastAsia="Times New Roman" w:hAnsi="Times New Roman" w:cs="Times New Roman"/>
          <w:sz w:val="24"/>
          <w:szCs w:val="24"/>
        </w:rPr>
        <w:t xml:space="preserve"> the lowest Soil Organic Carbon</w:t>
      </w:r>
      <w:r w:rsidRPr="00820360">
        <w:rPr>
          <w:rFonts w:ascii="Times New Roman" w:eastAsia="Times New Roman" w:hAnsi="Times New Roman" w:cs="Times New Roman"/>
          <w:sz w:val="24"/>
          <w:szCs w:val="24"/>
        </w:rPr>
        <w:t xml:space="preserve">. Satellite-based land use real time study from 2000 to 2020 also reveals that there is a strong negative correlation in between increase of cropland with soil nutrients index meaning thereby that the pattern and intensity of land use have direct relation with the status of soil quality of the region (Chakraborty &amp; Saha, 2018). </w:t>
      </w:r>
      <w:proofErr w:type="spellStart"/>
      <w:r w:rsidRPr="00820360">
        <w:rPr>
          <w:rFonts w:ascii="Times New Roman" w:eastAsia="Times New Roman" w:hAnsi="Times New Roman" w:cs="Times New Roman"/>
          <w:sz w:val="24"/>
          <w:szCs w:val="24"/>
        </w:rPr>
        <w:t>Therfore</w:t>
      </w:r>
      <w:proofErr w:type="spellEnd"/>
      <w:r w:rsidRPr="00820360">
        <w:rPr>
          <w:rFonts w:ascii="Times New Roman" w:eastAsia="Times New Roman" w:hAnsi="Times New Roman" w:cs="Times New Roman"/>
          <w:sz w:val="24"/>
          <w:szCs w:val="24"/>
        </w:rPr>
        <w:t>, healthy soil management in Cooch Behar would not depend solely on management of agricultural inputs, but also with that of the geographical position in land use and adoption of climate-resilient and bio-diversity friendly farming practices.</w:t>
      </w:r>
    </w:p>
    <w:p w:rsidR="00D82535" w:rsidRPr="00820360" w:rsidRDefault="00D82535" w:rsidP="00314B3F">
      <w:pPr>
        <w:spacing w:after="0" w:line="240" w:lineRule="auto"/>
        <w:jc w:val="both"/>
        <w:rPr>
          <w:rFonts w:ascii="Times New Roman" w:eastAsia="Times New Roman" w:hAnsi="Times New Roman" w:cs="Times New Roman"/>
          <w:sz w:val="24"/>
          <w:szCs w:val="24"/>
        </w:rPr>
      </w:pPr>
    </w:p>
    <w:p w:rsidR="00A90785" w:rsidRPr="00820360" w:rsidRDefault="004B357D" w:rsidP="004B357D">
      <w:pPr>
        <w:spacing w:after="0" w:line="240" w:lineRule="auto"/>
        <w:jc w:val="center"/>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CONCLUSION</w:t>
      </w:r>
    </w:p>
    <w:p w:rsidR="00314B3F" w:rsidRPr="00820360" w:rsidRDefault="00314B3F" w:rsidP="00314B3F">
      <w:pPr>
        <w:spacing w:after="0" w:line="240" w:lineRule="auto"/>
        <w:jc w:val="both"/>
        <w:outlineLvl w:val="2"/>
        <w:rPr>
          <w:rFonts w:ascii="Times New Roman" w:eastAsia="Times New Roman" w:hAnsi="Times New Roman" w:cs="Times New Roman"/>
          <w:bCs/>
          <w:sz w:val="24"/>
          <w:szCs w:val="24"/>
        </w:rPr>
      </w:pPr>
      <w:r w:rsidRPr="00820360">
        <w:rPr>
          <w:rFonts w:ascii="Times New Roman" w:eastAsia="Times New Roman" w:hAnsi="Times New Roman" w:cs="Times New Roman"/>
          <w:bCs/>
          <w:sz w:val="24"/>
          <w:szCs w:val="24"/>
        </w:rPr>
        <w:t>In the Cooch Behar district, an investigation into the process of decline of soil fertility reveals a complex interaction among environmental, agronomic and socio-economic factors to which is jointly attributable the situation which threatens the agricultural systems of the area with extinction. Prolonged cultivation, the introduction of high yielding crop varieties, the undue dependence on concentrated fertilizers, and failure to restore organic matter in the soil in a sufficient volume have brought about conditions leading to the impoverishment of essential nutrients, particularly nitr</w:t>
      </w:r>
      <w:r w:rsidR="000B08C8">
        <w:rPr>
          <w:rFonts w:ascii="Times New Roman" w:eastAsia="Times New Roman" w:hAnsi="Times New Roman" w:cs="Times New Roman"/>
          <w:bCs/>
          <w:sz w:val="24"/>
          <w:szCs w:val="24"/>
        </w:rPr>
        <w:t>ogen, phosphorus, and potassium</w:t>
      </w:r>
      <w:r w:rsidRPr="00820360">
        <w:rPr>
          <w:rFonts w:ascii="Times New Roman" w:eastAsia="Times New Roman" w:hAnsi="Times New Roman" w:cs="Times New Roman"/>
          <w:bCs/>
          <w:sz w:val="24"/>
          <w:szCs w:val="24"/>
        </w:rPr>
        <w:t xml:space="preserve">. In addition to this, changes in land use, particularly the conversion of fertile agricultural properties to non-agricultural uses for settlements and various utilities, have brought about changes in the structure of the soil and reduced the areas available for sustainable farming (Das and Pal, 2020). </w:t>
      </w:r>
    </w:p>
    <w:p w:rsidR="004B357D" w:rsidRPr="00820360" w:rsidRDefault="004B357D" w:rsidP="00314B3F">
      <w:pPr>
        <w:spacing w:after="0" w:line="240" w:lineRule="auto"/>
        <w:jc w:val="both"/>
        <w:outlineLvl w:val="2"/>
        <w:rPr>
          <w:rFonts w:ascii="Times New Roman" w:eastAsia="Times New Roman" w:hAnsi="Times New Roman" w:cs="Times New Roman"/>
          <w:bCs/>
          <w:sz w:val="24"/>
          <w:szCs w:val="24"/>
        </w:rPr>
      </w:pPr>
    </w:p>
    <w:p w:rsidR="00314B3F" w:rsidRDefault="00314B3F" w:rsidP="00314B3F">
      <w:pPr>
        <w:spacing w:after="0" w:line="240" w:lineRule="auto"/>
        <w:jc w:val="both"/>
        <w:outlineLvl w:val="2"/>
        <w:rPr>
          <w:rFonts w:ascii="Times New Roman" w:eastAsia="Times New Roman" w:hAnsi="Times New Roman" w:cs="Times New Roman"/>
          <w:bCs/>
          <w:sz w:val="24"/>
          <w:szCs w:val="24"/>
        </w:rPr>
      </w:pPr>
      <w:r w:rsidRPr="00820360">
        <w:rPr>
          <w:rFonts w:ascii="Times New Roman" w:eastAsia="Times New Roman" w:hAnsi="Times New Roman" w:cs="Times New Roman"/>
          <w:bCs/>
          <w:sz w:val="24"/>
          <w:szCs w:val="24"/>
        </w:rPr>
        <w:t>In conclusion, in order to sustain the agricultural potential of Cooch Behar, a holistic approach integrating scientific soil management-based practices, participatory land use planning, and policy interventions to encourage sustainable resource-use patterns is needed. The agricultural system of the district can again restore its base fertility of soils, provide productive crop stability, and secure the livelihoods of agrarian communities for at least future generations by linking local practice to the principles of ecology.</w:t>
      </w:r>
    </w:p>
    <w:p w:rsidR="00B92D01" w:rsidRDefault="00B92D01" w:rsidP="00314B3F">
      <w:pPr>
        <w:spacing w:after="0" w:line="240" w:lineRule="auto"/>
        <w:jc w:val="both"/>
        <w:outlineLvl w:val="2"/>
        <w:rPr>
          <w:rFonts w:ascii="Times New Roman" w:eastAsia="Times New Roman" w:hAnsi="Times New Roman" w:cs="Times New Roman"/>
          <w:bCs/>
          <w:sz w:val="24"/>
          <w:szCs w:val="24"/>
        </w:rPr>
      </w:pPr>
    </w:p>
    <w:p w:rsidR="002644FE" w:rsidRDefault="002644FE" w:rsidP="00314B3F">
      <w:pPr>
        <w:spacing w:after="0" w:line="240" w:lineRule="auto"/>
        <w:jc w:val="both"/>
        <w:outlineLvl w:val="2"/>
        <w:rPr>
          <w:rFonts w:ascii="Times New Roman" w:eastAsia="Times New Roman" w:hAnsi="Times New Roman" w:cs="Times New Roman"/>
          <w:bCs/>
          <w:sz w:val="24"/>
          <w:szCs w:val="24"/>
        </w:rPr>
      </w:pPr>
    </w:p>
    <w:p w:rsidR="002644FE" w:rsidRPr="00F9621D" w:rsidRDefault="002644FE" w:rsidP="002644FE">
      <w:pPr>
        <w:spacing w:after="0" w:line="240" w:lineRule="auto"/>
        <w:jc w:val="both"/>
        <w:outlineLvl w:val="2"/>
        <w:rPr>
          <w:rFonts w:ascii="Times New Roman" w:eastAsia="Times New Roman" w:hAnsi="Times New Roman" w:cs="Times New Roman"/>
          <w:b/>
          <w:bCs/>
          <w:sz w:val="24"/>
          <w:szCs w:val="24"/>
        </w:rPr>
      </w:pPr>
      <w:r w:rsidRPr="00F9621D">
        <w:rPr>
          <w:rFonts w:ascii="Times New Roman" w:eastAsia="Times New Roman" w:hAnsi="Times New Roman" w:cs="Times New Roman"/>
          <w:b/>
          <w:bCs/>
          <w:sz w:val="24"/>
          <w:szCs w:val="24"/>
        </w:rPr>
        <w:t>Limitations of the Study</w:t>
      </w: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r w:rsidRPr="002644FE">
        <w:rPr>
          <w:rFonts w:ascii="Times New Roman" w:eastAsia="Times New Roman" w:hAnsi="Times New Roman" w:cs="Times New Roman"/>
          <w:bCs/>
          <w:sz w:val="24"/>
          <w:szCs w:val="24"/>
        </w:rPr>
        <w:t>1. This research depends solely upon secondary sources; therefore, it cannot provide original verification of or context for soil fertility conditions.</w:t>
      </w: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r w:rsidRPr="002644FE">
        <w:rPr>
          <w:rFonts w:ascii="Times New Roman" w:eastAsia="Times New Roman" w:hAnsi="Times New Roman" w:cs="Times New Roman"/>
          <w:bCs/>
          <w:sz w:val="24"/>
          <w:szCs w:val="24"/>
        </w:rPr>
        <w:t>2. The lack of primary data, including direct sampling of soils, does not enable the precision of local measurement and evaluation of soil fertility.</w:t>
      </w: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r w:rsidRPr="002644FE">
        <w:rPr>
          <w:rFonts w:ascii="Times New Roman" w:eastAsia="Times New Roman" w:hAnsi="Times New Roman" w:cs="Times New Roman"/>
          <w:bCs/>
          <w:sz w:val="24"/>
          <w:szCs w:val="24"/>
        </w:rPr>
        <w:t>3. Due to the variation in period of time when the data were collected, and the method used to collect the data, it is difficult to compare or reproduce findings from the data used in this study.</w:t>
      </w: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r w:rsidRPr="002644FE">
        <w:rPr>
          <w:rFonts w:ascii="Times New Roman" w:eastAsia="Times New Roman" w:hAnsi="Times New Roman" w:cs="Times New Roman"/>
          <w:bCs/>
          <w:sz w:val="24"/>
          <w:szCs w:val="24"/>
        </w:rPr>
        <w:t>4. Seasonal variation and micro-level soil quality differences cannot be evaluated with the absence of evidence from the field.</w:t>
      </w: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r w:rsidRPr="002644FE">
        <w:rPr>
          <w:rFonts w:ascii="Times New Roman" w:eastAsia="Times New Roman" w:hAnsi="Times New Roman" w:cs="Times New Roman"/>
          <w:bCs/>
          <w:sz w:val="24"/>
          <w:szCs w:val="24"/>
        </w:rPr>
        <w:t>5. The use of aggregate data and previously published materials disenables the analysis from accounting for spatial variability of soil characteristics specific to the local site(s).</w:t>
      </w:r>
    </w:p>
    <w:p w:rsidR="002644FE" w:rsidRPr="002644FE" w:rsidRDefault="002644FE" w:rsidP="002644FE">
      <w:pPr>
        <w:spacing w:after="0" w:line="240" w:lineRule="auto"/>
        <w:jc w:val="both"/>
        <w:outlineLvl w:val="2"/>
        <w:rPr>
          <w:rFonts w:ascii="Times New Roman" w:eastAsia="Times New Roman" w:hAnsi="Times New Roman" w:cs="Times New Roman"/>
          <w:bCs/>
          <w:sz w:val="24"/>
          <w:szCs w:val="24"/>
        </w:rPr>
      </w:pPr>
    </w:p>
    <w:p w:rsidR="002644FE" w:rsidRDefault="002644FE" w:rsidP="002644FE">
      <w:pPr>
        <w:spacing w:after="0" w:line="240" w:lineRule="auto"/>
        <w:jc w:val="both"/>
        <w:outlineLvl w:val="2"/>
        <w:rPr>
          <w:rFonts w:ascii="Times New Roman" w:eastAsia="Times New Roman" w:hAnsi="Times New Roman" w:cs="Times New Roman"/>
          <w:bCs/>
          <w:sz w:val="24"/>
          <w:szCs w:val="24"/>
        </w:rPr>
      </w:pPr>
      <w:r w:rsidRPr="002644FE">
        <w:rPr>
          <w:rFonts w:ascii="Times New Roman" w:eastAsia="Times New Roman" w:hAnsi="Times New Roman" w:cs="Times New Roman"/>
          <w:bCs/>
          <w:sz w:val="24"/>
          <w:szCs w:val="24"/>
        </w:rPr>
        <w:t>In spite of these limitations, the research provides an integrated and scientifically sound view that is derived from authentic and trustworthy sources of secondary data.</w:t>
      </w:r>
    </w:p>
    <w:p w:rsidR="002644FE" w:rsidRDefault="002644FE" w:rsidP="002644FE">
      <w:pPr>
        <w:spacing w:after="0" w:line="240" w:lineRule="auto"/>
        <w:jc w:val="both"/>
        <w:outlineLvl w:val="2"/>
        <w:rPr>
          <w:rFonts w:ascii="Times New Roman" w:eastAsia="Times New Roman" w:hAnsi="Times New Roman" w:cs="Times New Roman"/>
          <w:bCs/>
          <w:sz w:val="24"/>
          <w:szCs w:val="24"/>
        </w:rPr>
      </w:pPr>
    </w:p>
    <w:p w:rsidR="002644FE" w:rsidRDefault="002644FE" w:rsidP="002644FE">
      <w:pPr>
        <w:spacing w:after="0" w:line="240" w:lineRule="auto"/>
        <w:jc w:val="both"/>
        <w:outlineLvl w:val="2"/>
        <w:rPr>
          <w:rFonts w:ascii="Times New Roman" w:eastAsia="Times New Roman" w:hAnsi="Times New Roman" w:cs="Times New Roman"/>
          <w:bCs/>
          <w:sz w:val="24"/>
          <w:szCs w:val="24"/>
        </w:rPr>
      </w:pPr>
    </w:p>
    <w:p w:rsidR="00B92D01" w:rsidRPr="00CA3906" w:rsidRDefault="00B92D01" w:rsidP="00B92D01">
      <w:pPr>
        <w:rPr>
          <w:b/>
          <w:highlight w:val="yellow"/>
        </w:rPr>
      </w:pPr>
      <w:r w:rsidRPr="00CA3906">
        <w:rPr>
          <w:b/>
          <w:highlight w:val="yellow"/>
        </w:rPr>
        <w:t>Disclaimer (Artificial intelligence)</w:t>
      </w:r>
    </w:p>
    <w:p w:rsidR="00B92D01" w:rsidRPr="00740879" w:rsidRDefault="00B92D01" w:rsidP="00B92D0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B92D01" w:rsidRPr="00820360" w:rsidRDefault="00B92D01" w:rsidP="00314B3F">
      <w:pPr>
        <w:spacing w:after="0" w:line="240" w:lineRule="auto"/>
        <w:jc w:val="both"/>
        <w:outlineLvl w:val="2"/>
        <w:rPr>
          <w:rFonts w:ascii="Times New Roman" w:eastAsia="Times New Roman" w:hAnsi="Times New Roman" w:cs="Times New Roman"/>
          <w:bCs/>
          <w:sz w:val="24"/>
          <w:szCs w:val="24"/>
        </w:rPr>
      </w:pPr>
    </w:p>
    <w:p w:rsidR="004B357D" w:rsidRPr="00820360" w:rsidRDefault="004B357D" w:rsidP="00314B3F">
      <w:pPr>
        <w:spacing w:after="0" w:line="240" w:lineRule="auto"/>
        <w:jc w:val="both"/>
        <w:outlineLvl w:val="2"/>
        <w:rPr>
          <w:rFonts w:ascii="Times New Roman" w:eastAsia="Times New Roman" w:hAnsi="Times New Roman" w:cs="Times New Roman"/>
          <w:bCs/>
          <w:sz w:val="24"/>
          <w:szCs w:val="24"/>
        </w:rPr>
      </w:pPr>
    </w:p>
    <w:p w:rsidR="00A90785" w:rsidRDefault="00314B3F" w:rsidP="00314B3F">
      <w:pPr>
        <w:spacing w:after="0" w:line="240" w:lineRule="auto"/>
        <w:jc w:val="both"/>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REFERENCES</w:t>
      </w:r>
    </w:p>
    <w:p w:rsidR="00D62FCD" w:rsidRPr="00F74F4D" w:rsidRDefault="00D62FCD" w:rsidP="00F74F4D">
      <w:pPr>
        <w:pStyle w:val="NormalWeb"/>
        <w:numPr>
          <w:ilvl w:val="0"/>
          <w:numId w:val="28"/>
        </w:numPr>
        <w:spacing w:before="0" w:beforeAutospacing="0" w:after="0" w:afterAutospacing="0"/>
      </w:pPr>
      <w:r w:rsidRPr="00F74F4D">
        <w:t xml:space="preserve">Bhattacharyya, R., Ghosh, B. N., Mishra, P. K., Mandal, B., Rao, C. S., Sarkar, D., Das, K., Anil, K. S., Lalitha, M., Hati, K. M., &amp; </w:t>
      </w:r>
      <w:proofErr w:type="spellStart"/>
      <w:r w:rsidRPr="00F74F4D">
        <w:t>Franzluebbers</w:t>
      </w:r>
      <w:proofErr w:type="spellEnd"/>
      <w:r w:rsidRPr="00F74F4D">
        <w:t xml:space="preserve">, A. J. (2015). Soil degradation in India: Challenges and potential solutions. </w:t>
      </w:r>
      <w:r w:rsidRPr="00F74F4D">
        <w:rPr>
          <w:rStyle w:val="Emphasis"/>
        </w:rPr>
        <w:t>Sustainability</w:t>
      </w:r>
      <w:r w:rsidRPr="00F74F4D">
        <w:t xml:space="preserve">, </w:t>
      </w:r>
      <w:r w:rsidRPr="00F74F4D">
        <w:rPr>
          <w:rStyle w:val="Strong"/>
        </w:rPr>
        <w:t>7</w:t>
      </w:r>
      <w:r w:rsidRPr="00F74F4D">
        <w:t xml:space="preserve">(4), 3528–3570. </w:t>
      </w:r>
      <w:hyperlink r:id="rId9" w:history="1">
        <w:r w:rsidRPr="00F74F4D">
          <w:rPr>
            <w:rStyle w:val="Hyperlink"/>
          </w:rPr>
          <w:t>https://doi.org/10.3390/su7043528</w:t>
        </w:r>
      </w:hyperlink>
    </w:p>
    <w:p w:rsidR="00D62FCD" w:rsidRPr="00F74F4D" w:rsidRDefault="00D62FCD" w:rsidP="00F74F4D">
      <w:pPr>
        <w:pStyle w:val="NormalWeb"/>
        <w:numPr>
          <w:ilvl w:val="0"/>
          <w:numId w:val="28"/>
        </w:numPr>
        <w:spacing w:before="0" w:beforeAutospacing="0" w:after="0" w:afterAutospacing="0"/>
      </w:pPr>
      <w:r w:rsidRPr="00F74F4D">
        <w:t xml:space="preserve">Abdollahi, L., Hansen, E. M., Rickson, R. J., &amp; Munkholm, L. J. (2015). Overall assessment of soil quality on humid sandy loams: Effects of location, rotation and tillage. </w:t>
      </w:r>
      <w:r w:rsidRPr="00F74F4D">
        <w:rPr>
          <w:rStyle w:val="Emphasis"/>
        </w:rPr>
        <w:t>Soil and Tillage Research</w:t>
      </w:r>
      <w:r w:rsidRPr="00F74F4D">
        <w:t xml:space="preserve">, </w:t>
      </w:r>
      <w:r w:rsidRPr="008924DA">
        <w:rPr>
          <w:rStyle w:val="Strong"/>
          <w:b w:val="0"/>
        </w:rPr>
        <w:t>145</w:t>
      </w:r>
      <w:r w:rsidRPr="008924DA">
        <w:rPr>
          <w:b/>
        </w:rPr>
        <w:t xml:space="preserve">, </w:t>
      </w:r>
      <w:r w:rsidRPr="00F74F4D">
        <w:t xml:space="preserve">29–36. </w:t>
      </w:r>
      <w:hyperlink r:id="rId10" w:history="1">
        <w:r w:rsidRPr="00F74F4D">
          <w:rPr>
            <w:rStyle w:val="Hyperlink"/>
          </w:rPr>
          <w:t>https://doi.org/10.1016/j.still.2014.08.009</w:t>
        </w:r>
      </w:hyperlink>
    </w:p>
    <w:p w:rsidR="00F74F4D" w:rsidRPr="00F74F4D" w:rsidRDefault="00F74F4D" w:rsidP="00F74F4D">
      <w:pPr>
        <w:pStyle w:val="NormalWeb"/>
        <w:spacing w:before="0" w:beforeAutospacing="0" w:after="0" w:afterAutospacing="0"/>
        <w:ind w:left="720"/>
      </w:pPr>
    </w:p>
    <w:p w:rsidR="00D62FCD" w:rsidRPr="00F74F4D" w:rsidRDefault="00D62FCD" w:rsidP="00F74F4D">
      <w:pPr>
        <w:pStyle w:val="NormalWeb"/>
        <w:numPr>
          <w:ilvl w:val="0"/>
          <w:numId w:val="28"/>
        </w:numPr>
        <w:spacing w:before="0" w:beforeAutospacing="0" w:after="0" w:afterAutospacing="0"/>
      </w:pPr>
      <w:r w:rsidRPr="00F74F4D">
        <w:lastRenderedPageBreak/>
        <w:t xml:space="preserve">Pati, S., Padhan, D., Saha, A. K., Pal, B., Chaitanya, A. K., Dasgupta, S., &amp; Dey, A. (2016). Land use pattern influences the aggregate stability of soil. </w:t>
      </w:r>
      <w:r w:rsidRPr="00F74F4D">
        <w:rPr>
          <w:rStyle w:val="Emphasis"/>
        </w:rPr>
        <w:t>International Journal of Ecology and Environmental Sciences</w:t>
      </w:r>
      <w:r w:rsidRPr="00F74F4D">
        <w:t xml:space="preserve">, </w:t>
      </w:r>
      <w:r w:rsidRPr="008924DA">
        <w:rPr>
          <w:rStyle w:val="Strong"/>
          <w:b w:val="0"/>
        </w:rPr>
        <w:t>42</w:t>
      </w:r>
      <w:r w:rsidRPr="00F74F4D">
        <w:t xml:space="preserve">(1), 73–79. </w:t>
      </w:r>
      <w:hyperlink r:id="rId11" w:history="1">
        <w:r w:rsidR="00F74F4D" w:rsidRPr="00F74F4D">
          <w:rPr>
            <w:rStyle w:val="Hyperlink"/>
            <w:rFonts w:eastAsiaTheme="majorEastAsia"/>
          </w:rPr>
          <w:t>https://www.nieindia.org/Journal/index.php/ijees/article/viewFile/765/252</w:t>
        </w:r>
      </w:hyperlink>
    </w:p>
    <w:p w:rsidR="00F74F4D" w:rsidRPr="00F74F4D" w:rsidRDefault="00F74F4D" w:rsidP="00F74F4D">
      <w:pPr>
        <w:pStyle w:val="NormalWeb"/>
        <w:spacing w:before="0" w:beforeAutospacing="0" w:after="0" w:afterAutospacing="0"/>
        <w:ind w:left="720"/>
      </w:pPr>
    </w:p>
    <w:p w:rsidR="00B835ED" w:rsidRPr="00F74F4D" w:rsidRDefault="00B835ED" w:rsidP="00F74F4D">
      <w:pPr>
        <w:pStyle w:val="NormalWeb"/>
        <w:numPr>
          <w:ilvl w:val="0"/>
          <w:numId w:val="28"/>
        </w:numPr>
        <w:spacing w:before="0" w:beforeAutospacing="0" w:after="0" w:afterAutospacing="0"/>
        <w:jc w:val="both"/>
      </w:pPr>
      <w:r w:rsidRPr="00F74F4D">
        <w:t xml:space="preserve">Bhattacharyya, R., Ghosh, B. N., Mishra, P. K., Mandal, B., Rao, C. S., Sarkar, D., Das, K., &amp; Lal, R. (2019). </w:t>
      </w:r>
      <w:r w:rsidRPr="00F74F4D">
        <w:rPr>
          <w:rStyle w:val="Emphasis"/>
        </w:rPr>
        <w:t>Soil degradation in India: Challenges and potential solutions.</w:t>
      </w:r>
      <w:r w:rsidRPr="00F74F4D">
        <w:t xml:space="preserve"> Sustainability, 11(18), 5060. </w:t>
      </w:r>
      <w:hyperlink r:id="rId12" w:history="1">
        <w:r w:rsidRPr="00F74F4D">
          <w:rPr>
            <w:rStyle w:val="Hyperlink"/>
            <w:color w:val="auto"/>
            <w:u w:val="none"/>
          </w:rPr>
          <w:t>https://doi.org/10.3390/su11185060</w:t>
        </w:r>
      </w:hyperlink>
    </w:p>
    <w:p w:rsidR="00F74F4D" w:rsidRPr="00F74F4D" w:rsidRDefault="00F74F4D" w:rsidP="00F74F4D">
      <w:pPr>
        <w:pStyle w:val="NormalWeb"/>
        <w:spacing w:before="0" w:beforeAutospacing="0" w:after="0" w:afterAutospacing="0"/>
        <w:ind w:left="72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Bhattacharyya, R., Prakash, V., Kundu, S., &amp; Gupta, H. S. (2015). </w:t>
      </w:r>
      <w:r w:rsidRPr="00F74F4D">
        <w:rPr>
          <w:rStyle w:val="Emphasis"/>
        </w:rPr>
        <w:t>Soil fertility status as influenced by land use change in the alluvial plains of Eastern India.</w:t>
      </w:r>
      <w:r w:rsidRPr="00F74F4D">
        <w:t xml:space="preserve"> Soil &amp; Tillage Research, 145(1), 30–38. </w:t>
      </w:r>
      <w:hyperlink r:id="rId13" w:history="1">
        <w:r w:rsidRPr="00F74F4D">
          <w:rPr>
            <w:rStyle w:val="Hyperlink"/>
            <w:color w:val="auto"/>
            <w:u w:val="none"/>
          </w:rPr>
          <w:t>https://doi.org/10.1016/j.still.2014.08.009</w:t>
        </w:r>
      </w:hyperlink>
    </w:p>
    <w:p w:rsidR="00F74F4D" w:rsidRPr="00F74F4D" w:rsidRDefault="00F74F4D" w:rsidP="00F74F4D">
      <w:pPr>
        <w:pStyle w:val="NormalWeb"/>
        <w:spacing w:before="0" w:beforeAutospacing="0" w:after="0" w:afterAutospacing="0"/>
        <w:ind w:left="72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Chakraborty, A., &amp; Saha, S. (2018). </w:t>
      </w:r>
      <w:r w:rsidRPr="00F74F4D">
        <w:rPr>
          <w:rStyle w:val="Emphasis"/>
        </w:rPr>
        <w:t>Land use change and its impact on soil properties in Cooch Behar District, West Bengal.</w:t>
      </w:r>
      <w:r w:rsidRPr="00F74F4D">
        <w:t xml:space="preserve"> Indian Journal of Soil Conservation, 46(3), 275–282.</w:t>
      </w:r>
    </w:p>
    <w:p w:rsidR="00F74F4D" w:rsidRPr="00F74F4D" w:rsidRDefault="00F74F4D" w:rsidP="00F74F4D">
      <w:pPr>
        <w:pStyle w:val="NormalWeb"/>
        <w:spacing w:before="0" w:beforeAutospacing="0" w:after="0" w:afterAutospacing="0"/>
        <w:ind w:left="720"/>
        <w:jc w:val="both"/>
      </w:pPr>
    </w:p>
    <w:p w:rsidR="005266D8" w:rsidRPr="00F74F4D" w:rsidRDefault="005266D8" w:rsidP="00F74F4D">
      <w:pPr>
        <w:pStyle w:val="NormalWeb"/>
        <w:numPr>
          <w:ilvl w:val="0"/>
          <w:numId w:val="28"/>
        </w:numPr>
        <w:spacing w:before="0" w:beforeAutospacing="0" w:after="0" w:afterAutospacing="0"/>
      </w:pPr>
      <w:r w:rsidRPr="00F74F4D">
        <w:t xml:space="preserve">Chowdhury, G., &amp; Saha, A. K. (2025). Assessing land degradation in Lower Gangetic West Bengal using GIS-based soft computing and advanced machine learning algorithms. </w:t>
      </w:r>
      <w:r w:rsidRPr="00F74F4D">
        <w:rPr>
          <w:rStyle w:val="Emphasis"/>
        </w:rPr>
        <w:t>Discover Geoscience, 3</w:t>
      </w:r>
      <w:r w:rsidRPr="00F74F4D">
        <w:t xml:space="preserve">, 84. </w:t>
      </w:r>
      <w:hyperlink r:id="rId14" w:history="1">
        <w:r w:rsidRPr="00F74F4D">
          <w:rPr>
            <w:rStyle w:val="Hyperlink"/>
          </w:rPr>
          <w:t>https://doi.org/10.1007/s44288-025-00187-6</w:t>
        </w:r>
      </w:hyperlink>
    </w:p>
    <w:p w:rsidR="00F74F4D" w:rsidRPr="00F74F4D" w:rsidRDefault="00F74F4D" w:rsidP="00F74F4D">
      <w:pPr>
        <w:pStyle w:val="NormalWeb"/>
        <w:spacing w:before="0" w:beforeAutospacing="0" w:after="0" w:afterAutospacing="0"/>
        <w:ind w:left="720"/>
      </w:pPr>
    </w:p>
    <w:p w:rsidR="00B835ED" w:rsidRPr="00F74F4D" w:rsidRDefault="00B835ED" w:rsidP="00F74F4D">
      <w:pPr>
        <w:pStyle w:val="NormalWeb"/>
        <w:numPr>
          <w:ilvl w:val="0"/>
          <w:numId w:val="28"/>
        </w:numPr>
        <w:spacing w:before="0" w:beforeAutospacing="0" w:after="0" w:afterAutospacing="0"/>
        <w:jc w:val="both"/>
      </w:pPr>
      <w:r w:rsidRPr="00F74F4D">
        <w:t xml:space="preserve">Das, D. (2021). </w:t>
      </w:r>
      <w:r w:rsidRPr="00F74F4D">
        <w:rPr>
          <w:rStyle w:val="Emphasis"/>
        </w:rPr>
        <w:t>Land use transition and its impact on soil fertility in Cooch Behar district, West Bengal.</w:t>
      </w:r>
      <w:r w:rsidRPr="00F74F4D">
        <w:t xml:space="preserve"> Geographical Review of India, 83(1), 45–59.</w:t>
      </w:r>
    </w:p>
    <w:p w:rsidR="00A63487" w:rsidRPr="00F74F4D" w:rsidRDefault="00A63487" w:rsidP="00F74F4D">
      <w:pPr>
        <w:pStyle w:val="NormalWeb"/>
        <w:spacing w:before="0" w:beforeAutospacing="0" w:after="0" w:afterAutospacing="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Das, K. </w:t>
      </w:r>
      <w:r w:rsidR="0072122E" w:rsidRPr="00F74F4D">
        <w:t xml:space="preserve">&amp; Sarkar, D. </w:t>
      </w:r>
      <w:r w:rsidRPr="00F74F4D">
        <w:t xml:space="preserve">(2016). </w:t>
      </w:r>
      <w:r w:rsidRPr="00F74F4D">
        <w:rPr>
          <w:rStyle w:val="Emphasis"/>
        </w:rPr>
        <w:t>Soil degradation status and management options in West Bengal.</w:t>
      </w:r>
      <w:r w:rsidR="0072122E" w:rsidRPr="00F74F4D">
        <w:rPr>
          <w:rStyle w:val="Emphasis"/>
        </w:rPr>
        <w:t xml:space="preserve"> </w:t>
      </w:r>
      <w:proofErr w:type="spellStart"/>
      <w:r w:rsidRPr="00F74F4D">
        <w:t>Satsa</w:t>
      </w:r>
      <w:proofErr w:type="spellEnd"/>
      <w:r w:rsidR="0072122E" w:rsidRPr="00F74F4D">
        <w:t xml:space="preserve"> </w:t>
      </w:r>
      <w:proofErr w:type="spellStart"/>
      <w:r w:rsidRPr="00F74F4D">
        <w:t>Mukhapatra</w:t>
      </w:r>
      <w:proofErr w:type="spellEnd"/>
      <w:r w:rsidRPr="00F74F4D">
        <w:t xml:space="preserve"> (Annual Technical Issue).</w:t>
      </w:r>
      <w:r w:rsidR="0072122E" w:rsidRPr="00F74F4D">
        <w:t xml:space="preserve"> 20, 63-76.</w:t>
      </w:r>
      <w:r w:rsidRPr="00F74F4D">
        <w:t xml:space="preserve"> Retrieved from </w:t>
      </w:r>
      <w:hyperlink r:id="rId15" w:history="1">
        <w:r w:rsidRPr="00F74F4D">
          <w:rPr>
            <w:rStyle w:val="Hyperlink"/>
            <w:color w:val="auto"/>
            <w:u w:val="none"/>
          </w:rPr>
          <w:t>https://www.researchgate.net/publication/298305288_Soil_degradation_status_and_management_options_in_West_Bengal</w:t>
        </w:r>
      </w:hyperlink>
      <w:r w:rsidR="0072122E" w:rsidRPr="00F74F4D">
        <w:t xml:space="preserve"> </w:t>
      </w:r>
    </w:p>
    <w:p w:rsidR="00EE3E2B" w:rsidRPr="00F74F4D" w:rsidRDefault="00EE3E2B" w:rsidP="00F74F4D">
      <w:pPr>
        <w:pStyle w:val="ListParagraph"/>
        <w:spacing w:after="0" w:line="240" w:lineRule="auto"/>
        <w:ind w:left="360"/>
        <w:rPr>
          <w:rFonts w:ascii="Times New Roman" w:eastAsia="Times New Roman" w:hAnsi="Times New Roman" w:cs="Times New Roman"/>
          <w:sz w:val="24"/>
          <w:szCs w:val="24"/>
        </w:rPr>
      </w:pPr>
    </w:p>
    <w:p w:rsidR="00B835ED" w:rsidRPr="00F74F4D" w:rsidRDefault="00B835ED" w:rsidP="00F74F4D">
      <w:pPr>
        <w:pStyle w:val="NormalWeb"/>
        <w:numPr>
          <w:ilvl w:val="0"/>
          <w:numId w:val="28"/>
        </w:numPr>
        <w:spacing w:before="0" w:beforeAutospacing="0" w:after="0" w:afterAutospacing="0"/>
        <w:jc w:val="both"/>
      </w:pPr>
      <w:r w:rsidRPr="00F74F4D">
        <w:t>Das, S.</w:t>
      </w:r>
      <w:r w:rsidR="00EE3E2B" w:rsidRPr="00F74F4D">
        <w:t xml:space="preserve"> &amp; Paul, S.</w:t>
      </w:r>
      <w:r w:rsidRPr="00F74F4D">
        <w:t xml:space="preserve"> (2022). </w:t>
      </w:r>
      <w:r w:rsidRPr="00F74F4D">
        <w:rPr>
          <w:rStyle w:val="Emphasis"/>
        </w:rPr>
        <w:t>An assessment of soil quality and agricultural production status in the alluvial soil region: A case study in Koch Bihar district, West Bengal, India.</w:t>
      </w:r>
      <w:r w:rsidR="00EE3E2B" w:rsidRPr="00F74F4D">
        <w:t xml:space="preserve"> Current World Environment,</w:t>
      </w:r>
      <w:r w:rsidR="00210F99" w:rsidRPr="00F74F4D">
        <w:t xml:space="preserve"> 17(1</w:t>
      </w:r>
      <w:proofErr w:type="gramStart"/>
      <w:r w:rsidR="00210F99" w:rsidRPr="00F74F4D">
        <w:t xml:space="preserve">), </w:t>
      </w:r>
      <w:r w:rsidR="00EE3E2B" w:rsidRPr="00F74F4D">
        <w:t xml:space="preserve"> 268</w:t>
      </w:r>
      <w:proofErr w:type="gramEnd"/>
      <w:r w:rsidR="00EE3E2B" w:rsidRPr="00F74F4D">
        <w:t>-283</w:t>
      </w:r>
      <w:r w:rsidR="00210F99" w:rsidRPr="00F74F4D">
        <w:t>.</w:t>
      </w:r>
      <w:r w:rsidR="00EE3E2B" w:rsidRPr="00F74F4D">
        <w:t xml:space="preserve"> </w:t>
      </w:r>
      <w:r w:rsidR="00210F99" w:rsidRPr="008924DA">
        <w:rPr>
          <w:rStyle w:val="myheading2"/>
          <w:bCs/>
          <w:color w:val="111111"/>
          <w:bdr w:val="none" w:sz="0" w:space="0" w:color="auto" w:frame="1"/>
          <w:shd w:val="clear" w:color="auto" w:fill="FFFFFF"/>
        </w:rPr>
        <w:t>DOI:</w:t>
      </w:r>
      <w:r w:rsidR="00210F99" w:rsidRPr="00F74F4D">
        <w:rPr>
          <w:rStyle w:val="myheading2"/>
          <w:b/>
          <w:bCs/>
          <w:color w:val="111111"/>
          <w:bdr w:val="none" w:sz="0" w:space="0" w:color="auto" w:frame="1"/>
          <w:shd w:val="clear" w:color="auto" w:fill="FFFFFF"/>
        </w:rPr>
        <w:t> </w:t>
      </w:r>
      <w:hyperlink r:id="rId16" w:tgtFrame="_blank" w:history="1">
        <w:r w:rsidR="00210F99" w:rsidRPr="00F74F4D">
          <w:rPr>
            <w:rStyle w:val="Hyperlink"/>
            <w:color w:val="057203"/>
            <w:bdr w:val="none" w:sz="0" w:space="0" w:color="auto" w:frame="1"/>
            <w:shd w:val="clear" w:color="auto" w:fill="FFFFFF"/>
          </w:rPr>
          <w:t>http://dx.doi.org/10.12944/CWE.17.1.24</w:t>
        </w:r>
      </w:hyperlink>
      <w:r w:rsidRPr="00F74F4D">
        <w:t xml:space="preserve"> Retrieved from </w:t>
      </w:r>
      <w:hyperlink r:id="rId17" w:history="1">
        <w:r w:rsidRPr="00F74F4D">
          <w:rPr>
            <w:rStyle w:val="Hyperlink"/>
            <w:color w:val="auto"/>
            <w:u w:val="none"/>
          </w:rPr>
          <w:t>https://www.researchgate.net/publication/360623808</w:t>
        </w:r>
      </w:hyperlink>
    </w:p>
    <w:p w:rsidR="00EE3E2B" w:rsidRPr="00F74F4D" w:rsidRDefault="00EE3E2B" w:rsidP="00F74F4D">
      <w:pPr>
        <w:pStyle w:val="NormalWeb"/>
        <w:spacing w:before="0" w:beforeAutospacing="0" w:after="0" w:afterAutospacing="0"/>
        <w:ind w:left="36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Food and Agriculture Organization (FAO). (2021). </w:t>
      </w:r>
      <w:r w:rsidRPr="00F74F4D">
        <w:rPr>
          <w:rStyle w:val="Emphasis"/>
        </w:rPr>
        <w:t>State of the World's Land and Water Resources for Food and Agriculture: Systems at Breaking Point.</w:t>
      </w:r>
      <w:r w:rsidRPr="00F74F4D">
        <w:t xml:space="preserve"> Rome: FAO.</w:t>
      </w:r>
      <w:r w:rsidR="00210F99" w:rsidRPr="00F74F4D">
        <w:rPr>
          <w:b/>
          <w:bCs/>
        </w:rPr>
        <w:t xml:space="preserve"> </w:t>
      </w:r>
      <w:r w:rsidR="00210F99" w:rsidRPr="008924DA">
        <w:rPr>
          <w:bCs/>
        </w:rPr>
        <w:t>DOI:</w:t>
      </w:r>
      <w:hyperlink r:id="rId18" w:history="1">
        <w:r w:rsidR="00210F99" w:rsidRPr="00F74F4D">
          <w:rPr>
            <w:color w:val="0000FF"/>
          </w:rPr>
          <w:t>10.4060/cb7654en</w:t>
        </w:r>
      </w:hyperlink>
    </w:p>
    <w:p w:rsidR="00210F99" w:rsidRPr="00F74F4D" w:rsidRDefault="00210F99" w:rsidP="00F74F4D">
      <w:pPr>
        <w:pStyle w:val="NormalWeb"/>
        <w:spacing w:before="0" w:beforeAutospacing="0" w:after="0" w:afterAutospacing="0"/>
        <w:jc w:val="both"/>
      </w:pPr>
    </w:p>
    <w:p w:rsidR="00AA7127" w:rsidRPr="00F74F4D" w:rsidRDefault="00B835ED" w:rsidP="00F74F4D">
      <w:pPr>
        <w:pStyle w:val="NormalWeb"/>
        <w:numPr>
          <w:ilvl w:val="0"/>
          <w:numId w:val="28"/>
        </w:numPr>
        <w:spacing w:before="0" w:beforeAutospacing="0" w:after="0" w:afterAutospacing="0"/>
        <w:jc w:val="both"/>
      </w:pPr>
      <w:r w:rsidRPr="00F74F4D">
        <w:t xml:space="preserve">Government of India, Department of Agriculture. (2011). </w:t>
      </w:r>
      <w:r w:rsidRPr="00F74F4D">
        <w:rPr>
          <w:rStyle w:val="Emphasis"/>
        </w:rPr>
        <w:t>Agriculture contingency plan for district: Cooch Behar (District agriculture profile).</w:t>
      </w:r>
      <w:r w:rsidRPr="00F74F4D">
        <w:t xml:space="preserve"> Retrieved from </w:t>
      </w:r>
      <w:hyperlink r:id="rId19" w:history="1">
        <w:r w:rsidRPr="00F74F4D">
          <w:rPr>
            <w:rStyle w:val="Hyperlink"/>
            <w:color w:val="auto"/>
            <w:u w:val="none"/>
          </w:rPr>
          <w:t>https://agriwelfare.gov.in/sites/default/files/WestBengal%204-Coochbehar-31.12.2011.pdf</w:t>
        </w:r>
      </w:hyperlink>
    </w:p>
    <w:p w:rsidR="00AA7127" w:rsidRPr="00F74F4D" w:rsidRDefault="00AA7127" w:rsidP="00F74F4D">
      <w:pPr>
        <w:pStyle w:val="NormalWeb"/>
        <w:spacing w:before="0" w:beforeAutospacing="0" w:after="0" w:afterAutospacing="0"/>
        <w:ind w:left="360"/>
        <w:jc w:val="both"/>
      </w:pPr>
    </w:p>
    <w:p w:rsidR="00C85B70" w:rsidRPr="00F74F4D" w:rsidRDefault="00AD72C0" w:rsidP="00F74F4D">
      <w:pPr>
        <w:pStyle w:val="NormalWeb"/>
        <w:numPr>
          <w:ilvl w:val="0"/>
          <w:numId w:val="28"/>
        </w:numPr>
        <w:spacing w:before="0" w:beforeAutospacing="0" w:after="0" w:afterAutospacing="0"/>
        <w:jc w:val="both"/>
      </w:pPr>
      <w:r w:rsidRPr="00F74F4D">
        <w:t>Chowdhury, R.  Nayak, S., Brahman, A.K.</w:t>
      </w:r>
      <w:proofErr w:type="gramStart"/>
      <w:r w:rsidRPr="00F74F4D">
        <w:t>,  Mohanty</w:t>
      </w:r>
      <w:proofErr w:type="gramEnd"/>
      <w:r w:rsidRPr="00F74F4D">
        <w:t xml:space="preserve">, P.S.,  Chakraborty, R.K.,  Kumar, S. A., &amp;  </w:t>
      </w:r>
      <w:proofErr w:type="spellStart"/>
      <w:r w:rsidRPr="00F74F4D">
        <w:t>Ambast</w:t>
      </w:r>
      <w:proofErr w:type="spellEnd"/>
      <w:r w:rsidRPr="00F74F4D">
        <w:t>, S. K.</w:t>
      </w:r>
      <w:r w:rsidR="00F74F4D" w:rsidRPr="00F74F4D">
        <w:t xml:space="preserve"> </w:t>
      </w:r>
      <w:r w:rsidRPr="00F74F4D">
        <w:t xml:space="preserve">(2018). </w:t>
      </w:r>
      <w:r w:rsidR="00C85B70" w:rsidRPr="00F74F4D">
        <w:t xml:space="preserve"> Delineation of Waterlogged Areas using Spatial </w:t>
      </w:r>
      <w:r w:rsidR="00C85B70" w:rsidRPr="00F74F4D">
        <w:lastRenderedPageBreak/>
        <w:t>Techniques for Suitable Crop Management in Eastern India</w:t>
      </w:r>
      <w:r w:rsidR="00F74F4D" w:rsidRPr="00F74F4D">
        <w:t xml:space="preserve">, </w:t>
      </w:r>
      <w:r w:rsidR="00C85B70" w:rsidRPr="00F74F4D">
        <w:t>ICAR - Indian Institute of Water Management</w:t>
      </w:r>
    </w:p>
    <w:p w:rsidR="00C85B70" w:rsidRPr="00F74F4D" w:rsidRDefault="00C85B70" w:rsidP="00F74F4D">
      <w:pPr>
        <w:pStyle w:val="NormalWeb"/>
        <w:spacing w:before="0" w:beforeAutospacing="0" w:after="0" w:afterAutospacing="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Lal, R. (2015). </w:t>
      </w:r>
      <w:r w:rsidRPr="00F74F4D">
        <w:rPr>
          <w:rStyle w:val="Emphasis"/>
        </w:rPr>
        <w:t>Restoring soil quality to mitigate soil degradation.</w:t>
      </w:r>
      <w:r w:rsidRPr="00F74F4D">
        <w:t xml:space="preserve"> Sustainability, 7(5), 5875–5895. </w:t>
      </w:r>
      <w:hyperlink r:id="rId20" w:history="1">
        <w:r w:rsidRPr="00F74F4D">
          <w:rPr>
            <w:rStyle w:val="Hyperlink"/>
            <w:color w:val="auto"/>
            <w:u w:val="none"/>
          </w:rPr>
          <w:t>https://doi.org/10.3390/su7055875</w:t>
        </w:r>
      </w:hyperlink>
      <w:r w:rsidR="000B08C8" w:rsidRPr="00F74F4D">
        <w:t xml:space="preserve"> </w:t>
      </w:r>
    </w:p>
    <w:p w:rsidR="00B1781C" w:rsidRPr="00F74F4D" w:rsidRDefault="00B1781C" w:rsidP="00F74F4D">
      <w:pPr>
        <w:pStyle w:val="NormalWeb"/>
        <w:spacing w:before="0" w:beforeAutospacing="0" w:after="0" w:afterAutospacing="0"/>
        <w:ind w:left="36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Pimentel, D., &amp; Burgess, M. (2013). </w:t>
      </w:r>
      <w:r w:rsidRPr="00F74F4D">
        <w:rPr>
          <w:rStyle w:val="Emphasis"/>
        </w:rPr>
        <w:t>Soil erosion threatens food production.</w:t>
      </w:r>
      <w:r w:rsidRPr="00F74F4D">
        <w:t xml:space="preserve"> Agriculture, 3(3), 443–463. </w:t>
      </w:r>
      <w:hyperlink r:id="rId21" w:history="1">
        <w:r w:rsidRPr="00F74F4D">
          <w:rPr>
            <w:rStyle w:val="Hyperlink"/>
            <w:color w:val="auto"/>
            <w:u w:val="none"/>
          </w:rPr>
          <w:t>https://doi.org/10.3390/agriculture3030443</w:t>
        </w:r>
      </w:hyperlink>
    </w:p>
    <w:p w:rsidR="00F74F4D" w:rsidRPr="00F74F4D" w:rsidRDefault="00F74F4D" w:rsidP="00F74F4D">
      <w:pPr>
        <w:pStyle w:val="ListParagraph"/>
        <w:spacing w:after="0" w:line="240" w:lineRule="auto"/>
        <w:rPr>
          <w:rFonts w:ascii="Times New Roman" w:hAnsi="Times New Roman" w:cs="Times New Roman"/>
          <w:sz w:val="24"/>
          <w:szCs w:val="24"/>
        </w:rPr>
      </w:pPr>
    </w:p>
    <w:p w:rsidR="00B835ED" w:rsidRPr="00F74F4D" w:rsidRDefault="00B835ED" w:rsidP="00F74F4D">
      <w:pPr>
        <w:pStyle w:val="NormalWeb"/>
        <w:numPr>
          <w:ilvl w:val="0"/>
          <w:numId w:val="28"/>
        </w:numPr>
        <w:spacing w:before="0" w:beforeAutospacing="0" w:after="0" w:afterAutospacing="0"/>
        <w:jc w:val="both"/>
      </w:pPr>
      <w:r w:rsidRPr="00F74F4D">
        <w:t xml:space="preserve">Press Information Bureau, Government of India. (2025, February 4). </w:t>
      </w:r>
      <w:r w:rsidRPr="00F74F4D">
        <w:rPr>
          <w:rStyle w:val="Emphasis"/>
        </w:rPr>
        <w:t xml:space="preserve">Implementation of Soil Health and Fertility Scheme / Soil Health Card </w:t>
      </w:r>
      <w:proofErr w:type="spellStart"/>
      <w:r w:rsidRPr="00F74F4D">
        <w:rPr>
          <w:rStyle w:val="Emphasis"/>
        </w:rPr>
        <w:t>updates.</w:t>
      </w:r>
      <w:hyperlink r:id="rId22" w:history="1">
        <w:r w:rsidRPr="00F74F4D">
          <w:rPr>
            <w:rStyle w:val="Hyperlink"/>
            <w:color w:val="auto"/>
            <w:u w:val="none"/>
          </w:rPr>
          <w:t>https</w:t>
        </w:r>
        <w:proofErr w:type="spellEnd"/>
        <w:r w:rsidRPr="00F74F4D">
          <w:rPr>
            <w:rStyle w:val="Hyperlink"/>
            <w:color w:val="auto"/>
            <w:u w:val="none"/>
          </w:rPr>
          <w:t>://pib.gov.in/</w:t>
        </w:r>
        <w:proofErr w:type="spellStart"/>
        <w:r w:rsidRPr="00F74F4D">
          <w:rPr>
            <w:rStyle w:val="Hyperlink"/>
            <w:color w:val="auto"/>
            <w:u w:val="none"/>
          </w:rPr>
          <w:t>PressReleseDetailm.aspx?PRID</w:t>
        </w:r>
        <w:proofErr w:type="spellEnd"/>
        <w:r w:rsidRPr="00F74F4D">
          <w:rPr>
            <w:rStyle w:val="Hyperlink"/>
            <w:color w:val="auto"/>
            <w:u w:val="none"/>
          </w:rPr>
          <w:t>=2099759</w:t>
        </w:r>
      </w:hyperlink>
    </w:p>
    <w:p w:rsidR="00F74F4D" w:rsidRPr="00F74F4D" w:rsidRDefault="00F74F4D" w:rsidP="00F74F4D">
      <w:pPr>
        <w:pStyle w:val="NormalWeb"/>
        <w:spacing w:before="0" w:beforeAutospacing="0" w:after="0" w:afterAutospacing="0"/>
        <w:ind w:left="72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Research Group / University Authors. (2025). </w:t>
      </w:r>
      <w:r w:rsidRPr="00F74F4D">
        <w:rPr>
          <w:rStyle w:val="Emphasis"/>
        </w:rPr>
        <w:t>Cloud-based geospatial mapping of soil properties: A case study of Koch Bihar district, West Bengal, India.</w:t>
      </w:r>
      <w:r w:rsidRPr="00F74F4D">
        <w:t xml:space="preserve"> ResearchGate. </w:t>
      </w:r>
      <w:hyperlink r:id="rId23" w:history="1">
        <w:r w:rsidRPr="00F74F4D">
          <w:rPr>
            <w:rStyle w:val="Hyperlink"/>
            <w:color w:val="auto"/>
            <w:u w:val="none"/>
          </w:rPr>
          <w:t>https://www.researchgate.net/publication/394400021</w:t>
        </w:r>
      </w:hyperlink>
    </w:p>
    <w:p w:rsidR="00F74F4D" w:rsidRPr="00F74F4D" w:rsidRDefault="00F74F4D" w:rsidP="00F74F4D">
      <w:pPr>
        <w:pStyle w:val="NormalWeb"/>
        <w:spacing w:before="0" w:beforeAutospacing="0" w:after="0" w:afterAutospacing="0"/>
        <w:ind w:left="72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Singh, R. K., &amp; Mandal, S. (2022). </w:t>
      </w:r>
      <w:r w:rsidRPr="00F74F4D">
        <w:rPr>
          <w:rStyle w:val="Emphasis"/>
        </w:rPr>
        <w:t>Impact of declining soil fertility on crop productivity and food security in India: A regional analysis.</w:t>
      </w:r>
      <w:r w:rsidRPr="00F74F4D">
        <w:t xml:space="preserve"> Environmental Monitoring and Assessment, 194(2), 1–14. </w:t>
      </w:r>
      <w:hyperlink r:id="rId24" w:history="1">
        <w:r w:rsidRPr="00F74F4D">
          <w:rPr>
            <w:rStyle w:val="Hyperlink"/>
            <w:color w:val="auto"/>
            <w:u w:val="none"/>
          </w:rPr>
          <w:t>https://doi.org/10.1007/s10661-021-09841-8</w:t>
        </w:r>
      </w:hyperlink>
    </w:p>
    <w:p w:rsidR="00F74F4D" w:rsidRPr="00F74F4D" w:rsidRDefault="00F74F4D" w:rsidP="00F74F4D">
      <w:pPr>
        <w:pStyle w:val="NormalWeb"/>
        <w:spacing w:before="0" w:beforeAutospacing="0" w:after="0" w:afterAutospacing="0"/>
        <w:ind w:left="720"/>
        <w:jc w:val="both"/>
      </w:pPr>
    </w:p>
    <w:p w:rsidR="00B835ED" w:rsidRPr="00F74F4D" w:rsidRDefault="00B835ED" w:rsidP="00F74F4D">
      <w:pPr>
        <w:pStyle w:val="NormalWeb"/>
        <w:numPr>
          <w:ilvl w:val="0"/>
          <w:numId w:val="28"/>
        </w:numPr>
        <w:spacing w:before="0" w:beforeAutospacing="0" w:after="0" w:afterAutospacing="0"/>
        <w:jc w:val="both"/>
      </w:pPr>
      <w:r w:rsidRPr="00F74F4D">
        <w:t xml:space="preserve">Tea cultivation and soil-use study in Cooch Behar. (2023). </w:t>
      </w:r>
      <w:r w:rsidRPr="00F74F4D">
        <w:rPr>
          <w:rStyle w:val="Emphasis"/>
        </w:rPr>
        <w:t>International Journal of Contemporary Research and Technology.</w:t>
      </w:r>
      <w:r w:rsidRPr="00F74F4D">
        <w:t xml:space="preserve"> Retrieved from </w:t>
      </w:r>
      <w:hyperlink r:id="rId25" w:history="1">
        <w:r w:rsidRPr="00F74F4D">
          <w:rPr>
            <w:rStyle w:val="Hyperlink"/>
            <w:color w:val="auto"/>
            <w:u w:val="none"/>
          </w:rPr>
          <w:t>https://www.ijcrt.org/papers/IJCRT23A4212.pdf</w:t>
        </w:r>
      </w:hyperlink>
    </w:p>
    <w:p w:rsidR="00BB640F" w:rsidRPr="00F74F4D" w:rsidRDefault="00BB640F" w:rsidP="00F74F4D">
      <w:pPr>
        <w:pStyle w:val="NormalWeb"/>
        <w:spacing w:before="0" w:beforeAutospacing="0" w:after="0" w:afterAutospacing="0"/>
        <w:jc w:val="both"/>
      </w:pPr>
    </w:p>
    <w:p w:rsidR="00117ECE" w:rsidRPr="00F74F4D" w:rsidRDefault="00BB640F" w:rsidP="00F74F4D">
      <w:pPr>
        <w:pStyle w:val="NormalWeb"/>
        <w:numPr>
          <w:ilvl w:val="0"/>
          <w:numId w:val="28"/>
        </w:numPr>
        <w:spacing w:before="0" w:beforeAutospacing="0" w:after="0" w:afterAutospacing="0"/>
        <w:jc w:val="both"/>
      </w:pPr>
      <w:r w:rsidRPr="00F74F4D">
        <w:t>Paul, R.</w:t>
      </w:r>
      <w:r w:rsidR="00117ECE" w:rsidRPr="00F74F4D">
        <w:t xml:space="preserve"> (2023). Tea Cultivation in Cooch Behar Changes the Nature of Its Soil's Fertility &amp; Water Availability. </w:t>
      </w:r>
      <w:r w:rsidR="00117ECE" w:rsidRPr="00F74F4D">
        <w:rPr>
          <w:rStyle w:val="Emphasis"/>
        </w:rPr>
        <w:t>International Journal of Contemporary Research and Technology</w:t>
      </w:r>
      <w:r w:rsidR="00385638" w:rsidRPr="00F74F4D">
        <w:rPr>
          <w:rStyle w:val="Emphasis"/>
        </w:rPr>
        <w:t xml:space="preserve">, </w:t>
      </w:r>
      <w:r w:rsidR="00385638" w:rsidRPr="00F74F4D">
        <w:t>11(4), April 2023</w:t>
      </w:r>
      <w:r w:rsidR="00117ECE" w:rsidRPr="00F74F4D">
        <w:rPr>
          <w:rStyle w:val="Emphasis"/>
        </w:rPr>
        <w:t>.</w:t>
      </w:r>
      <w:r w:rsidR="00117ECE" w:rsidRPr="00F74F4D">
        <w:t xml:space="preserve"> Retrieved from </w:t>
      </w:r>
      <w:hyperlink r:id="rId26" w:history="1">
        <w:r w:rsidR="00117ECE" w:rsidRPr="00F74F4D">
          <w:rPr>
            <w:rStyle w:val="Hyperlink"/>
            <w:color w:val="auto"/>
            <w:u w:val="none"/>
          </w:rPr>
          <w:t>https://www.ijcrt.org/papers/IJCRT23A4212.pdf</w:t>
        </w:r>
      </w:hyperlink>
    </w:p>
    <w:p w:rsidR="00117ECE" w:rsidRPr="00F74F4D" w:rsidRDefault="00117ECE" w:rsidP="00F74F4D">
      <w:pPr>
        <w:spacing w:after="0" w:line="240" w:lineRule="auto"/>
        <w:rPr>
          <w:rFonts w:ascii="Times New Roman" w:eastAsia="Times New Roman" w:hAnsi="Times New Roman" w:cs="Times New Roman"/>
          <w:sz w:val="24"/>
          <w:szCs w:val="24"/>
        </w:rPr>
      </w:pPr>
    </w:p>
    <w:p w:rsidR="00B835ED" w:rsidRDefault="00B835ED" w:rsidP="00F74F4D">
      <w:pPr>
        <w:pStyle w:val="NormalWeb"/>
        <w:numPr>
          <w:ilvl w:val="0"/>
          <w:numId w:val="28"/>
        </w:numPr>
        <w:spacing w:before="0" w:beforeAutospacing="0" w:after="0" w:afterAutospacing="0"/>
        <w:jc w:val="both"/>
        <w:rPr>
          <w:rStyle w:val="Hyperlink"/>
          <w:color w:val="auto"/>
          <w:u w:val="none"/>
        </w:rPr>
      </w:pPr>
      <w:r w:rsidRPr="00F74F4D">
        <w:t xml:space="preserve">West Bengal Pollution Control Board. (2021). </w:t>
      </w:r>
      <w:r w:rsidRPr="00F74F4D">
        <w:rPr>
          <w:rStyle w:val="Emphasis"/>
        </w:rPr>
        <w:t>State of Environment Report — West Bengal 2021 (Vol. 1).</w:t>
      </w:r>
      <w:r w:rsidRPr="00F74F4D">
        <w:t xml:space="preserve"> Kolkata: WBPCB. Retrieved from </w:t>
      </w:r>
      <w:hyperlink r:id="rId27" w:history="1">
        <w:r w:rsidRPr="00F74F4D">
          <w:rPr>
            <w:rStyle w:val="Hyperlink"/>
            <w:color w:val="auto"/>
            <w:u w:val="none"/>
          </w:rPr>
          <w:t>https://www.wbpcb.gov.in/files/Th-12-2021-12-52-32SoE%20Report%20VOL%2001.pdf</w:t>
        </w:r>
      </w:hyperlink>
    </w:p>
    <w:p w:rsidR="0055141B" w:rsidRDefault="0055141B" w:rsidP="0055141B">
      <w:pPr>
        <w:pStyle w:val="ListParagraph"/>
      </w:pPr>
    </w:p>
    <w:p w:rsidR="0055141B" w:rsidRPr="0055141B" w:rsidRDefault="0055141B" w:rsidP="0055141B">
      <w:pPr>
        <w:pStyle w:val="ListParagraph"/>
        <w:numPr>
          <w:ilvl w:val="0"/>
          <w:numId w:val="28"/>
        </w:numPr>
        <w:shd w:val="clear" w:color="auto" w:fill="FFFFFF"/>
        <w:spacing w:after="0" w:line="240" w:lineRule="auto"/>
        <w:rPr>
          <w:rFonts w:ascii="Arial" w:eastAsia="Times New Roman" w:hAnsi="Arial" w:cs="Arial"/>
          <w:color w:val="333333"/>
          <w:sz w:val="27"/>
          <w:szCs w:val="27"/>
        </w:rPr>
      </w:pPr>
      <w:r w:rsidRPr="0055141B">
        <w:rPr>
          <w:rFonts w:ascii="Arial" w:eastAsia="Times New Roman" w:hAnsi="Arial" w:cs="Arial"/>
          <w:color w:val="333333"/>
          <w:sz w:val="27"/>
          <w:szCs w:val="27"/>
        </w:rPr>
        <w:t xml:space="preserve">Kale, S., </w:t>
      </w:r>
      <w:proofErr w:type="spellStart"/>
      <w:r w:rsidRPr="0055141B">
        <w:rPr>
          <w:rFonts w:ascii="Arial" w:eastAsia="Times New Roman" w:hAnsi="Arial" w:cs="Arial"/>
          <w:color w:val="333333"/>
          <w:sz w:val="27"/>
          <w:szCs w:val="27"/>
        </w:rPr>
        <w:t>Bhakare</w:t>
      </w:r>
      <w:proofErr w:type="spellEnd"/>
      <w:r w:rsidRPr="0055141B">
        <w:rPr>
          <w:rFonts w:ascii="Arial" w:eastAsia="Times New Roman" w:hAnsi="Arial" w:cs="Arial"/>
          <w:color w:val="333333"/>
          <w:sz w:val="27"/>
          <w:szCs w:val="27"/>
        </w:rPr>
        <w:t xml:space="preserve">, B., </w:t>
      </w:r>
      <w:proofErr w:type="spellStart"/>
      <w:r w:rsidRPr="0055141B">
        <w:rPr>
          <w:rFonts w:ascii="Arial" w:eastAsia="Times New Roman" w:hAnsi="Arial" w:cs="Arial"/>
          <w:color w:val="333333"/>
          <w:sz w:val="27"/>
          <w:szCs w:val="27"/>
        </w:rPr>
        <w:t>Kausadikar</w:t>
      </w:r>
      <w:proofErr w:type="spellEnd"/>
      <w:r w:rsidRPr="0055141B">
        <w:rPr>
          <w:rFonts w:ascii="Arial" w:eastAsia="Times New Roman" w:hAnsi="Arial" w:cs="Arial"/>
          <w:color w:val="333333"/>
          <w:sz w:val="27"/>
          <w:szCs w:val="27"/>
        </w:rPr>
        <w:t xml:space="preserve">, H., </w:t>
      </w:r>
      <w:proofErr w:type="spellStart"/>
      <w:r w:rsidRPr="0055141B">
        <w:rPr>
          <w:rFonts w:ascii="Arial" w:eastAsia="Times New Roman" w:hAnsi="Arial" w:cs="Arial"/>
          <w:color w:val="333333"/>
          <w:sz w:val="27"/>
          <w:szCs w:val="27"/>
        </w:rPr>
        <w:t>Thakare</w:t>
      </w:r>
      <w:proofErr w:type="spellEnd"/>
      <w:r w:rsidRPr="0055141B">
        <w:rPr>
          <w:rFonts w:ascii="Arial" w:eastAsia="Times New Roman" w:hAnsi="Arial" w:cs="Arial"/>
          <w:color w:val="333333"/>
          <w:sz w:val="27"/>
          <w:szCs w:val="27"/>
        </w:rPr>
        <w:t xml:space="preserve">, R., </w:t>
      </w:r>
      <w:proofErr w:type="spellStart"/>
      <w:r w:rsidRPr="0055141B">
        <w:rPr>
          <w:rFonts w:ascii="Arial" w:eastAsia="Times New Roman" w:hAnsi="Arial" w:cs="Arial"/>
          <w:color w:val="333333"/>
          <w:sz w:val="27"/>
          <w:szCs w:val="27"/>
        </w:rPr>
        <w:t>Durgude</w:t>
      </w:r>
      <w:proofErr w:type="spellEnd"/>
      <w:r w:rsidRPr="0055141B">
        <w:rPr>
          <w:rFonts w:ascii="Arial" w:eastAsia="Times New Roman" w:hAnsi="Arial" w:cs="Arial"/>
          <w:color w:val="333333"/>
          <w:sz w:val="27"/>
          <w:szCs w:val="27"/>
        </w:rPr>
        <w:t>, S., &amp; S, R. (2025). Impact of Land Use Systems on Soil Chemical Properties in Semi-Arid Tropics of Western Maharashtra, India. </w:t>
      </w:r>
      <w:r w:rsidRPr="0055141B">
        <w:rPr>
          <w:rFonts w:ascii="Arial" w:eastAsia="Times New Roman" w:hAnsi="Arial" w:cs="Arial"/>
          <w:i/>
          <w:iCs/>
          <w:color w:val="333333"/>
          <w:sz w:val="27"/>
          <w:szCs w:val="27"/>
        </w:rPr>
        <w:t>International Journal of Environment and Climate Change</w:t>
      </w:r>
      <w:r w:rsidRPr="0055141B">
        <w:rPr>
          <w:rFonts w:ascii="Arial" w:eastAsia="Times New Roman" w:hAnsi="Arial" w:cs="Arial"/>
          <w:color w:val="333333"/>
          <w:sz w:val="27"/>
          <w:szCs w:val="27"/>
        </w:rPr>
        <w:t>, </w:t>
      </w:r>
      <w:r w:rsidRPr="0055141B">
        <w:rPr>
          <w:rFonts w:ascii="Arial" w:eastAsia="Times New Roman" w:hAnsi="Arial" w:cs="Arial"/>
          <w:i/>
          <w:iCs/>
          <w:color w:val="333333"/>
          <w:sz w:val="27"/>
          <w:szCs w:val="27"/>
        </w:rPr>
        <w:t>15</w:t>
      </w:r>
      <w:r w:rsidRPr="0055141B">
        <w:rPr>
          <w:rFonts w:ascii="Arial" w:eastAsia="Times New Roman" w:hAnsi="Arial" w:cs="Arial"/>
          <w:color w:val="333333"/>
          <w:sz w:val="27"/>
          <w:szCs w:val="27"/>
        </w:rPr>
        <w:t>(6), 98–109. https://doi.org/10.9734/ijecc/2025/v15i64876</w:t>
      </w:r>
    </w:p>
    <w:p w:rsidR="0055141B" w:rsidRPr="00F74F4D" w:rsidRDefault="0055141B" w:rsidP="00F74F4D">
      <w:pPr>
        <w:pStyle w:val="NormalWeb"/>
        <w:numPr>
          <w:ilvl w:val="0"/>
          <w:numId w:val="28"/>
        </w:numPr>
        <w:spacing w:before="0" w:beforeAutospacing="0" w:after="0" w:afterAutospacing="0"/>
        <w:jc w:val="both"/>
      </w:pPr>
      <w:r>
        <w:t xml:space="preserve"> </w:t>
      </w:r>
    </w:p>
    <w:p w:rsidR="005E4760" w:rsidRPr="00820360" w:rsidRDefault="005E4760" w:rsidP="00314B3F">
      <w:pPr>
        <w:spacing w:after="0" w:line="240" w:lineRule="auto"/>
        <w:jc w:val="both"/>
        <w:rPr>
          <w:rFonts w:ascii="Times New Roman" w:hAnsi="Times New Roman" w:cs="Times New Roman"/>
          <w:sz w:val="24"/>
          <w:szCs w:val="24"/>
        </w:rPr>
      </w:pPr>
    </w:p>
    <w:sectPr w:rsidR="005E4760" w:rsidRPr="00820360" w:rsidSect="006A7AB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DAD" w:rsidRDefault="00D50DAD" w:rsidP="000443B5">
      <w:pPr>
        <w:spacing w:after="0" w:line="240" w:lineRule="auto"/>
      </w:pPr>
      <w:r>
        <w:separator/>
      </w:r>
    </w:p>
  </w:endnote>
  <w:endnote w:type="continuationSeparator" w:id="0">
    <w:p w:rsidR="00D50DAD" w:rsidRDefault="00D50DAD" w:rsidP="0004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3B5" w:rsidRDefault="00044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261876"/>
      <w:docPartObj>
        <w:docPartGallery w:val="Page Numbers (Bottom of Page)"/>
        <w:docPartUnique/>
      </w:docPartObj>
    </w:sdtPr>
    <w:sdtEndPr/>
    <w:sdtContent>
      <w:p w:rsidR="000443B5" w:rsidRDefault="00D83C5D">
        <w:pPr>
          <w:pStyle w:val="Footer"/>
          <w:jc w:val="right"/>
        </w:pPr>
        <w:r>
          <w:fldChar w:fldCharType="begin"/>
        </w:r>
        <w:r w:rsidR="004C0379">
          <w:instrText xml:space="preserve"> PAGE   \* MERGEFORMAT </w:instrText>
        </w:r>
        <w:r>
          <w:fldChar w:fldCharType="separate"/>
        </w:r>
        <w:r w:rsidR="00266B33">
          <w:rPr>
            <w:noProof/>
          </w:rPr>
          <w:t>1</w:t>
        </w:r>
        <w:r>
          <w:rPr>
            <w:noProof/>
          </w:rPr>
          <w:fldChar w:fldCharType="end"/>
        </w:r>
      </w:p>
    </w:sdtContent>
  </w:sdt>
  <w:p w:rsidR="000443B5" w:rsidRDefault="00044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3B5" w:rsidRDefault="00044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DAD" w:rsidRDefault="00D50DAD" w:rsidP="000443B5">
      <w:pPr>
        <w:spacing w:after="0" w:line="240" w:lineRule="auto"/>
      </w:pPr>
      <w:r>
        <w:separator/>
      </w:r>
    </w:p>
  </w:footnote>
  <w:footnote w:type="continuationSeparator" w:id="0">
    <w:p w:rsidR="00D50DAD" w:rsidRDefault="00D50DAD" w:rsidP="0004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3B5" w:rsidRDefault="008A1C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3B5" w:rsidRDefault="008A1C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3B5" w:rsidRDefault="008A1C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5C6D"/>
    <w:multiLevelType w:val="hybridMultilevel"/>
    <w:tmpl w:val="01F0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E36D7"/>
    <w:multiLevelType w:val="hybridMultilevel"/>
    <w:tmpl w:val="14508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EF0542"/>
    <w:multiLevelType w:val="multilevel"/>
    <w:tmpl w:val="E41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B4D22"/>
    <w:multiLevelType w:val="multilevel"/>
    <w:tmpl w:val="A970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103D4"/>
    <w:multiLevelType w:val="multilevel"/>
    <w:tmpl w:val="25B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C5FCF"/>
    <w:multiLevelType w:val="multilevel"/>
    <w:tmpl w:val="B150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42F77"/>
    <w:multiLevelType w:val="multilevel"/>
    <w:tmpl w:val="28A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27244"/>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1373F"/>
    <w:multiLevelType w:val="multilevel"/>
    <w:tmpl w:val="6BF2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A7937"/>
    <w:multiLevelType w:val="hybridMultilevel"/>
    <w:tmpl w:val="5922D0C6"/>
    <w:lvl w:ilvl="0" w:tplc="A84E4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535F0"/>
    <w:multiLevelType w:val="multilevel"/>
    <w:tmpl w:val="D08C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94A08"/>
    <w:multiLevelType w:val="multilevel"/>
    <w:tmpl w:val="C1F2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A43AF"/>
    <w:multiLevelType w:val="multilevel"/>
    <w:tmpl w:val="C204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B06468"/>
    <w:multiLevelType w:val="multilevel"/>
    <w:tmpl w:val="50B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35F77"/>
    <w:multiLevelType w:val="multilevel"/>
    <w:tmpl w:val="633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E78A8"/>
    <w:multiLevelType w:val="hybridMultilevel"/>
    <w:tmpl w:val="8118E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BF0F7F"/>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D34680"/>
    <w:multiLevelType w:val="multilevel"/>
    <w:tmpl w:val="D60A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07F49"/>
    <w:multiLevelType w:val="hybridMultilevel"/>
    <w:tmpl w:val="F2CC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A36E3"/>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5D58FD"/>
    <w:multiLevelType w:val="hybridMultilevel"/>
    <w:tmpl w:val="5F5CE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24672"/>
    <w:multiLevelType w:val="multilevel"/>
    <w:tmpl w:val="972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F0F06"/>
    <w:multiLevelType w:val="multilevel"/>
    <w:tmpl w:val="0D2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D586C"/>
    <w:multiLevelType w:val="multilevel"/>
    <w:tmpl w:val="E11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310794"/>
    <w:multiLevelType w:val="multilevel"/>
    <w:tmpl w:val="BC7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E128D1"/>
    <w:multiLevelType w:val="multilevel"/>
    <w:tmpl w:val="2EEE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F2FC7"/>
    <w:multiLevelType w:val="multilevel"/>
    <w:tmpl w:val="619E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634D3"/>
    <w:multiLevelType w:val="multilevel"/>
    <w:tmpl w:val="87F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23"/>
  </w:num>
  <w:num w:numId="4">
    <w:abstractNumId w:val="21"/>
  </w:num>
  <w:num w:numId="5">
    <w:abstractNumId w:val="27"/>
  </w:num>
  <w:num w:numId="6">
    <w:abstractNumId w:val="26"/>
  </w:num>
  <w:num w:numId="7">
    <w:abstractNumId w:val="24"/>
  </w:num>
  <w:num w:numId="8">
    <w:abstractNumId w:val="11"/>
  </w:num>
  <w:num w:numId="9">
    <w:abstractNumId w:val="14"/>
  </w:num>
  <w:num w:numId="10">
    <w:abstractNumId w:val="17"/>
  </w:num>
  <w:num w:numId="11">
    <w:abstractNumId w:val="19"/>
  </w:num>
  <w:num w:numId="12">
    <w:abstractNumId w:val="9"/>
  </w:num>
  <w:num w:numId="13">
    <w:abstractNumId w:val="1"/>
  </w:num>
  <w:num w:numId="14">
    <w:abstractNumId w:val="5"/>
  </w:num>
  <w:num w:numId="15">
    <w:abstractNumId w:val="10"/>
  </w:num>
  <w:num w:numId="16">
    <w:abstractNumId w:val="25"/>
  </w:num>
  <w:num w:numId="17">
    <w:abstractNumId w:val="4"/>
  </w:num>
  <w:num w:numId="18">
    <w:abstractNumId w:val="2"/>
  </w:num>
  <w:num w:numId="19">
    <w:abstractNumId w:val="6"/>
  </w:num>
  <w:num w:numId="20">
    <w:abstractNumId w:val="22"/>
  </w:num>
  <w:num w:numId="21">
    <w:abstractNumId w:val="3"/>
  </w:num>
  <w:num w:numId="22">
    <w:abstractNumId w:val="13"/>
  </w:num>
  <w:num w:numId="23">
    <w:abstractNumId w:val="18"/>
  </w:num>
  <w:num w:numId="24">
    <w:abstractNumId w:val="0"/>
  </w:num>
  <w:num w:numId="25">
    <w:abstractNumId w:val="15"/>
  </w:num>
  <w:num w:numId="26">
    <w:abstractNumId w:val="12"/>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zMDc2NrKwtDA1MDBU0lEKTi0uzszPAykwqQUAmomHPiwAAAA="/>
  </w:docVars>
  <w:rsids>
    <w:rsidRoot w:val="00134838"/>
    <w:rsid w:val="00005E7A"/>
    <w:rsid w:val="00014F6C"/>
    <w:rsid w:val="00020162"/>
    <w:rsid w:val="00026433"/>
    <w:rsid w:val="000357B7"/>
    <w:rsid w:val="000443B5"/>
    <w:rsid w:val="000455D3"/>
    <w:rsid w:val="000940BE"/>
    <w:rsid w:val="000A6B8B"/>
    <w:rsid w:val="000B08C8"/>
    <w:rsid w:val="000B1D05"/>
    <w:rsid w:val="000B509C"/>
    <w:rsid w:val="000C079C"/>
    <w:rsid w:val="000C2826"/>
    <w:rsid w:val="000C3440"/>
    <w:rsid w:val="000D341C"/>
    <w:rsid w:val="000E653C"/>
    <w:rsid w:val="00105D12"/>
    <w:rsid w:val="00110C6D"/>
    <w:rsid w:val="00117ECE"/>
    <w:rsid w:val="0012547F"/>
    <w:rsid w:val="00127C25"/>
    <w:rsid w:val="0013454B"/>
    <w:rsid w:val="00134838"/>
    <w:rsid w:val="00136EE0"/>
    <w:rsid w:val="00142AD9"/>
    <w:rsid w:val="001530B4"/>
    <w:rsid w:val="001B1EF3"/>
    <w:rsid w:val="001C1797"/>
    <w:rsid w:val="001C3A5F"/>
    <w:rsid w:val="001E1865"/>
    <w:rsid w:val="002007F2"/>
    <w:rsid w:val="00200BB7"/>
    <w:rsid w:val="00210F99"/>
    <w:rsid w:val="00212994"/>
    <w:rsid w:val="00222EF7"/>
    <w:rsid w:val="00263D3B"/>
    <w:rsid w:val="002644FE"/>
    <w:rsid w:val="00265FE8"/>
    <w:rsid w:val="00266B33"/>
    <w:rsid w:val="002710DC"/>
    <w:rsid w:val="00272884"/>
    <w:rsid w:val="0029301D"/>
    <w:rsid w:val="00295565"/>
    <w:rsid w:val="002A7413"/>
    <w:rsid w:val="002C0EFF"/>
    <w:rsid w:val="002C3267"/>
    <w:rsid w:val="002E7F56"/>
    <w:rsid w:val="003041F1"/>
    <w:rsid w:val="003042E9"/>
    <w:rsid w:val="00305666"/>
    <w:rsid w:val="00314B3F"/>
    <w:rsid w:val="00317A24"/>
    <w:rsid w:val="0034266F"/>
    <w:rsid w:val="00344937"/>
    <w:rsid w:val="00360133"/>
    <w:rsid w:val="00372B27"/>
    <w:rsid w:val="0037636B"/>
    <w:rsid w:val="0038442B"/>
    <w:rsid w:val="00385638"/>
    <w:rsid w:val="003C3645"/>
    <w:rsid w:val="00423CC1"/>
    <w:rsid w:val="00430534"/>
    <w:rsid w:val="00493689"/>
    <w:rsid w:val="004969F9"/>
    <w:rsid w:val="004A4217"/>
    <w:rsid w:val="004B357D"/>
    <w:rsid w:val="004C0379"/>
    <w:rsid w:val="004C2342"/>
    <w:rsid w:val="004F4861"/>
    <w:rsid w:val="00504545"/>
    <w:rsid w:val="00512910"/>
    <w:rsid w:val="005170DB"/>
    <w:rsid w:val="005200F3"/>
    <w:rsid w:val="005266D8"/>
    <w:rsid w:val="00533B40"/>
    <w:rsid w:val="00536DC7"/>
    <w:rsid w:val="005467A1"/>
    <w:rsid w:val="0055141B"/>
    <w:rsid w:val="00571DF9"/>
    <w:rsid w:val="00584173"/>
    <w:rsid w:val="005A4BEC"/>
    <w:rsid w:val="005B128D"/>
    <w:rsid w:val="005B7E5A"/>
    <w:rsid w:val="005C52E4"/>
    <w:rsid w:val="005E4760"/>
    <w:rsid w:val="005E4AE2"/>
    <w:rsid w:val="005F4C3D"/>
    <w:rsid w:val="005F6DD1"/>
    <w:rsid w:val="00604D2B"/>
    <w:rsid w:val="00615D97"/>
    <w:rsid w:val="00620D96"/>
    <w:rsid w:val="00624BF1"/>
    <w:rsid w:val="006252A5"/>
    <w:rsid w:val="00662AA9"/>
    <w:rsid w:val="006812B0"/>
    <w:rsid w:val="006A7ABE"/>
    <w:rsid w:val="006B2229"/>
    <w:rsid w:val="006B3DA4"/>
    <w:rsid w:val="006B6A5C"/>
    <w:rsid w:val="006B6FE9"/>
    <w:rsid w:val="006D70DA"/>
    <w:rsid w:val="006D7DA9"/>
    <w:rsid w:val="006F04E4"/>
    <w:rsid w:val="006F2D94"/>
    <w:rsid w:val="006F5C5C"/>
    <w:rsid w:val="0071026E"/>
    <w:rsid w:val="00715CBB"/>
    <w:rsid w:val="0072122E"/>
    <w:rsid w:val="00755276"/>
    <w:rsid w:val="00761DF8"/>
    <w:rsid w:val="00763A09"/>
    <w:rsid w:val="00763C19"/>
    <w:rsid w:val="007939A1"/>
    <w:rsid w:val="00797546"/>
    <w:rsid w:val="007A674E"/>
    <w:rsid w:val="007E2BC4"/>
    <w:rsid w:val="007E6B62"/>
    <w:rsid w:val="007E7A1C"/>
    <w:rsid w:val="007F1E33"/>
    <w:rsid w:val="007F3105"/>
    <w:rsid w:val="00801DB9"/>
    <w:rsid w:val="0080447E"/>
    <w:rsid w:val="00817DE6"/>
    <w:rsid w:val="00820360"/>
    <w:rsid w:val="00820C78"/>
    <w:rsid w:val="00831C4A"/>
    <w:rsid w:val="00833ACE"/>
    <w:rsid w:val="00842FAF"/>
    <w:rsid w:val="00843D3C"/>
    <w:rsid w:val="00847908"/>
    <w:rsid w:val="00852AF9"/>
    <w:rsid w:val="008924DA"/>
    <w:rsid w:val="008A1CBE"/>
    <w:rsid w:val="008C7DC7"/>
    <w:rsid w:val="008D0923"/>
    <w:rsid w:val="008E54EB"/>
    <w:rsid w:val="008F7E5C"/>
    <w:rsid w:val="009265DC"/>
    <w:rsid w:val="009361A5"/>
    <w:rsid w:val="00937AB9"/>
    <w:rsid w:val="00976088"/>
    <w:rsid w:val="009769EB"/>
    <w:rsid w:val="009C0B3A"/>
    <w:rsid w:val="009C2BFD"/>
    <w:rsid w:val="009E7810"/>
    <w:rsid w:val="009F1DE4"/>
    <w:rsid w:val="009F50C0"/>
    <w:rsid w:val="009F5472"/>
    <w:rsid w:val="00A0332A"/>
    <w:rsid w:val="00A054B1"/>
    <w:rsid w:val="00A25A9D"/>
    <w:rsid w:val="00A37706"/>
    <w:rsid w:val="00A47700"/>
    <w:rsid w:val="00A60557"/>
    <w:rsid w:val="00A63487"/>
    <w:rsid w:val="00A63647"/>
    <w:rsid w:val="00A7097E"/>
    <w:rsid w:val="00A80D4D"/>
    <w:rsid w:val="00A90376"/>
    <w:rsid w:val="00A90785"/>
    <w:rsid w:val="00A94CE0"/>
    <w:rsid w:val="00AA245A"/>
    <w:rsid w:val="00AA7127"/>
    <w:rsid w:val="00AB7368"/>
    <w:rsid w:val="00AD72C0"/>
    <w:rsid w:val="00AF3B28"/>
    <w:rsid w:val="00B02630"/>
    <w:rsid w:val="00B17727"/>
    <w:rsid w:val="00B1781C"/>
    <w:rsid w:val="00B26416"/>
    <w:rsid w:val="00B26E6F"/>
    <w:rsid w:val="00B5424D"/>
    <w:rsid w:val="00B65870"/>
    <w:rsid w:val="00B835ED"/>
    <w:rsid w:val="00B92D01"/>
    <w:rsid w:val="00BA64FB"/>
    <w:rsid w:val="00BB640F"/>
    <w:rsid w:val="00BC1201"/>
    <w:rsid w:val="00BC28E6"/>
    <w:rsid w:val="00BD19AD"/>
    <w:rsid w:val="00BD25D0"/>
    <w:rsid w:val="00BD3AF5"/>
    <w:rsid w:val="00BD5E6D"/>
    <w:rsid w:val="00BE7453"/>
    <w:rsid w:val="00BF1352"/>
    <w:rsid w:val="00C16F10"/>
    <w:rsid w:val="00C2099A"/>
    <w:rsid w:val="00C26DEF"/>
    <w:rsid w:val="00C350A7"/>
    <w:rsid w:val="00C73EE5"/>
    <w:rsid w:val="00C7454E"/>
    <w:rsid w:val="00C76393"/>
    <w:rsid w:val="00C81105"/>
    <w:rsid w:val="00C8425C"/>
    <w:rsid w:val="00C85B70"/>
    <w:rsid w:val="00C87202"/>
    <w:rsid w:val="00C96A60"/>
    <w:rsid w:val="00CA0AA9"/>
    <w:rsid w:val="00CA390A"/>
    <w:rsid w:val="00CC2A6E"/>
    <w:rsid w:val="00CD1F47"/>
    <w:rsid w:val="00CE0BAE"/>
    <w:rsid w:val="00D0357D"/>
    <w:rsid w:val="00D37666"/>
    <w:rsid w:val="00D50DAD"/>
    <w:rsid w:val="00D512F1"/>
    <w:rsid w:val="00D514D8"/>
    <w:rsid w:val="00D5239A"/>
    <w:rsid w:val="00D617C8"/>
    <w:rsid w:val="00D62FCD"/>
    <w:rsid w:val="00D65F6B"/>
    <w:rsid w:val="00D81557"/>
    <w:rsid w:val="00D82535"/>
    <w:rsid w:val="00D83C5D"/>
    <w:rsid w:val="00D91DE3"/>
    <w:rsid w:val="00D93A80"/>
    <w:rsid w:val="00DB7FA4"/>
    <w:rsid w:val="00DC3EDB"/>
    <w:rsid w:val="00DD4EC5"/>
    <w:rsid w:val="00E064AE"/>
    <w:rsid w:val="00E26C54"/>
    <w:rsid w:val="00E373E6"/>
    <w:rsid w:val="00E5349D"/>
    <w:rsid w:val="00E71F04"/>
    <w:rsid w:val="00E76F25"/>
    <w:rsid w:val="00E77090"/>
    <w:rsid w:val="00E912E3"/>
    <w:rsid w:val="00EC4EAD"/>
    <w:rsid w:val="00EC7DE3"/>
    <w:rsid w:val="00EE3E2B"/>
    <w:rsid w:val="00EF4A62"/>
    <w:rsid w:val="00F01EEB"/>
    <w:rsid w:val="00F12808"/>
    <w:rsid w:val="00F14449"/>
    <w:rsid w:val="00F21A6A"/>
    <w:rsid w:val="00F2423D"/>
    <w:rsid w:val="00F43DED"/>
    <w:rsid w:val="00F74F4D"/>
    <w:rsid w:val="00F9621D"/>
    <w:rsid w:val="00FA0293"/>
    <w:rsid w:val="00FA3081"/>
    <w:rsid w:val="00FA510E"/>
    <w:rsid w:val="00FA71E2"/>
    <w:rsid w:val="00FB534E"/>
    <w:rsid w:val="00FC1322"/>
    <w:rsid w:val="00FD00DF"/>
    <w:rsid w:val="00FD08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1" type="connector" idref="#_x0000_s1094"/>
        <o:r id="V:Rule12" type="connector" idref="#_x0000_s1073"/>
        <o:r id="V:Rule13" type="connector" idref="#_x0000_s1086"/>
        <o:r id="V:Rule14" type="connector" idref="#_x0000_s1072"/>
        <o:r id="V:Rule15" type="connector" idref="#_x0000_s1084"/>
        <o:r id="V:Rule16" type="connector" idref="#_x0000_s1082"/>
        <o:r id="V:Rule17" type="connector" idref="#_x0000_s1087"/>
        <o:r id="V:Rule18" type="connector" idref="#_x0000_s1098"/>
        <o:r id="V:Rule19" type="connector" idref="#_x0000_s1074"/>
        <o:r id="V:Rule20" type="connector" idref="#_x0000_s1076"/>
      </o:rules>
    </o:shapelayout>
  </w:shapeDefaults>
  <w:decimalSymbol w:val="."/>
  <w:listSeparator w:val=","/>
  <w14:docId w14:val="589EFECF"/>
  <w15:docId w15:val="{AAFAB493-DCDF-46A8-A290-FC34B28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ABE"/>
  </w:style>
  <w:style w:type="paragraph" w:styleId="Heading2">
    <w:name w:val="heading 2"/>
    <w:basedOn w:val="Normal"/>
    <w:next w:val="Normal"/>
    <w:link w:val="Heading2Char"/>
    <w:uiPriority w:val="9"/>
    <w:unhideWhenUsed/>
    <w:qFormat/>
    <w:rsid w:val="006F2D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1D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1D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12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91DE3"/>
    <w:rPr>
      <w:rFonts w:ascii="Times New Roman" w:eastAsia="Times New Roman" w:hAnsi="Times New Roman" w:cs="Times New Roman"/>
      <w:b/>
      <w:bCs/>
      <w:sz w:val="27"/>
      <w:szCs w:val="27"/>
    </w:rPr>
  </w:style>
  <w:style w:type="character" w:styleId="Strong">
    <w:name w:val="Strong"/>
    <w:basedOn w:val="DefaultParagraphFont"/>
    <w:uiPriority w:val="22"/>
    <w:qFormat/>
    <w:rsid w:val="00D91DE3"/>
    <w:rPr>
      <w:b/>
      <w:bCs/>
    </w:rPr>
  </w:style>
  <w:style w:type="character" w:styleId="Emphasis">
    <w:name w:val="Emphasis"/>
    <w:basedOn w:val="DefaultParagraphFont"/>
    <w:uiPriority w:val="20"/>
    <w:qFormat/>
    <w:rsid w:val="00D91DE3"/>
    <w:rPr>
      <w:i/>
      <w:iCs/>
    </w:rPr>
  </w:style>
  <w:style w:type="character" w:styleId="Hyperlink">
    <w:name w:val="Hyperlink"/>
    <w:basedOn w:val="DefaultParagraphFont"/>
    <w:uiPriority w:val="99"/>
    <w:unhideWhenUsed/>
    <w:rsid w:val="00D91DE3"/>
    <w:rPr>
      <w:color w:val="0000FF"/>
      <w:u w:val="single"/>
    </w:rPr>
  </w:style>
  <w:style w:type="character" w:customStyle="1" w:styleId="Heading4Char">
    <w:name w:val="Heading 4 Char"/>
    <w:basedOn w:val="DefaultParagraphFont"/>
    <w:link w:val="Heading4"/>
    <w:uiPriority w:val="9"/>
    <w:rsid w:val="00D91DE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6F2D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0443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3B5"/>
  </w:style>
  <w:style w:type="paragraph" w:styleId="Footer">
    <w:name w:val="footer"/>
    <w:basedOn w:val="Normal"/>
    <w:link w:val="FooterChar"/>
    <w:uiPriority w:val="99"/>
    <w:unhideWhenUsed/>
    <w:rsid w:val="00044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3B5"/>
  </w:style>
  <w:style w:type="paragraph" w:styleId="ListParagraph">
    <w:name w:val="List Paragraph"/>
    <w:basedOn w:val="Normal"/>
    <w:uiPriority w:val="34"/>
    <w:qFormat/>
    <w:rsid w:val="005A4BEC"/>
    <w:pPr>
      <w:ind w:left="720"/>
      <w:contextualSpacing/>
    </w:pPr>
  </w:style>
  <w:style w:type="paragraph" w:styleId="BalloonText">
    <w:name w:val="Balloon Text"/>
    <w:basedOn w:val="Normal"/>
    <w:link w:val="BalloonTextChar"/>
    <w:uiPriority w:val="99"/>
    <w:semiHidden/>
    <w:unhideWhenUsed/>
    <w:rsid w:val="00A03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32A"/>
    <w:rPr>
      <w:rFonts w:ascii="Tahoma" w:hAnsi="Tahoma" w:cs="Tahoma"/>
      <w:sz w:val="16"/>
      <w:szCs w:val="16"/>
    </w:rPr>
  </w:style>
  <w:style w:type="character" w:customStyle="1" w:styleId="gd">
    <w:name w:val="gd"/>
    <w:basedOn w:val="DefaultParagraphFont"/>
    <w:rsid w:val="00372B27"/>
  </w:style>
  <w:style w:type="paragraph" w:styleId="NoSpacing">
    <w:name w:val="No Spacing"/>
    <w:uiPriority w:val="1"/>
    <w:qFormat/>
    <w:rsid w:val="00E77090"/>
    <w:pPr>
      <w:spacing w:after="0" w:line="240" w:lineRule="auto"/>
    </w:pPr>
  </w:style>
  <w:style w:type="paragraph" w:customStyle="1" w:styleId="Default">
    <w:name w:val="Default"/>
    <w:rsid w:val="00E770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cid-id-https">
    <w:name w:val="orcid-id-https"/>
    <w:basedOn w:val="DefaultParagraphFont"/>
    <w:rsid w:val="00E77090"/>
  </w:style>
  <w:style w:type="character" w:customStyle="1" w:styleId="myheading2">
    <w:name w:val="myheading2"/>
    <w:basedOn w:val="DefaultParagraphFont"/>
    <w:rsid w:val="00210F99"/>
  </w:style>
  <w:style w:type="paragraph" w:styleId="BodyText">
    <w:name w:val="Body Text"/>
    <w:basedOn w:val="Normal"/>
    <w:link w:val="BodyTextChar"/>
    <w:rsid w:val="00005E7A"/>
    <w:pPr>
      <w:spacing w:after="0" w:line="240" w:lineRule="auto"/>
      <w:jc w:val="both"/>
    </w:pPr>
    <w:rPr>
      <w:rFonts w:ascii="Helvetica" w:eastAsia="MS Mincho" w:hAnsi="Helvetica" w:cs="Times New Roman"/>
      <w:sz w:val="24"/>
      <w:szCs w:val="24"/>
      <w:lang w:val="fr-FR"/>
    </w:rPr>
  </w:style>
  <w:style w:type="character" w:customStyle="1" w:styleId="BodyTextChar">
    <w:name w:val="Body Text Char"/>
    <w:basedOn w:val="DefaultParagraphFont"/>
    <w:link w:val="BodyText"/>
    <w:rsid w:val="00005E7A"/>
    <w:rPr>
      <w:rFonts w:ascii="Helvetica" w:eastAsia="MS Mincho" w:hAnsi="Helvetica"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2957">
      <w:bodyDiv w:val="1"/>
      <w:marLeft w:val="0"/>
      <w:marRight w:val="0"/>
      <w:marTop w:val="0"/>
      <w:marBottom w:val="0"/>
      <w:divBdr>
        <w:top w:val="none" w:sz="0" w:space="0" w:color="auto"/>
        <w:left w:val="none" w:sz="0" w:space="0" w:color="auto"/>
        <w:bottom w:val="none" w:sz="0" w:space="0" w:color="auto"/>
        <w:right w:val="none" w:sz="0" w:space="0" w:color="auto"/>
      </w:divBdr>
    </w:div>
    <w:div w:id="105197648">
      <w:bodyDiv w:val="1"/>
      <w:marLeft w:val="0"/>
      <w:marRight w:val="0"/>
      <w:marTop w:val="0"/>
      <w:marBottom w:val="0"/>
      <w:divBdr>
        <w:top w:val="none" w:sz="0" w:space="0" w:color="auto"/>
        <w:left w:val="none" w:sz="0" w:space="0" w:color="auto"/>
        <w:bottom w:val="none" w:sz="0" w:space="0" w:color="auto"/>
        <w:right w:val="none" w:sz="0" w:space="0" w:color="auto"/>
      </w:divBdr>
    </w:div>
    <w:div w:id="413667468">
      <w:bodyDiv w:val="1"/>
      <w:marLeft w:val="0"/>
      <w:marRight w:val="0"/>
      <w:marTop w:val="0"/>
      <w:marBottom w:val="0"/>
      <w:divBdr>
        <w:top w:val="none" w:sz="0" w:space="0" w:color="auto"/>
        <w:left w:val="none" w:sz="0" w:space="0" w:color="auto"/>
        <w:bottom w:val="none" w:sz="0" w:space="0" w:color="auto"/>
        <w:right w:val="none" w:sz="0" w:space="0" w:color="auto"/>
      </w:divBdr>
    </w:div>
    <w:div w:id="572936362">
      <w:bodyDiv w:val="1"/>
      <w:marLeft w:val="0"/>
      <w:marRight w:val="0"/>
      <w:marTop w:val="0"/>
      <w:marBottom w:val="0"/>
      <w:divBdr>
        <w:top w:val="none" w:sz="0" w:space="0" w:color="auto"/>
        <w:left w:val="none" w:sz="0" w:space="0" w:color="auto"/>
        <w:bottom w:val="none" w:sz="0" w:space="0" w:color="auto"/>
        <w:right w:val="none" w:sz="0" w:space="0" w:color="auto"/>
      </w:divBdr>
    </w:div>
    <w:div w:id="613631217">
      <w:bodyDiv w:val="1"/>
      <w:marLeft w:val="0"/>
      <w:marRight w:val="0"/>
      <w:marTop w:val="0"/>
      <w:marBottom w:val="0"/>
      <w:divBdr>
        <w:top w:val="none" w:sz="0" w:space="0" w:color="auto"/>
        <w:left w:val="none" w:sz="0" w:space="0" w:color="auto"/>
        <w:bottom w:val="none" w:sz="0" w:space="0" w:color="auto"/>
        <w:right w:val="none" w:sz="0" w:space="0" w:color="auto"/>
      </w:divBdr>
    </w:div>
    <w:div w:id="620962833">
      <w:bodyDiv w:val="1"/>
      <w:marLeft w:val="0"/>
      <w:marRight w:val="0"/>
      <w:marTop w:val="0"/>
      <w:marBottom w:val="0"/>
      <w:divBdr>
        <w:top w:val="none" w:sz="0" w:space="0" w:color="auto"/>
        <w:left w:val="none" w:sz="0" w:space="0" w:color="auto"/>
        <w:bottom w:val="none" w:sz="0" w:space="0" w:color="auto"/>
        <w:right w:val="none" w:sz="0" w:space="0" w:color="auto"/>
      </w:divBdr>
    </w:div>
    <w:div w:id="763460187">
      <w:bodyDiv w:val="1"/>
      <w:marLeft w:val="0"/>
      <w:marRight w:val="0"/>
      <w:marTop w:val="0"/>
      <w:marBottom w:val="0"/>
      <w:divBdr>
        <w:top w:val="none" w:sz="0" w:space="0" w:color="auto"/>
        <w:left w:val="none" w:sz="0" w:space="0" w:color="auto"/>
        <w:bottom w:val="none" w:sz="0" w:space="0" w:color="auto"/>
        <w:right w:val="none" w:sz="0" w:space="0" w:color="auto"/>
      </w:divBdr>
    </w:div>
    <w:div w:id="853345518">
      <w:bodyDiv w:val="1"/>
      <w:marLeft w:val="0"/>
      <w:marRight w:val="0"/>
      <w:marTop w:val="0"/>
      <w:marBottom w:val="0"/>
      <w:divBdr>
        <w:top w:val="none" w:sz="0" w:space="0" w:color="auto"/>
        <w:left w:val="none" w:sz="0" w:space="0" w:color="auto"/>
        <w:bottom w:val="none" w:sz="0" w:space="0" w:color="auto"/>
        <w:right w:val="none" w:sz="0" w:space="0" w:color="auto"/>
      </w:divBdr>
    </w:div>
    <w:div w:id="1078864981">
      <w:bodyDiv w:val="1"/>
      <w:marLeft w:val="0"/>
      <w:marRight w:val="0"/>
      <w:marTop w:val="0"/>
      <w:marBottom w:val="0"/>
      <w:divBdr>
        <w:top w:val="none" w:sz="0" w:space="0" w:color="auto"/>
        <w:left w:val="none" w:sz="0" w:space="0" w:color="auto"/>
        <w:bottom w:val="none" w:sz="0" w:space="0" w:color="auto"/>
        <w:right w:val="none" w:sz="0" w:space="0" w:color="auto"/>
      </w:divBdr>
    </w:div>
    <w:div w:id="1318413300">
      <w:bodyDiv w:val="1"/>
      <w:marLeft w:val="0"/>
      <w:marRight w:val="0"/>
      <w:marTop w:val="0"/>
      <w:marBottom w:val="0"/>
      <w:divBdr>
        <w:top w:val="none" w:sz="0" w:space="0" w:color="auto"/>
        <w:left w:val="none" w:sz="0" w:space="0" w:color="auto"/>
        <w:bottom w:val="none" w:sz="0" w:space="0" w:color="auto"/>
        <w:right w:val="none" w:sz="0" w:space="0" w:color="auto"/>
      </w:divBdr>
    </w:div>
    <w:div w:id="1421491515">
      <w:bodyDiv w:val="1"/>
      <w:marLeft w:val="0"/>
      <w:marRight w:val="0"/>
      <w:marTop w:val="0"/>
      <w:marBottom w:val="0"/>
      <w:divBdr>
        <w:top w:val="none" w:sz="0" w:space="0" w:color="auto"/>
        <w:left w:val="none" w:sz="0" w:space="0" w:color="auto"/>
        <w:bottom w:val="none" w:sz="0" w:space="0" w:color="auto"/>
        <w:right w:val="none" w:sz="0" w:space="0" w:color="auto"/>
      </w:divBdr>
    </w:div>
    <w:div w:id="1451706344">
      <w:bodyDiv w:val="1"/>
      <w:marLeft w:val="0"/>
      <w:marRight w:val="0"/>
      <w:marTop w:val="0"/>
      <w:marBottom w:val="0"/>
      <w:divBdr>
        <w:top w:val="none" w:sz="0" w:space="0" w:color="auto"/>
        <w:left w:val="none" w:sz="0" w:space="0" w:color="auto"/>
        <w:bottom w:val="none" w:sz="0" w:space="0" w:color="auto"/>
        <w:right w:val="none" w:sz="0" w:space="0" w:color="auto"/>
      </w:divBdr>
    </w:div>
    <w:div w:id="1599681548">
      <w:bodyDiv w:val="1"/>
      <w:marLeft w:val="0"/>
      <w:marRight w:val="0"/>
      <w:marTop w:val="0"/>
      <w:marBottom w:val="0"/>
      <w:divBdr>
        <w:top w:val="none" w:sz="0" w:space="0" w:color="auto"/>
        <w:left w:val="none" w:sz="0" w:space="0" w:color="auto"/>
        <w:bottom w:val="none" w:sz="0" w:space="0" w:color="auto"/>
        <w:right w:val="none" w:sz="0" w:space="0" w:color="auto"/>
      </w:divBdr>
      <w:divsChild>
        <w:div w:id="1730568388">
          <w:marLeft w:val="0"/>
          <w:marRight w:val="0"/>
          <w:marTop w:val="0"/>
          <w:marBottom w:val="0"/>
          <w:divBdr>
            <w:top w:val="none" w:sz="0" w:space="0" w:color="auto"/>
            <w:left w:val="none" w:sz="0" w:space="0" w:color="auto"/>
            <w:bottom w:val="none" w:sz="0" w:space="0" w:color="auto"/>
            <w:right w:val="none" w:sz="0" w:space="0" w:color="auto"/>
          </w:divBdr>
          <w:divsChild>
            <w:div w:id="1719472659">
              <w:marLeft w:val="0"/>
              <w:marRight w:val="0"/>
              <w:marTop w:val="0"/>
              <w:marBottom w:val="0"/>
              <w:divBdr>
                <w:top w:val="none" w:sz="0" w:space="0" w:color="auto"/>
                <w:left w:val="none" w:sz="0" w:space="0" w:color="auto"/>
                <w:bottom w:val="none" w:sz="0" w:space="0" w:color="auto"/>
                <w:right w:val="none" w:sz="0" w:space="0" w:color="auto"/>
              </w:divBdr>
              <w:divsChild>
                <w:div w:id="1906524641">
                  <w:marLeft w:val="0"/>
                  <w:marRight w:val="0"/>
                  <w:marTop w:val="0"/>
                  <w:marBottom w:val="0"/>
                  <w:divBdr>
                    <w:top w:val="none" w:sz="0" w:space="0" w:color="auto"/>
                    <w:left w:val="none" w:sz="0" w:space="0" w:color="auto"/>
                    <w:bottom w:val="none" w:sz="0" w:space="0" w:color="auto"/>
                    <w:right w:val="none" w:sz="0" w:space="0" w:color="auto"/>
                  </w:divBdr>
                  <w:divsChild>
                    <w:div w:id="17794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10060">
      <w:bodyDiv w:val="1"/>
      <w:marLeft w:val="0"/>
      <w:marRight w:val="0"/>
      <w:marTop w:val="0"/>
      <w:marBottom w:val="0"/>
      <w:divBdr>
        <w:top w:val="none" w:sz="0" w:space="0" w:color="auto"/>
        <w:left w:val="none" w:sz="0" w:space="0" w:color="auto"/>
        <w:bottom w:val="none" w:sz="0" w:space="0" w:color="auto"/>
        <w:right w:val="none" w:sz="0" w:space="0" w:color="auto"/>
      </w:divBdr>
    </w:div>
    <w:div w:id="1737969280">
      <w:bodyDiv w:val="1"/>
      <w:marLeft w:val="0"/>
      <w:marRight w:val="0"/>
      <w:marTop w:val="0"/>
      <w:marBottom w:val="0"/>
      <w:divBdr>
        <w:top w:val="none" w:sz="0" w:space="0" w:color="auto"/>
        <w:left w:val="none" w:sz="0" w:space="0" w:color="auto"/>
        <w:bottom w:val="none" w:sz="0" w:space="0" w:color="auto"/>
        <w:right w:val="none" w:sz="0" w:space="0" w:color="auto"/>
      </w:divBdr>
    </w:div>
    <w:div w:id="1870876532">
      <w:bodyDiv w:val="1"/>
      <w:marLeft w:val="0"/>
      <w:marRight w:val="0"/>
      <w:marTop w:val="0"/>
      <w:marBottom w:val="0"/>
      <w:divBdr>
        <w:top w:val="none" w:sz="0" w:space="0" w:color="auto"/>
        <w:left w:val="none" w:sz="0" w:space="0" w:color="auto"/>
        <w:bottom w:val="none" w:sz="0" w:space="0" w:color="auto"/>
        <w:right w:val="none" w:sz="0" w:space="0" w:color="auto"/>
      </w:divBdr>
    </w:div>
    <w:div w:id="1920284194">
      <w:bodyDiv w:val="1"/>
      <w:marLeft w:val="0"/>
      <w:marRight w:val="0"/>
      <w:marTop w:val="0"/>
      <w:marBottom w:val="0"/>
      <w:divBdr>
        <w:top w:val="none" w:sz="0" w:space="0" w:color="auto"/>
        <w:left w:val="none" w:sz="0" w:space="0" w:color="auto"/>
        <w:bottom w:val="none" w:sz="0" w:space="0" w:color="auto"/>
        <w:right w:val="none" w:sz="0" w:space="0" w:color="auto"/>
      </w:divBdr>
    </w:div>
    <w:div w:id="20701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till.2014.08.009" TargetMode="External"/><Relationship Id="rId18" Type="http://schemas.openxmlformats.org/officeDocument/2006/relationships/hyperlink" Target="https://doi.org/10.4060/cb7654en" TargetMode="External"/><Relationship Id="rId26" Type="http://schemas.openxmlformats.org/officeDocument/2006/relationships/hyperlink" Target="https://www.ijcrt.org/papers/IJCRT23A4212.pdf" TargetMode="External"/><Relationship Id="rId3" Type="http://schemas.openxmlformats.org/officeDocument/2006/relationships/styles" Target="styles.xml"/><Relationship Id="rId21" Type="http://schemas.openxmlformats.org/officeDocument/2006/relationships/hyperlink" Target="https://doi.org/10.3390/agriculture303044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su11185060" TargetMode="External"/><Relationship Id="rId17" Type="http://schemas.openxmlformats.org/officeDocument/2006/relationships/hyperlink" Target="https://www.researchgate.net/publication/360623808" TargetMode="External"/><Relationship Id="rId25" Type="http://schemas.openxmlformats.org/officeDocument/2006/relationships/hyperlink" Target="https://www.ijcrt.org/papers/IJCRT23A4212.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x.doi.org/10.12944/CWE.17.1.24" TargetMode="External"/><Relationship Id="rId20" Type="http://schemas.openxmlformats.org/officeDocument/2006/relationships/hyperlink" Target="https://doi.org/10.3390/su705587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eindia.org/Journal/index.php/ijees/article/viewFile/765/252" TargetMode="External"/><Relationship Id="rId24" Type="http://schemas.openxmlformats.org/officeDocument/2006/relationships/hyperlink" Target="https://doi.org/10.1007/s10661-021-09841-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searchgate.net/publication/298305288_Soil_degradation_status_and_management_options_in_West_Bengal" TargetMode="External"/><Relationship Id="rId23" Type="http://schemas.openxmlformats.org/officeDocument/2006/relationships/hyperlink" Target="https://www.researchgate.net/publication/394400021" TargetMode="External"/><Relationship Id="rId28" Type="http://schemas.openxmlformats.org/officeDocument/2006/relationships/header" Target="header1.xml"/><Relationship Id="rId10" Type="http://schemas.openxmlformats.org/officeDocument/2006/relationships/hyperlink" Target="https://doi.org/10.1016/j.still.2014.08.009" TargetMode="External"/><Relationship Id="rId19" Type="http://schemas.openxmlformats.org/officeDocument/2006/relationships/hyperlink" Target="https://agriwelfare.gov.in/sites/default/files/WestBengal%204-Coochbehar-31.12.2011.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90/su7043528" TargetMode="External"/><Relationship Id="rId14" Type="http://schemas.openxmlformats.org/officeDocument/2006/relationships/hyperlink" Target="https://doi.org/10.1007/s44288-025-00187-6" TargetMode="External"/><Relationship Id="rId22" Type="http://schemas.openxmlformats.org/officeDocument/2006/relationships/hyperlink" Target="https://pib.gov.in/PressReleseDetailm.aspx?PRID=2099759" TargetMode="External"/><Relationship Id="rId27" Type="http://schemas.openxmlformats.org/officeDocument/2006/relationships/hyperlink" Target="https://www.wbpcb.gov.in/files/Th-12-2021-12-52-32SoE%20Report%20VOL%2001.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AE347-3F2D-43E3-8E0B-F9038C12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12</Pages>
  <Words>5409</Words>
  <Characters>30833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RAM KRISHNA MANDAL</dc:creator>
  <cp:keywords/>
  <dc:description/>
  <cp:lastModifiedBy>SDI PC New 16</cp:lastModifiedBy>
  <cp:revision>167</cp:revision>
  <dcterms:created xsi:type="dcterms:W3CDTF">2025-11-03T05:33:00Z</dcterms:created>
  <dcterms:modified xsi:type="dcterms:W3CDTF">2026-03-24T07:19:00Z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f8a2caee-d9d7-4a1e-aa84-277256c75fc0</vt:lpwstr>
  </property>
</Properties>
</file>