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77CE3" w14:textId="390158BE" w:rsidR="00031D12" w:rsidRPr="009B13FC" w:rsidRDefault="0044256A" w:rsidP="00A22FB8">
      <w:pPr>
        <w:spacing w:line="360" w:lineRule="auto"/>
        <w:jc w:val="both"/>
        <w:rPr>
          <w:rFonts w:ascii="Times New Roman" w:hAnsi="Times New Roman" w:cs="Times New Roman"/>
          <w:b/>
          <w:bCs/>
          <w:sz w:val="20"/>
        </w:rPr>
      </w:pPr>
      <w:r>
        <w:rPr>
          <w:rFonts w:ascii="Times New Roman" w:hAnsi="Times New Roman" w:cs="Times New Roman"/>
          <w:b/>
          <w:bCs/>
          <w:sz w:val="20"/>
        </w:rPr>
        <w:t>Pesticide residue contamination in soil, water and food and biodegradation pathways</w:t>
      </w:r>
      <w:r w:rsidR="00031D12" w:rsidRPr="009B13FC">
        <w:rPr>
          <w:rFonts w:ascii="Times New Roman" w:hAnsi="Times New Roman" w:cs="Times New Roman"/>
          <w:b/>
          <w:bCs/>
          <w:sz w:val="20"/>
        </w:rPr>
        <w:t xml:space="preserve">: A </w:t>
      </w:r>
      <w:r w:rsidR="000E44B8" w:rsidRPr="009B13FC">
        <w:rPr>
          <w:rFonts w:ascii="Times New Roman" w:hAnsi="Times New Roman" w:cs="Times New Roman"/>
          <w:b/>
          <w:bCs/>
          <w:sz w:val="20"/>
        </w:rPr>
        <w:t>r</w:t>
      </w:r>
      <w:r w:rsidR="00031D12" w:rsidRPr="009B13FC">
        <w:rPr>
          <w:rFonts w:ascii="Times New Roman" w:hAnsi="Times New Roman" w:cs="Times New Roman"/>
          <w:b/>
          <w:bCs/>
          <w:sz w:val="20"/>
        </w:rPr>
        <w:t xml:space="preserve">eview </w:t>
      </w:r>
    </w:p>
    <w:p w14:paraId="15AF5A56" w14:textId="77777777" w:rsidR="007A75D3" w:rsidRDefault="007A75D3" w:rsidP="00A22FB8">
      <w:pPr>
        <w:spacing w:after="0" w:line="360" w:lineRule="auto"/>
        <w:jc w:val="both"/>
        <w:rPr>
          <w:rFonts w:ascii="Times New Roman" w:hAnsi="Times New Roman" w:cs="Times New Roman"/>
          <w:sz w:val="20"/>
        </w:rPr>
      </w:pPr>
    </w:p>
    <w:p w14:paraId="5703A249" w14:textId="2EDE74DE" w:rsidR="007F5B3D" w:rsidRPr="009B13FC" w:rsidRDefault="007F5B3D" w:rsidP="00A22FB8">
      <w:pPr>
        <w:spacing w:before="240" w:line="360" w:lineRule="auto"/>
        <w:jc w:val="both"/>
        <w:rPr>
          <w:rFonts w:ascii="Times New Roman" w:hAnsi="Times New Roman" w:cs="Times New Roman"/>
          <w:b/>
          <w:sz w:val="20"/>
          <w:lang w:val="en-US"/>
        </w:rPr>
      </w:pPr>
      <w:r w:rsidRPr="009B13FC">
        <w:rPr>
          <w:rFonts w:ascii="Times New Roman" w:hAnsi="Times New Roman" w:cs="Times New Roman"/>
          <w:b/>
          <w:sz w:val="20"/>
          <w:lang w:val="en-US"/>
        </w:rPr>
        <w:t>Abstract</w:t>
      </w:r>
    </w:p>
    <w:p w14:paraId="677BBDDF" w14:textId="4D730E89" w:rsidR="00E22D9C" w:rsidRPr="00E22D9C" w:rsidRDefault="00E22D9C" w:rsidP="00E22D9C">
      <w:pPr>
        <w:spacing w:line="360" w:lineRule="auto"/>
        <w:jc w:val="both"/>
        <w:rPr>
          <w:rFonts w:ascii="Times New Roman" w:hAnsi="Times New Roman" w:cs="Times New Roman"/>
          <w:sz w:val="20"/>
        </w:rPr>
      </w:pPr>
      <w:r w:rsidRPr="00E22D9C">
        <w:rPr>
          <w:rFonts w:ascii="Times New Roman" w:hAnsi="Times New Roman" w:cs="Times New Roman"/>
          <w:sz w:val="20"/>
        </w:rPr>
        <w:t xml:space="preserve">The </w:t>
      </w:r>
      <w:r w:rsidRPr="009B13FC">
        <w:rPr>
          <w:rFonts w:ascii="Times New Roman" w:hAnsi="Times New Roman" w:cs="Times New Roman"/>
          <w:sz w:val="20"/>
          <w:lang w:val="en-US"/>
        </w:rPr>
        <w:t>widespread</w:t>
      </w:r>
      <w:r>
        <w:rPr>
          <w:rFonts w:ascii="Times New Roman" w:hAnsi="Times New Roman" w:cs="Times New Roman"/>
          <w:sz w:val="20"/>
          <w:lang w:val="en-US"/>
        </w:rPr>
        <w:t xml:space="preserve"> </w:t>
      </w:r>
      <w:r w:rsidRPr="00E22D9C">
        <w:rPr>
          <w:rFonts w:ascii="Times New Roman" w:hAnsi="Times New Roman" w:cs="Times New Roman"/>
          <w:sz w:val="20"/>
        </w:rPr>
        <w:t>use of pesticides in modern agricultural practices has resulted in the accumulation of pesticide residues in the environment, including the soil, water, and food systems. This has raised critical questions regarding the stability of the ecosystem. The need for an in-depth knowledge of the processes of degradation of pesticide residues is imperative for the reduction of environmental hazards. In this review, the distribution of pesticide residues in the interrelated food–water–soil systems are reviewed, with special attention given to the process of biodegradation of pesticides by microorganisms. The role of bacteria, fungi, and algae in the transformation of pesticides is reviewed, with special attention given to the production of transformation products, which may have different properties compared with the original compound, particularly in the aquatic system. The review also evaluates limitations of biodegradation under field conditions, where factors such as sorption</w:t>
      </w:r>
      <w:r>
        <w:rPr>
          <w:rFonts w:ascii="Times New Roman" w:hAnsi="Times New Roman" w:cs="Times New Roman"/>
          <w:sz w:val="20"/>
        </w:rPr>
        <w:t xml:space="preserve"> -</w:t>
      </w:r>
      <w:r w:rsidRPr="00E22D9C">
        <w:rPr>
          <w:rFonts w:ascii="Times New Roman" w:hAnsi="Times New Roman" w:cs="Times New Roman"/>
          <w:sz w:val="20"/>
        </w:rPr>
        <w:t xml:space="preserve">aging processes, environmental variability, reduced bioavailability, and microbial competition can limit remediation efficiency. Strategies to enhance degradation, including bioaugmentation, </w:t>
      </w:r>
      <w:proofErr w:type="spellStart"/>
      <w:r w:rsidRPr="00E22D9C">
        <w:rPr>
          <w:rFonts w:ascii="Times New Roman" w:hAnsi="Times New Roman" w:cs="Times New Roman"/>
          <w:sz w:val="20"/>
        </w:rPr>
        <w:t>biostimulation</w:t>
      </w:r>
      <w:proofErr w:type="spellEnd"/>
      <w:r w:rsidRPr="00E22D9C">
        <w:rPr>
          <w:rFonts w:ascii="Times New Roman" w:hAnsi="Times New Roman" w:cs="Times New Roman"/>
          <w:sz w:val="20"/>
        </w:rPr>
        <w:t>, and the development of microbial consortia supported by omics-based identification of functional degraders, are also explored. By integrating knowledge of pesticide transport, transformation, and microbial degradation, this review provides a comprehensive perspective for improving monitoring and developing field</w:t>
      </w:r>
      <w:r>
        <w:rPr>
          <w:rFonts w:ascii="Times New Roman" w:hAnsi="Times New Roman" w:cs="Times New Roman"/>
          <w:sz w:val="20"/>
        </w:rPr>
        <w:t xml:space="preserve"> </w:t>
      </w:r>
      <w:r w:rsidRPr="00E22D9C">
        <w:rPr>
          <w:rFonts w:ascii="Times New Roman" w:hAnsi="Times New Roman" w:cs="Times New Roman"/>
          <w:sz w:val="20"/>
        </w:rPr>
        <w:t>related remediation strategies. Such an integrated approach can support sustainable pesticide management while protecting ecosystem integrity and public health.</w:t>
      </w:r>
    </w:p>
    <w:p w14:paraId="57F8BD0F" w14:textId="68B02A45" w:rsidR="004356A5" w:rsidRDefault="00C13DAF" w:rsidP="00A22FB8">
      <w:pPr>
        <w:spacing w:line="360" w:lineRule="auto"/>
        <w:jc w:val="both"/>
        <w:rPr>
          <w:rFonts w:ascii="Times New Roman" w:hAnsi="Times New Roman" w:cs="Times New Roman"/>
          <w:sz w:val="20"/>
          <w:lang w:val="en-US"/>
        </w:rPr>
      </w:pPr>
      <w:r w:rsidRPr="009B13FC">
        <w:rPr>
          <w:rFonts w:ascii="Times New Roman" w:hAnsi="Times New Roman" w:cs="Times New Roman"/>
          <w:b/>
          <w:bCs/>
          <w:sz w:val="20"/>
          <w:lang w:val="en-US"/>
        </w:rPr>
        <w:t>Keywords</w:t>
      </w:r>
      <w:r w:rsidR="004356A5" w:rsidRPr="009B13FC">
        <w:rPr>
          <w:rFonts w:ascii="Times New Roman" w:hAnsi="Times New Roman" w:cs="Times New Roman"/>
          <w:b/>
          <w:bCs/>
          <w:sz w:val="20"/>
          <w:lang w:val="en-US"/>
        </w:rPr>
        <w:t xml:space="preserve">: </w:t>
      </w:r>
      <w:r w:rsidR="001829DE" w:rsidRPr="009B13FC">
        <w:rPr>
          <w:rFonts w:ascii="Times New Roman" w:hAnsi="Times New Roman" w:cs="Times New Roman"/>
          <w:sz w:val="20"/>
          <w:lang w:val="en-US"/>
        </w:rPr>
        <w:t xml:space="preserve">Agriculture, </w:t>
      </w:r>
      <w:r w:rsidR="001D1031">
        <w:rPr>
          <w:rFonts w:ascii="Times New Roman" w:hAnsi="Times New Roman" w:cs="Times New Roman"/>
          <w:sz w:val="20"/>
          <w:lang w:val="en-US"/>
        </w:rPr>
        <w:t>p</w:t>
      </w:r>
      <w:r w:rsidR="001D1031" w:rsidRPr="009B13FC">
        <w:rPr>
          <w:rFonts w:ascii="Times New Roman" w:hAnsi="Times New Roman" w:cs="Times New Roman"/>
          <w:sz w:val="20"/>
          <w:lang w:val="en-US"/>
        </w:rPr>
        <w:t>esticide residue</w:t>
      </w:r>
      <w:r w:rsidR="001D1031">
        <w:rPr>
          <w:rFonts w:ascii="Times New Roman" w:hAnsi="Times New Roman" w:cs="Times New Roman"/>
          <w:sz w:val="20"/>
          <w:lang w:val="en-US"/>
        </w:rPr>
        <w:t>, bioremediation</w:t>
      </w:r>
      <w:r w:rsidR="001829DE" w:rsidRPr="009B13FC">
        <w:rPr>
          <w:rFonts w:ascii="Times New Roman" w:hAnsi="Times New Roman" w:cs="Times New Roman"/>
          <w:sz w:val="20"/>
          <w:lang w:val="en-US"/>
        </w:rPr>
        <w:t xml:space="preserve">, </w:t>
      </w:r>
      <w:r w:rsidR="001D1031">
        <w:rPr>
          <w:rFonts w:ascii="Times New Roman" w:hAnsi="Times New Roman" w:cs="Times New Roman"/>
          <w:sz w:val="20"/>
          <w:lang w:val="en-US"/>
        </w:rPr>
        <w:t>b</w:t>
      </w:r>
      <w:r w:rsidR="001829DE" w:rsidRPr="009B13FC">
        <w:rPr>
          <w:rFonts w:ascii="Times New Roman" w:hAnsi="Times New Roman" w:cs="Times New Roman"/>
          <w:sz w:val="20"/>
          <w:lang w:val="en-US"/>
        </w:rPr>
        <w:t xml:space="preserve">iodegradation, </w:t>
      </w:r>
      <w:r w:rsidR="001D1031">
        <w:rPr>
          <w:rFonts w:ascii="Times New Roman" w:hAnsi="Times New Roman" w:cs="Times New Roman"/>
          <w:sz w:val="20"/>
          <w:lang w:val="en-US"/>
        </w:rPr>
        <w:t>transformation products, microbial consortia</w:t>
      </w:r>
    </w:p>
    <w:p w14:paraId="7C79D8EA" w14:textId="0319A1BF" w:rsidR="00B421B3" w:rsidRPr="009B13FC" w:rsidRDefault="001D5EB3" w:rsidP="001D5EB3">
      <w:pPr>
        <w:pStyle w:val="NormalWeb"/>
        <w:spacing w:before="0" w:beforeAutospacing="0" w:after="240" w:afterAutospacing="0" w:line="360" w:lineRule="auto"/>
        <w:jc w:val="both"/>
        <w:rPr>
          <w:b/>
          <w:bCs/>
          <w:sz w:val="20"/>
          <w:szCs w:val="20"/>
        </w:rPr>
      </w:pPr>
      <w:r>
        <w:rPr>
          <w:b/>
          <w:bCs/>
          <w:sz w:val="20"/>
          <w:szCs w:val="20"/>
        </w:rPr>
        <w:t xml:space="preserve">1 </w:t>
      </w:r>
      <w:r w:rsidR="00F82AA3" w:rsidRPr="009B13FC">
        <w:rPr>
          <w:b/>
          <w:bCs/>
          <w:sz w:val="20"/>
          <w:szCs w:val="20"/>
        </w:rPr>
        <w:t>Introduction</w:t>
      </w:r>
    </w:p>
    <w:p w14:paraId="69837B7F" w14:textId="121FB94D" w:rsidR="00B421B3" w:rsidRPr="009B13FC" w:rsidRDefault="00512EB7" w:rsidP="00A22FB8">
      <w:pPr>
        <w:pStyle w:val="NormalWeb"/>
        <w:spacing w:before="0" w:beforeAutospacing="0" w:after="0" w:afterAutospacing="0" w:line="360" w:lineRule="auto"/>
        <w:ind w:left="66"/>
        <w:jc w:val="both"/>
        <w:rPr>
          <w:sz w:val="20"/>
          <w:szCs w:val="20"/>
          <w:lang w:val="en-US"/>
        </w:rPr>
      </w:pPr>
      <w:r w:rsidRPr="009B13FC">
        <w:rPr>
          <w:sz w:val="20"/>
          <w:szCs w:val="20"/>
        </w:rPr>
        <w:t xml:space="preserve">Pesticides are </w:t>
      </w:r>
      <w:r w:rsidR="00540702" w:rsidRPr="009B13FC">
        <w:rPr>
          <w:sz w:val="20"/>
          <w:szCs w:val="20"/>
        </w:rPr>
        <w:t>broadly</w:t>
      </w:r>
      <w:r w:rsidRPr="009B13FC">
        <w:rPr>
          <w:sz w:val="20"/>
          <w:szCs w:val="20"/>
        </w:rPr>
        <w:t xml:space="preserve"> utilized in </w:t>
      </w:r>
      <w:r w:rsidR="009F40F5">
        <w:rPr>
          <w:sz w:val="20"/>
          <w:szCs w:val="20"/>
        </w:rPr>
        <w:t xml:space="preserve">the </w:t>
      </w:r>
      <w:r w:rsidR="00540702" w:rsidRPr="009B13FC">
        <w:rPr>
          <w:sz w:val="20"/>
          <w:szCs w:val="20"/>
        </w:rPr>
        <w:t xml:space="preserve">field of </w:t>
      </w:r>
      <w:r w:rsidRPr="009B13FC">
        <w:rPr>
          <w:sz w:val="20"/>
          <w:szCs w:val="20"/>
        </w:rPr>
        <w:t xml:space="preserve">agriculture to enhance </w:t>
      </w:r>
      <w:r w:rsidR="009F40F5">
        <w:rPr>
          <w:sz w:val="20"/>
          <w:szCs w:val="20"/>
        </w:rPr>
        <w:t xml:space="preserve">the </w:t>
      </w:r>
      <w:r w:rsidRPr="009B13FC">
        <w:rPr>
          <w:sz w:val="20"/>
          <w:szCs w:val="20"/>
        </w:rPr>
        <w:t xml:space="preserve">productivity </w:t>
      </w:r>
      <w:r w:rsidR="000D6EBA" w:rsidRPr="009B13FC">
        <w:rPr>
          <w:sz w:val="20"/>
          <w:szCs w:val="20"/>
        </w:rPr>
        <w:t xml:space="preserve">of crops </w:t>
      </w:r>
      <w:r w:rsidRPr="009B13FC">
        <w:rPr>
          <w:sz w:val="20"/>
          <w:szCs w:val="20"/>
        </w:rPr>
        <w:t xml:space="preserve">and meet the </w:t>
      </w:r>
      <w:r w:rsidR="0082172E" w:rsidRPr="009B13FC">
        <w:rPr>
          <w:sz w:val="20"/>
          <w:szCs w:val="20"/>
        </w:rPr>
        <w:t>needs</w:t>
      </w:r>
      <w:r w:rsidRPr="009B13FC">
        <w:rPr>
          <w:sz w:val="20"/>
          <w:szCs w:val="20"/>
        </w:rPr>
        <w:t xml:space="preserve"> of the growing human population. Pesticides significantly contributed to the increased production of food and </w:t>
      </w:r>
      <w:r w:rsidR="00DC1B14" w:rsidRPr="009B13FC">
        <w:rPr>
          <w:sz w:val="20"/>
          <w:szCs w:val="20"/>
        </w:rPr>
        <w:t>fibre</w:t>
      </w:r>
      <w:r w:rsidRPr="009B13FC">
        <w:rPr>
          <w:sz w:val="20"/>
          <w:szCs w:val="20"/>
        </w:rPr>
        <w:t xml:space="preserve"> during the Green Revolution</w:t>
      </w:r>
      <w:r w:rsidR="0072166E" w:rsidRPr="009B13FC">
        <w:rPr>
          <w:sz w:val="20"/>
          <w:szCs w:val="20"/>
        </w:rPr>
        <w:t xml:space="preserve"> </w:t>
      </w:r>
      <w:r w:rsidR="0072166E" w:rsidRPr="009B13FC">
        <w:rPr>
          <w:sz w:val="20"/>
          <w:szCs w:val="20"/>
        </w:rPr>
        <w:fldChar w:fldCharType="begin"/>
      </w:r>
      <w:r w:rsidR="00057B61">
        <w:rPr>
          <w:sz w:val="20"/>
          <w:szCs w:val="20"/>
        </w:rPr>
        <w:instrText xml:space="preserve"> ADDIN ZOTERO_ITEM CSL_CITATION {"citationID":"xWvfhcHF","properties":{"formattedCitation":"(Maino et al., 2023)","plainCitation":"(Maino et al., 2023)","dontUpdate":true,"noteIndex":0},"citationItems":[{"id":14,"uris":["http://zotero.org/users/local/YritmfGS/items/KR5WXNKW"],"itemData":{"id":14,"type":"article-journal","container-title":"Crop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(Maino et al. 2023)</w:t>
      </w:r>
      <w:r w:rsidR="0072166E" w:rsidRPr="009B13FC">
        <w:rPr>
          <w:sz w:val="20"/>
          <w:szCs w:val="20"/>
        </w:rPr>
        <w:fldChar w:fldCharType="end"/>
      </w:r>
      <w:r w:rsidRPr="009B13FC">
        <w:rPr>
          <w:sz w:val="20"/>
          <w:szCs w:val="20"/>
        </w:rPr>
        <w:t xml:space="preserve">. </w:t>
      </w:r>
      <w:r w:rsidR="003D31A5" w:rsidRPr="009B13FC">
        <w:rPr>
          <w:sz w:val="20"/>
          <w:szCs w:val="20"/>
          <w:lang w:val="en-US"/>
        </w:rPr>
        <w:t xml:space="preserve">Modern agriculture significantly depends on pesticides to meet the increasing global demand for crops. Pesticides play a vital role in </w:t>
      </w:r>
      <w:r w:rsidR="000D6EBA" w:rsidRPr="009B13FC">
        <w:rPr>
          <w:sz w:val="20"/>
          <w:szCs w:val="20"/>
          <w:lang w:val="en-US"/>
        </w:rPr>
        <w:t xml:space="preserve">increasing </w:t>
      </w:r>
      <w:r w:rsidR="003D31A5" w:rsidRPr="009B13FC">
        <w:rPr>
          <w:sz w:val="20"/>
          <w:szCs w:val="20"/>
          <w:lang w:val="en-US"/>
        </w:rPr>
        <w:t xml:space="preserve">crop yields per unit area. </w:t>
      </w:r>
      <w:r w:rsidR="008E74D8" w:rsidRPr="009B13FC">
        <w:rPr>
          <w:sz w:val="20"/>
          <w:szCs w:val="20"/>
        </w:rPr>
        <w:t xml:space="preserve">With the world's population growing at an accelerated rate, pesticides are now necessary components in modern agriculture for higher crop productivity and cost-effective pest management </w:t>
      </w:r>
      <w:r w:rsidR="008E74D8" w:rsidRPr="009B13FC">
        <w:rPr>
          <w:sz w:val="20"/>
          <w:szCs w:val="20"/>
        </w:rPr>
        <w:fldChar w:fldCharType="begin"/>
      </w:r>
      <w:r w:rsidR="00057B61">
        <w:rPr>
          <w:sz w:val="20"/>
          <w:szCs w:val="20"/>
        </w:rPr>
        <w:instrText xml:space="preserve"> ADDIN ZOTERO_ITEM CSL_CITATION {"citationID":"5Dd9VooE","properties":{"formattedCitation":"(Shekher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8E74D8" w:rsidRPr="009B13FC">
        <w:rPr>
          <w:sz w:val="20"/>
          <w:szCs w:val="20"/>
        </w:rPr>
        <w:fldChar w:fldCharType="separate"/>
      </w:r>
      <w:r w:rsidR="003366F2" w:rsidRPr="009B13FC">
        <w:rPr>
          <w:sz w:val="20"/>
          <w:szCs w:val="20"/>
        </w:rPr>
        <w:t>(Shekher Giri et al. 2020)</w:t>
      </w:r>
      <w:r w:rsidR="008E74D8" w:rsidRPr="009B13FC">
        <w:rPr>
          <w:sz w:val="20"/>
          <w:szCs w:val="20"/>
        </w:rPr>
        <w:fldChar w:fldCharType="end"/>
      </w:r>
      <w:r w:rsidR="008E74D8" w:rsidRPr="009B13FC">
        <w:rPr>
          <w:sz w:val="20"/>
          <w:szCs w:val="20"/>
        </w:rPr>
        <w:t>.</w:t>
      </w:r>
      <w:r w:rsidR="008E74D8" w:rsidRPr="009B13FC">
        <w:rPr>
          <w:sz w:val="20"/>
          <w:szCs w:val="20"/>
          <w:lang w:val="en-US"/>
        </w:rPr>
        <w:t xml:space="preserve"> </w:t>
      </w:r>
      <w:r w:rsidR="003D31A5" w:rsidRPr="009B13FC">
        <w:rPr>
          <w:sz w:val="20"/>
          <w:szCs w:val="20"/>
          <w:lang w:val="en-US"/>
        </w:rPr>
        <w:t xml:space="preserve">Consequently, various types of </w:t>
      </w:r>
      <w:r w:rsidR="000D6EBA" w:rsidRPr="009B13FC">
        <w:rPr>
          <w:sz w:val="20"/>
          <w:szCs w:val="20"/>
          <w:lang w:val="en-US"/>
        </w:rPr>
        <w:t xml:space="preserve">chemical </w:t>
      </w:r>
      <w:r w:rsidR="003D31A5" w:rsidRPr="009B13FC">
        <w:rPr>
          <w:sz w:val="20"/>
          <w:szCs w:val="20"/>
          <w:lang w:val="en-US"/>
        </w:rPr>
        <w:t>pesticides have been developed and are extensively applied to control insects, fungi, bacteria, weeds, nematodes, and rodents</w:t>
      </w:r>
      <w:r w:rsidR="007A63FB" w:rsidRPr="009B13FC">
        <w:rPr>
          <w:sz w:val="20"/>
          <w:szCs w:val="20"/>
          <w:lang w:val="en-US"/>
        </w:rPr>
        <w:t xml:space="preserve"> </w:t>
      </w:r>
      <w:r w:rsidR="0072166E" w:rsidRPr="009B13FC">
        <w:rPr>
          <w:sz w:val="20"/>
          <w:szCs w:val="20"/>
          <w:lang w:val="en-US"/>
        </w:rPr>
        <w:fldChar w:fldCharType="begin"/>
      </w:r>
      <w:r w:rsidR="001A08B1">
        <w:rPr>
          <w:sz w:val="20"/>
          <w:szCs w:val="20"/>
          <w:lang w:val="en-US"/>
        </w:rPr>
        <w:instrText xml:space="preserve"> ADDIN ZOTERO_ITEM CSL_CITATION {"citationID":"zQaH4k4d","properties":{"formattedCitation":"(An, 2020)","plainCitation":"(An, 2020)","dontUpdate":true,"noteIndex":0},"citationItems":[{"id":69,"uris":["http://zotero.org/users/local/YritmfGS/items/VZUKNDCQ"],"itemData":{"id":69,"type":"paper-conference","container-title":"IOP Conference Series: Earth and Environmental Science","note":"issue: 1","page":"012009","publisher":"IOP Publishing","title":"Detection of pesticide residues in soil, water, and food","volume":"544","author":[{"family":"An","given":"Y."}],"issued":{"date-parts":[["2020"]]}}}],"schema":"https://github.com/citation-style-language/schema/raw/master/csl-citation.json"} </w:instrText>
      </w:r>
      <w:r w:rsidR="0072166E" w:rsidRPr="009B13FC">
        <w:rPr>
          <w:sz w:val="20"/>
          <w:szCs w:val="20"/>
          <w:lang w:val="en-US"/>
        </w:rPr>
        <w:fldChar w:fldCharType="separate"/>
      </w:r>
      <w:r w:rsidR="003366F2" w:rsidRPr="009B13FC">
        <w:rPr>
          <w:sz w:val="20"/>
          <w:szCs w:val="20"/>
        </w:rPr>
        <w:t>(An 2020)</w:t>
      </w:r>
      <w:r w:rsidR="0072166E" w:rsidRPr="009B13FC">
        <w:rPr>
          <w:sz w:val="20"/>
          <w:szCs w:val="20"/>
          <w:lang w:val="en-US"/>
        </w:rPr>
        <w:fldChar w:fldCharType="end"/>
      </w:r>
      <w:r w:rsidR="003D31A5" w:rsidRPr="009B13FC">
        <w:rPr>
          <w:sz w:val="20"/>
          <w:szCs w:val="20"/>
          <w:lang w:val="en-US"/>
        </w:rPr>
        <w:t>.</w:t>
      </w:r>
      <w:r w:rsidR="007A63FB" w:rsidRPr="009B13FC">
        <w:rPr>
          <w:sz w:val="20"/>
          <w:szCs w:val="20"/>
          <w:lang w:val="en-US"/>
        </w:rPr>
        <w:t xml:space="preserve"> Even though pesticides can help to increase food production but their </w:t>
      </w:r>
      <w:r w:rsidRPr="009B13FC">
        <w:rPr>
          <w:sz w:val="20"/>
          <w:szCs w:val="20"/>
        </w:rPr>
        <w:t>widespread application</w:t>
      </w:r>
      <w:r w:rsidR="007A63FB" w:rsidRPr="009B13FC">
        <w:rPr>
          <w:sz w:val="20"/>
          <w:szCs w:val="20"/>
        </w:rPr>
        <w:t xml:space="preserve"> results</w:t>
      </w:r>
      <w:r w:rsidRPr="009B13FC">
        <w:rPr>
          <w:sz w:val="20"/>
          <w:szCs w:val="20"/>
        </w:rPr>
        <w:t xml:space="preserve"> in numerous issues, including </w:t>
      </w:r>
      <w:r w:rsidR="00BD1FB0" w:rsidRPr="009B13FC">
        <w:rPr>
          <w:sz w:val="20"/>
          <w:szCs w:val="20"/>
        </w:rPr>
        <w:t>loss of</w:t>
      </w:r>
      <w:r w:rsidRPr="009B13FC">
        <w:rPr>
          <w:sz w:val="20"/>
          <w:szCs w:val="20"/>
        </w:rPr>
        <w:t xml:space="preserve"> fertility, loss of biodiversity, and a rise in invasive species within the environment. An organism that causes financial loss or </w:t>
      </w:r>
      <w:r w:rsidR="00BD1FB0" w:rsidRPr="009B13FC">
        <w:rPr>
          <w:sz w:val="20"/>
          <w:szCs w:val="20"/>
        </w:rPr>
        <w:t>harm</w:t>
      </w:r>
      <w:r w:rsidRPr="009B13FC">
        <w:rPr>
          <w:sz w:val="20"/>
          <w:szCs w:val="20"/>
        </w:rPr>
        <w:t xml:space="preserve"> to human health may be classified as a pest. It may result in crop loss and disease transmission to animals or humans, among other consequences. These pests can be eradicated using various </w:t>
      </w:r>
      <w:r w:rsidR="00BD1FB0" w:rsidRPr="009B13FC">
        <w:rPr>
          <w:sz w:val="20"/>
          <w:szCs w:val="20"/>
        </w:rPr>
        <w:t>pesticides</w:t>
      </w:r>
      <w:r w:rsidR="0072166E" w:rsidRPr="009B13FC">
        <w:rPr>
          <w:sz w:val="20"/>
          <w:szCs w:val="20"/>
        </w:rPr>
        <w:t xml:space="preserve"> </w:t>
      </w:r>
      <w:r w:rsidR="0072166E" w:rsidRPr="009B13FC">
        <w:rPr>
          <w:sz w:val="20"/>
          <w:szCs w:val="20"/>
        </w:rPr>
        <w:fldChar w:fldCharType="begin"/>
      </w:r>
      <w:r w:rsidR="001A08B1">
        <w:rPr>
          <w:sz w:val="20"/>
          <w:szCs w:val="20"/>
        </w:rPr>
        <w:instrText xml:space="preserve"> ADDIN ZOTERO_ITEM CSL_CITATION {"citationID":"dIB0TtD9","properties":{"formattedCitation":"(Pandya, 2018)","plainCitation":"(Pandya, 2018)","dontUpdate":true,"noteIndex":0},"citationItems":[{"id":15,"uris":["http://zotero.org/users/local/YritmfGS/items/GXFPTDIW"],"itemData":{"id":15,"type":"article-journal","container-title":"Asian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72166E" w:rsidRPr="009B13FC">
        <w:rPr>
          <w:sz w:val="20"/>
          <w:szCs w:val="20"/>
        </w:rPr>
        <w:fldChar w:fldCharType="separate"/>
      </w:r>
      <w:r w:rsidR="003366F2" w:rsidRPr="009B13FC">
        <w:rPr>
          <w:sz w:val="20"/>
          <w:szCs w:val="20"/>
        </w:rPr>
        <w:t>(Pandya 2018)</w:t>
      </w:r>
      <w:r w:rsidR="0072166E" w:rsidRPr="009B13FC">
        <w:rPr>
          <w:sz w:val="20"/>
          <w:szCs w:val="20"/>
        </w:rPr>
        <w:fldChar w:fldCharType="end"/>
      </w:r>
      <w:r w:rsidRPr="009B13FC">
        <w:rPr>
          <w:sz w:val="20"/>
          <w:szCs w:val="20"/>
        </w:rPr>
        <w:t xml:space="preserve">. </w:t>
      </w:r>
      <w:r w:rsidR="00A24C32" w:rsidRPr="009B13FC">
        <w:rPr>
          <w:sz w:val="20"/>
          <w:szCs w:val="20"/>
        </w:rPr>
        <w:t>So, the</w:t>
      </w:r>
      <w:r w:rsidRPr="009B13FC">
        <w:rPr>
          <w:sz w:val="20"/>
          <w:szCs w:val="20"/>
        </w:rPr>
        <w:t xml:space="preserve"> pesticide is any substance or mixture of compounds </w:t>
      </w:r>
      <w:r w:rsidR="000E037D" w:rsidRPr="009B13FC">
        <w:rPr>
          <w:sz w:val="20"/>
          <w:szCs w:val="20"/>
        </w:rPr>
        <w:t>intended</w:t>
      </w:r>
      <w:r w:rsidRPr="009B13FC">
        <w:rPr>
          <w:sz w:val="20"/>
          <w:szCs w:val="20"/>
        </w:rPr>
        <w:t xml:space="preserve"> to prevent, eradicate, repel, or </w:t>
      </w:r>
      <w:r w:rsidR="000E037D" w:rsidRPr="009B13FC">
        <w:rPr>
          <w:sz w:val="20"/>
          <w:szCs w:val="20"/>
        </w:rPr>
        <w:t>diminish</w:t>
      </w:r>
      <w:r w:rsidRPr="009B13FC">
        <w:rPr>
          <w:sz w:val="20"/>
          <w:szCs w:val="20"/>
        </w:rPr>
        <w:t xml:space="preserve"> pests.</w:t>
      </w:r>
    </w:p>
    <w:p w14:paraId="7425A5F4" w14:textId="1AE62BB8" w:rsidR="00B421B3" w:rsidRPr="009B13FC" w:rsidRDefault="00512EB7" w:rsidP="00A22FB8">
      <w:pPr>
        <w:pStyle w:val="NormalWeb"/>
        <w:spacing w:line="360" w:lineRule="auto"/>
        <w:ind w:firstLine="426"/>
        <w:jc w:val="both"/>
        <w:rPr>
          <w:b/>
          <w:bCs/>
          <w:sz w:val="20"/>
          <w:szCs w:val="20"/>
        </w:rPr>
      </w:pPr>
      <w:r w:rsidRPr="009B13FC">
        <w:rPr>
          <w:sz w:val="20"/>
          <w:szCs w:val="20"/>
        </w:rPr>
        <w:lastRenderedPageBreak/>
        <w:t xml:space="preserve">A diverse </w:t>
      </w:r>
      <w:r w:rsidR="003E0E16" w:rsidRPr="009B13FC">
        <w:rPr>
          <w:sz w:val="20"/>
          <w:szCs w:val="20"/>
        </w:rPr>
        <w:t>group</w:t>
      </w:r>
      <w:r w:rsidRPr="009B13FC">
        <w:rPr>
          <w:sz w:val="20"/>
          <w:szCs w:val="20"/>
        </w:rPr>
        <w:t xml:space="preserve"> of </w:t>
      </w:r>
      <w:r w:rsidR="00A24C32" w:rsidRPr="009B13FC">
        <w:rPr>
          <w:sz w:val="20"/>
          <w:szCs w:val="20"/>
        </w:rPr>
        <w:t>pesticides</w:t>
      </w:r>
      <w:r w:rsidRPr="009B13FC">
        <w:rPr>
          <w:sz w:val="20"/>
          <w:szCs w:val="20"/>
        </w:rPr>
        <w:t xml:space="preserve"> is utilized on crops, as around 45% of </w:t>
      </w:r>
      <w:r w:rsidR="00A34B66" w:rsidRPr="009B13FC">
        <w:rPr>
          <w:sz w:val="20"/>
          <w:szCs w:val="20"/>
        </w:rPr>
        <w:t>each year</w:t>
      </w:r>
      <w:r w:rsidRPr="009B13FC">
        <w:rPr>
          <w:sz w:val="20"/>
          <w:szCs w:val="20"/>
        </w:rPr>
        <w:t xml:space="preserve"> food </w:t>
      </w:r>
      <w:r w:rsidR="00A24C32" w:rsidRPr="009B13FC">
        <w:rPr>
          <w:sz w:val="20"/>
          <w:szCs w:val="20"/>
        </w:rPr>
        <w:t>production</w:t>
      </w:r>
      <w:r w:rsidRPr="009B13FC">
        <w:rPr>
          <w:sz w:val="20"/>
          <w:szCs w:val="20"/>
        </w:rPr>
        <w:t xml:space="preserve"> is lost </w:t>
      </w:r>
      <w:r w:rsidR="00A24C32" w:rsidRPr="009B13FC">
        <w:rPr>
          <w:sz w:val="20"/>
          <w:szCs w:val="20"/>
        </w:rPr>
        <w:t>due</w:t>
      </w:r>
      <w:r w:rsidRPr="009B13FC">
        <w:rPr>
          <w:sz w:val="20"/>
          <w:szCs w:val="20"/>
        </w:rPr>
        <w:t xml:space="preserve"> to infestations</w:t>
      </w:r>
      <w:r w:rsidR="00A34B66" w:rsidRPr="009B13FC">
        <w:rPr>
          <w:sz w:val="20"/>
          <w:szCs w:val="20"/>
        </w:rPr>
        <w:t xml:space="preserve"> of pests</w:t>
      </w:r>
      <w:r w:rsidRPr="009B13FC">
        <w:rPr>
          <w:sz w:val="20"/>
          <w:szCs w:val="20"/>
        </w:rPr>
        <w:t xml:space="preserve">. Following the Green Revolution, the utilization of agrochemicals, including herbicides, insecticides, and fungicides, </w:t>
      </w:r>
      <w:r w:rsidR="006F02D7" w:rsidRPr="009B13FC">
        <w:rPr>
          <w:sz w:val="20"/>
          <w:szCs w:val="20"/>
        </w:rPr>
        <w:t>increased</w:t>
      </w:r>
      <w:r w:rsidRPr="009B13FC">
        <w:rPr>
          <w:sz w:val="20"/>
          <w:szCs w:val="20"/>
        </w:rPr>
        <w:t xml:space="preserve"> significantly for </w:t>
      </w:r>
      <w:r w:rsidR="006F02D7" w:rsidRPr="009B13FC">
        <w:rPr>
          <w:sz w:val="20"/>
          <w:szCs w:val="20"/>
        </w:rPr>
        <w:t>modern</w:t>
      </w:r>
      <w:r w:rsidRPr="009B13FC">
        <w:rPr>
          <w:sz w:val="20"/>
          <w:szCs w:val="20"/>
        </w:rPr>
        <w:t xml:space="preserve"> food and </w:t>
      </w:r>
      <w:r w:rsidR="006B3E8C" w:rsidRPr="009B13FC">
        <w:rPr>
          <w:sz w:val="20"/>
          <w:szCs w:val="20"/>
        </w:rPr>
        <w:t>fibre</w:t>
      </w:r>
      <w:r w:rsidRPr="009B13FC">
        <w:rPr>
          <w:sz w:val="20"/>
          <w:szCs w:val="20"/>
        </w:rPr>
        <w:t xml:space="preserve"> production. These </w:t>
      </w:r>
      <w:r w:rsidR="00652CE4" w:rsidRPr="009B13FC">
        <w:rPr>
          <w:sz w:val="20"/>
          <w:szCs w:val="20"/>
        </w:rPr>
        <w:t>complications</w:t>
      </w:r>
      <w:r w:rsidRPr="009B13FC">
        <w:rPr>
          <w:sz w:val="20"/>
          <w:szCs w:val="20"/>
        </w:rPr>
        <w:t xml:space="preserve"> adversely affected non-target species and </w:t>
      </w:r>
      <w:r w:rsidR="00652CE4" w:rsidRPr="009B13FC">
        <w:rPr>
          <w:sz w:val="20"/>
          <w:szCs w:val="20"/>
        </w:rPr>
        <w:t>increased</w:t>
      </w:r>
      <w:r w:rsidRPr="009B13FC">
        <w:rPr>
          <w:sz w:val="20"/>
          <w:szCs w:val="20"/>
        </w:rPr>
        <w:t xml:space="preserve"> </w:t>
      </w:r>
      <w:r w:rsidR="009F40F5">
        <w:rPr>
          <w:sz w:val="20"/>
          <w:szCs w:val="20"/>
        </w:rPr>
        <w:t xml:space="preserve">the </w:t>
      </w:r>
      <w:r w:rsidR="00652CE4" w:rsidRPr="009B13FC">
        <w:rPr>
          <w:sz w:val="20"/>
          <w:szCs w:val="20"/>
        </w:rPr>
        <w:t xml:space="preserve">load on </w:t>
      </w:r>
      <w:r w:rsidR="009F40F5">
        <w:rPr>
          <w:sz w:val="20"/>
          <w:szCs w:val="20"/>
        </w:rPr>
        <w:t xml:space="preserve">the </w:t>
      </w:r>
      <w:r w:rsidRPr="009B13FC">
        <w:rPr>
          <w:sz w:val="20"/>
          <w:szCs w:val="20"/>
        </w:rPr>
        <w:t xml:space="preserve">environment </w:t>
      </w:r>
      <w:r w:rsidR="0072166E" w:rsidRPr="009B13FC">
        <w:rPr>
          <w:sz w:val="20"/>
          <w:szCs w:val="20"/>
        </w:rPr>
        <w:fldChar w:fldCharType="begin"/>
      </w:r>
      <w:r w:rsidR="00057B61">
        <w:rPr>
          <w:sz w:val="20"/>
          <w:szCs w:val="20"/>
        </w:rPr>
        <w:instrText xml:space="preserve"> ADDIN ZOTERO_ITEM CSL_CITATION {"citationID":"pwBOwEZr","properties":{"formattedCitation":"(Abhilash &amp; Singh, 2009; Maino et al., 2023)","plainCitation":"(Abhilash &amp; Singh, 2009; Maino et al., 2023)","dontUpdate":true,"noteIndex":0},"citationItems":[{"id":16,"uris":["http://zotero.org/users/local/YritmfGS/items/DBXRTBQL"],"itemData":{"id":16,"type":"article-journal","container-title":"J. Hazard. Mater.","DOI":"10.1016/j.jhazmat.2008.10.061","page":"1-12","title":"Pesticide use and application: an Indian scenario","volume":"165","author":[{"family":"Abhilash","given":"P. C."},{"family":"Singh","given":"N."}],"issued":{"date-parts":[["2009"]]}}},{"id":14,"uris":["http://zotero.org/users/local/YritmfGS/items/KR5WXNKW"],"itemData":{"id":14,"type":"article-journal","container-title":"Crop Protection","DOI":"10.1016/j.cropro.2022.106125","page":"106125","title":"Estimating rates of pesticide usage from trends in herbicide, insecticide, and fungicide product registrations","volume":"163","author":[{"family":"Maino","given":"J. L."},{"family":"Thia","given":"J."},{"family":"Hoffmann","given":"A. A."},{"family":"Umina","given":"P. A."}],"issued":{"date-parts":[["2023"]]}}}],"schema":"https://github.com/citation-style-language/schema/raw/master/csl-citation.json"} </w:instrText>
      </w:r>
      <w:r w:rsidR="0072166E" w:rsidRPr="009B13FC">
        <w:rPr>
          <w:sz w:val="20"/>
          <w:szCs w:val="20"/>
        </w:rPr>
        <w:fldChar w:fldCharType="separate"/>
      </w:r>
      <w:r w:rsidR="003366F2" w:rsidRPr="009B13FC">
        <w:rPr>
          <w:sz w:val="20"/>
          <w:szCs w:val="20"/>
        </w:rPr>
        <w:t>(Abhilash &amp; Singh, 2009; Maino et al. 2023)</w:t>
      </w:r>
      <w:r w:rsidR="0072166E" w:rsidRPr="009B13FC">
        <w:rPr>
          <w:sz w:val="20"/>
          <w:szCs w:val="20"/>
        </w:rPr>
        <w:fldChar w:fldCharType="end"/>
      </w:r>
      <w:r w:rsidRPr="009B13FC">
        <w:rPr>
          <w:sz w:val="20"/>
          <w:szCs w:val="20"/>
        </w:rPr>
        <w:t xml:space="preserve">. </w:t>
      </w:r>
      <w:r w:rsidR="009222EB" w:rsidRPr="009B13FC">
        <w:rPr>
          <w:sz w:val="20"/>
          <w:szCs w:val="20"/>
        </w:rPr>
        <w:t>According to t</w:t>
      </w:r>
      <w:r w:rsidRPr="009B13FC">
        <w:rPr>
          <w:sz w:val="20"/>
          <w:szCs w:val="20"/>
        </w:rPr>
        <w:t>he U.S. Federal Envir</w:t>
      </w:r>
      <w:r w:rsidR="009222EB" w:rsidRPr="009B13FC">
        <w:rPr>
          <w:sz w:val="20"/>
          <w:szCs w:val="20"/>
        </w:rPr>
        <w:t xml:space="preserve">onmental Pesticides Control Act </w:t>
      </w:r>
      <w:r w:rsidRPr="009B13FC">
        <w:rPr>
          <w:sz w:val="20"/>
          <w:szCs w:val="20"/>
        </w:rPr>
        <w:t xml:space="preserve">pesticides </w:t>
      </w:r>
      <w:r w:rsidR="009222EB" w:rsidRPr="009B13FC">
        <w:rPr>
          <w:sz w:val="20"/>
          <w:szCs w:val="20"/>
        </w:rPr>
        <w:t xml:space="preserve">are defined </w:t>
      </w:r>
      <w:r w:rsidR="00BF409A" w:rsidRPr="009B13FC">
        <w:rPr>
          <w:sz w:val="20"/>
          <w:szCs w:val="20"/>
        </w:rPr>
        <w:t xml:space="preserve">as </w:t>
      </w:r>
      <w:r w:rsidRPr="009B13FC">
        <w:rPr>
          <w:sz w:val="20"/>
          <w:szCs w:val="20"/>
        </w:rPr>
        <w:t>any substance or mixture of substances intended for preventing, destroying, repelling, or mitigating any pest (insect, rodent, nematode, fungus, weed), other forms of terrestrial or aquatic plants, or other forms</w:t>
      </w:r>
      <w:r w:rsidR="006E3473" w:rsidRPr="009B13FC">
        <w:rPr>
          <w:sz w:val="20"/>
          <w:szCs w:val="20"/>
        </w:rPr>
        <w:t xml:space="preserve"> (https://www.govinfo.gov/content)</w:t>
      </w:r>
      <w:r w:rsidRPr="009B13FC">
        <w:rPr>
          <w:sz w:val="20"/>
          <w:szCs w:val="20"/>
        </w:rPr>
        <w:t xml:space="preserve"> of animal life, such as viruses, ba</w:t>
      </w:r>
      <w:r w:rsidR="00BF409A" w:rsidRPr="009B13FC">
        <w:rPr>
          <w:sz w:val="20"/>
          <w:szCs w:val="20"/>
        </w:rPr>
        <w:t xml:space="preserve">cteria, or other microorganisms </w:t>
      </w:r>
      <w:r w:rsidR="0072166E" w:rsidRPr="009B13FC">
        <w:rPr>
          <w:sz w:val="20"/>
          <w:szCs w:val="20"/>
        </w:rPr>
        <w:fldChar w:fldCharType="begin"/>
      </w:r>
      <w:r w:rsidR="001A08B1">
        <w:rPr>
          <w:sz w:val="20"/>
          <w:szCs w:val="20"/>
        </w:rPr>
        <w:instrText xml:space="preserve"> ADDIN ZOTERO_ITEM CSL_CITATION {"citationID":"60ytVaex","properties":{"formattedCitation":"(Nayak &amp; Solanki, 2021)","plainCitation":"(Nayak &amp; Solanki, 2021)","dontUpdate":true,"noteIndex":0},"citationItems":[{"id":18,"uris":["http://zotero.org/users/local/YritmfGS/items/2RALXNF5"],"itemData":{"id":18,"type":"article-journal","container-title":"Int.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72166E"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72166E" w:rsidRPr="009B13FC">
        <w:rPr>
          <w:sz w:val="20"/>
          <w:szCs w:val="20"/>
        </w:rPr>
        <w:fldChar w:fldCharType="end"/>
      </w:r>
      <w:r w:rsidR="00E8655C" w:rsidRPr="009B13FC">
        <w:rPr>
          <w:sz w:val="20"/>
          <w:szCs w:val="20"/>
        </w:rPr>
        <w:t>.</w:t>
      </w:r>
      <w:r w:rsidRPr="009B13FC">
        <w:rPr>
          <w:sz w:val="20"/>
          <w:szCs w:val="20"/>
        </w:rPr>
        <w:t xml:space="preserve"> Approximately 85% of pesticides are utilized in the agricultural sector, whereas minimal quantities are employed for pest control and fumigation in industrial and home contexts. However, </w:t>
      </w:r>
      <w:r w:rsidR="009222EB" w:rsidRPr="009B13FC">
        <w:rPr>
          <w:sz w:val="20"/>
          <w:szCs w:val="20"/>
        </w:rPr>
        <w:t>only</w:t>
      </w:r>
      <w:r w:rsidRPr="009B13FC">
        <w:rPr>
          <w:sz w:val="20"/>
          <w:szCs w:val="20"/>
        </w:rPr>
        <w:t xml:space="preserve"> 10% of </w:t>
      </w:r>
      <w:r w:rsidR="007A6FE0" w:rsidRPr="009B13FC">
        <w:rPr>
          <w:sz w:val="20"/>
          <w:szCs w:val="20"/>
        </w:rPr>
        <w:t xml:space="preserve">applied </w:t>
      </w:r>
      <w:r w:rsidRPr="009B13FC">
        <w:rPr>
          <w:sz w:val="20"/>
          <w:szCs w:val="20"/>
        </w:rPr>
        <w:t>pesticides</w:t>
      </w:r>
      <w:r w:rsidR="00852C25" w:rsidRPr="009B13FC">
        <w:rPr>
          <w:sz w:val="20"/>
          <w:szCs w:val="20"/>
        </w:rPr>
        <w:t xml:space="preserve"> actually</w:t>
      </w:r>
      <w:r w:rsidRPr="009B13FC">
        <w:rPr>
          <w:sz w:val="20"/>
          <w:szCs w:val="20"/>
        </w:rPr>
        <w:t xml:space="preserve"> reach their intended </w:t>
      </w:r>
      <w:r w:rsidR="00852C25" w:rsidRPr="009B13FC">
        <w:rPr>
          <w:sz w:val="20"/>
          <w:szCs w:val="20"/>
        </w:rPr>
        <w:t>goals</w:t>
      </w:r>
      <w:r w:rsidRPr="009B13FC">
        <w:rPr>
          <w:sz w:val="20"/>
          <w:szCs w:val="20"/>
        </w:rPr>
        <w:t xml:space="preserve">, while the remainder </w:t>
      </w:r>
      <w:r w:rsidR="009F40F5">
        <w:rPr>
          <w:sz w:val="20"/>
          <w:szCs w:val="20"/>
        </w:rPr>
        <w:t>pollute</w:t>
      </w:r>
      <w:r w:rsidRPr="009B13FC">
        <w:rPr>
          <w:sz w:val="20"/>
          <w:szCs w:val="20"/>
        </w:rPr>
        <w:t xml:space="preserve"> non-target </w:t>
      </w:r>
      <w:r w:rsidR="007A6FE0" w:rsidRPr="009B13FC">
        <w:rPr>
          <w:sz w:val="20"/>
          <w:szCs w:val="20"/>
        </w:rPr>
        <w:t>ecological</w:t>
      </w:r>
      <w:r w:rsidRPr="009B13FC">
        <w:rPr>
          <w:sz w:val="20"/>
          <w:szCs w:val="20"/>
        </w:rPr>
        <w:t xml:space="preserve"> resources such as air, water, and </w:t>
      </w:r>
      <w:r w:rsidR="007A6FE0" w:rsidRPr="009B13FC">
        <w:rPr>
          <w:sz w:val="20"/>
          <w:szCs w:val="20"/>
        </w:rPr>
        <w:t>land</w:t>
      </w:r>
      <w:r w:rsidR="008A73B3" w:rsidRPr="009B13FC">
        <w:rPr>
          <w:sz w:val="20"/>
          <w:szCs w:val="20"/>
        </w:rPr>
        <w:t xml:space="preserve"> </w:t>
      </w:r>
      <w:r w:rsidR="008A73B3" w:rsidRPr="009B13FC">
        <w:rPr>
          <w:sz w:val="20"/>
          <w:szCs w:val="20"/>
        </w:rPr>
        <w:fldChar w:fldCharType="begin"/>
      </w:r>
      <w:r w:rsidR="00057B61">
        <w:rPr>
          <w:sz w:val="20"/>
          <w:szCs w:val="20"/>
        </w:rPr>
        <w:instrText xml:space="preserve"> ADDIN ZOTERO_ITEM CSL_CITATION {"citationID":"Fg51GjWu","properties":{"formattedCitation":"(Rajan et al., 2023)","plainCitation":"(Rajan et al., 2023)","dontUpdate":true,"noteIndex":0},"citationItems":[{"id":17,"uris":["http://zotero.org/users/local/YritmfGS/items/6G8VBRK9"],"itemData":{"id":17,"type":"article-journal","container-title":"Environ Geochem Health","DOI":"10.1007/s10653-023-01608-6","page":"5481-5513","title":"Pesticides in the hydrogeo-environment: a review of contaminant prevalence, source and mobilisation in India","volume":"45","author":[{"family":"Rajan","given":"S."},{"family":"Parween","given":"M."},{"family":"Raju","given":"N. J."}],"issued":{"date-parts":[["2023"]]}}}],"schema":"https://github.com/citation-style-language/schema/raw/master/csl-citation.json"} </w:instrText>
      </w:r>
      <w:r w:rsidR="008A73B3" w:rsidRPr="009B13FC">
        <w:rPr>
          <w:sz w:val="20"/>
          <w:szCs w:val="20"/>
        </w:rPr>
        <w:fldChar w:fldCharType="separate"/>
      </w:r>
      <w:r w:rsidR="003366F2" w:rsidRPr="009B13FC">
        <w:rPr>
          <w:sz w:val="20"/>
          <w:szCs w:val="20"/>
        </w:rPr>
        <w:t>(Rajan et al. 2023)</w:t>
      </w:r>
      <w:r w:rsidR="008A73B3" w:rsidRPr="009B13FC">
        <w:rPr>
          <w:sz w:val="20"/>
          <w:szCs w:val="20"/>
        </w:rPr>
        <w:fldChar w:fldCharType="end"/>
      </w:r>
      <w:r w:rsidRPr="009B13FC">
        <w:rPr>
          <w:sz w:val="20"/>
          <w:szCs w:val="20"/>
        </w:rPr>
        <w:t xml:space="preserve">. Two </w:t>
      </w:r>
      <w:r w:rsidR="008024FC" w:rsidRPr="009B13FC">
        <w:rPr>
          <w:sz w:val="20"/>
          <w:szCs w:val="20"/>
        </w:rPr>
        <w:t>different synthetic pesticides</w:t>
      </w:r>
      <w:r w:rsidR="009F40F5">
        <w:rPr>
          <w:sz w:val="20"/>
          <w:szCs w:val="20"/>
        </w:rPr>
        <w:t>,</w:t>
      </w:r>
      <w:r w:rsidR="00852C25" w:rsidRPr="009B13FC">
        <w:rPr>
          <w:sz w:val="20"/>
          <w:szCs w:val="20"/>
        </w:rPr>
        <w:t xml:space="preserve"> like</w:t>
      </w:r>
      <w:r w:rsidR="008024FC" w:rsidRPr="009B13FC">
        <w:rPr>
          <w:sz w:val="20"/>
          <w:szCs w:val="20"/>
        </w:rPr>
        <w:t xml:space="preserve"> </w:t>
      </w:r>
      <w:proofErr w:type="spellStart"/>
      <w:r w:rsidR="008024FC" w:rsidRPr="009B13FC">
        <w:rPr>
          <w:sz w:val="20"/>
          <w:szCs w:val="20"/>
        </w:rPr>
        <w:t>D</w:t>
      </w:r>
      <w:r w:rsidRPr="009B13FC">
        <w:rPr>
          <w:sz w:val="20"/>
          <w:szCs w:val="20"/>
        </w:rPr>
        <w:t>ichloro</w:t>
      </w:r>
      <w:proofErr w:type="spellEnd"/>
      <w:r w:rsidRPr="009B13FC">
        <w:rPr>
          <w:sz w:val="20"/>
          <w:szCs w:val="20"/>
        </w:rPr>
        <w:t xml:space="preserve"> diphenyl trichloroethane</w:t>
      </w:r>
      <w:r w:rsidR="008024FC" w:rsidRPr="009B13FC">
        <w:rPr>
          <w:sz w:val="20"/>
          <w:szCs w:val="20"/>
        </w:rPr>
        <w:t xml:space="preserve"> (DDT) and </w:t>
      </w:r>
      <w:r w:rsidRPr="009B13FC">
        <w:rPr>
          <w:sz w:val="20"/>
          <w:szCs w:val="20"/>
        </w:rPr>
        <w:t>2,4-dichlorophenoxyacetic acid</w:t>
      </w:r>
      <w:r w:rsidR="008024FC" w:rsidRPr="009B13FC">
        <w:rPr>
          <w:sz w:val="20"/>
          <w:szCs w:val="20"/>
        </w:rPr>
        <w:t xml:space="preserve"> (2,4-D)</w:t>
      </w:r>
      <w:r w:rsidR="009F40F5">
        <w:rPr>
          <w:sz w:val="20"/>
          <w:szCs w:val="20"/>
        </w:rPr>
        <w:t>,</w:t>
      </w:r>
      <w:r w:rsidR="008024FC" w:rsidRPr="009B13FC">
        <w:rPr>
          <w:sz w:val="20"/>
          <w:szCs w:val="20"/>
        </w:rPr>
        <w:t xml:space="preserve"> </w:t>
      </w:r>
      <w:r w:rsidRPr="009B13FC">
        <w:rPr>
          <w:sz w:val="20"/>
          <w:szCs w:val="20"/>
        </w:rPr>
        <w:t>were extensivel</w:t>
      </w:r>
      <w:r w:rsidR="009A1493" w:rsidRPr="009B13FC">
        <w:rPr>
          <w:sz w:val="20"/>
          <w:szCs w:val="20"/>
        </w:rPr>
        <w:t xml:space="preserve">y </w:t>
      </w:r>
      <w:r w:rsidR="008024FC" w:rsidRPr="009B13FC">
        <w:rPr>
          <w:sz w:val="20"/>
          <w:szCs w:val="20"/>
        </w:rPr>
        <w:t>used</w:t>
      </w:r>
      <w:r w:rsidR="009A1493" w:rsidRPr="009B13FC">
        <w:rPr>
          <w:sz w:val="20"/>
          <w:szCs w:val="20"/>
        </w:rPr>
        <w:t xml:space="preserve"> during World War II</w:t>
      </w:r>
      <w:r w:rsidR="00C73A00" w:rsidRPr="009B13FC">
        <w:rPr>
          <w:sz w:val="20"/>
          <w:szCs w:val="20"/>
        </w:rPr>
        <w:t xml:space="preserve"> </w:t>
      </w:r>
      <w:r w:rsidR="00C73A00" w:rsidRPr="009B13FC">
        <w:rPr>
          <w:sz w:val="20"/>
          <w:szCs w:val="20"/>
        </w:rPr>
        <w:fldChar w:fldCharType="begin"/>
      </w:r>
      <w:r w:rsidR="001A08B1">
        <w:rPr>
          <w:sz w:val="20"/>
          <w:szCs w:val="20"/>
        </w:rPr>
        <w:instrText xml:space="preserve"> ADDIN ZOTERO_ITEM CSL_CITATION {"citationID":"OEhGSddg","properties":{"formattedCitation":"(Nayak &amp; Solanki, 2021)","plainCitation":"(Nayak &amp; Solanki, 2021)","dontUpdate":true,"noteIndex":0},"citationItems":[{"id":18,"uris":["http://zotero.org/users/local/YritmfGS/items/2RALXNF5"],"itemData":{"id":18,"type":"article-journal","container-title":"Int.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REVIEW","volume":"9","author":[{"family":"Nayak","given":"P."},{"family":"Solanki","given":"H."}],"issued":{"date-parts":[["2021"]]}}}],"schema":"https://github.com/citation-style-language/schema/raw/master/csl-citation.json"} </w:instrText>
      </w:r>
      <w:r w:rsidR="00C73A00" w:rsidRPr="009B13FC">
        <w:rPr>
          <w:sz w:val="20"/>
          <w:szCs w:val="20"/>
        </w:rPr>
        <w:fldChar w:fldCharType="separate"/>
      </w:r>
      <w:r w:rsidR="003366F2" w:rsidRPr="009B13FC">
        <w:rPr>
          <w:sz w:val="20"/>
          <w:szCs w:val="20"/>
        </w:rPr>
        <w:t xml:space="preserve">(Nayak </w:t>
      </w:r>
      <w:r w:rsidR="007C7E46">
        <w:rPr>
          <w:sz w:val="20"/>
          <w:szCs w:val="20"/>
        </w:rPr>
        <w:t>and</w:t>
      </w:r>
      <w:r w:rsidR="003366F2" w:rsidRPr="009B13FC">
        <w:rPr>
          <w:sz w:val="20"/>
          <w:szCs w:val="20"/>
        </w:rPr>
        <w:t xml:space="preserve"> Solanki 2021)</w:t>
      </w:r>
      <w:r w:rsidR="00C73A00" w:rsidRPr="009B13FC">
        <w:rPr>
          <w:sz w:val="20"/>
          <w:szCs w:val="20"/>
        </w:rPr>
        <w:fldChar w:fldCharType="end"/>
      </w:r>
      <w:r w:rsidR="009A1493" w:rsidRPr="009B13FC">
        <w:rPr>
          <w:sz w:val="20"/>
          <w:szCs w:val="20"/>
        </w:rPr>
        <w:t>.</w:t>
      </w:r>
      <w:r w:rsidRPr="009B13FC">
        <w:rPr>
          <w:sz w:val="20"/>
          <w:szCs w:val="20"/>
        </w:rPr>
        <w:t> </w:t>
      </w:r>
    </w:p>
    <w:p w14:paraId="6CE5C4B2" w14:textId="4CB9E525" w:rsidR="00512EB7" w:rsidRDefault="00512EB7" w:rsidP="00A22FB8">
      <w:pPr>
        <w:pStyle w:val="NormalWeb"/>
        <w:spacing w:line="360" w:lineRule="auto"/>
        <w:ind w:firstLine="426"/>
        <w:jc w:val="both"/>
        <w:rPr>
          <w:sz w:val="20"/>
          <w:szCs w:val="20"/>
        </w:rPr>
      </w:pPr>
      <w:r w:rsidRPr="009B13FC">
        <w:rPr>
          <w:sz w:val="20"/>
          <w:szCs w:val="20"/>
        </w:rPr>
        <w:t xml:space="preserve">Pesticides have significantly increased yields during and after the Green Revolution, with herbicides, fungicides, and insecticides being essential to contemporary food and </w:t>
      </w:r>
      <w:r w:rsidR="001B5FF1" w:rsidRPr="009B13FC">
        <w:rPr>
          <w:sz w:val="20"/>
          <w:szCs w:val="20"/>
        </w:rPr>
        <w:t>fibre</w:t>
      </w:r>
      <w:r w:rsidRPr="009B13FC">
        <w:rPr>
          <w:sz w:val="20"/>
          <w:szCs w:val="20"/>
        </w:rPr>
        <w:t xml:space="preserve"> production systems. Fruit and vegetable cultivation typically </w:t>
      </w:r>
      <w:proofErr w:type="gramStart"/>
      <w:r w:rsidRPr="009B13FC">
        <w:rPr>
          <w:sz w:val="20"/>
          <w:szCs w:val="20"/>
        </w:rPr>
        <w:t>uses</w:t>
      </w:r>
      <w:proofErr w:type="gramEnd"/>
      <w:r w:rsidRPr="009B13FC">
        <w:rPr>
          <w:sz w:val="20"/>
          <w:szCs w:val="20"/>
        </w:rPr>
        <w:t xml:space="preserve"> various insecticides to enhance agricultural productivity. As a result, numerous cases of pesticide poisoning have been documented</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{"citationID":"K4jF6ndw","properties":{"formattedCitation":"(Mazlan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244E3B" w:rsidRPr="009B13FC">
        <w:rPr>
          <w:sz w:val="20"/>
          <w:szCs w:val="20"/>
        </w:rPr>
        <w:fldChar w:fldCharType="separate"/>
      </w:r>
      <w:r w:rsidR="003366F2" w:rsidRPr="009B13FC">
        <w:rPr>
          <w:sz w:val="20"/>
          <w:szCs w:val="20"/>
        </w:rPr>
        <w:t>(Mazlan et al. 2017)</w:t>
      </w:r>
      <w:r w:rsidR="00244E3B" w:rsidRPr="009B13FC">
        <w:rPr>
          <w:sz w:val="20"/>
          <w:szCs w:val="20"/>
        </w:rPr>
        <w:fldChar w:fldCharType="end"/>
      </w:r>
      <w:r w:rsidR="00C25440" w:rsidRPr="009B13FC">
        <w:rPr>
          <w:sz w:val="20"/>
          <w:szCs w:val="20"/>
        </w:rPr>
        <w:t xml:space="preserve">. </w:t>
      </w:r>
      <w:r w:rsidRPr="009B13FC">
        <w:rPr>
          <w:sz w:val="20"/>
          <w:szCs w:val="20"/>
        </w:rPr>
        <w:t xml:space="preserve">For controlling pests and getting rid of disease-carrying organisms in developing countries like China, people often use insecticides like organophosphates and pyrethroids </w:t>
      </w:r>
      <w:r w:rsidR="008024FC" w:rsidRPr="009B13FC">
        <w:rPr>
          <w:sz w:val="20"/>
          <w:szCs w:val="20"/>
        </w:rPr>
        <w:t>as well as</w:t>
      </w:r>
      <w:r w:rsidRPr="009B13FC">
        <w:rPr>
          <w:sz w:val="20"/>
          <w:szCs w:val="20"/>
        </w:rPr>
        <w:t xml:space="preserve"> fungicides like triazoles and </w:t>
      </w:r>
      <w:proofErr w:type="spellStart"/>
      <w:r w:rsidRPr="009B13FC">
        <w:rPr>
          <w:sz w:val="20"/>
          <w:szCs w:val="20"/>
        </w:rPr>
        <w:t>chloronitriles</w:t>
      </w:r>
      <w:proofErr w:type="spellEnd"/>
      <w:r w:rsidRPr="009B13FC">
        <w:rPr>
          <w:sz w:val="20"/>
          <w:szCs w:val="20"/>
        </w:rPr>
        <w:t xml:space="preserve">. Pesticide poisonings </w:t>
      </w:r>
      <w:r w:rsidR="00755E97" w:rsidRPr="009B13FC">
        <w:rPr>
          <w:sz w:val="20"/>
          <w:szCs w:val="20"/>
        </w:rPr>
        <w:t>is</w:t>
      </w:r>
      <w:r w:rsidRPr="009B13FC">
        <w:rPr>
          <w:sz w:val="20"/>
          <w:szCs w:val="20"/>
        </w:rPr>
        <w:t xml:space="preserve"> more common in </w:t>
      </w:r>
      <w:r w:rsidR="00372BCC" w:rsidRPr="009B13FC">
        <w:rPr>
          <w:sz w:val="20"/>
          <w:szCs w:val="20"/>
        </w:rPr>
        <w:t>developing</w:t>
      </w:r>
      <w:r w:rsidRPr="009B13FC">
        <w:rPr>
          <w:sz w:val="20"/>
          <w:szCs w:val="20"/>
        </w:rPr>
        <w:t xml:space="preserve"> </w:t>
      </w:r>
      <w:r w:rsidR="00755E97" w:rsidRPr="009B13FC">
        <w:rPr>
          <w:sz w:val="20"/>
          <w:szCs w:val="20"/>
        </w:rPr>
        <w:t>nations</w:t>
      </w:r>
      <w:r w:rsidRPr="009B13FC">
        <w:rPr>
          <w:sz w:val="20"/>
          <w:szCs w:val="20"/>
        </w:rPr>
        <w:t xml:space="preserve"> than in industrialized ones, which can be attributed to substandard pesticide handling techniques, increased </w:t>
      </w:r>
      <w:r w:rsidR="00755E97" w:rsidRPr="009B13FC">
        <w:rPr>
          <w:sz w:val="20"/>
          <w:szCs w:val="20"/>
        </w:rPr>
        <w:t>usage</w:t>
      </w:r>
      <w:r w:rsidRPr="009B13FC">
        <w:rPr>
          <w:sz w:val="20"/>
          <w:szCs w:val="20"/>
        </w:rPr>
        <w:t xml:space="preserve"> of hazardous pesticides by farmers, and inadequate management </w:t>
      </w:r>
      <w:r w:rsidR="00755E97" w:rsidRPr="009B13FC">
        <w:rPr>
          <w:sz w:val="20"/>
          <w:szCs w:val="20"/>
        </w:rPr>
        <w:t>also</w:t>
      </w:r>
      <w:r w:rsidRPr="009B13FC">
        <w:rPr>
          <w:sz w:val="20"/>
          <w:szCs w:val="20"/>
        </w:rPr>
        <w:t xml:space="preserve"> regulation</w:t>
      </w:r>
      <w:r w:rsidR="00A257D9" w:rsidRPr="009B13FC">
        <w:rPr>
          <w:sz w:val="20"/>
          <w:szCs w:val="20"/>
        </w:rPr>
        <w:t xml:space="preserve"> </w:t>
      </w:r>
      <w:r w:rsidR="00244E3B" w:rsidRPr="009B13FC">
        <w:rPr>
          <w:sz w:val="20"/>
          <w:szCs w:val="20"/>
        </w:rPr>
        <w:fldChar w:fldCharType="begin"/>
      </w:r>
      <w:r w:rsidR="00057B61">
        <w:rPr>
          <w:sz w:val="20"/>
          <w:szCs w:val="20"/>
        </w:rPr>
        <w:instrText xml:space="preserve"> ADDIN ZOTERO_ITEM CSL_CITATION {"citationID":"g9pmPVb2","properties":{"formattedCitation":"(Kubiak-Hardiman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244E3B" w:rsidRPr="009B13FC">
        <w:rPr>
          <w:sz w:val="20"/>
          <w:szCs w:val="20"/>
        </w:rPr>
        <w:fldChar w:fldCharType="separate"/>
      </w:r>
      <w:r w:rsidR="003366F2" w:rsidRPr="00E975FA">
        <w:rPr>
          <w:sz w:val="20"/>
          <w:szCs w:val="20"/>
        </w:rPr>
        <w:t>(Kubiak-</w:t>
      </w:r>
      <w:r w:rsidR="003366F2" w:rsidRPr="009B13FC">
        <w:rPr>
          <w:sz w:val="20"/>
          <w:szCs w:val="20"/>
        </w:rPr>
        <w:t>Hardiman et al. 2023)</w:t>
      </w:r>
      <w:r w:rsidR="00244E3B" w:rsidRPr="009B13FC">
        <w:rPr>
          <w:sz w:val="20"/>
          <w:szCs w:val="20"/>
        </w:rPr>
        <w:fldChar w:fldCharType="end"/>
      </w:r>
      <w:r w:rsidR="00C25440" w:rsidRPr="009B13FC">
        <w:rPr>
          <w:sz w:val="20"/>
          <w:szCs w:val="20"/>
        </w:rPr>
        <w:t>.</w:t>
      </w:r>
      <w:r w:rsidR="00647DB4" w:rsidRPr="009B13FC">
        <w:rPr>
          <w:sz w:val="20"/>
          <w:szCs w:val="20"/>
        </w:rPr>
        <w:t xml:space="preserve"> Pesticide residues from overuse have been found to persist in the environment for over ten years and can be found at concentrations of μ gL</w:t>
      </w:r>
      <w:r w:rsidR="00852C25" w:rsidRPr="009B13FC">
        <w:rPr>
          <w:sz w:val="20"/>
          <w:szCs w:val="20"/>
          <w:vertAlign w:val="superscript"/>
        </w:rPr>
        <w:t>-1</w:t>
      </w:r>
      <w:r w:rsidR="00647DB4" w:rsidRPr="009B13FC">
        <w:rPr>
          <w:sz w:val="20"/>
          <w:szCs w:val="20"/>
        </w:rPr>
        <w:t xml:space="preserve"> in water resources or </w:t>
      </w:r>
      <w:proofErr w:type="spellStart"/>
      <w:r w:rsidR="00647DB4" w:rsidRPr="009B13FC">
        <w:rPr>
          <w:sz w:val="20"/>
          <w:szCs w:val="20"/>
        </w:rPr>
        <w:t>μg</w:t>
      </w:r>
      <w:proofErr w:type="spellEnd"/>
      <w:r w:rsidR="00647DB4" w:rsidRPr="009B13FC">
        <w:rPr>
          <w:sz w:val="20"/>
          <w:szCs w:val="20"/>
        </w:rPr>
        <w:t xml:space="preserve"> kg</w:t>
      </w:r>
      <w:r w:rsidR="00647DB4" w:rsidRPr="009B13FC">
        <w:rPr>
          <w:sz w:val="20"/>
          <w:szCs w:val="20"/>
          <w:vertAlign w:val="superscript"/>
        </w:rPr>
        <w:t>-1</w:t>
      </w:r>
      <w:r w:rsidR="00647DB4" w:rsidRPr="009B13FC">
        <w:rPr>
          <w:sz w:val="20"/>
          <w:szCs w:val="20"/>
        </w:rPr>
        <w:t xml:space="preserve"> in soils. Because of their high carcinogenicity and neurotoxicity, pesticides can expose humans to relatively high concentrations through drinking water and soils, endangering human health and possibly leading to fertility issues </w:t>
      </w:r>
      <w:r w:rsidR="00647DB4" w:rsidRPr="009B13FC">
        <w:rPr>
          <w:sz w:val="20"/>
          <w:szCs w:val="20"/>
        </w:rPr>
        <w:fldChar w:fldCharType="begin"/>
      </w:r>
      <w:r w:rsidR="00057B61">
        <w:rPr>
          <w:sz w:val="20"/>
          <w:szCs w:val="20"/>
        </w:rPr>
        <w:instrText xml:space="preserve"> ADDIN ZOTERO_ITEM CSL_CITATION {"citationID":"r8mJMvXw","properties":{"formattedCitation":"(Shekher Giri et al., 2020)","plainCitation":"(Shekher Giri et al., 2020)","dontUpdate":true,"noteIndex":0},"citationItems":[{"id":76,"uris":["http://zotero.org/users/local/YritmfGS/items/9LJJ3BHI"],"itemData":{"id":76,"type":"article-journal","abstract":"The increasing use of various pesticides (e.g., organophosphate, organochlorine, carbamates, and pyrethroid) has helped to improve agricultural productivity by minimizing the potential crop losses associated with insect attacks. Owing to their highly recalcitrant nature, most pesticides and their residues often accumulate in the environment to exert deleterious effects on human health and various ecosystems. Among a variety of remediation options, biological approaches have attracted a widespread attention for the treatment of pesticide in soil/water systems due to their environmentally benign nature. In this regard, this review article was organized to highlight the recent advancements in the application of various bioremediation approaches for the degradation/removal of pesticides from soil/water matrixes along with the catabolic capacity of microorganisms. Our discussions were expanded further to emphasize identification of specific bacterial communities/strains, such as Bacillus sp. and Pseudomonas sp. This review is expected to provide an overview of the modern biotechnological methodologies along with the associated merits and hurdles for the effective abatement of pesticides.","container-title":"Environmental Engineering Research","DOI":"10.4491/eer.2020.446","ISSN":"1226-1025, 2005-968X","issue":"6","journalAbbreviation":"Environmental Engineering Research","language":"en","page":"200446-0","source":"DOI.org (Crossref)","title":"Progress in bioremediation of pesticide residues in the environment","URL":"http://eeer.org/journal/view.php?doi=10.4491/eer.2020.446","volume":"26","author":[{"family":"Shekher Giri","given":"Balendu"},{"family":"Geed","given":"Sachin"},{"family":"Vikrant","given":"Kumar"},{"family":"Lee","given":"Sang Soo"},{"family":"Kim","given":"Ki-Hyun"},{"family":"Kumar Kailasa","given":"Suresh"},{"family":"Vithanage","given":"Meththika"},{"family":"Chaturvedi","given":"Preeti"},{"family":"Nath Rai","given":"Birendra"},{"family":"Sharan Singh","given":"Ram"}],"accessed":{"date-parts":[["2025",3,28]]},"issued":{"date-parts":[["2020",11,11]]}}}],"schema":"https://github.com/citation-style-language/schema/raw/master/csl-citation.json"} </w:instrText>
      </w:r>
      <w:r w:rsidR="00647DB4" w:rsidRPr="009B13FC">
        <w:rPr>
          <w:sz w:val="20"/>
          <w:szCs w:val="20"/>
        </w:rPr>
        <w:fldChar w:fldCharType="separate"/>
      </w:r>
      <w:r w:rsidR="003366F2" w:rsidRPr="009B13FC">
        <w:rPr>
          <w:sz w:val="20"/>
          <w:szCs w:val="20"/>
        </w:rPr>
        <w:t>(Shekher Giri et al. 2020)</w:t>
      </w:r>
      <w:r w:rsidR="00647DB4" w:rsidRPr="009B13FC">
        <w:rPr>
          <w:sz w:val="20"/>
          <w:szCs w:val="20"/>
        </w:rPr>
        <w:fldChar w:fldCharType="end"/>
      </w:r>
      <w:r w:rsidR="00647DB4" w:rsidRPr="009B13FC">
        <w:rPr>
          <w:sz w:val="20"/>
          <w:szCs w:val="20"/>
        </w:rPr>
        <w:t>.</w:t>
      </w:r>
      <w:r w:rsidRPr="009B13FC">
        <w:rPr>
          <w:sz w:val="20"/>
          <w:szCs w:val="20"/>
        </w:rPr>
        <w:t xml:space="preserve">This systematic study seeks to furnish a thorough overview and comprehension of the essential decisions </w:t>
      </w:r>
      <w:r w:rsidR="00755E97" w:rsidRPr="009B13FC">
        <w:rPr>
          <w:sz w:val="20"/>
          <w:szCs w:val="20"/>
        </w:rPr>
        <w:t>essential</w:t>
      </w:r>
      <w:r w:rsidRPr="009B13FC">
        <w:rPr>
          <w:sz w:val="20"/>
          <w:szCs w:val="20"/>
        </w:rPr>
        <w:t xml:space="preserve"> to ensure food safety a</w:t>
      </w:r>
      <w:r w:rsidR="00755E97" w:rsidRPr="009B13FC">
        <w:rPr>
          <w:sz w:val="20"/>
          <w:szCs w:val="20"/>
        </w:rPr>
        <w:t>s well as</w:t>
      </w:r>
      <w:r w:rsidRPr="009B13FC">
        <w:rPr>
          <w:sz w:val="20"/>
          <w:szCs w:val="20"/>
        </w:rPr>
        <w:t xml:space="preserve"> safeguard health</w:t>
      </w:r>
      <w:r w:rsidR="00755E97" w:rsidRPr="009B13FC">
        <w:rPr>
          <w:sz w:val="20"/>
          <w:szCs w:val="20"/>
        </w:rPr>
        <w:t xml:space="preserve"> of public</w:t>
      </w:r>
      <w:r w:rsidRPr="009B13FC">
        <w:rPr>
          <w:sz w:val="20"/>
          <w:szCs w:val="20"/>
        </w:rPr>
        <w:t xml:space="preserve">, specifically with pesticide residues. </w:t>
      </w:r>
      <w:r w:rsidR="008E74D8" w:rsidRPr="009B13FC">
        <w:rPr>
          <w:sz w:val="20"/>
          <w:szCs w:val="20"/>
        </w:rPr>
        <w:t xml:space="preserve"> </w:t>
      </w:r>
      <w:r w:rsidRPr="009B13FC">
        <w:rPr>
          <w:sz w:val="20"/>
          <w:szCs w:val="20"/>
        </w:rPr>
        <w:t>The review aims to identify knowledge and evidence gaps in the available literature that impede effective manage</w:t>
      </w:r>
      <w:r w:rsidR="00D742CC" w:rsidRPr="009B13FC">
        <w:rPr>
          <w:sz w:val="20"/>
          <w:szCs w:val="20"/>
        </w:rPr>
        <w:t>ment and mitigation of pesticides</w:t>
      </w:r>
      <w:r w:rsidRPr="009B13FC">
        <w:rPr>
          <w:sz w:val="20"/>
          <w:szCs w:val="20"/>
        </w:rPr>
        <w:t xml:space="preserve"> residues in soil, water, and food. </w:t>
      </w:r>
      <w:r w:rsidR="00D742CC" w:rsidRPr="009B13FC">
        <w:rPr>
          <w:sz w:val="20"/>
          <w:szCs w:val="20"/>
        </w:rPr>
        <w:t>R</w:t>
      </w:r>
      <w:r w:rsidRPr="009B13FC">
        <w:rPr>
          <w:sz w:val="20"/>
          <w:szCs w:val="20"/>
        </w:rPr>
        <w:t>esidues</w:t>
      </w:r>
      <w:r w:rsidR="00D742CC" w:rsidRPr="009B13FC">
        <w:rPr>
          <w:sz w:val="20"/>
          <w:szCs w:val="20"/>
        </w:rPr>
        <w:t xml:space="preserve"> of pesticide</w:t>
      </w:r>
      <w:r w:rsidR="00624DA9" w:rsidRPr="009B13FC">
        <w:rPr>
          <w:sz w:val="20"/>
          <w:szCs w:val="20"/>
        </w:rPr>
        <w:t xml:space="preserve"> present considerable </w:t>
      </w:r>
      <w:r w:rsidR="00296E2B" w:rsidRPr="009B13FC">
        <w:rPr>
          <w:sz w:val="20"/>
          <w:szCs w:val="20"/>
        </w:rPr>
        <w:t>harm</w:t>
      </w:r>
      <w:r w:rsidRPr="009B13FC">
        <w:rPr>
          <w:sz w:val="20"/>
          <w:szCs w:val="20"/>
        </w:rPr>
        <w:t xml:space="preserve"> to human </w:t>
      </w:r>
      <w:r w:rsidR="00624DA9" w:rsidRPr="009B13FC">
        <w:rPr>
          <w:sz w:val="20"/>
          <w:szCs w:val="20"/>
        </w:rPr>
        <w:t>wellbeing</w:t>
      </w:r>
      <w:r w:rsidRPr="009B13FC">
        <w:rPr>
          <w:sz w:val="20"/>
          <w:szCs w:val="20"/>
        </w:rPr>
        <w:t xml:space="preserve"> and the </w:t>
      </w:r>
      <w:r w:rsidR="00624DA9" w:rsidRPr="009B13FC">
        <w:rPr>
          <w:sz w:val="20"/>
          <w:szCs w:val="20"/>
        </w:rPr>
        <w:t>environment</w:t>
      </w:r>
      <w:r w:rsidRPr="009B13FC">
        <w:rPr>
          <w:sz w:val="20"/>
          <w:szCs w:val="20"/>
        </w:rPr>
        <w:t xml:space="preserve">. Contaminated soil can compromise crop safety, while residues in water can disseminate through ecosystems, adversely affecting aquatic life and water quality for human use. </w:t>
      </w:r>
      <w:r w:rsidR="008B528A" w:rsidRPr="009B13FC">
        <w:rPr>
          <w:sz w:val="20"/>
          <w:szCs w:val="20"/>
        </w:rPr>
        <w:t>R</w:t>
      </w:r>
      <w:r w:rsidRPr="009B13FC">
        <w:rPr>
          <w:sz w:val="20"/>
          <w:szCs w:val="20"/>
        </w:rPr>
        <w:t>esidues</w:t>
      </w:r>
      <w:r w:rsidR="008B528A" w:rsidRPr="009B13FC">
        <w:rPr>
          <w:sz w:val="20"/>
          <w:szCs w:val="20"/>
        </w:rPr>
        <w:t xml:space="preserve"> of pesticides in food pr</w:t>
      </w:r>
      <w:r w:rsidRPr="009B13FC">
        <w:rPr>
          <w:sz w:val="20"/>
          <w:szCs w:val="20"/>
        </w:rPr>
        <w:t>e</w:t>
      </w:r>
      <w:r w:rsidR="008B528A" w:rsidRPr="009B13FC">
        <w:rPr>
          <w:sz w:val="20"/>
          <w:szCs w:val="20"/>
        </w:rPr>
        <w:t>sent</w:t>
      </w:r>
      <w:r w:rsidRPr="009B13FC">
        <w:rPr>
          <w:sz w:val="20"/>
          <w:szCs w:val="20"/>
        </w:rPr>
        <w:t xml:space="preserve"> a direct hazard to consumer health, resulting in potential acute and chronic health problems. The evaluation will examine existing practices and regulatory frameworks, pinpointing areas requiring enhancement to guarantee safer food production and safeguard public health. It will identify areas where research is deficient or ambiguous, encouraging additional inquiry to address these deficiencies. The evaluation seeks to rectify these deficiencies to enhance measures for monitoring, managing, and mitigating pesticide residues in soil, water, and food, thereby fostering safer agricultural practices and promoting healthier communities.</w:t>
      </w:r>
    </w:p>
    <w:p w14:paraId="3B739814" w14:textId="56BFB926" w:rsidR="00740C7D" w:rsidRPr="00740C7D" w:rsidRDefault="00740C7D" w:rsidP="00A22FB8">
      <w:pPr>
        <w:pStyle w:val="NormalWeb"/>
        <w:spacing w:line="360" w:lineRule="auto"/>
        <w:ind w:firstLine="426"/>
        <w:jc w:val="both"/>
        <w:rPr>
          <w:sz w:val="20"/>
          <w:szCs w:val="20"/>
        </w:rPr>
      </w:pPr>
      <w:r w:rsidRPr="00740C7D">
        <w:rPr>
          <w:sz w:val="20"/>
          <w:szCs w:val="20"/>
        </w:rPr>
        <w:lastRenderedPageBreak/>
        <w:t xml:space="preserve">Unlike </w:t>
      </w:r>
      <w:r>
        <w:rPr>
          <w:sz w:val="20"/>
          <w:szCs w:val="20"/>
        </w:rPr>
        <w:t>conventional residue focused reviews that independently discuss pesticide contamination in soil, water and food, the present review provides an integrated synthesis connecting pesticide entry and transport pathways, compartment specific persistence mechanisms, and microbial and enzymatic determinants of biodegradation efficiency</w:t>
      </w:r>
      <w:r w:rsidR="00176851">
        <w:rPr>
          <w:sz w:val="20"/>
          <w:szCs w:val="20"/>
        </w:rPr>
        <w:t xml:space="preserve">. The innovative approach of this work lies in framing pesticide residue as a coupled soil-water-food cycle, where contaminant mobility, sorption and aging processes regulate bioavailability and thereby determine the success or failure of biodegradation. I addition, the review highlights emerging concerns that remain under represented in many classical pesticide residue studies, including the role of transformation products, </w:t>
      </w:r>
      <w:r w:rsidR="00224971">
        <w:rPr>
          <w:sz w:val="20"/>
          <w:szCs w:val="20"/>
        </w:rPr>
        <w:t>parent pesticide</w:t>
      </w:r>
      <w:r w:rsidR="00176851">
        <w:rPr>
          <w:sz w:val="20"/>
          <w:szCs w:val="20"/>
        </w:rPr>
        <w:t>, and limitations in translating laboratory biodegradation outcomes into field</w:t>
      </w:r>
      <w:r w:rsidR="008710EC">
        <w:rPr>
          <w:sz w:val="20"/>
          <w:szCs w:val="20"/>
        </w:rPr>
        <w:t xml:space="preserve">-level mitigation. This integrated perspective is intended to support future monitoring strategies, risk-based environmental management, and the development of biologically informed remediation approaches. </w:t>
      </w:r>
    </w:p>
    <w:p w14:paraId="45B7D900" w14:textId="395E09C4" w:rsidR="00B421B3" w:rsidRPr="009B13FC" w:rsidRDefault="001D5EB3" w:rsidP="00A22FB8">
      <w:pPr>
        <w:pStyle w:val="NormalWeb"/>
        <w:spacing w:before="0" w:beforeAutospacing="0" w:after="240" w:afterAutospacing="0" w:line="360" w:lineRule="auto"/>
        <w:jc w:val="both"/>
        <w:rPr>
          <w:sz w:val="20"/>
          <w:szCs w:val="20"/>
        </w:rPr>
      </w:pPr>
      <w:r>
        <w:rPr>
          <w:b/>
          <w:bCs/>
          <w:sz w:val="20"/>
          <w:szCs w:val="20"/>
        </w:rPr>
        <w:t xml:space="preserve">1.1 </w:t>
      </w:r>
      <w:r w:rsidR="00B421B3" w:rsidRPr="009B13FC">
        <w:rPr>
          <w:b/>
          <w:bCs/>
          <w:sz w:val="20"/>
          <w:szCs w:val="20"/>
        </w:rPr>
        <w:t>History of pesticide use</w:t>
      </w:r>
      <w:r w:rsidR="00B421B3" w:rsidRPr="009B13FC">
        <w:rPr>
          <w:sz w:val="20"/>
          <w:szCs w:val="20"/>
        </w:rPr>
        <w:t xml:space="preserve"> </w:t>
      </w:r>
    </w:p>
    <w:p w14:paraId="390CA40D" w14:textId="49F4559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According to available </w:t>
      </w:r>
      <w:r w:rsidR="00AD520C">
        <w:rPr>
          <w:sz w:val="20"/>
          <w:szCs w:val="20"/>
        </w:rPr>
        <w:t>literature</w:t>
      </w:r>
      <w:r w:rsidRPr="009B13FC">
        <w:rPr>
          <w:sz w:val="20"/>
          <w:szCs w:val="20"/>
        </w:rPr>
        <w:t xml:space="preserve">, the Greeks and Romans </w:t>
      </w:r>
      <w:r w:rsidR="00070FD8" w:rsidRPr="009B13FC">
        <w:rPr>
          <w:sz w:val="20"/>
          <w:szCs w:val="20"/>
        </w:rPr>
        <w:t>used</w:t>
      </w:r>
      <w:r w:rsidRPr="009B13FC">
        <w:rPr>
          <w:sz w:val="20"/>
          <w:szCs w:val="20"/>
        </w:rPr>
        <w:t xml:space="preserve"> various pest management techniques</w:t>
      </w:r>
      <w:r w:rsidR="00070FD8" w:rsidRPr="009B13FC">
        <w:rPr>
          <w:sz w:val="20"/>
          <w:szCs w:val="20"/>
        </w:rPr>
        <w:t xml:space="preserve"> to combat pest incidence</w:t>
      </w:r>
      <w:r w:rsidRPr="009B13FC">
        <w:rPr>
          <w:sz w:val="20"/>
          <w:szCs w:val="20"/>
        </w:rPr>
        <w:t xml:space="preserve">. Various mechanical technologies and cultural practices, including intercropping, were </w:t>
      </w:r>
      <w:r w:rsidR="00070FD8" w:rsidRPr="009B13FC">
        <w:rPr>
          <w:sz w:val="20"/>
          <w:szCs w:val="20"/>
        </w:rPr>
        <w:t>used</w:t>
      </w:r>
      <w:r w:rsidRPr="009B13FC">
        <w:rPr>
          <w:sz w:val="20"/>
          <w:szCs w:val="20"/>
        </w:rPr>
        <w:t xml:space="preserve"> to </w:t>
      </w:r>
      <w:r w:rsidR="00070FD8" w:rsidRPr="009B13FC">
        <w:rPr>
          <w:sz w:val="20"/>
          <w:szCs w:val="20"/>
        </w:rPr>
        <w:t>control</w:t>
      </w:r>
      <w:r w:rsidRPr="009B13FC">
        <w:rPr>
          <w:sz w:val="20"/>
          <w:szCs w:val="20"/>
        </w:rPr>
        <w:t xml:space="preserve"> the insect </w:t>
      </w:r>
      <w:r w:rsidR="00070FD8" w:rsidRPr="009B13FC">
        <w:rPr>
          <w:sz w:val="20"/>
          <w:szCs w:val="20"/>
        </w:rPr>
        <w:t xml:space="preserve">pest </w:t>
      </w:r>
      <w:r w:rsidRPr="009B13FC">
        <w:rPr>
          <w:sz w:val="20"/>
          <w:szCs w:val="20"/>
        </w:rPr>
        <w:t xml:space="preserve">problem. Moreover, Greek and Roman agriculturists predominantly utilized plant extracts to </w:t>
      </w:r>
      <w:r w:rsidR="008B528A" w:rsidRPr="009B13FC">
        <w:rPr>
          <w:sz w:val="20"/>
          <w:szCs w:val="20"/>
        </w:rPr>
        <w:t>safeguard</w:t>
      </w:r>
      <w:r w:rsidRPr="009B13FC">
        <w:rPr>
          <w:sz w:val="20"/>
          <w:szCs w:val="20"/>
        </w:rPr>
        <w:t xml:space="preserve"> their crop</w:t>
      </w:r>
      <w:r w:rsidR="005C1860" w:rsidRPr="009B13FC">
        <w:rPr>
          <w:sz w:val="20"/>
          <w:szCs w:val="20"/>
        </w:rPr>
        <w:t xml:space="preserve"> fields</w:t>
      </w:r>
      <w:r w:rsidRPr="009B13FC">
        <w:rPr>
          <w:sz w:val="20"/>
          <w:szCs w:val="20"/>
        </w:rPr>
        <w:t xml:space="preserve"> from pests, weeds, </w:t>
      </w:r>
      <w:r w:rsidR="005C1860" w:rsidRPr="009B13FC">
        <w:rPr>
          <w:sz w:val="20"/>
          <w:szCs w:val="20"/>
        </w:rPr>
        <w:t>also</w:t>
      </w:r>
      <w:r w:rsidRPr="009B13FC">
        <w:rPr>
          <w:sz w:val="20"/>
          <w:szCs w:val="20"/>
        </w:rPr>
        <w:t xml:space="preserve"> diseases.</w:t>
      </w:r>
      <w:r w:rsidR="00286810" w:rsidRPr="009B13FC">
        <w:rPr>
          <w:sz w:val="20"/>
          <w:szCs w:val="20"/>
        </w:rPr>
        <w:t xml:space="preserve"> </w:t>
      </w:r>
      <w:r w:rsidRPr="009B13FC">
        <w:rPr>
          <w:sz w:val="20"/>
          <w:szCs w:val="20"/>
        </w:rPr>
        <w:t xml:space="preserve">For several millennia, agriculturists and others have </w:t>
      </w:r>
      <w:r w:rsidR="00905AA1" w:rsidRPr="009B13FC">
        <w:rPr>
          <w:sz w:val="20"/>
          <w:szCs w:val="20"/>
        </w:rPr>
        <w:t>used particular types</w:t>
      </w:r>
      <w:r w:rsidRPr="009B13FC">
        <w:rPr>
          <w:sz w:val="20"/>
          <w:szCs w:val="20"/>
        </w:rPr>
        <w:t xml:space="preserve"> of pesticides. </w:t>
      </w:r>
      <w:r w:rsidR="00905AA1" w:rsidRPr="009B13FC">
        <w:rPr>
          <w:sz w:val="20"/>
          <w:szCs w:val="20"/>
        </w:rPr>
        <w:t>Around</w:t>
      </w:r>
      <w:r w:rsidRPr="009B13FC">
        <w:rPr>
          <w:sz w:val="20"/>
          <w:szCs w:val="20"/>
        </w:rPr>
        <w:t xml:space="preserve"> 2500 BC, the Sumerians </w:t>
      </w:r>
      <w:r w:rsidR="00905AA1" w:rsidRPr="009B13FC">
        <w:rPr>
          <w:sz w:val="20"/>
          <w:szCs w:val="20"/>
        </w:rPr>
        <w:t>use</w:t>
      </w:r>
      <w:r w:rsidRPr="009B13FC">
        <w:rPr>
          <w:sz w:val="20"/>
          <w:szCs w:val="20"/>
        </w:rPr>
        <w:t xml:space="preserve">d </w:t>
      </w:r>
      <w:r w:rsidR="00CB6DFA" w:rsidRPr="009B13FC">
        <w:rPr>
          <w:sz w:val="20"/>
          <w:szCs w:val="20"/>
        </w:rPr>
        <w:t>sulphur</w:t>
      </w:r>
      <w:r w:rsidRPr="009B13FC">
        <w:rPr>
          <w:sz w:val="20"/>
          <w:szCs w:val="20"/>
        </w:rPr>
        <w:t xml:space="preserve"> for </w:t>
      </w:r>
      <w:r w:rsidR="00905AA1" w:rsidRPr="009B13FC">
        <w:rPr>
          <w:sz w:val="20"/>
          <w:szCs w:val="20"/>
        </w:rPr>
        <w:t>insect pest</w:t>
      </w:r>
      <w:r w:rsidRPr="009B13FC">
        <w:rPr>
          <w:sz w:val="20"/>
          <w:szCs w:val="20"/>
        </w:rPr>
        <w:t xml:space="preserve"> eradication, while the Romans utilized hellebore for the </w:t>
      </w:r>
      <w:r w:rsidR="00905AA1" w:rsidRPr="009B13FC">
        <w:rPr>
          <w:sz w:val="20"/>
          <w:szCs w:val="20"/>
        </w:rPr>
        <w:t>killing</w:t>
      </w:r>
      <w:r w:rsidRPr="009B13FC">
        <w:rPr>
          <w:sz w:val="20"/>
          <w:szCs w:val="20"/>
        </w:rPr>
        <w:t xml:space="preserve"> of rats and other </w:t>
      </w:r>
      <w:r w:rsidR="00905AA1" w:rsidRPr="009B13FC">
        <w:rPr>
          <w:sz w:val="20"/>
          <w:szCs w:val="20"/>
        </w:rPr>
        <w:t>pests</w:t>
      </w:r>
      <w:r w:rsidRPr="009B13FC">
        <w:rPr>
          <w:sz w:val="20"/>
          <w:szCs w:val="20"/>
        </w:rPr>
        <w:t xml:space="preserve">. Arsenic-based insect control was </w:t>
      </w:r>
      <w:r w:rsidR="00905AA1" w:rsidRPr="009B13FC">
        <w:rPr>
          <w:sz w:val="20"/>
          <w:szCs w:val="20"/>
        </w:rPr>
        <w:t>practiced</w:t>
      </w:r>
      <w:r w:rsidRPr="009B13FC">
        <w:rPr>
          <w:sz w:val="20"/>
          <w:szCs w:val="20"/>
        </w:rPr>
        <w:t xml:space="preserve"> in China </w:t>
      </w:r>
      <w:r w:rsidR="004545C5" w:rsidRPr="009B13FC">
        <w:rPr>
          <w:sz w:val="20"/>
          <w:szCs w:val="20"/>
        </w:rPr>
        <w:t>around</w:t>
      </w:r>
      <w:r w:rsidRPr="009B13FC">
        <w:rPr>
          <w:sz w:val="20"/>
          <w:szCs w:val="20"/>
        </w:rPr>
        <w:t xml:space="preserve"> 900 AD. Since the late 18th century, pyrethrum, hellebore, tobacco, soap, potash, </w:t>
      </w:r>
      <w:r w:rsidR="0074068C" w:rsidRPr="009B13FC">
        <w:rPr>
          <w:sz w:val="20"/>
          <w:szCs w:val="20"/>
        </w:rPr>
        <w:t>as well as</w:t>
      </w:r>
      <w:r w:rsidRPr="009B13FC">
        <w:rPr>
          <w:sz w:val="20"/>
          <w:szCs w:val="20"/>
        </w:rPr>
        <w:t xml:space="preserve"> </w:t>
      </w:r>
      <w:r w:rsidR="00CB6DFA" w:rsidRPr="009B13FC">
        <w:rPr>
          <w:sz w:val="20"/>
          <w:szCs w:val="20"/>
        </w:rPr>
        <w:t>sulphur</w:t>
      </w:r>
      <w:r w:rsidRPr="009B13FC">
        <w:rPr>
          <w:sz w:val="20"/>
          <w:szCs w:val="20"/>
        </w:rPr>
        <w:t xml:space="preserve"> have been </w:t>
      </w:r>
      <w:r w:rsidR="004545C5" w:rsidRPr="009B13FC">
        <w:rPr>
          <w:sz w:val="20"/>
          <w:szCs w:val="20"/>
        </w:rPr>
        <w:t>us</w:t>
      </w:r>
      <w:r w:rsidRPr="009B13FC">
        <w:rPr>
          <w:sz w:val="20"/>
          <w:szCs w:val="20"/>
        </w:rPr>
        <w:t xml:space="preserve">ed in the United States </w:t>
      </w:r>
      <w:r w:rsidR="00244E3B" w:rsidRPr="009B13FC">
        <w:rPr>
          <w:sz w:val="20"/>
          <w:szCs w:val="20"/>
        </w:rPr>
        <w:fldChar w:fldCharType="begin"/>
      </w:r>
      <w:r w:rsidR="003366F2" w:rsidRPr="009B13FC">
        <w:rPr>
          <w:sz w:val="20"/>
          <w:szCs w:val="20"/>
        </w:rPr>
        <w:instrText xml:space="preserve"> ADDIN ZOTERO_ITEM CSL_CITATION {"citationID":"XgpWJfxU","properties":{"formattedCitation":"(Wilhoit, 2018)","plainCitation":"(Wilhoit, 2018)","noteIndex":0},"citationItems":[{"id":23,"uris":["http://zotero.org/users/local/YritmfGS/items/EX3NHQW6"],"itemData":{"id":23,"type":"chapter","container-title":"Managing and Analyzing Pesticide Use Data for Pest Management, Environmental Monitoring, Public Health, and Public Policy","page":"3-14","publisher":"American Chemical Society","title":"History of pesticide use reporting in California","author":[{"family":"Wilhoit","given":"L."}],"issued":{"date-parts":[["2018"]]}}}],"schema":"https://github.com/citation-style-language/schema/raw/master/csl-citation.json"} </w:instrText>
      </w:r>
      <w:r w:rsidR="00244E3B" w:rsidRPr="009B13FC">
        <w:rPr>
          <w:sz w:val="20"/>
          <w:szCs w:val="20"/>
        </w:rPr>
        <w:fldChar w:fldCharType="separate"/>
      </w:r>
      <w:r w:rsidR="003366F2" w:rsidRPr="009B13FC">
        <w:rPr>
          <w:sz w:val="20"/>
          <w:szCs w:val="20"/>
        </w:rPr>
        <w:t>(Wilhoit, 2018)</w:t>
      </w:r>
      <w:r w:rsidR="00244E3B" w:rsidRPr="009B13FC">
        <w:rPr>
          <w:sz w:val="20"/>
          <w:szCs w:val="20"/>
        </w:rPr>
        <w:fldChar w:fldCharType="end"/>
      </w:r>
      <w:r w:rsidRPr="009B13FC">
        <w:rPr>
          <w:sz w:val="20"/>
          <w:szCs w:val="20"/>
        </w:rPr>
        <w:t xml:space="preserve">. The approximately 4,000-year-old Rig Veda references the use of toxic plants as a pest </w:t>
      </w:r>
      <w:r w:rsidR="004545C5" w:rsidRPr="009B13FC">
        <w:rPr>
          <w:sz w:val="20"/>
          <w:szCs w:val="20"/>
        </w:rPr>
        <w:t>preventive</w:t>
      </w:r>
      <w:r w:rsidRPr="009B13FC">
        <w:rPr>
          <w:sz w:val="20"/>
          <w:szCs w:val="20"/>
        </w:rPr>
        <w:t xml:space="preserve"> </w:t>
      </w:r>
      <w:r w:rsidR="00244E3B" w:rsidRPr="009B13FC">
        <w:rPr>
          <w:sz w:val="20"/>
          <w:szCs w:val="20"/>
        </w:rPr>
        <w:fldChar w:fldCharType="begin"/>
      </w:r>
      <w:r w:rsidR="003366F2" w:rsidRPr="009B13FC">
        <w:rPr>
          <w:sz w:val="20"/>
          <w:szCs w:val="20"/>
        </w:rPr>
        <w:instrText xml:space="preserve"> ADDIN ZOTERO_ITEM CSL_CITATION {"citationID":"zIjxAmv8","properties":{"formattedCitation":"(Pandya,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244E3B" w:rsidRPr="009B13FC">
        <w:rPr>
          <w:sz w:val="20"/>
          <w:szCs w:val="20"/>
        </w:rPr>
        <w:fldChar w:fldCharType="separate"/>
      </w:r>
      <w:r w:rsidR="003366F2" w:rsidRPr="009B13FC">
        <w:rPr>
          <w:sz w:val="20"/>
          <w:szCs w:val="20"/>
        </w:rPr>
        <w:t>(Pandya, 2018)</w:t>
      </w:r>
      <w:r w:rsidR="00244E3B" w:rsidRPr="009B13FC">
        <w:rPr>
          <w:sz w:val="20"/>
          <w:szCs w:val="20"/>
        </w:rPr>
        <w:fldChar w:fldCharType="end"/>
      </w:r>
      <w:r w:rsidRPr="009B13FC">
        <w:rPr>
          <w:sz w:val="20"/>
          <w:szCs w:val="20"/>
        </w:rPr>
        <w:t>. </w:t>
      </w:r>
    </w:p>
    <w:p w14:paraId="0F52FBDD" w14:textId="77777777" w:rsidR="001D5EB3" w:rsidRDefault="00512EB7" w:rsidP="001D5EB3">
      <w:pPr>
        <w:pStyle w:val="NormalWeb"/>
        <w:spacing w:line="360" w:lineRule="auto"/>
        <w:ind w:firstLine="426"/>
        <w:jc w:val="both"/>
        <w:rPr>
          <w:sz w:val="20"/>
          <w:szCs w:val="20"/>
        </w:rPr>
      </w:pPr>
      <w:r w:rsidRPr="009B13FC">
        <w:rPr>
          <w:sz w:val="20"/>
          <w:szCs w:val="20"/>
        </w:rPr>
        <w:t xml:space="preserve">Toxic compounds such as </w:t>
      </w:r>
      <w:r w:rsidR="009A05B3" w:rsidRPr="009B13FC">
        <w:rPr>
          <w:sz w:val="20"/>
          <w:szCs w:val="20"/>
        </w:rPr>
        <w:t xml:space="preserve">lead, </w:t>
      </w:r>
      <w:r w:rsidRPr="009B13FC">
        <w:rPr>
          <w:sz w:val="20"/>
          <w:szCs w:val="20"/>
        </w:rPr>
        <w:t xml:space="preserve">mercury, </w:t>
      </w:r>
      <w:r w:rsidR="009A05B3" w:rsidRPr="009B13FC">
        <w:rPr>
          <w:sz w:val="20"/>
          <w:szCs w:val="20"/>
        </w:rPr>
        <w:t>also</w:t>
      </w:r>
      <w:r w:rsidRPr="009B13FC">
        <w:rPr>
          <w:sz w:val="20"/>
          <w:szCs w:val="20"/>
        </w:rPr>
        <w:t xml:space="preserve"> </w:t>
      </w:r>
      <w:r w:rsidR="009A05B3" w:rsidRPr="009B13FC">
        <w:rPr>
          <w:sz w:val="20"/>
          <w:szCs w:val="20"/>
        </w:rPr>
        <w:t xml:space="preserve">arsenic </w:t>
      </w:r>
      <w:proofErr w:type="gramStart"/>
      <w:r w:rsidR="00602910">
        <w:rPr>
          <w:sz w:val="20"/>
          <w:szCs w:val="20"/>
        </w:rPr>
        <w:t>were</w:t>
      </w:r>
      <w:proofErr w:type="gramEnd"/>
      <w:r w:rsidRPr="009B13FC">
        <w:rPr>
          <w:sz w:val="20"/>
          <w:szCs w:val="20"/>
        </w:rPr>
        <w:t xml:space="preserve"> </w:t>
      </w:r>
      <w:r w:rsidR="00296E2B" w:rsidRPr="009B13FC">
        <w:rPr>
          <w:sz w:val="20"/>
          <w:szCs w:val="20"/>
        </w:rPr>
        <w:t xml:space="preserve">applied </w:t>
      </w:r>
      <w:r w:rsidRPr="009B13FC">
        <w:rPr>
          <w:sz w:val="20"/>
          <w:szCs w:val="20"/>
        </w:rPr>
        <w:t xml:space="preserve">to field </w:t>
      </w:r>
      <w:r w:rsidR="009A05B3" w:rsidRPr="009B13FC">
        <w:rPr>
          <w:sz w:val="20"/>
          <w:szCs w:val="20"/>
        </w:rPr>
        <w:t>yields</w:t>
      </w:r>
      <w:r w:rsidRPr="009B13FC">
        <w:rPr>
          <w:sz w:val="20"/>
          <w:szCs w:val="20"/>
        </w:rPr>
        <w:t xml:space="preserve"> in the 15th century to </w:t>
      </w:r>
      <w:r w:rsidR="009A05B3" w:rsidRPr="009B13FC">
        <w:rPr>
          <w:sz w:val="20"/>
          <w:szCs w:val="20"/>
        </w:rPr>
        <w:t>eradicate</w:t>
      </w:r>
      <w:r w:rsidRPr="009B13FC">
        <w:rPr>
          <w:sz w:val="20"/>
          <w:szCs w:val="20"/>
        </w:rPr>
        <w:t xml:space="preserve"> insect pests. </w:t>
      </w:r>
      <w:r w:rsidR="009A05B3" w:rsidRPr="009B13FC">
        <w:rPr>
          <w:sz w:val="20"/>
          <w:szCs w:val="20"/>
        </w:rPr>
        <w:t xml:space="preserve">Tobacco leaves were used for </w:t>
      </w:r>
      <w:r w:rsidR="00602910">
        <w:rPr>
          <w:sz w:val="20"/>
          <w:szCs w:val="20"/>
        </w:rPr>
        <w:t xml:space="preserve">the </w:t>
      </w:r>
      <w:r w:rsidR="009A05B3" w:rsidRPr="009B13FC">
        <w:rPr>
          <w:sz w:val="20"/>
          <w:szCs w:val="20"/>
        </w:rPr>
        <w:t>production of n</w:t>
      </w:r>
      <w:r w:rsidRPr="009B13FC">
        <w:rPr>
          <w:sz w:val="20"/>
          <w:szCs w:val="20"/>
        </w:rPr>
        <w:t xml:space="preserve">icotine </w:t>
      </w:r>
      <w:r w:rsidR="00A66A20" w:rsidRPr="009B13FC">
        <w:rPr>
          <w:sz w:val="20"/>
          <w:szCs w:val="20"/>
        </w:rPr>
        <w:t>sulphate</w:t>
      </w:r>
      <w:r w:rsidRPr="009B13FC">
        <w:rPr>
          <w:sz w:val="20"/>
          <w:szCs w:val="20"/>
        </w:rPr>
        <w:t xml:space="preserve"> in the 17th</w:t>
      </w:r>
      <w:r w:rsidR="004545C5" w:rsidRPr="009B13FC">
        <w:rPr>
          <w:sz w:val="20"/>
          <w:szCs w:val="20"/>
        </w:rPr>
        <w:t xml:space="preserve"> century for use as a pesticide</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{"citationID":"A0y80kUM","properties":{"formattedCitation":"(Kumar &amp; Kumar, 2019)","plainCitation":"(Kumar &amp; Kumar, 2019)","noteIndex":0},"citationItems":[{"id":24,"uris":["http://zotero.org/users/local/YritmfGS/items/4XKDWH5K"],"itemData":{"id":24,"type":"chapter","container-title":"Contaminants in agriculture and environment: health risks and remediation","event-place":"India","page":"76-95","publisher":"Agro Environ Media","publisher-place":"India","title":"Pesticides in agriculture and environment: Impacts on human health","author":[{"family":"Kumar","given":"V."},{"family":"Kumar","given":"P."}],"editor":[{"family":"Kumar","given":"V."},{"family":"Kumar","given":"R."},{"family":"Singh","given":"J."},{"family":"Kumar","given":"P."}],"issued":{"date-parts":[["2019"]]}}}],"schema":"https://github.com/citation-style-language/schema/raw/master/csl-citation.json"} </w:instrText>
      </w:r>
      <w:r w:rsidR="00847C1B" w:rsidRPr="009B13FC">
        <w:rPr>
          <w:sz w:val="20"/>
          <w:szCs w:val="20"/>
        </w:rPr>
        <w:fldChar w:fldCharType="separate"/>
      </w:r>
      <w:r w:rsidR="003366F2" w:rsidRPr="009B13FC">
        <w:rPr>
          <w:sz w:val="20"/>
          <w:szCs w:val="20"/>
        </w:rPr>
        <w:t>(Kumar &amp; Kumar, 2019)</w:t>
      </w:r>
      <w:r w:rsidR="00847C1B" w:rsidRPr="009B13FC">
        <w:rPr>
          <w:sz w:val="20"/>
          <w:szCs w:val="20"/>
        </w:rPr>
        <w:fldChar w:fldCharType="end"/>
      </w:r>
      <w:r w:rsidR="009A1493" w:rsidRPr="009B13FC">
        <w:rPr>
          <w:sz w:val="20"/>
          <w:szCs w:val="20"/>
        </w:rPr>
        <w:t>.</w:t>
      </w:r>
      <w:r w:rsidRPr="009B13FC">
        <w:rPr>
          <w:sz w:val="20"/>
          <w:szCs w:val="20"/>
        </w:rPr>
        <w:t xml:space="preserve"> </w:t>
      </w:r>
      <w:r w:rsidR="00624797" w:rsidRPr="009B13FC">
        <w:rPr>
          <w:sz w:val="20"/>
          <w:szCs w:val="20"/>
        </w:rPr>
        <w:t>Pesticides based on a</w:t>
      </w:r>
      <w:r w:rsidRPr="009B13FC">
        <w:rPr>
          <w:sz w:val="20"/>
          <w:szCs w:val="20"/>
        </w:rPr>
        <w:t xml:space="preserve">rsenic, such as lead arsenate, copper arsenate, and </w:t>
      </w:r>
      <w:r w:rsidR="00624797" w:rsidRPr="009B13FC">
        <w:rPr>
          <w:sz w:val="20"/>
          <w:szCs w:val="20"/>
        </w:rPr>
        <w:t xml:space="preserve">arsenate of </w:t>
      </w:r>
      <w:r w:rsidRPr="009B13FC">
        <w:rPr>
          <w:sz w:val="20"/>
          <w:szCs w:val="20"/>
        </w:rPr>
        <w:t xml:space="preserve">calcium, were commonly </w:t>
      </w:r>
      <w:r w:rsidR="00624797" w:rsidRPr="009B13FC">
        <w:rPr>
          <w:sz w:val="20"/>
          <w:szCs w:val="20"/>
        </w:rPr>
        <w:t>applied</w:t>
      </w:r>
      <w:r w:rsidRPr="009B13FC">
        <w:rPr>
          <w:sz w:val="20"/>
          <w:szCs w:val="20"/>
        </w:rPr>
        <w:t xml:space="preserve"> for insect control throughout</w:t>
      </w:r>
      <w:r w:rsidR="004545C5" w:rsidRPr="009B13FC">
        <w:rPr>
          <w:sz w:val="20"/>
          <w:szCs w:val="20"/>
        </w:rPr>
        <w:t xml:space="preserve"> the early to mid-20th century</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{"citationID":"FW2Nei9o","properties":{"formattedCitation":"(Li et al., 2016)","plainCitation":"(Li et al., 2016)","dontUpdate":true,"noteIndex":0},"citationItems":[{"id":25,"uris":["http://zotero.org/users/local/YritmfGS/items/HAZE2M7D"],"itemData":{"id":25,"type":"article-journal","container-title":"Int. J. Environ. Res. Public Health","DOI":"10.3390/ijerph13010133","page":"133","title":"Chronic arsenic poisoning probably caused by arsenic-based pesticides: findings from an investigation study of a household","volume":"13","author":[{"family":"Li","given":"Y."},{"family":"Ye","given":"F."},{"family":"Wang","given":"A."},{"family":"Wang","given":"D."},{"family":"Yang","given":"B."},{"family":"Zheng","given":"Q."},{"family":"Sun","given":"G."},{"family":"Gao","given":"X."}],"issued":{"date-parts":[["2016"]]}}}],"schema":"https://github.com/citation-style-language/schema/raw/master/csl-citation.json"} </w:instrText>
      </w:r>
      <w:r w:rsidR="00847C1B" w:rsidRPr="009B13FC">
        <w:rPr>
          <w:sz w:val="20"/>
          <w:szCs w:val="20"/>
        </w:rPr>
        <w:fldChar w:fldCharType="separate"/>
      </w:r>
      <w:r w:rsidR="003366F2" w:rsidRPr="009B13FC">
        <w:rPr>
          <w:sz w:val="20"/>
          <w:szCs w:val="20"/>
        </w:rPr>
        <w:t>(Li et al. 2016)</w:t>
      </w:r>
      <w:r w:rsidR="00847C1B" w:rsidRPr="009B13FC">
        <w:rPr>
          <w:sz w:val="20"/>
          <w:szCs w:val="20"/>
        </w:rPr>
        <w:fldChar w:fldCharType="end"/>
      </w:r>
      <w:r w:rsidR="00C31D59" w:rsidRPr="009B13FC">
        <w:rPr>
          <w:sz w:val="20"/>
          <w:szCs w:val="20"/>
        </w:rPr>
        <w:t>.</w:t>
      </w:r>
      <w:r w:rsidR="00286810" w:rsidRPr="009B13FC">
        <w:rPr>
          <w:sz w:val="20"/>
          <w:szCs w:val="20"/>
        </w:rPr>
        <w:t xml:space="preserve"> </w:t>
      </w:r>
      <w:r w:rsidRPr="009B13FC">
        <w:rPr>
          <w:sz w:val="20"/>
          <w:szCs w:val="20"/>
        </w:rPr>
        <w:t xml:space="preserve">Since 1807, it has been </w:t>
      </w:r>
      <w:r w:rsidR="004545C5" w:rsidRPr="009B13FC">
        <w:rPr>
          <w:sz w:val="20"/>
          <w:szCs w:val="20"/>
        </w:rPr>
        <w:t>recognized</w:t>
      </w:r>
      <w:r w:rsidRPr="009B13FC">
        <w:rPr>
          <w:sz w:val="20"/>
          <w:szCs w:val="20"/>
        </w:rPr>
        <w:t xml:space="preserve"> that copper compounds possess fungicidal characteristics, and the Bordeaux combination, which consists of hydrated lime and copper </w:t>
      </w:r>
      <w:r w:rsidR="00A66A20" w:rsidRPr="009B13FC">
        <w:rPr>
          <w:sz w:val="20"/>
          <w:szCs w:val="20"/>
        </w:rPr>
        <w:t>sulphate</w:t>
      </w:r>
      <w:r w:rsidRPr="009B13FC">
        <w:rPr>
          <w:sz w:val="20"/>
          <w:szCs w:val="20"/>
        </w:rPr>
        <w:t>,</w:t>
      </w:r>
      <w:r w:rsidR="004545C5" w:rsidRPr="009B13FC">
        <w:rPr>
          <w:sz w:val="20"/>
          <w:szCs w:val="20"/>
        </w:rPr>
        <w:t xml:space="preserve"> was first utilized in France at</w:t>
      </w:r>
      <w:r w:rsidRPr="009B13FC">
        <w:rPr>
          <w:sz w:val="20"/>
          <w:szCs w:val="20"/>
        </w:rPr>
        <w:t xml:space="preserve"> 1883. In 1877, hydrocyanic acid, a poison recognized by the Egyptians and Romans, was </w:t>
      </w:r>
      <w:r w:rsidR="004545C5" w:rsidRPr="009B13FC">
        <w:rPr>
          <w:sz w:val="20"/>
          <w:szCs w:val="20"/>
        </w:rPr>
        <w:t>applied</w:t>
      </w:r>
      <w:r w:rsidRPr="009B13FC">
        <w:rPr>
          <w:sz w:val="20"/>
          <w:szCs w:val="20"/>
        </w:rPr>
        <w:t xml:space="preserve"> as a fumigant to eliminate </w:t>
      </w:r>
      <w:r w:rsidR="004545C5" w:rsidRPr="009B13FC">
        <w:rPr>
          <w:sz w:val="20"/>
          <w:szCs w:val="20"/>
        </w:rPr>
        <w:t xml:space="preserve">insect </w:t>
      </w:r>
      <w:r w:rsidR="00602910">
        <w:rPr>
          <w:sz w:val="20"/>
          <w:szCs w:val="20"/>
        </w:rPr>
        <w:t>pests</w:t>
      </w:r>
      <w:r w:rsidRPr="009B13FC">
        <w:rPr>
          <w:sz w:val="20"/>
          <w:szCs w:val="20"/>
        </w:rPr>
        <w:t xml:space="preserve"> in museum collections. Carbon </w:t>
      </w:r>
      <w:proofErr w:type="spellStart"/>
      <w:r w:rsidRPr="009B13FC">
        <w:rPr>
          <w:sz w:val="20"/>
          <w:szCs w:val="20"/>
        </w:rPr>
        <w:t>disulfide</w:t>
      </w:r>
      <w:proofErr w:type="spellEnd"/>
      <w:r w:rsidRPr="009B13FC">
        <w:rPr>
          <w:sz w:val="20"/>
          <w:szCs w:val="20"/>
        </w:rPr>
        <w:t xml:space="preserve"> has been </w:t>
      </w:r>
      <w:r w:rsidR="004545C5" w:rsidRPr="009B13FC">
        <w:rPr>
          <w:sz w:val="20"/>
          <w:szCs w:val="20"/>
        </w:rPr>
        <w:t>used</w:t>
      </w:r>
      <w:r w:rsidRPr="009B13FC">
        <w:rPr>
          <w:sz w:val="20"/>
          <w:szCs w:val="20"/>
        </w:rPr>
        <w:t xml:space="preserve"> as an insect fum</w:t>
      </w:r>
      <w:r w:rsidR="0058491B" w:rsidRPr="009B13FC">
        <w:rPr>
          <w:sz w:val="20"/>
          <w:szCs w:val="20"/>
        </w:rPr>
        <w:t xml:space="preserve">igant since 1854 </w:t>
      </w:r>
      <w:r w:rsidR="00847C1B" w:rsidRPr="009B13FC">
        <w:rPr>
          <w:sz w:val="20"/>
          <w:szCs w:val="20"/>
        </w:rPr>
        <w:fldChar w:fldCharType="begin"/>
      </w:r>
      <w:r w:rsidR="003366F2" w:rsidRPr="009B13FC">
        <w:rPr>
          <w:sz w:val="20"/>
          <w:szCs w:val="20"/>
        </w:rPr>
        <w:instrText xml:space="preserve"> ADDIN ZOTERO_ITEM CSL_CITATION {"citationID":"4wbaufDV","properties":{"formattedCitation":"(Costa, 1987)","plainCitation":"(Costa, 1987)","noteIndex":0},"citationItems":[{"id":26,"uris":["http://zotero.org/users/local/YritmfGS/items/FUZMT5PZ"],"itemData":{"id":26,"type":"chapter","container-title":"Toxicology of pesticides: Experimental, clinical and regulatory perspectives","page":"1-10","publisher":"Springer Berlin Heidelberg","title":"Toxicology of pesticides: a brief history","author":[{"family":"Costa","given":"L. G."}],"editor":[{"family":"Costa","given":"L. G."},{"family":"Murphy","given":"S. D."},{"family":"Galli","given":"C. L."}],"issued":{"date-parts":[["1987"]]}}}],"schema":"https://github.com/citation-style-language/schema/raw/master/csl-citation.json"} </w:instrText>
      </w:r>
      <w:r w:rsidR="00847C1B" w:rsidRPr="009B13FC">
        <w:rPr>
          <w:sz w:val="20"/>
          <w:szCs w:val="20"/>
        </w:rPr>
        <w:fldChar w:fldCharType="separate"/>
      </w:r>
      <w:r w:rsidR="003366F2" w:rsidRPr="009B13FC">
        <w:rPr>
          <w:sz w:val="20"/>
          <w:szCs w:val="20"/>
        </w:rPr>
        <w:t>(Costa, 1987)</w:t>
      </w:r>
      <w:r w:rsidR="00847C1B" w:rsidRPr="009B13FC">
        <w:rPr>
          <w:sz w:val="20"/>
          <w:szCs w:val="20"/>
        </w:rPr>
        <w:fldChar w:fldCharType="end"/>
      </w:r>
      <w:r w:rsidR="00C31D59" w:rsidRPr="009B13FC">
        <w:rPr>
          <w:sz w:val="20"/>
          <w:szCs w:val="20"/>
        </w:rPr>
        <w:t>.</w:t>
      </w:r>
      <w:r w:rsidR="00C31D59" w:rsidRPr="009B13FC">
        <w:rPr>
          <w:b/>
          <w:sz w:val="20"/>
          <w:szCs w:val="20"/>
        </w:rPr>
        <w:t xml:space="preserve"> </w:t>
      </w:r>
      <w:r w:rsidRPr="009B13FC">
        <w:rPr>
          <w:sz w:val="20"/>
          <w:szCs w:val="20"/>
        </w:rPr>
        <w:t xml:space="preserve">In 1874, German chemist </w:t>
      </w:r>
      <w:proofErr w:type="spellStart"/>
      <w:r w:rsidRPr="009B13FC">
        <w:rPr>
          <w:sz w:val="20"/>
          <w:szCs w:val="20"/>
        </w:rPr>
        <w:t>Othnar</w:t>
      </w:r>
      <w:proofErr w:type="spellEnd"/>
      <w:r w:rsidRPr="009B13FC">
        <w:rPr>
          <w:sz w:val="20"/>
          <w:szCs w:val="20"/>
        </w:rPr>
        <w:t xml:space="preserve"> </w:t>
      </w:r>
      <w:proofErr w:type="spellStart"/>
      <w:r w:rsidRPr="009B13FC">
        <w:rPr>
          <w:sz w:val="20"/>
          <w:szCs w:val="20"/>
        </w:rPr>
        <w:t>Zeidle</w:t>
      </w:r>
      <w:r w:rsidR="0058491B" w:rsidRPr="009B13FC">
        <w:rPr>
          <w:sz w:val="20"/>
          <w:szCs w:val="20"/>
        </w:rPr>
        <w:t>r</w:t>
      </w:r>
      <w:proofErr w:type="spellEnd"/>
      <w:r w:rsidR="0058491B" w:rsidRPr="009B13FC">
        <w:rPr>
          <w:sz w:val="20"/>
          <w:szCs w:val="20"/>
        </w:rPr>
        <w:t xml:space="preserve"> </w:t>
      </w:r>
      <w:r w:rsidR="004545C5" w:rsidRPr="009B13FC">
        <w:rPr>
          <w:sz w:val="20"/>
          <w:szCs w:val="20"/>
        </w:rPr>
        <w:t>synthesized</w:t>
      </w:r>
      <w:r w:rsidR="0058491B" w:rsidRPr="009B13FC">
        <w:rPr>
          <w:sz w:val="20"/>
          <w:szCs w:val="20"/>
        </w:rPr>
        <w:t xml:space="preserve"> DDT (</w:t>
      </w:r>
      <w:proofErr w:type="spellStart"/>
      <w:r w:rsidR="0058491B" w:rsidRPr="009B13FC">
        <w:rPr>
          <w:sz w:val="20"/>
          <w:szCs w:val="20"/>
        </w:rPr>
        <w:t>dichlorodiphenyl</w:t>
      </w:r>
      <w:proofErr w:type="spellEnd"/>
      <w:r w:rsidR="0058491B" w:rsidRPr="009B13FC">
        <w:rPr>
          <w:sz w:val="20"/>
          <w:szCs w:val="20"/>
        </w:rPr>
        <w:t xml:space="preserve"> </w:t>
      </w:r>
      <w:r w:rsidRPr="009B13FC">
        <w:rPr>
          <w:sz w:val="20"/>
          <w:szCs w:val="20"/>
        </w:rPr>
        <w:t>trichloroethane) for the first time, and Paul Muller recognized its insecticidal qualities</w:t>
      </w:r>
      <w:r w:rsidR="00FC3D79" w:rsidRPr="009B13FC">
        <w:rPr>
          <w:sz w:val="20"/>
          <w:szCs w:val="20"/>
        </w:rPr>
        <w:t xml:space="preserve"> in 1939</w:t>
      </w:r>
      <w:r w:rsidRPr="009B13FC">
        <w:rPr>
          <w:sz w:val="20"/>
          <w:szCs w:val="20"/>
        </w:rPr>
        <w:t>. </w:t>
      </w:r>
    </w:p>
    <w:p w14:paraId="1BABFE6E" w14:textId="1A0D67C7" w:rsidR="00512EB7" w:rsidRPr="009B13FC" w:rsidRDefault="00D338C5" w:rsidP="001D5EB3">
      <w:pPr>
        <w:pStyle w:val="NormalWeb"/>
        <w:spacing w:line="360" w:lineRule="auto"/>
        <w:ind w:firstLine="426"/>
        <w:jc w:val="both"/>
        <w:rPr>
          <w:sz w:val="20"/>
          <w:szCs w:val="20"/>
        </w:rPr>
      </w:pPr>
      <w:r w:rsidRPr="009B13FC">
        <w:rPr>
          <w:sz w:val="20"/>
          <w:szCs w:val="20"/>
        </w:rPr>
        <w:t>At the time of</w:t>
      </w:r>
      <w:r w:rsidR="00512EB7" w:rsidRPr="009B13FC">
        <w:rPr>
          <w:sz w:val="20"/>
          <w:szCs w:val="20"/>
        </w:rPr>
        <w:t xml:space="preserve"> World War II (1939–1945), the development of pesticides </w:t>
      </w:r>
      <w:r w:rsidR="00FC3D79" w:rsidRPr="009B13FC">
        <w:rPr>
          <w:sz w:val="20"/>
          <w:szCs w:val="20"/>
        </w:rPr>
        <w:t>hastened</w:t>
      </w:r>
      <w:r w:rsidR="00512EB7" w:rsidRPr="009B13FC">
        <w:rPr>
          <w:sz w:val="20"/>
          <w:szCs w:val="20"/>
        </w:rPr>
        <w:t xml:space="preserve"> rapidly to manage disease-carrying insects and </w:t>
      </w:r>
      <w:r w:rsidR="00FC3D79" w:rsidRPr="009B13FC">
        <w:rPr>
          <w:sz w:val="20"/>
          <w:szCs w:val="20"/>
        </w:rPr>
        <w:t>increase</w:t>
      </w:r>
      <w:r w:rsidR="00512EB7" w:rsidRPr="009B13FC">
        <w:rPr>
          <w:sz w:val="20"/>
          <w:szCs w:val="20"/>
        </w:rPr>
        <w:t xml:space="preserve"> food production. Synthetic agrochemicals have been permitted for use since the 1940s to enhance food quality and mitigate losses caused by insect pests. Furthermore, global</w:t>
      </w:r>
      <w:r w:rsidRPr="009B13FC">
        <w:rPr>
          <w:sz w:val="20"/>
          <w:szCs w:val="20"/>
        </w:rPr>
        <w:t>ly</w:t>
      </w:r>
      <w:r w:rsidR="00512EB7" w:rsidRPr="009B13FC">
        <w:rPr>
          <w:sz w:val="20"/>
          <w:szCs w:val="20"/>
        </w:rPr>
        <w:t xml:space="preserve"> </w:t>
      </w:r>
      <w:r w:rsidRPr="009B13FC">
        <w:rPr>
          <w:sz w:val="20"/>
          <w:szCs w:val="20"/>
        </w:rPr>
        <w:t xml:space="preserve">production of </w:t>
      </w:r>
      <w:r w:rsidR="00602910">
        <w:rPr>
          <w:sz w:val="20"/>
          <w:szCs w:val="20"/>
        </w:rPr>
        <w:t>pesticides</w:t>
      </w:r>
      <w:r w:rsidR="00512EB7" w:rsidRPr="009B13FC">
        <w:rPr>
          <w:sz w:val="20"/>
          <w:szCs w:val="20"/>
        </w:rPr>
        <w:t xml:space="preserve"> increased from 0.2 million metric tons </w:t>
      </w:r>
      <w:r w:rsidRPr="009B13FC">
        <w:rPr>
          <w:sz w:val="20"/>
          <w:szCs w:val="20"/>
        </w:rPr>
        <w:t>during</w:t>
      </w:r>
      <w:r w:rsidR="00512EB7" w:rsidRPr="009B13FC">
        <w:rPr>
          <w:sz w:val="20"/>
          <w:szCs w:val="20"/>
        </w:rPr>
        <w:t xml:space="preserve"> </w:t>
      </w:r>
      <w:r w:rsidR="00602910">
        <w:rPr>
          <w:sz w:val="20"/>
          <w:szCs w:val="20"/>
        </w:rPr>
        <w:t xml:space="preserve">the </w:t>
      </w:r>
      <w:r w:rsidR="00512EB7" w:rsidRPr="009B13FC">
        <w:rPr>
          <w:sz w:val="20"/>
          <w:szCs w:val="20"/>
        </w:rPr>
        <w:t>1950s to over 5 million metric tons by 2000, expanding at an approximate rate of 11% per year</w:t>
      </w:r>
      <w:r w:rsidR="00A257D9" w:rsidRPr="009B13FC">
        <w:rPr>
          <w:sz w:val="20"/>
          <w:szCs w:val="20"/>
        </w:rPr>
        <w:t xml:space="preserve"> </w:t>
      </w:r>
      <w:r w:rsidR="00847C1B" w:rsidRPr="009B13FC">
        <w:rPr>
          <w:sz w:val="20"/>
          <w:szCs w:val="20"/>
        </w:rPr>
        <w:fldChar w:fldCharType="begin"/>
      </w:r>
      <w:r w:rsidR="00057B61">
        <w:rPr>
          <w:sz w:val="20"/>
          <w:szCs w:val="20"/>
        </w:rPr>
        <w:instrText xml:space="preserve"> ADDIN ZOTERO_ITEM CSL_CITATION {"citationID":"wQSLCrJ5","properties":{"formattedCitation":"(Tudi et al., 2021)","plainCitation":"(Tudi et al., 2021)","dontUpdate":true,"noteIndex":0},"citationItems":[{"id":27,"uris":["http://zotero.org/users/local/YritmfGS/items/9A9FFIFT"],"itemData":{"id":27,"type":"article-journal","container-title":"Int. J. Environ. Res. Public Health","DOI":"10.3390/ijerph18031112","page":"1112","title":"Agriculture development, pesticide application and its impact on the environment","volume":"18","author":[{"family":"Tudi","given":"M."},{"family":"Ruan","given":"H. Daniel"},{"family":"Wang","given":"L."},{"family":"Lyu","given":"J."},{"family":"Sadler","given":"R."},{"family":"Connell","given":"D."},{"family":"Cordia","given":"C."},{"family":"Phung","given":"D. T."}],"issued":{"date-parts":[["2021"]]}}}],"schema":"https://github.com/citation-style-language/schema/raw/master/csl-citation.json"} </w:instrText>
      </w:r>
      <w:r w:rsidR="00847C1B" w:rsidRPr="009B13FC">
        <w:rPr>
          <w:sz w:val="20"/>
          <w:szCs w:val="20"/>
        </w:rPr>
        <w:fldChar w:fldCharType="separate"/>
      </w:r>
      <w:r w:rsidR="003366F2" w:rsidRPr="009B13FC">
        <w:rPr>
          <w:sz w:val="20"/>
          <w:szCs w:val="20"/>
        </w:rPr>
        <w:t>(Tudi et al. 2021)</w:t>
      </w:r>
      <w:r w:rsidR="00847C1B" w:rsidRPr="009B13FC">
        <w:rPr>
          <w:sz w:val="20"/>
          <w:szCs w:val="20"/>
        </w:rPr>
        <w:fldChar w:fldCharType="end"/>
      </w:r>
      <w:r w:rsidR="00512EB7" w:rsidRPr="009B13FC">
        <w:rPr>
          <w:sz w:val="20"/>
          <w:szCs w:val="20"/>
        </w:rPr>
        <w:t xml:space="preserve">. Pesticide usage </w:t>
      </w:r>
      <w:r w:rsidR="00FC3D79" w:rsidRPr="009B13FC">
        <w:rPr>
          <w:sz w:val="20"/>
          <w:szCs w:val="20"/>
        </w:rPr>
        <w:t>increased</w:t>
      </w:r>
      <w:r w:rsidR="00512EB7" w:rsidRPr="009B13FC">
        <w:rPr>
          <w:sz w:val="20"/>
          <w:szCs w:val="20"/>
        </w:rPr>
        <w:t xml:space="preserve"> by 36% from 2000 to 2019 but has stabilized since 2012, as reported in the Statistical Yearbook</w:t>
      </w:r>
      <w:r w:rsidR="00487AE0" w:rsidRPr="009B13FC">
        <w:rPr>
          <w:sz w:val="20"/>
          <w:szCs w:val="20"/>
        </w:rPr>
        <w:t xml:space="preserve"> (</w:t>
      </w:r>
      <w:hyperlink r:id="rId8" w:history="1">
        <w:r w:rsidR="00487AE0" w:rsidRPr="009B13FC">
          <w:rPr>
            <w:rStyle w:val="Hyperlink"/>
            <w:sz w:val="20"/>
            <w:szCs w:val="20"/>
          </w:rPr>
          <w:t>https://news.agropages.com/News</w:t>
        </w:r>
      </w:hyperlink>
      <w:r w:rsidR="00487AE0" w:rsidRPr="009B13FC">
        <w:rPr>
          <w:sz w:val="20"/>
          <w:szCs w:val="20"/>
        </w:rPr>
        <w:t>, accessed on 13 December 2024).</w:t>
      </w:r>
    </w:p>
    <w:p w14:paraId="304C809A" w14:textId="77777777" w:rsidR="00B421B3" w:rsidRPr="009B13FC" w:rsidRDefault="000577C8" w:rsidP="00A22FB8">
      <w:pPr>
        <w:pStyle w:val="NormalWeb"/>
        <w:spacing w:before="0" w:beforeAutospacing="0" w:after="240" w:afterAutospacing="0" w:line="360" w:lineRule="auto"/>
        <w:jc w:val="both"/>
        <w:rPr>
          <w:sz w:val="20"/>
          <w:szCs w:val="20"/>
        </w:rPr>
      </w:pPr>
      <w:r w:rsidRPr="009B13FC">
        <w:rPr>
          <w:b/>
          <w:bCs/>
          <w:sz w:val="20"/>
          <w:szCs w:val="20"/>
        </w:rPr>
        <w:lastRenderedPageBreak/>
        <w:t xml:space="preserve">1.2 </w:t>
      </w:r>
      <w:r w:rsidR="00B421B3" w:rsidRPr="009B13FC">
        <w:rPr>
          <w:b/>
          <w:bCs/>
          <w:sz w:val="20"/>
          <w:szCs w:val="20"/>
        </w:rPr>
        <w:t>Types of pesticides</w:t>
      </w:r>
      <w:r w:rsidR="00B421B3" w:rsidRPr="009B13FC">
        <w:rPr>
          <w:sz w:val="20"/>
          <w:szCs w:val="20"/>
        </w:rPr>
        <w:t xml:space="preserve"> </w:t>
      </w:r>
    </w:p>
    <w:p w14:paraId="05633589" w14:textId="238F64D7" w:rsidR="001D5EB3" w:rsidRDefault="00512EB7" w:rsidP="001D5EB3">
      <w:pPr>
        <w:pStyle w:val="NormalWeb"/>
        <w:spacing w:before="0" w:beforeAutospacing="0" w:after="0" w:afterAutospacing="0" w:line="360" w:lineRule="auto"/>
        <w:jc w:val="both"/>
        <w:rPr>
          <w:sz w:val="20"/>
          <w:szCs w:val="20"/>
        </w:rPr>
      </w:pPr>
      <w:r w:rsidRPr="009B13FC">
        <w:rPr>
          <w:sz w:val="20"/>
          <w:szCs w:val="20"/>
        </w:rPr>
        <w:t xml:space="preserve">Pesticides are classified according to several characteristics, including chemical composition, targeted pests, </w:t>
      </w:r>
      <w:r w:rsidR="0047657D" w:rsidRPr="009B13FC">
        <w:rPr>
          <w:sz w:val="20"/>
          <w:szCs w:val="20"/>
        </w:rPr>
        <w:t xml:space="preserve">mode of </w:t>
      </w:r>
      <w:r w:rsidRPr="009B13FC">
        <w:rPr>
          <w:sz w:val="20"/>
          <w:szCs w:val="20"/>
        </w:rPr>
        <w:t>entry into organisms, modes of action, and toxicity levels</w:t>
      </w:r>
      <w:r w:rsidR="00AB564E" w:rsidRPr="009B13FC">
        <w:rPr>
          <w:sz w:val="20"/>
          <w:szCs w:val="20"/>
        </w:rPr>
        <w:t xml:space="preserve"> which has shown in figure</w:t>
      </w:r>
      <w:r w:rsidR="00E975FA">
        <w:rPr>
          <w:sz w:val="20"/>
          <w:szCs w:val="20"/>
        </w:rPr>
        <w:t xml:space="preserve"> </w:t>
      </w:r>
      <w:r w:rsidR="00AB564E" w:rsidRPr="009B13FC">
        <w:rPr>
          <w:sz w:val="20"/>
          <w:szCs w:val="20"/>
        </w:rPr>
        <w:t>1</w:t>
      </w:r>
      <w:r w:rsidRPr="009B13FC">
        <w:rPr>
          <w:sz w:val="20"/>
          <w:szCs w:val="20"/>
        </w:rPr>
        <w:t xml:space="preserve">. </w:t>
      </w:r>
      <w:r w:rsidR="00C82913" w:rsidRPr="009B13FC">
        <w:rPr>
          <w:sz w:val="20"/>
          <w:szCs w:val="20"/>
        </w:rPr>
        <w:t>Based on the target organisms they kill</w:t>
      </w:r>
      <w:r w:rsidR="003A5A85" w:rsidRPr="009B13FC">
        <w:rPr>
          <w:sz w:val="20"/>
          <w:szCs w:val="20"/>
        </w:rPr>
        <w:t xml:space="preserve">ed by them </w:t>
      </w:r>
      <w:r w:rsidR="00C82913" w:rsidRPr="009B13FC">
        <w:rPr>
          <w:sz w:val="20"/>
          <w:szCs w:val="20"/>
        </w:rPr>
        <w:t xml:space="preserve">and their application </w:t>
      </w:r>
      <w:r w:rsidR="00315685" w:rsidRPr="009B13FC">
        <w:rPr>
          <w:sz w:val="20"/>
          <w:szCs w:val="20"/>
        </w:rPr>
        <w:t>methods</w:t>
      </w:r>
      <w:r w:rsidR="00315685">
        <w:rPr>
          <w:sz w:val="20"/>
          <w:szCs w:val="20"/>
        </w:rPr>
        <w:t>;</w:t>
      </w:r>
      <w:r w:rsidR="00C82913" w:rsidRPr="009B13FC">
        <w:rPr>
          <w:sz w:val="20"/>
          <w:szCs w:val="20"/>
        </w:rPr>
        <w:t xml:space="preserve"> p</w:t>
      </w:r>
      <w:r w:rsidRPr="009B13FC">
        <w:rPr>
          <w:sz w:val="20"/>
          <w:szCs w:val="20"/>
        </w:rPr>
        <w:t xml:space="preserve">esticides are primarily classified as insecticides </w:t>
      </w:r>
      <w:r w:rsidR="00FC3D79" w:rsidRPr="009B13FC">
        <w:rPr>
          <w:sz w:val="20"/>
          <w:szCs w:val="20"/>
        </w:rPr>
        <w:t xml:space="preserve">to kill </w:t>
      </w:r>
      <w:r w:rsidRPr="009B13FC">
        <w:rPr>
          <w:sz w:val="20"/>
          <w:szCs w:val="20"/>
        </w:rPr>
        <w:t xml:space="preserve">insects and herbicides for </w:t>
      </w:r>
      <w:r w:rsidR="00C82913" w:rsidRPr="009B13FC">
        <w:rPr>
          <w:sz w:val="20"/>
          <w:szCs w:val="20"/>
        </w:rPr>
        <w:t>the eradication of weed species</w:t>
      </w:r>
      <w:r w:rsidRPr="009B13FC">
        <w:rPr>
          <w:sz w:val="20"/>
          <w:szCs w:val="20"/>
        </w:rPr>
        <w:t xml:space="preserve">. The predominant herbicides utilized are atrazine and simazine. Fungicides, such as Bordeaux combination, Thiram, and </w:t>
      </w:r>
      <w:proofErr w:type="spellStart"/>
      <w:r w:rsidRPr="009B13FC">
        <w:rPr>
          <w:sz w:val="20"/>
          <w:szCs w:val="20"/>
        </w:rPr>
        <w:t>Ziram</w:t>
      </w:r>
      <w:proofErr w:type="spellEnd"/>
      <w:r w:rsidRPr="009B13FC">
        <w:rPr>
          <w:sz w:val="20"/>
          <w:szCs w:val="20"/>
        </w:rPr>
        <w:t xml:space="preserve">, are used to eradicate fungi. Rodenticides are substances </w:t>
      </w:r>
      <w:r w:rsidR="00237CE1" w:rsidRPr="009B13FC">
        <w:rPr>
          <w:sz w:val="20"/>
          <w:szCs w:val="20"/>
        </w:rPr>
        <w:t>used</w:t>
      </w:r>
      <w:r w:rsidRPr="009B13FC">
        <w:rPr>
          <w:sz w:val="20"/>
          <w:szCs w:val="20"/>
        </w:rPr>
        <w:t xml:space="preserve"> to </w:t>
      </w:r>
      <w:r w:rsidR="00237CE1" w:rsidRPr="009B13FC">
        <w:rPr>
          <w:sz w:val="20"/>
          <w:szCs w:val="20"/>
        </w:rPr>
        <w:t>kill</w:t>
      </w:r>
      <w:r w:rsidRPr="009B13FC">
        <w:rPr>
          <w:sz w:val="20"/>
          <w:szCs w:val="20"/>
        </w:rPr>
        <w:t xml:space="preserve"> rodents, sometimes referred to as rat poison. Bactericides </w:t>
      </w:r>
      <w:r w:rsidR="00237CE1" w:rsidRPr="009B13FC">
        <w:rPr>
          <w:sz w:val="20"/>
          <w:szCs w:val="20"/>
        </w:rPr>
        <w:t>for killing bacteria</w:t>
      </w:r>
      <w:r w:rsidRPr="009B13FC">
        <w:rPr>
          <w:sz w:val="20"/>
          <w:szCs w:val="20"/>
        </w:rPr>
        <w:t xml:space="preserve">, while molluscicides </w:t>
      </w:r>
      <w:r w:rsidR="00602910">
        <w:rPr>
          <w:sz w:val="20"/>
          <w:szCs w:val="20"/>
        </w:rPr>
        <w:t>kill</w:t>
      </w:r>
      <w:r w:rsidRPr="009B13FC">
        <w:rPr>
          <w:sz w:val="20"/>
          <w:szCs w:val="20"/>
        </w:rPr>
        <w:t xml:space="preserve"> snails</w:t>
      </w:r>
      <w:r w:rsidR="00237CE1" w:rsidRPr="009B13FC">
        <w:rPr>
          <w:sz w:val="20"/>
          <w:szCs w:val="20"/>
        </w:rPr>
        <w:t xml:space="preserve">. </w:t>
      </w:r>
      <w:proofErr w:type="spellStart"/>
      <w:r w:rsidR="00237CE1" w:rsidRPr="009B13FC">
        <w:rPr>
          <w:sz w:val="20"/>
          <w:szCs w:val="20"/>
        </w:rPr>
        <w:t>Aricides</w:t>
      </w:r>
      <w:proofErr w:type="spellEnd"/>
      <w:r w:rsidR="00237CE1" w:rsidRPr="009B13FC">
        <w:rPr>
          <w:sz w:val="20"/>
          <w:szCs w:val="20"/>
        </w:rPr>
        <w:t xml:space="preserve"> are chemical agents used</w:t>
      </w:r>
      <w:r w:rsidRPr="009B13FC">
        <w:rPr>
          <w:sz w:val="20"/>
          <w:szCs w:val="20"/>
        </w:rPr>
        <w:t xml:space="preserve"> to </w:t>
      </w:r>
      <w:r w:rsidR="00237CE1" w:rsidRPr="009B13FC">
        <w:rPr>
          <w:sz w:val="20"/>
          <w:szCs w:val="20"/>
        </w:rPr>
        <w:t>kill</w:t>
      </w:r>
      <w:r w:rsidRPr="009B13FC">
        <w:rPr>
          <w:sz w:val="20"/>
          <w:szCs w:val="20"/>
        </w:rPr>
        <w:t xml:space="preserve"> mites and ticks, while nematicides are substances </w:t>
      </w:r>
      <w:r w:rsidR="00237CE1" w:rsidRPr="009B13FC">
        <w:rPr>
          <w:sz w:val="20"/>
          <w:szCs w:val="20"/>
        </w:rPr>
        <w:t>applied</w:t>
      </w:r>
      <w:r w:rsidRPr="009B13FC">
        <w:rPr>
          <w:sz w:val="20"/>
          <w:szCs w:val="20"/>
        </w:rPr>
        <w:t xml:space="preserve"> to </w:t>
      </w:r>
      <w:r w:rsidR="00237CE1" w:rsidRPr="009B13FC">
        <w:rPr>
          <w:sz w:val="20"/>
          <w:szCs w:val="20"/>
        </w:rPr>
        <w:t xml:space="preserve">kill </w:t>
      </w:r>
      <w:r w:rsidRPr="009B13FC">
        <w:rPr>
          <w:sz w:val="20"/>
          <w:szCs w:val="20"/>
        </w:rPr>
        <w:t>nematodes</w:t>
      </w:r>
      <w:r w:rsidR="00286810" w:rsidRPr="009B13FC">
        <w:rPr>
          <w:sz w:val="20"/>
          <w:szCs w:val="20"/>
        </w:rPr>
        <w:t>, which are parasitic to plants</w:t>
      </w:r>
      <w:r w:rsidRPr="009B13FC">
        <w:rPr>
          <w:sz w:val="20"/>
          <w:szCs w:val="20"/>
        </w:rPr>
        <w:t xml:space="preserve"> </w:t>
      </w:r>
      <w:r w:rsidR="00847C1B" w:rsidRPr="009B13FC">
        <w:rPr>
          <w:sz w:val="20"/>
          <w:szCs w:val="20"/>
        </w:rPr>
        <w:fldChar w:fldCharType="begin"/>
      </w:r>
      <w:r w:rsidR="003366F2" w:rsidRPr="009B13FC">
        <w:rPr>
          <w:sz w:val="20"/>
          <w:szCs w:val="20"/>
        </w:rPr>
        <w:instrText xml:space="preserve"> ADDIN ZOTERO_ITEM CSL_CITATION {"citationID":"stbZk7eX","properties":{"formattedCitation":"(Nayak &amp; Solanki, 2021; Pandya, 2018)","plainCitation":"(Nayak &amp; Solanki, 2021; Pandya, 2018)","noteIndex":0},"citationItems":[{"id":18,"uris":["http://zotero.org/users/local/YritmfGS/items/2RALXNF5"],"itemData":{"id":18,"type":"article-journal","container-title":"Int. J. Res.","DOI":"10.29121/granthaalayah.v9.i5.2021.3930","issue":"5","page":"250-263","title":"PESTICIDES AND INDIAN AGRICULTURE- A REVIEW","volume":"9","author":[{"family":"Nayak","given":"P."},{"family":"Solanki","given":"H."}],"issued":{"date-parts":[["2021"]]}}},{"id":15,"uris":["http://zotero.org/users/local/YritmfGS/items/GXFPTDIW"],"itemData":{"id":15,"type":"article-journal","container-title":"Asian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847C1B" w:rsidRPr="009B13FC">
        <w:rPr>
          <w:sz w:val="20"/>
          <w:szCs w:val="20"/>
        </w:rPr>
        <w:fldChar w:fldCharType="separate"/>
      </w:r>
      <w:r w:rsidR="003366F2" w:rsidRPr="009B13FC">
        <w:rPr>
          <w:sz w:val="20"/>
          <w:szCs w:val="20"/>
        </w:rPr>
        <w:t>(Nayak &amp; Solanki, 2021; Pandya, 2018)</w:t>
      </w:r>
      <w:r w:rsidR="00847C1B" w:rsidRPr="009B13FC">
        <w:rPr>
          <w:sz w:val="20"/>
          <w:szCs w:val="20"/>
        </w:rPr>
        <w:fldChar w:fldCharType="end"/>
      </w:r>
      <w:r w:rsidRPr="009B13FC">
        <w:rPr>
          <w:sz w:val="20"/>
          <w:szCs w:val="20"/>
        </w:rPr>
        <w:t>. </w:t>
      </w:r>
    </w:p>
    <w:p w14:paraId="321C1385" w14:textId="5665405E" w:rsidR="00512EB7" w:rsidRPr="009B13FC" w:rsidRDefault="00512EB7" w:rsidP="001D5EB3">
      <w:pPr>
        <w:pStyle w:val="NormalWeb"/>
        <w:spacing w:before="0" w:beforeAutospacing="0" w:after="0" w:afterAutospacing="0" w:line="360" w:lineRule="auto"/>
        <w:ind w:firstLine="426"/>
        <w:jc w:val="both"/>
        <w:rPr>
          <w:sz w:val="20"/>
          <w:szCs w:val="20"/>
        </w:rPr>
      </w:pPr>
      <w:r w:rsidRPr="009B13FC">
        <w:rPr>
          <w:sz w:val="20"/>
          <w:szCs w:val="20"/>
        </w:rPr>
        <w:t xml:space="preserve">Pesticides are primarily divided </w:t>
      </w:r>
      <w:r w:rsidR="00602910">
        <w:rPr>
          <w:sz w:val="20"/>
          <w:szCs w:val="20"/>
        </w:rPr>
        <w:t>into</w:t>
      </w:r>
      <w:r w:rsidRPr="009B13FC">
        <w:rPr>
          <w:sz w:val="20"/>
          <w:szCs w:val="20"/>
        </w:rPr>
        <w:t xml:space="preserve"> organochlorines, organophosphates, carbamates, and pyrethroids based on their chemical composition. DDT (</w:t>
      </w:r>
      <w:proofErr w:type="spellStart"/>
      <w:r w:rsidRPr="009B13FC">
        <w:rPr>
          <w:sz w:val="20"/>
          <w:szCs w:val="20"/>
        </w:rPr>
        <w:t>Dichlorodiphenyl</w:t>
      </w:r>
      <w:proofErr w:type="spellEnd"/>
      <w:r w:rsidRPr="009B13FC">
        <w:rPr>
          <w:sz w:val="20"/>
          <w:szCs w:val="20"/>
        </w:rPr>
        <w:t xml:space="preserve"> trichloroethane) is the most widely utilized organochlorinated synthetic pesticide, </w:t>
      </w:r>
      <w:r w:rsidR="003A5A85" w:rsidRPr="009B13FC">
        <w:rPr>
          <w:sz w:val="20"/>
          <w:szCs w:val="20"/>
        </w:rPr>
        <w:t>used</w:t>
      </w:r>
      <w:r w:rsidRPr="009B13FC">
        <w:rPr>
          <w:sz w:val="20"/>
          <w:szCs w:val="20"/>
        </w:rPr>
        <w:t xml:space="preserve"> in the 1940s to </w:t>
      </w:r>
      <w:r w:rsidR="003A5A85" w:rsidRPr="009B13FC">
        <w:rPr>
          <w:sz w:val="20"/>
          <w:szCs w:val="20"/>
        </w:rPr>
        <w:t>fight</w:t>
      </w:r>
      <w:r w:rsidRPr="009B13FC">
        <w:rPr>
          <w:sz w:val="20"/>
          <w:szCs w:val="20"/>
        </w:rPr>
        <w:t xml:space="preserve"> malaria, typhus, </w:t>
      </w:r>
      <w:r w:rsidR="002E13E5" w:rsidRPr="009B13FC">
        <w:rPr>
          <w:sz w:val="20"/>
          <w:szCs w:val="20"/>
        </w:rPr>
        <w:t xml:space="preserve">and </w:t>
      </w:r>
      <w:r w:rsidRPr="009B13FC">
        <w:rPr>
          <w:sz w:val="20"/>
          <w:szCs w:val="20"/>
        </w:rPr>
        <w:t xml:space="preserve">other insect-transmitted human diseases. Malathion, parathion, and </w:t>
      </w:r>
      <w:proofErr w:type="spellStart"/>
      <w:r w:rsidRPr="009B13FC">
        <w:rPr>
          <w:sz w:val="20"/>
          <w:szCs w:val="20"/>
        </w:rPr>
        <w:t>fenithrothion</w:t>
      </w:r>
      <w:proofErr w:type="spellEnd"/>
      <w:r w:rsidRPr="009B13FC">
        <w:rPr>
          <w:sz w:val="20"/>
          <w:szCs w:val="20"/>
        </w:rPr>
        <w:t xml:space="preserve"> are the principal organophosphate compounds now utilized in Asian nations </w:t>
      </w:r>
      <w:r w:rsidR="00305183" w:rsidRPr="009B13FC">
        <w:rPr>
          <w:sz w:val="20"/>
          <w:szCs w:val="20"/>
        </w:rPr>
        <w:fldChar w:fldCharType="begin"/>
      </w:r>
      <w:r w:rsidR="003366F2" w:rsidRPr="009B13FC">
        <w:rPr>
          <w:sz w:val="20"/>
          <w:szCs w:val="20"/>
        </w:rPr>
        <w:instrText xml:space="preserve"> ADDIN ZOTERO_ITEM CSL_CITATION {"citationID":"7uglkW2V","properties":{"formattedCitation":"(Pandya, 2018)","plainCitation":"(Pandya, 2018)","noteIndex":0},"citationItems":[{"id":15,"uris":["http://zotero.org/users/local/YritmfGS/items/GXFPTDIW"],"itemData":{"id":15,"type":"article-journal","container-title":"Asian j. appl. sci. technol.","ISSN":"2456-883X","page":"894-900","title":"Pesticides and their applications in agriculture","volume":"2","author":[{"family":"Pandya","given":"I. Y."}],"issued":{"date-parts":[["2018"]]}}}],"schema":"https://github.com/citation-style-language/schema/raw/master/csl-citation.json"} </w:instrText>
      </w:r>
      <w:r w:rsidR="00305183" w:rsidRPr="009B13FC">
        <w:rPr>
          <w:sz w:val="20"/>
          <w:szCs w:val="20"/>
        </w:rPr>
        <w:fldChar w:fldCharType="separate"/>
      </w:r>
      <w:r w:rsidR="003366F2" w:rsidRPr="009B13FC">
        <w:rPr>
          <w:sz w:val="20"/>
          <w:szCs w:val="20"/>
        </w:rPr>
        <w:t>(Pandya, 2018)</w:t>
      </w:r>
      <w:r w:rsidR="00305183" w:rsidRPr="009B13FC">
        <w:rPr>
          <w:sz w:val="20"/>
          <w:szCs w:val="20"/>
        </w:rPr>
        <w:fldChar w:fldCharType="end"/>
      </w:r>
      <w:r w:rsidRPr="009B13FC">
        <w:rPr>
          <w:sz w:val="20"/>
          <w:szCs w:val="20"/>
        </w:rPr>
        <w:t>.</w:t>
      </w:r>
      <w:r w:rsidR="00286810" w:rsidRPr="009B13FC">
        <w:rPr>
          <w:sz w:val="20"/>
          <w:szCs w:val="20"/>
        </w:rPr>
        <w:t xml:space="preserve"> </w:t>
      </w:r>
      <w:r w:rsidR="003A5A85" w:rsidRPr="009B13FC">
        <w:rPr>
          <w:sz w:val="20"/>
          <w:szCs w:val="20"/>
        </w:rPr>
        <w:t>Pesticides are divided into two groups according to how they affect the environment</w:t>
      </w:r>
      <w:r w:rsidR="00602910">
        <w:rPr>
          <w:sz w:val="20"/>
          <w:szCs w:val="20"/>
        </w:rPr>
        <w:t>.</w:t>
      </w:r>
      <w:r w:rsidR="003A5A85" w:rsidRPr="009B13FC">
        <w:rPr>
          <w:sz w:val="20"/>
          <w:szCs w:val="20"/>
        </w:rPr>
        <w:t xml:space="preserve"> 1</w:t>
      </w:r>
      <w:r w:rsidR="003A5A85" w:rsidRPr="009B13FC">
        <w:rPr>
          <w:sz w:val="20"/>
          <w:szCs w:val="20"/>
          <w:vertAlign w:val="superscript"/>
        </w:rPr>
        <w:t>st</w:t>
      </w:r>
      <w:r w:rsidR="003A5A85" w:rsidRPr="009B13FC">
        <w:rPr>
          <w:sz w:val="20"/>
          <w:szCs w:val="20"/>
        </w:rPr>
        <w:t xml:space="preserve"> one is </w:t>
      </w:r>
      <w:r w:rsidRPr="009B13FC">
        <w:rPr>
          <w:sz w:val="20"/>
          <w:szCs w:val="20"/>
        </w:rPr>
        <w:t>persistent</w:t>
      </w:r>
      <w:r w:rsidR="00602910">
        <w:rPr>
          <w:sz w:val="20"/>
          <w:szCs w:val="20"/>
        </w:rPr>
        <w:t>,</w:t>
      </w:r>
      <w:r w:rsidRPr="009B13FC">
        <w:rPr>
          <w:sz w:val="20"/>
          <w:szCs w:val="20"/>
        </w:rPr>
        <w:t xml:space="preserve"> and </w:t>
      </w:r>
      <w:r w:rsidR="003A5A85" w:rsidRPr="009B13FC">
        <w:rPr>
          <w:sz w:val="20"/>
          <w:szCs w:val="20"/>
        </w:rPr>
        <w:t xml:space="preserve">another is </w:t>
      </w:r>
      <w:r w:rsidRPr="009B13FC">
        <w:rPr>
          <w:sz w:val="20"/>
          <w:szCs w:val="20"/>
        </w:rPr>
        <w:t xml:space="preserve">non-persistent (rapidly </w:t>
      </w:r>
      <w:r w:rsidR="00237CE1" w:rsidRPr="009B13FC">
        <w:rPr>
          <w:sz w:val="20"/>
          <w:szCs w:val="20"/>
        </w:rPr>
        <w:t>degrading</w:t>
      </w:r>
      <w:r w:rsidRPr="009B13FC">
        <w:rPr>
          <w:sz w:val="20"/>
          <w:szCs w:val="20"/>
        </w:rPr>
        <w:t xml:space="preserve">). Microbial activity facilitates the rapid degradation of non-persistent pesticides such as malathion and </w:t>
      </w:r>
      <w:proofErr w:type="spellStart"/>
      <w:r w:rsidRPr="009B13FC">
        <w:rPr>
          <w:sz w:val="20"/>
          <w:szCs w:val="20"/>
        </w:rPr>
        <w:t>methoxychlor</w:t>
      </w:r>
      <w:proofErr w:type="spellEnd"/>
      <w:r w:rsidRPr="009B13FC">
        <w:rPr>
          <w:sz w:val="20"/>
          <w:szCs w:val="20"/>
        </w:rPr>
        <w:t xml:space="preserve">. </w:t>
      </w:r>
      <w:r w:rsidR="003A5A85" w:rsidRPr="009B13FC">
        <w:rPr>
          <w:sz w:val="20"/>
          <w:szCs w:val="20"/>
        </w:rPr>
        <w:t xml:space="preserve">Pesticides </w:t>
      </w:r>
      <w:r w:rsidR="00602910">
        <w:rPr>
          <w:sz w:val="20"/>
          <w:szCs w:val="20"/>
        </w:rPr>
        <w:t>that</w:t>
      </w:r>
      <w:r w:rsidR="003A5A85" w:rsidRPr="009B13FC">
        <w:rPr>
          <w:sz w:val="20"/>
          <w:szCs w:val="20"/>
        </w:rPr>
        <w:t xml:space="preserve"> are p</w:t>
      </w:r>
      <w:r w:rsidRPr="009B13FC">
        <w:rPr>
          <w:sz w:val="20"/>
          <w:szCs w:val="20"/>
        </w:rPr>
        <w:t>ersistent</w:t>
      </w:r>
      <w:r w:rsidR="003A5A85" w:rsidRPr="009B13FC">
        <w:rPr>
          <w:sz w:val="20"/>
          <w:szCs w:val="20"/>
        </w:rPr>
        <w:t xml:space="preserve"> in nature</w:t>
      </w:r>
      <w:r w:rsidRPr="009B13FC">
        <w:rPr>
          <w:sz w:val="20"/>
          <w:szCs w:val="20"/>
        </w:rPr>
        <w:t>, such as DDT and chlordane, possess an extended half-life</w:t>
      </w:r>
      <w:r w:rsidR="00422733" w:rsidRPr="009B13FC">
        <w:rPr>
          <w:sz w:val="20"/>
          <w:szCs w:val="20"/>
        </w:rPr>
        <w:t xml:space="preserve"> </w:t>
      </w:r>
      <w:r w:rsidR="00305183" w:rsidRPr="009B13FC">
        <w:rPr>
          <w:sz w:val="20"/>
          <w:szCs w:val="20"/>
        </w:rPr>
        <w:fldChar w:fldCharType="begin"/>
      </w:r>
      <w:r w:rsidR="00057B61">
        <w:rPr>
          <w:sz w:val="20"/>
          <w:szCs w:val="20"/>
        </w:rPr>
        <w:instrText xml:space="preserve"> ADDIN ZOTERO_ITEM CSL_CITATION {"citationID":"f0lBmIEW","properties":{"formattedCitation":"(Verma et al., 2014)","plainCitation":"(Verma et al., 2014)","dontUpdate":true,"noteIndex":0},"citationItems":[{"id":30,"uris":["http://zotero.org/users/local/YritmfGS/items/H3K7KNP9"],"itemData":{"id":30,"type":"article-journal","container-title":"Rev Environ Sci Biotechnol","DOI":"10.1007/s11157-014-9341-7","page":"429-466","title":"Pesticide relevance and their microbial degradation: a-state-of-art","volume":"13","author":[{"family":"Verma","given":"J. P."},{"family":"Jaiswal","given":"D. K."},{"family":"Sagar","given":"R."}],"issued":{"date-parts":[["2014"]]}}}],"schema":"https://github.com/citation-style-language/schema/raw/master/csl-citation.json"} </w:instrText>
      </w:r>
      <w:r w:rsidR="00305183" w:rsidRPr="009B13FC">
        <w:rPr>
          <w:sz w:val="20"/>
          <w:szCs w:val="20"/>
        </w:rPr>
        <w:fldChar w:fldCharType="separate"/>
      </w:r>
      <w:r w:rsidR="003366F2" w:rsidRPr="009B13FC">
        <w:rPr>
          <w:sz w:val="20"/>
          <w:szCs w:val="20"/>
        </w:rPr>
        <w:t>(Verma et al.</w:t>
      </w:r>
      <w:r w:rsidR="00D51426" w:rsidRPr="009B13FC">
        <w:rPr>
          <w:sz w:val="20"/>
          <w:szCs w:val="20"/>
        </w:rPr>
        <w:t xml:space="preserve"> </w:t>
      </w:r>
      <w:r w:rsidR="003366F2" w:rsidRPr="009B13FC">
        <w:rPr>
          <w:sz w:val="20"/>
          <w:szCs w:val="20"/>
        </w:rPr>
        <w:t>2014)</w:t>
      </w:r>
      <w:r w:rsidR="00305183" w:rsidRPr="009B13FC">
        <w:rPr>
          <w:sz w:val="20"/>
          <w:szCs w:val="20"/>
        </w:rPr>
        <w:fldChar w:fldCharType="end"/>
      </w:r>
      <w:r w:rsidRPr="009B13FC">
        <w:rPr>
          <w:sz w:val="20"/>
          <w:szCs w:val="20"/>
        </w:rPr>
        <w:t xml:space="preserve">. Herbicides, such as glyphosate, are frequently identified in water due to their varying durability and toxicity levels, as well as their extensive application </w:t>
      </w:r>
      <w:r w:rsidR="009B14BB" w:rsidRPr="009B13FC">
        <w:rPr>
          <w:sz w:val="20"/>
          <w:szCs w:val="20"/>
        </w:rPr>
        <w:fldChar w:fldCharType="begin"/>
      </w:r>
      <w:r w:rsidR="00057B61">
        <w:rPr>
          <w:sz w:val="20"/>
          <w:szCs w:val="20"/>
        </w:rPr>
        <w:instrText xml:space="preserve"> ADDIN ZOTERO_ITEM CSL_CITATION {"citationID":"02ocbFmk","properties":{"formattedCitation":"(Battaglin et al., 2014)","plainCitation":"(Battaglin et al., 2014)","dontUpdate":true,"noteIndex":0},"citationItems":[{"id":31,"uris":["http://zotero.org/users/local/YritmfGS/items/6DCUWZBM"],"itemData":{"id":31,"type":"article-journal","container-title":"JAWRA","DOI":"10.1111/jawr.12159","page":"275-290","title":"Glyphosate and its degradation product AMPA occur frequently and widely in U.S. soils, surface water, groundwater, and precipitation","volume":"50","author":[{"family":"Battaglin","given":"W. A."},{"family":"Meyer","given":"M. T."},{"family":"Kuivila","given":"K. M."}],"issued":{"date-parts":[["2014"]]}}}],"schema":"https://github.com/citation-style-language/schema/raw/master/csl-citation.json"} </w:instrText>
      </w:r>
      <w:r w:rsidR="009B14BB" w:rsidRPr="009B13FC">
        <w:rPr>
          <w:sz w:val="20"/>
          <w:szCs w:val="20"/>
        </w:rPr>
        <w:fldChar w:fldCharType="separate"/>
      </w:r>
      <w:r w:rsidR="003366F2" w:rsidRPr="009B13FC">
        <w:rPr>
          <w:sz w:val="20"/>
          <w:szCs w:val="20"/>
        </w:rPr>
        <w:t>(Battaglin et al. 2014)</w:t>
      </w:r>
      <w:r w:rsidR="009B14BB" w:rsidRPr="009B13FC">
        <w:rPr>
          <w:sz w:val="20"/>
          <w:szCs w:val="20"/>
        </w:rPr>
        <w:fldChar w:fldCharType="end"/>
      </w:r>
      <w:r w:rsidR="00B41B37" w:rsidRPr="009B13FC">
        <w:rPr>
          <w:sz w:val="20"/>
          <w:szCs w:val="20"/>
        </w:rPr>
        <w:t>.</w:t>
      </w:r>
    </w:p>
    <w:p w14:paraId="7A25B500" w14:textId="77777777" w:rsidR="00704CD2" w:rsidRPr="009B13FC" w:rsidRDefault="00704CD2" w:rsidP="00A22FB8">
      <w:pPr>
        <w:spacing w:before="100" w:beforeAutospacing="1" w:after="100" w:afterAutospacing="1" w:line="240" w:lineRule="auto"/>
        <w:jc w:val="center"/>
        <w:rPr>
          <w:rFonts w:ascii="Times New Roman" w:eastAsia="Times New Roman" w:hAnsi="Times New Roman" w:cs="Times New Roman"/>
          <w:sz w:val="20"/>
          <w:lang w:val="en-US" w:bidi="ar-SA"/>
        </w:rPr>
      </w:pPr>
      <w:r w:rsidRPr="009B13FC">
        <w:rPr>
          <w:rFonts w:ascii="Times New Roman" w:eastAsia="Times New Roman" w:hAnsi="Times New Roman" w:cs="Times New Roman"/>
          <w:noProof/>
          <w:sz w:val="20"/>
          <w:lang w:eastAsia="en-IN"/>
        </w:rPr>
        <w:drawing>
          <wp:inline distT="0" distB="0" distL="0" distR="0" wp14:anchorId="1177B4BA" wp14:editId="385CF9BF">
            <wp:extent cx="5724214" cy="3170360"/>
            <wp:effectExtent l="0" t="0" r="0" b="0"/>
            <wp:docPr id="1" name="Picture 1" descr="C:\Users\USER\Desktop\pesticide 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esticide classificatio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561" t="2971" r="3745" b="5333"/>
                    <a:stretch/>
                  </pic:blipFill>
                  <pic:spPr bwMode="auto">
                    <a:xfrm>
                      <a:off x="0" y="0"/>
                      <a:ext cx="5766704" cy="3193893"/>
                    </a:xfrm>
                    <a:prstGeom prst="rect">
                      <a:avLst/>
                    </a:prstGeom>
                    <a:noFill/>
                    <a:ln>
                      <a:noFill/>
                    </a:ln>
                    <a:extLst>
                      <a:ext uri="{53640926-AAD7-44D8-BBD7-CCE9431645EC}">
                        <a14:shadowObscured xmlns:a14="http://schemas.microsoft.com/office/drawing/2010/main"/>
                      </a:ext>
                    </a:extLst>
                  </pic:spPr>
                </pic:pic>
              </a:graphicData>
            </a:graphic>
          </wp:inline>
        </w:drawing>
      </w:r>
    </w:p>
    <w:p w14:paraId="557B1183" w14:textId="6D5BBA7C" w:rsidR="00575E0B" w:rsidRPr="009B13FC" w:rsidRDefault="00A22FB8" w:rsidP="00A22FB8">
      <w:pPr>
        <w:jc w:val="center"/>
        <w:rPr>
          <w:rFonts w:ascii="Times New Roman" w:hAnsi="Times New Roman" w:cs="Times New Roman"/>
          <w:sz w:val="20"/>
        </w:rPr>
      </w:pPr>
      <w:r w:rsidRPr="009B13FC">
        <w:rPr>
          <w:rFonts w:ascii="Times New Roman" w:hAnsi="Times New Roman" w:cs="Times New Roman"/>
          <w:b/>
          <w:bCs/>
          <w:sz w:val="20"/>
        </w:rPr>
        <w:t xml:space="preserve">Fig. </w:t>
      </w:r>
      <w:r w:rsidR="001C09B1" w:rsidRPr="009B13FC">
        <w:rPr>
          <w:rFonts w:ascii="Times New Roman" w:hAnsi="Times New Roman" w:cs="Times New Roman"/>
          <w:b/>
          <w:bCs/>
          <w:sz w:val="20"/>
        </w:rPr>
        <w:t>1</w:t>
      </w:r>
      <w:r w:rsidR="001C09B1" w:rsidRPr="009B13FC">
        <w:rPr>
          <w:rFonts w:ascii="Times New Roman" w:hAnsi="Times New Roman" w:cs="Times New Roman"/>
          <w:sz w:val="20"/>
        </w:rPr>
        <w:t xml:space="preserve"> Classification </w:t>
      </w:r>
      <w:r w:rsidR="003653A6" w:rsidRPr="009B13FC">
        <w:rPr>
          <w:rFonts w:ascii="Times New Roman" w:hAnsi="Times New Roman" w:cs="Times New Roman"/>
          <w:sz w:val="20"/>
        </w:rPr>
        <w:t>of pesticides</w:t>
      </w:r>
      <w:r w:rsidR="009533CF" w:rsidRPr="009B13FC">
        <w:rPr>
          <w:rFonts w:ascii="Times New Roman" w:hAnsi="Times New Roman" w:cs="Times New Roman"/>
          <w:sz w:val="20"/>
        </w:rPr>
        <w:t xml:space="preserve"> </w:t>
      </w:r>
    </w:p>
    <w:p w14:paraId="237A5720" w14:textId="1A43FE93" w:rsidR="00512EB7" w:rsidRPr="009B13FC" w:rsidRDefault="000577C8" w:rsidP="00A22FB8">
      <w:pPr>
        <w:pStyle w:val="NormalWeb"/>
        <w:spacing w:before="0" w:beforeAutospacing="0" w:after="240" w:afterAutospacing="0" w:line="360" w:lineRule="auto"/>
        <w:jc w:val="both"/>
        <w:rPr>
          <w:b/>
          <w:sz w:val="20"/>
          <w:szCs w:val="20"/>
        </w:rPr>
      </w:pPr>
      <w:r w:rsidRPr="009B13FC">
        <w:rPr>
          <w:b/>
          <w:sz w:val="20"/>
          <w:szCs w:val="20"/>
        </w:rPr>
        <w:t xml:space="preserve">1.3 </w:t>
      </w:r>
      <w:r w:rsidR="00201AF2" w:rsidRPr="009B13FC">
        <w:rPr>
          <w:b/>
          <w:sz w:val="20"/>
          <w:szCs w:val="20"/>
        </w:rPr>
        <w:t xml:space="preserve">Use of </w:t>
      </w:r>
      <w:r w:rsidR="00C13DAF" w:rsidRPr="009B13FC">
        <w:rPr>
          <w:b/>
          <w:sz w:val="20"/>
          <w:szCs w:val="20"/>
        </w:rPr>
        <w:t>p</w:t>
      </w:r>
      <w:r w:rsidR="00201AF2" w:rsidRPr="009B13FC">
        <w:rPr>
          <w:b/>
          <w:sz w:val="20"/>
          <w:szCs w:val="20"/>
        </w:rPr>
        <w:t>esticides</w:t>
      </w:r>
    </w:p>
    <w:p w14:paraId="276D3381" w14:textId="216CEEA5" w:rsidR="00512EB7" w:rsidRPr="009B13FC" w:rsidRDefault="00512EB7" w:rsidP="00A22FB8">
      <w:pPr>
        <w:pStyle w:val="NormalWeb"/>
        <w:spacing w:before="0" w:beforeAutospacing="0" w:after="0" w:afterAutospacing="0" w:line="360" w:lineRule="auto"/>
        <w:jc w:val="both"/>
        <w:rPr>
          <w:sz w:val="20"/>
          <w:szCs w:val="20"/>
        </w:rPr>
      </w:pPr>
      <w:r w:rsidRPr="009B13FC">
        <w:rPr>
          <w:sz w:val="20"/>
          <w:szCs w:val="20"/>
        </w:rPr>
        <w:lastRenderedPageBreak/>
        <w:t xml:space="preserve">Pesticides are </w:t>
      </w:r>
      <w:r w:rsidR="00CF58F0" w:rsidRPr="009B13FC">
        <w:rPr>
          <w:sz w:val="20"/>
          <w:szCs w:val="20"/>
        </w:rPr>
        <w:t>extensively</w:t>
      </w:r>
      <w:r w:rsidRPr="009B13FC">
        <w:rPr>
          <w:sz w:val="20"/>
          <w:szCs w:val="20"/>
        </w:rPr>
        <w:t xml:space="preserve"> utilized globally to safeguard crops</w:t>
      </w:r>
      <w:r w:rsidR="009646A6" w:rsidRPr="009B13FC">
        <w:rPr>
          <w:sz w:val="20"/>
          <w:szCs w:val="20"/>
        </w:rPr>
        <w:t xml:space="preserve"> and regulate plant growth </w:t>
      </w:r>
      <w:r w:rsidRPr="009B13FC">
        <w:rPr>
          <w:sz w:val="20"/>
          <w:szCs w:val="20"/>
        </w:rPr>
        <w:t xml:space="preserve">against pests, </w:t>
      </w:r>
      <w:r w:rsidR="00C616A7" w:rsidRPr="009B13FC">
        <w:rPr>
          <w:sz w:val="20"/>
          <w:szCs w:val="20"/>
        </w:rPr>
        <w:t>diseases</w:t>
      </w:r>
      <w:r w:rsidRPr="009B13FC">
        <w:rPr>
          <w:sz w:val="20"/>
          <w:szCs w:val="20"/>
        </w:rPr>
        <w:t xml:space="preserve">, and weeds. The global pesticide market is expanding, </w:t>
      </w:r>
      <w:r w:rsidR="00CF58F0" w:rsidRPr="009B13FC">
        <w:rPr>
          <w:sz w:val="20"/>
          <w:szCs w:val="20"/>
        </w:rPr>
        <w:t>driven</w:t>
      </w:r>
      <w:r w:rsidRPr="009B13FC">
        <w:rPr>
          <w:sz w:val="20"/>
          <w:szCs w:val="20"/>
        </w:rPr>
        <w:t xml:space="preserve"> by rising agricultur</w:t>
      </w:r>
      <w:r w:rsidR="00CF58F0" w:rsidRPr="009B13FC">
        <w:rPr>
          <w:sz w:val="20"/>
          <w:szCs w:val="20"/>
        </w:rPr>
        <w:t>al production requirements and pest</w:t>
      </w:r>
      <w:r w:rsidRPr="009B13FC">
        <w:rPr>
          <w:sz w:val="20"/>
          <w:szCs w:val="20"/>
        </w:rPr>
        <w:t xml:space="preserve"> challenges </w:t>
      </w:r>
      <w:r w:rsidR="009B14BB" w:rsidRPr="009B13FC">
        <w:rPr>
          <w:sz w:val="20"/>
          <w:szCs w:val="20"/>
        </w:rPr>
        <w:fldChar w:fldCharType="begin"/>
      </w:r>
      <w:r w:rsidR="00057B61">
        <w:rPr>
          <w:sz w:val="20"/>
          <w:szCs w:val="20"/>
        </w:rPr>
        <w:instrText xml:space="preserve"> ADDIN ZOTERO_ITEM CSL_CITATION {"citationID":"42RLRvjY","properties":{"formattedCitation":"(Weller et al., 2014)","plainCitation":"(Weller et al., 2014)","dontUpdate":true,"noteIndex":0},"citationItems":[{"id":33,"uris":["http://zotero.org/users/local/YritmfGS/items/Z9LHYGYP"],"itemData":{"id":33,"type":"document","publisher":"CABI Databases","title":"The contributions of pesticides to pest management in meeting the global need for food production by 2050 [dataset]","author":[{"family":"Weller","given":"S."},{"family":"Culbreath","given":"A."},{"family":"Gianessi","given":"L."},{"family":"Godfrey","given":"L."},{"family":"Jachetta","given":"J."},{"family":"Norsworthy","given":"J."},{"family":"Palumbo","given":"J."},{"family":"Madsen","given":"J."}],"issued":{"date-parts":[["2014"]]}}}],"schema":"https://github.com/citation-style-language/schema/raw/master/csl-citation.json"} </w:instrText>
      </w:r>
      <w:r w:rsidR="009B14BB" w:rsidRPr="009B13FC">
        <w:rPr>
          <w:sz w:val="20"/>
          <w:szCs w:val="20"/>
        </w:rPr>
        <w:fldChar w:fldCharType="separate"/>
      </w:r>
      <w:r w:rsidR="003366F2" w:rsidRPr="009B13FC">
        <w:rPr>
          <w:sz w:val="20"/>
          <w:szCs w:val="20"/>
        </w:rPr>
        <w:t>(Weller et al. 2014)</w:t>
      </w:r>
      <w:r w:rsidR="009B14BB" w:rsidRPr="009B13FC">
        <w:rPr>
          <w:sz w:val="20"/>
          <w:szCs w:val="20"/>
        </w:rPr>
        <w:fldChar w:fldCharType="end"/>
      </w:r>
      <w:r w:rsidRPr="009B13FC">
        <w:rPr>
          <w:sz w:val="20"/>
          <w:szCs w:val="20"/>
        </w:rPr>
        <w:t>. </w:t>
      </w:r>
      <w:r w:rsidR="009646A6" w:rsidRPr="009B13FC">
        <w:rPr>
          <w:sz w:val="20"/>
          <w:szCs w:val="20"/>
        </w:rPr>
        <w:t xml:space="preserve">The consumption of pesticides has grown significantly during </w:t>
      </w:r>
      <w:r w:rsidR="00602910">
        <w:rPr>
          <w:sz w:val="20"/>
          <w:szCs w:val="20"/>
        </w:rPr>
        <w:t xml:space="preserve">the </w:t>
      </w:r>
      <w:r w:rsidR="009646A6" w:rsidRPr="009B13FC">
        <w:rPr>
          <w:sz w:val="20"/>
          <w:szCs w:val="20"/>
        </w:rPr>
        <w:t xml:space="preserve">last three decades, reaching 3.69 million metric tons in 2022. This data shows 2.37 kilograms per hectare of pesticides on cropland worldwide. </w:t>
      </w:r>
      <w:r w:rsidRPr="009B13FC">
        <w:rPr>
          <w:sz w:val="20"/>
          <w:szCs w:val="20"/>
        </w:rPr>
        <w:t xml:space="preserve">Herbicides represent the most often utilized category of pesticide, and the data </w:t>
      </w:r>
      <w:r w:rsidR="00854F88">
        <w:rPr>
          <w:sz w:val="20"/>
          <w:szCs w:val="20"/>
        </w:rPr>
        <w:t>indicate</w:t>
      </w:r>
      <w:r w:rsidRPr="009B13FC">
        <w:rPr>
          <w:sz w:val="20"/>
          <w:szCs w:val="20"/>
        </w:rPr>
        <w:t xml:space="preserve"> a significant rise in global pesticide application rates. The utilization of pesticides is more prevalent in developing countries, particularly in Asia and Latin America </w:t>
      </w:r>
      <w:r w:rsidR="009B14BB" w:rsidRPr="009B13FC">
        <w:rPr>
          <w:sz w:val="20"/>
          <w:szCs w:val="20"/>
        </w:rPr>
        <w:fldChar w:fldCharType="begin"/>
      </w:r>
      <w:r w:rsidR="00057B61">
        <w:rPr>
          <w:sz w:val="20"/>
          <w:szCs w:val="20"/>
        </w:rPr>
        <w:instrText xml:space="preserve"> ADDIN ZOTERO_ITEM CSL_CITATION {"citationID":"f9UjzTar","properties":{"formattedCitation":"(Popp et al., 2013)","plainCitation":"(Popp et al., 2013)","dontUpdate":true,"noteIndex":0},"citationItems":[{"id":35,"uris":["http://zotero.org/users/local/YritmfGS/items/SAGCZYAH"],"itemData":{"id":35,"type":"article-journal","container-title":"Agron. Sustain. Dev.","DOI":"10.1007/s13593-012-0105-x","page":"243-255","title":"Pesticide productivity and food security. A review","volume":"33","author":[{"family":"Popp","given":"J."},{"family":"Pető","given":"K."},{"family":"Nagy","given":"J."}],"issued":{"date-parts":[["2013"]]}}}],"schema":"https://github.com/citation-style-language/schema/raw/master/csl-citation.json"} </w:instrText>
      </w:r>
      <w:r w:rsidR="009B14BB" w:rsidRPr="009B13FC">
        <w:rPr>
          <w:sz w:val="20"/>
          <w:szCs w:val="20"/>
        </w:rPr>
        <w:fldChar w:fldCharType="separate"/>
      </w:r>
      <w:r w:rsidR="003366F2" w:rsidRPr="009B13FC">
        <w:rPr>
          <w:sz w:val="20"/>
          <w:szCs w:val="20"/>
        </w:rPr>
        <w:t>(Popp et al. 2013)</w:t>
      </w:r>
      <w:r w:rsidR="009B14BB" w:rsidRPr="009B13FC">
        <w:rPr>
          <w:sz w:val="20"/>
          <w:szCs w:val="20"/>
        </w:rPr>
        <w:fldChar w:fldCharType="end"/>
      </w:r>
      <w:r w:rsidRPr="009B13FC">
        <w:rPr>
          <w:sz w:val="20"/>
          <w:szCs w:val="20"/>
        </w:rPr>
        <w:t>. </w:t>
      </w:r>
    </w:p>
    <w:p w14:paraId="45EC1D97" w14:textId="79C17152" w:rsidR="00487AE0" w:rsidRDefault="00512EB7" w:rsidP="001D5EB3">
      <w:pPr>
        <w:pStyle w:val="NormalWeb"/>
        <w:spacing w:after="0" w:afterAutospacing="0" w:line="360" w:lineRule="auto"/>
        <w:ind w:firstLine="426"/>
        <w:jc w:val="both"/>
        <w:rPr>
          <w:sz w:val="20"/>
          <w:szCs w:val="20"/>
        </w:rPr>
      </w:pPr>
      <w:r w:rsidRPr="009B13FC">
        <w:rPr>
          <w:sz w:val="20"/>
          <w:szCs w:val="20"/>
        </w:rPr>
        <w:t xml:space="preserve">Global pesticide consumption totals approximately two million tons annually, with Europe utilizing 45%, the USA 25%, and the remainder 25% distributed across the rest of the world. India accounts for about 3.75% of global pesticide consumption </w:t>
      </w:r>
      <w:r w:rsidR="009B14BB" w:rsidRPr="009B13FC">
        <w:rPr>
          <w:sz w:val="20"/>
          <w:szCs w:val="20"/>
        </w:rPr>
        <w:fldChar w:fldCharType="begin"/>
      </w:r>
      <w:r w:rsidR="00057B61">
        <w:rPr>
          <w:sz w:val="20"/>
          <w:szCs w:val="20"/>
        </w:rPr>
        <w:instrText xml:space="preserve"> ADDIN ZOTERO_ITEM CSL_CITATION {"citationID":"cw3LIGf6","properties":{"formattedCitation":"(Agarwal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Pr="009B13FC">
        <w:rPr>
          <w:sz w:val="20"/>
          <w:szCs w:val="20"/>
        </w:rPr>
        <w:t>.</w:t>
      </w:r>
      <w:r w:rsidR="00286810" w:rsidRPr="009B13FC">
        <w:rPr>
          <w:sz w:val="20"/>
          <w:szCs w:val="20"/>
        </w:rPr>
        <w:t xml:space="preserve"> </w:t>
      </w:r>
      <w:r w:rsidR="00FB4E10" w:rsidRPr="009B13FC">
        <w:rPr>
          <w:sz w:val="20"/>
          <w:szCs w:val="20"/>
        </w:rPr>
        <w:t>According to the data published by Statista Research Department, Global pesticide use distribution 2022, by region</w:t>
      </w:r>
      <w:r w:rsidR="00602910">
        <w:rPr>
          <w:sz w:val="20"/>
          <w:szCs w:val="20"/>
        </w:rPr>
        <w:t>,</w:t>
      </w:r>
      <w:r w:rsidR="00AB564E" w:rsidRPr="009B13FC">
        <w:rPr>
          <w:sz w:val="20"/>
          <w:szCs w:val="20"/>
        </w:rPr>
        <w:t xml:space="preserve"> shown in figure 2</w:t>
      </w:r>
      <w:r w:rsidR="003908AE" w:rsidRPr="009B13FC">
        <w:rPr>
          <w:sz w:val="20"/>
          <w:szCs w:val="20"/>
        </w:rPr>
        <w:t>,</w:t>
      </w:r>
      <w:r w:rsidR="00FB4E10" w:rsidRPr="009B13FC">
        <w:rPr>
          <w:sz w:val="20"/>
          <w:szCs w:val="20"/>
        </w:rPr>
        <w:t xml:space="preserve"> </w:t>
      </w:r>
      <w:r w:rsidR="00AB564E" w:rsidRPr="009B13FC">
        <w:rPr>
          <w:sz w:val="20"/>
          <w:szCs w:val="20"/>
        </w:rPr>
        <w:t xml:space="preserve">explained that </w:t>
      </w:r>
      <w:r w:rsidR="003908AE" w:rsidRPr="009B13FC">
        <w:rPr>
          <w:sz w:val="20"/>
          <w:szCs w:val="20"/>
        </w:rPr>
        <w:t>the</w:t>
      </w:r>
      <w:r w:rsidR="00FB4E10" w:rsidRPr="009B13FC">
        <w:rPr>
          <w:sz w:val="20"/>
          <w:szCs w:val="20"/>
        </w:rPr>
        <w:t xml:space="preserve"> Americas accounted for around 51.1% of global agricultural pesticide consumption in 2022. With respective proportions of 28.6 % and 12.8%, Asia and Europe came next. Conversely, less than 8% of the world's pesticide usage was in Africa and Oceania combined</w:t>
      </w:r>
      <w:r w:rsidR="00487AE0" w:rsidRPr="009B13FC">
        <w:rPr>
          <w:sz w:val="20"/>
          <w:szCs w:val="20"/>
        </w:rPr>
        <w:t xml:space="preserve"> (</w:t>
      </w:r>
      <w:r w:rsidR="00923837" w:rsidRPr="009B13FC">
        <w:rPr>
          <w:sz w:val="20"/>
          <w:szCs w:val="20"/>
        </w:rPr>
        <w:t xml:space="preserve"> </w:t>
      </w:r>
      <w:hyperlink r:id="rId10" w:history="1">
        <w:r w:rsidR="00487AE0" w:rsidRPr="009B13FC">
          <w:rPr>
            <w:rStyle w:val="Hyperlink"/>
            <w:sz w:val="20"/>
            <w:szCs w:val="20"/>
          </w:rPr>
          <w:t>https://www.statista.com/statistics</w:t>
        </w:r>
      </w:hyperlink>
      <w:r w:rsidR="00487AE0" w:rsidRPr="009B13FC">
        <w:rPr>
          <w:sz w:val="20"/>
          <w:szCs w:val="20"/>
        </w:rPr>
        <w:t>, accessed 27 January 2025).</w:t>
      </w:r>
    </w:p>
    <w:p w14:paraId="3A2950E0" w14:textId="0445697C" w:rsidR="00C22F40" w:rsidRPr="009B13FC" w:rsidRDefault="00C22F40" w:rsidP="001D5EB3">
      <w:pPr>
        <w:pStyle w:val="NormalWeb"/>
        <w:spacing w:after="0" w:afterAutospacing="0" w:line="360" w:lineRule="auto"/>
        <w:ind w:firstLine="426"/>
        <w:jc w:val="both"/>
        <w:rPr>
          <w:sz w:val="20"/>
          <w:szCs w:val="20"/>
        </w:rPr>
      </w:pPr>
      <w:r>
        <w:rPr>
          <w:sz w:val="20"/>
          <w:szCs w:val="20"/>
        </w:rPr>
        <w:t xml:space="preserve">In addition to increasing rate of pesticide application, </w:t>
      </w:r>
      <w:r w:rsidRPr="00C22F40">
        <w:rPr>
          <w:sz w:val="20"/>
          <w:szCs w:val="20"/>
        </w:rPr>
        <w:t xml:space="preserve">persistence of pesticide residues also varies widely between different groups of chemicals and plays a major role in determining environmental risks. The persistence of pesticides in the environment is generally given in terms of soil half-life (DT50), which is “the time taken for 50% of the compound to be degraded in the environment” </w:t>
      </w:r>
      <w:r w:rsidRPr="00854F88">
        <w:rPr>
          <w:bCs/>
          <w:sz w:val="20"/>
        </w:rPr>
        <w:fldChar w:fldCharType="begin"/>
      </w:r>
      <w:r w:rsidRPr="00854F88">
        <w:rPr>
          <w:bCs/>
          <w:sz w:val="20"/>
        </w:rPr>
        <w:instrText xml:space="preserve"> ADDIN ZOTERO_ITEM CSL_CITATION {"citationID":"QtTbgdD0","properties":{"formattedCitation":"(Fenner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C22F40">
        <w:rPr>
          <w:sz w:val="20"/>
          <w:szCs w:val="20"/>
        </w:rPr>
        <w:t xml:space="preserve">. </w:t>
      </w:r>
      <w:r>
        <w:rPr>
          <w:sz w:val="20"/>
          <w:szCs w:val="20"/>
        </w:rPr>
        <w:t xml:space="preserve">As per the </w:t>
      </w:r>
      <w:r w:rsidRPr="00C22F40">
        <w:rPr>
          <w:sz w:val="20"/>
          <w:szCs w:val="20"/>
        </w:rPr>
        <w:t>Pesticide Properties Database</w:t>
      </w:r>
      <w:r>
        <w:rPr>
          <w:sz w:val="20"/>
          <w:szCs w:val="20"/>
        </w:rPr>
        <w:t xml:space="preserve"> (PPDB)</w:t>
      </w:r>
      <w:r w:rsidRPr="00C22F40">
        <w:rPr>
          <w:sz w:val="20"/>
          <w:szCs w:val="20"/>
        </w:rPr>
        <w:t>, the herbicide atrazine has been found to have soil half-lives ranging between 13 to 261 days depending upon factors like microbial activity, soil organic matter content, and climatic conditions. On the other hand, organophosphate insecticides like chlorpyrifos have been found to have shorter persistence in the environment with reported DT50s ranging between 30 to 120 days in agricultural soils</w:t>
      </w:r>
      <w:r>
        <w:rPr>
          <w:sz w:val="20"/>
          <w:szCs w:val="20"/>
        </w:rPr>
        <w:t xml:space="preserve"> also mentioned in </w:t>
      </w:r>
      <w:r w:rsidRPr="00C22F40">
        <w:rPr>
          <w:sz w:val="20"/>
          <w:szCs w:val="20"/>
        </w:rPr>
        <w:t>Pesticide Properties Database</w:t>
      </w:r>
      <w:r>
        <w:rPr>
          <w:sz w:val="20"/>
          <w:szCs w:val="20"/>
        </w:rPr>
        <w:t xml:space="preserve"> (PPDB)</w:t>
      </w:r>
      <w:r w:rsidRPr="00C22F40">
        <w:rPr>
          <w:sz w:val="20"/>
          <w:szCs w:val="20"/>
        </w:rPr>
        <w:t xml:space="preserve">. However, highly chlorinated pesticides like DDT have been found to have extreme persistence with DT50s exceeding 2–15 years </w:t>
      </w:r>
      <w:r w:rsidRPr="00854F88">
        <w:rPr>
          <w:bCs/>
          <w:sz w:val="20"/>
        </w:rPr>
        <w:fldChar w:fldCharType="begin"/>
      </w:r>
      <w:r w:rsidR="001A08B1">
        <w:rPr>
          <w:bCs/>
          <w:sz w:val="20"/>
        </w:rPr>
        <w:instrText xml:space="preserve"> ADDIN ZOTERO_ITEM CSL_CITATION {"citationID":"nyrpj4Ow","properties":{"formattedCitation":"(Fenner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C22F40">
        <w:rPr>
          <w:sz w:val="20"/>
          <w:szCs w:val="20"/>
        </w:rPr>
        <w:t>.</w:t>
      </w:r>
    </w:p>
    <w:p w14:paraId="59677639" w14:textId="75FCAF66" w:rsidR="0003427D" w:rsidRPr="009B13FC" w:rsidRDefault="00DB04F4" w:rsidP="00A22FB8">
      <w:pPr>
        <w:pStyle w:val="NormalWeb"/>
        <w:spacing w:before="0" w:beforeAutospacing="0" w:after="0" w:afterAutospacing="0"/>
        <w:jc w:val="center"/>
        <w:rPr>
          <w:sz w:val="20"/>
          <w:szCs w:val="20"/>
        </w:rPr>
      </w:pPr>
      <w:r w:rsidRPr="009B13FC">
        <w:rPr>
          <w:noProof/>
          <w:sz w:val="20"/>
          <w:szCs w:val="20"/>
        </w:rPr>
        <w:drawing>
          <wp:inline distT="0" distB="0" distL="0" distR="0" wp14:anchorId="1BB6DE2A" wp14:editId="6FA72FD7">
            <wp:extent cx="4556760" cy="2388424"/>
            <wp:effectExtent l="0" t="0" r="0" b="0"/>
            <wp:docPr id="690118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58" t="5673" r="3080" b="6862"/>
                    <a:stretch/>
                  </pic:blipFill>
                  <pic:spPr bwMode="auto">
                    <a:xfrm>
                      <a:off x="0" y="0"/>
                      <a:ext cx="4602846" cy="2412580"/>
                    </a:xfrm>
                    <a:prstGeom prst="rect">
                      <a:avLst/>
                    </a:prstGeom>
                    <a:noFill/>
                    <a:ln>
                      <a:noFill/>
                    </a:ln>
                    <a:extLst>
                      <a:ext uri="{53640926-AAD7-44D8-BBD7-CCE9431645EC}">
                        <a14:shadowObscured xmlns:a14="http://schemas.microsoft.com/office/drawing/2010/main"/>
                      </a:ext>
                    </a:extLst>
                  </pic:spPr>
                </pic:pic>
              </a:graphicData>
            </a:graphic>
          </wp:inline>
        </w:drawing>
      </w:r>
    </w:p>
    <w:p w14:paraId="712F42D8" w14:textId="74A44A1E" w:rsidR="0003427D" w:rsidRDefault="00A22FB8" w:rsidP="00A22FB8">
      <w:pPr>
        <w:pStyle w:val="NormalWeb"/>
        <w:spacing w:before="0" w:beforeAutospacing="0" w:after="240" w:afterAutospacing="0"/>
        <w:jc w:val="center"/>
        <w:rPr>
          <w:sz w:val="20"/>
          <w:szCs w:val="20"/>
        </w:rPr>
      </w:pPr>
      <w:r w:rsidRPr="009B13FC">
        <w:rPr>
          <w:b/>
          <w:bCs/>
          <w:sz w:val="20"/>
          <w:szCs w:val="20"/>
        </w:rPr>
        <w:t>Fig. 2</w:t>
      </w:r>
      <w:r w:rsidR="00F81FB8" w:rsidRPr="009B13FC">
        <w:rPr>
          <w:sz w:val="20"/>
          <w:szCs w:val="20"/>
        </w:rPr>
        <w:t xml:space="preserve"> Distribution </w:t>
      </w:r>
      <w:r w:rsidR="003653A6" w:rsidRPr="009B13FC">
        <w:rPr>
          <w:sz w:val="20"/>
          <w:szCs w:val="20"/>
        </w:rPr>
        <w:t xml:space="preserve">of pesticide consumption worldwide </w:t>
      </w:r>
      <w:r w:rsidR="00F81FB8" w:rsidRPr="009B13FC">
        <w:rPr>
          <w:sz w:val="20"/>
          <w:szCs w:val="20"/>
        </w:rPr>
        <w:t>in 2022</w:t>
      </w:r>
    </w:p>
    <w:p w14:paraId="0D267D00" w14:textId="77777777" w:rsidR="00A22388" w:rsidRPr="009B13FC" w:rsidRDefault="00A22388" w:rsidP="00A22FB8">
      <w:pPr>
        <w:pStyle w:val="NormalWeb"/>
        <w:spacing w:before="0" w:beforeAutospacing="0" w:after="240" w:afterAutospacing="0"/>
        <w:jc w:val="center"/>
        <w:rPr>
          <w:sz w:val="20"/>
          <w:szCs w:val="20"/>
        </w:rPr>
      </w:pPr>
    </w:p>
    <w:p w14:paraId="77E1B412" w14:textId="0B4769C0" w:rsidR="00A22388" w:rsidRDefault="00EB4D33" w:rsidP="00EB4D33">
      <w:pPr>
        <w:pStyle w:val="NormalWeb"/>
        <w:spacing w:before="240" w:beforeAutospacing="0" w:after="240" w:afterAutospacing="0" w:line="360" w:lineRule="auto"/>
        <w:jc w:val="both"/>
        <w:rPr>
          <w:b/>
          <w:sz w:val="20"/>
          <w:szCs w:val="20"/>
        </w:rPr>
      </w:pPr>
      <w:r>
        <w:rPr>
          <w:b/>
          <w:sz w:val="20"/>
          <w:szCs w:val="20"/>
        </w:rPr>
        <w:t xml:space="preserve">2 </w:t>
      </w:r>
      <w:r w:rsidR="00A22388">
        <w:rPr>
          <w:b/>
          <w:sz w:val="20"/>
          <w:szCs w:val="20"/>
        </w:rPr>
        <w:t xml:space="preserve">Pesticide application and </w:t>
      </w:r>
      <w:r w:rsidR="00E15FA0">
        <w:rPr>
          <w:b/>
          <w:sz w:val="20"/>
          <w:szCs w:val="20"/>
        </w:rPr>
        <w:t>its</w:t>
      </w:r>
      <w:r w:rsidR="00A22388">
        <w:rPr>
          <w:b/>
          <w:sz w:val="20"/>
          <w:szCs w:val="20"/>
        </w:rPr>
        <w:t xml:space="preserve"> entry into </w:t>
      </w:r>
      <w:r w:rsidR="00E15FA0">
        <w:rPr>
          <w:b/>
          <w:sz w:val="20"/>
          <w:szCs w:val="20"/>
        </w:rPr>
        <w:t xml:space="preserve">the </w:t>
      </w:r>
      <w:r w:rsidR="00A22388">
        <w:rPr>
          <w:b/>
          <w:sz w:val="20"/>
          <w:szCs w:val="20"/>
        </w:rPr>
        <w:t>environment</w:t>
      </w:r>
    </w:p>
    <w:p w14:paraId="61ABDB6F" w14:textId="77777777" w:rsidR="00854F88" w:rsidRDefault="00D3529D" w:rsidP="00854F88">
      <w:pPr>
        <w:pStyle w:val="NormalWeb"/>
        <w:spacing w:before="240" w:after="240" w:line="360" w:lineRule="auto"/>
        <w:jc w:val="both"/>
        <w:rPr>
          <w:bCs/>
          <w:sz w:val="20"/>
          <w:szCs w:val="20"/>
        </w:rPr>
      </w:pPr>
      <w:r>
        <w:rPr>
          <w:bCs/>
          <w:sz w:val="20"/>
          <w:szCs w:val="20"/>
        </w:rPr>
        <w:lastRenderedPageBreak/>
        <w:t xml:space="preserve">Pesticides are chemical substances </w:t>
      </w:r>
      <w:r w:rsidR="00D307D0">
        <w:rPr>
          <w:bCs/>
          <w:sz w:val="20"/>
          <w:szCs w:val="20"/>
        </w:rPr>
        <w:t xml:space="preserve">that </w:t>
      </w:r>
      <w:r>
        <w:rPr>
          <w:bCs/>
          <w:sz w:val="20"/>
          <w:szCs w:val="20"/>
        </w:rPr>
        <w:t xml:space="preserve">play </w:t>
      </w:r>
      <w:r w:rsidR="00D307D0">
        <w:rPr>
          <w:bCs/>
          <w:sz w:val="20"/>
          <w:szCs w:val="20"/>
        </w:rPr>
        <w:t xml:space="preserve">a </w:t>
      </w:r>
      <w:r>
        <w:rPr>
          <w:bCs/>
          <w:sz w:val="20"/>
          <w:szCs w:val="20"/>
        </w:rPr>
        <w:t xml:space="preserve">vital role in modern agriculture by preventing </w:t>
      </w:r>
      <w:r w:rsidR="00D307D0">
        <w:rPr>
          <w:bCs/>
          <w:sz w:val="20"/>
          <w:szCs w:val="20"/>
        </w:rPr>
        <w:t>crops</w:t>
      </w:r>
      <w:r>
        <w:rPr>
          <w:bCs/>
          <w:sz w:val="20"/>
          <w:szCs w:val="20"/>
        </w:rPr>
        <w:t xml:space="preserve"> from pests, diseases, and weeds</w:t>
      </w:r>
      <w:r w:rsidR="00D307D0">
        <w:rPr>
          <w:bCs/>
          <w:sz w:val="20"/>
          <w:szCs w:val="20"/>
        </w:rPr>
        <w:t xml:space="preserve"> that threaten agricultural productivity. Their application has contributed significantly to minimizing crop losses, increasing agricultural productivity, and global food availability. </w:t>
      </w:r>
      <w:r w:rsidR="00D307D0" w:rsidRPr="00D307D0">
        <w:rPr>
          <w:bCs/>
          <w:sz w:val="20"/>
          <w:szCs w:val="20"/>
        </w:rPr>
        <w:t>However, the extensive and often unregulated application of pesticides has led to significant environmental contamination due to their persistence, mobility, toxicity, and potential risks to food security.</w:t>
      </w:r>
      <w:r w:rsidR="00854F88">
        <w:rPr>
          <w:bCs/>
          <w:sz w:val="20"/>
          <w:szCs w:val="20"/>
        </w:rPr>
        <w:t xml:space="preserve"> </w:t>
      </w:r>
    </w:p>
    <w:p w14:paraId="419B78E6" w14:textId="2DF16CA9" w:rsidR="00D3529D" w:rsidRDefault="00854F88" w:rsidP="001D5EB3">
      <w:pPr>
        <w:pStyle w:val="NormalWeb"/>
        <w:spacing w:before="240" w:after="240" w:line="360" w:lineRule="auto"/>
        <w:ind w:firstLine="426"/>
        <w:jc w:val="both"/>
        <w:rPr>
          <w:bCs/>
          <w:sz w:val="20"/>
        </w:rPr>
      </w:pPr>
      <w:r w:rsidRPr="00854F88">
        <w:rPr>
          <w:bCs/>
          <w:sz w:val="20"/>
        </w:rPr>
        <w:t>There are several ways to apply pesticides, but foliar spraying is the most popular in agriculture. Other methods include seed treatment, soil integration, foliar spraying, and fumigation. But no matter how the pesticide is applied, only a small percentage of it reaches the target; the remainder spreads throughout the ecosystem</w:t>
      </w:r>
      <w:r w:rsidR="00AA5FCF">
        <w:rPr>
          <w:bCs/>
          <w:sz w:val="20"/>
        </w:rPr>
        <w:t xml:space="preserve"> </w:t>
      </w:r>
      <w:r w:rsidRPr="00854F88">
        <w:rPr>
          <w:bCs/>
          <w:sz w:val="20"/>
        </w:rPr>
        <w:t xml:space="preserve">such </w:t>
      </w:r>
      <w:r>
        <w:rPr>
          <w:bCs/>
          <w:sz w:val="20"/>
        </w:rPr>
        <w:t xml:space="preserve">as </w:t>
      </w:r>
      <w:r w:rsidRPr="00854F88">
        <w:rPr>
          <w:bCs/>
          <w:sz w:val="20"/>
        </w:rPr>
        <w:t>surface runoff, leaching, volatilization, spray drift, and inappropriate disposal</w:t>
      </w:r>
      <w:r w:rsidR="00456A72">
        <w:rPr>
          <w:bCs/>
          <w:sz w:val="20"/>
        </w:rPr>
        <w:t xml:space="preserve"> </w:t>
      </w:r>
      <w:r>
        <w:rPr>
          <w:bCs/>
          <w:sz w:val="20"/>
        </w:rPr>
        <w:fldChar w:fldCharType="begin"/>
      </w:r>
      <w:r>
        <w:rPr>
          <w:bCs/>
          <w:sz w:val="20"/>
        </w:rPr>
        <w:instrText xml:space="preserve"> ADDIN ZOTERO_ITEM CSL_CITATION {"citationID":"JdOpAZ7a","properties":{"formattedCitation":"(Aktar et al., 2009)","plainCitation":"(Aktar et al., 2009)","noteIndex":0},"citationItems":[{"id":46,"uris":["http://zotero.org/users/local/YritmfGS/items/W62CUPGG"],"itemData":{"id":46,"type":"article-journal","container-title":"Interdiscip.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Pr>
          <w:bCs/>
          <w:sz w:val="20"/>
        </w:rPr>
        <w:fldChar w:fldCharType="separate"/>
      </w:r>
      <w:r w:rsidRPr="00854F88">
        <w:rPr>
          <w:sz w:val="20"/>
        </w:rPr>
        <w:t>(Aktar et al., 2009)</w:t>
      </w:r>
      <w:r>
        <w:rPr>
          <w:bCs/>
          <w:sz w:val="20"/>
        </w:rPr>
        <w:fldChar w:fldCharType="end"/>
      </w:r>
      <w:r w:rsidRPr="00854F88">
        <w:rPr>
          <w:bCs/>
          <w:sz w:val="20"/>
        </w:rPr>
        <w:t>.</w:t>
      </w:r>
      <w:r>
        <w:rPr>
          <w:bCs/>
          <w:sz w:val="20"/>
        </w:rPr>
        <w:t xml:space="preserve"> </w:t>
      </w:r>
      <w:r w:rsidRPr="00D307D0">
        <w:rPr>
          <w:bCs/>
          <w:sz w:val="20"/>
        </w:rPr>
        <w:t xml:space="preserve">Once </w:t>
      </w:r>
      <w:r w:rsidRPr="00854F88">
        <w:rPr>
          <w:bCs/>
          <w:sz w:val="20"/>
        </w:rPr>
        <w:t xml:space="preserve">released </w:t>
      </w:r>
      <w:r w:rsidRPr="00D307D0">
        <w:rPr>
          <w:bCs/>
          <w:sz w:val="20"/>
        </w:rPr>
        <w:t>in</w:t>
      </w:r>
      <w:r w:rsidRPr="00854F88">
        <w:rPr>
          <w:bCs/>
          <w:sz w:val="20"/>
        </w:rPr>
        <w:t>to</w:t>
      </w:r>
      <w:r w:rsidRPr="00D307D0">
        <w:rPr>
          <w:bCs/>
          <w:sz w:val="20"/>
        </w:rPr>
        <w:t xml:space="preserve"> the environment, pesticides can contaminate </w:t>
      </w:r>
      <w:r w:rsidRPr="00854F88">
        <w:rPr>
          <w:bCs/>
          <w:sz w:val="20"/>
        </w:rPr>
        <w:t>various</w:t>
      </w:r>
      <w:r w:rsidRPr="00D307D0">
        <w:rPr>
          <w:bCs/>
          <w:sz w:val="20"/>
        </w:rPr>
        <w:t xml:space="preserve"> </w:t>
      </w:r>
      <w:r w:rsidRPr="00854F88">
        <w:rPr>
          <w:bCs/>
          <w:sz w:val="20"/>
        </w:rPr>
        <w:t xml:space="preserve">components of the ecosystem.  In the atmosphere, they may evaporate or be carried by wind through spray drift, leading to their spread beyond the application site. In the soil, pesticides can either attach to soil particles or seep down into the groundwater, depending on the chemical characteristics of the pesticide and the soil’s composition. When it rains or during irrigation, pesticides can be washed off fields, flowing into rivers, lakes, and underground water sources, where they may harm aquatic life. Additionally, these chemicals can accumulate in non-target organisms, leading to imbalances in ecosystems and disrupting food chains </w:t>
      </w:r>
      <w:r w:rsidRPr="00854F88">
        <w:rPr>
          <w:bCs/>
          <w:sz w:val="20"/>
        </w:rPr>
        <w:fldChar w:fldCharType="begin"/>
      </w:r>
      <w:r w:rsidR="001A08B1">
        <w:rPr>
          <w:bCs/>
          <w:sz w:val="20"/>
        </w:rPr>
        <w:instrText xml:space="preserve"> ADDIN ZOTERO_ITEM CSL_CITATION {"citationID":"JoEYqWhK","properties":{"formattedCitation":"(Fenner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854F88">
        <w:rPr>
          <w:bCs/>
          <w:sz w:val="20"/>
        </w:rPr>
        <w:fldChar w:fldCharType="separate"/>
      </w:r>
      <w:r w:rsidRPr="00854F88">
        <w:rPr>
          <w:bCs/>
          <w:sz w:val="20"/>
        </w:rPr>
        <w:t>(Fenner et al., 2013)</w:t>
      </w:r>
      <w:r w:rsidRPr="00854F88">
        <w:rPr>
          <w:bCs/>
          <w:sz w:val="20"/>
        </w:rPr>
        <w:fldChar w:fldCharType="end"/>
      </w:r>
      <w:r w:rsidRPr="00854F88">
        <w:rPr>
          <w:bCs/>
          <w:sz w:val="20"/>
        </w:rPr>
        <w:t>.</w:t>
      </w:r>
    </w:p>
    <w:p w14:paraId="69D22F0E" w14:textId="7D640902" w:rsidR="00DE7E82" w:rsidRDefault="00873156" w:rsidP="00873156">
      <w:pPr>
        <w:pStyle w:val="NormalWeb"/>
        <w:spacing w:before="240" w:after="240" w:line="360" w:lineRule="auto"/>
        <w:jc w:val="both"/>
        <w:rPr>
          <w:b/>
          <w:sz w:val="20"/>
        </w:rPr>
      </w:pPr>
      <w:r w:rsidRPr="00873156">
        <w:rPr>
          <w:b/>
          <w:sz w:val="20"/>
        </w:rPr>
        <w:t>2.</w:t>
      </w:r>
      <w:r>
        <w:rPr>
          <w:b/>
          <w:sz w:val="20"/>
        </w:rPr>
        <w:t xml:space="preserve">1 </w:t>
      </w:r>
      <w:r w:rsidR="00DE7E82">
        <w:rPr>
          <w:b/>
          <w:sz w:val="20"/>
        </w:rPr>
        <w:t>Environmental transport, persistence, and entry of pesticides into food chains</w:t>
      </w:r>
    </w:p>
    <w:p w14:paraId="7B4822E6" w14:textId="1DB03CFF" w:rsidR="00DE7E82" w:rsidRDefault="00873156" w:rsidP="00873156">
      <w:pPr>
        <w:pStyle w:val="NormalWeb"/>
        <w:spacing w:before="240" w:after="240" w:line="360" w:lineRule="auto"/>
        <w:jc w:val="both"/>
        <w:rPr>
          <w:bCs/>
          <w:sz w:val="20"/>
        </w:rPr>
      </w:pPr>
      <w:r w:rsidRPr="00873156">
        <w:rPr>
          <w:bCs/>
          <w:sz w:val="20"/>
        </w:rPr>
        <w:t>Pesticide residue contamination should be interpreted as a source-to</w:t>
      </w:r>
      <w:r w:rsidR="00127B11">
        <w:rPr>
          <w:bCs/>
          <w:sz w:val="20"/>
        </w:rPr>
        <w:t>-</w:t>
      </w:r>
      <w:r w:rsidRPr="00873156">
        <w:rPr>
          <w:bCs/>
          <w:sz w:val="20"/>
        </w:rPr>
        <w:t xml:space="preserve">sink </w:t>
      </w:r>
      <w:r>
        <w:rPr>
          <w:bCs/>
          <w:sz w:val="20"/>
        </w:rPr>
        <w:t xml:space="preserve">pathway rather than </w:t>
      </w:r>
      <w:r w:rsidR="00127B11">
        <w:rPr>
          <w:bCs/>
          <w:sz w:val="20"/>
        </w:rPr>
        <w:t xml:space="preserve">as isolated pollution events occurring independently in soil, surface water, groundwater, or food commodities. After application, pesticide distribution and persistence in the environment are primarily controlled by the compound’s physicochemical properties such as solubility, volatility, partitioning behaviour, and susceptibility to hydrolysis or photolysis as well as site specific factors like soil texture, organic matter, microbial diversity, redox conditions, and meteorological drivers including rainfall intensity and irrigation schedules. </w:t>
      </w:r>
      <w:r w:rsidR="00D643F3">
        <w:rPr>
          <w:bCs/>
          <w:sz w:val="20"/>
        </w:rPr>
        <w:t xml:space="preserve">These interconnected things may regulate both pesticidal transportation through environmental components and their bioavailability, which eventually governs that pesticide fate must be evaluated through integrated environmental pathways rather than system specific monitoring alone, </w:t>
      </w:r>
      <w:r w:rsidR="00471759">
        <w:rPr>
          <w:bCs/>
          <w:sz w:val="20"/>
        </w:rPr>
        <w:t>because pesticidal residues and their residues are constantly interchanged throughout biological systems, soil and water</w:t>
      </w:r>
      <w:r w:rsidR="00471759">
        <w:rPr>
          <w:bCs/>
          <w:sz w:val="20"/>
        </w:rPr>
        <w:fldChar w:fldCharType="begin"/>
      </w:r>
      <w:r w:rsidR="00471759">
        <w:rPr>
          <w:bCs/>
          <w:sz w:val="20"/>
        </w:rPr>
        <w:instrText xml:space="preserve"> ADDIN ZOTERO_ITEM CSL_CITATION {"citationID":"ZCQO8KVc","properties":{"formattedCitation":"(S. Rasool et al., 2022)","plainCitation":"(S. Rasool et al., 2022)","noteIndex":0},"citationItems":[{"id":159,"uris":["http://zotero.org/users/local/YritmfGS/items/I6EBABIH"],"itemData":{"id":159,"type":"article-journal","container-title":"Chemical Engineering Journal Advances","DOI":"10.1016/j.ceja.2022.100301","ISSN":"26668211","journalAbbreviation":"Chemical Engineering Journal Advances","language":"en","page":"100301","source":"DOI.org (Crossref)","title":"A review of interactions of pesticides within various interfaces of intrinsic and organic residue amended soil environment","URL":"https://linkinghub.elsevier.com/retrieve/pii/S2666821122000618","volume":"11","author":[{"family":"Rasool","given":"Saheem"},{"family":"Rasool","given":"Tanveer"},{"family":"Gani","given":"Khalid Muzamil"}],"accessed":{"date-parts":[["2026",1,16]]},"issued":{"date-parts":[["2022",8]]}}}],"schema":"https://github.com/citation-style-language/schema/raw/master/csl-citation.json"} </w:instrText>
      </w:r>
      <w:r w:rsidR="00471759">
        <w:rPr>
          <w:bCs/>
          <w:sz w:val="20"/>
        </w:rPr>
        <w:fldChar w:fldCharType="separate"/>
      </w:r>
      <w:r w:rsidR="00471759" w:rsidRPr="00471759">
        <w:rPr>
          <w:sz w:val="20"/>
        </w:rPr>
        <w:t>(S. Rasool et al., 2022)</w:t>
      </w:r>
      <w:r w:rsidR="00471759">
        <w:rPr>
          <w:bCs/>
          <w:sz w:val="20"/>
        </w:rPr>
        <w:fldChar w:fldCharType="end"/>
      </w:r>
      <w:r w:rsidR="00471759">
        <w:rPr>
          <w:bCs/>
          <w:sz w:val="20"/>
        </w:rPr>
        <w:t xml:space="preserve">. </w:t>
      </w:r>
      <w:r w:rsidR="004775F6">
        <w:rPr>
          <w:bCs/>
          <w:sz w:val="20"/>
        </w:rPr>
        <w:t>This theoretical interconnection of pesticidal transportation and fate across system is highlighted in the Figure 3 i</w:t>
      </w:r>
      <w:r w:rsidR="004775F6" w:rsidRPr="004775F6">
        <w:rPr>
          <w:bCs/>
          <w:sz w:val="20"/>
        </w:rPr>
        <w:t xml:space="preserve">ntegrated conceptual model </w:t>
      </w:r>
      <w:r w:rsidR="004775F6">
        <w:rPr>
          <w:bCs/>
          <w:sz w:val="20"/>
        </w:rPr>
        <w:t xml:space="preserve">of </w:t>
      </w:r>
      <w:r w:rsidR="004775F6" w:rsidRPr="004775F6">
        <w:rPr>
          <w:bCs/>
          <w:sz w:val="20"/>
        </w:rPr>
        <w:t>soil-water-food cycle</w:t>
      </w:r>
      <w:r w:rsidR="00F5794C">
        <w:rPr>
          <w:bCs/>
          <w:sz w:val="20"/>
        </w:rPr>
        <w:t xml:space="preserve">. </w:t>
      </w:r>
    </w:p>
    <w:p w14:paraId="3673391F" w14:textId="10AC3E2D" w:rsidR="001D5EB3" w:rsidRDefault="00F02AEA" w:rsidP="001D5EB3">
      <w:pPr>
        <w:pStyle w:val="NormalWeb"/>
        <w:spacing w:before="240" w:after="240" w:line="360" w:lineRule="auto"/>
        <w:ind w:firstLine="426"/>
        <w:jc w:val="both"/>
        <w:rPr>
          <w:bCs/>
          <w:sz w:val="20"/>
        </w:rPr>
      </w:pPr>
      <w:r>
        <w:rPr>
          <w:bCs/>
          <w:sz w:val="20"/>
        </w:rPr>
        <w:t xml:space="preserve">Soil is reservoir for nutrients, air, microbes, organic matter and regulate different ecological cycles. Pesticides applied on soil surface are redistributed into aquatic ecosystem through different pathways. Due to surface runoff and soil erosion pesticides either get dissolved into the water or adsorbed to soil particles, particularly during heavy rainfall or excessive irrigation. </w:t>
      </w:r>
      <w:r w:rsidR="00315685">
        <w:rPr>
          <w:bCs/>
          <w:sz w:val="20"/>
        </w:rPr>
        <w:t xml:space="preserve">Meanwhile, </w:t>
      </w:r>
      <w:r w:rsidR="00367B03">
        <w:rPr>
          <w:bCs/>
          <w:sz w:val="20"/>
        </w:rPr>
        <w:t xml:space="preserve">pesticide residues can migrate beyond the rhizosphere and contaminate groundwater </w:t>
      </w:r>
      <w:r w:rsidR="00367B03" w:rsidRPr="00367B03">
        <w:rPr>
          <w:bCs/>
          <w:sz w:val="20"/>
        </w:rPr>
        <w:t>by leaching and preferential flow</w:t>
      </w:r>
      <w:r w:rsidR="00367B03">
        <w:rPr>
          <w:bCs/>
          <w:sz w:val="20"/>
        </w:rPr>
        <w:t xml:space="preserve"> made possible due to vertical movement across soil profile. </w:t>
      </w:r>
      <w:r w:rsidR="00CB09A4">
        <w:rPr>
          <w:bCs/>
          <w:sz w:val="20"/>
        </w:rPr>
        <w:t xml:space="preserve">These processes are strongly influenced by structure of soil, percolating porosity, slope, and hydrological parameters, and therefore transfer of pesticide residue is frequently sporadic but at low concentration it may be significant.  </w:t>
      </w:r>
      <w:r w:rsidR="00490354">
        <w:rPr>
          <w:bCs/>
          <w:sz w:val="20"/>
        </w:rPr>
        <w:t xml:space="preserve">The need for site specific evaluation of contamination patterns is strengthened </w:t>
      </w:r>
      <w:r w:rsidR="00490354">
        <w:rPr>
          <w:bCs/>
          <w:sz w:val="20"/>
        </w:rPr>
        <w:lastRenderedPageBreak/>
        <w:t xml:space="preserve">by of reviews of pesticide </w:t>
      </w:r>
      <w:r w:rsidR="00810F0D">
        <w:rPr>
          <w:bCs/>
          <w:sz w:val="20"/>
        </w:rPr>
        <w:t xml:space="preserve">occurrence in the </w:t>
      </w:r>
      <w:proofErr w:type="spellStart"/>
      <w:r w:rsidR="00810F0D">
        <w:rPr>
          <w:bCs/>
          <w:sz w:val="20"/>
        </w:rPr>
        <w:t>hydrogeo</w:t>
      </w:r>
      <w:proofErr w:type="spellEnd"/>
      <w:r w:rsidR="00810F0D">
        <w:rPr>
          <w:bCs/>
          <w:sz w:val="20"/>
        </w:rPr>
        <w:t>-environment, which highlight that transport routs like leaching, runoff, and preferential flow can collectively explain detection of pesticide in both surface and groundwater resources</w:t>
      </w:r>
      <w:r w:rsidR="00810F0D">
        <w:rPr>
          <w:bCs/>
          <w:sz w:val="20"/>
        </w:rPr>
        <w:fldChar w:fldCharType="begin"/>
      </w:r>
      <w:r w:rsidR="001A08B1">
        <w:rPr>
          <w:bCs/>
          <w:sz w:val="20"/>
        </w:rPr>
        <w:instrText xml:space="preserve"> ADDIN ZOTERO_ITEM CSL_CITATION {"citationID":"CwfS6t5p","properties":{"formattedCitation":"(Rajan et al., 2023b)","plainCitation":"(Rajan et al., 2023b)","dontUpdate":true,"noteIndex":0},"citationItems":[{"id":160,"uris":["http://zotero.org/users/local/YritmfGS/items/WX8UCRMJ"],"itemData":{"id":160,"type":"article-journal","container-title":"Environmental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810F0D">
        <w:rPr>
          <w:bCs/>
          <w:sz w:val="20"/>
        </w:rPr>
        <w:fldChar w:fldCharType="separate"/>
      </w:r>
      <w:r w:rsidR="00A91DA9" w:rsidRPr="00A91DA9">
        <w:rPr>
          <w:sz w:val="20"/>
        </w:rPr>
        <w:t>(Rajan et al., 2023)</w:t>
      </w:r>
      <w:r w:rsidR="00810F0D">
        <w:rPr>
          <w:bCs/>
          <w:sz w:val="20"/>
        </w:rPr>
        <w:fldChar w:fldCharType="end"/>
      </w:r>
      <w:r w:rsidR="00810F0D">
        <w:rPr>
          <w:bCs/>
          <w:sz w:val="20"/>
        </w:rPr>
        <w:t>.</w:t>
      </w:r>
      <w:r w:rsidR="00D53B24">
        <w:rPr>
          <w:bCs/>
          <w:sz w:val="20"/>
        </w:rPr>
        <w:t xml:space="preserve"> Once pesticides enter into aquatic ecosystem</w:t>
      </w:r>
      <w:r w:rsidR="005409CB">
        <w:rPr>
          <w:bCs/>
          <w:sz w:val="20"/>
        </w:rPr>
        <w:t xml:space="preserve">, persistence pattern can be significantly different from those in soils. Dilution may lower detected concentration due to prolonged persistence, lowered microbial biomass, limited sunlight penetration in deeper waters and constant </w:t>
      </w:r>
      <w:r w:rsidR="00293999">
        <w:rPr>
          <w:bCs/>
          <w:sz w:val="20"/>
        </w:rPr>
        <w:t xml:space="preserve">input from watershed or agricultural runoff. Furthermore, residues might separate into bed sediments and suspended sediments in water bodies, generating secondary sinks that leads to prolonged contamination and potential restoration during hydrological disturbances. As a result, groundwater and surface water can serve as dynamic reservoir that sustain long-term exposure to aquatic </w:t>
      </w:r>
      <w:r w:rsidR="00125FE7">
        <w:rPr>
          <w:bCs/>
          <w:sz w:val="20"/>
        </w:rPr>
        <w:t>ecosystem and downstream users, rather than just being receiving endpoints</w:t>
      </w:r>
      <w:r w:rsidR="00125FE7">
        <w:rPr>
          <w:bCs/>
          <w:sz w:val="20"/>
        </w:rPr>
        <w:fldChar w:fldCharType="begin"/>
      </w:r>
      <w:r w:rsidR="001A08B1">
        <w:rPr>
          <w:bCs/>
          <w:sz w:val="20"/>
        </w:rPr>
        <w:instrText xml:space="preserve"> ADDIN ZOTERO_ITEM CSL_CITATION {"citationID":"A44XAAiM","properties":{"formattedCitation":"(Rajan et al., 2023b)","plainCitation":"(Rajan et al., 2023b)","dontUpdate":true,"noteIndex":0},"citationItems":[{"id":160,"uris":["http://zotero.org/users/local/YritmfGS/items/WX8UCRMJ"],"itemData":{"id":160,"type":"article-journal","container-title":"Environmental Geochemistry and Health","DOI":"10.1007/s10653-023-01608-6","ISSN":"0269-4042, 1573-2983","issue":"8","journalAbbreviation":"Environ Geochem Health","language":"en","page":"5481-5513","source":"DOI.org (Crossref)","title":"Pesticides in the hydrogeo-environment: a review of contaminant prevalence, source and mobilisation in India","title-short":"Pesticides in the hydrogeo-environment","URL":"https://link.springer.com/10.1007/s10653-023-01608-6","volume":"45","author":[{"family":"Rajan","given":"Shijin"},{"family":"Parween","given":"Musarrat"},{"family":"Raju","given":"N. Janardhana"}],"accessed":{"date-parts":[["2026",1,16]]},"issued":{"date-parts":[["2023",8]]}}}],"schema":"https://github.com/citation-style-language/schema/raw/master/csl-citation.json"} </w:instrText>
      </w:r>
      <w:r w:rsidR="00125FE7">
        <w:rPr>
          <w:bCs/>
          <w:sz w:val="20"/>
        </w:rPr>
        <w:fldChar w:fldCharType="separate"/>
      </w:r>
      <w:r w:rsidR="00125FE7" w:rsidRPr="00125FE7">
        <w:rPr>
          <w:sz w:val="20"/>
        </w:rPr>
        <w:t>(Rajan et al., 2023)</w:t>
      </w:r>
      <w:r w:rsidR="00125FE7">
        <w:rPr>
          <w:bCs/>
          <w:sz w:val="20"/>
        </w:rPr>
        <w:fldChar w:fldCharType="end"/>
      </w:r>
      <w:r w:rsidR="00125FE7">
        <w:rPr>
          <w:bCs/>
          <w:sz w:val="20"/>
        </w:rPr>
        <w:t xml:space="preserve">. </w:t>
      </w:r>
    </w:p>
    <w:p w14:paraId="1BEF7317" w14:textId="65594D64" w:rsidR="00D53B24" w:rsidRPr="00873156" w:rsidRDefault="00192DFB" w:rsidP="001D5EB3">
      <w:pPr>
        <w:pStyle w:val="NormalWeb"/>
        <w:spacing w:before="240" w:after="240" w:line="360" w:lineRule="auto"/>
        <w:ind w:firstLine="426"/>
        <w:jc w:val="both"/>
        <w:rPr>
          <w:bCs/>
          <w:sz w:val="20"/>
        </w:rPr>
      </w:pPr>
      <w:r>
        <w:rPr>
          <w:bCs/>
          <w:sz w:val="20"/>
        </w:rPr>
        <w:t xml:space="preserve">Pesticide transport and fate ultimately connected with environmental pollution to food systems through uptake of plant, foliar deposition, use of contaminated irrigation water, trophic transfer, resulting in detectable pesticide residues in edible tissues and </w:t>
      </w:r>
      <w:r w:rsidR="002F41C9">
        <w:rPr>
          <w:bCs/>
          <w:sz w:val="20"/>
        </w:rPr>
        <w:t xml:space="preserve">direct dietary exposure. Plant get exposure via direct spraying, root uptake from soil moisture, and transpiration of soluble pesticidal residue moving with flow of water. </w:t>
      </w:r>
      <w:r w:rsidR="00DF58C1">
        <w:rPr>
          <w:bCs/>
          <w:sz w:val="20"/>
        </w:rPr>
        <w:t>The amount of residues in crops is greatly affected by irrigation method, physicochemical properties of pesticide, and methods of application</w:t>
      </w:r>
      <w:r w:rsidR="005F76A5">
        <w:rPr>
          <w:bCs/>
          <w:sz w:val="20"/>
        </w:rPr>
        <w:t xml:space="preserve"> </w:t>
      </w:r>
      <w:r w:rsidR="00A91DA9">
        <w:rPr>
          <w:bCs/>
          <w:sz w:val="20"/>
        </w:rPr>
        <w:fldChar w:fldCharType="begin"/>
      </w:r>
      <w:r w:rsidR="00A91DA9">
        <w:rPr>
          <w:bCs/>
          <w:sz w:val="20"/>
        </w:rPr>
        <w:instrText xml:space="preserve"> ADDIN ZOTERO_ITEM CSL_CITATION {"citationID":"NdekaCsc","properties":{"formattedCitation":"(Zhang &amp; Li, 2023)","plainCitation":"(Zhang &amp; Li, 2023)","noteIndex":0},"citationItems":[{"id":162,"uris":["http://zotero.org/users/local/YritmfGS/items/REPE8X22"],"itemData":{"id":162,"type":"article-journal","container-title":"Ecotoxicology and Environmental Safety","DOI":"10.1016/j.ecoenv.2023.115145","ISSN":"01476513","journalAbbreviation":"Ecotoxicology and Environmental Safety","language":"en","page":"115145","source":"DOI.org (Crossref)","title":"Generalizing routes of plant exposure to pesticides by plant uptake models to assess pesticide application efficiency","URL":"https://linkinghub.elsevier.com/retrieve/pii/S0147651323006498","volume":"262","author":[{"family":"Zhang","given":"Xiaoyu"},{"family":"Li","given":"Zijian"}],"accessed":{"date-parts":[["2026",1,17]]},"issued":{"date-parts":[["2023",9]]}}}],"schema":"https://github.com/citation-style-language/schema/raw/master/csl-citation.json"} </w:instrText>
      </w:r>
      <w:r w:rsidR="00A91DA9">
        <w:rPr>
          <w:bCs/>
          <w:sz w:val="20"/>
        </w:rPr>
        <w:fldChar w:fldCharType="separate"/>
      </w:r>
      <w:r w:rsidR="00A91DA9" w:rsidRPr="00A91DA9">
        <w:rPr>
          <w:sz w:val="20"/>
        </w:rPr>
        <w:t>(Zhang &amp; Li, 2023)</w:t>
      </w:r>
      <w:r w:rsidR="00A91DA9">
        <w:rPr>
          <w:bCs/>
          <w:sz w:val="20"/>
        </w:rPr>
        <w:fldChar w:fldCharType="end"/>
      </w:r>
      <w:r w:rsidR="00DF58C1">
        <w:rPr>
          <w:bCs/>
          <w:sz w:val="20"/>
        </w:rPr>
        <w:t xml:space="preserve">. </w:t>
      </w:r>
      <w:r w:rsidR="00634CB1">
        <w:rPr>
          <w:bCs/>
          <w:sz w:val="20"/>
        </w:rPr>
        <w:t xml:space="preserve">Soil often serves as the primary reservoir and hydrological transport moves residues into aquatic ecosystems and </w:t>
      </w:r>
      <w:r w:rsidR="00A91DA9">
        <w:rPr>
          <w:bCs/>
          <w:sz w:val="20"/>
        </w:rPr>
        <w:t>biological uptake transfer them into food chains.</w:t>
      </w:r>
      <w:r w:rsidR="00634CB1">
        <w:rPr>
          <w:bCs/>
          <w:sz w:val="20"/>
        </w:rPr>
        <w:t xml:space="preserve"> </w:t>
      </w:r>
      <w:r w:rsidR="00A91DA9">
        <w:rPr>
          <w:bCs/>
          <w:sz w:val="20"/>
        </w:rPr>
        <w:t>Therefore</w:t>
      </w:r>
      <w:r w:rsidR="00DF58C1">
        <w:rPr>
          <w:bCs/>
          <w:sz w:val="20"/>
        </w:rPr>
        <w:t xml:space="preserve">, evaluating pesticide contamination strictly in one environmental medium either </w:t>
      </w:r>
      <w:r w:rsidR="00634CB1">
        <w:rPr>
          <w:bCs/>
          <w:sz w:val="20"/>
        </w:rPr>
        <w:t>soil or water may result in an improper estimation of exposure.</w:t>
      </w:r>
      <w:r w:rsidR="00A91DA9">
        <w:rPr>
          <w:bCs/>
          <w:sz w:val="20"/>
        </w:rPr>
        <w:t xml:space="preserve"> </w:t>
      </w:r>
    </w:p>
    <w:p w14:paraId="0F1619D9" w14:textId="5DEA5AB8" w:rsidR="00A22388" w:rsidRDefault="00A22388" w:rsidP="008F78E2">
      <w:pPr>
        <w:pStyle w:val="NormalWeb"/>
        <w:spacing w:before="0" w:beforeAutospacing="0" w:after="0" w:afterAutospacing="0" w:line="360" w:lineRule="auto"/>
        <w:jc w:val="both"/>
        <w:rPr>
          <w:b/>
          <w:sz w:val="20"/>
          <w:szCs w:val="20"/>
        </w:rPr>
      </w:pPr>
      <w:r w:rsidRPr="00692797">
        <w:rPr>
          <w:noProof/>
        </w:rPr>
        <w:drawing>
          <wp:inline distT="0" distB="0" distL="0" distR="0" wp14:anchorId="02A72A3A" wp14:editId="42C906C3">
            <wp:extent cx="5729827" cy="2927441"/>
            <wp:effectExtent l="19050" t="19050" r="23495" b="25400"/>
            <wp:docPr id="57016969" name="Picture 57016969" descr="C:\Users\USER\Desktop\New folder\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Graphical abstrac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3209" b="5962"/>
                    <a:stretch>
                      <a:fillRect/>
                    </a:stretch>
                  </pic:blipFill>
                  <pic:spPr bwMode="auto">
                    <a:xfrm>
                      <a:off x="0" y="0"/>
                      <a:ext cx="5731370" cy="29282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343918" w14:textId="05D1A4FA" w:rsidR="008F78E2" w:rsidRDefault="008F78E2" w:rsidP="008F78E2">
      <w:pPr>
        <w:pStyle w:val="NormalWeb"/>
        <w:spacing w:before="0" w:beforeAutospacing="0" w:after="240" w:afterAutospacing="0" w:line="360" w:lineRule="auto"/>
        <w:jc w:val="center"/>
        <w:rPr>
          <w:b/>
          <w:sz w:val="20"/>
          <w:szCs w:val="20"/>
        </w:rPr>
      </w:pPr>
      <w:r w:rsidRPr="009B13FC">
        <w:rPr>
          <w:b/>
          <w:bCs/>
          <w:sz w:val="20"/>
          <w:szCs w:val="20"/>
        </w:rPr>
        <w:t xml:space="preserve">Fig. </w:t>
      </w:r>
      <w:r>
        <w:rPr>
          <w:b/>
          <w:bCs/>
          <w:sz w:val="20"/>
          <w:szCs w:val="20"/>
        </w:rPr>
        <w:t xml:space="preserve">3 </w:t>
      </w:r>
      <w:r w:rsidR="008710EC">
        <w:rPr>
          <w:b/>
          <w:bCs/>
          <w:sz w:val="20"/>
          <w:szCs w:val="20"/>
        </w:rPr>
        <w:t xml:space="preserve">Integrated conceptual model linking pesticide application, environmental transport, residue persistence, microbial adaptation, and biodegradation efficiency across soil-water-food cycle. </w:t>
      </w:r>
      <w:r>
        <w:rPr>
          <w:b/>
          <w:bCs/>
          <w:sz w:val="20"/>
          <w:szCs w:val="20"/>
        </w:rPr>
        <w:t xml:space="preserve"> </w:t>
      </w:r>
    </w:p>
    <w:p w14:paraId="5A75C1FE" w14:textId="77777777" w:rsidR="00B534C6" w:rsidRPr="009B13FC" w:rsidRDefault="00B534C6" w:rsidP="00B534C6">
      <w:pPr>
        <w:pStyle w:val="NormalWeb"/>
        <w:spacing w:before="0" w:beforeAutospacing="0" w:after="240" w:afterAutospacing="0" w:line="360" w:lineRule="auto"/>
        <w:jc w:val="both"/>
        <w:rPr>
          <w:b/>
          <w:sz w:val="20"/>
          <w:szCs w:val="20"/>
        </w:rPr>
      </w:pPr>
      <w:r w:rsidRPr="009B13FC">
        <w:rPr>
          <w:b/>
          <w:sz w:val="20"/>
          <w:szCs w:val="20"/>
        </w:rPr>
        <w:t>2.2 Pesticide residue in soil</w:t>
      </w:r>
    </w:p>
    <w:p w14:paraId="72A01798" w14:textId="77777777" w:rsidR="00B534C6" w:rsidRPr="009B13FC" w:rsidRDefault="00B534C6" w:rsidP="001D5EB3">
      <w:pPr>
        <w:pStyle w:val="NormalWeb"/>
        <w:spacing w:before="240" w:beforeAutospacing="0" w:after="0" w:afterAutospacing="0" w:line="360" w:lineRule="auto"/>
        <w:jc w:val="both"/>
        <w:rPr>
          <w:sz w:val="20"/>
          <w:szCs w:val="20"/>
        </w:rPr>
      </w:pPr>
      <w:r w:rsidRPr="009B13FC">
        <w:rPr>
          <w:sz w:val="20"/>
          <w:szCs w:val="20"/>
          <w:lang w:val="en-US"/>
        </w:rPr>
        <w:lastRenderedPageBreak/>
        <w:t xml:space="preserve">Agricultural soils and related ecosystems became polluted </w:t>
      </w:r>
      <w:r>
        <w:rPr>
          <w:sz w:val="20"/>
          <w:szCs w:val="20"/>
          <w:lang w:val="en-US"/>
        </w:rPr>
        <w:t>as</w:t>
      </w:r>
      <w:r w:rsidRPr="009B13FC">
        <w:rPr>
          <w:sz w:val="20"/>
          <w:szCs w:val="20"/>
          <w:lang w:val="en-US"/>
        </w:rPr>
        <w:t xml:space="preserve"> </w:t>
      </w:r>
      <w:r>
        <w:rPr>
          <w:sz w:val="20"/>
          <w:szCs w:val="20"/>
          <w:lang w:val="en-US"/>
        </w:rPr>
        <w:t>a</w:t>
      </w:r>
      <w:r w:rsidRPr="009B13FC">
        <w:rPr>
          <w:sz w:val="20"/>
          <w:szCs w:val="20"/>
          <w:lang w:val="en-US"/>
        </w:rPr>
        <w:t xml:space="preserve"> </w:t>
      </w:r>
      <w:r>
        <w:rPr>
          <w:sz w:val="20"/>
          <w:szCs w:val="20"/>
          <w:lang w:val="en-US"/>
        </w:rPr>
        <w:t>result</w:t>
      </w:r>
      <w:r w:rsidRPr="009B13FC">
        <w:rPr>
          <w:sz w:val="20"/>
          <w:szCs w:val="20"/>
          <w:lang w:val="en-US"/>
        </w:rPr>
        <w:t xml:space="preserve"> of the widespread and inefficient usage of pesticides to combat crop diseases and pests </w:t>
      </w:r>
      <w:r w:rsidRPr="009B13FC">
        <w:rPr>
          <w:sz w:val="20"/>
          <w:szCs w:val="20"/>
          <w:lang w:val="en-US"/>
        </w:rPr>
        <w:fldChar w:fldCharType="begin"/>
      </w:r>
      <w:r>
        <w:rPr>
          <w:sz w:val="20"/>
          <w:szCs w:val="20"/>
          <w:lang w:val="en-US"/>
        </w:rPr>
        <w:instrText xml:space="preserve"> ADDIN ZOTERO_ITEM CSL_CITATION {"citationID":"XEtFgka9","properties":{"formattedCitation":"(Khalid et al., 2020)","plainCitation":"(Khalid et al., 2020)","dontUpdate":true,"noteIndex":0},"citationItems":[{"id":42,"uris":["http://zotero.org/users/local/YritmfGS/items/YE25L2W5"],"itemData":{"id":42,"type":"article-journal","container-title":"Sci. Total Environ.","DOI":"10.1016/j.scitotenv.2019.134645","page":"134645","title":"A critical review of different factors governing the fate of pesticides in soil under biochar application","volume":"711","author":[{"family":"Khalid","given":"S."},{"family":"Shahid","given":"M."},{"family":"Murtaza","given":"B."},{"family":"Bibi","given":"I."},{"family":"Naeem","given":"M. A."},{"family":"Niazi","given":"N. K."}],"issued":{"date-parts":[["2020"]]}}}],"schema":"https://github.com/citation-style-language/schema/raw/master/csl-citation.json"} </w:instrText>
      </w:r>
      <w:r w:rsidRPr="009B13FC">
        <w:rPr>
          <w:sz w:val="20"/>
          <w:szCs w:val="20"/>
          <w:lang w:val="en-US"/>
        </w:rPr>
        <w:fldChar w:fldCharType="separate"/>
      </w:r>
      <w:r w:rsidRPr="009B13FC">
        <w:rPr>
          <w:sz w:val="20"/>
          <w:szCs w:val="20"/>
        </w:rPr>
        <w:t>(Khalid et al. 2020)</w:t>
      </w:r>
      <w:r w:rsidRPr="009B13FC">
        <w:rPr>
          <w:sz w:val="20"/>
          <w:szCs w:val="20"/>
          <w:lang w:val="en-US"/>
        </w:rPr>
        <w:fldChar w:fldCharType="end"/>
      </w:r>
      <w:r w:rsidRPr="009B13FC">
        <w:rPr>
          <w:sz w:val="20"/>
          <w:szCs w:val="20"/>
          <w:lang w:val="en-US"/>
        </w:rPr>
        <w:t xml:space="preserve">. When insecticides, fungicides, and herbicides are mixed together often and intensively in agricultural production, the pesticides are unable to break down quickly and enrich the soil </w:t>
      </w:r>
      <w:r w:rsidRPr="009B13FC">
        <w:rPr>
          <w:sz w:val="20"/>
          <w:szCs w:val="20"/>
          <w:lang w:val="en-US"/>
        </w:rPr>
        <w:fldChar w:fldCharType="begin"/>
      </w:r>
      <w:r>
        <w:rPr>
          <w:sz w:val="20"/>
          <w:szCs w:val="20"/>
          <w:lang w:val="en-US"/>
        </w:rPr>
        <w:instrText xml:space="preserve"> ADDIN ZOTERO_ITEM CSL_CITATION {"citationID":"O6xBzSKK","properties":{"formattedCitation":"(T. Lu et al., 2024)","plainCitation":"(T. Lu et al., 2024)","dontUpdate":true,"noteIndex":0},"citationItems":[{"id":43,"uris":["http://zotero.org/users/local/YritmfGS/items/SF69SS5B"],"itemData":{"id":43,"type":"article-journal","container-title":"J. Hazard. Mater.","DOI":"10.1016/j.jhazmat.2024.133970","page":"133970","title":"A risk entropy approach for linking pesticides and soil bacterial communities","volume":"469","author":[{"family":"Lu","given":"T."},{"family":"Lei","given":"C."},{"family":"Gao","given":"M."},{"family":"Lv","given":"L."},{"family":"Zhang","given":"C."},{"family":"Qian","given":"H."},{"family":"Tang","given":"T."}],"issued":{"date-parts":[["2024"]]}}}],"schema":"https://github.com/citation-style-language/schema/raw/master/csl-citation.json"} </w:instrText>
      </w:r>
      <w:r w:rsidRPr="009B13FC">
        <w:rPr>
          <w:sz w:val="20"/>
          <w:szCs w:val="20"/>
          <w:lang w:val="en-US"/>
        </w:rPr>
        <w:fldChar w:fldCharType="separate"/>
      </w:r>
      <w:r w:rsidRPr="009B13FC">
        <w:rPr>
          <w:sz w:val="20"/>
          <w:szCs w:val="20"/>
        </w:rPr>
        <w:t>(T. Lu et al. 2024)</w:t>
      </w:r>
      <w:r w:rsidRPr="009B13FC">
        <w:rPr>
          <w:sz w:val="20"/>
          <w:szCs w:val="20"/>
          <w:lang w:val="en-US"/>
        </w:rPr>
        <w:fldChar w:fldCharType="end"/>
      </w:r>
      <w:r w:rsidRPr="009B13FC">
        <w:rPr>
          <w:sz w:val="20"/>
          <w:szCs w:val="20"/>
          <w:lang w:val="en-US"/>
        </w:rPr>
        <w:t xml:space="preserve">. </w:t>
      </w:r>
      <w:r w:rsidRPr="009B13FC">
        <w:rPr>
          <w:sz w:val="20"/>
          <w:szCs w:val="20"/>
        </w:rPr>
        <w:t xml:space="preserve">The environmental fate of pesticides is greatly influenced by their water solubility, soil adsorption, persistence, and soil qualities like clay, sand, and organic matter. Persistent pesticides, which can harm plants, water, and invertebrates, are stored in soil. The amount of clay and organic matter in the soil affects the pesticides' tendency to adsorb to it. Because of their higher charge, soils with higher levels of clay and organic matter have more adsorption sites, which decreases pesticide transport through the soil and increases residue longevity </w:t>
      </w:r>
      <w:r w:rsidRPr="009B13FC">
        <w:rPr>
          <w:sz w:val="20"/>
          <w:szCs w:val="20"/>
        </w:rPr>
        <w:fldChar w:fldCharType="begin"/>
      </w:r>
      <w:r>
        <w:rPr>
          <w:sz w:val="20"/>
          <w:szCs w:val="20"/>
        </w:rPr>
        <w:instrText xml:space="preserve"> ADDIN ZOTERO_ITEM CSL_CITATION {"citationID":"soKmZIXY","properties":{"formattedCitation":"(Riyaz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The soil microorganisms may </w:t>
      </w:r>
      <w:r>
        <w:rPr>
          <w:sz w:val="20"/>
          <w:szCs w:val="20"/>
        </w:rPr>
        <w:t>be</w:t>
      </w:r>
      <w:r w:rsidRPr="009B13FC">
        <w:rPr>
          <w:sz w:val="20"/>
          <w:szCs w:val="20"/>
        </w:rPr>
        <w:t xml:space="preserve"> negatively affected due to the use of fertilizers and pesticides in </w:t>
      </w:r>
      <w:r>
        <w:rPr>
          <w:sz w:val="20"/>
          <w:szCs w:val="20"/>
        </w:rPr>
        <w:t xml:space="preserve">the </w:t>
      </w:r>
      <w:r w:rsidRPr="009B13FC">
        <w:rPr>
          <w:sz w:val="20"/>
          <w:szCs w:val="20"/>
        </w:rPr>
        <w:t xml:space="preserve">crop farming system. These microorganisms are mainly responsible </w:t>
      </w:r>
      <w:r>
        <w:rPr>
          <w:sz w:val="20"/>
          <w:szCs w:val="20"/>
        </w:rPr>
        <w:t>for</w:t>
      </w:r>
      <w:r w:rsidRPr="009B13FC">
        <w:rPr>
          <w:sz w:val="20"/>
          <w:szCs w:val="20"/>
        </w:rPr>
        <w:t xml:space="preserve"> nutrient cycling processes that include nitrogen fixation, phosphorus solubilization</w:t>
      </w:r>
      <w:r>
        <w:rPr>
          <w:sz w:val="20"/>
          <w:szCs w:val="20"/>
        </w:rPr>
        <w:t>,</w:t>
      </w:r>
      <w:r w:rsidRPr="009B13FC">
        <w:rPr>
          <w:sz w:val="20"/>
          <w:szCs w:val="20"/>
        </w:rPr>
        <w:t xml:space="preserve"> as well biotransformation of other essential nutrients </w:t>
      </w:r>
      <w:r w:rsidRPr="009B13FC">
        <w:rPr>
          <w:sz w:val="20"/>
          <w:szCs w:val="20"/>
        </w:rPr>
        <w:fldChar w:fldCharType="begin"/>
      </w:r>
      <w:r>
        <w:rPr>
          <w:sz w:val="20"/>
          <w:szCs w:val="20"/>
        </w:rPr>
        <w:instrText xml:space="preserve"> ADDIN ZOTERO_ITEM CSL_CITATION {"citationID":"0gIjXdWN","properties":{"formattedCitation":"(Mandal et al., 2020)","plainCitation":"(Mandal et al., 2020)","dontUpdate":true,"noteIndex":0},"citationItems":[{"id":44,"uris":["http://zotero.org/users/local/YritmfGS/items/ISFNXB8T"],"itemData":{"id":44,"type":"chapter","container-title":"Agrochemicals detection, treatment and remediation","page":"161-187","publisher":"Butterworth-Heinemann","title":"Impact of agrochemicals on soil health","author":[{"family":"Mandal","given":"A."},{"family":"Sarkar","given":"B."},{"family":"Mandal","given":"S."},{"family":"Vithanage","given":"M."},{"family":"Patra","given":"A. K."},{"family":"Manna","given":"M. C."}],"editor":[{"family":"Prasad","given":"M. N. V."}],"issued":{"date-parts":[["2020"]]}}}],"schema":"https://github.com/citation-style-language/schema/raw/master/csl-citation.json"} </w:instrText>
      </w:r>
      <w:r w:rsidRPr="009B13FC">
        <w:rPr>
          <w:sz w:val="20"/>
          <w:szCs w:val="20"/>
        </w:rPr>
        <w:fldChar w:fldCharType="separate"/>
      </w:r>
      <w:r w:rsidRPr="009B13FC">
        <w:rPr>
          <w:sz w:val="20"/>
          <w:szCs w:val="20"/>
        </w:rPr>
        <w:t>(Mandal et al. 2020)</w:t>
      </w:r>
      <w:r w:rsidRPr="009B13FC">
        <w:rPr>
          <w:sz w:val="20"/>
          <w:szCs w:val="20"/>
        </w:rPr>
        <w:fldChar w:fldCharType="end"/>
      </w:r>
      <w:r w:rsidRPr="009B13FC">
        <w:rPr>
          <w:sz w:val="20"/>
          <w:szCs w:val="20"/>
        </w:rPr>
        <w:t xml:space="preserve">. In general, pesticide residues in soil might disturb the microbial community's equilibrium, resulting in less productive and healthy soil. Plant growth and agricultural productivity depend on the soil ecosystem's overall functioning and nutrient cycling, both of which may be affected by this disturbance </w:t>
      </w:r>
      <w:r w:rsidRPr="009B13FC">
        <w:rPr>
          <w:sz w:val="20"/>
          <w:szCs w:val="20"/>
        </w:rPr>
        <w:fldChar w:fldCharType="begin"/>
      </w:r>
      <w:r w:rsidRPr="009B13FC">
        <w:rPr>
          <w:sz w:val="20"/>
          <w:szCs w:val="20"/>
        </w:rPr>
        <w:instrText xml:space="preserve"> ADDIN ZOTERO_ITEM CSL_CITATION {"citationID":"mnUstPPe","properties":{"formattedCitation":"(X.-M. Lu &amp; Lu, 2018)","plainCitation":"(X.-M. Lu &amp; Lu, 2018)","noteIndex":0},"citationItems":[{"id":74,"uris":["http://zotero.org/users/local/YritmfGS/items/SKMXVJXR"],"itemData":{"id":74,"type":"article-journal","container-title":"Applied Microbiology and Biotechnology","DOI":"10.1007/s00253-017-8596-7","ISSN":"0175-7598, 1432-0614","issue":"1","journalAbbreviation":"Appl Microbiol Biotechnol","language":"en","page":"475-484","source":"DOI.org (Crossref)","title":"Response of microbial communities to pesticide residues in soil restored with Azolla imbricata","URL":"http://link.springer.com/10.1007/s00253-017-8596-7","volume":"102","author":[{"family":"Lu","given":"Xiao-Ming"},{"family":"Lu","given":"Peng-Zhen"}],"accessed":{"date-parts":[["2025",3,28]]},"issued":{"date-parts":[["2018",1]]}}}],"schema":"https://github.com/citation-style-language/schema/raw/master/csl-citation.json"} </w:instrText>
      </w:r>
      <w:r w:rsidRPr="009B13FC">
        <w:rPr>
          <w:sz w:val="20"/>
          <w:szCs w:val="20"/>
        </w:rPr>
        <w:fldChar w:fldCharType="separate"/>
      </w:r>
      <w:r w:rsidRPr="009B13FC">
        <w:rPr>
          <w:sz w:val="20"/>
          <w:szCs w:val="20"/>
        </w:rPr>
        <w:t>(X.-M. Lu &amp; Lu, 2018)</w:t>
      </w:r>
      <w:r w:rsidRPr="009B13FC">
        <w:rPr>
          <w:sz w:val="20"/>
          <w:szCs w:val="20"/>
        </w:rPr>
        <w:fldChar w:fldCharType="end"/>
      </w:r>
      <w:r w:rsidRPr="009B13FC">
        <w:rPr>
          <w:sz w:val="20"/>
          <w:szCs w:val="20"/>
        </w:rPr>
        <w:t xml:space="preserve">. </w:t>
      </w:r>
    </w:p>
    <w:p w14:paraId="1B1D235C" w14:textId="77777777" w:rsidR="001D5EB3" w:rsidRDefault="00B534C6" w:rsidP="001D5EB3">
      <w:pPr>
        <w:pStyle w:val="NormalWeb"/>
        <w:spacing w:before="240" w:beforeAutospacing="0" w:after="0" w:afterAutospacing="0" w:line="360" w:lineRule="auto"/>
        <w:ind w:firstLine="426"/>
        <w:jc w:val="both"/>
        <w:rPr>
          <w:sz w:val="20"/>
          <w:szCs w:val="20"/>
        </w:rPr>
      </w:pPr>
      <w:r w:rsidRPr="009B13FC">
        <w:rPr>
          <w:sz w:val="20"/>
          <w:szCs w:val="20"/>
        </w:rPr>
        <w:t xml:space="preserve">Microorganisms in the soil that are specifically targeted by pesticides can have a major impact on soil health and carbon cycling. Applying pesticides can interfere with the carbon cycle of the soil, which may have an impact on the development of organic matter and the stabilization of soil structure </w:t>
      </w:r>
      <w:r w:rsidRPr="009B13FC">
        <w:rPr>
          <w:sz w:val="20"/>
          <w:szCs w:val="20"/>
        </w:rPr>
        <w:fldChar w:fldCharType="begin"/>
      </w:r>
      <w:r>
        <w:rPr>
          <w:sz w:val="20"/>
          <w:szCs w:val="20"/>
        </w:rPr>
        <w:instrText xml:space="preserve"> ADDIN ZOTERO_ITEM CSL_CITATION {"citationID":"pljLvKsC","properties":{"formattedCitation":"(Sim et al., 2022)","plainCitation":"(Sim et al., 2022)","dontUpdate":true,"noteIndex":0},"citationItems":[{"id":85,"uris":["http://zotero.org/users/local/YritmfGS/items/AFGX48UZ"],"itemData":{"id":85,"type":"article-journal","container-title":"Chemosphere","DOI":"10.1016/j.chemosphere.2022.135820","ISSN":"00456535","journalAbbreviation":"Chemosphere","language":"en","page":"135820","source":"DOI.org (Crossref)","title":"Impact of twenty pesticides on soil carbon microbial functions and community composition","URL":"https://linkinghub.elsevier.com/retrieve/pii/S004565352202313X","volume":"307","author":[{"family":"Sim","given":"Jowenna X.F."},{"family":"Drigo","given":"Barbara"},{"family":"Doolette","given":"Casey L."},{"family":"Vasileiadis","given":"Sotirios"},{"family":"Karpouzas","given":"Dimitrios G."},{"family":"Lombi","given":"Enzo"}],"accessed":{"date-parts":[["2025",4,3]]},"issued":{"date-parts":[["2022",11]]}}}],"schema":"https://github.com/citation-style-language/schema/raw/master/csl-citation.json"} </w:instrText>
      </w:r>
      <w:r w:rsidRPr="009B13FC">
        <w:rPr>
          <w:sz w:val="20"/>
          <w:szCs w:val="20"/>
        </w:rPr>
        <w:fldChar w:fldCharType="separate"/>
      </w:r>
      <w:r w:rsidRPr="009B13FC">
        <w:rPr>
          <w:sz w:val="20"/>
          <w:szCs w:val="20"/>
        </w:rPr>
        <w:t>(Sim et al. 2022)</w:t>
      </w:r>
      <w:r w:rsidRPr="009B13FC">
        <w:rPr>
          <w:sz w:val="20"/>
          <w:szCs w:val="20"/>
        </w:rPr>
        <w:fldChar w:fldCharType="end"/>
      </w:r>
      <w:r w:rsidRPr="009B13FC">
        <w:rPr>
          <w:sz w:val="20"/>
          <w:szCs w:val="20"/>
        </w:rPr>
        <w:t xml:space="preserve">. Use of synthetic pesticides not only results </w:t>
      </w:r>
      <w:r>
        <w:rPr>
          <w:sz w:val="20"/>
          <w:szCs w:val="20"/>
        </w:rPr>
        <w:t>in</w:t>
      </w:r>
      <w:r w:rsidRPr="009B13FC">
        <w:rPr>
          <w:sz w:val="20"/>
          <w:szCs w:val="20"/>
        </w:rPr>
        <w:t xml:space="preserve"> </w:t>
      </w:r>
      <w:r>
        <w:rPr>
          <w:sz w:val="20"/>
          <w:szCs w:val="20"/>
        </w:rPr>
        <w:t xml:space="preserve">a </w:t>
      </w:r>
      <w:r w:rsidRPr="009B13FC">
        <w:rPr>
          <w:sz w:val="20"/>
          <w:szCs w:val="20"/>
        </w:rPr>
        <w:t xml:space="preserve">change in soil properties but also </w:t>
      </w:r>
      <w:r>
        <w:rPr>
          <w:sz w:val="20"/>
          <w:szCs w:val="20"/>
        </w:rPr>
        <w:t>endangers</w:t>
      </w:r>
      <w:r w:rsidRPr="009B13FC">
        <w:rPr>
          <w:sz w:val="20"/>
          <w:szCs w:val="20"/>
        </w:rPr>
        <w:t xml:space="preserve"> beneficial </w:t>
      </w:r>
      <w:r>
        <w:rPr>
          <w:sz w:val="20"/>
          <w:szCs w:val="20"/>
        </w:rPr>
        <w:t>non-target</w:t>
      </w:r>
      <w:r w:rsidRPr="009B13FC">
        <w:rPr>
          <w:sz w:val="20"/>
          <w:szCs w:val="20"/>
        </w:rPr>
        <w:t xml:space="preserve"> organisms like earthworms</w:t>
      </w:r>
      <w:r>
        <w:rPr>
          <w:sz w:val="20"/>
          <w:szCs w:val="20"/>
        </w:rPr>
        <w:t>,</w:t>
      </w:r>
      <w:r w:rsidRPr="009B13FC">
        <w:rPr>
          <w:sz w:val="20"/>
          <w:szCs w:val="20"/>
        </w:rPr>
        <w:t xml:space="preserve"> which </w:t>
      </w:r>
      <w:r>
        <w:rPr>
          <w:sz w:val="20"/>
          <w:szCs w:val="20"/>
        </w:rPr>
        <w:t xml:space="preserve">are </w:t>
      </w:r>
      <w:r w:rsidRPr="009B13FC">
        <w:rPr>
          <w:sz w:val="20"/>
          <w:szCs w:val="20"/>
        </w:rPr>
        <w:t xml:space="preserve">again responsible for </w:t>
      </w:r>
      <w:r>
        <w:rPr>
          <w:sz w:val="20"/>
          <w:szCs w:val="20"/>
        </w:rPr>
        <w:t xml:space="preserve">the </w:t>
      </w:r>
      <w:r w:rsidRPr="009B13FC">
        <w:rPr>
          <w:sz w:val="20"/>
          <w:szCs w:val="20"/>
        </w:rPr>
        <w:t xml:space="preserve">availability of nutrients and alter biodiversity </w:t>
      </w:r>
      <w:r w:rsidRPr="009B13FC">
        <w:rPr>
          <w:sz w:val="20"/>
          <w:szCs w:val="20"/>
        </w:rPr>
        <w:fldChar w:fldCharType="begin"/>
      </w:r>
      <w:r>
        <w:rPr>
          <w:sz w:val="20"/>
          <w:szCs w:val="20"/>
        </w:rPr>
        <w:instrText xml:space="preserve"> ADDIN ZOTERO_ITEM CSL_CITATION {"citationID":"7QBysCT0","properties":{"formattedCitation":"(Pelosi et al., 2021)","plainCitation":"(Pelosi et al., 2021)","dontUpdate":true,"noteIndex":0},"citationItems":[{"id":45,"uris":["http://zotero.org/users/local/YritmfGS/items/3S9Q2AFE"],"itemData":{"id":45,"type":"article-journal","container-title":"Agric. Ecosyst. Environ.","DOI":"10.1016/j.agee.2020.107167","page":"107167","title":"Residues of currently used pesticides in soils and earthworms: a silent threat?","volume":"305","author":[{"family":"Pelosi","given":"C."},{"family":"Bertrand","given":"C."},{"family":"Daniele","given":"G."},{"family":"Coeurdassier","given":"M."},{"family":"Benoit","given":"P."},{"family":"Nélieu","given":"S."},{"family":"Lafay","given":"F."},{"family":"Bretagnolle","given":"V."},{"family":"Gaba","given":"S."},{"family":"Vulliet","given":"E."},{"family":"Fritsch","given":"C."}],"issued":{"date-parts":[["2021"]]}}}],"schema":"https://github.com/citation-style-language/schema/raw/master/csl-citation.json"} </w:instrText>
      </w:r>
      <w:r w:rsidRPr="009B13FC">
        <w:rPr>
          <w:sz w:val="20"/>
          <w:szCs w:val="20"/>
        </w:rPr>
        <w:fldChar w:fldCharType="separate"/>
      </w:r>
      <w:r w:rsidRPr="009B13FC">
        <w:rPr>
          <w:sz w:val="20"/>
          <w:szCs w:val="20"/>
        </w:rPr>
        <w:t>(Pelosi et al. 2021)</w:t>
      </w:r>
      <w:r w:rsidRPr="009B13FC">
        <w:rPr>
          <w:sz w:val="20"/>
          <w:szCs w:val="20"/>
        </w:rPr>
        <w:fldChar w:fldCharType="end"/>
      </w:r>
      <w:r w:rsidRPr="009B13FC">
        <w:rPr>
          <w:sz w:val="20"/>
          <w:szCs w:val="20"/>
          <w:lang w:val="en-US"/>
        </w:rPr>
        <w:t>.</w:t>
      </w:r>
      <w:r w:rsidRPr="009B13FC">
        <w:rPr>
          <w:sz w:val="20"/>
          <w:szCs w:val="20"/>
        </w:rPr>
        <w:t xml:space="preserve"> Heavy treatment of pesticides in soil is responsible for </w:t>
      </w:r>
      <w:r>
        <w:rPr>
          <w:sz w:val="20"/>
          <w:szCs w:val="20"/>
        </w:rPr>
        <w:t xml:space="preserve">the </w:t>
      </w:r>
      <w:r w:rsidRPr="009B13FC">
        <w:rPr>
          <w:sz w:val="20"/>
          <w:szCs w:val="20"/>
        </w:rPr>
        <w:t xml:space="preserve">population </w:t>
      </w:r>
      <w:r>
        <w:rPr>
          <w:sz w:val="20"/>
          <w:szCs w:val="20"/>
        </w:rPr>
        <w:t>decline</w:t>
      </w:r>
      <w:r w:rsidRPr="009B13FC">
        <w:rPr>
          <w:sz w:val="20"/>
          <w:szCs w:val="20"/>
        </w:rPr>
        <w:t xml:space="preserve"> of beneficial microorganisms </w:t>
      </w:r>
      <w:r>
        <w:rPr>
          <w:sz w:val="20"/>
          <w:szCs w:val="20"/>
        </w:rPr>
        <w:t>in</w:t>
      </w:r>
      <w:r w:rsidRPr="009B13FC">
        <w:rPr>
          <w:sz w:val="20"/>
          <w:szCs w:val="20"/>
        </w:rPr>
        <w:t xml:space="preserve"> soil </w:t>
      </w:r>
      <w:r w:rsidRPr="009B13FC">
        <w:rPr>
          <w:sz w:val="20"/>
          <w:szCs w:val="20"/>
        </w:rPr>
        <w:fldChar w:fldCharType="begin"/>
      </w:r>
      <w:r>
        <w:rPr>
          <w:sz w:val="20"/>
          <w:szCs w:val="20"/>
        </w:rPr>
        <w:instrText xml:space="preserve"> ADDIN ZOTERO_ITEM CSL_CITATION {"citationID":"1RXodG2X","properties":{"formattedCitation":"(Aktar et al., 2009)","plainCitation":"(Aktar et al., 2009)","dontUpdate":true,"noteIndex":0},"citationItems":[{"id":46,"uris":["http://zotero.org/users/local/YritmfGS/items/W62CUPGG"],"itemData":{"id":46,"type":"article-journal","container-title":"Interdiscip.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Pr="009B13FC">
        <w:rPr>
          <w:sz w:val="20"/>
          <w:szCs w:val="20"/>
        </w:rPr>
        <w:fldChar w:fldCharType="separate"/>
      </w:r>
      <w:r w:rsidRPr="009B13FC">
        <w:rPr>
          <w:sz w:val="20"/>
          <w:szCs w:val="20"/>
        </w:rPr>
        <w:t>(Aktar et al. 2009)</w:t>
      </w:r>
      <w:r w:rsidRPr="009B13FC">
        <w:rPr>
          <w:sz w:val="20"/>
          <w:szCs w:val="20"/>
        </w:rPr>
        <w:fldChar w:fldCharType="end"/>
      </w:r>
      <w:r w:rsidRPr="009B13FC">
        <w:rPr>
          <w:sz w:val="20"/>
          <w:szCs w:val="20"/>
        </w:rPr>
        <w:t xml:space="preserve">. The natural equilibrium of soil microbes, which is vital for preserving soil fertility and health, can be interrupted by pesticides. Because of the risks to microbial life, this disturbance may result in a 35% reduction in soil respiration </w:t>
      </w:r>
      <w:r w:rsidRPr="009B13FC">
        <w:rPr>
          <w:sz w:val="20"/>
          <w:szCs w:val="20"/>
        </w:rPr>
        <w:fldChar w:fldCharType="begin"/>
      </w:r>
      <w:r>
        <w:rPr>
          <w:sz w:val="20"/>
          <w:szCs w:val="20"/>
        </w:rPr>
        <w:instrText xml:space="preserve"> ADDIN ZOTERO_ITEM CSL_CITATION {"citationID":"UR1Jwgv5","properties":{"formattedCitation":"(Ali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Pr="009B13FC">
        <w:rPr>
          <w:sz w:val="20"/>
          <w:szCs w:val="20"/>
        </w:rPr>
        <w:fldChar w:fldCharType="separate"/>
      </w:r>
      <w:r w:rsidRPr="009B13FC">
        <w:rPr>
          <w:sz w:val="20"/>
          <w:szCs w:val="20"/>
        </w:rPr>
        <w:t>(Ali et al. 2021)</w:t>
      </w:r>
      <w:r w:rsidRPr="009B13FC">
        <w:rPr>
          <w:sz w:val="20"/>
          <w:szCs w:val="20"/>
        </w:rPr>
        <w:fldChar w:fldCharType="end"/>
      </w:r>
      <w:r w:rsidRPr="009B13FC">
        <w:rPr>
          <w:sz w:val="20"/>
          <w:szCs w:val="20"/>
        </w:rPr>
        <w:t>.</w:t>
      </w:r>
    </w:p>
    <w:p w14:paraId="1EE08BBE" w14:textId="35FBE216" w:rsidR="00B534C6" w:rsidRPr="009B13FC" w:rsidRDefault="00B534C6" w:rsidP="001D5EB3">
      <w:pPr>
        <w:pStyle w:val="NormalWeb"/>
        <w:spacing w:before="240" w:beforeAutospacing="0" w:after="0" w:afterAutospacing="0" w:line="360" w:lineRule="auto"/>
        <w:ind w:firstLine="426"/>
        <w:jc w:val="both"/>
        <w:rPr>
          <w:sz w:val="20"/>
          <w:szCs w:val="20"/>
        </w:rPr>
      </w:pPr>
      <w:r w:rsidRPr="009B13FC">
        <w:rPr>
          <w:sz w:val="20"/>
          <w:szCs w:val="20"/>
          <w:lang w:val="en-US"/>
        </w:rPr>
        <w:t xml:space="preserve">Almost 25% of the planet's diversity </w:t>
      </w:r>
      <w:r>
        <w:rPr>
          <w:sz w:val="20"/>
          <w:szCs w:val="20"/>
          <w:lang w:val="en-US"/>
        </w:rPr>
        <w:t>originates</w:t>
      </w:r>
      <w:r w:rsidRPr="009B13FC">
        <w:rPr>
          <w:sz w:val="20"/>
          <w:szCs w:val="20"/>
          <w:lang w:val="en-US"/>
        </w:rPr>
        <w:t xml:space="preserve"> in soils, </w:t>
      </w:r>
      <w:r>
        <w:rPr>
          <w:sz w:val="20"/>
          <w:szCs w:val="20"/>
          <w:lang w:val="en-US"/>
        </w:rPr>
        <w:t>making</w:t>
      </w:r>
      <w:r w:rsidRPr="009B13FC">
        <w:rPr>
          <w:sz w:val="20"/>
          <w:szCs w:val="20"/>
          <w:lang w:val="en-US"/>
        </w:rPr>
        <w:t xml:space="preserve"> them one of the </w:t>
      </w:r>
      <w:r>
        <w:rPr>
          <w:sz w:val="20"/>
          <w:szCs w:val="20"/>
          <w:lang w:val="en-US"/>
        </w:rPr>
        <w:t>Earth's</w:t>
      </w:r>
      <w:r w:rsidRPr="009B13FC">
        <w:rPr>
          <w:sz w:val="20"/>
          <w:szCs w:val="20"/>
          <w:lang w:val="en-US"/>
        </w:rPr>
        <w:t xml:space="preserve"> most complex and biodiverse ecosystems. Self-sustaining ecosystem activities like maintaining soil structure, cycling nutrients, transforming carbon, and controlling pests and pathogens made possible by soil biodiversity support specialized practices. The loss of soil biodiversity is accelerated by increases in land conversion and agricultural intensification, which </w:t>
      </w:r>
      <w:r>
        <w:rPr>
          <w:sz w:val="20"/>
          <w:szCs w:val="20"/>
          <w:lang w:val="en-US"/>
        </w:rPr>
        <w:t>have</w:t>
      </w:r>
      <w:r w:rsidRPr="009B13FC">
        <w:rPr>
          <w:sz w:val="20"/>
          <w:szCs w:val="20"/>
          <w:lang w:val="en-US"/>
        </w:rPr>
        <w:t xml:space="preserve"> led to </w:t>
      </w:r>
      <w:r>
        <w:rPr>
          <w:sz w:val="20"/>
          <w:szCs w:val="20"/>
          <w:lang w:val="en-US"/>
        </w:rPr>
        <w:t xml:space="preserve">a </w:t>
      </w:r>
      <w:r w:rsidRPr="009B13FC">
        <w:rPr>
          <w:sz w:val="20"/>
          <w:szCs w:val="20"/>
          <w:lang w:val="en-US"/>
        </w:rPr>
        <w:t xml:space="preserve">60% deduction in soil ecosystem services </w:t>
      </w:r>
      <w:r w:rsidRPr="009B13FC">
        <w:rPr>
          <w:sz w:val="20"/>
          <w:szCs w:val="20"/>
          <w:lang w:val="en-US"/>
        </w:rPr>
        <w:fldChar w:fldCharType="begin"/>
      </w:r>
      <w:r>
        <w:rPr>
          <w:sz w:val="20"/>
          <w:szCs w:val="20"/>
          <w:lang w:val="en-US"/>
        </w:rPr>
        <w:instrText xml:space="preserve"> ADDIN ZOTERO_ITEM CSL_CITATION {"citationID":"4z7U6Z8A","properties":{"formattedCitation":"(Gunstone et al., 2021)","plainCitation":"(Gunstone et al., 2021)","dontUpdate":true,"noteIndex":0},"citationItems":[{"id":47,"uris":["http://zotero.org/users/local/YritmfGS/items/IRDYVBL5"],"itemData":{"id":47,"type":"article-journal","container-title":"Front. Environ. Sci.","DOI":"10.3389/fenvs.2021.643847","page":"643847","title":"Pesticides and soil invertebrates: A hazard assessment","volume":"9","author":[{"family":"Gunstone","given":"T."},{"family":"Cornelisse","given":"T."},{"family":"Klein","given":"K."},{"family":"Dubey","given":"A."},{"family":"Donley","given":"N."}],"issued":{"date-parts":[["2021"]]}}}],"schema":"https://github.com/citation-style-language/schema/raw/master/csl-citation.json"} </w:instrText>
      </w:r>
      <w:r w:rsidRPr="009B13FC">
        <w:rPr>
          <w:sz w:val="20"/>
          <w:szCs w:val="20"/>
          <w:lang w:val="en-US"/>
        </w:rPr>
        <w:fldChar w:fldCharType="separate"/>
      </w:r>
      <w:r w:rsidRPr="009B13FC">
        <w:rPr>
          <w:sz w:val="20"/>
          <w:szCs w:val="20"/>
        </w:rPr>
        <w:t>(Gunstone et al. 2021)</w:t>
      </w:r>
      <w:r w:rsidRPr="009B13FC">
        <w:rPr>
          <w:sz w:val="20"/>
          <w:szCs w:val="20"/>
          <w:lang w:val="en-US"/>
        </w:rPr>
        <w:fldChar w:fldCharType="end"/>
      </w:r>
      <w:r w:rsidRPr="009B13FC">
        <w:rPr>
          <w:sz w:val="20"/>
          <w:szCs w:val="20"/>
          <w:lang w:val="en-US"/>
        </w:rPr>
        <w:t xml:space="preserve">. </w:t>
      </w:r>
      <w:r w:rsidRPr="009B13FC">
        <w:rPr>
          <w:sz w:val="20"/>
          <w:szCs w:val="20"/>
        </w:rPr>
        <w:t xml:space="preserve">The pesticide persistence in soil varies according to its chemical composition, its type, and environmental conditions. Pesticides are important in modern agriculture as they control pests and increase crop productivity. Nonetheless, their extensive application has generated concerns regarding their </w:t>
      </w:r>
      <w:r>
        <w:rPr>
          <w:sz w:val="20"/>
          <w:szCs w:val="20"/>
        </w:rPr>
        <w:t>persistence</w:t>
      </w:r>
      <w:r w:rsidRPr="009B13FC">
        <w:rPr>
          <w:sz w:val="20"/>
          <w:szCs w:val="20"/>
        </w:rPr>
        <w:t xml:space="preserve"> in the environment, especially in soil. Pesticide residues pollute </w:t>
      </w:r>
      <w:r>
        <w:rPr>
          <w:sz w:val="20"/>
          <w:szCs w:val="20"/>
        </w:rPr>
        <w:t xml:space="preserve">the </w:t>
      </w:r>
      <w:r w:rsidRPr="009B13FC">
        <w:rPr>
          <w:sz w:val="20"/>
          <w:szCs w:val="20"/>
        </w:rPr>
        <w:t xml:space="preserve">soil </w:t>
      </w:r>
      <w:r w:rsidRPr="009B13FC">
        <w:rPr>
          <w:sz w:val="20"/>
          <w:szCs w:val="20"/>
        </w:rPr>
        <w:fldChar w:fldCharType="begin"/>
      </w:r>
      <w:r>
        <w:rPr>
          <w:sz w:val="20"/>
          <w:szCs w:val="20"/>
        </w:rPr>
        <w:instrText xml:space="preserve"> ADDIN ZOTERO_ITEM CSL_CITATION {"citationID":"WMkDS8zp","properties":{"formattedCitation":"(Riyaz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Pr="009B13FC">
        <w:rPr>
          <w:sz w:val="20"/>
          <w:szCs w:val="20"/>
        </w:rPr>
        <w:fldChar w:fldCharType="separate"/>
      </w:r>
      <w:r w:rsidRPr="009B13FC">
        <w:rPr>
          <w:sz w:val="20"/>
          <w:szCs w:val="20"/>
        </w:rPr>
        <w:t>(Riyaz et al. 2021)</w:t>
      </w:r>
      <w:r w:rsidRPr="009B13FC">
        <w:rPr>
          <w:sz w:val="20"/>
          <w:szCs w:val="20"/>
        </w:rPr>
        <w:fldChar w:fldCharType="end"/>
      </w:r>
      <w:r w:rsidRPr="009B13FC">
        <w:rPr>
          <w:sz w:val="20"/>
          <w:szCs w:val="20"/>
        </w:rPr>
        <w:t xml:space="preserve">, endangering human health, non-target flora and fauna, and the overall environment </w:t>
      </w:r>
      <w:r w:rsidRPr="009B13FC">
        <w:rPr>
          <w:sz w:val="20"/>
          <w:szCs w:val="20"/>
        </w:rPr>
        <w:fldChar w:fldCharType="begin"/>
      </w:r>
      <w:r>
        <w:rPr>
          <w:sz w:val="20"/>
          <w:szCs w:val="20"/>
        </w:rPr>
        <w:instrText xml:space="preserve"> ADDIN ZOTERO_ITEM CSL_CITATION {"citationID":"3YUmPZLn","properties":{"formattedCitation":"(N. S. Singh et al., 2018)","plainCitation":"(N. S. Singh et al., 2018)","dontUpdate":true,"noteIndex":0},"citationItems":[{"id":49,"uris":["http://zotero.org/users/local/YritmfGS/items/SQBVYESN"],"itemData":{"id":49,"type":"chapter","container-title":"Modern age environmental problems and their remediation","page":"49-68","publisher":"Springer","title":"Pesticide contamination and human health risk factor","author":[{"family":"Singh","given":"N. S."},{"family":"Sharma","given":"R."},{"family":"Parween","given":"T."},{"family":"Patanjali","given":"P. K."}],"editor":[{"family":"Oves","given":"M."},{"family":"Khan","given":"M. Zain"},{"family":"Ismail","given":"I. M. I."}],"issued":{"date-parts":[["2018"]]}}}],"schema":"https://github.com/citation-style-language/schema/raw/master/csl-citation.json"} </w:instrText>
      </w:r>
      <w:r w:rsidRPr="009B13FC">
        <w:rPr>
          <w:sz w:val="20"/>
          <w:szCs w:val="20"/>
        </w:rPr>
        <w:fldChar w:fldCharType="separate"/>
      </w:r>
      <w:r w:rsidRPr="009B13FC">
        <w:rPr>
          <w:sz w:val="20"/>
          <w:szCs w:val="20"/>
        </w:rPr>
        <w:t>(N. S. Singh et al. 2018)</w:t>
      </w:r>
      <w:r w:rsidRPr="009B13FC">
        <w:rPr>
          <w:sz w:val="20"/>
          <w:szCs w:val="20"/>
        </w:rPr>
        <w:fldChar w:fldCharType="end"/>
      </w:r>
      <w:r w:rsidRPr="009B13FC">
        <w:rPr>
          <w:sz w:val="20"/>
          <w:szCs w:val="20"/>
        </w:rPr>
        <w:t xml:space="preserve">. Pesticide residues can change the enzymatic and microbial communities in the soil, thereby affecting the structure of </w:t>
      </w:r>
      <w:r>
        <w:rPr>
          <w:sz w:val="20"/>
          <w:szCs w:val="20"/>
        </w:rPr>
        <w:t xml:space="preserve">the </w:t>
      </w:r>
      <w:r w:rsidRPr="009B13FC">
        <w:rPr>
          <w:sz w:val="20"/>
          <w:szCs w:val="20"/>
        </w:rPr>
        <w:t xml:space="preserve">soil as well as </w:t>
      </w:r>
      <w:r>
        <w:rPr>
          <w:sz w:val="20"/>
          <w:szCs w:val="20"/>
        </w:rPr>
        <w:t>nutrient cycling</w:t>
      </w:r>
      <w:r w:rsidRPr="009B13FC">
        <w:rPr>
          <w:sz w:val="20"/>
          <w:szCs w:val="20"/>
        </w:rPr>
        <w:t xml:space="preserve">. Ultimately, this may make possible decrease in soil fertility and productivity </w:t>
      </w:r>
      <w:r w:rsidRPr="009B13FC">
        <w:rPr>
          <w:sz w:val="20"/>
          <w:szCs w:val="20"/>
        </w:rPr>
        <w:fldChar w:fldCharType="begin"/>
      </w:r>
      <w:r>
        <w:rPr>
          <w:sz w:val="20"/>
          <w:szCs w:val="20"/>
        </w:rPr>
        <w:instrText xml:space="preserve"> ADDIN ZOTERO_ITEM CSL_CITATION {"citationID":"ow7DZvdP","properties":{"formattedCitation":"(Carr et al., 2013)","plainCitation":"(Carr et al., 2013)","dontUpdate":true,"noteIndex":0},"citationItems":[{"id":50,"uris":["http://zotero.org/users/local/YritmfGS/items/7YX34WTI"],"itemData":{"id":50,"type":"article-journal","container-title":"Sustainability","DOI":"10.3390/su5073172","page":"3172-3201","title":"Impacts of organic zero tillage systems on crops, weeds, and soil quality","volume":"5","author":[{"family":"Carr","given":"P. M."},{"family":"Gramig","given":"G. G."},{"family":"Liebig","given":"M. A."}],"issued":{"date-parts":[["2013"]]}}}],"schema":"https://github.com/citation-style-language/schema/raw/master/csl-citation.json"} </w:instrText>
      </w:r>
      <w:r w:rsidRPr="009B13FC">
        <w:rPr>
          <w:sz w:val="20"/>
          <w:szCs w:val="20"/>
        </w:rPr>
        <w:fldChar w:fldCharType="separate"/>
      </w:r>
      <w:r w:rsidRPr="009B13FC">
        <w:rPr>
          <w:sz w:val="20"/>
          <w:szCs w:val="20"/>
        </w:rPr>
        <w:t>(Carr et al. 2013)</w:t>
      </w:r>
      <w:r w:rsidRPr="009B13FC">
        <w:rPr>
          <w:sz w:val="20"/>
          <w:szCs w:val="20"/>
        </w:rPr>
        <w:fldChar w:fldCharType="end"/>
      </w:r>
      <w:r w:rsidRPr="009B13FC">
        <w:rPr>
          <w:sz w:val="20"/>
          <w:szCs w:val="20"/>
        </w:rPr>
        <w:t xml:space="preserve">. Pesticides can adversely affect beneficial soil fauna like earthworms, which are essential for soil aeration and nutrient cycling </w:t>
      </w:r>
      <w:r w:rsidRPr="009B13FC">
        <w:rPr>
          <w:sz w:val="20"/>
          <w:szCs w:val="20"/>
        </w:rPr>
        <w:fldChar w:fldCharType="begin"/>
      </w:r>
      <w:r>
        <w:rPr>
          <w:sz w:val="20"/>
          <w:szCs w:val="20"/>
        </w:rPr>
        <w:instrText xml:space="preserve"> ADDIN ZOTERO_ITEM CSL_CITATION {"citationID":"n1gopfP5","properties":{"formattedCitation":"(Morgado et al., 2018; S\\uc0\\u225{}nchez-Bayo, 2011)","plainCitation":"(Morgado et al., 2018; Sánchez-Bayo, 2011)","dontUpdate":true,"noteIndex":0},"citationItems":[{"id":52,"uris":["http://zotero.org/users/local/YritmfGS/items/8A27MN28"],"itemData":{"id":52,"type":"chapter","container-title":"Soil pollution","page":"59-87","publisher":"Academic Press","title":"Changes in soil ecosystem structure and functions due to soil contamination","author":[{"family":"Morgado","given":"R. G."},{"family":"Loureiro","given":"S."},{"family":"González-Alcaraz","given":"M. N."}],"editor":[{"family":"Duarte","given":"A. C."},{"family":"Cachada","given":"A."},{"family":"Rocha-Santos","given":"T."}],"issued":{"date-parts":[["2018"]]}}},{"id":51,"uris":["http://zotero.org/users/local/YritmfGS/items/W7C8IAEJ"],"itemData":{"id":51,"type":"chapter","container-title":"Ecological impacts of toxic chemicals","page":"63-87","publisher":"Bentham Science Publishers","title":"Impacts of agricultural pesticides on terrestrial ecosystems","author":[{"family":"Sánchez-Bayo","given":"F."}],"editor":[{"family":"Sánchez-Bayo","given":"F."},{"family":"Brink","given":"P. J.","dropping-particle":"van den"},{"family":"Mann","given":"R. M."}],"issued":{"date-parts":[["2011"]]}}}],"schema":"https://github.com/citation-style-language/schema/raw/master/csl-citation.json"} </w:instrText>
      </w:r>
      <w:r w:rsidRPr="009B13FC">
        <w:rPr>
          <w:sz w:val="20"/>
          <w:szCs w:val="20"/>
        </w:rPr>
        <w:fldChar w:fldCharType="separate"/>
      </w:r>
      <w:r w:rsidRPr="009B13FC">
        <w:rPr>
          <w:sz w:val="20"/>
          <w:szCs w:val="20"/>
        </w:rPr>
        <w:t>(Morgado et al. 2018; Sánchez-Bayo, 2011)</w:t>
      </w:r>
      <w:r w:rsidRPr="009B13FC">
        <w:rPr>
          <w:sz w:val="20"/>
          <w:szCs w:val="20"/>
        </w:rPr>
        <w:fldChar w:fldCharType="end"/>
      </w:r>
      <w:r w:rsidRPr="009B13FC">
        <w:rPr>
          <w:sz w:val="20"/>
          <w:szCs w:val="20"/>
        </w:rPr>
        <w:t xml:space="preserve">. Decreased biodiversity in soil ecosystems might induce cascading consequences on higher trophic levels </w:t>
      </w:r>
      <w:r w:rsidRPr="009B13FC">
        <w:rPr>
          <w:sz w:val="20"/>
          <w:szCs w:val="20"/>
        </w:rPr>
        <w:fldChar w:fldCharType="begin"/>
      </w:r>
      <w:r>
        <w:rPr>
          <w:sz w:val="20"/>
          <w:szCs w:val="20"/>
        </w:rPr>
        <w:instrText xml:space="preserve"> ADDIN ZOTERO_ITEM CSL_CITATION {"citationID":"fTXfPV4u","properties":{"formattedCitation":"(El-Sheikh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Pr="009B13FC">
        <w:rPr>
          <w:sz w:val="20"/>
          <w:szCs w:val="20"/>
        </w:rPr>
        <w:fldChar w:fldCharType="separate"/>
      </w:r>
      <w:r w:rsidRPr="009B13FC">
        <w:rPr>
          <w:sz w:val="20"/>
          <w:szCs w:val="20"/>
        </w:rPr>
        <w:t>(El-Sheikh et al. 2022)</w:t>
      </w:r>
      <w:r w:rsidRPr="009B13FC">
        <w:rPr>
          <w:sz w:val="20"/>
          <w:szCs w:val="20"/>
        </w:rPr>
        <w:fldChar w:fldCharType="end"/>
      </w:r>
      <w:r w:rsidRPr="009B13FC">
        <w:rPr>
          <w:sz w:val="20"/>
          <w:szCs w:val="20"/>
        </w:rPr>
        <w:t xml:space="preserve">. The research identified a total of 71 different CUP residues in soil </w:t>
      </w:r>
      <w:r w:rsidRPr="009B13FC">
        <w:rPr>
          <w:sz w:val="20"/>
          <w:szCs w:val="20"/>
        </w:rPr>
        <w:lastRenderedPageBreak/>
        <w:t xml:space="preserve">samples collected from agricultural fields and neighbouring meadows. This indicates a widespread presence of pesticide residues in the environment </w:t>
      </w:r>
      <w:r w:rsidRPr="009B13FC">
        <w:rPr>
          <w:sz w:val="20"/>
          <w:szCs w:val="20"/>
        </w:rPr>
        <w:fldChar w:fldCharType="begin"/>
      </w:r>
      <w:r>
        <w:rPr>
          <w:sz w:val="20"/>
          <w:szCs w:val="20"/>
        </w:rPr>
        <w:instrText xml:space="preserve"> ADDIN ZOTERO_ITEM CSL_CITATION {"citationID":"bHNZzaIe","properties":{"formattedCitation":"(Honert et al., 2025)","plainCitation":"(Honert et al., 2025)","dontUpdate":true,"noteIndex":0},"citationItems":[{"id":73,"uris":["http://zotero.org/users/local/YritmfGS/items/HKJCFCW7"],"itemData":{"id":73,"type":"article-journal","container-title":"Scientific Reports","issue":"1","page":"1817","title":"Exposure of insects to current use pesticide residues in soil and vegetation along spatial and temporal distribution in agricultural sites","volume":"15","author":[{"family":"Honert","given":"C."},{"family":"Mauser","given":"K."},{"family":"Jäger","given":"U."},{"family":"Brühl","given":"C. A."}],"issued":{"date-parts":[["2025"]]}}}],"schema":"https://github.com/citation-style-language/schema/raw/master/csl-citation.json"} </w:instrText>
      </w:r>
      <w:r w:rsidRPr="009B13FC">
        <w:rPr>
          <w:sz w:val="20"/>
          <w:szCs w:val="20"/>
        </w:rPr>
        <w:fldChar w:fldCharType="separate"/>
      </w:r>
      <w:r w:rsidRPr="009B13FC">
        <w:rPr>
          <w:sz w:val="20"/>
          <w:szCs w:val="20"/>
        </w:rPr>
        <w:t>(Honert et al. 2025)</w:t>
      </w:r>
      <w:r w:rsidRPr="009B13FC">
        <w:rPr>
          <w:sz w:val="20"/>
          <w:szCs w:val="20"/>
        </w:rPr>
        <w:fldChar w:fldCharType="end"/>
      </w:r>
      <w:r w:rsidRPr="009B13FC">
        <w:rPr>
          <w:color w:val="FF0000"/>
          <w:sz w:val="20"/>
          <w:szCs w:val="20"/>
        </w:rPr>
        <w:t>.</w:t>
      </w:r>
    </w:p>
    <w:p w14:paraId="339ED082" w14:textId="0D22D831" w:rsidR="00512EB7" w:rsidRPr="009B13FC" w:rsidRDefault="000577C8" w:rsidP="00A22FB8">
      <w:pPr>
        <w:pStyle w:val="NormalWeb"/>
        <w:spacing w:before="240" w:beforeAutospacing="0" w:after="240" w:afterAutospacing="0" w:line="360" w:lineRule="auto"/>
        <w:jc w:val="both"/>
        <w:rPr>
          <w:b/>
          <w:sz w:val="20"/>
          <w:szCs w:val="20"/>
        </w:rPr>
      </w:pPr>
      <w:r w:rsidRPr="009B13FC">
        <w:rPr>
          <w:b/>
          <w:sz w:val="20"/>
          <w:szCs w:val="20"/>
        </w:rPr>
        <w:t>2.</w:t>
      </w:r>
      <w:r w:rsidR="00EB4D33">
        <w:rPr>
          <w:b/>
          <w:sz w:val="20"/>
          <w:szCs w:val="20"/>
        </w:rPr>
        <w:t>3</w:t>
      </w:r>
      <w:r w:rsidRPr="009B13FC">
        <w:rPr>
          <w:b/>
          <w:sz w:val="20"/>
          <w:szCs w:val="20"/>
        </w:rPr>
        <w:t xml:space="preserve"> </w:t>
      </w:r>
      <w:r w:rsidR="00B72978" w:rsidRPr="009B13FC">
        <w:rPr>
          <w:b/>
          <w:sz w:val="20"/>
          <w:szCs w:val="20"/>
        </w:rPr>
        <w:t>Pesticide residue in water</w:t>
      </w:r>
    </w:p>
    <w:p w14:paraId="1D0E913B" w14:textId="4458BF95" w:rsidR="008C37EE" w:rsidRPr="009B13FC" w:rsidRDefault="00050B06" w:rsidP="00A22FB8">
      <w:pPr>
        <w:pStyle w:val="NormalWeb"/>
        <w:spacing w:before="0" w:beforeAutospacing="0" w:after="0" w:afterAutospacing="0" w:line="360" w:lineRule="auto"/>
        <w:jc w:val="both"/>
        <w:rPr>
          <w:sz w:val="20"/>
          <w:szCs w:val="20"/>
        </w:rPr>
      </w:pPr>
      <w:r w:rsidRPr="009B13FC">
        <w:rPr>
          <w:sz w:val="20"/>
          <w:szCs w:val="20"/>
        </w:rPr>
        <w:t>One of our most precious natural resources is w</w:t>
      </w:r>
      <w:r w:rsidR="00512EB7" w:rsidRPr="009B13FC">
        <w:rPr>
          <w:sz w:val="20"/>
          <w:szCs w:val="20"/>
        </w:rPr>
        <w:t>ater</w:t>
      </w:r>
      <w:r w:rsidRPr="009B13FC">
        <w:rPr>
          <w:sz w:val="20"/>
          <w:szCs w:val="20"/>
        </w:rPr>
        <w:t xml:space="preserve">, which is </w:t>
      </w:r>
      <w:r w:rsidR="00512EB7" w:rsidRPr="009B13FC">
        <w:rPr>
          <w:sz w:val="20"/>
          <w:szCs w:val="20"/>
        </w:rPr>
        <w:t xml:space="preserve">essential for life on Earth. The demand for water has increased markedly alongside the advancement of our civilization, as have its various applications. A significant volume of water is utilized for many purposes, including domestic consumption, agriculture, and industrial applications. </w:t>
      </w:r>
      <w:r w:rsidR="00154B01" w:rsidRPr="009B13FC">
        <w:rPr>
          <w:sz w:val="20"/>
          <w:szCs w:val="20"/>
        </w:rPr>
        <w:t xml:space="preserve">Pesticides that are water soluble have an impact on how they move through soil and water, which can contaminate surface and groundwater. Pesticide drift, runoff, or unintentional application can all contaminate surface water, particularly after irrigation or heavy rains, which can carry dissolved or suspended pesticides into </w:t>
      </w:r>
      <w:r w:rsidR="008E365D" w:rsidRPr="009B13FC">
        <w:rPr>
          <w:sz w:val="20"/>
          <w:szCs w:val="20"/>
        </w:rPr>
        <w:t>neighbouring</w:t>
      </w:r>
      <w:r w:rsidR="00154B01" w:rsidRPr="009B13FC">
        <w:rPr>
          <w:sz w:val="20"/>
          <w:szCs w:val="20"/>
        </w:rPr>
        <w:t xml:space="preserve"> water bodies. During spraying, pesticide drift occurs when chemicals are blown by the wind and end up in unexpected places. When pesticides seep through the ground or come in through wells or cracks, they can contaminate groundwater. Both types of contamination are harmful to the environment and have an effect on ecosystems and water quality </w:t>
      </w:r>
      <w:r w:rsidR="00154B01" w:rsidRPr="009B13FC">
        <w:rPr>
          <w:sz w:val="20"/>
          <w:szCs w:val="20"/>
        </w:rPr>
        <w:fldChar w:fldCharType="begin"/>
      </w:r>
      <w:r w:rsidR="00057B61">
        <w:rPr>
          <w:sz w:val="20"/>
          <w:szCs w:val="20"/>
        </w:rPr>
        <w:instrText xml:space="preserve"> ADDIN ZOTERO_ITEM CSL_CITATION {"citationID":"eak8QnGG","properties":{"formattedCitation":"(Riyaz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154B01" w:rsidRPr="009B13FC">
        <w:rPr>
          <w:sz w:val="20"/>
          <w:szCs w:val="20"/>
        </w:rPr>
        <w:fldChar w:fldCharType="separate"/>
      </w:r>
      <w:r w:rsidR="003366F2" w:rsidRPr="009B13FC">
        <w:rPr>
          <w:sz w:val="20"/>
          <w:szCs w:val="20"/>
        </w:rPr>
        <w:t>(Riyaz et al. 2021)</w:t>
      </w:r>
      <w:r w:rsidR="00154B01" w:rsidRPr="009B13FC">
        <w:rPr>
          <w:sz w:val="20"/>
          <w:szCs w:val="20"/>
        </w:rPr>
        <w:fldChar w:fldCharType="end"/>
      </w:r>
      <w:r w:rsidR="00154B01" w:rsidRPr="009B13FC">
        <w:rPr>
          <w:sz w:val="20"/>
          <w:szCs w:val="20"/>
        </w:rPr>
        <w:t xml:space="preserve">. </w:t>
      </w:r>
      <w:r w:rsidR="00512EB7" w:rsidRPr="009B13FC">
        <w:rPr>
          <w:sz w:val="20"/>
          <w:szCs w:val="20"/>
        </w:rPr>
        <w:t xml:space="preserve">Agricultural runoff is a primary conduit for the introduction of agrochemicals into aquatic systems. Numerous pesticides of diverse chemical classifications are </w:t>
      </w:r>
      <w:r w:rsidRPr="009B13FC">
        <w:rPr>
          <w:sz w:val="20"/>
          <w:szCs w:val="20"/>
        </w:rPr>
        <w:t>presently</w:t>
      </w:r>
      <w:r w:rsidR="00512EB7" w:rsidRPr="009B13FC">
        <w:rPr>
          <w:sz w:val="20"/>
          <w:szCs w:val="20"/>
        </w:rPr>
        <w:t xml:space="preserve"> </w:t>
      </w:r>
      <w:r w:rsidRPr="009B13FC">
        <w:rPr>
          <w:sz w:val="20"/>
          <w:szCs w:val="20"/>
        </w:rPr>
        <w:t>used</w:t>
      </w:r>
      <w:r w:rsidR="00512EB7" w:rsidRPr="009B13FC">
        <w:rPr>
          <w:sz w:val="20"/>
          <w:szCs w:val="20"/>
        </w:rPr>
        <w:t xml:space="preserve"> for </w:t>
      </w:r>
      <w:r w:rsidRPr="009B13FC">
        <w:rPr>
          <w:sz w:val="20"/>
          <w:szCs w:val="20"/>
        </w:rPr>
        <w:t>crop cultivation</w:t>
      </w:r>
      <w:r w:rsidR="00512EB7" w:rsidRPr="009B13FC">
        <w:rPr>
          <w:sz w:val="20"/>
          <w:szCs w:val="20"/>
        </w:rPr>
        <w:t xml:space="preserve"> reasons globally. The pollution of water </w:t>
      </w:r>
      <w:r w:rsidRPr="009B13FC">
        <w:rPr>
          <w:sz w:val="20"/>
          <w:szCs w:val="20"/>
        </w:rPr>
        <w:t>due to</w:t>
      </w:r>
      <w:r w:rsidR="00512EB7" w:rsidRPr="009B13FC">
        <w:rPr>
          <w:sz w:val="20"/>
          <w:szCs w:val="20"/>
        </w:rPr>
        <w:t xml:space="preserve"> pesticides is a big environmental </w:t>
      </w:r>
      <w:r w:rsidRPr="009B13FC">
        <w:rPr>
          <w:sz w:val="20"/>
          <w:szCs w:val="20"/>
        </w:rPr>
        <w:t>issue</w:t>
      </w:r>
      <w:r w:rsidR="00512EB7" w:rsidRPr="009B13FC">
        <w:rPr>
          <w:sz w:val="20"/>
          <w:szCs w:val="20"/>
        </w:rPr>
        <w:t>, especially in areas with a lot of farming. This happens because of poor management and using too many pesticides in the wrong places, which can cause runoff and leaching into nearby bodies of water</w:t>
      </w:r>
      <w:r w:rsidR="00422733"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{"citationID":"pI3w3G9z","properties":{"formattedCitation":"(Agarwal et al., 2015)","plainCitation":"(Agarwal et al., 2015)","dontUpdate":true,"noteIndex":0},"citationItems":[{"id":36,"uris":["http://zotero.org/users/local/YritmfGS/items/IBRGP9T6"],"itemData":{"id":36,"type":"article-journal","container-title":"Environ. Monit. Assess.","DOI":"10.1007/s10661-015-4287-y","page":"1-21","title":"Pesticide residue in water—a challenging task in India","volume":"187","author":[{"family":"Agarwal","given":"A."},{"family":"Prajapati","given":"R."},{"family":"Singh","given":"O. P."},{"family":"Raza","given":"S. K."},{"family":"Thakur","given":"L. K."}],"issued":{"date-parts":[["2015"]]}}}],"schema":"https://github.com/citation-style-language/schema/raw/master/csl-citation.json"} </w:instrText>
      </w:r>
      <w:r w:rsidR="009B14BB" w:rsidRPr="009B13FC">
        <w:rPr>
          <w:sz w:val="20"/>
          <w:szCs w:val="20"/>
        </w:rPr>
        <w:fldChar w:fldCharType="separate"/>
      </w:r>
      <w:r w:rsidR="003366F2" w:rsidRPr="009B13FC">
        <w:rPr>
          <w:sz w:val="20"/>
          <w:szCs w:val="20"/>
        </w:rPr>
        <w:t>(Agarwal et al. 2015)</w:t>
      </w:r>
      <w:r w:rsidR="009B14BB" w:rsidRPr="009B13FC">
        <w:rPr>
          <w:sz w:val="20"/>
          <w:szCs w:val="20"/>
        </w:rPr>
        <w:fldChar w:fldCharType="end"/>
      </w:r>
      <w:r w:rsidR="00512EB7" w:rsidRPr="009B13FC">
        <w:rPr>
          <w:sz w:val="20"/>
          <w:szCs w:val="20"/>
        </w:rPr>
        <w:t>.</w:t>
      </w:r>
      <w:r w:rsidR="003637FD" w:rsidRPr="009B13FC">
        <w:rPr>
          <w:sz w:val="20"/>
          <w:szCs w:val="20"/>
        </w:rPr>
        <w:t xml:space="preserve"> Aquatic organisms' tissues can become accumulated with pesticides that enter water bodies. Higher levels of dangerous chemicals in fish and other aquatic life may result from this bioaccumulation, which could harm their lives and biological processes </w:t>
      </w:r>
      <w:r w:rsidR="003637FD" w:rsidRPr="009B13FC">
        <w:rPr>
          <w:sz w:val="20"/>
          <w:szCs w:val="20"/>
        </w:rPr>
        <w:fldChar w:fldCharType="begin"/>
      </w:r>
      <w:r w:rsidR="00057B61">
        <w:rPr>
          <w:sz w:val="20"/>
          <w:szCs w:val="20"/>
        </w:rPr>
        <w:instrText xml:space="preserve"> ADDIN ZOTERO_ITEM CSL_CITATION {"citationID":"5opyqb9A","properties":{"formattedCitation":"(Ali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p>
    <w:p w14:paraId="3A402841" w14:textId="29C53498" w:rsidR="00512EB7" w:rsidRPr="009B13FC" w:rsidRDefault="00512EB7" w:rsidP="001D5EB3">
      <w:pPr>
        <w:pStyle w:val="NormalWeb"/>
        <w:spacing w:line="360" w:lineRule="auto"/>
        <w:ind w:firstLine="426"/>
        <w:jc w:val="both"/>
        <w:rPr>
          <w:sz w:val="20"/>
          <w:szCs w:val="20"/>
        </w:rPr>
      </w:pPr>
      <w:r w:rsidRPr="009B13FC">
        <w:rPr>
          <w:sz w:val="20"/>
          <w:szCs w:val="20"/>
        </w:rPr>
        <w:t xml:space="preserve">Pesticides can adversely affect aquatic ecosystems and human health </w:t>
      </w:r>
      <w:r w:rsidR="00602910">
        <w:rPr>
          <w:sz w:val="20"/>
          <w:szCs w:val="20"/>
        </w:rPr>
        <w:t>through</w:t>
      </w:r>
      <w:r w:rsidRPr="009B13FC">
        <w:rPr>
          <w:sz w:val="20"/>
          <w:szCs w:val="20"/>
        </w:rPr>
        <w:t xml:space="preserve"> runoff from agricultural fields, leaching into groundwater, and direct application into water bodies </w:t>
      </w:r>
      <w:r w:rsidR="009B14BB" w:rsidRPr="009B13FC">
        <w:rPr>
          <w:sz w:val="20"/>
          <w:szCs w:val="20"/>
        </w:rPr>
        <w:fldChar w:fldCharType="begin"/>
      </w:r>
      <w:r w:rsidR="00057B61">
        <w:rPr>
          <w:sz w:val="20"/>
          <w:szCs w:val="20"/>
        </w:rPr>
        <w:instrText xml:space="preserve"> ADDIN ZOTERO_ITEM CSL_CITATION {"citationID":"loBTA2G6","properties":{"formattedCitation":"(Sz\\uc0\\u246{}cs et al., 2017)","plainCitation":"(Szöcs et al., 2017)","dontUpdate":true,"noteIndex":0},"citationItems":[{"id":39,"uris":["http://zotero.org/users/local/YritmfGS/items/NY4XWR57"],"itemData":{"id":39,"type":"article-journal","container-title":"Environ. Sci. Technol.","DOI":"10.1021/acs.est.7b00933","page":"7378-7385","title":"Large scale risks from agricultural pesticides in small streams","volume":"51","author":[{"family":"Szöcs","given":"E."},{"family":"Brinke","given":"M."},{"family":"Karaoglan","given":"B."},{"family":"Schäfer","given":"R. B."}],"issued":{"date-parts":[["2017"]]}}}],"schema":"https://github.com/citation-style-language/schema/raw/master/csl-citation.json"} </w:instrText>
      </w:r>
      <w:r w:rsidR="009B14BB" w:rsidRPr="009B13FC">
        <w:rPr>
          <w:sz w:val="20"/>
          <w:szCs w:val="20"/>
        </w:rPr>
        <w:fldChar w:fldCharType="separate"/>
      </w:r>
      <w:r w:rsidR="003366F2" w:rsidRPr="009B13FC">
        <w:rPr>
          <w:sz w:val="20"/>
          <w:szCs w:val="20"/>
        </w:rPr>
        <w:t>(Szöcs et al. 2017)</w:t>
      </w:r>
      <w:r w:rsidR="009B14BB" w:rsidRPr="009B13FC">
        <w:rPr>
          <w:sz w:val="20"/>
          <w:szCs w:val="20"/>
        </w:rPr>
        <w:fldChar w:fldCharType="end"/>
      </w:r>
      <w:r w:rsidRPr="009B13FC">
        <w:rPr>
          <w:sz w:val="20"/>
          <w:szCs w:val="20"/>
        </w:rPr>
        <w:t xml:space="preserve">. </w:t>
      </w:r>
      <w:r w:rsidR="003637FD" w:rsidRPr="009B13FC">
        <w:rPr>
          <w:sz w:val="20"/>
          <w:szCs w:val="20"/>
        </w:rPr>
        <w:t xml:space="preserve">Sensitive species, which are frequently essential for preserving ecological equilibrium, may diminish as a result of the pesticide contamination </w:t>
      </w:r>
      <w:r w:rsidR="003637FD" w:rsidRPr="009B13FC">
        <w:rPr>
          <w:sz w:val="20"/>
          <w:szCs w:val="20"/>
        </w:rPr>
        <w:fldChar w:fldCharType="begin"/>
      </w:r>
      <w:r w:rsidR="00057B61">
        <w:rPr>
          <w:sz w:val="20"/>
          <w:szCs w:val="20"/>
        </w:rPr>
        <w:instrText xml:space="preserve"> ADDIN ZOTERO_ITEM CSL_CITATION {"citationID":"HlPUDMRW","properties":{"formattedCitation":"(Ali et al., 2021)","plainCitation":"(Ali et al., 2021)","dontUpdate":true,"noteIndex":0},"citationItems":[{"id":78,"uris":["http://zotero.org/users/local/YritmfGS/items/567XEP8N"],"itemData":{"id":78,"type":"chapter","container-title":"Sustainable Agriculture Reviews 48","event-place":"Cham","ISBN":"978-3-030-54718-9","language":"en","note":"collection-title: Sustainable Agriculture Reviews\nDOI: 10.1007/978-3-030-54719-6_8","page":"311-336","publisher":"Springer International Publishing","publisher-place":"Cham","source":"DOI.org (Crossref)","title":"Environmental and Health Effects of Pesticide Residues","URL":"http://link.springer.com/10.1007/978-3-030-54719-6_8","volume":"48","editor":[{"literal":"Inamuddin"},{"family":"Ahamed","given":"Mohd Imran"},{"family":"Lichtfouse","given":"Eric"}],"author":[{"family":"Ali","given":"Sajjad"},{"family":"Ullah","given":"Muhammad Irfan"},{"family":"Sajjad","given":"Asif"},{"family":"Shakeel","given":"Qaiser"},{"family":"Hussain","given":"Azhar"}],"accessed":{"date-parts":[["2025",3,28]]},"issued":{"date-parts":[["2021"]]}}}],"schema":"https://github.com/citation-style-language/schema/raw/master/csl-citation.json"} </w:instrText>
      </w:r>
      <w:r w:rsidR="003637FD" w:rsidRPr="009B13FC">
        <w:rPr>
          <w:sz w:val="20"/>
          <w:szCs w:val="20"/>
        </w:rPr>
        <w:fldChar w:fldCharType="separate"/>
      </w:r>
      <w:r w:rsidR="003366F2" w:rsidRPr="009B13FC">
        <w:rPr>
          <w:sz w:val="20"/>
          <w:szCs w:val="20"/>
        </w:rPr>
        <w:t>(Ali et al. 2021)</w:t>
      </w:r>
      <w:r w:rsidR="003637FD" w:rsidRPr="009B13FC">
        <w:rPr>
          <w:sz w:val="20"/>
          <w:szCs w:val="20"/>
        </w:rPr>
        <w:fldChar w:fldCharType="end"/>
      </w:r>
      <w:r w:rsidR="003637FD" w:rsidRPr="009B13FC">
        <w:rPr>
          <w:sz w:val="20"/>
          <w:szCs w:val="20"/>
        </w:rPr>
        <w:t xml:space="preserve">. </w:t>
      </w:r>
      <w:r w:rsidRPr="009B13FC">
        <w:rPr>
          <w:sz w:val="20"/>
          <w:szCs w:val="20"/>
        </w:rPr>
        <w:t xml:space="preserve">A five-year analysis of rural wells in Ontario, Canada, revealed that pesticide contamination resulted from reverse siphoning of spray solution, spillage at the mixing site, spray drift, or surface </w:t>
      </w:r>
      <w:r w:rsidR="00201AF2" w:rsidRPr="009B13FC">
        <w:rPr>
          <w:sz w:val="20"/>
          <w:szCs w:val="20"/>
        </w:rPr>
        <w:t>runoff after field application</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{"citationID":"uIJ16pQB","properties":{"formattedCitation":"(Weaver et al., 1993)","plainCitation":"(Weaver et al., 1993)","dontUpdate":true,"noteIndex":0},"citationItems":[{"id":40,"uris":["http://zotero.org/users/local/YritmfGS/items/7LP5KZFT"],"itemData":{"id":40,"type":"document","note":"DOI: 10.33915/agnic.709T","publisher":"CABI Databases","title":"Assessment of pesticide residues in soil water and wells associated with an apple orchard and strawberry fields [dataset]","author":[{"family":"Weaver","given":"J. E."},{"family":"Hogmire","given":"H. W."},{"family":"Sencindiver","given":"J. C."}],"issued":{"date-parts":[["1993"]]}}}],"schema":"https://github.com/citation-style-language/schema/raw/master/csl-citation.json"} </w:instrText>
      </w:r>
      <w:r w:rsidR="009B14BB" w:rsidRPr="009B13FC">
        <w:rPr>
          <w:sz w:val="20"/>
          <w:szCs w:val="20"/>
        </w:rPr>
        <w:fldChar w:fldCharType="separate"/>
      </w:r>
      <w:r w:rsidR="003366F2" w:rsidRPr="009B13FC">
        <w:rPr>
          <w:sz w:val="20"/>
          <w:szCs w:val="20"/>
        </w:rPr>
        <w:t>(Weaver et al. 1993)</w:t>
      </w:r>
      <w:r w:rsidR="009B14BB" w:rsidRPr="009B13FC">
        <w:rPr>
          <w:sz w:val="20"/>
          <w:szCs w:val="20"/>
        </w:rPr>
        <w:fldChar w:fldCharType="end"/>
      </w:r>
      <w:r w:rsidR="00201AF2" w:rsidRPr="009B13FC">
        <w:rPr>
          <w:sz w:val="20"/>
          <w:szCs w:val="20"/>
        </w:rPr>
        <w:t>.</w:t>
      </w:r>
      <w:r w:rsidRPr="009B13FC">
        <w:rPr>
          <w:sz w:val="20"/>
          <w:szCs w:val="20"/>
        </w:rPr>
        <w:t xml:space="preserve"> The uncontrolled application of numerous pesticides, including organophosphates, organochlorines, and carbamates, has resulted in environmental contamination in the </w:t>
      </w:r>
      <w:proofErr w:type="spellStart"/>
      <w:r w:rsidRPr="009B13FC">
        <w:rPr>
          <w:sz w:val="20"/>
          <w:szCs w:val="20"/>
        </w:rPr>
        <w:t>Dhamrai</w:t>
      </w:r>
      <w:proofErr w:type="spellEnd"/>
      <w:r w:rsidRPr="009B13FC">
        <w:rPr>
          <w:sz w:val="20"/>
          <w:szCs w:val="20"/>
        </w:rPr>
        <w:t xml:space="preserve"> and </w:t>
      </w:r>
      <w:proofErr w:type="spellStart"/>
      <w:r w:rsidRPr="009B13FC">
        <w:rPr>
          <w:sz w:val="20"/>
          <w:szCs w:val="20"/>
        </w:rPr>
        <w:t>Savar</w:t>
      </w:r>
      <w:proofErr w:type="spellEnd"/>
      <w:r w:rsidRPr="009B13FC">
        <w:rPr>
          <w:sz w:val="20"/>
          <w:szCs w:val="20"/>
        </w:rPr>
        <w:t xml:space="preserve"> </w:t>
      </w:r>
      <w:proofErr w:type="spellStart"/>
      <w:r w:rsidRPr="009B13FC">
        <w:rPr>
          <w:sz w:val="20"/>
          <w:szCs w:val="20"/>
        </w:rPr>
        <w:t>Upazilas</w:t>
      </w:r>
      <w:proofErr w:type="spellEnd"/>
      <w:r w:rsidRPr="009B13FC">
        <w:rPr>
          <w:sz w:val="20"/>
          <w:szCs w:val="20"/>
        </w:rPr>
        <w:t xml:space="preserve"> of Bangladesh. </w:t>
      </w:r>
      <w:r w:rsidR="00050B06" w:rsidRPr="009B13FC">
        <w:rPr>
          <w:sz w:val="20"/>
          <w:szCs w:val="20"/>
        </w:rPr>
        <w:t xml:space="preserve">Higher </w:t>
      </w:r>
      <w:r w:rsidR="00602910">
        <w:rPr>
          <w:sz w:val="20"/>
          <w:szCs w:val="20"/>
        </w:rPr>
        <w:t>amounts</w:t>
      </w:r>
      <w:r w:rsidR="00050B06" w:rsidRPr="009B13FC">
        <w:rPr>
          <w:sz w:val="20"/>
          <w:szCs w:val="20"/>
        </w:rPr>
        <w:t xml:space="preserve"> </w:t>
      </w:r>
      <w:r w:rsidR="00602910">
        <w:rPr>
          <w:sz w:val="20"/>
          <w:szCs w:val="20"/>
        </w:rPr>
        <w:t xml:space="preserve">of </w:t>
      </w:r>
      <w:r w:rsidR="00050B06" w:rsidRPr="009B13FC">
        <w:rPr>
          <w:sz w:val="20"/>
          <w:szCs w:val="20"/>
        </w:rPr>
        <w:t xml:space="preserve">pesticide residues </w:t>
      </w:r>
      <w:r w:rsidRPr="009B13FC">
        <w:rPr>
          <w:sz w:val="20"/>
          <w:szCs w:val="20"/>
        </w:rPr>
        <w:t xml:space="preserve">of organophosphorus and carbamate were detected in the </w:t>
      </w:r>
      <w:r w:rsidR="00050B06" w:rsidRPr="009B13FC">
        <w:rPr>
          <w:sz w:val="20"/>
          <w:szCs w:val="20"/>
        </w:rPr>
        <w:t xml:space="preserve">collected </w:t>
      </w:r>
      <w:r w:rsidRPr="009B13FC">
        <w:rPr>
          <w:sz w:val="20"/>
          <w:szCs w:val="20"/>
        </w:rPr>
        <w:t xml:space="preserve">water samples from these regions. The excessive </w:t>
      </w:r>
      <w:r w:rsidR="00050B06" w:rsidRPr="009B13FC">
        <w:rPr>
          <w:sz w:val="20"/>
          <w:szCs w:val="20"/>
        </w:rPr>
        <w:t>usage</w:t>
      </w:r>
      <w:r w:rsidRPr="009B13FC">
        <w:rPr>
          <w:sz w:val="20"/>
          <w:szCs w:val="20"/>
        </w:rPr>
        <w:t xml:space="preserve"> and mismanagement of pesticides by farmers in this region are </w:t>
      </w:r>
      <w:r w:rsidR="009C1394" w:rsidRPr="009B13FC">
        <w:rPr>
          <w:sz w:val="20"/>
          <w:szCs w:val="20"/>
        </w:rPr>
        <w:t>responsible</w:t>
      </w:r>
      <w:r w:rsidRPr="009B13FC">
        <w:rPr>
          <w:sz w:val="20"/>
          <w:szCs w:val="20"/>
        </w:rPr>
        <w:t xml:space="preserve"> for the detection </w:t>
      </w:r>
      <w:r w:rsidR="00201AF2" w:rsidRPr="009B13FC">
        <w:rPr>
          <w:sz w:val="20"/>
          <w:szCs w:val="20"/>
        </w:rPr>
        <w:t>of pesticides in water samples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{"citationID":"UNEvrz7r","properties":{"formattedCitation":"(Chowdhury et al., 2012)","plainCitation":"(Chowdhury et al., 2012)","dontUpdate":true,"noteIndex":0},"citationItems":[{"id":41,"uris":["http://zotero.org/users/local/YritmfGS/items/6TYPK5YM"],"itemData":{"id":41,"type":"article-journal","container-title":"Int. J. Environ. Res. Public Health","DOI":"10.3390/ijerph9093318","page":"3318-3329","title":"Organophosphorus and carbamate pesticide residues detected in water samples collected from paddy and vegetable fields of the Savar and Dhamrai Upazilas in Bangladesh","volume":"9","author":[{"family":"Chowdhury","given":"M. A. Z."},{"family":"Banik","given":"S."},{"family":"Uddin","given":"B."},{"family":"Moniruzzaman","given":"M."},{"family":"Karim","given":"N."},{"family":"Gan","given":"S. H."}],"issued":{"date-parts":[["2012"]]}}}],"schema":"https://github.com/citation-style-language/schema/raw/master/csl-citation.json"} </w:instrText>
      </w:r>
      <w:r w:rsidR="009B14BB" w:rsidRPr="009B13FC">
        <w:rPr>
          <w:sz w:val="20"/>
          <w:szCs w:val="20"/>
        </w:rPr>
        <w:fldChar w:fldCharType="separate"/>
      </w:r>
      <w:r w:rsidR="003366F2" w:rsidRPr="009B13FC">
        <w:rPr>
          <w:sz w:val="20"/>
          <w:szCs w:val="20"/>
        </w:rPr>
        <w:t>(Chowdhury et al. 2012)</w:t>
      </w:r>
      <w:r w:rsidR="009B14BB" w:rsidRPr="009B13FC">
        <w:rPr>
          <w:sz w:val="20"/>
          <w:szCs w:val="20"/>
        </w:rPr>
        <w:fldChar w:fldCharType="end"/>
      </w:r>
      <w:r w:rsidR="00B41B37" w:rsidRPr="009B13FC">
        <w:rPr>
          <w:sz w:val="20"/>
          <w:szCs w:val="20"/>
        </w:rPr>
        <w:t>.</w:t>
      </w:r>
    </w:p>
    <w:p w14:paraId="3BD5D725" w14:textId="4B7D1545" w:rsidR="00512EB7" w:rsidRPr="009B13FC" w:rsidRDefault="00512EB7" w:rsidP="001D5EB3">
      <w:pPr>
        <w:pStyle w:val="NormalWeb"/>
        <w:spacing w:line="360" w:lineRule="auto"/>
        <w:ind w:firstLine="426"/>
        <w:jc w:val="both"/>
        <w:rPr>
          <w:sz w:val="20"/>
          <w:szCs w:val="20"/>
        </w:rPr>
      </w:pPr>
      <w:r w:rsidRPr="009B13FC">
        <w:rPr>
          <w:sz w:val="20"/>
          <w:szCs w:val="20"/>
        </w:rPr>
        <w:t xml:space="preserve">A pesticide residue examination of groundwater in Kanpur, Uttar Pradesh, revealed significant levels of </w:t>
      </w:r>
      <w:r w:rsidR="002B159D" w:rsidRPr="009B13FC">
        <w:rPr>
          <w:sz w:val="20"/>
          <w:szCs w:val="20"/>
        </w:rPr>
        <w:t>each of</w:t>
      </w:r>
      <w:r w:rsidRPr="009B13FC">
        <w:rPr>
          <w:sz w:val="20"/>
          <w:szCs w:val="20"/>
        </w:rPr>
        <w:t xml:space="preserve"> </w:t>
      </w:r>
      <w:r w:rsidR="00602910">
        <w:rPr>
          <w:sz w:val="20"/>
          <w:szCs w:val="20"/>
        </w:rPr>
        <w:t xml:space="preserve">the </w:t>
      </w:r>
      <w:r w:rsidRPr="009B13FC">
        <w:rPr>
          <w:sz w:val="20"/>
          <w:szCs w:val="20"/>
        </w:rPr>
        <w:t xml:space="preserve">organochlorine (OC) </w:t>
      </w:r>
      <w:r w:rsidR="002B159D" w:rsidRPr="009B13FC">
        <w:rPr>
          <w:sz w:val="20"/>
          <w:szCs w:val="20"/>
        </w:rPr>
        <w:t>as well as</w:t>
      </w:r>
      <w:r w:rsidRPr="009B13FC">
        <w:rPr>
          <w:sz w:val="20"/>
          <w:szCs w:val="20"/>
        </w:rPr>
        <w:t xml:space="preserve"> organophosphorus (OP) pesticides. Groundwater samples from the </w:t>
      </w:r>
      <w:r w:rsidR="002B159D" w:rsidRPr="009B13FC">
        <w:rPr>
          <w:sz w:val="20"/>
          <w:szCs w:val="20"/>
        </w:rPr>
        <w:t xml:space="preserve">Kanpur </w:t>
      </w:r>
      <w:r w:rsidRPr="009B13FC">
        <w:rPr>
          <w:sz w:val="20"/>
          <w:szCs w:val="20"/>
        </w:rPr>
        <w:t>industrial areas exhibited concentrations of malathion, dieldrin, and -HCH. Pesticides</w:t>
      </w:r>
      <w:r w:rsidR="00602910">
        <w:rPr>
          <w:sz w:val="20"/>
          <w:szCs w:val="20"/>
        </w:rPr>
        <w:t>,</w:t>
      </w:r>
      <w:r w:rsidRPr="009B13FC">
        <w:rPr>
          <w:sz w:val="20"/>
          <w:szCs w:val="20"/>
        </w:rPr>
        <w:t xml:space="preserve"> </w:t>
      </w:r>
      <w:r w:rsidR="002B159D" w:rsidRPr="009B13FC">
        <w:rPr>
          <w:sz w:val="20"/>
          <w:szCs w:val="20"/>
        </w:rPr>
        <w:t>for example</w:t>
      </w:r>
      <w:r w:rsidR="00602910">
        <w:rPr>
          <w:sz w:val="20"/>
          <w:szCs w:val="20"/>
        </w:rPr>
        <w:t>,</w:t>
      </w:r>
      <w:r w:rsidRPr="009B13FC">
        <w:rPr>
          <w:sz w:val="20"/>
          <w:szCs w:val="20"/>
        </w:rPr>
        <w:t xml:space="preserve"> malathion, dieldrin, and HCH were detected in groundwater samples obtained from the industrial region of Kanpur. Lindane, α-</w:t>
      </w:r>
      <w:proofErr w:type="spellStart"/>
      <w:r w:rsidRPr="009B13FC">
        <w:rPr>
          <w:sz w:val="20"/>
          <w:szCs w:val="20"/>
        </w:rPr>
        <w:t>endosulfan</w:t>
      </w:r>
      <w:proofErr w:type="spellEnd"/>
      <w:r w:rsidRPr="009B13FC">
        <w:rPr>
          <w:sz w:val="20"/>
          <w:szCs w:val="20"/>
        </w:rPr>
        <w:t xml:space="preserve">, </w:t>
      </w:r>
      <w:r w:rsidR="002B159D" w:rsidRPr="009B13FC">
        <w:rPr>
          <w:sz w:val="20"/>
          <w:szCs w:val="20"/>
        </w:rPr>
        <w:t>also</w:t>
      </w:r>
      <w:r w:rsidRPr="009B13FC">
        <w:rPr>
          <w:sz w:val="20"/>
          <w:szCs w:val="20"/>
        </w:rPr>
        <w:t xml:space="preserve"> β-</w:t>
      </w:r>
      <w:proofErr w:type="spellStart"/>
      <w:r w:rsidRPr="009B13FC">
        <w:rPr>
          <w:sz w:val="20"/>
          <w:szCs w:val="20"/>
        </w:rPr>
        <w:t>endosulfan</w:t>
      </w:r>
      <w:proofErr w:type="spellEnd"/>
      <w:r w:rsidRPr="009B13FC">
        <w:rPr>
          <w:sz w:val="20"/>
          <w:szCs w:val="20"/>
        </w:rPr>
        <w:t xml:space="preserve"> were </w:t>
      </w:r>
      <w:r w:rsidR="00DB5CD6" w:rsidRPr="009B13FC">
        <w:rPr>
          <w:sz w:val="20"/>
          <w:szCs w:val="20"/>
        </w:rPr>
        <w:t>analysed</w:t>
      </w:r>
      <w:r w:rsidRPr="009B13FC">
        <w:rPr>
          <w:sz w:val="20"/>
          <w:szCs w:val="20"/>
        </w:rPr>
        <w:t xml:space="preserve"> in the groundwater of Hyderabad and Andhra Pradesh. The intermittent presence of residues from non-organic agriculture and the illicit use of synthetic pesticides </w:t>
      </w:r>
      <w:r w:rsidR="00201AF2" w:rsidRPr="009B13FC">
        <w:rPr>
          <w:sz w:val="20"/>
          <w:szCs w:val="20"/>
        </w:rPr>
        <w:t xml:space="preserve">add to </w:t>
      </w:r>
      <w:r w:rsidR="00201AF2" w:rsidRPr="009B13FC">
        <w:rPr>
          <w:sz w:val="20"/>
          <w:szCs w:val="20"/>
        </w:rPr>
        <w:lastRenderedPageBreak/>
        <w:t xml:space="preserve">environmental pollution </w:t>
      </w:r>
      <w:r w:rsidR="009B14BB" w:rsidRPr="009B13FC">
        <w:rPr>
          <w:sz w:val="20"/>
          <w:szCs w:val="20"/>
        </w:rPr>
        <w:fldChar w:fldCharType="begin"/>
      </w:r>
      <w:r w:rsidR="00057B61">
        <w:rPr>
          <w:sz w:val="20"/>
          <w:szCs w:val="20"/>
        </w:rPr>
        <w:instrText xml:space="preserve"> ADDIN ZOTERO_ITEM CSL_CITATION {"citationID":"TAXI4a8X","properties":{"formattedCitation":"(Mazlan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201AF2" w:rsidRPr="009B13FC">
        <w:rPr>
          <w:sz w:val="20"/>
          <w:szCs w:val="20"/>
        </w:rPr>
        <w:t>.</w:t>
      </w:r>
      <w:r w:rsidRPr="009B13FC">
        <w:rPr>
          <w:sz w:val="20"/>
          <w:szCs w:val="20"/>
        </w:rPr>
        <w:t xml:space="preserve"> Numerous pesticides demonstrate significant persistence, lingering in the environment for prolonged periods owing to their structural stability and lipophilic characteristics, as seen by organochlorine pesticides (OCPs). These pesticides tend to bioaccumulate and </w:t>
      </w:r>
      <w:r w:rsidR="00BE2439">
        <w:rPr>
          <w:sz w:val="20"/>
          <w:szCs w:val="20"/>
        </w:rPr>
        <w:t>biomagnifies</w:t>
      </w:r>
      <w:r w:rsidRPr="009B13FC">
        <w:rPr>
          <w:sz w:val="20"/>
          <w:szCs w:val="20"/>
        </w:rPr>
        <w:t xml:space="preserve"> throughout the food chain, particularly in foods high in fatty tissues, affecting both</w:t>
      </w:r>
      <w:r w:rsidR="00201AF2" w:rsidRPr="009B13FC">
        <w:rPr>
          <w:sz w:val="20"/>
          <w:szCs w:val="20"/>
        </w:rPr>
        <w:t xml:space="preserve"> vertebrates and invertebrates </w:t>
      </w:r>
      <w:r w:rsidR="009B14BB" w:rsidRPr="009B13FC">
        <w:rPr>
          <w:sz w:val="20"/>
          <w:szCs w:val="20"/>
        </w:rPr>
        <w:fldChar w:fldCharType="begin"/>
      </w:r>
      <w:r w:rsidR="00057B61">
        <w:rPr>
          <w:sz w:val="20"/>
          <w:szCs w:val="20"/>
        </w:rPr>
        <w:instrText xml:space="preserve"> ADDIN ZOTERO_ITEM CSL_CITATION {"citationID":"YgI2vFN4","properties":{"formattedCitation":"(Mazlan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41B37" w:rsidRPr="009B13FC">
        <w:rPr>
          <w:sz w:val="20"/>
          <w:szCs w:val="20"/>
        </w:rPr>
        <w:t>.</w:t>
      </w:r>
      <w:r w:rsidR="001B155F" w:rsidRPr="009B13FC">
        <w:rPr>
          <w:sz w:val="20"/>
          <w:szCs w:val="20"/>
        </w:rPr>
        <w:t xml:space="preserve"> </w:t>
      </w:r>
      <w:r w:rsidRPr="009B13FC">
        <w:rPr>
          <w:sz w:val="20"/>
          <w:szCs w:val="20"/>
        </w:rPr>
        <w:t xml:space="preserve">Pesticides have been </w:t>
      </w:r>
      <w:r w:rsidR="002B159D" w:rsidRPr="009B13FC">
        <w:rPr>
          <w:sz w:val="20"/>
          <w:szCs w:val="20"/>
        </w:rPr>
        <w:t>found</w:t>
      </w:r>
      <w:r w:rsidRPr="009B13FC">
        <w:rPr>
          <w:sz w:val="20"/>
          <w:szCs w:val="20"/>
        </w:rPr>
        <w:t xml:space="preserve"> in both surface water </w:t>
      </w:r>
      <w:r w:rsidR="002B159D" w:rsidRPr="009B13FC">
        <w:rPr>
          <w:sz w:val="20"/>
          <w:szCs w:val="20"/>
        </w:rPr>
        <w:t>as well as</w:t>
      </w:r>
      <w:r w:rsidRPr="009B13FC">
        <w:rPr>
          <w:sz w:val="20"/>
          <w:szCs w:val="20"/>
        </w:rPr>
        <w:t xml:space="preserve"> groundwater in Nigeria. Residues enter natural rivers through several channels, including direct application </w:t>
      </w:r>
      <w:r w:rsidR="002B159D" w:rsidRPr="009B13FC">
        <w:rPr>
          <w:sz w:val="20"/>
          <w:szCs w:val="20"/>
        </w:rPr>
        <w:t xml:space="preserve">of pesticides </w:t>
      </w:r>
      <w:r w:rsidRPr="009B13FC">
        <w:rPr>
          <w:sz w:val="20"/>
          <w:szCs w:val="20"/>
        </w:rPr>
        <w:t xml:space="preserve">for the management of aquatic weeds, invasive fish species, and aquatic insects, as well as </w:t>
      </w:r>
      <w:r w:rsidR="002B159D" w:rsidRPr="009B13FC">
        <w:rPr>
          <w:sz w:val="20"/>
          <w:szCs w:val="20"/>
        </w:rPr>
        <w:t>infiltration</w:t>
      </w:r>
      <w:r w:rsidRPr="009B13FC">
        <w:rPr>
          <w:sz w:val="20"/>
          <w:szCs w:val="20"/>
        </w:rPr>
        <w:t xml:space="preserve"> and runoff </w:t>
      </w:r>
      <w:r w:rsidR="002B159D" w:rsidRPr="009B13FC">
        <w:rPr>
          <w:sz w:val="20"/>
          <w:szCs w:val="20"/>
        </w:rPr>
        <w:t>through</w:t>
      </w:r>
      <w:r w:rsidRPr="009B13FC">
        <w:rPr>
          <w:sz w:val="20"/>
          <w:szCs w:val="20"/>
        </w:rPr>
        <w:t xml:space="preserve"> agricultural fields. Pesticides can enter water sources by drift from agricultural industry wastes and discharge from equipment utilized in the manufacture</w:t>
      </w:r>
      <w:r w:rsidR="00B72978" w:rsidRPr="009B13FC">
        <w:rPr>
          <w:sz w:val="20"/>
          <w:szCs w:val="20"/>
        </w:rPr>
        <w:t xml:space="preserve"> and application of pesticides</w:t>
      </w:r>
      <w:r w:rsidR="00144D98" w:rsidRPr="009B13FC">
        <w:rPr>
          <w:sz w:val="20"/>
          <w:szCs w:val="20"/>
        </w:rPr>
        <w:t xml:space="preserve"> </w:t>
      </w:r>
      <w:r w:rsidR="009B14BB" w:rsidRPr="009B13FC">
        <w:rPr>
          <w:sz w:val="20"/>
          <w:szCs w:val="20"/>
        </w:rPr>
        <w:fldChar w:fldCharType="begin"/>
      </w:r>
      <w:r w:rsidR="00057B61">
        <w:rPr>
          <w:sz w:val="20"/>
          <w:szCs w:val="20"/>
        </w:rPr>
        <w:instrText xml:space="preserve"> ADDIN ZOTERO_ITEM CSL_CITATION {"citationID":"hQQRMu1N","properties":{"formattedCitation":"(Mazlan et al., 2017)","plainCitation":"(Mazlan et al., 2017)","dontUpdate":true,"noteIndex":0},"citationItems":[{"id":21,"uris":["http://zotero.org/users/local/YritmfGS/items/B78LDAEU"],"itemData":{"id":21,"type":"article-journal","container-title":"Semin. Cienc. Agrar.","DOI":"10.5433/1679-0359.2017v38n4p2221","issue":"4","page":"2221-2236","title":"Status of persistent organic pesticide residues in water and food and their effects on environment and farmers: A comprehensive review in Nigeria","volume":"38","author":[{"family":"Mazlan","given":"N."},{"family":"Ahmed","given":"M."},{"family":"Muharam","given":"F. M."},{"family":"Alam","given":"M. A."}],"issued":{"date-parts":[["2017"]]}}}],"schema":"https://github.com/citation-style-language/schema/raw/master/csl-citation.json"} </w:instrText>
      </w:r>
      <w:r w:rsidR="009B14BB" w:rsidRPr="009B13FC">
        <w:rPr>
          <w:sz w:val="20"/>
          <w:szCs w:val="20"/>
        </w:rPr>
        <w:fldChar w:fldCharType="separate"/>
      </w:r>
      <w:r w:rsidR="003366F2" w:rsidRPr="009B13FC">
        <w:rPr>
          <w:sz w:val="20"/>
          <w:szCs w:val="20"/>
        </w:rPr>
        <w:t>(Mazlan et al. 2017)</w:t>
      </w:r>
      <w:r w:rsidR="009B14BB" w:rsidRPr="009B13FC">
        <w:rPr>
          <w:sz w:val="20"/>
          <w:szCs w:val="20"/>
        </w:rPr>
        <w:fldChar w:fldCharType="end"/>
      </w:r>
      <w:r w:rsidR="00B72978" w:rsidRPr="009B13FC">
        <w:rPr>
          <w:sz w:val="20"/>
          <w:szCs w:val="20"/>
        </w:rPr>
        <w:t>.</w:t>
      </w:r>
    </w:p>
    <w:p w14:paraId="2CB493D5" w14:textId="1E33BCB0" w:rsidR="00B72978" w:rsidRPr="009B13FC" w:rsidRDefault="00512EB7" w:rsidP="00A22FB8">
      <w:pPr>
        <w:pStyle w:val="NormalWeb"/>
        <w:spacing w:before="0" w:beforeAutospacing="0" w:after="240" w:afterAutospacing="0" w:line="360" w:lineRule="auto"/>
        <w:jc w:val="both"/>
        <w:rPr>
          <w:b/>
          <w:sz w:val="20"/>
          <w:szCs w:val="20"/>
        </w:rPr>
      </w:pPr>
      <w:r w:rsidRPr="009B13FC">
        <w:rPr>
          <w:sz w:val="20"/>
          <w:szCs w:val="20"/>
        </w:rPr>
        <w:t> </w:t>
      </w:r>
      <w:r w:rsidR="000577C8" w:rsidRPr="009B13FC">
        <w:rPr>
          <w:b/>
          <w:sz w:val="20"/>
          <w:szCs w:val="20"/>
        </w:rPr>
        <w:t>2.</w:t>
      </w:r>
      <w:r w:rsidR="00EB4D33">
        <w:rPr>
          <w:b/>
          <w:sz w:val="20"/>
          <w:szCs w:val="20"/>
        </w:rPr>
        <w:t>4</w:t>
      </w:r>
      <w:r w:rsidR="000577C8" w:rsidRPr="009B13FC">
        <w:rPr>
          <w:sz w:val="20"/>
          <w:szCs w:val="20"/>
        </w:rPr>
        <w:t xml:space="preserve"> </w:t>
      </w:r>
      <w:r w:rsidR="00B72978" w:rsidRPr="009B13FC">
        <w:rPr>
          <w:b/>
          <w:sz w:val="20"/>
          <w:szCs w:val="20"/>
        </w:rPr>
        <w:t>Pesticide residue in food</w:t>
      </w:r>
    </w:p>
    <w:p w14:paraId="663B5E8F" w14:textId="491411D3" w:rsidR="008C37EE" w:rsidRPr="009B13FC" w:rsidRDefault="00512EB7" w:rsidP="00A22FB8">
      <w:pPr>
        <w:pStyle w:val="NormalWeb"/>
        <w:spacing w:before="0" w:beforeAutospacing="0" w:after="0" w:afterAutospacing="0" w:line="360" w:lineRule="auto"/>
        <w:jc w:val="both"/>
        <w:rPr>
          <w:sz w:val="20"/>
          <w:szCs w:val="20"/>
        </w:rPr>
      </w:pPr>
      <w:r w:rsidRPr="009B13FC">
        <w:rPr>
          <w:sz w:val="20"/>
          <w:szCs w:val="20"/>
        </w:rPr>
        <w:t xml:space="preserve">The </w:t>
      </w:r>
      <w:r w:rsidR="004030FD" w:rsidRPr="009B13FC">
        <w:rPr>
          <w:sz w:val="20"/>
          <w:szCs w:val="20"/>
        </w:rPr>
        <w:t>population of globe</w:t>
      </w:r>
      <w:r w:rsidRPr="009B13FC">
        <w:rPr>
          <w:sz w:val="20"/>
          <w:szCs w:val="20"/>
        </w:rPr>
        <w:t xml:space="preserve"> is anticipated to </w:t>
      </w:r>
      <w:r w:rsidR="004030FD" w:rsidRPr="009B13FC">
        <w:rPr>
          <w:sz w:val="20"/>
          <w:szCs w:val="20"/>
        </w:rPr>
        <w:t>exceed</w:t>
      </w:r>
      <w:r w:rsidRPr="009B13FC">
        <w:rPr>
          <w:sz w:val="20"/>
          <w:szCs w:val="20"/>
        </w:rPr>
        <w:t xml:space="preserve"> 9 billion by 2050, </w:t>
      </w:r>
      <w:r w:rsidR="00AD4F1E" w:rsidRPr="009B13FC">
        <w:rPr>
          <w:sz w:val="20"/>
          <w:szCs w:val="20"/>
        </w:rPr>
        <w:t>demanding</w:t>
      </w:r>
      <w:r w:rsidRPr="009B13FC">
        <w:rPr>
          <w:sz w:val="20"/>
          <w:szCs w:val="20"/>
        </w:rPr>
        <w:t xml:space="preserve"> a 70% </w:t>
      </w:r>
      <w:r w:rsidR="00AD4F1E" w:rsidRPr="009B13FC">
        <w:rPr>
          <w:sz w:val="20"/>
          <w:szCs w:val="20"/>
        </w:rPr>
        <w:t>rise</w:t>
      </w:r>
      <w:r w:rsidRPr="009B13FC">
        <w:rPr>
          <w:sz w:val="20"/>
          <w:szCs w:val="20"/>
        </w:rPr>
        <w:t xml:space="preserve"> in </w:t>
      </w:r>
      <w:r w:rsidR="004030FD" w:rsidRPr="009B13FC">
        <w:rPr>
          <w:sz w:val="20"/>
          <w:szCs w:val="20"/>
        </w:rPr>
        <w:t xml:space="preserve">production of </w:t>
      </w:r>
      <w:r w:rsidRPr="009B13FC">
        <w:rPr>
          <w:sz w:val="20"/>
          <w:szCs w:val="20"/>
        </w:rPr>
        <w:t xml:space="preserve">food to ensure adequate food security. To attain this level of agricultural output, crops must be </w:t>
      </w:r>
      <w:r w:rsidR="00AD4F1E" w:rsidRPr="009B13FC">
        <w:rPr>
          <w:sz w:val="20"/>
          <w:szCs w:val="20"/>
        </w:rPr>
        <w:t>properly</w:t>
      </w:r>
      <w:r w:rsidRPr="009B13FC">
        <w:rPr>
          <w:sz w:val="20"/>
          <w:szCs w:val="20"/>
        </w:rPr>
        <w:t xml:space="preserve"> protected from pest infestations and diseases to ensure maximum yields and </w:t>
      </w:r>
      <w:r w:rsidR="00AD4F1E" w:rsidRPr="009B13FC">
        <w:rPr>
          <w:sz w:val="20"/>
          <w:szCs w:val="20"/>
        </w:rPr>
        <w:t>avoid</w:t>
      </w:r>
      <w:r w:rsidRPr="009B13FC">
        <w:rPr>
          <w:sz w:val="20"/>
          <w:szCs w:val="20"/>
        </w:rPr>
        <w:t xml:space="preserve"> losses. </w:t>
      </w:r>
      <w:r w:rsidR="00DA625F" w:rsidRPr="009B13FC">
        <w:rPr>
          <w:sz w:val="20"/>
          <w:szCs w:val="20"/>
          <w:lang w:val="en-US"/>
        </w:rPr>
        <w:t>When pesticides are applied excessively, they can have adverse health impacts in addition to increasing agricultural productivity</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{"citationID":"Iv3EjBFc","properties":{"formattedCitation":"(El-Sheikh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00FC5BE2" w:rsidRPr="009B13FC">
        <w:rPr>
          <w:sz w:val="20"/>
          <w:szCs w:val="20"/>
          <w:lang w:val="en-US"/>
        </w:rPr>
        <w:t xml:space="preserve">. </w:t>
      </w:r>
      <w:r w:rsidRPr="009B13FC">
        <w:rPr>
          <w:sz w:val="20"/>
          <w:szCs w:val="20"/>
        </w:rPr>
        <w:t xml:space="preserve">Pesticides are essential for agricultural growth and productivity </w:t>
      </w:r>
      <w:r w:rsidR="00E62628" w:rsidRPr="009B13FC">
        <w:rPr>
          <w:sz w:val="20"/>
          <w:szCs w:val="20"/>
        </w:rPr>
        <w:fldChar w:fldCharType="begin"/>
      </w:r>
      <w:r w:rsidR="00057B61">
        <w:rPr>
          <w:sz w:val="20"/>
          <w:szCs w:val="20"/>
        </w:rPr>
        <w:instrText xml:space="preserve"> ADDIN ZOTERO_ITEM CSL_CITATION {"citationID":"Ie2pCRRo","properties":{"formattedCitation":"(Chen et al., 2011)","plainCitation":"(Chen et al., 2011)","dontUpdate":true,"noteIndex":0},"citationItems":[{"id":55,"uris":["http://zotero.org/users/local/YritmfGS/items/ZAV2DUBN"],"itemData":{"id":55,"type":"article-journal","container-title":"Food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E62628" w:rsidRPr="009B13FC">
        <w:rPr>
          <w:sz w:val="20"/>
          <w:szCs w:val="20"/>
        </w:rPr>
        <w:fldChar w:fldCharType="separate"/>
      </w:r>
      <w:r w:rsidR="003366F2" w:rsidRPr="009B13FC">
        <w:rPr>
          <w:sz w:val="20"/>
          <w:szCs w:val="20"/>
        </w:rPr>
        <w:t>(Chen et al. 2011)</w:t>
      </w:r>
      <w:r w:rsidR="00E62628" w:rsidRPr="009B13FC">
        <w:rPr>
          <w:sz w:val="20"/>
          <w:szCs w:val="20"/>
        </w:rPr>
        <w:fldChar w:fldCharType="end"/>
      </w:r>
      <w:r w:rsidR="00B41B37" w:rsidRPr="009B13FC">
        <w:rPr>
          <w:sz w:val="20"/>
          <w:szCs w:val="20"/>
        </w:rPr>
        <w:t>,</w:t>
      </w:r>
      <w:r w:rsidR="00B41B37" w:rsidRPr="009B13FC">
        <w:rPr>
          <w:b/>
          <w:sz w:val="20"/>
          <w:szCs w:val="20"/>
        </w:rPr>
        <w:t xml:space="preserve"> </w:t>
      </w:r>
      <w:r w:rsidRPr="009B13FC">
        <w:rPr>
          <w:sz w:val="20"/>
          <w:szCs w:val="20"/>
        </w:rPr>
        <w:t xml:space="preserve">with their application rising </w:t>
      </w:r>
      <w:r w:rsidR="00F372EB" w:rsidRPr="009B13FC">
        <w:rPr>
          <w:sz w:val="20"/>
          <w:szCs w:val="20"/>
        </w:rPr>
        <w:t>distinctly</w:t>
      </w:r>
      <w:r w:rsidRPr="009B13FC">
        <w:rPr>
          <w:sz w:val="20"/>
          <w:szCs w:val="20"/>
        </w:rPr>
        <w:t xml:space="preserve"> from an average of 2.3 million tons in 1990 to 4.1 million tons in 2016</w:t>
      </w:r>
      <w:r w:rsidR="00FF522F" w:rsidRPr="009B13FC">
        <w:rPr>
          <w:sz w:val="20"/>
          <w:szCs w:val="20"/>
        </w:rPr>
        <w:t xml:space="preserve"> </w:t>
      </w:r>
      <w:r w:rsidR="00E62628" w:rsidRPr="009B13FC">
        <w:rPr>
          <w:sz w:val="20"/>
          <w:szCs w:val="20"/>
        </w:rPr>
        <w:fldChar w:fldCharType="begin"/>
      </w:r>
      <w:r w:rsidR="00057B61">
        <w:rPr>
          <w:sz w:val="20"/>
          <w:szCs w:val="20"/>
        </w:rPr>
        <w:instrText xml:space="preserve"> ADDIN ZOTERO_ITEM CSL_CITATION {"citationID":"YzV8vIuq","properties":{"formattedCitation":"(Kubiak-Hardiman et al., 2023)","plainCitation":"(Kubiak-Hardiman et al., 2023)","dontUpdate":true,"noteIndex":0},"citationItems":[{"id":22,"uris":["http://zotero.org/users/local/YritmfGS/items/KP85S7WX"],"itemData":{"id":22,"type":"article-journal","container-title":"Exposure and Health","DOI":"10.1007/s12403-022-00508-x","page":"597-618","title":"Identifying gaps and challenges in global pesticide legislation that impact the protection of consumer health: Rice as a case study","volume":"15","author":[{"family":"Kubiak-Hardiman","given":"P."},{"family":"Haughey","given":"S. A."},{"family":"Meneely","given":"J."},{"family":"Miller","given":"S."},{"family":"Banerjee","given":"K."},{"family":"Elliott","given":"C. T."}],"issued":{"date-parts":[["2023"]]}}}],"schema":"https://github.com/citation-style-language/schema/raw/master/csl-citation.json"} </w:instrText>
      </w:r>
      <w:r w:rsidR="00E62628" w:rsidRPr="009B13FC">
        <w:rPr>
          <w:sz w:val="20"/>
          <w:szCs w:val="20"/>
        </w:rPr>
        <w:fldChar w:fldCharType="separate"/>
      </w:r>
      <w:r w:rsidR="003366F2" w:rsidRPr="009B13FC">
        <w:rPr>
          <w:sz w:val="20"/>
          <w:szCs w:val="20"/>
        </w:rPr>
        <w:t>(Kubiak-Hardiman et al. 2023)</w:t>
      </w:r>
      <w:r w:rsidR="00E62628" w:rsidRPr="009B13FC">
        <w:rPr>
          <w:sz w:val="20"/>
          <w:szCs w:val="20"/>
        </w:rPr>
        <w:fldChar w:fldCharType="end"/>
      </w:r>
      <w:r w:rsidR="00B41B37" w:rsidRPr="009B13FC">
        <w:rPr>
          <w:sz w:val="20"/>
          <w:szCs w:val="20"/>
        </w:rPr>
        <w:t>.</w:t>
      </w:r>
      <w:r w:rsidR="007D3134" w:rsidRPr="009B13FC">
        <w:rPr>
          <w:sz w:val="20"/>
          <w:szCs w:val="20"/>
        </w:rPr>
        <w:t xml:space="preserve"> Our food can include pesticide residues in a number of ways. Crop residues from pesticide applications might remain on the crop from application to harvest, allowing harmful substances to enter the food chain from the field </w:t>
      </w:r>
      <w:r w:rsidR="007D3134" w:rsidRPr="009B13FC">
        <w:rPr>
          <w:sz w:val="20"/>
          <w:szCs w:val="20"/>
        </w:rPr>
        <w:fldChar w:fldCharType="begin"/>
      </w:r>
      <w:r w:rsidR="00057B61">
        <w:rPr>
          <w:sz w:val="20"/>
          <w:szCs w:val="20"/>
        </w:rPr>
        <w:instrText xml:space="preserve"> ADDIN ZOTERO_ITEM CSL_CITATION {"citationID":"ZTZd2D9s","properties":{"formattedCitation":"(Riyaz et al., 2021)","plainCitation":"(Riyaz et al., 2021)","dontUpdate":true,"noteIndex":0},"citationItems":[{"id":48,"uris":["http://zotero.org/users/local/YritmfGS/items/J7AKBW4R"],"itemData":{"id":48,"type":"chapter","container-title":"Biodegradation technology of organic and inorganic pollutants","title":"Pesticide residues: impacts on fauna and the environment","author":[{"family":"Riyaz","given":"M."},{"family":"Shah","given":"R. A."},{"family":"Sivasankaran","given":"K."}],"editor":[{"family":"Mendes","given":"K. F."},{"family":"Sousa","given":"R. N.","dropping-particle":"de"},{"family":"Mielke","given":"K. C."}],"issued":{"date-parts":[["2021"]]}}}],"schema":"https://github.com/citation-style-language/schema/raw/master/csl-citation.json"} </w:instrText>
      </w:r>
      <w:r w:rsidR="007D3134" w:rsidRPr="009B13FC">
        <w:rPr>
          <w:sz w:val="20"/>
          <w:szCs w:val="20"/>
        </w:rPr>
        <w:fldChar w:fldCharType="separate"/>
      </w:r>
      <w:r w:rsidR="003366F2" w:rsidRPr="009B13FC">
        <w:rPr>
          <w:sz w:val="20"/>
          <w:szCs w:val="20"/>
        </w:rPr>
        <w:t>(Riyaz et al. 2021)</w:t>
      </w:r>
      <w:r w:rsidR="007D3134" w:rsidRPr="009B13FC">
        <w:rPr>
          <w:sz w:val="20"/>
          <w:szCs w:val="20"/>
        </w:rPr>
        <w:fldChar w:fldCharType="end"/>
      </w:r>
      <w:r w:rsidR="007D3134" w:rsidRPr="009B13FC">
        <w:rPr>
          <w:sz w:val="20"/>
          <w:szCs w:val="20"/>
        </w:rPr>
        <w:t>.</w:t>
      </w:r>
      <w:r w:rsidR="001E2053" w:rsidRPr="009B13FC">
        <w:rPr>
          <w:sz w:val="20"/>
          <w:szCs w:val="20"/>
        </w:rPr>
        <w:t xml:space="preserve"> </w:t>
      </w:r>
      <w:r w:rsidRPr="009B13FC">
        <w:rPr>
          <w:sz w:val="20"/>
          <w:szCs w:val="20"/>
        </w:rPr>
        <w:t xml:space="preserve">Pesticides </w:t>
      </w:r>
      <w:r w:rsidR="00F372EB" w:rsidRPr="009B13FC">
        <w:rPr>
          <w:sz w:val="20"/>
          <w:szCs w:val="20"/>
        </w:rPr>
        <w:t>are still used</w:t>
      </w:r>
      <w:r w:rsidRPr="009B13FC">
        <w:rPr>
          <w:sz w:val="20"/>
          <w:szCs w:val="20"/>
        </w:rPr>
        <w:t xml:space="preserve"> by farmers due to their rapid, efficient, straightforward, safe, and effective means of pest management, while also enhancing plant product</w:t>
      </w:r>
      <w:r w:rsidR="00201AF2" w:rsidRPr="009B13FC">
        <w:rPr>
          <w:sz w:val="20"/>
          <w:szCs w:val="20"/>
        </w:rPr>
        <w:t xml:space="preserve">ivity </w:t>
      </w:r>
      <w:r w:rsidR="00E62628" w:rsidRPr="009B13FC">
        <w:rPr>
          <w:sz w:val="20"/>
          <w:szCs w:val="20"/>
        </w:rPr>
        <w:fldChar w:fldCharType="begin"/>
      </w:r>
      <w:r w:rsidR="00057B61">
        <w:rPr>
          <w:sz w:val="20"/>
          <w:szCs w:val="20"/>
        </w:rPr>
        <w:instrText xml:space="preserve"> ADDIN ZOTERO_ITEM CSL_CITATION {"citationID":"Fa7a6Rba","properties":{"formattedCitation":"(Sudarsono et al., 2018)","plainCitation":"(Sudarsono et al., 2018)","dontUpdate":true,"noteIndex":0},"citationItems":[{"id":56,"uris":["http://zotero.org/users/local/YritmfGS/items/QCI5KXQZ"],"itemData":{"id":56,"type":"article-journal","container-title":"Kesmas","DOI":"10.15294/kemas.v14i2.11889","page":"172-177","title":"Organophosphate pesticide residue in fruits and vegetables","volume":"14","author":[{"family":"Sudarsono","given":"J."},{"family":"Rahardjo","given":"S. S."},{"family":"Kisrini","given":"K."}],"issued":{"date-parts":[["2018"]]}}}],"schema":"https://github.com/citation-style-language/schema/raw/master/csl-citation.json"} </w:instrText>
      </w:r>
      <w:r w:rsidR="00E62628" w:rsidRPr="009B13FC">
        <w:rPr>
          <w:sz w:val="20"/>
          <w:szCs w:val="20"/>
        </w:rPr>
        <w:fldChar w:fldCharType="separate"/>
      </w:r>
      <w:r w:rsidR="003366F2" w:rsidRPr="009B13FC">
        <w:rPr>
          <w:sz w:val="20"/>
          <w:szCs w:val="20"/>
        </w:rPr>
        <w:t>(Sudarsono et al. 2018)</w:t>
      </w:r>
      <w:r w:rsidR="00E62628" w:rsidRPr="009B13FC">
        <w:rPr>
          <w:sz w:val="20"/>
          <w:szCs w:val="20"/>
        </w:rPr>
        <w:fldChar w:fldCharType="end"/>
      </w:r>
      <w:r w:rsidR="00201AF2" w:rsidRPr="009B13FC">
        <w:rPr>
          <w:sz w:val="20"/>
          <w:szCs w:val="20"/>
        </w:rPr>
        <w:t xml:space="preserve">. </w:t>
      </w:r>
      <w:r w:rsidR="00B1303B" w:rsidRPr="009B13FC">
        <w:rPr>
          <w:sz w:val="20"/>
          <w:szCs w:val="20"/>
        </w:rPr>
        <w:t>India is one of the largest producers of vegetables in the world, ranking second after China</w:t>
      </w:r>
      <w:r w:rsidR="006274CB" w:rsidRPr="009B13FC">
        <w:rPr>
          <w:sz w:val="20"/>
          <w:szCs w:val="20"/>
        </w:rPr>
        <w:t xml:space="preserve"> </w:t>
      </w:r>
      <w:r w:rsidR="006274CB" w:rsidRPr="0035503C">
        <w:rPr>
          <w:sz w:val="20"/>
          <w:szCs w:val="20"/>
        </w:rPr>
        <w:fldChar w:fldCharType="begin"/>
      </w:r>
      <w:r w:rsidR="00057B61" w:rsidRPr="0035503C">
        <w:rPr>
          <w:sz w:val="20"/>
          <w:szCs w:val="20"/>
        </w:rPr>
        <w:instrText xml:space="preserve"> ADDIN ZOTERO_ITEM CSL_CITATION {"citationID":"eBYHQbhn","properties":{"formattedCitation":"(Nage et al., 2022)","plainCitation":"(Nage et al., 2022)","dontUpdate":true,"noteIndex":0},"citationItems":[{"id":71,"uris":["http://zotero.org/users/local/YritmfGS/items/ZNK84G7G"],"itemData":{"id":71,"type":"article-journal","container-title":"Agricutural Science Digest/Agricultural Science Digest","DOI":"10.18805/ag.d-5548","title":"Vegetable Transplanters for India: A Review","author":[{"family":"Nage","given":"Sandip M."},{"family":"Mathur","given":"S. M."},{"family":"Meena","given":"S. S."}],"issued":{"date-parts":[["2022"]]}}}],"schema":"https://github.com/citation-style-language/schema/raw/master/csl-citation.json"} </w:instrText>
      </w:r>
      <w:r w:rsidR="006274CB" w:rsidRPr="0035503C">
        <w:rPr>
          <w:sz w:val="20"/>
          <w:szCs w:val="20"/>
        </w:rPr>
        <w:fldChar w:fldCharType="separate"/>
      </w:r>
      <w:r w:rsidR="003366F2" w:rsidRPr="0035503C">
        <w:rPr>
          <w:sz w:val="20"/>
          <w:szCs w:val="20"/>
        </w:rPr>
        <w:t>(Nage et al. 2022)</w:t>
      </w:r>
      <w:r w:rsidR="006274CB" w:rsidRPr="0035503C">
        <w:rPr>
          <w:sz w:val="20"/>
          <w:szCs w:val="20"/>
        </w:rPr>
        <w:fldChar w:fldCharType="end"/>
      </w:r>
      <w:r w:rsidR="006274CB" w:rsidRPr="0035503C">
        <w:rPr>
          <w:sz w:val="20"/>
          <w:szCs w:val="20"/>
        </w:rPr>
        <w:t>.</w:t>
      </w:r>
      <w:r w:rsidR="00B1303B" w:rsidRPr="009B13FC">
        <w:rPr>
          <w:sz w:val="20"/>
          <w:szCs w:val="20"/>
        </w:rPr>
        <w:t xml:space="preserve"> The country produces a wide variety of vegetables, contributing significantly to both domestic consumption and exports. These vegetables are good source of vitamins and minerals and also play vital role in nutrition and economy</w:t>
      </w:r>
      <w:r w:rsidR="006274CB" w:rsidRPr="009B13FC">
        <w:rPr>
          <w:sz w:val="20"/>
          <w:szCs w:val="20"/>
        </w:rPr>
        <w:t xml:space="preserve"> </w:t>
      </w:r>
      <w:r w:rsidR="006274CB" w:rsidRPr="009B13FC">
        <w:rPr>
          <w:sz w:val="20"/>
          <w:szCs w:val="20"/>
        </w:rPr>
        <w:fldChar w:fldCharType="begin"/>
      </w:r>
      <w:r w:rsidR="00057B61">
        <w:rPr>
          <w:sz w:val="20"/>
          <w:szCs w:val="20"/>
        </w:rPr>
        <w:instrText xml:space="preserve"> ADDIN ZOTERO_ITEM CSL_CITATION {"citationID":"2RwUW0U1","properties":{"formattedCitation":"(Sadighara et al., 2024)","plainCitation":"(Sadighara et al., 2024)","dontUpdate":true,"noteIndex":0},"citationItems":[{"id":70,"uris":["http://zotero.org/users/local/YritmfGS/items/I7KZRXVZ"],"itemData":{"id":70,"type":"article-journal","container-title":"Reviews on Environmental Health","issue":"4","page":"659-666","title":"Residues of carcinogenic pesticides in food: a systematic review","volume":"39","author":[{"family":"Sadighara","given":"P."},{"family":"Mahmudiono","given":"T."},{"family":"Marufi","given":"N."},{"family":"Yazdanfar","given":"N."},{"family":"Fakhri","given":"Y."},{"family":"Rikabadi","given":"A. K."},{"family":"Khaneghah","given":"A. M."}],"issued":{"date-parts":[["2024"]]}}}],"schema":"https://github.com/citation-style-language/schema/raw/master/csl-citation.json"} </w:instrText>
      </w:r>
      <w:r w:rsidR="006274CB" w:rsidRPr="009B13FC">
        <w:rPr>
          <w:sz w:val="20"/>
          <w:szCs w:val="20"/>
        </w:rPr>
        <w:fldChar w:fldCharType="separate"/>
      </w:r>
      <w:r w:rsidR="003366F2" w:rsidRPr="009B13FC">
        <w:rPr>
          <w:sz w:val="20"/>
          <w:szCs w:val="20"/>
        </w:rPr>
        <w:t>(Sadighara et al. 2024)</w:t>
      </w:r>
      <w:r w:rsidR="006274CB" w:rsidRPr="009B13FC">
        <w:rPr>
          <w:sz w:val="20"/>
          <w:szCs w:val="20"/>
        </w:rPr>
        <w:fldChar w:fldCharType="end"/>
      </w:r>
      <w:r w:rsidR="006274CB" w:rsidRPr="009B13FC">
        <w:rPr>
          <w:sz w:val="20"/>
          <w:szCs w:val="20"/>
        </w:rPr>
        <w:t>.</w:t>
      </w:r>
      <w:r w:rsidR="00B1303B" w:rsidRPr="009B13FC">
        <w:rPr>
          <w:sz w:val="20"/>
          <w:szCs w:val="20"/>
        </w:rPr>
        <w:t xml:space="preserve"> </w:t>
      </w:r>
    </w:p>
    <w:p w14:paraId="5F14B1B7" w14:textId="77777777" w:rsidR="001D5EB3" w:rsidRDefault="00811449" w:rsidP="001D5EB3">
      <w:pPr>
        <w:pStyle w:val="NormalWeb"/>
        <w:spacing w:before="240" w:beforeAutospacing="0" w:after="0" w:afterAutospacing="0" w:line="360" w:lineRule="auto"/>
        <w:ind w:firstLine="426"/>
        <w:jc w:val="both"/>
        <w:rPr>
          <w:sz w:val="20"/>
          <w:szCs w:val="20"/>
          <w:lang w:val="en-US"/>
        </w:rPr>
      </w:pPr>
      <w:r w:rsidRPr="009B13FC">
        <w:rPr>
          <w:sz w:val="20"/>
          <w:szCs w:val="20"/>
        </w:rPr>
        <w:t>Persistence of p</w:t>
      </w:r>
      <w:r w:rsidR="00512EB7" w:rsidRPr="009B13FC">
        <w:rPr>
          <w:sz w:val="20"/>
          <w:szCs w:val="20"/>
        </w:rPr>
        <w:t>esticide residues may</w:t>
      </w:r>
      <w:r w:rsidRPr="009B13FC">
        <w:rPr>
          <w:sz w:val="20"/>
          <w:szCs w:val="20"/>
        </w:rPr>
        <w:t xml:space="preserve"> be</w:t>
      </w:r>
      <w:r w:rsidR="00512EB7" w:rsidRPr="009B13FC">
        <w:rPr>
          <w:sz w:val="20"/>
          <w:szCs w:val="20"/>
        </w:rPr>
        <w:t xml:space="preserve"> in fresh fruits and their </w:t>
      </w:r>
      <w:r w:rsidRPr="009B13FC">
        <w:rPr>
          <w:sz w:val="20"/>
          <w:szCs w:val="20"/>
        </w:rPr>
        <w:t xml:space="preserve">processed </w:t>
      </w:r>
      <w:r w:rsidR="00F372EB" w:rsidRPr="009B13FC">
        <w:rPr>
          <w:sz w:val="20"/>
          <w:szCs w:val="20"/>
        </w:rPr>
        <w:t>products</w:t>
      </w:r>
      <w:r w:rsidR="00512EB7" w:rsidRPr="009B13FC">
        <w:rPr>
          <w:sz w:val="20"/>
          <w:szCs w:val="20"/>
        </w:rPr>
        <w:t xml:space="preserve">, including juices, syrups, jellies, and ice cream, posing significant health risks due to their toxicity </w:t>
      </w:r>
      <w:r w:rsidR="00AF7829" w:rsidRPr="009B13FC">
        <w:rPr>
          <w:sz w:val="20"/>
          <w:szCs w:val="20"/>
        </w:rPr>
        <w:fldChar w:fldCharType="begin"/>
      </w:r>
      <w:r w:rsidR="00057B61">
        <w:rPr>
          <w:sz w:val="20"/>
          <w:szCs w:val="20"/>
        </w:rPr>
        <w:instrText xml:space="preserve"> ADDIN ZOTERO_ITEM CSL_CITATION {"citationID":"aTDLiqJR","properties":{"formattedCitation":"(Srivastava et al., 2014)","plainCitation":"(Srivastava et al., 2014)","dontUpdate":true,"noteIndex":0},"citationItems":[{"id":57,"uris":["http://zotero.org/users/local/YritmfGS/items/95TUFGIU"],"itemData":{"id":57,"type":"article-journal","container-title":"PloS one","DOI":"10.1371/journal.pone.0096493","page":"e96493","title":"Determination of 17 organophosphate pesticide residues in mango by modified QuEChERS extraction method using GC-NPD/GC-MS and hazard index estimation in Lucknow, India","volume":"9","author":[{"family":"Srivastava","given":"A. K."},{"family":"Rai","given":"S."},{"family":"Srivastava","given":"M. K."},{"family":"Lohani","given":"M."},{"family":"Mudiam","given":"M. K. R."},{"family":"Srivastava","given":"L. P."}],"issued":{"date-parts":[["2014"]]}}}],"schema":"https://github.com/citation-style-language/schema/raw/master/csl-citation.json"} </w:instrText>
      </w:r>
      <w:r w:rsidR="00AF7829" w:rsidRPr="009B13FC">
        <w:rPr>
          <w:sz w:val="20"/>
          <w:szCs w:val="20"/>
        </w:rPr>
        <w:fldChar w:fldCharType="separate"/>
      </w:r>
      <w:r w:rsidR="003366F2" w:rsidRPr="009B13FC">
        <w:rPr>
          <w:sz w:val="20"/>
          <w:szCs w:val="20"/>
        </w:rPr>
        <w:t>(Srivastava et al. 2014)</w:t>
      </w:r>
      <w:r w:rsidR="00AF7829" w:rsidRPr="009B13FC">
        <w:rPr>
          <w:sz w:val="20"/>
          <w:szCs w:val="20"/>
        </w:rPr>
        <w:fldChar w:fldCharType="end"/>
      </w:r>
      <w:r w:rsidR="00512EB7" w:rsidRPr="009B13FC">
        <w:rPr>
          <w:sz w:val="20"/>
          <w:szCs w:val="20"/>
        </w:rPr>
        <w:t xml:space="preserve">. The </w:t>
      </w:r>
      <w:r w:rsidRPr="009B13FC">
        <w:rPr>
          <w:sz w:val="20"/>
          <w:szCs w:val="20"/>
        </w:rPr>
        <w:t>existence</w:t>
      </w:r>
      <w:r w:rsidR="00512EB7" w:rsidRPr="009B13FC">
        <w:rPr>
          <w:sz w:val="20"/>
          <w:szCs w:val="20"/>
        </w:rPr>
        <w:t xml:space="preserve"> of pesticide residues in </w:t>
      </w:r>
      <w:r w:rsidRPr="009B13FC">
        <w:rPr>
          <w:sz w:val="20"/>
          <w:szCs w:val="20"/>
        </w:rPr>
        <w:t>foodstuff</w:t>
      </w:r>
      <w:r w:rsidR="00512EB7" w:rsidRPr="009B13FC">
        <w:rPr>
          <w:sz w:val="20"/>
          <w:szCs w:val="20"/>
        </w:rPr>
        <w:t xml:space="preserve"> is an increasing global concern </w:t>
      </w:r>
      <w:r w:rsidRPr="009B13FC">
        <w:rPr>
          <w:sz w:val="20"/>
          <w:szCs w:val="20"/>
        </w:rPr>
        <w:t>because of</w:t>
      </w:r>
      <w:r w:rsidR="00512EB7" w:rsidRPr="009B13FC">
        <w:rPr>
          <w:sz w:val="20"/>
          <w:szCs w:val="20"/>
        </w:rPr>
        <w:t xml:space="preserve"> associated health hazards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{"citationID":"gcKnYG0y","properties":{"formattedCitation":"(Rekha et al., 2006)","plainCitation":"(Rekha et al., 2006)","dontUpdate":true,"noteIndex":0},"citationItems":[{"id":58,"uris":["http://zotero.org/users/local/YritmfGS/items/C48EK3GI"],"itemData":{"id":58,"type":"article-journal","container-title":"J. Chem. Health Saf.","DOI":"10.1016/j.chs.2005.01.012","page":"12-19","title":"Pesticide residue in organic and conventional food-risk analysis","volume":"13","author":[{"literal":"Rekha"},{"family":"Naik","given":"S. N."},{"family":"Prasad","given":"R."}],"issued":{"date-parts":[["2006"]]}}}],"schema":"https://github.com/citation-style-language/schema/raw/master/csl-citation.json"} </w:instrText>
      </w:r>
      <w:r w:rsidR="00AF7829" w:rsidRPr="009B13FC">
        <w:rPr>
          <w:sz w:val="20"/>
          <w:szCs w:val="20"/>
        </w:rPr>
        <w:fldChar w:fldCharType="separate"/>
      </w:r>
      <w:r w:rsidR="003366F2" w:rsidRPr="009B13FC">
        <w:rPr>
          <w:sz w:val="20"/>
          <w:szCs w:val="20"/>
        </w:rPr>
        <w:t>(Rekha et al. 2006)</w:t>
      </w:r>
      <w:r w:rsidR="00AF7829" w:rsidRPr="009B13FC">
        <w:rPr>
          <w:sz w:val="20"/>
          <w:szCs w:val="20"/>
        </w:rPr>
        <w:fldChar w:fldCharType="end"/>
      </w:r>
      <w:r w:rsidR="00512EB7" w:rsidRPr="009B13FC">
        <w:rPr>
          <w:sz w:val="20"/>
          <w:szCs w:val="20"/>
        </w:rPr>
        <w:t xml:space="preserve">. </w:t>
      </w:r>
      <w:r w:rsidR="00553A18" w:rsidRPr="009B13FC">
        <w:rPr>
          <w:sz w:val="20"/>
          <w:szCs w:val="20"/>
          <w:lang w:val="en-US"/>
        </w:rPr>
        <w:t>Persistent organic pollutants are resistant to chemical changes and tend to accumulate in fatty tissues. Milk, being rich in fat and a key dietary staple, can contain pesticide residues. Contamination may result from polluted water, direct pesticide application on animals, or the consumption of contaminated pastures and feed, posing potential risks to human health, especially in children</w:t>
      </w:r>
      <w:r w:rsidR="00CA4596" w:rsidRPr="009B13FC">
        <w:rPr>
          <w:sz w:val="20"/>
          <w:szCs w:val="20"/>
          <w:lang w:val="en-US"/>
        </w:rPr>
        <w:t xml:space="preserve"> </w:t>
      </w:r>
      <w:r w:rsidR="00CA4596" w:rsidRPr="009B13FC">
        <w:rPr>
          <w:sz w:val="20"/>
          <w:szCs w:val="20"/>
          <w:lang w:val="en-US"/>
        </w:rPr>
        <w:fldChar w:fldCharType="begin"/>
      </w:r>
      <w:r w:rsidR="00057B61">
        <w:rPr>
          <w:sz w:val="20"/>
          <w:szCs w:val="20"/>
          <w:lang w:val="en-US"/>
        </w:rPr>
        <w:instrText xml:space="preserve"> ADDIN ZOTERO_ITEM CSL_CITATION {"citationID":"gKZlvp7r","properties":{"formattedCitation":"(R\\uc0\\u234{}go et al., 2019)","plainCitation":"(Rêgo et al., 2019)","dontUpdate":true,"noteIndex":0},"citationItems":[{"id":72,"uris":["http://zotero.org/users/local/YritmfGS/items/YUPMEN4W"],"itemData":{"id":72,"type":"article-journal","container-title":"Acta Agronómica","issue":"2","page":"99-107","title":"Organochlorine pesticides residues in commercial milk: a systematic review","volume":"68","author":[{"family":"Rêgo","given":"I. C. V."},{"family":"Santos","given":"G. N. V. D."},{"family":"Santos","given":"G. N. V. D."},{"family":"Ribeiro","given":"J. S."},{"family":"Lopes","given":"R. B."},{"family":"Santos","given":"S. B. D."},{"literal":"..."},{"family":"Vasconcelos","given":"A. A."}],"issued":{"date-parts":[["2019"]]}}}],"schema":"https://github.com/citation-style-language/schema/raw/master/csl-citation.json"} </w:instrText>
      </w:r>
      <w:r w:rsidR="00CA4596" w:rsidRPr="009B13FC">
        <w:rPr>
          <w:sz w:val="20"/>
          <w:szCs w:val="20"/>
          <w:lang w:val="en-US"/>
        </w:rPr>
        <w:fldChar w:fldCharType="separate"/>
      </w:r>
      <w:r w:rsidR="003366F2" w:rsidRPr="009B13FC">
        <w:rPr>
          <w:sz w:val="20"/>
          <w:szCs w:val="20"/>
        </w:rPr>
        <w:t>(Rêgo et al. 2019)</w:t>
      </w:r>
      <w:r w:rsidR="00CA4596" w:rsidRPr="009B13FC">
        <w:rPr>
          <w:sz w:val="20"/>
          <w:szCs w:val="20"/>
          <w:lang w:val="en-US"/>
        </w:rPr>
        <w:fldChar w:fldCharType="end"/>
      </w:r>
      <w:r w:rsidR="00CA4596" w:rsidRPr="009B13FC">
        <w:rPr>
          <w:sz w:val="20"/>
          <w:szCs w:val="20"/>
          <w:lang w:val="en-US"/>
        </w:rPr>
        <w:t>.</w:t>
      </w:r>
      <w:r w:rsidR="00553A18" w:rsidRPr="009B13FC">
        <w:rPr>
          <w:sz w:val="20"/>
          <w:szCs w:val="20"/>
          <w:lang w:val="en-US"/>
        </w:rPr>
        <w:t xml:space="preserve"> </w:t>
      </w:r>
      <w:r w:rsidR="00512EB7" w:rsidRPr="009B13FC">
        <w:rPr>
          <w:sz w:val="20"/>
          <w:szCs w:val="20"/>
        </w:rPr>
        <w:t xml:space="preserve">Pesticides are </w:t>
      </w:r>
      <w:r w:rsidRPr="009B13FC">
        <w:rPr>
          <w:sz w:val="20"/>
          <w:szCs w:val="20"/>
        </w:rPr>
        <w:t>commonly</w:t>
      </w:r>
      <w:r w:rsidR="00512EB7" w:rsidRPr="009B13FC">
        <w:rPr>
          <w:sz w:val="20"/>
          <w:szCs w:val="20"/>
        </w:rPr>
        <w:t xml:space="preserve"> </w:t>
      </w:r>
      <w:r w:rsidR="00F372EB" w:rsidRPr="009B13FC">
        <w:rPr>
          <w:sz w:val="20"/>
          <w:szCs w:val="20"/>
        </w:rPr>
        <w:t>used</w:t>
      </w:r>
      <w:r w:rsidR="00512EB7" w:rsidRPr="009B13FC">
        <w:rPr>
          <w:sz w:val="20"/>
          <w:szCs w:val="20"/>
        </w:rPr>
        <w:t xml:space="preserve"> on fruits and vegetables to manage pests</w:t>
      </w:r>
      <w:r w:rsidR="00F372EB" w:rsidRPr="009B13FC">
        <w:rPr>
          <w:sz w:val="20"/>
          <w:szCs w:val="20"/>
        </w:rPr>
        <w:t>, diseases</w:t>
      </w:r>
      <w:r w:rsidR="00512EB7" w:rsidRPr="009B13FC">
        <w:rPr>
          <w:sz w:val="20"/>
          <w:szCs w:val="20"/>
        </w:rPr>
        <w:t xml:space="preserve"> and </w:t>
      </w:r>
      <w:r w:rsidR="00F372EB" w:rsidRPr="009B13FC">
        <w:rPr>
          <w:sz w:val="20"/>
          <w:szCs w:val="20"/>
        </w:rPr>
        <w:t>improve</w:t>
      </w:r>
      <w:r w:rsidR="00512EB7" w:rsidRPr="009B13FC">
        <w:rPr>
          <w:sz w:val="20"/>
          <w:szCs w:val="20"/>
        </w:rPr>
        <w:t xml:space="preserve"> productivity; however, their residues may persist in food products, presenting </w:t>
      </w:r>
      <w:r w:rsidR="00F372EB" w:rsidRPr="009B13FC">
        <w:rPr>
          <w:sz w:val="20"/>
          <w:szCs w:val="20"/>
        </w:rPr>
        <w:t>threats</w:t>
      </w:r>
      <w:r w:rsidR="00512EB7" w:rsidRPr="009B13FC">
        <w:rPr>
          <w:sz w:val="20"/>
          <w:szCs w:val="20"/>
        </w:rPr>
        <w:t xml:space="preserve"> to consumers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{"citationID":"rpNQfLD9","properties":{"formattedCitation":"(Syed et al., 2014)","plainCitation":"(Syed et al., 2014)","dontUpdate":true,"noteIndex":0},"citationItems":[{"id":59,"uris":["http://zotero.org/users/local/YritmfGS/items/KUY56P29"],"itemData":{"id":59,"type":"article-journal","container-title":"Environ Sci Pollut Res","DOI":"10.1007/s11356-014-3117-z","page":"13367-13393","title":"Pesticide residues in fruits and vegetables from Pakistan: a review of the occurrence and associated human health risks","volume":"21","author":[{"family":"Syed","given":"J. H."},{"family":"Alamdar","given":"A."},{"family":"Mohammad","given":"A."},{"family":"Ahad","given":"K."},{"family":"Shabir","given":"Z."},{"family":"Ahmed","given":"H."},{"family":"al","given":"M. A. Syeda","dropping-particle":"et"}],"issued":{"date-parts":[["2014"]]}}}],"schema":"https://github.com/citation-style-language/schema/raw/master/csl-citation.json"} </w:instrText>
      </w:r>
      <w:r w:rsidR="00AF7829" w:rsidRPr="009B13FC">
        <w:rPr>
          <w:sz w:val="20"/>
          <w:szCs w:val="20"/>
        </w:rPr>
        <w:fldChar w:fldCharType="separate"/>
      </w:r>
      <w:r w:rsidR="003366F2" w:rsidRPr="009B13FC">
        <w:rPr>
          <w:sz w:val="20"/>
          <w:szCs w:val="20"/>
        </w:rPr>
        <w:t>(Syed et al. 2014)</w:t>
      </w:r>
      <w:r w:rsidR="00AF7829" w:rsidRPr="009B13FC">
        <w:rPr>
          <w:sz w:val="20"/>
          <w:szCs w:val="20"/>
        </w:rPr>
        <w:fldChar w:fldCharType="end"/>
      </w:r>
      <w:r w:rsidR="00B41B37" w:rsidRPr="009B13FC">
        <w:rPr>
          <w:sz w:val="20"/>
          <w:szCs w:val="20"/>
        </w:rPr>
        <w:t>.</w:t>
      </w:r>
      <w:r w:rsidR="00286810" w:rsidRPr="009B13FC">
        <w:rPr>
          <w:sz w:val="20"/>
          <w:szCs w:val="20"/>
        </w:rPr>
        <w:t xml:space="preserve"> </w:t>
      </w:r>
      <w:r w:rsidR="00AF7829" w:rsidRPr="009B13FC">
        <w:rPr>
          <w:sz w:val="20"/>
          <w:szCs w:val="20"/>
        </w:rPr>
        <w:fldChar w:fldCharType="begin"/>
      </w:r>
      <w:r w:rsidR="00391936" w:rsidRPr="009B13FC">
        <w:rPr>
          <w:sz w:val="20"/>
          <w:szCs w:val="20"/>
        </w:rPr>
        <w:instrText xml:space="preserve"> ADDIN ZOTERO_ITEM CSL_CITATION {"citationID":"1fjTNrGy","properties":{"formattedCitation":"(Dasika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536281" w:rsidRPr="009B13FC">
        <w:rPr>
          <w:sz w:val="20"/>
          <w:szCs w:val="20"/>
        </w:rPr>
        <w:t xml:space="preserve">Dasika et al. </w:t>
      </w:r>
      <w:r w:rsidR="00FC5BE2" w:rsidRPr="009B13FC">
        <w:rPr>
          <w:sz w:val="20"/>
          <w:szCs w:val="20"/>
        </w:rPr>
        <w:t>(</w:t>
      </w:r>
      <w:r w:rsidR="00536281" w:rsidRPr="009B13FC">
        <w:rPr>
          <w:sz w:val="20"/>
          <w:szCs w:val="20"/>
        </w:rPr>
        <w:t>2012)</w:t>
      </w:r>
      <w:r w:rsidR="00AF7829" w:rsidRPr="009B13FC">
        <w:rPr>
          <w:sz w:val="20"/>
          <w:szCs w:val="20"/>
        </w:rPr>
        <w:fldChar w:fldCharType="end"/>
      </w:r>
      <w:r w:rsidR="00512EB7" w:rsidRPr="009B13FC">
        <w:rPr>
          <w:sz w:val="20"/>
          <w:szCs w:val="20"/>
        </w:rPr>
        <w:t xml:space="preserve"> identified numerous fruits</w:t>
      </w:r>
      <w:r w:rsidRPr="009B13FC">
        <w:rPr>
          <w:sz w:val="20"/>
          <w:szCs w:val="20"/>
        </w:rPr>
        <w:t xml:space="preserve"> crops</w:t>
      </w:r>
      <w:r w:rsidR="00512EB7" w:rsidRPr="009B13FC">
        <w:rPr>
          <w:sz w:val="20"/>
          <w:szCs w:val="20"/>
        </w:rPr>
        <w:t xml:space="preserve"> (green apple, yellow apple, crisp pink apple, green grape, black grape, pear, and guava) and vegetables (red paprika) in India that showed </w:t>
      </w:r>
      <w:r w:rsidRPr="009B13FC">
        <w:rPr>
          <w:sz w:val="20"/>
          <w:szCs w:val="20"/>
        </w:rPr>
        <w:t xml:space="preserve">residues of </w:t>
      </w:r>
      <w:r w:rsidR="00512EB7" w:rsidRPr="009B13FC">
        <w:rPr>
          <w:sz w:val="20"/>
          <w:szCs w:val="20"/>
        </w:rPr>
        <w:t xml:space="preserve">pesticide (chlorpyrifos, thiabendazole, and malathion) surpassing acceptable limits. According to a report from the European Food Safety Authority (EFSA) in 2023, 3.9% of 186 randomly chosen samples of vegetable products, cow milk, and swine fat on the European market had pesticide </w:t>
      </w:r>
      <w:r w:rsidR="00512EB7" w:rsidRPr="009B13FC">
        <w:rPr>
          <w:sz w:val="20"/>
          <w:szCs w:val="20"/>
        </w:rPr>
        <w:lastRenderedPageBreak/>
        <w:t xml:space="preserve">residue levels that were higher than </w:t>
      </w:r>
      <w:r w:rsidR="00A63674" w:rsidRPr="009B13FC">
        <w:rPr>
          <w:sz w:val="20"/>
          <w:szCs w:val="20"/>
        </w:rPr>
        <w:t>what is</w:t>
      </w:r>
      <w:r w:rsidR="00512EB7" w:rsidRPr="009B13FC">
        <w:rPr>
          <w:sz w:val="20"/>
          <w:szCs w:val="20"/>
        </w:rPr>
        <w:t xml:space="preserve"> allowed by EU law.</w:t>
      </w:r>
      <w:r w:rsidR="008C6D5E" w:rsidRPr="009B13FC">
        <w:rPr>
          <w:sz w:val="20"/>
          <w:szCs w:val="20"/>
        </w:rPr>
        <w:t xml:space="preserve"> </w:t>
      </w:r>
      <w:r w:rsidR="00A63674" w:rsidRPr="009B13FC">
        <w:rPr>
          <w:sz w:val="20"/>
          <w:szCs w:val="20"/>
          <w:lang w:val="en-US"/>
        </w:rPr>
        <w:t>Level of p</w:t>
      </w:r>
      <w:r w:rsidR="008C6D5E" w:rsidRPr="009B13FC">
        <w:rPr>
          <w:sz w:val="20"/>
          <w:szCs w:val="20"/>
          <w:lang w:val="en-US"/>
        </w:rPr>
        <w:t xml:space="preserve">esticide residues should be </w:t>
      </w:r>
      <w:r w:rsidR="00A63674" w:rsidRPr="009B13FC">
        <w:rPr>
          <w:sz w:val="20"/>
          <w:szCs w:val="20"/>
          <w:lang w:val="en-US"/>
        </w:rPr>
        <w:t>lower than</w:t>
      </w:r>
      <w:r w:rsidR="008C6D5E" w:rsidRPr="009B13FC">
        <w:rPr>
          <w:sz w:val="20"/>
          <w:szCs w:val="20"/>
          <w:lang w:val="en-US"/>
        </w:rPr>
        <w:t xml:space="preserve"> the maximum residual limits (MRLs) for safe consumption.</w:t>
      </w:r>
    </w:p>
    <w:p w14:paraId="4B52B8D5" w14:textId="260D1614" w:rsidR="00B72978" w:rsidRPr="009B13FC" w:rsidRDefault="008C6D5E" w:rsidP="001D5EB3">
      <w:pPr>
        <w:pStyle w:val="NormalWeb"/>
        <w:spacing w:before="240" w:beforeAutospacing="0" w:after="240" w:afterAutospacing="0" w:line="360" w:lineRule="auto"/>
        <w:ind w:firstLine="426"/>
        <w:jc w:val="both"/>
        <w:rPr>
          <w:sz w:val="20"/>
          <w:szCs w:val="20"/>
          <w:lang w:val="en-US"/>
        </w:rPr>
      </w:pPr>
      <w:r w:rsidRPr="009B13FC">
        <w:rPr>
          <w:sz w:val="20"/>
          <w:szCs w:val="20"/>
          <w:lang w:val="en-US"/>
        </w:rPr>
        <w:t>In several societies, fruits and vegetables play a significant role in nutrition. Since they are rich in minerals, vitamins, fiber, and antioxidants, it is suggested to be consumed fresh, unpeeled,</w:t>
      </w:r>
      <w:r w:rsidR="00A63674" w:rsidRPr="009B13FC">
        <w:rPr>
          <w:sz w:val="20"/>
          <w:szCs w:val="20"/>
          <w:lang w:val="en-US"/>
        </w:rPr>
        <w:t xml:space="preserve"> and unprocessed. However, food </w:t>
      </w:r>
      <w:r w:rsidRPr="009B13FC">
        <w:rPr>
          <w:sz w:val="20"/>
          <w:szCs w:val="20"/>
          <w:lang w:val="en-US"/>
        </w:rPr>
        <w:t>par</w:t>
      </w:r>
      <w:r w:rsidR="00A63674" w:rsidRPr="009B13FC">
        <w:rPr>
          <w:sz w:val="20"/>
          <w:szCs w:val="20"/>
          <w:lang w:val="en-US"/>
        </w:rPr>
        <w:t xml:space="preserve">ticularly fruits and vegetables </w:t>
      </w:r>
      <w:r w:rsidRPr="009B13FC">
        <w:rPr>
          <w:sz w:val="20"/>
          <w:szCs w:val="20"/>
          <w:lang w:val="en-US"/>
        </w:rPr>
        <w:t xml:space="preserve">is one of the </w:t>
      </w:r>
      <w:r w:rsidR="00A63674" w:rsidRPr="009B13FC">
        <w:rPr>
          <w:sz w:val="20"/>
          <w:szCs w:val="20"/>
          <w:lang w:val="en-US"/>
        </w:rPr>
        <w:t>key</w:t>
      </w:r>
      <w:r w:rsidRPr="009B13FC">
        <w:rPr>
          <w:sz w:val="20"/>
          <w:szCs w:val="20"/>
          <w:lang w:val="en-US"/>
        </w:rPr>
        <w:t xml:space="preserve"> modes of pesticide exposure for human beings, with a five times </w:t>
      </w:r>
      <w:r w:rsidR="00A63674" w:rsidRPr="009B13FC">
        <w:rPr>
          <w:sz w:val="20"/>
          <w:szCs w:val="20"/>
          <w:lang w:val="en-US"/>
        </w:rPr>
        <w:t>greater</w:t>
      </w:r>
      <w:r w:rsidRPr="009B13FC">
        <w:rPr>
          <w:sz w:val="20"/>
          <w:szCs w:val="20"/>
          <w:lang w:val="en-US"/>
        </w:rPr>
        <w:t xml:space="preserve"> frequency than other routes including the air and water</w:t>
      </w:r>
      <w:r w:rsidR="00FC5BE2" w:rsidRPr="009B13FC">
        <w:rPr>
          <w:sz w:val="20"/>
          <w:szCs w:val="20"/>
          <w:lang w:val="en-US"/>
        </w:rPr>
        <w:t xml:space="preserve"> </w:t>
      </w:r>
      <w:r w:rsidR="00FC5BE2" w:rsidRPr="009B13FC">
        <w:rPr>
          <w:sz w:val="20"/>
          <w:szCs w:val="20"/>
          <w:lang w:val="en-US"/>
        </w:rPr>
        <w:fldChar w:fldCharType="begin"/>
      </w:r>
      <w:r w:rsidR="00057B61">
        <w:rPr>
          <w:sz w:val="20"/>
          <w:szCs w:val="20"/>
          <w:lang w:val="en-US"/>
        </w:rPr>
        <w:instrText xml:space="preserve"> ADDIN ZOTERO_ITEM CSL_CITATION {"citationID":"Xd2CWdDX","properties":{"formattedCitation":"(El-Sheikh et al., 2022)","plainCitation":"(El-Sheikh et al., 2022)","dontUpdate":true,"noteIndex":0},"citationItems":[{"id":54,"uris":["http://zotero.org/users/local/YritmfGS/items/MYZ5V5I3"],"itemData":{"id":54,"type":"article-journal","container-title":"Molecules","DOI":"10.3390/molecules27228072","page":"8072","title":"Pesticide residues in vegetables and fruits from farmer markets and associated dietary risks","volume":"27","author":[{"family":"El-Sheikh","given":"E. S. A."},{"family":"Ramadan","given":"M. M."},{"family":"El-Sobki","given":"A. E."},{"family":"Shalaby","given":"A. A."},{"family":"McCoy","given":"M. R."},{"family":"Hamed","given":"I. A."},{"family":"Ashour","given":"M. B."},{"family":"Hammock","given":"B. D."}],"issued":{"date-parts":[["2022"]]}}}],"schema":"https://github.com/citation-style-language/schema/raw/master/csl-citation.json"} </w:instrText>
      </w:r>
      <w:r w:rsidR="00FC5BE2" w:rsidRPr="009B13FC">
        <w:rPr>
          <w:sz w:val="20"/>
          <w:szCs w:val="20"/>
          <w:lang w:val="en-US"/>
        </w:rPr>
        <w:fldChar w:fldCharType="separate"/>
      </w:r>
      <w:r w:rsidR="003366F2" w:rsidRPr="009B13FC">
        <w:rPr>
          <w:sz w:val="20"/>
          <w:szCs w:val="20"/>
        </w:rPr>
        <w:t>(El-Sheikh et al. 2022)</w:t>
      </w:r>
      <w:r w:rsidR="00FC5BE2" w:rsidRPr="009B13FC">
        <w:rPr>
          <w:sz w:val="20"/>
          <w:szCs w:val="20"/>
          <w:lang w:val="en-US"/>
        </w:rPr>
        <w:fldChar w:fldCharType="end"/>
      </w:r>
      <w:r w:rsidRPr="009B13FC">
        <w:rPr>
          <w:sz w:val="20"/>
          <w:szCs w:val="20"/>
          <w:lang w:val="en-US"/>
        </w:rPr>
        <w:t xml:space="preserve">. </w:t>
      </w:r>
      <w:r w:rsidR="000832F2" w:rsidRPr="009B13FC">
        <w:rPr>
          <w:sz w:val="20"/>
          <w:szCs w:val="20"/>
          <w:lang w:val="en-US"/>
        </w:rPr>
        <w:t>Since 1996, the European Union's "Monitoring of Pesticide Residues in Products of Plant Origin" program has analyzed residues of seven pesticides and two pesticide groups in fruits like apples, tomatoes, lettuce, strawberries, and grapes. Among approximately 9,700 samples, 5.2% contained residues, with 0.31% exceeding the Maximum Residue Limit (MRL)</w:t>
      </w:r>
      <w:r w:rsidR="00487AE0" w:rsidRPr="009B13FC">
        <w:rPr>
          <w:sz w:val="20"/>
          <w:szCs w:val="20"/>
          <w:lang w:val="en-US"/>
        </w:rPr>
        <w:t xml:space="preserve"> </w:t>
      </w:r>
      <w:hyperlink r:id="rId13" w:history="1">
        <w:r w:rsidR="00622F4D" w:rsidRPr="009B13FC">
          <w:rPr>
            <w:rStyle w:val="Hyperlink"/>
            <w:sz w:val="20"/>
            <w:szCs w:val="20"/>
            <w:lang w:val="en-US"/>
          </w:rPr>
          <w:t>https://www.fao.org/fileadmin</w:t>
        </w:r>
      </w:hyperlink>
      <w:r w:rsidR="00622F4D" w:rsidRPr="009B13FC">
        <w:rPr>
          <w:sz w:val="20"/>
          <w:szCs w:val="20"/>
          <w:lang w:val="en-US"/>
        </w:rPr>
        <w:t xml:space="preserve">, </w:t>
      </w:r>
      <w:r w:rsidR="00487AE0" w:rsidRPr="009B13FC">
        <w:rPr>
          <w:sz w:val="20"/>
          <w:szCs w:val="20"/>
          <w:lang w:val="en-US"/>
        </w:rPr>
        <w:t>accessed 10 December 2024)</w:t>
      </w:r>
      <w:r w:rsidR="000832F2" w:rsidRPr="009B13FC">
        <w:rPr>
          <w:sz w:val="20"/>
          <w:szCs w:val="20"/>
          <w:lang w:val="en-US"/>
        </w:rPr>
        <w:t>.</w:t>
      </w:r>
      <w:r w:rsidR="00286810" w:rsidRPr="009B13FC">
        <w:rPr>
          <w:sz w:val="20"/>
          <w:szCs w:val="20"/>
          <w:lang w:val="en-US"/>
        </w:rPr>
        <w:t xml:space="preserve"> </w:t>
      </w:r>
      <w:r w:rsidR="00512EB7" w:rsidRPr="009B13FC">
        <w:rPr>
          <w:sz w:val="20"/>
          <w:szCs w:val="20"/>
        </w:rPr>
        <w:t xml:space="preserve">A study </w:t>
      </w:r>
      <w:r w:rsidR="001D6BD8" w:rsidRPr="009B13FC">
        <w:rPr>
          <w:sz w:val="20"/>
          <w:szCs w:val="20"/>
        </w:rPr>
        <w:t xml:space="preserve">conducted by </w:t>
      </w:r>
      <w:r w:rsidR="00512EB7" w:rsidRPr="009B13FC">
        <w:rPr>
          <w:sz w:val="20"/>
          <w:szCs w:val="20"/>
        </w:rPr>
        <w:t xml:space="preserve">using 1,423 samples </w:t>
      </w:r>
      <w:r w:rsidR="001D6BD8" w:rsidRPr="009B13FC">
        <w:rPr>
          <w:sz w:val="20"/>
          <w:szCs w:val="20"/>
        </w:rPr>
        <w:t xml:space="preserve">which are collected </w:t>
      </w:r>
      <w:r w:rsidR="00512EB7" w:rsidRPr="009B13FC">
        <w:rPr>
          <w:sz w:val="20"/>
          <w:szCs w:val="20"/>
        </w:rPr>
        <w:t>from 573 fruits and 830 vegetables in Aegean, Turkey, revealed that 84 (4.8%) of the fruits and 83 (9.8%) of the vegetables above pesticide level thresholds</w:t>
      </w:r>
      <w:r w:rsidR="00E070B6"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{"citationID":"lj7C5kZS","properties":{"formattedCitation":"(Dasika et al., 2012)","plainCitation":"(Dasika et al., 2012)","dontUpdate":true,"noteIndex":0},"citationItems":[{"id":60,"uris":["http://zotero.org/users/local/YritmfGS/items/H4798LMF"],"itemData":{"id":60,"type":"article-journal","container-title":"J. Environ. Chem. Ecotoxicol.","DOI":"10.5897/JECE11.072","page":"19-28","title":"Pesticide residue analysis of fruits and vegetables","volume":"4","author":[{"family":"Dasika","given":"R."},{"family":"Tangirala","given":"S."},{"family":"Naishadham","given":"P."}],"issued":{"date-parts":[["2012"]]}}}],"schema":"https://github.com/citation-style-language/schema/raw/master/csl-citation.json"} </w:instrText>
      </w:r>
      <w:r w:rsidR="00AF7829" w:rsidRPr="009B13FC">
        <w:rPr>
          <w:sz w:val="20"/>
          <w:szCs w:val="20"/>
        </w:rPr>
        <w:fldChar w:fldCharType="separate"/>
      </w:r>
      <w:r w:rsidR="003366F2" w:rsidRPr="009B13FC">
        <w:rPr>
          <w:sz w:val="20"/>
          <w:szCs w:val="20"/>
        </w:rPr>
        <w:t>(Dasika et al. 2012)</w:t>
      </w:r>
      <w:r w:rsidR="00AF7829" w:rsidRPr="009B13FC">
        <w:rPr>
          <w:sz w:val="20"/>
          <w:szCs w:val="20"/>
        </w:rPr>
        <w:fldChar w:fldCharType="end"/>
      </w:r>
      <w:r w:rsidR="00512EB7" w:rsidRPr="009B13FC">
        <w:rPr>
          <w:sz w:val="20"/>
          <w:szCs w:val="20"/>
        </w:rPr>
        <w:t xml:space="preserve">. Out of 1135 </w:t>
      </w:r>
      <w:r w:rsidR="00A63674" w:rsidRPr="009B13FC">
        <w:rPr>
          <w:sz w:val="20"/>
          <w:szCs w:val="20"/>
        </w:rPr>
        <w:t xml:space="preserve">collected </w:t>
      </w:r>
      <w:r w:rsidR="00512EB7" w:rsidRPr="009B13FC">
        <w:rPr>
          <w:sz w:val="20"/>
          <w:szCs w:val="20"/>
        </w:rPr>
        <w:t xml:space="preserve">samples, 37.7% had pesticide residues. The highest levels were found in </w:t>
      </w:r>
      <w:proofErr w:type="spellStart"/>
      <w:r w:rsidR="00512EB7" w:rsidRPr="009B13FC">
        <w:rPr>
          <w:sz w:val="20"/>
          <w:szCs w:val="20"/>
        </w:rPr>
        <w:t>pakchoi</w:t>
      </w:r>
      <w:proofErr w:type="spellEnd"/>
      <w:r w:rsidR="00512EB7" w:rsidRPr="009B13FC">
        <w:rPr>
          <w:sz w:val="20"/>
          <w:szCs w:val="20"/>
        </w:rPr>
        <w:t xml:space="preserve"> cabbage (17.2%), legumes (18.9%), and leaf mustard (17.2%), all of which exceeded the maximum residue limits (MRLs). Notably, Cypermethrin was found in 18.7% of the samples. Pesticide residues are </w:t>
      </w:r>
      <w:r w:rsidR="00A63674" w:rsidRPr="009B13FC">
        <w:rPr>
          <w:sz w:val="20"/>
          <w:szCs w:val="20"/>
        </w:rPr>
        <w:t>regularly</w:t>
      </w:r>
      <w:r w:rsidR="00512EB7" w:rsidRPr="009B13FC">
        <w:rPr>
          <w:sz w:val="20"/>
          <w:szCs w:val="20"/>
        </w:rPr>
        <w:t xml:space="preserve"> detected in fruits and vegetables from this area </w:t>
      </w:r>
      <w:r w:rsidR="00AF7829" w:rsidRPr="009B13FC">
        <w:rPr>
          <w:sz w:val="20"/>
          <w:szCs w:val="20"/>
        </w:rPr>
        <w:fldChar w:fldCharType="begin"/>
      </w:r>
      <w:r w:rsidR="003366F2" w:rsidRPr="009B13FC">
        <w:rPr>
          <w:sz w:val="20"/>
          <w:szCs w:val="20"/>
        </w:rPr>
        <w:instrText xml:space="preserve"> ADDIN ZOTERO_ITEM CSL_CITATION {"citationID":"lOeCsTgR","properties":{"formattedCitation":"(Chen et al., 2011)","plainCitation":"(Chen et al., 2011)","noteIndex":0},"citationItems":[{"id":55,"uris":["http://zotero.org/users/local/YritmfGS/items/ZAV2DUBN"],"itemData":{"id":55,"type":"article-journal","container-title":"Food Control","DOI":"10.1016/j.foodcont.2011.01.007","page":"1114-1120","title":"Evaluation of pesticide residues in fruits and vegetables from Xiamen, China","volume":"22","author":[{"family":"Chen","given":"C."},{"family":"Qian","given":"Y."},{"family":"Chen","given":"Q."},{"family":"Tao","given":"C."},{"family":"Li","given":"C."},{"family":"Li","given":"Y."}],"issued":{"date-parts":[["2011"]]}}}],"schema":"https://github.com/citation-style-language/schema/raw/master/csl-citation.json"} </w:instrText>
      </w:r>
      <w:r w:rsidR="00AF7829" w:rsidRPr="009B13FC">
        <w:rPr>
          <w:sz w:val="20"/>
          <w:szCs w:val="20"/>
        </w:rPr>
        <w:fldChar w:fldCharType="separate"/>
      </w:r>
      <w:r w:rsidR="00057B61" w:rsidRPr="00057B61">
        <w:rPr>
          <w:sz w:val="20"/>
        </w:rPr>
        <w:t>(Chen et al., 2011)</w:t>
      </w:r>
      <w:r w:rsidR="00AF7829" w:rsidRPr="009B13FC">
        <w:rPr>
          <w:sz w:val="20"/>
          <w:szCs w:val="20"/>
        </w:rPr>
        <w:fldChar w:fldCharType="end"/>
      </w:r>
      <w:r w:rsidR="00B421B3" w:rsidRPr="009B13FC">
        <w:rPr>
          <w:sz w:val="20"/>
          <w:szCs w:val="20"/>
        </w:rPr>
        <w:t xml:space="preserve">. </w:t>
      </w:r>
    </w:p>
    <w:p w14:paraId="3F89A4C9" w14:textId="77777777" w:rsidR="00B72978" w:rsidRPr="009B13FC" w:rsidRDefault="000577C8" w:rsidP="001D5EB3">
      <w:pPr>
        <w:pStyle w:val="NormalWeb"/>
        <w:spacing w:before="0" w:beforeAutospacing="0" w:after="240" w:afterAutospacing="0" w:line="360" w:lineRule="auto"/>
        <w:jc w:val="both"/>
        <w:rPr>
          <w:b/>
          <w:sz w:val="20"/>
          <w:szCs w:val="20"/>
        </w:rPr>
      </w:pPr>
      <w:r w:rsidRPr="009B13FC">
        <w:rPr>
          <w:b/>
          <w:sz w:val="20"/>
          <w:szCs w:val="20"/>
        </w:rPr>
        <w:t xml:space="preserve">3. </w:t>
      </w:r>
      <w:r w:rsidR="00512EB7" w:rsidRPr="009B13FC">
        <w:rPr>
          <w:b/>
          <w:sz w:val="20"/>
          <w:szCs w:val="20"/>
        </w:rPr>
        <w:t xml:space="preserve">Biodegradation of </w:t>
      </w:r>
      <w:r w:rsidR="00B72978" w:rsidRPr="009B13FC">
        <w:rPr>
          <w:b/>
          <w:sz w:val="20"/>
          <w:szCs w:val="20"/>
        </w:rPr>
        <w:t>pesticide</w:t>
      </w:r>
      <w:r w:rsidR="00512EB7" w:rsidRPr="009B13FC">
        <w:rPr>
          <w:b/>
          <w:sz w:val="20"/>
          <w:szCs w:val="20"/>
        </w:rPr>
        <w:t xml:space="preserve"> </w:t>
      </w:r>
    </w:p>
    <w:p w14:paraId="1E8391F5" w14:textId="09417E9F" w:rsidR="0080620A" w:rsidRPr="009B13FC" w:rsidRDefault="008E5137" w:rsidP="00A22FB8">
      <w:pPr>
        <w:pStyle w:val="NormalWeb"/>
        <w:spacing w:before="0" w:beforeAutospacing="0" w:after="0" w:afterAutospacing="0" w:line="360" w:lineRule="auto"/>
        <w:jc w:val="both"/>
        <w:rPr>
          <w:sz w:val="20"/>
          <w:szCs w:val="20"/>
        </w:rPr>
      </w:pPr>
      <w:r w:rsidRPr="009B13FC">
        <w:rPr>
          <w:sz w:val="20"/>
          <w:szCs w:val="20"/>
        </w:rPr>
        <w:t xml:space="preserve">The process by which biological organisms, mostly microorganisms like bacteria, fungi, and algae, convert pesticide chemicals into less hazardous forms is known as biodegradation of pesticides. This procedure is essential for reducing the adverse effects of pesticide use on the environment and human health, which can include contaminating food chains, water, and soil. Biodegradation can be accelerated by bioremediation techniques, which intentionally use organisms to purify contaminated areas, or it can happen naturally. The existence of particular microbes, the habitat, and the chemical structure of the pesticides are some of the variables that affect how well biodegradation works. </w:t>
      </w:r>
      <w:r w:rsidR="009A1493" w:rsidRPr="009B13FC">
        <w:rPr>
          <w:sz w:val="20"/>
          <w:szCs w:val="20"/>
        </w:rPr>
        <w:t xml:space="preserve">The increasing use of </w:t>
      </w:r>
      <w:r w:rsidR="00A63674" w:rsidRPr="009B13FC">
        <w:rPr>
          <w:sz w:val="20"/>
          <w:szCs w:val="20"/>
        </w:rPr>
        <w:t xml:space="preserve">fertilizers and </w:t>
      </w:r>
      <w:r w:rsidR="009A1493" w:rsidRPr="009B13FC">
        <w:rPr>
          <w:sz w:val="20"/>
          <w:szCs w:val="20"/>
        </w:rPr>
        <w:t xml:space="preserve">pesticides in agriculture has led to their accumulation in the environment, posing serious </w:t>
      </w:r>
      <w:r w:rsidR="00A63674" w:rsidRPr="009B13FC">
        <w:rPr>
          <w:sz w:val="20"/>
          <w:szCs w:val="20"/>
        </w:rPr>
        <w:t>threats</w:t>
      </w:r>
      <w:r w:rsidR="009A1493" w:rsidRPr="009B13FC">
        <w:rPr>
          <w:sz w:val="20"/>
          <w:szCs w:val="20"/>
        </w:rPr>
        <w:t xml:space="preserve"> to ecosystems and human health. </w:t>
      </w:r>
      <w:r w:rsidR="00512EB7" w:rsidRPr="009B13FC">
        <w:rPr>
          <w:sz w:val="20"/>
          <w:szCs w:val="20"/>
        </w:rPr>
        <w:t xml:space="preserve">Pesticides may </w:t>
      </w:r>
      <w:r w:rsidR="00040CE6" w:rsidRPr="009B13FC">
        <w:rPr>
          <w:sz w:val="20"/>
          <w:szCs w:val="20"/>
        </w:rPr>
        <w:t>unintentionally</w:t>
      </w:r>
      <w:r w:rsidR="00512EB7" w:rsidRPr="009B13FC">
        <w:rPr>
          <w:sz w:val="20"/>
          <w:szCs w:val="20"/>
        </w:rPr>
        <w:t xml:space="preserve"> </w:t>
      </w:r>
      <w:r w:rsidR="00A63674" w:rsidRPr="009B13FC">
        <w:rPr>
          <w:sz w:val="20"/>
          <w:szCs w:val="20"/>
        </w:rPr>
        <w:t>cause harm to</w:t>
      </w:r>
      <w:r w:rsidR="00512EB7" w:rsidRPr="009B13FC">
        <w:rPr>
          <w:sz w:val="20"/>
          <w:szCs w:val="20"/>
        </w:rPr>
        <w:t xml:space="preserve"> non-target species, including beneficial insects and other organisms, and they are designed to alter the biological processes of </w:t>
      </w:r>
      <w:r w:rsidR="00B72978" w:rsidRPr="009B13FC">
        <w:rPr>
          <w:sz w:val="20"/>
          <w:szCs w:val="20"/>
        </w:rPr>
        <w:t>the pests</w:t>
      </w:r>
      <w:r w:rsidR="00D434B1" w:rsidRPr="009B13FC">
        <w:rPr>
          <w:sz w:val="20"/>
          <w:szCs w:val="20"/>
        </w:rPr>
        <w:t xml:space="preserve"> and biodiversity, food chains </w:t>
      </w:r>
      <w:r w:rsidR="00AF7829" w:rsidRPr="009B13FC">
        <w:rPr>
          <w:sz w:val="20"/>
          <w:szCs w:val="20"/>
        </w:rPr>
        <w:fldChar w:fldCharType="begin"/>
      </w:r>
      <w:r w:rsidR="003366F2" w:rsidRPr="009B13FC">
        <w:rPr>
          <w:sz w:val="20"/>
          <w:szCs w:val="20"/>
        </w:rPr>
        <w:instrText xml:space="preserve"> ADDIN ZOTERO_ITEM CSL_CITATION {"citationID":"GLVhBRvQ","properties":{"formattedCitation":"(Jayaraj et al., 2023)","plainCitation":"(Jayaraj et al., 2023)","noteIndex":0},"citationItems":[{"id":64,"uris":["http://zotero.org/users/local/YritmfGS/items/WFJ5ZKW4"],"itemData":{"id":64,"type":"article-journal","container-title":"Environ.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057B61" w:rsidRPr="00057B61">
        <w:rPr>
          <w:sz w:val="20"/>
        </w:rPr>
        <w:t>(Jayaraj et al., 2023)</w:t>
      </w:r>
      <w:r w:rsidR="00AF7829" w:rsidRPr="009B13FC">
        <w:rPr>
          <w:sz w:val="20"/>
          <w:szCs w:val="20"/>
        </w:rPr>
        <w:fldChar w:fldCharType="end"/>
      </w:r>
      <w:r w:rsidR="00B72978" w:rsidRPr="009B13FC">
        <w:rPr>
          <w:sz w:val="20"/>
          <w:szCs w:val="20"/>
        </w:rPr>
        <w:t xml:space="preserve">. </w:t>
      </w:r>
      <w:r w:rsidRPr="009B13FC">
        <w:rPr>
          <w:sz w:val="20"/>
          <w:szCs w:val="20"/>
        </w:rPr>
        <w:t xml:space="preserve">Algae, fungus, and bacteria are the main microorganisms that contribute to pesticide biodegradation. To change pesticides into less hazardous forms, these organisms use several kinds of metabolic mechanisms </w:t>
      </w:r>
      <w:r w:rsidRPr="009B13FC">
        <w:rPr>
          <w:sz w:val="20"/>
          <w:szCs w:val="20"/>
        </w:rPr>
        <w:fldChar w:fldCharType="begin"/>
      </w:r>
      <w:r w:rsidR="001A08B1">
        <w:rPr>
          <w:sz w:val="20"/>
          <w:szCs w:val="20"/>
        </w:rPr>
        <w:instrText xml:space="preserve"> ADDIN ZOTERO_ITEM CSL_CITATION {"citationID":"AOBjx96n","properties":{"formattedCitation":"(Guerrero Ram\\uc0\\u237{}rez et al., 2023a; McClary, 2022)","plainCitation":"(Guerrero Ramírez et al., 2023a; McClary, 2022)","dontUpdate":true,"noteIndex":0},"citationItems":[{"id":87,"uris":["http://zotero.org/users/local/YritmfGS/items/MSZPBJV4"],"itemData":{"id":87,"type":"article-journal","abstract":"Pesticides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Sciences","DOI":"10.3390/ijms242115969","ISSN":"1422-0067","issue":"21","journalAbbreviation":"IJMS","language":"en","license":"https://creativecommons.org/licenses/by/4.0/","page":"15969","source":"DOI.org (Crossref)","title":"Microbiology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Campos","given":"Javier"}],"accessed":{"date-parts":[["2025",4,3]]},"issued":{"date-parts":[["2023",11,4]]}}},{"id":86,"uris":["http://zotero.org/users/local/YritmfGS/items/WKQYBRRT"],"itemData":{"id":86,"type":"chapter","container-title":"Emerging Trends in Environmental Biotechnology","edition":"1","event-place":"Boca Raton","ISBN":"978-1-003-18630-4","language":"en","note":"DOI: 10.1201/9781003186304-20","page":"275-290","publisher":"CRC Press","publisher-place":"Boca Raton","source":"DOI.org (Crossref)","title":"Biodegradation of Hazardous Contaminants and Pesticides","URL":"https://www.taylorfrancis.com/books/9781003186304/chapters/10.1201/9781003186304-20","container-author":[{"family":"Mondal","given":"Sukanta"},{"family":"Singh","given":"Shivesh Pratap"},{"family":"Lahir","given":"Yogendra Kumar"}],"author":[{"family":"McClary","given":"Marion"}],"accessed":{"date-parts":[["2025",4,3]]},"issued":{"date-parts":[["2022",5,12]]}}}],"schema":"https://github.com/citation-style-language/schema/raw/master/csl-citation.json"} </w:instrText>
      </w:r>
      <w:r w:rsidRPr="009B13FC">
        <w:rPr>
          <w:sz w:val="20"/>
          <w:szCs w:val="20"/>
        </w:rPr>
        <w:fldChar w:fldCharType="separate"/>
      </w:r>
      <w:r w:rsidR="00057B61" w:rsidRPr="00057B61">
        <w:rPr>
          <w:sz w:val="20"/>
        </w:rPr>
        <w:t>(Guerrero Ramírez et al., 2023; McClary, 2022)</w:t>
      </w:r>
      <w:r w:rsidRPr="009B13FC">
        <w:rPr>
          <w:sz w:val="20"/>
          <w:szCs w:val="20"/>
        </w:rPr>
        <w:fldChar w:fldCharType="end"/>
      </w:r>
      <w:r w:rsidRPr="009B13FC">
        <w:rPr>
          <w:sz w:val="20"/>
          <w:szCs w:val="20"/>
        </w:rPr>
        <w:t xml:space="preserve">. </w:t>
      </w:r>
      <w:r w:rsidR="000D1859" w:rsidRPr="009B13FC">
        <w:rPr>
          <w:sz w:val="20"/>
          <w:szCs w:val="20"/>
          <w:lang w:val="en-US"/>
        </w:rPr>
        <w:t>An advanced bioremediation technique</w:t>
      </w:r>
      <w:r w:rsidR="00040CE6" w:rsidRPr="009B13FC">
        <w:rPr>
          <w:sz w:val="20"/>
          <w:szCs w:val="20"/>
          <w:lang w:val="en-US"/>
        </w:rPr>
        <w:t xml:space="preserve"> such as biodegradation, </w:t>
      </w:r>
      <w:r w:rsidR="00E20A20" w:rsidRPr="009B13FC">
        <w:rPr>
          <w:sz w:val="20"/>
          <w:szCs w:val="20"/>
          <w:lang w:val="en-US"/>
        </w:rPr>
        <w:t>bioaugmentation</w:t>
      </w:r>
      <w:r w:rsidR="0058491B" w:rsidRPr="009B13FC">
        <w:rPr>
          <w:sz w:val="20"/>
          <w:szCs w:val="20"/>
          <w:lang w:val="en-US"/>
        </w:rPr>
        <w:t xml:space="preserve">, </w:t>
      </w:r>
      <w:proofErr w:type="spellStart"/>
      <w:r w:rsidR="0058491B" w:rsidRPr="009B13FC">
        <w:rPr>
          <w:sz w:val="20"/>
          <w:szCs w:val="20"/>
          <w:lang w:val="en-US"/>
        </w:rPr>
        <w:t>biostimulation</w:t>
      </w:r>
      <w:proofErr w:type="spellEnd"/>
      <w:r w:rsidR="0058491B" w:rsidRPr="009B13FC">
        <w:rPr>
          <w:sz w:val="20"/>
          <w:szCs w:val="20"/>
          <w:lang w:val="en-US"/>
        </w:rPr>
        <w:t xml:space="preserve">, are effective to enhance pesticide breakdown and mitigate pesticide pollution. </w:t>
      </w:r>
      <w:r w:rsidR="00512EB7" w:rsidRPr="009B13FC">
        <w:rPr>
          <w:sz w:val="20"/>
          <w:szCs w:val="20"/>
        </w:rPr>
        <w:t xml:space="preserve">Biodegradation is the natural process by which an organism decomposes a xenobiotic chemical or pesticide, primarily aimed at ensuring its own existence. </w:t>
      </w:r>
      <w:r w:rsidR="009A1493" w:rsidRPr="009B13FC">
        <w:rPr>
          <w:sz w:val="20"/>
          <w:szCs w:val="20"/>
        </w:rPr>
        <w:t xml:space="preserve">In this process microorganisms </w:t>
      </w:r>
      <w:r w:rsidR="00B90654" w:rsidRPr="009B13FC">
        <w:rPr>
          <w:sz w:val="20"/>
          <w:szCs w:val="20"/>
        </w:rPr>
        <w:t>utilize</w:t>
      </w:r>
      <w:r w:rsidR="009A1493" w:rsidRPr="009B13FC">
        <w:rPr>
          <w:sz w:val="20"/>
          <w:szCs w:val="20"/>
        </w:rPr>
        <w:t xml:space="preserve"> these pesticides as their energy or nutrient source for metabolic activities. </w:t>
      </w:r>
      <w:r w:rsidR="00512EB7" w:rsidRPr="009B13FC">
        <w:rPr>
          <w:sz w:val="20"/>
          <w:szCs w:val="20"/>
        </w:rPr>
        <w:t xml:space="preserve">Pesticide-degrading microorganisms may be </w:t>
      </w:r>
      <w:r w:rsidR="00040CE6" w:rsidRPr="009B13FC">
        <w:rPr>
          <w:sz w:val="20"/>
          <w:szCs w:val="20"/>
        </w:rPr>
        <w:t>inhibited</w:t>
      </w:r>
      <w:r w:rsidR="00512EB7" w:rsidRPr="009B13FC">
        <w:rPr>
          <w:sz w:val="20"/>
          <w:szCs w:val="20"/>
        </w:rPr>
        <w:t xml:space="preserve"> by temperature, pH, water potential, nutrient availability, and the concentration of pesticide or metabol</w:t>
      </w:r>
      <w:r w:rsidR="009A1493" w:rsidRPr="009B13FC">
        <w:rPr>
          <w:sz w:val="20"/>
          <w:szCs w:val="20"/>
        </w:rPr>
        <w:t xml:space="preserve">ite in the soil </w:t>
      </w:r>
      <w:r w:rsidR="00AF7829" w:rsidRPr="009B13FC">
        <w:rPr>
          <w:sz w:val="20"/>
          <w:szCs w:val="20"/>
        </w:rPr>
        <w:fldChar w:fldCharType="begin"/>
      </w:r>
      <w:r w:rsidR="003366F2" w:rsidRPr="009B13FC">
        <w:rPr>
          <w:sz w:val="20"/>
          <w:szCs w:val="20"/>
        </w:rPr>
        <w:instrText xml:space="preserve"> ADDIN ZOTERO_ITEM CSL_CITATION {"citationID":"pIFqQib3","properties":{"formattedCitation":"(D.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9A1493" w:rsidRPr="009B13FC">
        <w:rPr>
          <w:sz w:val="20"/>
          <w:szCs w:val="20"/>
        </w:rPr>
        <w:t xml:space="preserve">.  </w:t>
      </w:r>
      <w:r w:rsidR="0080620A" w:rsidRPr="009B13FC">
        <w:rPr>
          <w:sz w:val="20"/>
          <w:szCs w:val="20"/>
          <w:lang w:val="en-US"/>
        </w:rPr>
        <w:t>Pesticide degradation in soils is mainly facilitated by microorganisms, with their role usually indicated by an initial lag in degradation resulting from microbial adaptation</w:t>
      </w:r>
      <w:r w:rsidR="009D0447" w:rsidRPr="009B13FC">
        <w:rPr>
          <w:sz w:val="20"/>
          <w:szCs w:val="20"/>
          <w:lang w:val="en-US"/>
        </w:rPr>
        <w:t xml:space="preserve"> </w:t>
      </w:r>
      <w:r w:rsidR="00AF7829" w:rsidRPr="009B13FC">
        <w:rPr>
          <w:sz w:val="20"/>
          <w:szCs w:val="20"/>
          <w:lang w:val="en-US"/>
        </w:rPr>
        <w:fldChar w:fldCharType="begin"/>
      </w:r>
      <w:r w:rsidR="003366F2" w:rsidRPr="009B13FC">
        <w:rPr>
          <w:sz w:val="20"/>
          <w:szCs w:val="20"/>
          <w:lang w:val="en-US"/>
        </w:rPr>
        <w:instrText xml:space="preserve"> ADDIN ZOTERO_ITEM CSL_CITATION {"citationID":"ZUVipO69","properties":{"formattedCitation":"(Gevao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F7829" w:rsidRPr="009B13FC">
        <w:rPr>
          <w:sz w:val="20"/>
          <w:szCs w:val="20"/>
          <w:lang w:val="en-US"/>
        </w:rPr>
        <w:fldChar w:fldCharType="separate"/>
      </w:r>
      <w:r w:rsidR="00057B61" w:rsidRPr="00057B61">
        <w:rPr>
          <w:sz w:val="20"/>
        </w:rPr>
        <w:t>(Gevao et al., 2000)</w:t>
      </w:r>
      <w:r w:rsidR="00AF7829" w:rsidRPr="009B13FC">
        <w:rPr>
          <w:sz w:val="20"/>
          <w:szCs w:val="20"/>
          <w:lang w:val="en-US"/>
        </w:rPr>
        <w:fldChar w:fldCharType="end"/>
      </w:r>
      <w:r w:rsidR="00462B51" w:rsidRPr="009B13FC">
        <w:rPr>
          <w:sz w:val="20"/>
          <w:szCs w:val="20"/>
        </w:rPr>
        <w:t xml:space="preserve">. </w:t>
      </w:r>
    </w:p>
    <w:p w14:paraId="00E0AEA2" w14:textId="24CC8756" w:rsidR="000B4A82" w:rsidRPr="009B13FC" w:rsidRDefault="000B4A82" w:rsidP="00A22FB8">
      <w:pPr>
        <w:pStyle w:val="NormalWeb"/>
        <w:spacing w:before="240" w:beforeAutospacing="0" w:after="240" w:afterAutospacing="0" w:line="360" w:lineRule="auto"/>
        <w:jc w:val="both"/>
        <w:rPr>
          <w:b/>
          <w:bCs/>
          <w:sz w:val="20"/>
          <w:szCs w:val="20"/>
        </w:rPr>
      </w:pPr>
      <w:r w:rsidRPr="009B13FC">
        <w:rPr>
          <w:b/>
          <w:bCs/>
          <w:sz w:val="20"/>
          <w:szCs w:val="20"/>
        </w:rPr>
        <w:t>3.1 Key pathways in pesticide degradation</w:t>
      </w:r>
    </w:p>
    <w:p w14:paraId="58753313" w14:textId="54C0F6ED" w:rsidR="007B00F9" w:rsidRDefault="008E681B" w:rsidP="00A22FB8">
      <w:pPr>
        <w:pStyle w:val="NormalWeb"/>
        <w:spacing w:before="0" w:beforeAutospacing="0" w:after="0" w:line="360" w:lineRule="auto"/>
        <w:jc w:val="both"/>
        <w:rPr>
          <w:sz w:val="20"/>
          <w:szCs w:val="20"/>
        </w:rPr>
      </w:pPr>
      <w:r w:rsidRPr="009B13FC">
        <w:rPr>
          <w:sz w:val="20"/>
          <w:szCs w:val="20"/>
        </w:rPr>
        <w:lastRenderedPageBreak/>
        <w:t>Microorganisms convert pesticides into less toxic chemicals through a variety of metabolic processes. These pathways might include methylation, oxidative and hydrolytic pathways, fatty acid and lipid metabolism, amino acid metabolism, and mitochondrial energy metabolism</w:t>
      </w:r>
      <w:r w:rsidR="00B822C8" w:rsidRPr="009B13FC">
        <w:rPr>
          <w:sz w:val="20"/>
          <w:szCs w:val="20"/>
        </w:rPr>
        <w:t xml:space="preserve"> as shown in figure </w:t>
      </w:r>
      <w:r w:rsidR="00773E15">
        <w:rPr>
          <w:sz w:val="20"/>
          <w:szCs w:val="20"/>
        </w:rPr>
        <w:t>4</w:t>
      </w:r>
      <w:r w:rsidRPr="009B13FC">
        <w:rPr>
          <w:sz w:val="20"/>
          <w:szCs w:val="20"/>
        </w:rPr>
        <w:t xml:space="preserve"> </w:t>
      </w:r>
      <w:r w:rsidRPr="009B13FC">
        <w:rPr>
          <w:sz w:val="20"/>
          <w:szCs w:val="20"/>
        </w:rPr>
        <w:fldChar w:fldCharType="begin"/>
      </w:r>
      <w:r w:rsidR="001A08B1">
        <w:rPr>
          <w:sz w:val="20"/>
          <w:szCs w:val="20"/>
        </w:rPr>
        <w:instrText xml:space="preserve"> ADDIN ZOTERO_ITEM CSL_CITATION {"citationID":"BvV874bJ","properties":{"formattedCitation":"(Guerrero Ram\\uc0\\u237{}rez et al., 2023b)","plainCitation":"(Guerrero Ramírez et al., 2023b)","dontUpdate":true,"noteIndex":0},"citationItems":[{"id":96,"uris":["http://zotero.org/users/local/YritmfGS/items/TW6TRCU9"],"itemData":{"id":96,"type":"article-journal","abstract":"Pesticides are chemicals used in agriculture, forestry, and, to some extent, public health. As effective as they can be, due to the limited biodegradability and toxicity of some of them, they can also have negative environmental and health impacts. Pesticide biodegradation is important because it can help mitigate the negative effects of pesticides. Many types of microorganisms, including bacteria, fungi, and algae, can degrade pesticides; microorganisms are able to bioremediate pesticides using diverse metabolic pathways where enzymatic degradation plays a crucial role in achieving chemical transformation of the pesticides. The growing concern about the environmental and health impacts of pesticides is pushing the industry of these products to develop more sustainable alternatives, such as high biodegradable chemicals. The degradative properties of microorganisms could be fully exploited using the advances in genetic engineering and biotechnology, paving the way for more effective bioremediation strategies, new technologies, and novel applications. The purpose of the current review is to discuss the microorganisms that have demonstrated their capacity to degrade pesticides and those categorized by the World Health Organization as important for the impact they may have on human health. A comprehensive list of microorganisms is presented, and some metabolic pathways and enzymes for pesticide degradation and the genetics behind this process are discussed. Due to the high number of microorganisms known to be capable of degrading pesticides and the low number of metabolic pathways that are fully described for this purpose, more research must be conducted in this field, and more enzymes and genes are yet to be discovered with the possibility of finding more efficient metabolic pathways for pesticide biodegradation.","container-title":"International Journal of Molecular Sciences","DOI":"10.3390/ijms242115969","ISSN":"1422-0067","issue":"21","language":"en","license":"http://creativecommons.org/licenses/by/3.0/","note":"number: 21\npublisher: Multidisciplinary Digital Publishing Institute","page":"15969","source":"www.mdpi.com","title":"Microbiology and Biochemistry of Pesticides Biodegradation","URL":"https://www.mdpi.com/1422-0067/24/21/15969","volume":"24","author":[{"family":"Guerrero Ramírez","given":"José Roberto"},{"family":"Ibarra Muñoz","given":"Lizbeth Alejandra"},{"family":"Balagurusamy","given":"Nagamani"},{"family":"Frías Ramírez","given":"José Ernesto"},{"family":"Alfaro Hernández","given":"Leticia"},{"family":"Carrillo Campos","given":"Javier"}],"accessed":{"date-parts":[["2025",4,24]]},"issued":{"date-parts":[["2023",1]]}}}],"schema":"https://github.com/citation-style-language/schema/raw/master/csl-citation.json"} </w:instrText>
      </w:r>
      <w:r w:rsidRPr="009B13FC">
        <w:rPr>
          <w:sz w:val="20"/>
          <w:szCs w:val="20"/>
        </w:rPr>
        <w:fldChar w:fldCharType="separate"/>
      </w:r>
      <w:r w:rsidR="00057B61" w:rsidRPr="00057B61">
        <w:rPr>
          <w:sz w:val="20"/>
        </w:rPr>
        <w:t>(Guerrero Ramírez et al., 2023)</w:t>
      </w:r>
      <w:r w:rsidRPr="009B13FC">
        <w:rPr>
          <w:sz w:val="20"/>
          <w:szCs w:val="20"/>
        </w:rPr>
        <w:fldChar w:fldCharType="end"/>
      </w:r>
      <w:r w:rsidRPr="009B13FC">
        <w:rPr>
          <w:sz w:val="20"/>
          <w:szCs w:val="20"/>
        </w:rPr>
        <w:t xml:space="preserve">. </w:t>
      </w:r>
      <w:r w:rsidR="007B00F9" w:rsidRPr="009B13FC">
        <w:rPr>
          <w:sz w:val="20"/>
          <w:szCs w:val="20"/>
        </w:rPr>
        <w:t xml:space="preserve">Certain types of microbial enzymes are essential for the breakdown of pesticides. Organophosphate pesticides can be broken down by Organophosphorus hydrolase (OPH), which is encoded by the </w:t>
      </w:r>
      <w:proofErr w:type="spellStart"/>
      <w:r w:rsidR="007B00F9" w:rsidRPr="009B13FC">
        <w:rPr>
          <w:sz w:val="20"/>
          <w:szCs w:val="20"/>
        </w:rPr>
        <w:t>opd</w:t>
      </w:r>
      <w:proofErr w:type="spellEnd"/>
      <w:r w:rsidR="007B00F9" w:rsidRPr="009B13FC">
        <w:rPr>
          <w:sz w:val="20"/>
          <w:szCs w:val="20"/>
        </w:rPr>
        <w:t xml:space="preserve"> gene. Different bacterial strains from different geographical areas contain this enzyme. Methyl-parathion hydrolase is another crucial enzyme that </w:t>
      </w:r>
      <w:proofErr w:type="spellStart"/>
      <w:r w:rsidR="007B00F9" w:rsidRPr="009B13FC">
        <w:rPr>
          <w:sz w:val="20"/>
          <w:szCs w:val="20"/>
        </w:rPr>
        <w:t>hydrolyzes</w:t>
      </w:r>
      <w:proofErr w:type="spellEnd"/>
      <w:r w:rsidR="007B00F9" w:rsidRPr="009B13FC">
        <w:rPr>
          <w:sz w:val="20"/>
          <w:szCs w:val="20"/>
        </w:rPr>
        <w:t xml:space="preserve"> methyl-parathion specifically which is encoded by </w:t>
      </w:r>
      <w:proofErr w:type="spellStart"/>
      <w:r w:rsidR="007B00F9" w:rsidRPr="009B13FC">
        <w:rPr>
          <w:sz w:val="20"/>
          <w:szCs w:val="20"/>
        </w:rPr>
        <w:t>mpd</w:t>
      </w:r>
      <w:proofErr w:type="spellEnd"/>
      <w:r w:rsidR="007B00F9" w:rsidRPr="009B13FC">
        <w:rPr>
          <w:sz w:val="20"/>
          <w:szCs w:val="20"/>
        </w:rPr>
        <w:t xml:space="preserve"> gene. The bioremediation of pesticide-contaminated ecosystems is greatly aided by these enzymes </w:t>
      </w:r>
      <w:r w:rsidR="007B00F9" w:rsidRPr="009B13FC">
        <w:rPr>
          <w:sz w:val="20"/>
          <w:szCs w:val="20"/>
        </w:rPr>
        <w:fldChar w:fldCharType="begin"/>
      </w:r>
      <w:r w:rsidR="003366F2" w:rsidRPr="009B13FC">
        <w:rPr>
          <w:sz w:val="20"/>
          <w:szCs w:val="20"/>
        </w:rPr>
        <w:instrText xml:space="preserve"> ADDIN ZOTERO_ITEM CSL_CITATION {"citationID":"YZetYyai","properties":{"formattedCitation":"(Ortiz-Hern\\uc0\\u225{}ndez et al., 2013)","plainCitation":"(Ortiz-Hernández et al., 2013)","noteIndex":0},"citationItems":[{"id":94,"uris":["http://zotero.org/users/local/YritmfGS/items/H45AXGB6"],"itemData":{"id":94,"type":"chapter","abstract":"Open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007B00F9" w:rsidRPr="009B13FC">
        <w:rPr>
          <w:sz w:val="20"/>
          <w:szCs w:val="20"/>
        </w:rPr>
        <w:fldChar w:fldCharType="separate"/>
      </w:r>
      <w:r w:rsidR="00057B61" w:rsidRPr="00057B61">
        <w:rPr>
          <w:sz w:val="20"/>
        </w:rPr>
        <w:t>(Ortiz-Hernández et al., 2013)</w:t>
      </w:r>
      <w:r w:rsidR="007B00F9" w:rsidRPr="009B13FC">
        <w:rPr>
          <w:sz w:val="20"/>
          <w:szCs w:val="20"/>
        </w:rPr>
        <w:fldChar w:fldCharType="end"/>
      </w:r>
      <w:r w:rsidR="007B00F9" w:rsidRPr="009B13FC">
        <w:rPr>
          <w:sz w:val="20"/>
          <w:szCs w:val="20"/>
        </w:rPr>
        <w:t>.</w:t>
      </w:r>
      <w:r w:rsidR="00F04E19" w:rsidRPr="009B13FC">
        <w:rPr>
          <w:sz w:val="20"/>
          <w:szCs w:val="20"/>
        </w:rPr>
        <w:t xml:space="preserve"> The genomics and metagenomics approaches have let identify several genes in the different microorganisms that codify to enzymes related to pesticide biotransformation. Bacterial cloning of some genes and the heterologous production of their protein for application in bioremediation processes created better option for biodegradation of pesticide</w:t>
      </w:r>
      <w:r w:rsidR="001A08B1">
        <w:rPr>
          <w:sz w:val="20"/>
          <w:szCs w:val="20"/>
        </w:rPr>
        <w:t xml:space="preserve"> </w:t>
      </w:r>
      <w:r w:rsidR="001A08B1">
        <w:rPr>
          <w:sz w:val="20"/>
          <w:szCs w:val="20"/>
        </w:rPr>
        <w:fldChar w:fldCharType="begin"/>
      </w:r>
      <w:r w:rsidR="001A08B1">
        <w:rPr>
          <w:sz w:val="20"/>
          <w:szCs w:val="20"/>
        </w:rPr>
        <w:instrText xml:space="preserve"> ADDIN ZOTERO_ITEM CSL_CITATION {"citationID":"2FYZhu2W","properties":{"formattedCitation":"(Chaurasia et al., 2025; Rodr\\uc0\\u237{}guez et al., 2020)","plainCitation":"(Chaurasia et al., 2025; Rodríguez et al., 2020)","noteIndex":0},"citationItems":[{"id":187,"uris":["http://zotero.org/users/local/YritmfGS/items/7WRRIQ3F"],"itemData":{"id":187,"type":"chapter","abstract":"Extensive data from metagenomic studies on microbial communities have provided a detailed insight into a hidden treasure of uncultured microorganisms, among which various are listed as key players in different ecological functions. Simultaneously, in the last two decades, advancements in identifying proteins from environmental samples established metaproteomics as a powerful tool and strengthened our ability to decode functional aspects. The improvement of initial 2D gel electrophoresis used for proteomic study at a larger scale is the foundation stone of metaproteomics. The development of high-throughput mass spectrometry and liquid chromatography coupled with mass spectrometry (LC-MS/MS) not only enhanced the accuracy of analysis but also revolutionized the complete workflow of metaproteomic studies. This updated workflow of community protein identification assisted in answering yet unsolved questions in medicine by studying the pathobiology of host key proteins and diagnosing key proteins causing disease or preventing it. It also assists in establishing plant-microbe interaction, microbe-microbe interaction, and acclimatization and tolerance of biotic and abiotic stress. The present chapter focuses on the methodological development in the metaproteomic studies, along with its recent above-mentioned application and upcoming trends.","container-title":"Meta-omics in Crop Improvement: Volume I: Methods and Approaches","event-place":"Singapore","ISBN":"9789819522941","language":"en","note":"DOI: 10.1007/978-981-95-2294-1_5","page":"77-91","publisher":"Springer Nature","publisher-place":"Singapore","source":"Springer Link","title":"Metaproteomics: Recent Advances and Applications","title-short":"Metaproteomics","URL":"https://doi.org/10.1007/978-981-95-2294-1_5","author":[{"family":"Chaurasia","given":"Preeti"},{"family":"Kumar","given":"Ashutosh"},{"family":"Sarim","given":"Khan Mohd."}],"editor":[{"literal":"Renu"},{"family":"Gupta","given":"Sanjeev"},{"family":"Sharma","given":"Tilak Raj"}],"accessed":{"date-parts":[["2026",3,5]]},"issued":{"date-parts":[["2025"]]}}},{"id":98,"uris":["http://zotero.org/users/local/YritmfGS/items/ANCT3XDF"],"itemData":{"id":98,"type":"article-journal","abstract":"Pesticides are xenobiotic molecules necessary to control pests in agriculture, home, and industry. However, water and soil can become contaminated as a consequence of their extensive use. Therefore, because of its eco-friendly characteristics and efficiency, bioremediation of contaminated sites is a powerful tool with advantages over other kinds of treatments. For an efficient pesticides bioremediation, it is necessary to take into account different aspects related to the microbial metabolism and physiology. In this respect, OMICs studies such as genomics, transcriptomics, proteomics, and metabolomics are essential to generate relevant information about the genes and proteins involved in pesticide degradation, the metabolites generated by microbial pesticide degradation, and the cellular strategies to contend against stress caused by pesticide exposition. Pesticides as organochlorines and organophosphorus are the more commonly studied using OMIC approaches. To date, many genomes of microorganisms capable of degrading pesticides have been published, mainly bacterial strains from Burkholderia, Pseudomonas, and Rhodococcus genera. Following the genomic reports, transcriptomic studies, using microarrays and more recently next-generation sequencing technology RNA-Seq, in pesticide microbial degradation are the most numerous. Proteomics, metabolomics, as well as studies that combine different OMIC are gained interest. This review aims to describe a brief overview of pesticide biodegradation mechanisms; new tools to study microorganisms in natural environments; basic concepts of the OMICs approaches; as well as advances in methodologies associated with the analysis of that tools. Additionally, the most recent reports on genomics, transcriptomics, proteomics, and metabolomics during the degradation of pesticides are also analyzed.","container-title":"Current Microbiology","DOI":"10.1007/s00284-020-01916-5","ISSN":"1432-0991","issue":"4","journalAbbreviation":"Curr Microbiol","language":"en","page":"545-563","source":"Springer Link","title":"Omics Approaches to Pesticide Biodegradation","URL":"https://doi.org/10.1007/s00284-020-01916-5","volume":"77","author":[{"family":"Rodríguez","given":"Alexis"},{"family":"Castrejón-Godínez","given":"María Luisa"},{"family":"Salazar-Bustamante","given":"Emmanuel"},{"family":"Gama-Martínez","given":"Yitzel"},{"family":"Sánchez-Salinas","given":"Enrique"},{"family":"Mussali-Galante","given":"Patricia"},{"family":"Tovar-Sánchez","given":"Efraín"},{"family":"Ortiz-Hernández","given":"Ma. Laura"}],"accessed":{"date-parts":[["2025",4,24]]},"issued":{"date-parts":[["2020",4,1]]}}}],"schema":"https://github.com/citation-style-language/schema/raw/master/csl-citation.json"} </w:instrText>
      </w:r>
      <w:r w:rsidR="001A08B1">
        <w:rPr>
          <w:sz w:val="20"/>
          <w:szCs w:val="20"/>
        </w:rPr>
        <w:fldChar w:fldCharType="separate"/>
      </w:r>
      <w:r w:rsidR="001A08B1" w:rsidRPr="001A08B1">
        <w:rPr>
          <w:sz w:val="20"/>
        </w:rPr>
        <w:t>(Chaurasia et al., 2025; Rodríguez et al., 2020)</w:t>
      </w:r>
      <w:r w:rsidR="001A08B1">
        <w:rPr>
          <w:sz w:val="20"/>
          <w:szCs w:val="20"/>
        </w:rPr>
        <w:fldChar w:fldCharType="end"/>
      </w:r>
      <w:r w:rsidR="00F04E19" w:rsidRPr="009B13FC">
        <w:rPr>
          <w:sz w:val="20"/>
          <w:szCs w:val="20"/>
        </w:rPr>
        <w:t xml:space="preserve">. </w:t>
      </w:r>
    </w:p>
    <w:p w14:paraId="5A3B3A28" w14:textId="3384B777" w:rsidR="0039715C" w:rsidRPr="009B13FC" w:rsidRDefault="0039715C" w:rsidP="00A22FB8">
      <w:pPr>
        <w:pStyle w:val="NormalWeb"/>
        <w:spacing w:before="0" w:beforeAutospacing="0" w:after="0" w:line="360" w:lineRule="auto"/>
        <w:jc w:val="both"/>
        <w:rPr>
          <w:sz w:val="20"/>
          <w:szCs w:val="20"/>
        </w:rPr>
      </w:pPr>
      <w:r w:rsidRPr="0039715C">
        <w:rPr>
          <w:sz w:val="20"/>
          <w:szCs w:val="20"/>
        </w:rPr>
        <w:t xml:space="preserve">This microbial degradation of pesticides is achieved through a number of enzymatic reactions that convert complex xenobiotic chemicals into simpler metabolites. Among these, hydrolysis, oxidative cleavage, and reductive </w:t>
      </w:r>
      <w:proofErr w:type="spellStart"/>
      <w:r w:rsidRPr="0039715C">
        <w:rPr>
          <w:sz w:val="20"/>
          <w:szCs w:val="20"/>
        </w:rPr>
        <w:t>dechlorination</w:t>
      </w:r>
      <w:proofErr w:type="spellEnd"/>
      <w:r w:rsidRPr="0039715C">
        <w:rPr>
          <w:sz w:val="20"/>
          <w:szCs w:val="20"/>
        </w:rPr>
        <w:t xml:space="preserve"> are significant biochemical mechanisms that play a key role in the detoxification process of pesticides </w:t>
      </w:r>
      <w:r>
        <w:rPr>
          <w:bCs/>
          <w:sz w:val="20"/>
          <w:szCs w:val="20"/>
        </w:rPr>
        <w:fldChar w:fldCharType="begin"/>
      </w:r>
      <w:r w:rsidR="001A08B1">
        <w:rPr>
          <w:bCs/>
          <w:sz w:val="20"/>
          <w:szCs w:val="20"/>
        </w:rPr>
        <w:instrText xml:space="preserve"> ADDIN ZOTERO_ITEM CSL_CITATION {"citationID":"FYCOEo5l","properties":{"formattedCitation":"(Fenner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sidRPr="00630971">
        <w:rPr>
          <w:sz w:val="20"/>
        </w:rPr>
        <w:t>(Fenner et al., 2013</w:t>
      </w:r>
      <w:r>
        <w:rPr>
          <w:bCs/>
          <w:sz w:val="20"/>
          <w:szCs w:val="20"/>
        </w:rPr>
        <w:fldChar w:fldCharType="end"/>
      </w:r>
      <w:r>
        <w:rPr>
          <w:bCs/>
          <w:sz w:val="20"/>
          <w:szCs w:val="20"/>
        </w:rPr>
        <w:t>)</w:t>
      </w:r>
      <w:r w:rsidRPr="0039715C">
        <w:rPr>
          <w:sz w:val="20"/>
          <w:szCs w:val="20"/>
        </w:rPr>
        <w:t xml:space="preserve">. The hydrolysis process is usually carried out by enzymes such as organophosphorus hydrolase, esterase, and </w:t>
      </w:r>
      <w:proofErr w:type="spellStart"/>
      <w:r w:rsidRPr="0039715C">
        <w:rPr>
          <w:sz w:val="20"/>
          <w:szCs w:val="20"/>
        </w:rPr>
        <w:t>phosphotriesterase</w:t>
      </w:r>
      <w:proofErr w:type="spellEnd"/>
      <w:r w:rsidRPr="0039715C">
        <w:rPr>
          <w:sz w:val="20"/>
          <w:szCs w:val="20"/>
        </w:rPr>
        <w:t xml:space="preserve">, which are responsible for breaking down the ester or </w:t>
      </w:r>
      <w:proofErr w:type="spellStart"/>
      <w:r w:rsidRPr="0039715C">
        <w:rPr>
          <w:sz w:val="20"/>
          <w:szCs w:val="20"/>
        </w:rPr>
        <w:t>phosphoester</w:t>
      </w:r>
      <w:proofErr w:type="spellEnd"/>
      <w:r w:rsidRPr="0039715C">
        <w:rPr>
          <w:sz w:val="20"/>
          <w:szCs w:val="20"/>
        </w:rPr>
        <w:t xml:space="preserve"> bonds in pesticides such as organophosphates, parathion, chlorpyrifos, and malathion, etc. This process converts the pesticides into less toxic metabolites, such as </w:t>
      </w:r>
      <w:proofErr w:type="spellStart"/>
      <w:r w:rsidRPr="0039715C">
        <w:rPr>
          <w:sz w:val="20"/>
          <w:szCs w:val="20"/>
        </w:rPr>
        <w:t>dialkyl</w:t>
      </w:r>
      <w:proofErr w:type="spellEnd"/>
      <w:r w:rsidRPr="0039715C">
        <w:rPr>
          <w:sz w:val="20"/>
          <w:szCs w:val="20"/>
        </w:rPr>
        <w:t xml:space="preserve"> phosphates and phenols, that are further degraded by microbial metabolic mechanisms (</w:t>
      </w:r>
      <w:r w:rsidRPr="009B13FC">
        <w:rPr>
          <w:sz w:val="20"/>
          <w:szCs w:val="20"/>
        </w:rPr>
        <w:fldChar w:fldCharType="begin"/>
      </w:r>
      <w:r w:rsidR="001A08B1">
        <w:rPr>
          <w:sz w:val="20"/>
          <w:szCs w:val="20"/>
        </w:rPr>
        <w:instrText xml:space="preserve"> ADDIN ZOTERO_ITEM CSL_CITATION {"citationID":"uzFXgllg","properties":{"formattedCitation":"(Ortiz-Hern\\uc0\\u225{}ndez et al., 2013)","plainCitation":"(Ortiz-Hernández et al., 2013)","dontUpdate":true,"noteIndex":0},"citationItems":[{"id":94,"uris":["http://zotero.org/users/local/YritmfGS/items/H45AXGB6"],"itemData":{"id":94,"type":"chapter","abstract":"Open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Pr="009B13FC">
        <w:rPr>
          <w:sz w:val="20"/>
          <w:szCs w:val="20"/>
        </w:rPr>
        <w:fldChar w:fldCharType="separate"/>
      </w:r>
      <w:r w:rsidRPr="00057B61">
        <w:rPr>
          <w:sz w:val="20"/>
        </w:rPr>
        <w:t>Ortiz-Hernández et al., 2013)</w:t>
      </w:r>
      <w:r w:rsidRPr="009B13FC">
        <w:rPr>
          <w:sz w:val="20"/>
          <w:szCs w:val="20"/>
        </w:rPr>
        <w:fldChar w:fldCharType="end"/>
      </w:r>
      <w:r w:rsidRPr="0039715C">
        <w:rPr>
          <w:sz w:val="20"/>
          <w:szCs w:val="20"/>
        </w:rPr>
        <w:t>.</w:t>
      </w:r>
      <w:r>
        <w:rPr>
          <w:sz w:val="20"/>
          <w:szCs w:val="20"/>
        </w:rPr>
        <w:t xml:space="preserve"> </w:t>
      </w:r>
      <w:r w:rsidRPr="0039715C">
        <w:rPr>
          <w:sz w:val="20"/>
          <w:szCs w:val="20"/>
        </w:rPr>
        <w:t xml:space="preserve">Another key mechanism of pesticide degradation is oxidative degradation, in which various enzymes, such as monooxygenases, dioxygenases, and cytochrome P450 enzymes, incorporate oxygen atoms into the pesticides. Such a mechanism is usually responsible for initiating the degradation of aromatic pesticides and herbicides. Hydroxylation is a common mechanism in the degradation of various triazine and </w:t>
      </w:r>
      <w:proofErr w:type="spellStart"/>
      <w:r w:rsidRPr="0039715C">
        <w:rPr>
          <w:sz w:val="20"/>
          <w:szCs w:val="20"/>
        </w:rPr>
        <w:t>phenylurea</w:t>
      </w:r>
      <w:proofErr w:type="spellEnd"/>
      <w:r w:rsidRPr="0039715C">
        <w:rPr>
          <w:sz w:val="20"/>
          <w:szCs w:val="20"/>
        </w:rPr>
        <w:t xml:space="preserve"> herbicides. In these compounds, microbial enzymes are responsible for hydroxylation and subsequent degradation of their aromatic rings </w:t>
      </w:r>
      <w:r w:rsidRPr="009B13FC">
        <w:rPr>
          <w:sz w:val="20"/>
          <w:szCs w:val="20"/>
        </w:rPr>
        <w:fldChar w:fldCharType="begin"/>
      </w:r>
      <w:r w:rsidR="001A08B1">
        <w:rPr>
          <w:sz w:val="20"/>
          <w:szCs w:val="20"/>
        </w:rPr>
        <w:instrText xml:space="preserve"> ADDIN ZOTERO_ITEM CSL_CITATION {"citationID":"vsttXg6z","properties":{"formattedCitation":"(Ortiz-Hern\\uc0\\u225{}ndez et al., 2013)","plainCitation":"(Ortiz-Hernández et al., 2013)","dontUpdate":true,"noteIndex":0},"citationItems":[{"id":94,"uris":["http://zotero.org/users/local/YritmfGS/items/H45AXGB6"],"itemData":{"id":94,"type":"chapter","abstract":"Open access peer-reviewed chapter","container-title":"Biodegradation - Life of Science","ISBN":"978-953-51-1154-2","language":"en","note":"DOI: 10.5772/56098","publisher":"IntechOpen","source":"www.intechopen.com","title":"Pesticide Biodegradation: Mechanisms, Genetics and Strategies to Enhance the Process","title-short":"Pesticide Biodegradation","URL":"https://www.intechopen.com/chapters/45111","author":[{"family":"Ortiz-Hernández","given":"Ma Laura"},{"family":"Sánchez-Salinas","given":"Enrique"},{"family":"Dantán-González","given":"Edgar"},{"family":"Castrejón-Godínez","given":"María Luisa"},{"family":"Ortiz-Hernández","given":"Ma Laura"},{"family":"Sánchez-Salinas","given":"Enrique"},{"family":"Dantán-González","given":"Edgar"},{"family":"Castrejón-Godínez","given":"María Luisa"}],"accessed":{"date-parts":[["2025",4,24]]},"issued":{"date-parts":[["2013",6,14]]}}}],"schema":"https://github.com/citation-style-language/schema/raw/master/csl-citation.json"} </w:instrText>
      </w:r>
      <w:r w:rsidRPr="009B13FC">
        <w:rPr>
          <w:sz w:val="20"/>
          <w:szCs w:val="20"/>
        </w:rPr>
        <w:fldChar w:fldCharType="separate"/>
      </w:r>
      <w:r w:rsidRPr="00057B61">
        <w:rPr>
          <w:sz w:val="20"/>
        </w:rPr>
        <w:t>(Ortiz-Hernández et al., 2013</w:t>
      </w:r>
      <w:r w:rsidRPr="009B13FC">
        <w:rPr>
          <w:sz w:val="20"/>
          <w:szCs w:val="20"/>
        </w:rPr>
        <w:fldChar w:fldCharType="end"/>
      </w:r>
      <w:r w:rsidRPr="0039715C">
        <w:rPr>
          <w:sz w:val="20"/>
          <w:szCs w:val="20"/>
        </w:rPr>
        <w:t>;</w:t>
      </w:r>
      <w:r>
        <w:rPr>
          <w:bCs/>
          <w:sz w:val="20"/>
          <w:szCs w:val="20"/>
        </w:rPr>
        <w:fldChar w:fldCharType="begin"/>
      </w:r>
      <w:r w:rsidR="001A08B1">
        <w:rPr>
          <w:bCs/>
          <w:sz w:val="20"/>
          <w:szCs w:val="20"/>
        </w:rPr>
        <w:instrText xml:space="preserve"> ADDIN ZOTERO_ITEM CSL_CITATION {"citationID":"G2Yl5nJs","properties":{"formattedCitation":"(Fenner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Pr>
          <w:sz w:val="20"/>
        </w:rPr>
        <w:t xml:space="preserve"> </w:t>
      </w:r>
      <w:r w:rsidRPr="00630971">
        <w:rPr>
          <w:sz w:val="20"/>
        </w:rPr>
        <w:t>Fenner et al., 2013</w:t>
      </w:r>
      <w:r>
        <w:rPr>
          <w:bCs/>
          <w:sz w:val="20"/>
          <w:szCs w:val="20"/>
        </w:rPr>
        <w:fldChar w:fldCharType="end"/>
      </w:r>
      <w:r>
        <w:rPr>
          <w:bCs/>
          <w:sz w:val="20"/>
          <w:szCs w:val="20"/>
        </w:rPr>
        <w:t>)</w:t>
      </w:r>
      <w:r w:rsidRPr="0039715C">
        <w:rPr>
          <w:sz w:val="20"/>
          <w:szCs w:val="20"/>
        </w:rPr>
        <w:t>.</w:t>
      </w:r>
      <w:r>
        <w:rPr>
          <w:sz w:val="20"/>
          <w:szCs w:val="20"/>
        </w:rPr>
        <w:t xml:space="preserve"> </w:t>
      </w:r>
      <w:r w:rsidRPr="0039715C">
        <w:rPr>
          <w:sz w:val="20"/>
          <w:szCs w:val="20"/>
        </w:rPr>
        <w:t xml:space="preserve">In contrast, reductive </w:t>
      </w:r>
      <w:proofErr w:type="spellStart"/>
      <w:r w:rsidRPr="0039715C">
        <w:rPr>
          <w:sz w:val="20"/>
          <w:szCs w:val="20"/>
        </w:rPr>
        <w:t>dechlorination</w:t>
      </w:r>
      <w:proofErr w:type="spellEnd"/>
      <w:r w:rsidRPr="0039715C">
        <w:rPr>
          <w:sz w:val="20"/>
          <w:szCs w:val="20"/>
        </w:rPr>
        <w:t xml:space="preserve"> is a significant mechanism in the degradation of highly chlorinated pesticides, such as organochlorines. Under anaerobic conditions, microbes are capable of removing chlorine atoms from pesticides, and this is achieved by a reductive reaction that is </w:t>
      </w:r>
      <w:proofErr w:type="spellStart"/>
      <w:r w:rsidRPr="0039715C">
        <w:rPr>
          <w:sz w:val="20"/>
          <w:szCs w:val="20"/>
        </w:rPr>
        <w:t>catalyzed</w:t>
      </w:r>
      <w:proofErr w:type="spellEnd"/>
      <w:r w:rsidRPr="0039715C">
        <w:rPr>
          <w:sz w:val="20"/>
          <w:szCs w:val="20"/>
        </w:rPr>
        <w:t xml:space="preserve"> by reductive dehalogenase enzymes. The process destabilizes the molecular structure, making it more susceptible to further microbial degradation. The mechanisms are significant in sediments and anoxic soils where there is limited oxygen availability </w:t>
      </w:r>
      <w:r>
        <w:rPr>
          <w:bCs/>
          <w:sz w:val="20"/>
          <w:szCs w:val="20"/>
        </w:rPr>
        <w:fldChar w:fldCharType="begin"/>
      </w:r>
      <w:r w:rsidR="001A08B1">
        <w:rPr>
          <w:bCs/>
          <w:sz w:val="20"/>
          <w:szCs w:val="20"/>
        </w:rPr>
        <w:instrText xml:space="preserve"> ADDIN ZOTERO_ITEM CSL_CITATION {"citationID":"1ku3jvB6","properties":{"formattedCitation":"(Fenner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Pr>
          <w:bCs/>
          <w:sz w:val="20"/>
          <w:szCs w:val="20"/>
        </w:rPr>
        <w:fldChar w:fldCharType="separate"/>
      </w:r>
      <w:r w:rsidRPr="00630971">
        <w:rPr>
          <w:sz w:val="20"/>
        </w:rPr>
        <w:t>(Fenner et al., 2013</w:t>
      </w:r>
      <w:r>
        <w:rPr>
          <w:bCs/>
          <w:sz w:val="20"/>
          <w:szCs w:val="20"/>
        </w:rPr>
        <w:fldChar w:fldCharType="end"/>
      </w:r>
      <w:r w:rsidRPr="0039715C">
        <w:rPr>
          <w:sz w:val="20"/>
          <w:szCs w:val="20"/>
        </w:rPr>
        <w:t>). The enzymatic mechanisms are responsible for the effectiveness and fate of pesticide residues in soil and aquatic environments.</w:t>
      </w:r>
    </w:p>
    <w:p w14:paraId="31A939D1" w14:textId="3014F318" w:rsidR="008C37EE" w:rsidRPr="009B13FC" w:rsidRDefault="00985380" w:rsidP="00A22FB8">
      <w:pPr>
        <w:pStyle w:val="NormalWeb"/>
        <w:spacing w:before="0" w:beforeAutospacing="0" w:after="0" w:afterAutospacing="0" w:line="360" w:lineRule="auto"/>
        <w:jc w:val="center"/>
        <w:rPr>
          <w:sz w:val="20"/>
          <w:szCs w:val="20"/>
        </w:rPr>
      </w:pPr>
      <w:r w:rsidRPr="009B13FC">
        <w:rPr>
          <w:noProof/>
          <w:sz w:val="20"/>
          <w:szCs w:val="20"/>
        </w:rPr>
        <w:lastRenderedPageBreak/>
        <w:drawing>
          <wp:inline distT="0" distB="0" distL="0" distR="0" wp14:anchorId="1DF655B2" wp14:editId="2C7E66E6">
            <wp:extent cx="5694964" cy="3587262"/>
            <wp:effectExtent l="0" t="0" r="1270" b="0"/>
            <wp:docPr id="168670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3" r="8818"/>
                    <a:stretch/>
                  </pic:blipFill>
                  <pic:spPr bwMode="auto">
                    <a:xfrm>
                      <a:off x="0" y="0"/>
                      <a:ext cx="5712064" cy="3598033"/>
                    </a:xfrm>
                    <a:prstGeom prst="rect">
                      <a:avLst/>
                    </a:prstGeom>
                    <a:noFill/>
                    <a:ln>
                      <a:noFill/>
                    </a:ln>
                    <a:extLst>
                      <a:ext uri="{53640926-AAD7-44D8-BBD7-CCE9431645EC}">
                        <a14:shadowObscured xmlns:a14="http://schemas.microsoft.com/office/drawing/2010/main"/>
                      </a:ext>
                    </a:extLst>
                  </pic:spPr>
                </pic:pic>
              </a:graphicData>
            </a:graphic>
          </wp:inline>
        </w:drawing>
      </w:r>
    </w:p>
    <w:p w14:paraId="59077C15" w14:textId="09C00BA4" w:rsidR="003653A6" w:rsidRPr="009B13FC" w:rsidRDefault="00A22FB8" w:rsidP="00A22FB8">
      <w:pPr>
        <w:pStyle w:val="NormalWeb"/>
        <w:spacing w:before="0" w:beforeAutospacing="0" w:after="240" w:afterAutospacing="0" w:line="360" w:lineRule="auto"/>
        <w:jc w:val="center"/>
        <w:rPr>
          <w:sz w:val="20"/>
          <w:szCs w:val="20"/>
        </w:rPr>
      </w:pPr>
      <w:r w:rsidRPr="009B13FC">
        <w:rPr>
          <w:b/>
          <w:bCs/>
          <w:sz w:val="20"/>
          <w:szCs w:val="20"/>
        </w:rPr>
        <w:t xml:space="preserve">Fig. </w:t>
      </w:r>
      <w:r w:rsidR="008F78E2">
        <w:rPr>
          <w:b/>
          <w:bCs/>
          <w:sz w:val="20"/>
          <w:szCs w:val="20"/>
        </w:rPr>
        <w:t>4</w:t>
      </w:r>
      <w:r w:rsidR="006637AC" w:rsidRPr="009B13FC">
        <w:rPr>
          <w:sz w:val="20"/>
          <w:szCs w:val="20"/>
        </w:rPr>
        <w:t xml:space="preserve"> </w:t>
      </w:r>
      <w:r w:rsidR="003653A6" w:rsidRPr="009B13FC">
        <w:rPr>
          <w:sz w:val="20"/>
          <w:szCs w:val="20"/>
        </w:rPr>
        <w:t>Key pathways and mechanisms involved in microbial degradation of pesticides</w:t>
      </w:r>
    </w:p>
    <w:p w14:paraId="3837200C" w14:textId="5EC7B8D1" w:rsidR="000B4A82" w:rsidRPr="009B13FC" w:rsidRDefault="000B4A82" w:rsidP="00A22FB8">
      <w:pPr>
        <w:pStyle w:val="NormalWeb"/>
        <w:spacing w:before="0" w:beforeAutospacing="0" w:after="240" w:afterAutospacing="0" w:line="360" w:lineRule="auto"/>
        <w:jc w:val="both"/>
        <w:rPr>
          <w:b/>
          <w:bCs/>
          <w:sz w:val="20"/>
          <w:szCs w:val="20"/>
        </w:rPr>
      </w:pPr>
      <w:r w:rsidRPr="009B13FC">
        <w:rPr>
          <w:b/>
          <w:bCs/>
          <w:sz w:val="20"/>
          <w:szCs w:val="20"/>
        </w:rPr>
        <w:t>3.2 Microbial degradation of pesticide</w:t>
      </w:r>
    </w:p>
    <w:p w14:paraId="2378A48D" w14:textId="3A38C79B" w:rsidR="00707557" w:rsidRPr="009B13FC" w:rsidRDefault="00707557" w:rsidP="00A22FB8">
      <w:pPr>
        <w:pStyle w:val="NormalWeb"/>
        <w:spacing w:before="0" w:beforeAutospacing="0" w:after="0" w:afterAutospacing="0" w:line="360" w:lineRule="auto"/>
        <w:jc w:val="both"/>
        <w:rPr>
          <w:sz w:val="20"/>
          <w:szCs w:val="20"/>
        </w:rPr>
      </w:pPr>
      <w:r w:rsidRPr="009B13FC">
        <w:rPr>
          <w:sz w:val="20"/>
          <w:szCs w:val="20"/>
        </w:rPr>
        <w:t xml:space="preserve">Pesticides </w:t>
      </w:r>
      <w:r w:rsidR="001D6905" w:rsidRPr="009B13FC">
        <w:rPr>
          <w:sz w:val="20"/>
          <w:szCs w:val="20"/>
        </w:rPr>
        <w:t>undergo</w:t>
      </w:r>
      <w:r w:rsidRPr="009B13FC">
        <w:rPr>
          <w:sz w:val="20"/>
          <w:szCs w:val="20"/>
        </w:rPr>
        <w:t xml:space="preserve"> biochemical and physiological changes after getting into the microbes due to enzymes produced by them, which convert </w:t>
      </w:r>
      <w:r w:rsidR="001D6905" w:rsidRPr="009B13FC">
        <w:rPr>
          <w:sz w:val="20"/>
          <w:szCs w:val="20"/>
        </w:rPr>
        <w:t xml:space="preserve">toxic compounds to non-toxic compounds. </w:t>
      </w:r>
      <w:r w:rsidR="00437B82" w:rsidRPr="009B13FC">
        <w:rPr>
          <w:sz w:val="20"/>
          <w:szCs w:val="20"/>
        </w:rPr>
        <w:t xml:space="preserve">Bacterial microorganisms have been found for their ability </w:t>
      </w:r>
      <w:r w:rsidR="00800F5B">
        <w:rPr>
          <w:sz w:val="20"/>
          <w:szCs w:val="20"/>
        </w:rPr>
        <w:t xml:space="preserve">to </w:t>
      </w:r>
      <w:r w:rsidR="00437B82" w:rsidRPr="009B13FC">
        <w:rPr>
          <w:sz w:val="20"/>
          <w:szCs w:val="20"/>
        </w:rPr>
        <w:t>metabolize harmful organic molecules into non-toxic ones, thus preventing secondary contamination</w:t>
      </w:r>
      <w:r w:rsidR="002603E0" w:rsidRPr="009B13FC">
        <w:rPr>
          <w:sz w:val="20"/>
          <w:szCs w:val="20"/>
        </w:rPr>
        <w:t xml:space="preserve">. Certain microorganisms possess enzymes that allow them to break down pesticides and convert organic molecules into inorganic </w:t>
      </w:r>
      <w:r w:rsidR="00800F5B">
        <w:rPr>
          <w:sz w:val="20"/>
          <w:szCs w:val="20"/>
        </w:rPr>
        <w:t>ones</w:t>
      </w:r>
      <w:r w:rsidR="002603E0" w:rsidRPr="009B13FC">
        <w:rPr>
          <w:sz w:val="20"/>
          <w:szCs w:val="20"/>
        </w:rPr>
        <w:t xml:space="preserve"> through a process of mineralization</w:t>
      </w:r>
      <w:r w:rsidR="00437B82" w:rsidRPr="009B13FC">
        <w:rPr>
          <w:sz w:val="20"/>
          <w:szCs w:val="20"/>
        </w:rPr>
        <w:t xml:space="preserve"> </w:t>
      </w:r>
      <w:r w:rsidR="00437B82" w:rsidRPr="009B13FC">
        <w:rPr>
          <w:sz w:val="20"/>
          <w:szCs w:val="20"/>
        </w:rPr>
        <w:fldChar w:fldCharType="begin"/>
      </w:r>
      <w:r w:rsidR="00471759">
        <w:rPr>
          <w:sz w:val="20"/>
          <w:szCs w:val="20"/>
        </w:rPr>
        <w:instrText xml:space="preserve"> ADDIN ZOTERO_ITEM CSL_CITATION {"citationID":"5Ag3RGsM","properties":{"formattedCitation":"(R. Rasool &amp; Thakur, 2022)","plainCitation":"(R. Rasool &amp; Thakur, 2022)","noteIndex":0},"citationItems":[{"id":102,"uris":["http://zotero.org/users/local/YritmfGS/items/EP2RHHB5"],"itemData":{"id":102,"type":"article-journal","abstract":"Pesticides are used in modern agriculture to prevent crop losses by different pests and allow sustentation of the current crop yields. The pesticides after their use enter the environment viz., soil, water and air, then undergo various interactions and complex transformations resulting in the formation of multiple metabolites. The fate of pesticides in the environment depends on the properties of pesticide, soil and some other miscellaneous factors. Pesticides and their metabolites may move downward and reach groundwater under the effect of gravity, percolation, agricultural runoff or backsiphoning, hence there is risk to groundwater contamination. Chemicals have been noticed in groundwater, drinking water and surface water supplies. Therefore, research on ill-effects of the pesticide use and their fate in the environment is of great concern. The indigenous micro-flora is successful in biodegradation and removal of xenobiotics. So, in order to ensure public safety as well as the environmental protection from the chemical use, the pesticide use must be judicious and biodegradation of such chemicals to reduce their residues in agricultural products needs to be escalated.","container-title":"Indian Journal of Entomology","DOI":"10.55446/IJE.2022.790","ISSN":"0974-8172, 0367-8288","journalAbbreviation":"ije","page":"1-13","source":"DOI.org (Crossref)","title":"Mobility and Degradation of Pesticides in Soil-Risk to Groundwater Contamination","URL":"https://www.indianentomology.org/index.php/ije/article/view/790","author":[{"family":"Rasool","given":"Rozy"},{"family":"Thakur","given":"Sudeshna"}],"accessed":{"date-parts":[["2025",4,25]]},"issued":{"date-parts":[["2022",10,28]]}}}],"schema":"https://github.com/citation-style-language/schema/raw/master/csl-citation.json"} </w:instrText>
      </w:r>
      <w:r w:rsidR="00437B82" w:rsidRPr="009B13FC">
        <w:rPr>
          <w:sz w:val="20"/>
          <w:szCs w:val="20"/>
        </w:rPr>
        <w:fldChar w:fldCharType="separate"/>
      </w:r>
      <w:r w:rsidR="00471759" w:rsidRPr="00471759">
        <w:rPr>
          <w:sz w:val="20"/>
        </w:rPr>
        <w:t>(R. Rasool &amp; Thakur, 2022)</w:t>
      </w:r>
      <w:r w:rsidR="00437B82" w:rsidRPr="009B13FC">
        <w:rPr>
          <w:sz w:val="20"/>
          <w:szCs w:val="20"/>
        </w:rPr>
        <w:fldChar w:fldCharType="end"/>
      </w:r>
      <w:r w:rsidR="00437B82" w:rsidRPr="009B13FC">
        <w:rPr>
          <w:sz w:val="20"/>
          <w:szCs w:val="20"/>
        </w:rPr>
        <w:t xml:space="preserve">. </w:t>
      </w:r>
    </w:p>
    <w:p w14:paraId="64CD2D6E" w14:textId="2E54C641" w:rsidR="00B534C6" w:rsidRDefault="00512EB7" w:rsidP="005A1DEC">
      <w:pPr>
        <w:pStyle w:val="NormalWeb"/>
        <w:spacing w:before="0" w:beforeAutospacing="0" w:after="0" w:afterAutospacing="0" w:line="360" w:lineRule="auto"/>
        <w:ind w:firstLine="284"/>
        <w:jc w:val="both"/>
        <w:rPr>
          <w:sz w:val="20"/>
          <w:szCs w:val="20"/>
        </w:rPr>
      </w:pPr>
      <w:proofErr w:type="spellStart"/>
      <w:r w:rsidRPr="009B13FC">
        <w:rPr>
          <w:sz w:val="20"/>
          <w:szCs w:val="20"/>
        </w:rPr>
        <w:t>Profenofos</w:t>
      </w:r>
      <w:proofErr w:type="spellEnd"/>
      <w:r w:rsidRPr="009B13FC">
        <w:rPr>
          <w:sz w:val="20"/>
          <w:szCs w:val="20"/>
        </w:rPr>
        <w:t xml:space="preserve"> is an organophosphate pesticide </w:t>
      </w:r>
      <w:r w:rsidR="00040CE6" w:rsidRPr="009B13FC">
        <w:rPr>
          <w:sz w:val="20"/>
          <w:szCs w:val="20"/>
        </w:rPr>
        <w:t>applied</w:t>
      </w:r>
      <w:r w:rsidRPr="009B13FC">
        <w:rPr>
          <w:sz w:val="20"/>
          <w:szCs w:val="20"/>
        </w:rPr>
        <w:t xml:space="preserve"> for the control of lepidopteran pests in cotton and tobacco for the past 20 years. Bacterial strains that can break down </w:t>
      </w:r>
      <w:proofErr w:type="spellStart"/>
      <w:r w:rsidRPr="009B13FC">
        <w:rPr>
          <w:sz w:val="20"/>
          <w:szCs w:val="20"/>
        </w:rPr>
        <w:t>profenofos</w:t>
      </w:r>
      <w:proofErr w:type="spellEnd"/>
      <w:r w:rsidRPr="009B13FC">
        <w:rPr>
          <w:sz w:val="20"/>
          <w:szCs w:val="20"/>
        </w:rPr>
        <w:t xml:space="preserve"> were found in soil from Hubei province in central China. This was done using isolation techniques, 16S rRNA gene sequencing, and biochemical tests. The</w:t>
      </w:r>
      <w:r w:rsidR="00900C72" w:rsidRPr="009B13FC">
        <w:rPr>
          <w:sz w:val="20"/>
          <w:szCs w:val="20"/>
        </w:rPr>
        <w:t xml:space="preserve"> cultures W and Y were </w:t>
      </w:r>
      <w:r w:rsidRPr="009B13FC">
        <w:rPr>
          <w:sz w:val="20"/>
          <w:szCs w:val="20"/>
        </w:rPr>
        <w:t xml:space="preserve">identified as two distinct pure bacterial cultures </w:t>
      </w:r>
      <w:r w:rsidR="00AF7829" w:rsidRPr="009B13FC">
        <w:rPr>
          <w:sz w:val="20"/>
          <w:szCs w:val="20"/>
        </w:rPr>
        <w:fldChar w:fldCharType="begin"/>
      </w:r>
      <w:r w:rsidR="00057B61">
        <w:rPr>
          <w:sz w:val="20"/>
          <w:szCs w:val="20"/>
        </w:rPr>
        <w:instrText xml:space="preserve"> ADDIN ZOTERO_ITEM CSL_CITATION {"citationID":"NFRzVSZE","properties":{"formattedCitation":"(Malghani et al., 2009)","plainCitation":"(Malghani et al., 2009)","dontUpdate":true,"noteIndex":0},"citationItems":[{"id":67,"uris":["http://zotero.org/users/local/YritmfGS/items/VXFV7F6Y"],"itemData":{"id":67,"type":"article-journal","container-title":"Braz. J. Microbiol.","DOI":"10.1590/S1517-83822009000400021","page":"893-900","title":"Isolation and identification of profenofos degrading bacteria","volume":"40","author":[{"family":"Malghani","given":"S."},{"family":"Yu","given":"N."},{"family":"Chatterjee","given":"H. X."},{"family":"Luo","given":"Z."}],"issued":{"date-parts":[["2009"]]}}}],"schema":"https://github.com/citation-style-language/schema/raw/master/csl-citation.json"} </w:instrText>
      </w:r>
      <w:r w:rsidR="00AF7829" w:rsidRPr="009B13FC">
        <w:rPr>
          <w:sz w:val="20"/>
          <w:szCs w:val="20"/>
        </w:rPr>
        <w:fldChar w:fldCharType="separate"/>
      </w:r>
      <w:r w:rsidR="003366F2" w:rsidRPr="009B13FC">
        <w:rPr>
          <w:sz w:val="20"/>
          <w:szCs w:val="20"/>
        </w:rPr>
        <w:t>(Malghani et al. 2009)</w:t>
      </w:r>
      <w:r w:rsidR="00AF7829" w:rsidRPr="009B13FC">
        <w:rPr>
          <w:sz w:val="20"/>
          <w:szCs w:val="20"/>
        </w:rPr>
        <w:fldChar w:fldCharType="end"/>
      </w:r>
      <w:r w:rsidRPr="009B13FC">
        <w:rPr>
          <w:sz w:val="20"/>
          <w:szCs w:val="20"/>
        </w:rPr>
        <w:t>. </w:t>
      </w:r>
      <w:r w:rsidR="00900C72" w:rsidRPr="009B13FC">
        <w:rPr>
          <w:sz w:val="20"/>
          <w:szCs w:val="20"/>
        </w:rPr>
        <w:t xml:space="preserve"> </w:t>
      </w:r>
      <w:r w:rsidR="001C1AAD" w:rsidRPr="009B13FC">
        <w:rPr>
          <w:sz w:val="20"/>
          <w:szCs w:val="20"/>
        </w:rPr>
        <w:t>Different kinds of fungi</w:t>
      </w:r>
      <w:r w:rsidR="00800F5B">
        <w:rPr>
          <w:sz w:val="20"/>
          <w:szCs w:val="20"/>
        </w:rPr>
        <w:t>,</w:t>
      </w:r>
      <w:r w:rsidR="001C1AAD" w:rsidRPr="009B13FC">
        <w:rPr>
          <w:sz w:val="20"/>
          <w:szCs w:val="20"/>
        </w:rPr>
        <w:t xml:space="preserve"> such as Aspergillus and Trichoderma</w:t>
      </w:r>
      <w:r w:rsidR="00800F5B">
        <w:rPr>
          <w:sz w:val="20"/>
          <w:szCs w:val="20"/>
        </w:rPr>
        <w:t>,</w:t>
      </w:r>
      <w:r w:rsidR="001C1AAD" w:rsidRPr="009B13FC">
        <w:rPr>
          <w:sz w:val="20"/>
          <w:szCs w:val="20"/>
        </w:rPr>
        <w:t xml:space="preserve"> and bacteria like Pseudomonas, </w:t>
      </w:r>
      <w:proofErr w:type="spellStart"/>
      <w:r w:rsidR="001C1AAD" w:rsidRPr="009B13FC">
        <w:rPr>
          <w:sz w:val="20"/>
          <w:szCs w:val="20"/>
        </w:rPr>
        <w:t>Sphingomonas</w:t>
      </w:r>
      <w:proofErr w:type="spellEnd"/>
      <w:r w:rsidR="00800F5B">
        <w:rPr>
          <w:sz w:val="20"/>
          <w:szCs w:val="20"/>
        </w:rPr>
        <w:t>,</w:t>
      </w:r>
      <w:r w:rsidR="001C1AAD" w:rsidRPr="009B13FC">
        <w:rPr>
          <w:sz w:val="20"/>
          <w:szCs w:val="20"/>
        </w:rPr>
        <w:t xml:space="preserve"> and Bacillus species have shown significant potential while degrading organochlorines, organophosphates, an</w:t>
      </w:r>
      <w:r w:rsidR="004C4EA1" w:rsidRPr="009B13FC">
        <w:rPr>
          <w:sz w:val="20"/>
          <w:szCs w:val="20"/>
        </w:rPr>
        <w:t xml:space="preserve">d carbamates </w:t>
      </w:r>
      <w:r w:rsidR="00AF7829" w:rsidRPr="009B13FC">
        <w:rPr>
          <w:sz w:val="20"/>
          <w:szCs w:val="20"/>
        </w:rPr>
        <w:fldChar w:fldCharType="begin"/>
      </w:r>
      <w:r w:rsidR="003366F2" w:rsidRPr="009B13FC">
        <w:rPr>
          <w:sz w:val="20"/>
          <w:szCs w:val="20"/>
        </w:rPr>
        <w:instrText xml:space="preserve"> ADDIN ZOTERO_ITEM CSL_CITATION {"citationID":"UZmWqeyc","properties":{"formattedCitation":"(D.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Microbes can degrade pesticide molecules through various pathways such as hydrolysis, oxidation, and reduction</w:t>
      </w:r>
      <w:r w:rsidR="009533CF"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{"citationID":"yeWUJ4RU","properties":{"formattedCitation":"(Akashe et al., 2018; Aktar et al., 2009)","plainCitation":"(Akashe et al., 2018; Aktar et al., 2009)","dontUpdate":true,"noteIndex":0},"citationItems":[{"id":68,"uris":["http://zotero.org/users/local/YritmfGS/items/SP2DSQ57"],"itemData":{"id":68,"type":"article-journal","container-title":"Int. J. Res. Ayurveda Pharm.","DOI":"10.7897/2277-4343.094131","page":"144-150","title":"CLASSIFICATION OF PESTICIDES: A REVIEW","volume":"9","author":[{"family":"Akashe","given":"M. M."},{"family":"Pawade","given":"U. V."},{"family":"Nikam","given":"A. V."}],"issued":{"date-parts":[["2018"]]}}},{"id":46,"uris":["http://zotero.org/users/local/YritmfGS/items/W62CUPGG"],"itemData":{"id":46,"type":"article-journal","container-title":"Interdiscip. Toxicol.","DOI":"10.2478/v10102-009-0001-7","page":"1-12","title":"Impact of pesticides use in agriculture: their benefits and hazards","volume":"2","author":[{"family":"Aktar","given":"W."},{"family":"Sengupta","given":"D."},{"family":"Chowdhury","given":"A."}],"issued":{"date-parts":[["2009"]]}}}],"schema":"https://github.com/citation-style-language/schema/raw/master/csl-citation.json"} </w:instrText>
      </w:r>
      <w:r w:rsidR="00AF7829" w:rsidRPr="009B13FC">
        <w:rPr>
          <w:sz w:val="20"/>
          <w:szCs w:val="20"/>
        </w:rPr>
        <w:fldChar w:fldCharType="separate"/>
      </w:r>
      <w:r w:rsidR="003366F2" w:rsidRPr="009B13FC">
        <w:rPr>
          <w:sz w:val="20"/>
          <w:szCs w:val="20"/>
        </w:rPr>
        <w:t>(Akashe et al. 2018; Aktar et al. 2009)</w:t>
      </w:r>
      <w:r w:rsidR="00AF7829" w:rsidRPr="009B13FC">
        <w:rPr>
          <w:sz w:val="20"/>
          <w:szCs w:val="20"/>
        </w:rPr>
        <w:fldChar w:fldCharType="end"/>
      </w:r>
      <w:r w:rsidR="001C1AAD" w:rsidRPr="009B13FC">
        <w:rPr>
          <w:sz w:val="20"/>
          <w:szCs w:val="20"/>
        </w:rPr>
        <w:t xml:space="preserve">. </w:t>
      </w:r>
      <w:r w:rsidRPr="009B13FC">
        <w:rPr>
          <w:sz w:val="20"/>
          <w:szCs w:val="20"/>
        </w:rPr>
        <w:t xml:space="preserve">Pesticides such as dimethoate, imidacloprid, and thiamethoxam are predominantly utilized. Three bacterial species, PRB-S1P2, PRB-S1P3, and PRB-S6P1, have been found for the bioremediation of these pesticides from ten </w:t>
      </w:r>
      <w:r w:rsidR="00F37500" w:rsidRPr="009B13FC">
        <w:rPr>
          <w:sz w:val="20"/>
          <w:szCs w:val="20"/>
        </w:rPr>
        <w:t>different</w:t>
      </w:r>
      <w:r w:rsidRPr="009B13FC">
        <w:rPr>
          <w:sz w:val="20"/>
          <w:szCs w:val="20"/>
        </w:rPr>
        <w:t xml:space="preserve"> soil samples collected from agricultural fields. </w:t>
      </w:r>
      <w:r w:rsidR="0058491B" w:rsidRPr="009B13FC">
        <w:rPr>
          <w:sz w:val="20"/>
          <w:szCs w:val="20"/>
        </w:rPr>
        <w:t>Bioa</w:t>
      </w:r>
      <w:r w:rsidR="00E20A20" w:rsidRPr="009B13FC">
        <w:rPr>
          <w:sz w:val="20"/>
          <w:szCs w:val="20"/>
        </w:rPr>
        <w:t>u</w:t>
      </w:r>
      <w:r w:rsidR="0058491B" w:rsidRPr="009B13FC">
        <w:rPr>
          <w:sz w:val="20"/>
          <w:szCs w:val="20"/>
        </w:rPr>
        <w:t xml:space="preserve">gmentation involves introducing specific microbial strains into contaminated environments to accelerate the degradation of pollutants. </w:t>
      </w:r>
      <w:r w:rsidR="00E20A20" w:rsidRPr="009B13FC">
        <w:rPr>
          <w:sz w:val="20"/>
          <w:szCs w:val="20"/>
        </w:rPr>
        <w:t>Bioaugmentation</w:t>
      </w:r>
      <w:r w:rsidR="0058491B" w:rsidRPr="009B13FC">
        <w:rPr>
          <w:sz w:val="20"/>
          <w:szCs w:val="20"/>
        </w:rPr>
        <w:t xml:space="preserve"> is effective against heavily polluted soils where native microbial communities lack the necessary enzymes for </w:t>
      </w:r>
      <w:r w:rsidR="00800F5B">
        <w:rPr>
          <w:sz w:val="20"/>
          <w:szCs w:val="20"/>
        </w:rPr>
        <w:t xml:space="preserve">the </w:t>
      </w:r>
      <w:r w:rsidR="0058491B" w:rsidRPr="009B13FC">
        <w:rPr>
          <w:sz w:val="20"/>
          <w:szCs w:val="20"/>
        </w:rPr>
        <w:t xml:space="preserve">degradation of </w:t>
      </w:r>
      <w:r w:rsidR="00754688" w:rsidRPr="009B13FC">
        <w:rPr>
          <w:sz w:val="20"/>
          <w:szCs w:val="20"/>
        </w:rPr>
        <w:t>pesticides</w:t>
      </w:r>
      <w:r w:rsidR="0058491B" w:rsidRPr="009B13FC">
        <w:rPr>
          <w:sz w:val="20"/>
          <w:szCs w:val="20"/>
        </w:rPr>
        <w:t>.</w:t>
      </w:r>
      <w:r w:rsidR="000726FA" w:rsidRPr="009B13FC">
        <w:rPr>
          <w:sz w:val="20"/>
          <w:szCs w:val="20"/>
        </w:rPr>
        <w:t xml:space="preserve"> </w:t>
      </w:r>
      <w:r w:rsidRPr="009B13FC">
        <w:rPr>
          <w:sz w:val="20"/>
          <w:szCs w:val="20"/>
        </w:rPr>
        <w:t xml:space="preserve">Furthermore, research indicates that Pseudomonas </w:t>
      </w:r>
      <w:proofErr w:type="spellStart"/>
      <w:r w:rsidRPr="009B13FC">
        <w:rPr>
          <w:sz w:val="20"/>
          <w:szCs w:val="20"/>
        </w:rPr>
        <w:t>nitroreducens</w:t>
      </w:r>
      <w:proofErr w:type="spellEnd"/>
      <w:r w:rsidRPr="009B13FC">
        <w:rPr>
          <w:sz w:val="20"/>
          <w:szCs w:val="20"/>
        </w:rPr>
        <w:t xml:space="preserve"> has greater tolerance to these pesticides compared to other bacterial spec</w:t>
      </w:r>
      <w:r w:rsidR="00900C72" w:rsidRPr="009B13FC">
        <w:rPr>
          <w:sz w:val="20"/>
          <w:szCs w:val="20"/>
        </w:rPr>
        <w:t>ies</w:t>
      </w:r>
      <w:r w:rsidR="005C401E" w:rsidRPr="009B13FC">
        <w:rPr>
          <w:sz w:val="20"/>
          <w:szCs w:val="20"/>
        </w:rPr>
        <w:t xml:space="preserve"> </w:t>
      </w:r>
      <w:r w:rsidR="00AF7829" w:rsidRPr="009B13FC">
        <w:rPr>
          <w:sz w:val="20"/>
          <w:szCs w:val="20"/>
        </w:rPr>
        <w:fldChar w:fldCharType="begin"/>
      </w:r>
      <w:r w:rsidR="00057B61">
        <w:rPr>
          <w:sz w:val="20"/>
          <w:szCs w:val="20"/>
        </w:rPr>
        <w:instrText xml:space="preserve"> ADDIN ZOTERO_ITEM CSL_CITATION {"citationID":"LrwaI5Yk","properties":{"formattedCitation":"(Jayaraj et al., 2023)","plainCitation":"(Jayaraj et al., 2023)","dontUpdate":true,"noteIndex":0},"citationItems":[{"id":64,"uris":["http://zotero.org/users/local/YritmfGS/items/WFJ5ZKW4"],"itemData":{"id":64,"type":"article-journal","container-title":"Environ. Res. Commun.","DOI":"10.1088/2515-7620/ace68b","page":"075011","title":"Isolation and Identification of bacteria from the agricultural soil samples to tolerate pesticides dimethoate, thiamethoxam and Imidacloprid","volume":"5","author":[{"family":"Jayaraj","given":"J."},{"family":"Shibila","given":"S."},{"family":"Ramaiah","given":"M."},{"family":"Alahmadi","given":"T. A."},{"family":"Alharbi","given":"S. A."},{"family":"Mideen","given":"P. K."},{"family":"Sivagnanam","given":"K. Sakthiganesh A."}],"issued":{"date-parts":[["2023"]]}}}],"schema":"https://github.com/citation-style-language/schema/raw/master/csl-citation.json"} </w:instrText>
      </w:r>
      <w:r w:rsidR="00AF7829" w:rsidRPr="009B13FC">
        <w:rPr>
          <w:sz w:val="20"/>
          <w:szCs w:val="20"/>
        </w:rPr>
        <w:fldChar w:fldCharType="separate"/>
      </w:r>
      <w:r w:rsidR="003366F2" w:rsidRPr="009B13FC">
        <w:rPr>
          <w:sz w:val="20"/>
          <w:szCs w:val="20"/>
        </w:rPr>
        <w:t>(Jayaraj et al. 2023)</w:t>
      </w:r>
      <w:r w:rsidR="00AF7829" w:rsidRPr="009B13FC">
        <w:rPr>
          <w:sz w:val="20"/>
          <w:szCs w:val="20"/>
        </w:rPr>
        <w:fldChar w:fldCharType="end"/>
      </w:r>
      <w:r w:rsidR="00900C72" w:rsidRPr="009B13FC">
        <w:rPr>
          <w:sz w:val="20"/>
          <w:szCs w:val="20"/>
        </w:rPr>
        <w:t xml:space="preserve">.  </w:t>
      </w:r>
      <w:r w:rsidRPr="009B13FC">
        <w:rPr>
          <w:sz w:val="20"/>
          <w:szCs w:val="20"/>
        </w:rPr>
        <w:t xml:space="preserve">The </w:t>
      </w:r>
      <w:r w:rsidR="00040CE6" w:rsidRPr="009B13FC">
        <w:rPr>
          <w:sz w:val="20"/>
          <w:szCs w:val="20"/>
        </w:rPr>
        <w:t>only</w:t>
      </w:r>
      <w:r w:rsidRPr="009B13FC">
        <w:rPr>
          <w:sz w:val="20"/>
          <w:szCs w:val="20"/>
        </w:rPr>
        <w:t xml:space="preserve"> </w:t>
      </w:r>
      <w:r w:rsidR="00040CE6" w:rsidRPr="009B13FC">
        <w:rPr>
          <w:sz w:val="20"/>
          <w:szCs w:val="20"/>
        </w:rPr>
        <w:t>challenge</w:t>
      </w:r>
      <w:r w:rsidRPr="009B13FC">
        <w:rPr>
          <w:sz w:val="20"/>
          <w:szCs w:val="20"/>
        </w:rPr>
        <w:t xml:space="preserve"> in this instance is our insufficient comprehension of the </w:t>
      </w:r>
      <w:r w:rsidRPr="009B13FC">
        <w:rPr>
          <w:sz w:val="20"/>
          <w:szCs w:val="20"/>
        </w:rPr>
        <w:lastRenderedPageBreak/>
        <w:t>population dynamics of microorganisms that decompose pesticides in relation to other bacteri</w:t>
      </w:r>
      <w:r w:rsidR="00844442" w:rsidRPr="009B13FC">
        <w:rPr>
          <w:sz w:val="20"/>
          <w:szCs w:val="20"/>
        </w:rPr>
        <w:t xml:space="preserve">a </w:t>
      </w:r>
      <w:r w:rsidR="00040CE6" w:rsidRPr="009B13FC">
        <w:rPr>
          <w:sz w:val="20"/>
          <w:szCs w:val="20"/>
        </w:rPr>
        <w:t>living in</w:t>
      </w:r>
      <w:r w:rsidR="00844442" w:rsidRPr="009B13FC">
        <w:rPr>
          <w:sz w:val="20"/>
          <w:szCs w:val="20"/>
        </w:rPr>
        <w:t xml:space="preserve"> the same ecosystem</w:t>
      </w:r>
      <w:r w:rsidR="005C401E" w:rsidRPr="009B13FC">
        <w:rPr>
          <w:sz w:val="20"/>
          <w:szCs w:val="20"/>
        </w:rPr>
        <w:t xml:space="preserve"> </w:t>
      </w:r>
      <w:r w:rsidR="00AF7829" w:rsidRPr="009B13FC">
        <w:rPr>
          <w:sz w:val="20"/>
          <w:szCs w:val="20"/>
        </w:rPr>
        <w:fldChar w:fldCharType="begin"/>
      </w:r>
      <w:r w:rsidR="003366F2" w:rsidRPr="009B13FC">
        <w:rPr>
          <w:sz w:val="20"/>
          <w:szCs w:val="20"/>
        </w:rPr>
        <w:instrText xml:space="preserve"> ADDIN ZOTERO_ITEM CSL_CITATION {"citationID":"1w6UHcs7","properties":{"formattedCitation":"(D. K. Singh, 2008)","plainCitation":"(D. K. Singh, 2008)","noteIndex":0},"citationItems":[{"id":65,"uris":["http://zotero.org/users/local/YritmfGS/items/8V5S6IBH"],"itemData":{"id":65,"type":"article-journal","container-title":"Indian J. Microbiol.","DOI":"10.1007/s12088-008-0004-7","page":"35-40","title":"Biodegradation and bioremediation of pesticide in soil: concept, method and recent developments","volume":"48","author":[{"family":"Singh","given":"D. K."}],"issued":{"date-parts":[["2008"]]}}}],"schema":"https://github.com/citation-style-language/schema/raw/master/csl-citation.json"} </w:instrText>
      </w:r>
      <w:r w:rsidR="00AF7829" w:rsidRPr="009B13FC">
        <w:rPr>
          <w:sz w:val="20"/>
          <w:szCs w:val="20"/>
        </w:rPr>
        <w:fldChar w:fldCharType="separate"/>
      </w:r>
      <w:r w:rsidR="003366F2" w:rsidRPr="009B13FC">
        <w:rPr>
          <w:sz w:val="20"/>
          <w:szCs w:val="20"/>
        </w:rPr>
        <w:t>(D. K. Singh, 2008)</w:t>
      </w:r>
      <w:r w:rsidR="00AF7829" w:rsidRPr="009B13FC">
        <w:rPr>
          <w:sz w:val="20"/>
          <w:szCs w:val="20"/>
        </w:rPr>
        <w:fldChar w:fldCharType="end"/>
      </w:r>
      <w:r w:rsidR="001C1AAD" w:rsidRPr="009B13FC">
        <w:rPr>
          <w:sz w:val="20"/>
          <w:szCs w:val="20"/>
        </w:rPr>
        <w:t xml:space="preserve">.  </w:t>
      </w:r>
    </w:p>
    <w:p w14:paraId="1DE8CF74" w14:textId="5020D16D" w:rsidR="00B13BD1" w:rsidRDefault="00B13BD1" w:rsidP="00B13BD1">
      <w:pPr>
        <w:pStyle w:val="NormalWeb"/>
        <w:spacing w:after="0" w:afterAutospacing="0" w:line="360" w:lineRule="auto"/>
        <w:jc w:val="both"/>
        <w:rPr>
          <w:b/>
          <w:sz w:val="20"/>
          <w:szCs w:val="20"/>
        </w:rPr>
      </w:pPr>
      <w:r w:rsidRPr="00B13BD1">
        <w:rPr>
          <w:b/>
          <w:sz w:val="20"/>
          <w:szCs w:val="20"/>
        </w:rPr>
        <w:t>4.</w:t>
      </w:r>
      <w:r>
        <w:rPr>
          <w:b/>
          <w:sz w:val="20"/>
          <w:szCs w:val="20"/>
        </w:rPr>
        <w:t xml:space="preserve"> </w:t>
      </w:r>
      <w:r w:rsidR="00365050">
        <w:rPr>
          <w:b/>
          <w:sz w:val="20"/>
          <w:szCs w:val="20"/>
        </w:rPr>
        <w:t xml:space="preserve">Limitations of </w:t>
      </w:r>
      <w:r>
        <w:rPr>
          <w:b/>
          <w:sz w:val="20"/>
          <w:szCs w:val="20"/>
        </w:rPr>
        <w:t>biodegradation-based</w:t>
      </w:r>
      <w:r w:rsidR="00365050">
        <w:rPr>
          <w:b/>
          <w:sz w:val="20"/>
          <w:szCs w:val="20"/>
        </w:rPr>
        <w:t xml:space="preserve"> remediation at the field level</w:t>
      </w:r>
    </w:p>
    <w:p w14:paraId="1A478E81" w14:textId="2E07AB58" w:rsidR="00B13BD1" w:rsidRPr="008F6AF7" w:rsidRDefault="008F6AF7" w:rsidP="00B13BD1">
      <w:pPr>
        <w:pStyle w:val="NormalWeb"/>
        <w:spacing w:after="0" w:afterAutospacing="0" w:line="360" w:lineRule="auto"/>
        <w:jc w:val="both"/>
        <w:rPr>
          <w:bCs/>
          <w:sz w:val="20"/>
          <w:szCs w:val="20"/>
        </w:rPr>
      </w:pPr>
      <w:r w:rsidRPr="008F6AF7">
        <w:rPr>
          <w:bCs/>
          <w:sz w:val="20"/>
          <w:szCs w:val="20"/>
        </w:rPr>
        <w:t xml:space="preserve">Although </w:t>
      </w:r>
      <w:r>
        <w:rPr>
          <w:bCs/>
          <w:sz w:val="20"/>
          <w:szCs w:val="20"/>
        </w:rPr>
        <w:t xml:space="preserve">the use of microorganisms for biodegradation of pesticides is considered as environment friendly strategy, but field scale applications are sometimes contradictory with observations of laboratory experiments. This happens due to significant site variability and limited control over environmental factors. </w:t>
      </w:r>
      <w:r w:rsidR="00D44FA7">
        <w:rPr>
          <w:bCs/>
          <w:sz w:val="20"/>
          <w:szCs w:val="20"/>
        </w:rPr>
        <w:t>Agriculture soil contains soil organic matter and clay mineral particles</w:t>
      </w:r>
      <w:r>
        <w:rPr>
          <w:bCs/>
          <w:sz w:val="20"/>
          <w:szCs w:val="20"/>
        </w:rPr>
        <w:t xml:space="preserve"> </w:t>
      </w:r>
      <w:r w:rsidR="00D44FA7">
        <w:rPr>
          <w:bCs/>
          <w:sz w:val="20"/>
          <w:szCs w:val="20"/>
        </w:rPr>
        <w:t xml:space="preserve">on which pesticide molecules get strongly adsorbed on surface. Even in the presence of degraders, the accumulation of aged or bonded residues lowers bioavailability  and </w:t>
      </w:r>
      <w:r w:rsidR="00A805E3">
        <w:rPr>
          <w:bCs/>
          <w:sz w:val="20"/>
          <w:szCs w:val="20"/>
        </w:rPr>
        <w:t xml:space="preserve">reduces microbial uptake and enzymatic activity </w:t>
      </w:r>
      <w:r w:rsidR="00A805E3">
        <w:rPr>
          <w:bCs/>
          <w:sz w:val="20"/>
          <w:szCs w:val="20"/>
        </w:rPr>
        <w:fldChar w:fldCharType="begin"/>
      </w:r>
      <w:r w:rsidR="00A805E3">
        <w:rPr>
          <w:bCs/>
          <w:sz w:val="20"/>
          <w:szCs w:val="20"/>
        </w:rPr>
        <w:instrText xml:space="preserve"> ADDIN ZOTERO_ITEM CSL_CITATION {"citationID":"xz8DDsjJ","properties":{"formattedCitation":"(Gevao et al., 2000)","plainCitation":"(Gevao et al., 2000)","noteIndex":0},"citationItems":[{"id":66,"uris":["http://zotero.org/users/local/YritmfGS/items/3C9S7WGX"],"itemData":{"id":66,"type":"article-journal","container-title":"Environ. Pollut.","DOI":"10.1016/S0269-7491(99)00197-9","page":"3-14","title":"Bound pesticide residues in soils: a review","volume":"108","author":[{"family":"Gevao","given":"B."},{"family":"Semple","given":"K. T."},{"family":"Jones","given":"K. C."}],"issued":{"date-parts":[["2000"]]}}}],"schema":"https://github.com/citation-style-language/schema/raw/master/csl-citation.json"} </w:instrText>
      </w:r>
      <w:r w:rsidR="00A805E3">
        <w:rPr>
          <w:bCs/>
          <w:sz w:val="20"/>
          <w:szCs w:val="20"/>
        </w:rPr>
        <w:fldChar w:fldCharType="separate"/>
      </w:r>
      <w:r w:rsidR="00A805E3" w:rsidRPr="00A805E3">
        <w:rPr>
          <w:sz w:val="20"/>
        </w:rPr>
        <w:t>(Gevao et al., 2000)</w:t>
      </w:r>
      <w:r w:rsidR="00A805E3">
        <w:rPr>
          <w:bCs/>
          <w:sz w:val="20"/>
          <w:szCs w:val="20"/>
        </w:rPr>
        <w:fldChar w:fldCharType="end"/>
      </w:r>
      <w:r w:rsidR="00A805E3">
        <w:rPr>
          <w:bCs/>
          <w:sz w:val="20"/>
          <w:szCs w:val="20"/>
        </w:rPr>
        <w:t xml:space="preserve">. </w:t>
      </w:r>
      <w:r w:rsidR="00C67362">
        <w:rPr>
          <w:bCs/>
          <w:sz w:val="20"/>
          <w:szCs w:val="20"/>
        </w:rPr>
        <w:t xml:space="preserve">Additionally, microbial catabolic activity might be </w:t>
      </w:r>
      <w:r w:rsidR="00C234FE">
        <w:rPr>
          <w:bCs/>
          <w:sz w:val="20"/>
          <w:szCs w:val="20"/>
        </w:rPr>
        <w:t xml:space="preserve">inhibited and mineralization rates reduced by changing soil moisture, temperature stress, availability of oxygen, and nutrient limitation. </w:t>
      </w:r>
      <w:r w:rsidR="00FB05CF">
        <w:rPr>
          <w:bCs/>
          <w:sz w:val="20"/>
          <w:szCs w:val="20"/>
        </w:rPr>
        <w:t xml:space="preserve">These factors reveal why actual field dissipation may not be accurately reflected in degradation kinetics obtained from controlled lab tests </w:t>
      </w:r>
      <w:r w:rsidR="00FB05CF">
        <w:rPr>
          <w:bCs/>
          <w:sz w:val="20"/>
          <w:szCs w:val="20"/>
        </w:rPr>
        <w:fldChar w:fldCharType="begin"/>
      </w:r>
      <w:r w:rsidR="00FB05CF">
        <w:rPr>
          <w:bCs/>
          <w:sz w:val="20"/>
          <w:szCs w:val="20"/>
        </w:rPr>
        <w:instrText xml:space="preserve"> ADDIN ZOTERO_ITEM CSL_CITATION {"citationID":"ifMyz7R0","properties":{"formattedCitation":"(Fenner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FB05CF">
        <w:rPr>
          <w:bCs/>
          <w:sz w:val="20"/>
          <w:szCs w:val="20"/>
        </w:rPr>
        <w:fldChar w:fldCharType="separate"/>
      </w:r>
      <w:r w:rsidR="00FB05CF" w:rsidRPr="00FB05CF">
        <w:rPr>
          <w:sz w:val="20"/>
        </w:rPr>
        <w:t>(Fenner et al., 2013)</w:t>
      </w:r>
      <w:r w:rsidR="00FB05CF">
        <w:rPr>
          <w:bCs/>
          <w:sz w:val="20"/>
          <w:szCs w:val="20"/>
        </w:rPr>
        <w:fldChar w:fldCharType="end"/>
      </w:r>
      <w:r w:rsidR="00FB05CF">
        <w:rPr>
          <w:bCs/>
          <w:sz w:val="20"/>
          <w:szCs w:val="20"/>
        </w:rPr>
        <w:t xml:space="preserve">. </w:t>
      </w:r>
      <w:r w:rsidR="00707ADE">
        <w:rPr>
          <w:bCs/>
          <w:sz w:val="20"/>
          <w:szCs w:val="20"/>
        </w:rPr>
        <w:t>Significantly, the successful microbial remediation using bacteria should focus on conserving soil functions, such as nutrient cycling, microbial diversity, and long-term soil health, that are having a major impact on remediation stability in agricultural fields, in addition to contaminant mitigation</w:t>
      </w:r>
      <w:r w:rsidR="00AE52C2">
        <w:rPr>
          <w:bCs/>
          <w:sz w:val="20"/>
          <w:szCs w:val="20"/>
        </w:rPr>
        <w:t>. In aquatic ecosystem</w:t>
      </w:r>
      <w:r w:rsidR="00C82681">
        <w:rPr>
          <w:bCs/>
          <w:sz w:val="20"/>
          <w:szCs w:val="20"/>
        </w:rPr>
        <w:t xml:space="preserve">s, due to low biomass of microbes low light penetration in deeper zone, and continuous transport of residues from catchment area may result into prolonged pesticidal persistence, even when biodegradation capacity is shown by laboratory testing </w:t>
      </w:r>
      <w:r w:rsidR="00707ADE">
        <w:rPr>
          <w:bCs/>
          <w:sz w:val="20"/>
          <w:szCs w:val="20"/>
        </w:rPr>
        <w:t xml:space="preserve"> </w:t>
      </w:r>
      <w:r w:rsidR="00707ADE" w:rsidRPr="0035503C">
        <w:rPr>
          <w:bCs/>
          <w:sz w:val="20"/>
          <w:szCs w:val="20"/>
        </w:rPr>
        <w:fldChar w:fldCharType="begin"/>
      </w:r>
      <w:r w:rsidR="00707ADE" w:rsidRPr="0035503C">
        <w:rPr>
          <w:bCs/>
          <w:sz w:val="20"/>
          <w:szCs w:val="20"/>
        </w:rPr>
        <w:instrText xml:space="preserve"> ADDIN ZOTERO_ITEM CSL_CITATION {"citationID":"7Ci09lMh","properties":{"formattedCitation":"(Oro et al., 2024)","plainCitation":"(Oro et al., 2024)","noteIndex":0},"citationItems":[{"id":168,"uris":["http://zotero.org/users/local/YritmfGS/items/DWT7P4A6"],"itemData":{"id":168,"type":"article-journal","abstract":"The growing global emphasis on sustainable agriculture has brought increased attention to the health and productivity of soils, especially through the lens of soil microbiology. Microbial communities in soil are essential for nutrient cycling, organic matter decomposition, and maintaining overall soil health. However, agricultural practices, including synthetic fertilizers and intensive farming, have led to short time impacts in these microbial ecosystems, potentially threatening soil fertility and environmental quality. Agricultural expansion and food production generate waste and chemical inputs, such as heavy metals, pesticides, and herbicides, leading to significant environmental contamination. This scenario requires the implementation of remediation strategies that are both sustainable and energy efficient. In this context, microbiological processes present a much promising approach to mitigating the environmental impacts of soil pollution. Techniques such as bioremediation, which harness the natural metabolic capabilities of soil microorganisms, and bioaugmentation, which involves the introduction of specific microbial strains to increase degradation processes, are being explored. These approaches are vital for restoring soil health, contributing to environmental conservation and soil biodiversity, improving nutrient cycling, and promoting long-term agricultural productivity.","container-title":"Agronomy","DOI":"10.3390/agronomy14112637","ISSN":"2073-4395","issue":"11","journalAbbreviation":"Agronomy","language":"en","page":"2637","source":"DOI.org (Crossref)","title":"Effective Microbial Strategies to Remediate Contaminated Agricultural Soils and Conserve Functions","URL":"https://www.mdpi.com/2073-4395/14/11/2637","volume":"14","author":[{"family":"Oro","given":"Carolina E. Demaman"},{"family":"Saorin Puton","given":"Bruna M."},{"family":"Venquiaruto","given":"Luciana D."},{"family":"Dallago","given":"Rogério M."},{"family":"Tres","given":"Marcus V."}],"accessed":{"date-parts":[["2026",1,19]]},"issued":{"date-parts":[["2024",11,8]]}}}],"schema":"https://github.com/citation-style-language/schema/raw/master/csl-citation.json"} </w:instrText>
      </w:r>
      <w:r w:rsidR="00707ADE" w:rsidRPr="0035503C">
        <w:rPr>
          <w:bCs/>
          <w:sz w:val="20"/>
          <w:szCs w:val="20"/>
        </w:rPr>
        <w:fldChar w:fldCharType="separate"/>
      </w:r>
      <w:r w:rsidR="00707ADE" w:rsidRPr="0035503C">
        <w:rPr>
          <w:sz w:val="20"/>
        </w:rPr>
        <w:t>(Oro et al., 2024)</w:t>
      </w:r>
      <w:r w:rsidR="00707ADE" w:rsidRPr="0035503C">
        <w:rPr>
          <w:bCs/>
          <w:sz w:val="20"/>
          <w:szCs w:val="20"/>
        </w:rPr>
        <w:fldChar w:fldCharType="end"/>
      </w:r>
      <w:r w:rsidR="00707ADE" w:rsidRPr="0035503C">
        <w:rPr>
          <w:bCs/>
          <w:sz w:val="20"/>
          <w:szCs w:val="20"/>
        </w:rPr>
        <w:t>.</w:t>
      </w:r>
      <w:r w:rsidR="00431538">
        <w:rPr>
          <w:bCs/>
          <w:sz w:val="20"/>
          <w:szCs w:val="20"/>
        </w:rPr>
        <w:t xml:space="preserve"> </w:t>
      </w:r>
      <w:r w:rsidR="00C82681">
        <w:rPr>
          <w:bCs/>
          <w:sz w:val="20"/>
          <w:szCs w:val="20"/>
        </w:rPr>
        <w:t xml:space="preserve">In </w:t>
      </w:r>
      <w:r w:rsidR="002213D5">
        <w:rPr>
          <w:bCs/>
          <w:sz w:val="20"/>
          <w:szCs w:val="20"/>
        </w:rPr>
        <w:t>general,</w:t>
      </w:r>
      <w:r w:rsidR="00C82681">
        <w:rPr>
          <w:bCs/>
          <w:sz w:val="20"/>
          <w:szCs w:val="20"/>
        </w:rPr>
        <w:t xml:space="preserve"> rather than depending only on </w:t>
      </w:r>
      <w:r w:rsidR="00620B1A">
        <w:rPr>
          <w:bCs/>
          <w:sz w:val="20"/>
          <w:szCs w:val="20"/>
        </w:rPr>
        <w:t xml:space="preserve">laboratory degradation potential, pesticide biodegradation efficiency in the field might be </w:t>
      </w:r>
      <w:proofErr w:type="spellStart"/>
      <w:r w:rsidR="00620B1A">
        <w:rPr>
          <w:bCs/>
          <w:sz w:val="20"/>
          <w:szCs w:val="20"/>
        </w:rPr>
        <w:t>analyzed</w:t>
      </w:r>
      <w:proofErr w:type="spellEnd"/>
      <w:r w:rsidR="00620B1A">
        <w:rPr>
          <w:bCs/>
          <w:sz w:val="20"/>
          <w:szCs w:val="20"/>
        </w:rPr>
        <w:t xml:space="preserve"> by the integrated view of bioavailability, microbial adaptation, and </w:t>
      </w:r>
      <w:r w:rsidR="002213D5">
        <w:rPr>
          <w:bCs/>
          <w:sz w:val="20"/>
          <w:szCs w:val="20"/>
        </w:rPr>
        <w:t>site-specific</w:t>
      </w:r>
      <w:r w:rsidR="00620B1A">
        <w:rPr>
          <w:bCs/>
          <w:sz w:val="20"/>
          <w:szCs w:val="20"/>
        </w:rPr>
        <w:t xml:space="preserve"> environmental factors. </w:t>
      </w:r>
      <w:r w:rsidR="00DE55D4" w:rsidRPr="00DE55D4">
        <w:rPr>
          <w:bCs/>
          <w:sz w:val="20"/>
          <w:szCs w:val="20"/>
        </w:rPr>
        <w:t xml:space="preserve">Recently, innovative remediation techniques involving the integration of microbial biodegradation and nanotechnology-based remediation systems have been recognized for their ability to improve the adsorption of pollutants using nanomaterials in contaminated environments </w:t>
      </w:r>
      <w:r w:rsidR="00985D9E">
        <w:rPr>
          <w:bCs/>
          <w:sz w:val="20"/>
          <w:szCs w:val="20"/>
        </w:rPr>
        <w:fldChar w:fldCharType="begin"/>
      </w:r>
      <w:r w:rsidR="00985D9E">
        <w:rPr>
          <w:bCs/>
          <w:sz w:val="20"/>
          <w:szCs w:val="20"/>
        </w:rPr>
        <w:instrText xml:space="preserve"> ADDIN ZOTERO_ITEM CSL_CITATION {"citationID":"ht6XxItT","properties":{"formattedCitation":"(Dayal et al., 2026)","plainCitation":"(Dayal et al., 2026)","noteIndex":0},"citationItems":[{"id":188,"uris":["http://zotero.org/users/local/YritmfGS/items/NA8QYAJK"],"itemData":{"id":188,"type":"chapter","abstract":"The use of nanomaterials is growing day by day, and by virtue of their unique properties, they serve as an efficient treatment of environmental contaminants. With respect to their bulk forms, nanomaterials have distinct physicochemical characteristics, including high surface area-to-volume ratio, high reactivity, and the ability to interact at the molecular level, that enable them to be specifically effective for environmental applications such as air, water, and soil remediation. Despite the several potential environmental applications that have shown promise in the laboratory scale, the integration of nanoparticles into environmental technologies faces significant challenges to a successful large-scale usage of nanotechnology, including technical, regulatory, economic, health, environmental, and regulatory challenges. This chapter provides an introduction to nanotechnology, discussing its characteristics as well as its potential applications in the field of pollution removal. It discusses the major challenges that define the use of nanomaterials in the environment, providing a thorough overview of the hazards and limitations of nanomaterials in environmental applications. Furthermore, it also highlights the recent developments and emerging research initiatives that are aimed at addressing these challenges. Nanomaterials would, under the right circumstances and mitigating existing challenges to their usage, contribute towards achieving wonders for environment sustainability and effectively addressing the global environment problems.","container-title":"Advanced Nanotechnology Applications for Environmental Sustainability","event-place":"Cham","ISBN":"978-3-032-12933-8","language":"en","note":"DOI: 10.1007/978-3-032-12933-8_5","page":"97-115","publisher":"Springer Nature Switzerland","publisher-place":"Cham","source":"Springer Link","title":"Nanomaterials in Environmental Remediation: Opportunities and Challenges","title-short":"Nanomaterials in Environmental Remediation","URL":"https://doi.org/10.1007/978-3-032-12933-8_5","author":[{"family":"Dayal","given":"Jaya"},{"family":"Chaurasia","given":"Preeti"},{"family":"Nagar","given":"Neha"}],"editor":[{"family":"Priyadarshini","given":"Eepsita"},{"family":"Sanroman","given":"Angeles"},{"family":"Das","given":"Alok Prasad"}],"accessed":{"date-parts":[["2026",3,5]]},"issued":{"date-parts":[["2026"]]}}}],"schema":"https://github.com/citation-style-language/schema/raw/master/csl-citation.json"} </w:instrText>
      </w:r>
      <w:r w:rsidR="00985D9E">
        <w:rPr>
          <w:bCs/>
          <w:sz w:val="20"/>
          <w:szCs w:val="20"/>
        </w:rPr>
        <w:fldChar w:fldCharType="separate"/>
      </w:r>
      <w:r w:rsidR="00985D9E" w:rsidRPr="00985D9E">
        <w:rPr>
          <w:sz w:val="20"/>
        </w:rPr>
        <w:t>(Dayal et al., 2026)</w:t>
      </w:r>
      <w:r w:rsidR="00985D9E">
        <w:rPr>
          <w:bCs/>
          <w:sz w:val="20"/>
          <w:szCs w:val="20"/>
        </w:rPr>
        <w:fldChar w:fldCharType="end"/>
      </w:r>
      <w:r w:rsidR="00DE55D4" w:rsidRPr="00DE55D4">
        <w:rPr>
          <w:bCs/>
          <w:sz w:val="20"/>
          <w:szCs w:val="20"/>
        </w:rPr>
        <w:t>.</w:t>
      </w:r>
    </w:p>
    <w:p w14:paraId="112EC0BC" w14:textId="3F54328E" w:rsidR="00B534C6" w:rsidRDefault="00B13BD1" w:rsidP="00A22FB8">
      <w:pPr>
        <w:pStyle w:val="NormalWeb"/>
        <w:spacing w:after="0" w:afterAutospacing="0" w:line="360" w:lineRule="auto"/>
        <w:jc w:val="both"/>
        <w:rPr>
          <w:b/>
          <w:sz w:val="20"/>
          <w:szCs w:val="20"/>
        </w:rPr>
      </w:pPr>
      <w:r>
        <w:rPr>
          <w:b/>
          <w:sz w:val="20"/>
          <w:szCs w:val="20"/>
        </w:rPr>
        <w:t>5</w:t>
      </w:r>
      <w:r w:rsidR="00B534C6">
        <w:rPr>
          <w:b/>
          <w:sz w:val="20"/>
          <w:szCs w:val="20"/>
        </w:rPr>
        <w:t>. Transformation products: degradation does not always imply detoxification</w:t>
      </w:r>
    </w:p>
    <w:p w14:paraId="255F7638" w14:textId="16238C8D" w:rsidR="00D924D7" w:rsidRDefault="00B534C6" w:rsidP="00A22FB8">
      <w:pPr>
        <w:pStyle w:val="NormalWeb"/>
        <w:spacing w:after="0" w:afterAutospacing="0" w:line="360" w:lineRule="auto"/>
        <w:jc w:val="both"/>
        <w:rPr>
          <w:bCs/>
          <w:sz w:val="20"/>
          <w:szCs w:val="20"/>
        </w:rPr>
      </w:pPr>
      <w:r>
        <w:rPr>
          <w:bCs/>
          <w:sz w:val="20"/>
          <w:szCs w:val="20"/>
        </w:rPr>
        <w:t xml:space="preserve">Environmental transformation of chemical pesticides and their biodegradation do not always result in detoxification. </w:t>
      </w:r>
      <w:r w:rsidR="00D24A20">
        <w:rPr>
          <w:bCs/>
          <w:sz w:val="20"/>
          <w:szCs w:val="20"/>
        </w:rPr>
        <w:t>When it released into environment it undergoes many biotic and abiotic processes such as photodegradation, hydrolysis, redox, adsorption, and microbial metabolism producing transformation products rather than complete mineralization</w:t>
      </w:r>
      <w:r w:rsidR="002B193F">
        <w:rPr>
          <w:bCs/>
          <w:sz w:val="20"/>
          <w:szCs w:val="20"/>
        </w:rPr>
        <w:t xml:space="preserve"> </w:t>
      </w:r>
      <w:r w:rsidR="00630971">
        <w:rPr>
          <w:bCs/>
          <w:sz w:val="20"/>
          <w:szCs w:val="20"/>
        </w:rPr>
        <w:fldChar w:fldCharType="begin"/>
      </w:r>
      <w:r w:rsidR="001A08B1">
        <w:rPr>
          <w:bCs/>
          <w:sz w:val="20"/>
          <w:szCs w:val="20"/>
        </w:rPr>
        <w:instrText xml:space="preserve"> ADDIN ZOTERO_ITEM CSL_CITATION {"citationID":"YSC5h90L","properties":{"formattedCitation":"(Fenner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00630971">
        <w:rPr>
          <w:bCs/>
          <w:sz w:val="20"/>
          <w:szCs w:val="20"/>
        </w:rPr>
        <w:fldChar w:fldCharType="separate"/>
      </w:r>
      <w:r w:rsidR="00630971" w:rsidRPr="00630971">
        <w:rPr>
          <w:sz w:val="20"/>
        </w:rPr>
        <w:t>(Fenner et al., 2013)</w:t>
      </w:r>
      <w:r w:rsidR="00630971">
        <w:rPr>
          <w:bCs/>
          <w:sz w:val="20"/>
          <w:szCs w:val="20"/>
        </w:rPr>
        <w:fldChar w:fldCharType="end"/>
      </w:r>
      <w:r w:rsidR="00D24A20">
        <w:rPr>
          <w:bCs/>
          <w:sz w:val="20"/>
          <w:szCs w:val="20"/>
        </w:rPr>
        <w:t xml:space="preserve">. </w:t>
      </w:r>
      <w:r w:rsidR="00630971">
        <w:rPr>
          <w:bCs/>
          <w:sz w:val="20"/>
          <w:szCs w:val="20"/>
        </w:rPr>
        <w:t xml:space="preserve">Transformation products frequently exhibit distinct physicochemical properties as compared to parent pesticides, resulting in changing environmental behaviour. Most of the metabolites are more polar in nature and water soluble, increasing their mobility and transfer into </w:t>
      </w:r>
      <w:r w:rsidR="00314157">
        <w:rPr>
          <w:bCs/>
          <w:sz w:val="20"/>
          <w:szCs w:val="20"/>
        </w:rPr>
        <w:t xml:space="preserve">surface and ground water by runoff, drainage, and leaching. The transition from soil-bound to dissolved residues may raise exposure threats. Therefore, concentrating just on parent compound may underestimate actual contamination </w:t>
      </w:r>
      <w:r w:rsidR="004C1140">
        <w:rPr>
          <w:bCs/>
          <w:sz w:val="20"/>
          <w:szCs w:val="20"/>
        </w:rPr>
        <w:fldChar w:fldCharType="begin"/>
      </w:r>
      <w:r w:rsidR="004C1140">
        <w:rPr>
          <w:bCs/>
          <w:sz w:val="20"/>
          <w:szCs w:val="20"/>
        </w:rPr>
        <w:instrText xml:space="preserve"> ADDIN ZOTERO_ITEM CSL_CITATION {"citationID":"09IKcVpf","properties":{"formattedCitation":"(Menger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4C1140">
        <w:rPr>
          <w:bCs/>
          <w:sz w:val="20"/>
          <w:szCs w:val="20"/>
        </w:rPr>
        <w:fldChar w:fldCharType="separate"/>
      </w:r>
      <w:r w:rsidR="004C1140" w:rsidRPr="004C1140">
        <w:rPr>
          <w:sz w:val="20"/>
        </w:rPr>
        <w:t>(Menger et al., 2021)</w:t>
      </w:r>
      <w:r w:rsidR="004C1140">
        <w:rPr>
          <w:bCs/>
          <w:sz w:val="20"/>
          <w:szCs w:val="20"/>
        </w:rPr>
        <w:fldChar w:fldCharType="end"/>
      </w:r>
      <w:r w:rsidR="00314157">
        <w:rPr>
          <w:bCs/>
          <w:sz w:val="20"/>
          <w:szCs w:val="20"/>
        </w:rPr>
        <w:t xml:space="preserve">. </w:t>
      </w:r>
      <w:r w:rsidR="001669D6">
        <w:rPr>
          <w:bCs/>
          <w:sz w:val="20"/>
          <w:szCs w:val="20"/>
        </w:rPr>
        <w:t>All transformation products are not always harmless. Some of them remain less toxic than parent pesticides, some retain hazardous functional group, show more sever bioaccumulation, or act through distinct mechanisms, causing equivalent or higher toxicity</w:t>
      </w:r>
      <w:r w:rsidR="008A74C3">
        <w:rPr>
          <w:bCs/>
          <w:sz w:val="20"/>
          <w:szCs w:val="20"/>
        </w:rPr>
        <w:t xml:space="preserve">. </w:t>
      </w:r>
    </w:p>
    <w:p w14:paraId="3381D6CD" w14:textId="36B4DC57" w:rsidR="00630971" w:rsidRDefault="00A46B7C" w:rsidP="00A22FB8">
      <w:pPr>
        <w:pStyle w:val="NormalWeb"/>
        <w:spacing w:after="0" w:line="360" w:lineRule="auto"/>
        <w:jc w:val="both"/>
        <w:rPr>
          <w:bCs/>
          <w:sz w:val="20"/>
          <w:szCs w:val="20"/>
        </w:rPr>
      </w:pPr>
      <w:r w:rsidRPr="00A46B7C">
        <w:rPr>
          <w:bCs/>
          <w:sz w:val="20"/>
          <w:szCs w:val="20"/>
        </w:rPr>
        <w:t>A widely studied case involved</w:t>
      </w:r>
      <w:r w:rsidR="00D924D7" w:rsidRPr="00A46B7C">
        <w:rPr>
          <w:bCs/>
          <w:sz w:val="20"/>
          <w:szCs w:val="20"/>
        </w:rPr>
        <w:t xml:space="preserve"> the herbicide atrazine, which undergoes microbial N-dealkylation to form metabolites such as </w:t>
      </w:r>
      <w:proofErr w:type="spellStart"/>
      <w:r w:rsidR="00D924D7" w:rsidRPr="00A46B7C">
        <w:rPr>
          <w:bCs/>
          <w:sz w:val="20"/>
          <w:szCs w:val="20"/>
        </w:rPr>
        <w:t>desethylatrazine</w:t>
      </w:r>
      <w:proofErr w:type="spellEnd"/>
      <w:r w:rsidR="00D924D7" w:rsidRPr="00A46B7C">
        <w:rPr>
          <w:bCs/>
          <w:sz w:val="20"/>
          <w:szCs w:val="20"/>
        </w:rPr>
        <w:t xml:space="preserve"> (DEA) and </w:t>
      </w:r>
      <w:proofErr w:type="spellStart"/>
      <w:r w:rsidR="00D924D7" w:rsidRPr="00A46B7C">
        <w:rPr>
          <w:bCs/>
          <w:sz w:val="20"/>
          <w:szCs w:val="20"/>
        </w:rPr>
        <w:t>desisopropylatrazine</w:t>
      </w:r>
      <w:proofErr w:type="spellEnd"/>
      <w:r w:rsidR="00D924D7" w:rsidRPr="00A46B7C">
        <w:rPr>
          <w:bCs/>
          <w:sz w:val="20"/>
          <w:szCs w:val="20"/>
        </w:rPr>
        <w:t xml:space="preserve"> (DIA). These metabolites are commonly </w:t>
      </w:r>
      <w:r w:rsidR="00D924D7" w:rsidRPr="00A46B7C">
        <w:rPr>
          <w:bCs/>
          <w:sz w:val="20"/>
          <w:szCs w:val="20"/>
        </w:rPr>
        <w:lastRenderedPageBreak/>
        <w:t xml:space="preserve">found in groundwater and surface water because they are more mobile and persistent than the parent compound </w:t>
      </w:r>
      <w:r w:rsidRPr="00A46B7C">
        <w:rPr>
          <w:bCs/>
          <w:sz w:val="20"/>
          <w:szCs w:val="20"/>
        </w:rPr>
        <w:fldChar w:fldCharType="begin"/>
      </w:r>
      <w:r w:rsidR="001A08B1">
        <w:rPr>
          <w:bCs/>
          <w:sz w:val="20"/>
          <w:szCs w:val="20"/>
        </w:rPr>
        <w:instrText xml:space="preserve"> ADDIN ZOTERO_ITEM CSL_CITATION {"citationID":"ED3Dksoh","properties":{"formattedCitation":"(Fenner et al., 2013)","plainCitation":"(Fenner et al., 2013)","noteIndex":0},"citationItems":[{"id":145,"uris":["http://zotero.org/users/local/YritmfGS/items/DIJZERI2"],"itemData":{"id":145,"type":"article-journal","abstract":"The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A46B7C">
        <w:rPr>
          <w:bCs/>
          <w:sz w:val="20"/>
          <w:szCs w:val="20"/>
        </w:rPr>
        <w:fldChar w:fldCharType="separate"/>
      </w:r>
      <w:r w:rsidRPr="00A46B7C">
        <w:rPr>
          <w:sz w:val="20"/>
        </w:rPr>
        <w:t>(Fenner et al., 2013)</w:t>
      </w:r>
      <w:r w:rsidRPr="00A46B7C">
        <w:rPr>
          <w:bCs/>
          <w:sz w:val="20"/>
          <w:szCs w:val="20"/>
        </w:rPr>
        <w:fldChar w:fldCharType="end"/>
      </w:r>
      <w:r w:rsidR="00D924D7" w:rsidRPr="00A46B7C">
        <w:rPr>
          <w:bCs/>
          <w:sz w:val="20"/>
          <w:szCs w:val="20"/>
        </w:rPr>
        <w:t xml:space="preserve">. </w:t>
      </w:r>
      <w:r>
        <w:rPr>
          <w:bCs/>
          <w:sz w:val="20"/>
          <w:szCs w:val="20"/>
        </w:rPr>
        <w:t xml:space="preserve">Similarly, the </w:t>
      </w:r>
      <w:r w:rsidRPr="00A46B7C">
        <w:rPr>
          <w:bCs/>
          <w:sz w:val="20"/>
          <w:szCs w:val="20"/>
        </w:rPr>
        <w:t>organochlorine insecticide</w:t>
      </w:r>
      <w:r>
        <w:rPr>
          <w:bCs/>
          <w:sz w:val="20"/>
          <w:szCs w:val="20"/>
        </w:rPr>
        <w:t xml:space="preserve"> </w:t>
      </w:r>
      <w:r w:rsidR="00D924D7" w:rsidRPr="00A46B7C">
        <w:rPr>
          <w:bCs/>
          <w:sz w:val="20"/>
          <w:szCs w:val="20"/>
        </w:rPr>
        <w:t xml:space="preserve">such </w:t>
      </w:r>
      <w:r>
        <w:rPr>
          <w:bCs/>
          <w:sz w:val="20"/>
          <w:szCs w:val="20"/>
        </w:rPr>
        <w:t xml:space="preserve">as </w:t>
      </w:r>
      <w:r w:rsidR="00D924D7" w:rsidRPr="00A46B7C">
        <w:rPr>
          <w:bCs/>
          <w:sz w:val="20"/>
          <w:szCs w:val="20"/>
        </w:rPr>
        <w:t>DDT,</w:t>
      </w:r>
      <w:r w:rsidR="00486793">
        <w:rPr>
          <w:bCs/>
          <w:sz w:val="20"/>
          <w:szCs w:val="20"/>
        </w:rPr>
        <w:t xml:space="preserve"> </w:t>
      </w:r>
      <w:r w:rsidR="00D924D7" w:rsidRPr="00A46B7C">
        <w:rPr>
          <w:bCs/>
          <w:sz w:val="20"/>
          <w:szCs w:val="20"/>
        </w:rPr>
        <w:t xml:space="preserve">which undergoes environmental transformation by dehydrochlorination to form DDE, and by reductive </w:t>
      </w:r>
      <w:proofErr w:type="spellStart"/>
      <w:r w:rsidR="00D924D7" w:rsidRPr="00A46B7C">
        <w:rPr>
          <w:bCs/>
          <w:sz w:val="20"/>
          <w:szCs w:val="20"/>
        </w:rPr>
        <w:t>dechlorination</w:t>
      </w:r>
      <w:proofErr w:type="spellEnd"/>
      <w:r w:rsidR="00D924D7" w:rsidRPr="00A46B7C">
        <w:rPr>
          <w:bCs/>
          <w:sz w:val="20"/>
          <w:szCs w:val="20"/>
        </w:rPr>
        <w:t xml:space="preserve"> to form DDD. These metabolites are highly stable and lipophilic and can bioaccumulate in organisms. These metabolites have been found in soils, sediments, and biological tissues after a considerable period of time since the initial application of DDT </w:t>
      </w:r>
      <w:r w:rsidRPr="00A46B7C">
        <w:rPr>
          <w:bCs/>
          <w:sz w:val="20"/>
          <w:szCs w:val="20"/>
        </w:rPr>
        <w:fldChar w:fldCharType="begin"/>
      </w:r>
      <w:r w:rsidR="001A08B1">
        <w:rPr>
          <w:bCs/>
          <w:sz w:val="20"/>
          <w:szCs w:val="20"/>
        </w:rPr>
        <w:instrText xml:space="preserve"> ADDIN ZOTERO_ITEM CSL_CITATION {"citationID":"0WarZo5j","properties":{"formattedCitation":"(Sinclair &amp; Boxall, 2003)","plainCitation":"(Sinclair &amp; Boxall, 2003)","dontUpdate":true,"noteIndex":0},"citationItems":[{"id":166,"uris":["http://zotero.org/users/local/YritmfGS/items/HWIP6D3E"],"itemData":{"id":166,"type":"article-journal","container-title":"Environmental Science &amp; Technology","DOI":"10.1021/es030038m","ISSN":"0013-936X, 1520-5851","issue":"20","journalAbbreviation":"Environ. Sci. Technol.","language":"en","page":"4617-4625","source":"DOI.org (Crossref)","title":"Assessing the Ecotoxicity of Pesticide Transformation Products","URL":"https://pubs.acs.org/doi/10.1021/es030038m","volume":"37","author":[{"family":"Sinclair","given":"Chris J."},{"family":"Boxall","given":"Alistair B. A."}],"accessed":{"date-parts":[["2026",1,17]]},"issued":{"date-parts":[["2003",10,1]]}}}],"schema":"https://github.com/citation-style-language/schema/raw/master/csl-citation.json"} </w:instrText>
      </w:r>
      <w:r w:rsidRPr="00A46B7C">
        <w:rPr>
          <w:bCs/>
          <w:sz w:val="20"/>
          <w:szCs w:val="20"/>
        </w:rPr>
        <w:fldChar w:fldCharType="separate"/>
      </w:r>
      <w:r w:rsidRPr="00A46B7C">
        <w:rPr>
          <w:sz w:val="20"/>
        </w:rPr>
        <w:t>(Sinclair &amp; Boxall, 2003</w:t>
      </w:r>
      <w:r w:rsidRPr="00A46B7C">
        <w:rPr>
          <w:bCs/>
          <w:sz w:val="20"/>
          <w:szCs w:val="20"/>
        </w:rPr>
        <w:fldChar w:fldCharType="end"/>
      </w:r>
      <w:r w:rsidR="00D924D7" w:rsidRPr="00A46B7C">
        <w:rPr>
          <w:bCs/>
          <w:sz w:val="20"/>
          <w:szCs w:val="20"/>
        </w:rPr>
        <w:t>;</w:t>
      </w:r>
      <w:r w:rsidRPr="00A46B7C">
        <w:rPr>
          <w:bCs/>
          <w:sz w:val="20"/>
          <w:szCs w:val="20"/>
        </w:rPr>
        <w:t xml:space="preserve"> </w:t>
      </w:r>
      <w:r w:rsidRPr="00A46B7C">
        <w:rPr>
          <w:bCs/>
          <w:sz w:val="20"/>
          <w:szCs w:val="20"/>
        </w:rPr>
        <w:fldChar w:fldCharType="begin"/>
      </w:r>
      <w:r w:rsidR="001A08B1">
        <w:rPr>
          <w:bCs/>
          <w:sz w:val="20"/>
          <w:szCs w:val="20"/>
        </w:rPr>
        <w:instrText xml:space="preserve"> ADDIN ZOTERO_ITEM CSL_CITATION {"citationID":"McwnAzEb","properties":{"formattedCitation":"(Fenner et al., 2013)","plainCitation":"(Fenner et al., 2013)","dontUpdate":true,"noteIndex":0},"citationItems":[{"id":145,"uris":["http://zotero.org/users/local/YritmfGS/items/DIJZERI2"],"itemData":{"id":145,"type":"article-journal","abstract":"The benefits of global pesticide use come at the cost of their widespread occurrence in the environment. An array of abiotic and biotic transformations effectively removes pesticides from the environment, but may give rise to potentially hazardous transformation products. Despite a large body of pesticide degradation data from regulatory testing and decades of pesticide research, it remains difficult to anticipate the extent and pathways of pesticide degradation under specific field conditions. Here, we review the major scientific challenges in doing so and discuss emerging opportunities to identify pesticide degradation processes in the field.","container-title":"Science","DOI":"10.1126/science.1236281","ISSN":"0036-8075, 1095-9203","issue":"6147","journalAbbreviation":"Science","language":"en","page":"752-758","source":"DOI.org (Crossref)","title":"Evaluating Pesticide Degradation in the Environment: Blind Spots and Emerging Opportunities","title-short":"Evaluating Pesticide Degradation in the Environment","URL":"https://www.science.org/doi/10.1126/science.1236281","volume":"341","author":[{"family":"Fenner","given":"Kathrin"},{"family":"Canonica","given":"Silvio"},{"family":"Wackett","given":"Lawrence P."},{"family":"Elsner","given":"Martin"}],"accessed":{"date-parts":[["2025",8,1]]},"issued":{"date-parts":[["2013",8,16]]}}}],"schema":"https://github.com/citation-style-language/schema/raw/master/csl-citation.json"} </w:instrText>
      </w:r>
      <w:r w:rsidRPr="00A46B7C">
        <w:rPr>
          <w:bCs/>
          <w:sz w:val="20"/>
          <w:szCs w:val="20"/>
        </w:rPr>
        <w:fldChar w:fldCharType="separate"/>
      </w:r>
      <w:r w:rsidRPr="00A46B7C">
        <w:rPr>
          <w:sz w:val="20"/>
        </w:rPr>
        <w:t>Fenner et al., 2013)</w:t>
      </w:r>
      <w:r w:rsidRPr="00A46B7C">
        <w:rPr>
          <w:bCs/>
          <w:sz w:val="20"/>
          <w:szCs w:val="20"/>
        </w:rPr>
        <w:fldChar w:fldCharType="end"/>
      </w:r>
      <w:r w:rsidR="00D924D7" w:rsidRPr="00A46B7C">
        <w:rPr>
          <w:bCs/>
          <w:sz w:val="20"/>
          <w:szCs w:val="20"/>
        </w:rPr>
        <w:t xml:space="preserve">. Another such pesticide is the herbicide glyphosate, which mainly undergoes microbial metabolism to form </w:t>
      </w:r>
      <w:proofErr w:type="spellStart"/>
      <w:r w:rsidR="00D924D7" w:rsidRPr="00A46B7C">
        <w:rPr>
          <w:bCs/>
          <w:sz w:val="20"/>
          <w:szCs w:val="20"/>
        </w:rPr>
        <w:t>aminomethylphosphonic</w:t>
      </w:r>
      <w:proofErr w:type="spellEnd"/>
      <w:r w:rsidR="00D924D7" w:rsidRPr="00A46B7C">
        <w:rPr>
          <w:bCs/>
          <w:sz w:val="20"/>
          <w:szCs w:val="20"/>
        </w:rPr>
        <w:t xml:space="preserve"> acid (AMPA). This metabolite has been found to be widespread in soils, surface waters, and groundwater and has been found to persist longer than the parent compound because of its high adsorption potential on soil surfaces and slower rate of degradation </w:t>
      </w:r>
      <w:r w:rsidRPr="00A46B7C">
        <w:rPr>
          <w:sz w:val="20"/>
          <w:szCs w:val="20"/>
        </w:rPr>
        <w:fldChar w:fldCharType="begin"/>
      </w:r>
      <w:r w:rsidR="001A08B1">
        <w:rPr>
          <w:sz w:val="20"/>
          <w:szCs w:val="20"/>
        </w:rPr>
        <w:instrText xml:space="preserve"> ADDIN ZOTERO_ITEM CSL_CITATION {"citationID":"iRwM5eYT","properties":{"formattedCitation":"(Battaglin et al., 2014)","plainCitation":"(Battaglin et al., 2014)","dontUpdate":true,"noteIndex":0},"citationItems":[{"id":31,"uris":["http://zotero.org/users/local/YritmfGS/items/6DCUWZBM"],"itemData":{"id":31,"type":"article-journal","container-title":"JAWRA","DOI":"10.1111/jawr.12159","page":"275-290","title":"Glyphosate and its degradation product AMPA occur frequently and widely in U.S. soils, surface water, groundwater, and precipitation","volume":"50","author":[{"family":"Battaglin","given":"W. A."},{"family":"Meyer","given":"M. T."},{"family":"Kuivila","given":"K. M."}],"issued":{"date-parts":[["2014"]]}}}],"schema":"https://github.com/citation-style-language/schema/raw/master/csl-citation.json"} </w:instrText>
      </w:r>
      <w:r w:rsidRPr="00A46B7C">
        <w:rPr>
          <w:sz w:val="20"/>
          <w:szCs w:val="20"/>
        </w:rPr>
        <w:fldChar w:fldCharType="separate"/>
      </w:r>
      <w:r w:rsidRPr="00A46B7C">
        <w:rPr>
          <w:sz w:val="20"/>
          <w:szCs w:val="20"/>
        </w:rPr>
        <w:t>(Battaglin et al. 2014)</w:t>
      </w:r>
      <w:r w:rsidRPr="00A46B7C">
        <w:rPr>
          <w:sz w:val="20"/>
          <w:szCs w:val="20"/>
        </w:rPr>
        <w:fldChar w:fldCharType="end"/>
      </w:r>
      <w:r w:rsidR="00D924D7" w:rsidRPr="00A46B7C">
        <w:rPr>
          <w:bCs/>
          <w:sz w:val="20"/>
          <w:szCs w:val="20"/>
        </w:rPr>
        <w:t>.</w:t>
      </w:r>
      <w:r w:rsidR="001C4FB6">
        <w:rPr>
          <w:bCs/>
          <w:sz w:val="20"/>
          <w:szCs w:val="20"/>
        </w:rPr>
        <w:t xml:space="preserve"> </w:t>
      </w:r>
      <w:r w:rsidR="008A74C3">
        <w:rPr>
          <w:bCs/>
          <w:sz w:val="20"/>
          <w:szCs w:val="20"/>
        </w:rPr>
        <w:t xml:space="preserve">Thus, both parent compound and transformation products should be included in ecological risk assessment, particularly for aquatic ecosystems </w:t>
      </w:r>
      <w:r w:rsidR="008A74C3">
        <w:rPr>
          <w:bCs/>
          <w:sz w:val="20"/>
          <w:szCs w:val="20"/>
        </w:rPr>
        <w:fldChar w:fldCharType="begin"/>
      </w:r>
      <w:r w:rsidR="001A08B1">
        <w:rPr>
          <w:bCs/>
          <w:sz w:val="20"/>
          <w:szCs w:val="20"/>
        </w:rPr>
        <w:instrText xml:space="preserve"> ADDIN ZOTERO_ITEM CSL_CITATION {"citationID":"k1YJOQTt","properties":{"formattedCitation":"(Sinclair &amp; Boxall, 2003)","plainCitation":"(Sinclair &amp; Boxall, 2003)","noteIndex":0},"citationItems":[{"id":166,"uris":["http://zotero.org/users/local/YritmfGS/items/HWIP6D3E"],"itemData":{"id":166,"type":"article-journal","container-title":"Environmental Science &amp; Technology","DOI":"10.1021/es030038m","ISSN":"0013-936X, 1520-5851","issue":"20","journalAbbreviation":"Environ. Sci. Technol.","language":"en","page":"4617-4625","source":"DOI.org (Crossref)","title":"Assessing the Ecotoxicity of Pesticide Transformation Products","URL":"https://pubs.acs.org/doi/10.1021/es030038m","volume":"37","author":[{"family":"Sinclair","given":"Chris J."},{"family":"Boxall","given":"Alistair B. A."}],"accessed":{"date-parts":[["2026",1,17]]},"issued":{"date-parts":[["2003",10,1]]}}}],"schema":"https://github.com/citation-style-language/schema/raw/master/csl-citation.json"} </w:instrText>
      </w:r>
      <w:r w:rsidR="008A74C3">
        <w:rPr>
          <w:bCs/>
          <w:sz w:val="20"/>
          <w:szCs w:val="20"/>
        </w:rPr>
        <w:fldChar w:fldCharType="separate"/>
      </w:r>
      <w:r w:rsidR="008A74C3" w:rsidRPr="008A74C3">
        <w:rPr>
          <w:sz w:val="20"/>
        </w:rPr>
        <w:t>(Sinclair &amp; Boxall, 2003)</w:t>
      </w:r>
      <w:r w:rsidR="008A74C3">
        <w:rPr>
          <w:bCs/>
          <w:sz w:val="20"/>
          <w:szCs w:val="20"/>
        </w:rPr>
        <w:fldChar w:fldCharType="end"/>
      </w:r>
      <w:r w:rsidR="008A74C3">
        <w:rPr>
          <w:bCs/>
          <w:sz w:val="20"/>
          <w:szCs w:val="20"/>
        </w:rPr>
        <w:t xml:space="preserve">. Studies on biodegradation must assess mineralization, metabolite identification, and changes in toxicity along with </w:t>
      </w:r>
      <w:r w:rsidR="000924BB">
        <w:rPr>
          <w:bCs/>
          <w:sz w:val="20"/>
          <w:szCs w:val="20"/>
        </w:rPr>
        <w:t xml:space="preserve">to the parent pesticide disappearance. The metabolites which are previously unknown can be detected by using suspect and non-target screening in surface water </w:t>
      </w:r>
      <w:r w:rsidR="000924BB">
        <w:rPr>
          <w:bCs/>
          <w:sz w:val="20"/>
          <w:szCs w:val="20"/>
        </w:rPr>
        <w:fldChar w:fldCharType="begin"/>
      </w:r>
      <w:r w:rsidR="000924BB">
        <w:rPr>
          <w:bCs/>
          <w:sz w:val="20"/>
          <w:szCs w:val="20"/>
        </w:rPr>
        <w:instrText xml:space="preserve"> ADDIN ZOTERO_ITEM CSL_CITATION {"citationID":"5v1CkMYM","properties":{"formattedCitation":"(Menger et al., 2021)","plainCitation":"(Menger et al., 2021)","noteIndex":0},"citationItems":[{"id":165,"uris":["http://zotero.org/users/local/YritmfGS/items/IW9NHLJI"],"itemData":{"id":165,"type":"article-journal","abstract":"Pesticides are widespread anthropogenic chemicals and well-known environmental contaminants of concern. Much less is known about transformation products (TPs) of pesticides and their presence in the environment. We developed a novel suspect screening approach for not well-explored pesticides (n = 16) and pesticide TPs (n = 242) by integrating knowledge from national monitoring with high-resolution mass spectrometry data. Weekly time-integrated samples were collected in two Swedish agricultural streams using the novel Time-Integrating, MicroFlow, In-line Extraction (TIMFIE) sampler. The integration of national monitoring data in the screening approach increased the number of prioritized compounds approximately twofold (from 23 to 42). Ultimately, 11 pesticide TPs were conﬁrmed by reference standards and 12 TPs were considered tentatively identiﬁed with varying levels of conﬁdence. Semiquantiﬁcation of the newly conﬁrmed TPs indicated higher concentrations than their corresponding parent pesticides in some cases, which highlights concerns related to (unknown) pesticide TPs in the environment. Some TPs were present in the environment without co-occurrence of their corresponding parent compounds, indicating higher persistency or mobility of the identiﬁed TPs. This study showcased the beneﬁts of integrating monitoring knowledge in this type of studies, with advantages for suspect screening performance and the possibility to increase relevance of future monitoring programs.","container-title":"Environmental Science &amp; Technology","DOI":"10.1021/acs.est.1c00466","ISSN":"0013-936X, 1520-5851","issue":"15","journalAbbreviation":"Environ. Sci. Technol.","language":"en","license":"https://creativecommons.org/licenses/by/4.0/","page":"10343-10353","source":"DOI.org (Crossref)","title":"Identification of Pesticide Transformation Products in Surface Water Using Suspect Screening Combined with National Monitoring Data","URL":"https://pubs.acs.org/doi/10.1021/acs.est.1c00466","volume":"55","author":[{"family":"Menger","given":"Frank"},{"family":"Boström","given":"Gustaf"},{"family":"Jonsson","given":"Ove"},{"family":"Ahrens","given":"Lutz"},{"family":"Wiberg","given":"Karin"},{"family":"Kreuger","given":"Jenny"},{"family":"Gago-Ferrero","given":"Pablo"}],"accessed":{"date-parts":[["2026",1,17]]},"issued":{"date-parts":[["2021",8,3]]}}}],"schema":"https://github.com/citation-style-language/schema/raw/master/csl-citation.json"} </w:instrText>
      </w:r>
      <w:r w:rsidR="000924BB">
        <w:rPr>
          <w:bCs/>
          <w:sz w:val="20"/>
          <w:szCs w:val="20"/>
        </w:rPr>
        <w:fldChar w:fldCharType="separate"/>
      </w:r>
      <w:r w:rsidR="000924BB" w:rsidRPr="000924BB">
        <w:rPr>
          <w:sz w:val="20"/>
        </w:rPr>
        <w:t>(Menger et al., 2021)</w:t>
      </w:r>
      <w:r w:rsidR="000924BB">
        <w:rPr>
          <w:bCs/>
          <w:sz w:val="20"/>
          <w:szCs w:val="20"/>
        </w:rPr>
        <w:fldChar w:fldCharType="end"/>
      </w:r>
      <w:r w:rsidR="000924BB">
        <w:rPr>
          <w:bCs/>
          <w:sz w:val="20"/>
          <w:szCs w:val="20"/>
        </w:rPr>
        <w:t xml:space="preserve">. </w:t>
      </w:r>
    </w:p>
    <w:p w14:paraId="18F4B22D" w14:textId="35ED379A" w:rsidR="00844442" w:rsidRPr="009B13FC" w:rsidRDefault="00B13BD1" w:rsidP="00A22FB8">
      <w:pPr>
        <w:pStyle w:val="NormalWeb"/>
        <w:spacing w:after="0" w:afterAutospacing="0" w:line="360" w:lineRule="auto"/>
        <w:jc w:val="both"/>
        <w:rPr>
          <w:sz w:val="20"/>
          <w:szCs w:val="20"/>
        </w:rPr>
      </w:pPr>
      <w:r>
        <w:rPr>
          <w:b/>
          <w:sz w:val="20"/>
          <w:szCs w:val="20"/>
        </w:rPr>
        <w:t>6</w:t>
      </w:r>
      <w:r w:rsidR="000577C8" w:rsidRPr="009B13FC">
        <w:rPr>
          <w:b/>
          <w:sz w:val="20"/>
          <w:szCs w:val="20"/>
        </w:rPr>
        <w:t xml:space="preserve">. </w:t>
      </w:r>
      <w:r w:rsidR="00844442" w:rsidRPr="009B13FC">
        <w:rPr>
          <w:b/>
          <w:sz w:val="20"/>
          <w:szCs w:val="20"/>
        </w:rPr>
        <w:t>Conclusion</w:t>
      </w:r>
    </w:p>
    <w:p w14:paraId="01B82BE0" w14:textId="387B777F" w:rsidR="006B56F1" w:rsidRDefault="006B56F1" w:rsidP="00A22FB8">
      <w:pPr>
        <w:pStyle w:val="NormalWeb"/>
        <w:spacing w:line="360" w:lineRule="auto"/>
        <w:jc w:val="both"/>
        <w:rPr>
          <w:sz w:val="20"/>
          <w:szCs w:val="20"/>
        </w:rPr>
      </w:pPr>
      <w:r w:rsidRPr="009B13FC">
        <w:rPr>
          <w:sz w:val="20"/>
          <w:szCs w:val="20"/>
        </w:rPr>
        <w:t>In summary, this systematic analysis underscores the necessity for educated decision-making to guarantee food safety and safeguard public health concerning pesticide residues.</w:t>
      </w:r>
      <w:r>
        <w:rPr>
          <w:sz w:val="20"/>
          <w:szCs w:val="20"/>
        </w:rPr>
        <w:t xml:space="preserve"> These residues are major problem pollution in soil, water, and food system. </w:t>
      </w:r>
      <w:r w:rsidR="009A0ECB">
        <w:rPr>
          <w:sz w:val="20"/>
          <w:szCs w:val="20"/>
        </w:rPr>
        <w:t>Not only c</w:t>
      </w:r>
      <w:r>
        <w:rPr>
          <w:sz w:val="20"/>
          <w:szCs w:val="20"/>
        </w:rPr>
        <w:t xml:space="preserve">hemical stability </w:t>
      </w:r>
      <w:r w:rsidR="009A0ECB">
        <w:rPr>
          <w:sz w:val="20"/>
          <w:szCs w:val="20"/>
        </w:rPr>
        <w:t xml:space="preserve">but </w:t>
      </w:r>
      <w:r>
        <w:rPr>
          <w:sz w:val="20"/>
          <w:szCs w:val="20"/>
        </w:rPr>
        <w:t>transport processes</w:t>
      </w:r>
      <w:r w:rsidR="009A0ECB">
        <w:rPr>
          <w:sz w:val="20"/>
          <w:szCs w:val="20"/>
        </w:rPr>
        <w:t>, microbial adaptability</w:t>
      </w:r>
      <w:r>
        <w:rPr>
          <w:sz w:val="20"/>
          <w:szCs w:val="20"/>
        </w:rPr>
        <w:t xml:space="preserve"> are responsible for their persistence. Sorption and aging on organic matter and clay mineral in soil further control long term residue behaviour. Biodegradation is a promising way for reduction of pesticide residue</w:t>
      </w:r>
      <w:r w:rsidR="009A0ECB">
        <w:rPr>
          <w:sz w:val="20"/>
          <w:szCs w:val="20"/>
        </w:rPr>
        <w:t xml:space="preserve">. However, field performance is affected by low bioavailability and </w:t>
      </w:r>
      <w:r w:rsidR="0063791C">
        <w:rPr>
          <w:sz w:val="20"/>
          <w:szCs w:val="20"/>
        </w:rPr>
        <w:t xml:space="preserve">changing environmental factors. Most of the time during degradation process transformation products are formed. Integrated monitoring across soil-water-food system could serve as the primary focus of future research. Both transformation products and </w:t>
      </w:r>
      <w:r w:rsidR="0041790F">
        <w:rPr>
          <w:sz w:val="20"/>
          <w:szCs w:val="20"/>
        </w:rPr>
        <w:t>parent pesticide</w:t>
      </w:r>
      <w:r w:rsidR="0063791C">
        <w:rPr>
          <w:sz w:val="20"/>
          <w:szCs w:val="20"/>
        </w:rPr>
        <w:t xml:space="preserve"> must be included in risk </w:t>
      </w:r>
      <w:r w:rsidR="0041790F">
        <w:rPr>
          <w:sz w:val="20"/>
          <w:szCs w:val="20"/>
        </w:rPr>
        <w:t xml:space="preserve">assessment. To discover effective degraders and create strong microbial consortia, omics-based technologies should be adopted. Decision oriented management and pesticide residue research must be better integrated for improving risk reduction, sustainable use of pesticides, and environmental protection. </w:t>
      </w:r>
    </w:p>
    <w:p w14:paraId="791B1E72" w14:textId="77777777" w:rsidR="00D00D20" w:rsidRPr="006B38D9" w:rsidRDefault="00D00D20" w:rsidP="00D00D20">
      <w:pPr>
        <w:spacing w:after="0" w:line="360" w:lineRule="auto"/>
        <w:jc w:val="both"/>
        <w:rPr>
          <w:rFonts w:ascii="Times New Roman" w:hAnsi="Times New Roman" w:cs="Times New Roman"/>
          <w:b/>
          <w:bCs/>
          <w:sz w:val="20"/>
        </w:rPr>
      </w:pPr>
      <w:r w:rsidRPr="006B38D9">
        <w:rPr>
          <w:rFonts w:ascii="Times New Roman" w:hAnsi="Times New Roman" w:cs="Times New Roman"/>
          <w:b/>
          <w:bCs/>
          <w:sz w:val="20"/>
        </w:rPr>
        <w:t>Acknowledgement</w:t>
      </w:r>
    </w:p>
    <w:p w14:paraId="206C05A9" w14:textId="77777777" w:rsidR="00D00D20" w:rsidRDefault="00D00D20" w:rsidP="00D00D20">
      <w:pPr>
        <w:spacing w:after="0" w:line="360" w:lineRule="auto"/>
        <w:jc w:val="both"/>
        <w:rPr>
          <w:rFonts w:ascii="Times New Roman" w:hAnsi="Times New Roman" w:cs="Times New Roman"/>
          <w:sz w:val="20"/>
        </w:rPr>
      </w:pPr>
      <w:r w:rsidRPr="006B38D9">
        <w:rPr>
          <w:rFonts w:ascii="Times New Roman" w:hAnsi="Times New Roman" w:cs="Times New Roman"/>
          <w:sz w:val="20"/>
        </w:rPr>
        <w:t>We would like to express our sincere gratitude</w:t>
      </w:r>
      <w:r>
        <w:rPr>
          <w:rFonts w:ascii="Times New Roman" w:hAnsi="Times New Roman" w:cs="Times New Roman"/>
          <w:sz w:val="20"/>
        </w:rPr>
        <w:t xml:space="preserve"> to</w:t>
      </w:r>
      <w:r w:rsidRPr="006B38D9">
        <w:rPr>
          <w:rFonts w:ascii="Times New Roman" w:hAnsi="Times New Roman" w:cs="Times New Roman"/>
          <w:sz w:val="20"/>
        </w:rPr>
        <w:t xml:space="preserve"> </w:t>
      </w:r>
      <w:r>
        <w:rPr>
          <w:rFonts w:ascii="Times New Roman" w:hAnsi="Times New Roman" w:cs="Times New Roman"/>
          <w:sz w:val="20"/>
        </w:rPr>
        <w:t>D</w:t>
      </w:r>
      <w:r w:rsidRPr="006B38D9">
        <w:rPr>
          <w:rFonts w:ascii="Times New Roman" w:hAnsi="Times New Roman" w:cs="Times New Roman"/>
          <w:sz w:val="20"/>
        </w:rPr>
        <w:t xml:space="preserve">epartment </w:t>
      </w:r>
      <w:r>
        <w:rPr>
          <w:rFonts w:ascii="Times New Roman" w:hAnsi="Times New Roman" w:cs="Times New Roman"/>
          <w:sz w:val="20"/>
        </w:rPr>
        <w:t xml:space="preserve">of Environmental Science for </w:t>
      </w:r>
      <w:r w:rsidRPr="006B38D9">
        <w:rPr>
          <w:rFonts w:ascii="Times New Roman" w:hAnsi="Times New Roman" w:cs="Times New Roman"/>
          <w:sz w:val="20"/>
        </w:rPr>
        <w:t>provid</w:t>
      </w:r>
      <w:r>
        <w:rPr>
          <w:rFonts w:ascii="Times New Roman" w:hAnsi="Times New Roman" w:cs="Times New Roman"/>
          <w:sz w:val="20"/>
        </w:rPr>
        <w:t>ing</w:t>
      </w:r>
      <w:r w:rsidRPr="006B38D9">
        <w:rPr>
          <w:rFonts w:ascii="Times New Roman" w:hAnsi="Times New Roman" w:cs="Times New Roman"/>
          <w:sz w:val="20"/>
        </w:rPr>
        <w:t xml:space="preserve"> support and for access to necessary resources, including research facilities, journals, and online databases. </w:t>
      </w:r>
      <w:r>
        <w:rPr>
          <w:rFonts w:ascii="Times New Roman" w:hAnsi="Times New Roman" w:cs="Times New Roman"/>
          <w:sz w:val="20"/>
        </w:rPr>
        <w:t xml:space="preserve">We also </w:t>
      </w:r>
      <w:r w:rsidRPr="006B38D9">
        <w:rPr>
          <w:rFonts w:ascii="Times New Roman" w:hAnsi="Times New Roman" w:cs="Times New Roman"/>
          <w:sz w:val="20"/>
        </w:rPr>
        <w:t xml:space="preserve">acknowledge the Chhatrapati </w:t>
      </w:r>
      <w:proofErr w:type="spellStart"/>
      <w:r w:rsidRPr="006B38D9">
        <w:rPr>
          <w:rFonts w:ascii="Times New Roman" w:hAnsi="Times New Roman" w:cs="Times New Roman"/>
          <w:sz w:val="20"/>
        </w:rPr>
        <w:t>Shahu</w:t>
      </w:r>
      <w:proofErr w:type="spellEnd"/>
      <w:r w:rsidRPr="006B38D9">
        <w:rPr>
          <w:rFonts w:ascii="Times New Roman" w:hAnsi="Times New Roman" w:cs="Times New Roman"/>
          <w:sz w:val="20"/>
        </w:rPr>
        <w:t xml:space="preserve"> Maharaj Research Training and Human</w:t>
      </w:r>
      <w:r>
        <w:rPr>
          <w:rFonts w:ascii="Times New Roman" w:hAnsi="Times New Roman" w:cs="Times New Roman"/>
          <w:sz w:val="20"/>
        </w:rPr>
        <w:t xml:space="preserve"> </w:t>
      </w:r>
      <w:r w:rsidRPr="006B38D9">
        <w:rPr>
          <w:rFonts w:ascii="Times New Roman" w:hAnsi="Times New Roman" w:cs="Times New Roman"/>
          <w:sz w:val="20"/>
        </w:rPr>
        <w:t>Development Institute (SARTHI), Government of Maharashtra, India for awarding the Junior</w:t>
      </w:r>
      <w:r>
        <w:rPr>
          <w:rFonts w:ascii="Times New Roman" w:hAnsi="Times New Roman" w:cs="Times New Roman"/>
          <w:sz w:val="20"/>
        </w:rPr>
        <w:t xml:space="preserve"> </w:t>
      </w:r>
      <w:r w:rsidRPr="006B38D9">
        <w:rPr>
          <w:rFonts w:ascii="Times New Roman" w:hAnsi="Times New Roman" w:cs="Times New Roman"/>
          <w:sz w:val="20"/>
        </w:rPr>
        <w:t>Research Fellowship (JRF)</w:t>
      </w:r>
      <w:r>
        <w:rPr>
          <w:rFonts w:ascii="Times New Roman" w:hAnsi="Times New Roman" w:cs="Times New Roman"/>
          <w:sz w:val="20"/>
        </w:rPr>
        <w:t xml:space="preserve">, Grant award No. CSMNRF-2022/2022-23/2341,  </w:t>
      </w:r>
    </w:p>
    <w:p w14:paraId="37BAD738" w14:textId="77777777" w:rsidR="00D00D20" w:rsidRPr="009B13FC" w:rsidRDefault="00D00D20" w:rsidP="00D00D20">
      <w:pPr>
        <w:pStyle w:val="NormalWeb"/>
        <w:spacing w:before="0" w:beforeAutospacing="0" w:after="0" w:afterAutospacing="0" w:line="360" w:lineRule="auto"/>
        <w:jc w:val="both"/>
        <w:rPr>
          <w:b/>
          <w:bCs/>
          <w:sz w:val="20"/>
          <w:szCs w:val="20"/>
        </w:rPr>
      </w:pPr>
      <w:r w:rsidRPr="009B13FC">
        <w:rPr>
          <w:b/>
          <w:bCs/>
          <w:sz w:val="20"/>
          <w:szCs w:val="20"/>
        </w:rPr>
        <w:t>Author Contributions</w:t>
      </w:r>
    </w:p>
    <w:p w14:paraId="15DF48A0" w14:textId="77777777" w:rsidR="00D00D20" w:rsidRPr="009B13FC" w:rsidRDefault="00D00D20" w:rsidP="00D00D20">
      <w:pPr>
        <w:pStyle w:val="NormalWeb"/>
        <w:spacing w:before="0" w:beforeAutospacing="0" w:line="360" w:lineRule="auto"/>
        <w:jc w:val="both"/>
        <w:rPr>
          <w:sz w:val="20"/>
          <w:szCs w:val="20"/>
        </w:rPr>
      </w:pPr>
      <w:r w:rsidRPr="009B13FC">
        <w:rPr>
          <w:b/>
          <w:sz w:val="20"/>
          <w:szCs w:val="20"/>
        </w:rPr>
        <w:t xml:space="preserve">Pooja Ramchandra </w:t>
      </w:r>
      <w:proofErr w:type="spellStart"/>
      <w:r w:rsidRPr="009B13FC">
        <w:rPr>
          <w:b/>
          <w:sz w:val="20"/>
          <w:szCs w:val="20"/>
        </w:rPr>
        <w:t>Dharmoji</w:t>
      </w:r>
      <w:proofErr w:type="spellEnd"/>
      <w:r w:rsidRPr="009B13FC">
        <w:rPr>
          <w:b/>
          <w:sz w:val="20"/>
          <w:szCs w:val="20"/>
        </w:rPr>
        <w:t xml:space="preserve">: </w:t>
      </w:r>
      <w:r w:rsidRPr="009B13FC">
        <w:rPr>
          <w:sz w:val="20"/>
          <w:szCs w:val="20"/>
        </w:rPr>
        <w:t xml:space="preserve">Writing – original draft, investigation, formal analysis, data curation. </w:t>
      </w:r>
      <w:r w:rsidRPr="009B13FC">
        <w:rPr>
          <w:b/>
          <w:sz w:val="20"/>
          <w:szCs w:val="20"/>
        </w:rPr>
        <w:t xml:space="preserve">Amanullah Adeel: </w:t>
      </w:r>
      <w:r w:rsidRPr="009B13FC">
        <w:rPr>
          <w:sz w:val="20"/>
          <w:szCs w:val="20"/>
        </w:rPr>
        <w:t xml:space="preserve">Software, data curation. </w:t>
      </w:r>
      <w:proofErr w:type="spellStart"/>
      <w:r w:rsidRPr="009B13FC">
        <w:rPr>
          <w:b/>
          <w:sz w:val="20"/>
          <w:szCs w:val="20"/>
        </w:rPr>
        <w:t>Aasawari</w:t>
      </w:r>
      <w:proofErr w:type="spellEnd"/>
      <w:r w:rsidRPr="009B13FC">
        <w:rPr>
          <w:b/>
          <w:sz w:val="20"/>
          <w:szCs w:val="20"/>
        </w:rPr>
        <w:t xml:space="preserve"> </w:t>
      </w:r>
      <w:proofErr w:type="spellStart"/>
      <w:r w:rsidRPr="009B13FC">
        <w:rPr>
          <w:b/>
          <w:sz w:val="20"/>
          <w:szCs w:val="20"/>
        </w:rPr>
        <w:t>Suhas</w:t>
      </w:r>
      <w:proofErr w:type="spellEnd"/>
      <w:r w:rsidRPr="009B13FC">
        <w:rPr>
          <w:b/>
          <w:sz w:val="20"/>
          <w:szCs w:val="20"/>
        </w:rPr>
        <w:t xml:space="preserve"> Jadhav: </w:t>
      </w:r>
      <w:r w:rsidRPr="009B13FC">
        <w:rPr>
          <w:sz w:val="20"/>
          <w:szCs w:val="20"/>
        </w:rPr>
        <w:t>Writing – review &amp; editing, supervision, resources, formal analysis, conceptualization.</w:t>
      </w:r>
    </w:p>
    <w:p w14:paraId="73A41734" w14:textId="77777777" w:rsidR="00D00D20" w:rsidRDefault="00D00D20" w:rsidP="00A22FB8">
      <w:pPr>
        <w:pStyle w:val="NormalWeb"/>
        <w:spacing w:line="360" w:lineRule="auto"/>
        <w:jc w:val="both"/>
        <w:rPr>
          <w:sz w:val="20"/>
          <w:szCs w:val="20"/>
        </w:rPr>
      </w:pPr>
      <w:bookmarkStart w:id="0" w:name="_GoBack"/>
      <w:bookmarkEnd w:id="0"/>
    </w:p>
    <w:p w14:paraId="013F5A2F" w14:textId="77777777" w:rsidR="00C27EF4" w:rsidRPr="00A93F18" w:rsidRDefault="00C27EF4" w:rsidP="00C27EF4">
      <w:pPr>
        <w:spacing w:after="0" w:line="360" w:lineRule="auto"/>
        <w:jc w:val="both"/>
        <w:rPr>
          <w:rFonts w:ascii="Times New Roman" w:hAnsi="Times New Roman" w:cs="Times New Roman"/>
          <w:b/>
          <w:bCs/>
          <w:sz w:val="20"/>
        </w:rPr>
      </w:pPr>
      <w:r w:rsidRPr="00A93F18">
        <w:rPr>
          <w:rFonts w:ascii="Times New Roman" w:hAnsi="Times New Roman" w:cs="Times New Roman"/>
          <w:b/>
          <w:bCs/>
          <w:sz w:val="20"/>
        </w:rPr>
        <w:lastRenderedPageBreak/>
        <w:t xml:space="preserve">Conflicts of Interest </w:t>
      </w:r>
    </w:p>
    <w:p w14:paraId="76735BA4" w14:textId="4F84127B" w:rsidR="00C27EF4" w:rsidRDefault="00C27EF4" w:rsidP="00C27EF4">
      <w:pPr>
        <w:spacing w:after="0" w:line="360" w:lineRule="auto"/>
        <w:jc w:val="both"/>
        <w:rPr>
          <w:rFonts w:ascii="Times New Roman" w:hAnsi="Times New Roman" w:cs="Times New Roman"/>
          <w:sz w:val="20"/>
        </w:rPr>
      </w:pPr>
      <w:r w:rsidRPr="00A93F18">
        <w:rPr>
          <w:rFonts w:ascii="Times New Roman" w:hAnsi="Times New Roman" w:cs="Times New Roman"/>
          <w:sz w:val="20"/>
        </w:rPr>
        <w:t>The authors declare no conflicts of interest.</w:t>
      </w:r>
    </w:p>
    <w:p w14:paraId="14371091" w14:textId="77777777" w:rsidR="00262639" w:rsidRPr="00CA3906" w:rsidRDefault="00262639" w:rsidP="00262639">
      <w:pPr>
        <w:rPr>
          <w:b/>
          <w:highlight w:val="yellow"/>
        </w:rPr>
      </w:pPr>
      <w:r w:rsidRPr="00CA3906">
        <w:rPr>
          <w:b/>
          <w:highlight w:val="yellow"/>
        </w:rPr>
        <w:t>Disclaimer (Artificial intelligence)</w:t>
      </w:r>
    </w:p>
    <w:p w14:paraId="1F83553B" w14:textId="77777777" w:rsidR="00262639" w:rsidRPr="00740879" w:rsidRDefault="00262639" w:rsidP="00262639">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8C5CCFB" w14:textId="77777777" w:rsidR="00262639" w:rsidRDefault="00262639" w:rsidP="00C27EF4">
      <w:pPr>
        <w:spacing w:after="0" w:line="360" w:lineRule="auto"/>
        <w:jc w:val="both"/>
        <w:rPr>
          <w:rFonts w:ascii="Times New Roman" w:hAnsi="Times New Roman" w:cs="Times New Roman"/>
          <w:sz w:val="20"/>
        </w:rPr>
      </w:pPr>
    </w:p>
    <w:p w14:paraId="5F9234D7" w14:textId="77777777" w:rsidR="008B297E" w:rsidRPr="009B13FC" w:rsidRDefault="008B297E" w:rsidP="008B297E">
      <w:pPr>
        <w:spacing w:before="240" w:line="360" w:lineRule="auto"/>
        <w:jc w:val="both"/>
        <w:rPr>
          <w:rFonts w:ascii="Times New Roman" w:eastAsia="Times New Roman" w:hAnsi="Times New Roman" w:cs="Times New Roman"/>
          <w:b/>
          <w:bCs/>
          <w:sz w:val="20"/>
          <w:lang w:eastAsia="en-IN"/>
        </w:rPr>
      </w:pPr>
      <w:bookmarkStart w:id="1" w:name="_Hlk219810078"/>
      <w:bookmarkStart w:id="2" w:name="_Hlk193465425"/>
      <w:r w:rsidRPr="009B13FC">
        <w:rPr>
          <w:rFonts w:ascii="Times New Roman" w:eastAsia="Times New Roman" w:hAnsi="Times New Roman" w:cs="Times New Roman"/>
          <w:b/>
          <w:bCs/>
          <w:sz w:val="20"/>
          <w:lang w:eastAsia="en-IN"/>
        </w:rPr>
        <w:t>References</w:t>
      </w:r>
    </w:p>
    <w:p w14:paraId="73F1E288" w14:textId="77777777" w:rsidR="000E3EDD" w:rsidRDefault="00057B61" w:rsidP="000E3EDD">
      <w:pPr>
        <w:pStyle w:val="Bibliography"/>
      </w:pPr>
      <w:r>
        <w:rPr>
          <w:sz w:val="20"/>
        </w:rPr>
        <w:fldChar w:fldCharType="begin"/>
      </w:r>
      <w:r w:rsidR="000E3EDD">
        <w:rPr>
          <w:sz w:val="20"/>
        </w:rPr>
        <w:instrText xml:space="preserve"> ADDIN ZOTERO_BIBL {"uncited":[],"omitted":[],"custom":[]} CSL_BIBLIOGRAPHY </w:instrText>
      </w:r>
      <w:r>
        <w:rPr>
          <w:sz w:val="20"/>
        </w:rPr>
        <w:fldChar w:fldCharType="separate"/>
      </w:r>
      <w:r w:rsidR="000E3EDD">
        <w:t xml:space="preserve">Abhilash, P. C., &amp; Singh, N. (2009). Pesticide use and application: An Indian scenario. </w:t>
      </w:r>
      <w:r w:rsidR="000E3EDD">
        <w:rPr>
          <w:i/>
          <w:iCs/>
        </w:rPr>
        <w:t>J. Hazard. Mater.</w:t>
      </w:r>
      <w:r w:rsidR="000E3EDD">
        <w:t xml:space="preserve">, </w:t>
      </w:r>
      <w:r w:rsidR="000E3EDD">
        <w:rPr>
          <w:i/>
          <w:iCs/>
        </w:rPr>
        <w:t>165</w:t>
      </w:r>
      <w:r w:rsidR="000E3EDD">
        <w:t>, 1–12. https://doi.org/10.1016/j.jhazmat.2008.10.061</w:t>
      </w:r>
    </w:p>
    <w:p w14:paraId="218C6881" w14:textId="77777777" w:rsidR="000E3EDD" w:rsidRDefault="000E3EDD" w:rsidP="000E3EDD">
      <w:pPr>
        <w:pStyle w:val="Bibliography"/>
      </w:pPr>
      <w:r>
        <w:t xml:space="preserve">Agarwal, A., Prajapati, R., Singh, O. P., Raza, S. K., &amp; Thakur, L. K. (2015). Pesticide residue in water—A challenging task in India. </w:t>
      </w:r>
      <w:r>
        <w:rPr>
          <w:i/>
          <w:iCs/>
        </w:rPr>
        <w:t>Environ. Monit. Assess.</w:t>
      </w:r>
      <w:r>
        <w:t xml:space="preserve">, </w:t>
      </w:r>
      <w:r>
        <w:rPr>
          <w:i/>
          <w:iCs/>
        </w:rPr>
        <w:t>187</w:t>
      </w:r>
      <w:r>
        <w:t>, 1–21. https://doi.org/10.1007/s10661-015-4287-y</w:t>
      </w:r>
    </w:p>
    <w:p w14:paraId="2291E253" w14:textId="77777777" w:rsidR="000E3EDD" w:rsidRDefault="000E3EDD" w:rsidP="000E3EDD">
      <w:pPr>
        <w:pStyle w:val="Bibliography"/>
      </w:pPr>
      <w:r>
        <w:t xml:space="preserve">Akashe, M. M., Pawade, U. V., &amp; Nikam, A. V. (2018). CLASSIFICATION OF PESTICIDES: A REVIEW. </w:t>
      </w:r>
      <w:r>
        <w:rPr>
          <w:i/>
          <w:iCs/>
        </w:rPr>
        <w:t>Int. J. Res. Ayurveda Pharm.</w:t>
      </w:r>
      <w:r>
        <w:t xml:space="preserve">, </w:t>
      </w:r>
      <w:r>
        <w:rPr>
          <w:i/>
          <w:iCs/>
        </w:rPr>
        <w:t>9</w:t>
      </w:r>
      <w:r>
        <w:t>, 144–150. https://doi.org/10.7897/2277-4343.094131</w:t>
      </w:r>
    </w:p>
    <w:p w14:paraId="51A44C3D" w14:textId="77777777" w:rsidR="000E3EDD" w:rsidRDefault="000E3EDD" w:rsidP="000E3EDD">
      <w:pPr>
        <w:pStyle w:val="Bibliography"/>
      </w:pPr>
      <w:r>
        <w:t xml:space="preserve">Aktar, W., Sengupta, D., &amp; Chowdhury, A. (2009). Impact of pesticides use in agriculture: Their benefits and hazards. </w:t>
      </w:r>
      <w:r>
        <w:rPr>
          <w:i/>
          <w:iCs/>
        </w:rPr>
        <w:t>Interdiscip. Toxicol.</w:t>
      </w:r>
      <w:r>
        <w:t xml:space="preserve">, </w:t>
      </w:r>
      <w:r>
        <w:rPr>
          <w:i/>
          <w:iCs/>
        </w:rPr>
        <w:t>2</w:t>
      </w:r>
      <w:r>
        <w:t>, 1–12. https://doi.org/10.2478/v10102-009-0001-7</w:t>
      </w:r>
    </w:p>
    <w:p w14:paraId="270DA1F2" w14:textId="77777777" w:rsidR="000E3EDD" w:rsidRDefault="000E3EDD" w:rsidP="000E3EDD">
      <w:pPr>
        <w:pStyle w:val="Bibliography"/>
      </w:pPr>
      <w:r>
        <w:t xml:space="preserve">Ali, S., Ullah, M. I., Sajjad, A., Shakeel, Q., &amp; Hussain, A. (2021). Environmental and Health Effects of Pesticide Residues. In Inamuddin, M. I. Ahamed, &amp; E. Lichtfouse (Eds.), </w:t>
      </w:r>
      <w:r>
        <w:rPr>
          <w:i/>
          <w:iCs/>
        </w:rPr>
        <w:t>Sustainable Agriculture Reviews 48</w:t>
      </w:r>
      <w:r>
        <w:t xml:space="preserve"> (Vol. 48, pp. 311–336). Springer International Publishing. https://doi.org/10.1007/978-3-030-54719-6_8</w:t>
      </w:r>
    </w:p>
    <w:p w14:paraId="510A75F6" w14:textId="77777777" w:rsidR="000E3EDD" w:rsidRDefault="000E3EDD" w:rsidP="000E3EDD">
      <w:pPr>
        <w:pStyle w:val="Bibliography"/>
      </w:pPr>
      <w:r>
        <w:t xml:space="preserve">An, Y. (2020). Detection of pesticide residues in soil, water, and food. </w:t>
      </w:r>
      <w:r>
        <w:rPr>
          <w:i/>
          <w:iCs/>
        </w:rPr>
        <w:t>IOP Conference Series: Earth and Environmental Science</w:t>
      </w:r>
      <w:r>
        <w:t xml:space="preserve">, </w:t>
      </w:r>
      <w:r>
        <w:rPr>
          <w:i/>
          <w:iCs/>
        </w:rPr>
        <w:t>544</w:t>
      </w:r>
      <w:r>
        <w:t>(1), 012009.</w:t>
      </w:r>
    </w:p>
    <w:p w14:paraId="195C4F49" w14:textId="77777777" w:rsidR="000E3EDD" w:rsidRDefault="000E3EDD" w:rsidP="000E3EDD">
      <w:pPr>
        <w:pStyle w:val="Bibliography"/>
      </w:pPr>
      <w:r>
        <w:t xml:space="preserve">Battaglin, W. A., Meyer, M. T., &amp; Kuivila, K. M. (2014). Glyphosate and its degradation product AMPA occur frequently and widely in U.S. soils, surface water, groundwater, and precipitation. </w:t>
      </w:r>
      <w:r>
        <w:rPr>
          <w:i/>
          <w:iCs/>
        </w:rPr>
        <w:t>JAWRA</w:t>
      </w:r>
      <w:r>
        <w:t xml:space="preserve">, </w:t>
      </w:r>
      <w:r>
        <w:rPr>
          <w:i/>
          <w:iCs/>
        </w:rPr>
        <w:t>50</w:t>
      </w:r>
      <w:r>
        <w:t>, 275–290. https://doi.org/10.1111/jawr.12159</w:t>
      </w:r>
    </w:p>
    <w:p w14:paraId="055A7319" w14:textId="77777777" w:rsidR="000E3EDD" w:rsidRDefault="000E3EDD" w:rsidP="000E3EDD">
      <w:pPr>
        <w:pStyle w:val="Bibliography"/>
      </w:pPr>
      <w:r>
        <w:lastRenderedPageBreak/>
        <w:t xml:space="preserve">Carr, P. M., Gramig, G. G., &amp; Liebig, M. A. (2013). Impacts of organic zero tillage systems on crops, weeds, and soil quality. </w:t>
      </w:r>
      <w:r>
        <w:rPr>
          <w:i/>
          <w:iCs/>
        </w:rPr>
        <w:t>Sustainability</w:t>
      </w:r>
      <w:r>
        <w:t xml:space="preserve">, </w:t>
      </w:r>
      <w:r>
        <w:rPr>
          <w:i/>
          <w:iCs/>
        </w:rPr>
        <w:t>5</w:t>
      </w:r>
      <w:r>
        <w:t>, 3172–3201. https://doi.org/10.3390/su5073172</w:t>
      </w:r>
    </w:p>
    <w:p w14:paraId="79FE35CF" w14:textId="77777777" w:rsidR="000E3EDD" w:rsidRDefault="000E3EDD" w:rsidP="000E3EDD">
      <w:pPr>
        <w:pStyle w:val="Bibliography"/>
      </w:pPr>
      <w:r>
        <w:t xml:space="preserve">Chaurasia, P., Kumar, A., &amp; Sarim, K. Mohd. (2025). Metaproteomics: Recent Advances and Applications. In Renu, S. Gupta, &amp; T. R. Sharma (Eds.), </w:t>
      </w:r>
      <w:r>
        <w:rPr>
          <w:i/>
          <w:iCs/>
        </w:rPr>
        <w:t>Meta-omics in Crop Improvement: Volume I: Methods and Approaches</w:t>
      </w:r>
      <w:r>
        <w:t xml:space="preserve"> (pp. 77–91). Springer Nature. https://doi.org/10.1007/978-981-95-2294-1_5</w:t>
      </w:r>
    </w:p>
    <w:p w14:paraId="28633B17" w14:textId="77777777" w:rsidR="000E3EDD" w:rsidRDefault="000E3EDD" w:rsidP="000E3EDD">
      <w:pPr>
        <w:pStyle w:val="Bibliography"/>
      </w:pPr>
      <w:r>
        <w:t xml:space="preserve">Chen, C., Qian, Y., Chen, Q., Tao, C., Li, C., &amp; Li, Y. (2011). Evaluation of pesticide residues in fruits and vegetables from Xiamen, China. </w:t>
      </w:r>
      <w:r>
        <w:rPr>
          <w:i/>
          <w:iCs/>
        </w:rPr>
        <w:t>Food Control</w:t>
      </w:r>
      <w:r>
        <w:t xml:space="preserve">, </w:t>
      </w:r>
      <w:r>
        <w:rPr>
          <w:i/>
          <w:iCs/>
        </w:rPr>
        <w:t>22</w:t>
      </w:r>
      <w:r>
        <w:t>, 1114–1120. https://doi.org/10.1016/j.foodcont.2011.01.007</w:t>
      </w:r>
    </w:p>
    <w:p w14:paraId="01DEA29F" w14:textId="77777777" w:rsidR="000E3EDD" w:rsidRDefault="000E3EDD" w:rsidP="000E3EDD">
      <w:pPr>
        <w:pStyle w:val="Bibliography"/>
      </w:pPr>
      <w:r>
        <w:t xml:space="preserve">Chowdhury, M. A. Z., Banik, S., Uddin, B., Moniruzzaman, M., Karim, N., &amp; Gan, S. H. (2012). Organophosphorus and carbamate pesticide residues detected in water samples collected from paddy and vegetable fields of the Savar and Dhamrai Upazilas in Bangladesh. </w:t>
      </w:r>
      <w:r>
        <w:rPr>
          <w:i/>
          <w:iCs/>
        </w:rPr>
        <w:t>Int. J. Environ. Res. Public Health</w:t>
      </w:r>
      <w:r>
        <w:t xml:space="preserve">, </w:t>
      </w:r>
      <w:r>
        <w:rPr>
          <w:i/>
          <w:iCs/>
        </w:rPr>
        <w:t>9</w:t>
      </w:r>
      <w:r>
        <w:t>, 3318–3329. https://doi.org/10.3390/ijerph9093318</w:t>
      </w:r>
    </w:p>
    <w:p w14:paraId="55116941" w14:textId="77777777" w:rsidR="000E3EDD" w:rsidRDefault="000E3EDD" w:rsidP="000E3EDD">
      <w:pPr>
        <w:pStyle w:val="Bibliography"/>
      </w:pPr>
      <w:r>
        <w:t xml:space="preserve">Costa, L. G. (1987). Toxicology of pesticides: A brief history. In L. G. Costa, S. D. Murphy, &amp; C. L. Galli (Eds.), </w:t>
      </w:r>
      <w:r>
        <w:rPr>
          <w:i/>
          <w:iCs/>
        </w:rPr>
        <w:t>Toxicology of pesticides: Experimental, clinical and regulatory perspectives</w:t>
      </w:r>
      <w:r>
        <w:t xml:space="preserve"> (pp. 1–10). Springer Berlin Heidelberg.</w:t>
      </w:r>
    </w:p>
    <w:p w14:paraId="17FFC500" w14:textId="77777777" w:rsidR="000E3EDD" w:rsidRDefault="000E3EDD" w:rsidP="000E3EDD">
      <w:pPr>
        <w:pStyle w:val="Bibliography"/>
      </w:pPr>
      <w:r>
        <w:t xml:space="preserve">Dasika, R., Tangirala, S., &amp; Naishadham, P. (2012). Pesticide residue analysis of fruits and vegetables. </w:t>
      </w:r>
      <w:r>
        <w:rPr>
          <w:i/>
          <w:iCs/>
        </w:rPr>
        <w:t>J. Environ. Chem. Ecotoxicol.</w:t>
      </w:r>
      <w:r>
        <w:t xml:space="preserve">, </w:t>
      </w:r>
      <w:r>
        <w:rPr>
          <w:i/>
          <w:iCs/>
        </w:rPr>
        <w:t>4</w:t>
      </w:r>
      <w:r>
        <w:t>, 19–28. https://doi.org/10.5897/JECE11.072</w:t>
      </w:r>
    </w:p>
    <w:p w14:paraId="4A354812" w14:textId="77777777" w:rsidR="000E3EDD" w:rsidRDefault="000E3EDD" w:rsidP="000E3EDD">
      <w:pPr>
        <w:pStyle w:val="Bibliography"/>
      </w:pPr>
      <w:r>
        <w:t xml:space="preserve">Dayal, J., Chaurasia, P., &amp; Nagar, N. (2026). Nanomaterials in Environmental Remediation: Opportunities and Challenges. In E. Priyadarshini, A. Sanroman, &amp; A. P. Das (Eds.), </w:t>
      </w:r>
      <w:r>
        <w:rPr>
          <w:i/>
          <w:iCs/>
        </w:rPr>
        <w:t>Advanced Nanotechnology Applications for Environmental Sustainability</w:t>
      </w:r>
      <w:r>
        <w:t xml:space="preserve"> (pp. 97–115). Springer Nature Switzerland. https://doi.org/10.1007/978-3-032-12933-8_5</w:t>
      </w:r>
    </w:p>
    <w:p w14:paraId="791AC7C8" w14:textId="77777777" w:rsidR="000E3EDD" w:rsidRDefault="000E3EDD" w:rsidP="000E3EDD">
      <w:pPr>
        <w:pStyle w:val="Bibliography"/>
      </w:pPr>
      <w:r>
        <w:t xml:space="preserve">El-Sheikh, E. S. A., Ramadan, M. M., El-Sobki, A. E., Shalaby, A. A., McCoy, M. R., Hamed, I. A., Ashour, M. B., &amp; Hammock, B. D. (2022). Pesticide residues in vegetables and fruits from farmer markets and associated dietary risks. </w:t>
      </w:r>
      <w:r>
        <w:rPr>
          <w:i/>
          <w:iCs/>
        </w:rPr>
        <w:t>Molecules</w:t>
      </w:r>
      <w:r>
        <w:t xml:space="preserve">, </w:t>
      </w:r>
      <w:r>
        <w:rPr>
          <w:i/>
          <w:iCs/>
        </w:rPr>
        <w:t>27</w:t>
      </w:r>
      <w:r>
        <w:t>, 8072. https://doi.org/10.3390/molecules27228072</w:t>
      </w:r>
    </w:p>
    <w:p w14:paraId="136F3D6B" w14:textId="77777777" w:rsidR="000E3EDD" w:rsidRDefault="000E3EDD" w:rsidP="000E3EDD">
      <w:pPr>
        <w:pStyle w:val="Bibliography"/>
      </w:pPr>
      <w:r>
        <w:lastRenderedPageBreak/>
        <w:t xml:space="preserve">Fenner, K., Canonica, S., Wackett, L. P., &amp; Elsner, M. (2013). Evaluating Pesticide Degradation in the Environment: Blind Spots and Emerging Opportunities. </w:t>
      </w:r>
      <w:r>
        <w:rPr>
          <w:i/>
          <w:iCs/>
        </w:rPr>
        <w:t>Science</w:t>
      </w:r>
      <w:r>
        <w:t xml:space="preserve">, </w:t>
      </w:r>
      <w:r>
        <w:rPr>
          <w:i/>
          <w:iCs/>
        </w:rPr>
        <w:t>341</w:t>
      </w:r>
      <w:r>
        <w:t>(6147), 752–758. https://doi.org/10.1126/science.1236281</w:t>
      </w:r>
    </w:p>
    <w:p w14:paraId="2D93EBCB" w14:textId="77777777" w:rsidR="000E3EDD" w:rsidRDefault="000E3EDD" w:rsidP="000E3EDD">
      <w:pPr>
        <w:pStyle w:val="Bibliography"/>
      </w:pPr>
      <w:r>
        <w:t xml:space="preserve">Gevao, B., Semple, K. T., &amp; Jones, K. C. (2000). Bound pesticide residues in soils: A review. </w:t>
      </w:r>
      <w:r>
        <w:rPr>
          <w:i/>
          <w:iCs/>
        </w:rPr>
        <w:t>Environ. Pollut.</w:t>
      </w:r>
      <w:r>
        <w:t xml:space="preserve">, </w:t>
      </w:r>
      <w:r>
        <w:rPr>
          <w:i/>
          <w:iCs/>
        </w:rPr>
        <w:t>108</w:t>
      </w:r>
      <w:r>
        <w:t>, 3–14. https://doi.org/10.1016/S0269-7491(99)00197-9</w:t>
      </w:r>
    </w:p>
    <w:p w14:paraId="1EC98DE2" w14:textId="7782B21E" w:rsidR="000E3EDD" w:rsidRDefault="000E3EDD" w:rsidP="000E3EDD">
      <w:pPr>
        <w:pStyle w:val="Bibliography"/>
      </w:pPr>
      <w:r>
        <w:t xml:space="preserve">Guerrero Ramírez, J. R., Ibarra Muñoz, L. A., Balagurusamy, N., Frías Ramírez, J. E., Alfaro Hernández, L., &amp; Carrillo Campos, J. (2023). Microbiology and Biochemistry of Pesticides Biodegradation. </w:t>
      </w:r>
      <w:r>
        <w:rPr>
          <w:i/>
          <w:iCs/>
        </w:rPr>
        <w:t>International Journal of Molecular Sciences</w:t>
      </w:r>
      <w:r>
        <w:t xml:space="preserve">, </w:t>
      </w:r>
      <w:r>
        <w:rPr>
          <w:i/>
          <w:iCs/>
        </w:rPr>
        <w:t>24</w:t>
      </w:r>
      <w:r>
        <w:t>(21), 15969. https://doi.org/10.3390/ijms242115969</w:t>
      </w:r>
    </w:p>
    <w:p w14:paraId="153C2FC7" w14:textId="77777777" w:rsidR="000E3EDD" w:rsidRDefault="000E3EDD" w:rsidP="000E3EDD">
      <w:pPr>
        <w:pStyle w:val="Bibliography"/>
      </w:pPr>
      <w:r>
        <w:t xml:space="preserve">Gunstone, T., Cornelisse, T., Klein, K., Dubey, A., &amp; Donley, N. (2021). Pesticides and soil invertebrates: A hazard assessment. </w:t>
      </w:r>
      <w:r>
        <w:rPr>
          <w:i/>
          <w:iCs/>
        </w:rPr>
        <w:t>Front. Environ. Sci.</w:t>
      </w:r>
      <w:r>
        <w:t xml:space="preserve">, </w:t>
      </w:r>
      <w:r>
        <w:rPr>
          <w:i/>
          <w:iCs/>
        </w:rPr>
        <w:t>9</w:t>
      </w:r>
      <w:r>
        <w:t>, 643847. https://doi.org/10.3389/fenvs.2021.643847</w:t>
      </w:r>
    </w:p>
    <w:p w14:paraId="4101B518" w14:textId="77777777" w:rsidR="000E3EDD" w:rsidRDefault="000E3EDD" w:rsidP="000E3EDD">
      <w:pPr>
        <w:pStyle w:val="Bibliography"/>
      </w:pPr>
      <w:r>
        <w:t xml:space="preserve">Honert, C., Mauser, K., Jäger, U., &amp; Brühl, C. A. (2025). Exposure of insects to current use pesticide residues in soil and vegetation along spatial and temporal distribution in agricultural sites. </w:t>
      </w:r>
      <w:r>
        <w:rPr>
          <w:i/>
          <w:iCs/>
        </w:rPr>
        <w:t>Scientific Reports</w:t>
      </w:r>
      <w:r>
        <w:t xml:space="preserve">, </w:t>
      </w:r>
      <w:r>
        <w:rPr>
          <w:i/>
          <w:iCs/>
        </w:rPr>
        <w:t>15</w:t>
      </w:r>
      <w:r>
        <w:t>(1), 1817.</w:t>
      </w:r>
    </w:p>
    <w:p w14:paraId="798D1E5A" w14:textId="77777777" w:rsidR="000E3EDD" w:rsidRDefault="000E3EDD" w:rsidP="000E3EDD">
      <w:pPr>
        <w:pStyle w:val="Bibliography"/>
      </w:pPr>
      <w:r>
        <w:t xml:space="preserve">Jayaraj, J., Shibila, S., Ramaiah, M., Alahmadi, T. A., Alharbi, S. A., Mideen, P. K., &amp; Sivagnanam, K. S. A. (2023). Isolation and Identification of bacteria from the agricultural soil samples to tolerate pesticides dimethoate, thiamethoxam and Imidacloprid. </w:t>
      </w:r>
      <w:r>
        <w:rPr>
          <w:i/>
          <w:iCs/>
        </w:rPr>
        <w:t>Environ. Res. Commun.</w:t>
      </w:r>
      <w:r>
        <w:t xml:space="preserve">, </w:t>
      </w:r>
      <w:r>
        <w:rPr>
          <w:i/>
          <w:iCs/>
        </w:rPr>
        <w:t>5</w:t>
      </w:r>
      <w:r>
        <w:t>, 075011. https://doi.org/10.1088/2515-7620/ace68b</w:t>
      </w:r>
    </w:p>
    <w:p w14:paraId="35D24B39" w14:textId="77777777" w:rsidR="000E3EDD" w:rsidRDefault="000E3EDD" w:rsidP="000E3EDD">
      <w:pPr>
        <w:pStyle w:val="Bibliography"/>
      </w:pPr>
      <w:r>
        <w:t xml:space="preserve">Khalid, S., Shahid, M., Murtaza, B., Bibi, I., Naeem, M. A., &amp; Niazi, N. K. (2020). A critical review of different factors governing the fate of pesticides in soil under biochar application. </w:t>
      </w:r>
      <w:r>
        <w:rPr>
          <w:i/>
          <w:iCs/>
        </w:rPr>
        <w:t>Sci. Total Environ.</w:t>
      </w:r>
      <w:r>
        <w:t xml:space="preserve">, </w:t>
      </w:r>
      <w:r>
        <w:rPr>
          <w:i/>
          <w:iCs/>
        </w:rPr>
        <w:t>711</w:t>
      </w:r>
      <w:r>
        <w:t>, 134645. https://doi.org/10.1016/j.scitotenv.2019.134645</w:t>
      </w:r>
    </w:p>
    <w:p w14:paraId="5F9C8C2B" w14:textId="77777777" w:rsidR="000E3EDD" w:rsidRDefault="000E3EDD" w:rsidP="000E3EDD">
      <w:pPr>
        <w:pStyle w:val="Bibliography"/>
      </w:pPr>
      <w:r>
        <w:t xml:space="preserve">Kubiak-Hardiman, P., Haughey, S. A., Meneely, J., Miller, S., Banerjee, K., &amp; Elliott, C. T. (2023). Identifying gaps and challenges in global pesticide legislation that impact the protection of consumer health: Rice as a case study. </w:t>
      </w:r>
      <w:r>
        <w:rPr>
          <w:i/>
          <w:iCs/>
        </w:rPr>
        <w:t>Exposure and Health</w:t>
      </w:r>
      <w:r>
        <w:t xml:space="preserve">, </w:t>
      </w:r>
      <w:r>
        <w:rPr>
          <w:i/>
          <w:iCs/>
        </w:rPr>
        <w:t>15</w:t>
      </w:r>
      <w:r>
        <w:t>, 597–618. https://doi.org/10.1007/s12403-022-00508-x</w:t>
      </w:r>
    </w:p>
    <w:p w14:paraId="13BA2BE2" w14:textId="77777777" w:rsidR="000E3EDD" w:rsidRDefault="000E3EDD" w:rsidP="000E3EDD">
      <w:pPr>
        <w:pStyle w:val="Bibliography"/>
      </w:pPr>
      <w:r>
        <w:lastRenderedPageBreak/>
        <w:t xml:space="preserve">Kumar, V., &amp; Kumar, P. (2019). Pesticides in agriculture and environment: Impacts on human health. In V. Kumar, R. Kumar, J. Singh, &amp; P. Kumar (Eds.), </w:t>
      </w:r>
      <w:r>
        <w:rPr>
          <w:i/>
          <w:iCs/>
        </w:rPr>
        <w:t>Contaminants in agriculture and environment: Health risks and remediation</w:t>
      </w:r>
      <w:r>
        <w:t xml:space="preserve"> (pp. 76–95). Agro Environ Media.</w:t>
      </w:r>
    </w:p>
    <w:p w14:paraId="683243E8" w14:textId="77777777" w:rsidR="000E3EDD" w:rsidRDefault="000E3EDD" w:rsidP="000E3EDD">
      <w:pPr>
        <w:pStyle w:val="Bibliography"/>
      </w:pPr>
      <w:r>
        <w:t xml:space="preserve">Li, Y., Ye, F., Wang, A., Wang, D., Yang, B., Zheng, Q., Sun, G., &amp; Gao, X. (2016). Chronic arsenic poisoning probably caused by arsenic-based pesticides: Findings from an investigation study of a household. </w:t>
      </w:r>
      <w:r>
        <w:rPr>
          <w:i/>
          <w:iCs/>
        </w:rPr>
        <w:t>Int. J. Environ. Res. Public Health</w:t>
      </w:r>
      <w:r>
        <w:t xml:space="preserve">, </w:t>
      </w:r>
      <w:r>
        <w:rPr>
          <w:i/>
          <w:iCs/>
        </w:rPr>
        <w:t>13</w:t>
      </w:r>
      <w:r>
        <w:t>, 133. https://doi.org/10.3390/ijerph13010133</w:t>
      </w:r>
    </w:p>
    <w:p w14:paraId="6B640E12" w14:textId="77777777" w:rsidR="000E3EDD" w:rsidRDefault="000E3EDD" w:rsidP="000E3EDD">
      <w:pPr>
        <w:pStyle w:val="Bibliography"/>
      </w:pPr>
      <w:r>
        <w:t xml:space="preserve">Lu, T., Lei, C., Gao, M., Lv, L., Zhang, C., Qian, H., &amp; Tang, T. (2024). A risk entropy approach for linking pesticides and soil bacterial communities. </w:t>
      </w:r>
      <w:r>
        <w:rPr>
          <w:i/>
          <w:iCs/>
        </w:rPr>
        <w:t>J. Hazard. Mater.</w:t>
      </w:r>
      <w:r>
        <w:t xml:space="preserve">, </w:t>
      </w:r>
      <w:r>
        <w:rPr>
          <w:i/>
          <w:iCs/>
        </w:rPr>
        <w:t>469</w:t>
      </w:r>
      <w:r>
        <w:t>, 133970. https://doi.org/10.1016/j.jhazmat.2024.133970</w:t>
      </w:r>
    </w:p>
    <w:p w14:paraId="787CACDD" w14:textId="77777777" w:rsidR="000E3EDD" w:rsidRDefault="000E3EDD" w:rsidP="000E3EDD">
      <w:pPr>
        <w:pStyle w:val="Bibliography"/>
      </w:pPr>
      <w:r>
        <w:t xml:space="preserve">Lu, X.-M., &amp; Lu, P.-Z. (2018). Response of microbial communities to pesticide residues in soil restored with Azolla imbricata. </w:t>
      </w:r>
      <w:r>
        <w:rPr>
          <w:i/>
          <w:iCs/>
        </w:rPr>
        <w:t>Applied Microbiology and Biotechnology</w:t>
      </w:r>
      <w:r>
        <w:t xml:space="preserve">, </w:t>
      </w:r>
      <w:r>
        <w:rPr>
          <w:i/>
          <w:iCs/>
        </w:rPr>
        <w:t>102</w:t>
      </w:r>
      <w:r>
        <w:t>(1), 475–484. https://doi.org/10.1007/s00253-017-8596-7</w:t>
      </w:r>
    </w:p>
    <w:p w14:paraId="6200A2E1" w14:textId="77777777" w:rsidR="000E3EDD" w:rsidRDefault="000E3EDD" w:rsidP="000E3EDD">
      <w:pPr>
        <w:pStyle w:val="Bibliography"/>
      </w:pPr>
      <w:r>
        <w:t xml:space="preserve">Maino, J. L., Thia, J., Hoffmann, A. A., &amp; Umina, P. A. (2023). Estimating rates of pesticide usage from trends in herbicide, insecticide, and fungicide product registrations. </w:t>
      </w:r>
      <w:r>
        <w:rPr>
          <w:i/>
          <w:iCs/>
        </w:rPr>
        <w:t>Crop Protection</w:t>
      </w:r>
      <w:r>
        <w:t xml:space="preserve">, </w:t>
      </w:r>
      <w:r>
        <w:rPr>
          <w:i/>
          <w:iCs/>
        </w:rPr>
        <w:t>163</w:t>
      </w:r>
      <w:r>
        <w:t>, 106125. https://doi.org/10.1016/j.cropro.2022.106125</w:t>
      </w:r>
    </w:p>
    <w:p w14:paraId="4D7570AC" w14:textId="77777777" w:rsidR="000E3EDD" w:rsidRDefault="000E3EDD" w:rsidP="000E3EDD">
      <w:pPr>
        <w:pStyle w:val="Bibliography"/>
      </w:pPr>
      <w:r>
        <w:t xml:space="preserve">Malghani, S., Yu, N., Chatterjee, H. X., &amp; Luo, Z. (2009). Isolation and identification of profenofos degrading bacteria. </w:t>
      </w:r>
      <w:r>
        <w:rPr>
          <w:i/>
          <w:iCs/>
        </w:rPr>
        <w:t>Braz. J. Microbiol.</w:t>
      </w:r>
      <w:r>
        <w:t xml:space="preserve">, </w:t>
      </w:r>
      <w:r>
        <w:rPr>
          <w:i/>
          <w:iCs/>
        </w:rPr>
        <w:t>40</w:t>
      </w:r>
      <w:r>
        <w:t>, 893–900. https://doi.org/10.1590/S1517-83822009000400021</w:t>
      </w:r>
    </w:p>
    <w:p w14:paraId="2D7055A5" w14:textId="77777777" w:rsidR="000E3EDD" w:rsidRDefault="000E3EDD" w:rsidP="000E3EDD">
      <w:pPr>
        <w:pStyle w:val="Bibliography"/>
      </w:pPr>
      <w:r>
        <w:t xml:space="preserve">Mandal, A., Sarkar, B., Mandal, S., Vithanage, M., Patra, A. K., &amp; Manna, M. C. (2020). Impact of agrochemicals on soil health. In M. N. V. Prasad (Ed.), </w:t>
      </w:r>
      <w:r>
        <w:rPr>
          <w:i/>
          <w:iCs/>
        </w:rPr>
        <w:t>Agrochemicals detection, treatment and remediation</w:t>
      </w:r>
      <w:r>
        <w:t xml:space="preserve"> (pp. 161–187). Butterworth-Heinemann.</w:t>
      </w:r>
    </w:p>
    <w:p w14:paraId="499268A4" w14:textId="77777777" w:rsidR="000E3EDD" w:rsidRDefault="000E3EDD" w:rsidP="000E3EDD">
      <w:pPr>
        <w:pStyle w:val="Bibliography"/>
      </w:pPr>
      <w:r>
        <w:t xml:space="preserve">Mazlan, N., Ahmed, M., Muharam, F. M., &amp; Alam, M. A. (2017). Status of persistent organic pesticide residues in water and food and their effects on environment and farmers: A comprehensive review in Nigeria. </w:t>
      </w:r>
      <w:r>
        <w:rPr>
          <w:i/>
          <w:iCs/>
        </w:rPr>
        <w:t>Semin. Cienc. Agrar.</w:t>
      </w:r>
      <w:r>
        <w:t xml:space="preserve">, </w:t>
      </w:r>
      <w:r>
        <w:rPr>
          <w:i/>
          <w:iCs/>
        </w:rPr>
        <w:t>38</w:t>
      </w:r>
      <w:r>
        <w:t>(4), 2221–2236. https://doi.org/10.5433/1679-0359.2017v38n4p2221</w:t>
      </w:r>
    </w:p>
    <w:p w14:paraId="10C54348" w14:textId="77777777" w:rsidR="000E3EDD" w:rsidRDefault="000E3EDD" w:rsidP="000E3EDD">
      <w:pPr>
        <w:pStyle w:val="Bibliography"/>
      </w:pPr>
      <w:r>
        <w:lastRenderedPageBreak/>
        <w:t xml:space="preserve">McClary, M. (2022). Biodegradation of Hazardous Contaminants and Pesticides. In S. Mondal, S. P. Singh, &amp; Y. K. Lahir, </w:t>
      </w:r>
      <w:r>
        <w:rPr>
          <w:i/>
          <w:iCs/>
        </w:rPr>
        <w:t>Emerging Trends in Environmental Biotechnology</w:t>
      </w:r>
      <w:r>
        <w:t xml:space="preserve"> (1st ed., pp. 275–290). CRC Press. https://doi.org/10.1201/9781003186304-20</w:t>
      </w:r>
    </w:p>
    <w:p w14:paraId="7AB2E39D" w14:textId="77777777" w:rsidR="000E3EDD" w:rsidRDefault="000E3EDD" w:rsidP="000E3EDD">
      <w:pPr>
        <w:pStyle w:val="Bibliography"/>
      </w:pPr>
      <w:r>
        <w:t xml:space="preserve">Menger, F., Boström, G., Jonsson, O., Ahrens, L., Wiberg, K., Kreuger, J., &amp; Gago-Ferrero, P. (2021). Identification of Pesticide Transformation Products in Surface Water Using Suspect Screening Combined with National Monitoring Data. </w:t>
      </w:r>
      <w:r>
        <w:rPr>
          <w:i/>
          <w:iCs/>
        </w:rPr>
        <w:t>Environmental Science &amp; Technology</w:t>
      </w:r>
      <w:r>
        <w:t xml:space="preserve">, </w:t>
      </w:r>
      <w:r>
        <w:rPr>
          <w:i/>
          <w:iCs/>
        </w:rPr>
        <w:t>55</w:t>
      </w:r>
      <w:r>
        <w:t>(15), 10343–10353. https://doi.org/10.1021/acs.est.1c00466</w:t>
      </w:r>
    </w:p>
    <w:p w14:paraId="3BD302A9" w14:textId="77777777" w:rsidR="000E3EDD" w:rsidRDefault="000E3EDD" w:rsidP="000E3EDD">
      <w:pPr>
        <w:pStyle w:val="Bibliography"/>
      </w:pPr>
      <w:r>
        <w:t xml:space="preserve">Morgado, R. G., Loureiro, S., &amp; González-Alcaraz, M. N. (2018). Changes in soil ecosystem structure and functions due to soil contamination. In A. C. Duarte, A. Cachada, &amp; T. Rocha-Santos (Eds.), </w:t>
      </w:r>
      <w:r>
        <w:rPr>
          <w:i/>
          <w:iCs/>
        </w:rPr>
        <w:t>Soil pollution</w:t>
      </w:r>
      <w:r>
        <w:t xml:space="preserve"> (pp. 59–87). Academic Press.</w:t>
      </w:r>
    </w:p>
    <w:p w14:paraId="2919D45A" w14:textId="77777777" w:rsidR="000E3EDD" w:rsidRDefault="000E3EDD" w:rsidP="000E3EDD">
      <w:pPr>
        <w:pStyle w:val="Bibliography"/>
      </w:pPr>
      <w:r>
        <w:t xml:space="preserve">Nage, S. M., Mathur, S. M., &amp; Meena, S. S. (2022). Vegetable Transplanters for India: A Review. </w:t>
      </w:r>
      <w:r>
        <w:rPr>
          <w:i/>
          <w:iCs/>
        </w:rPr>
        <w:t>Agricutural Science Digest/Agricultural Science Digest</w:t>
      </w:r>
      <w:r>
        <w:t>. https://doi.org/10.18805/ag.d-5548</w:t>
      </w:r>
    </w:p>
    <w:p w14:paraId="5EF45B0F" w14:textId="77777777" w:rsidR="000E3EDD" w:rsidRDefault="000E3EDD" w:rsidP="000E3EDD">
      <w:pPr>
        <w:pStyle w:val="Bibliography"/>
      </w:pPr>
      <w:r>
        <w:t xml:space="preserve">Nayak, P., &amp; Solanki, H. (2021). PESTICIDES AND INDIAN AGRICULTURE- A REVIEW. </w:t>
      </w:r>
      <w:r>
        <w:rPr>
          <w:i/>
          <w:iCs/>
        </w:rPr>
        <w:t>Int. J. Res.</w:t>
      </w:r>
      <w:r>
        <w:t xml:space="preserve">, </w:t>
      </w:r>
      <w:r>
        <w:rPr>
          <w:i/>
          <w:iCs/>
        </w:rPr>
        <w:t>9</w:t>
      </w:r>
      <w:r>
        <w:t>(5), 250–263. https://doi.org/10.29121/granthaalayah.v9.i5.2021.3930</w:t>
      </w:r>
    </w:p>
    <w:p w14:paraId="5F562A89" w14:textId="77777777" w:rsidR="000E3EDD" w:rsidRDefault="000E3EDD" w:rsidP="000E3EDD">
      <w:pPr>
        <w:pStyle w:val="Bibliography"/>
      </w:pPr>
      <w:r>
        <w:t xml:space="preserve">Oro, C. E. D., Saorin Puton, B. M., Venquiaruto, L. D., Dallago, R. M., &amp; Tres, M. V. (2024). Effective Microbial Strategies to Remediate Contaminated Agricultural Soils and Conserve Functions. </w:t>
      </w:r>
      <w:r>
        <w:rPr>
          <w:i/>
          <w:iCs/>
        </w:rPr>
        <w:t>Agronomy</w:t>
      </w:r>
      <w:r>
        <w:t xml:space="preserve">, </w:t>
      </w:r>
      <w:r>
        <w:rPr>
          <w:i/>
          <w:iCs/>
        </w:rPr>
        <w:t>14</w:t>
      </w:r>
      <w:r>
        <w:t>(11), 2637. https://doi.org/10.3390/agronomy14112637</w:t>
      </w:r>
    </w:p>
    <w:p w14:paraId="07AAACAE" w14:textId="77777777" w:rsidR="000E3EDD" w:rsidRDefault="000E3EDD" w:rsidP="000E3EDD">
      <w:pPr>
        <w:pStyle w:val="Bibliography"/>
      </w:pPr>
      <w:r>
        <w:t xml:space="preserve">Ortiz-Hernández, M. L., Sánchez-Salinas, E., Dantán-González, E., Castrejón-Godínez, M. L., Ortiz-Hernández, M. L., Sánchez-Salinas, E., Dantán-González, E., &amp; Castrejón-Godínez, M. L. (2013). Pesticide Biodegradation: Mechanisms, Genetics and Strategies to Enhance the Process. In </w:t>
      </w:r>
      <w:r>
        <w:rPr>
          <w:i/>
          <w:iCs/>
        </w:rPr>
        <w:t>Biodegradation—Life of Science</w:t>
      </w:r>
      <w:r>
        <w:t>. IntechOpen. https://doi.org/10.5772/56098</w:t>
      </w:r>
    </w:p>
    <w:p w14:paraId="39AF39B2" w14:textId="77777777" w:rsidR="000E3EDD" w:rsidRDefault="000E3EDD" w:rsidP="000E3EDD">
      <w:pPr>
        <w:pStyle w:val="Bibliography"/>
      </w:pPr>
      <w:r>
        <w:t xml:space="preserve">Pandya, I. Y. (2018). Pesticides and their applications in agriculture. </w:t>
      </w:r>
      <w:r>
        <w:rPr>
          <w:i/>
          <w:iCs/>
        </w:rPr>
        <w:t>Asian j. Appl. Sci. Technol.</w:t>
      </w:r>
      <w:r>
        <w:t xml:space="preserve">, </w:t>
      </w:r>
      <w:r>
        <w:rPr>
          <w:i/>
          <w:iCs/>
        </w:rPr>
        <w:t>2</w:t>
      </w:r>
      <w:r>
        <w:t>, 894–900.</w:t>
      </w:r>
    </w:p>
    <w:p w14:paraId="12453B22" w14:textId="77777777" w:rsidR="000E3EDD" w:rsidRDefault="000E3EDD" w:rsidP="000E3EDD">
      <w:pPr>
        <w:pStyle w:val="Bibliography"/>
      </w:pPr>
      <w:r>
        <w:t xml:space="preserve">Pelosi, C., Bertrand, C., Daniele, G., Coeurdassier, M., Benoit, P., Nélieu, S., Lafay, F., Bretagnolle, V., Gaba, S., Vulliet, E., &amp; Fritsch, C. (2021). Residues of currently used pesticides in soils and </w:t>
      </w:r>
      <w:r>
        <w:lastRenderedPageBreak/>
        <w:t xml:space="preserve">earthworms: A silent threat? </w:t>
      </w:r>
      <w:r>
        <w:rPr>
          <w:i/>
          <w:iCs/>
        </w:rPr>
        <w:t>Agric. Ecosyst. Environ.</w:t>
      </w:r>
      <w:r>
        <w:t xml:space="preserve">, </w:t>
      </w:r>
      <w:r>
        <w:rPr>
          <w:i/>
          <w:iCs/>
        </w:rPr>
        <w:t>305</w:t>
      </w:r>
      <w:r>
        <w:t>, 107167. https://doi.org/10.1016/j.agee.2020.107167</w:t>
      </w:r>
    </w:p>
    <w:p w14:paraId="04FA3630" w14:textId="77777777" w:rsidR="000E3EDD" w:rsidRDefault="000E3EDD" w:rsidP="000E3EDD">
      <w:pPr>
        <w:pStyle w:val="Bibliography"/>
      </w:pPr>
      <w:r>
        <w:t xml:space="preserve">Popp, J., Pető, K., &amp; Nagy, J. (2013). Pesticide productivity and food security. A review. </w:t>
      </w:r>
      <w:r>
        <w:rPr>
          <w:i/>
          <w:iCs/>
        </w:rPr>
        <w:t>Agron. Sustain. Dev.</w:t>
      </w:r>
      <w:r>
        <w:t xml:space="preserve">, </w:t>
      </w:r>
      <w:r>
        <w:rPr>
          <w:i/>
          <w:iCs/>
        </w:rPr>
        <w:t>33</w:t>
      </w:r>
      <w:r>
        <w:t>, 243–255. https://doi.org/10.1007/s13593-012-0105-x</w:t>
      </w:r>
    </w:p>
    <w:p w14:paraId="0DFD70B6" w14:textId="6BF82AF9" w:rsidR="000E3EDD" w:rsidRDefault="000E3EDD" w:rsidP="000E3EDD">
      <w:pPr>
        <w:pStyle w:val="Bibliography"/>
      </w:pPr>
      <w:r>
        <w:t xml:space="preserve">Rajan, S., Parween, M., &amp; Raju, N. J. (2023). Pesticides in the hydrogeo-environment: A review of contaminant prevalence, source and mobilisation in India. </w:t>
      </w:r>
      <w:r>
        <w:rPr>
          <w:i/>
          <w:iCs/>
        </w:rPr>
        <w:t>Environ Geochem Health</w:t>
      </w:r>
      <w:r>
        <w:t xml:space="preserve">, </w:t>
      </w:r>
      <w:r>
        <w:rPr>
          <w:i/>
          <w:iCs/>
        </w:rPr>
        <w:t>45</w:t>
      </w:r>
      <w:r>
        <w:t>, 5481–5513. https://doi.org/10.1007/s10653-023-01608-6</w:t>
      </w:r>
    </w:p>
    <w:p w14:paraId="0D46952C" w14:textId="77777777" w:rsidR="000E3EDD" w:rsidRDefault="000E3EDD" w:rsidP="000E3EDD">
      <w:pPr>
        <w:pStyle w:val="Bibliography"/>
      </w:pPr>
      <w:r>
        <w:t xml:space="preserve">Rasool, R., &amp; Thakur, S. (2022). Mobility and Degradation of Pesticides in Soil-Risk to Groundwater Contamination. </w:t>
      </w:r>
      <w:r>
        <w:rPr>
          <w:i/>
          <w:iCs/>
        </w:rPr>
        <w:t>Indian Journal of Entomology</w:t>
      </w:r>
      <w:r>
        <w:t>, 1–13. https://doi.org/10.55446/IJE.2022.790</w:t>
      </w:r>
    </w:p>
    <w:p w14:paraId="67D578E5" w14:textId="77777777" w:rsidR="000E3EDD" w:rsidRDefault="000E3EDD" w:rsidP="000E3EDD">
      <w:pPr>
        <w:pStyle w:val="Bibliography"/>
      </w:pPr>
      <w:r>
        <w:t xml:space="preserve">Rasool, S., Rasool, T., &amp; Gani, K. M. (2022). A review of interactions of pesticides within various interfaces of intrinsic and organic residue amended soil environment. </w:t>
      </w:r>
      <w:r>
        <w:rPr>
          <w:i/>
          <w:iCs/>
        </w:rPr>
        <w:t>Chemical Engineering Journal Advances</w:t>
      </w:r>
      <w:r>
        <w:t xml:space="preserve">, </w:t>
      </w:r>
      <w:r>
        <w:rPr>
          <w:i/>
          <w:iCs/>
        </w:rPr>
        <w:t>11</w:t>
      </w:r>
      <w:r>
        <w:t>, 100301. https://doi.org/10.1016/j.ceja.2022.100301</w:t>
      </w:r>
    </w:p>
    <w:p w14:paraId="038BE713" w14:textId="77777777" w:rsidR="000E3EDD" w:rsidRDefault="000E3EDD" w:rsidP="000E3EDD">
      <w:pPr>
        <w:pStyle w:val="Bibliography"/>
      </w:pPr>
      <w:r>
        <w:t xml:space="preserve">Rêgo, I. C. V., Santos, G. N. V. D., Santos, G. N. V. D., Ribeiro, J. S., Lopes, R. B., Santos, S. B. D., ..., &amp; Vasconcelos, A. A. (2019). Organochlorine pesticides residues in commercial milk: A systematic review. </w:t>
      </w:r>
      <w:r>
        <w:rPr>
          <w:i/>
          <w:iCs/>
        </w:rPr>
        <w:t>Acta Agronómica</w:t>
      </w:r>
      <w:r>
        <w:t xml:space="preserve">, </w:t>
      </w:r>
      <w:r>
        <w:rPr>
          <w:i/>
          <w:iCs/>
        </w:rPr>
        <w:t>68</w:t>
      </w:r>
      <w:r>
        <w:t>(2), 99–107.</w:t>
      </w:r>
    </w:p>
    <w:p w14:paraId="292C7D60" w14:textId="77777777" w:rsidR="000E3EDD" w:rsidRDefault="000E3EDD" w:rsidP="000E3EDD">
      <w:pPr>
        <w:pStyle w:val="Bibliography"/>
      </w:pPr>
      <w:r>
        <w:t xml:space="preserve">Rekha, Naik, S. N., &amp; Prasad, R. (2006). Pesticide residue in organic and conventional food-risk analysis. </w:t>
      </w:r>
      <w:r>
        <w:rPr>
          <w:i/>
          <w:iCs/>
        </w:rPr>
        <w:t>J. Chem. Health Saf.</w:t>
      </w:r>
      <w:r>
        <w:t xml:space="preserve">, </w:t>
      </w:r>
      <w:r>
        <w:rPr>
          <w:i/>
          <w:iCs/>
        </w:rPr>
        <w:t>13</w:t>
      </w:r>
      <w:r>
        <w:t>, 12–19. https://doi.org/10.1016/j.chs.2005.01.012</w:t>
      </w:r>
    </w:p>
    <w:p w14:paraId="2AD28B91" w14:textId="77777777" w:rsidR="000E3EDD" w:rsidRDefault="000E3EDD" w:rsidP="000E3EDD">
      <w:pPr>
        <w:pStyle w:val="Bibliography"/>
      </w:pPr>
      <w:r>
        <w:t xml:space="preserve">Riyaz, M., Shah, R. A., &amp; Sivasankaran, K. (2021). Pesticide residues: Impacts on fauna and the environment. In K. F. Mendes, R. N. de Sousa, &amp; K. C. Mielke (Eds.), </w:t>
      </w:r>
      <w:r>
        <w:rPr>
          <w:i/>
          <w:iCs/>
        </w:rPr>
        <w:t>Biodegradation technology of organic and inorganic pollutants</w:t>
      </w:r>
      <w:r>
        <w:t>.</w:t>
      </w:r>
    </w:p>
    <w:p w14:paraId="6A40FC49" w14:textId="77777777" w:rsidR="000E3EDD" w:rsidRDefault="000E3EDD" w:rsidP="000E3EDD">
      <w:pPr>
        <w:pStyle w:val="Bibliography"/>
      </w:pPr>
      <w:r>
        <w:t xml:space="preserve">Rodríguez, A., Castrejón-Godínez, M. L., Salazar-Bustamante, E., Gama-Martínez, Y., Sánchez-Salinas, E., Mussali-Galante, P., Tovar-Sánchez, E., &amp; Ortiz-Hernández, Ma. L. (2020). Omics Approaches to Pesticide Biodegradation. </w:t>
      </w:r>
      <w:r>
        <w:rPr>
          <w:i/>
          <w:iCs/>
        </w:rPr>
        <w:t>Current Microbiology</w:t>
      </w:r>
      <w:r>
        <w:t xml:space="preserve">, </w:t>
      </w:r>
      <w:r>
        <w:rPr>
          <w:i/>
          <w:iCs/>
        </w:rPr>
        <w:t>77</w:t>
      </w:r>
      <w:r>
        <w:t>(4), 545–563. https://doi.org/10.1007/s00284-020-01916-5</w:t>
      </w:r>
    </w:p>
    <w:p w14:paraId="5A1B68B7" w14:textId="77777777" w:rsidR="000E3EDD" w:rsidRDefault="000E3EDD" w:rsidP="000E3EDD">
      <w:pPr>
        <w:pStyle w:val="Bibliography"/>
      </w:pPr>
      <w:r>
        <w:lastRenderedPageBreak/>
        <w:t xml:space="preserve">Sadighara, P., Mahmudiono, T., Marufi, N., Yazdanfar, N., Fakhri, Y., Rikabadi, A. K., &amp; Khaneghah, A. M. (2024). Residues of carcinogenic pesticides in food: A systematic review. </w:t>
      </w:r>
      <w:r>
        <w:rPr>
          <w:i/>
          <w:iCs/>
        </w:rPr>
        <w:t>Reviews on Environmental Health</w:t>
      </w:r>
      <w:r>
        <w:t xml:space="preserve">, </w:t>
      </w:r>
      <w:r>
        <w:rPr>
          <w:i/>
          <w:iCs/>
        </w:rPr>
        <w:t>39</w:t>
      </w:r>
      <w:r>
        <w:t>(4), 659–666.</w:t>
      </w:r>
    </w:p>
    <w:p w14:paraId="688D1968" w14:textId="77777777" w:rsidR="000E3EDD" w:rsidRDefault="000E3EDD" w:rsidP="000E3EDD">
      <w:pPr>
        <w:pStyle w:val="Bibliography"/>
      </w:pPr>
      <w:r>
        <w:t xml:space="preserve">Sánchez-Bayo, F. (2011). Impacts of agricultural pesticides on terrestrial ecosystems. In F. Sánchez-Bayo, P. J. van den Brink, &amp; R. M. Mann (Eds.), </w:t>
      </w:r>
      <w:r>
        <w:rPr>
          <w:i/>
          <w:iCs/>
        </w:rPr>
        <w:t>Ecological impacts of toxic chemicals</w:t>
      </w:r>
      <w:r>
        <w:t xml:space="preserve"> (pp. 63–87). Bentham Science Publishers.</w:t>
      </w:r>
    </w:p>
    <w:p w14:paraId="08149E53" w14:textId="77777777" w:rsidR="000E3EDD" w:rsidRDefault="000E3EDD" w:rsidP="000E3EDD">
      <w:pPr>
        <w:pStyle w:val="Bibliography"/>
      </w:pPr>
      <w:r>
        <w:t xml:space="preserve">Shekher Giri, B., Geed, S., Vikrant, K., Lee, S. S., Kim, K.-H., Kumar Kailasa, S., Vithanage, M., Chaturvedi, P., Nath Rai, B., &amp; Sharan Singh, R. (2020). Progress in bioremediation of pesticide residues in the environment. </w:t>
      </w:r>
      <w:r>
        <w:rPr>
          <w:i/>
          <w:iCs/>
        </w:rPr>
        <w:t>Environmental Engineering Research</w:t>
      </w:r>
      <w:r>
        <w:t xml:space="preserve">, </w:t>
      </w:r>
      <w:r>
        <w:rPr>
          <w:i/>
          <w:iCs/>
        </w:rPr>
        <w:t>26</w:t>
      </w:r>
      <w:r>
        <w:t>(6), 200446–0. https://doi.org/10.4491/eer.2020.446</w:t>
      </w:r>
    </w:p>
    <w:p w14:paraId="1A0A8D14" w14:textId="77777777" w:rsidR="000E3EDD" w:rsidRDefault="000E3EDD" w:rsidP="000E3EDD">
      <w:pPr>
        <w:pStyle w:val="Bibliography"/>
      </w:pPr>
      <w:r>
        <w:t xml:space="preserve">Sim, J. X. F., Drigo, B., Doolette, C. L., Vasileiadis, S., Karpouzas, D. G., &amp; Lombi, E. (2022). Impact of twenty pesticides on soil carbon microbial functions and community composition. </w:t>
      </w:r>
      <w:r>
        <w:rPr>
          <w:i/>
          <w:iCs/>
        </w:rPr>
        <w:t>Chemosphere</w:t>
      </w:r>
      <w:r>
        <w:t xml:space="preserve">, </w:t>
      </w:r>
      <w:r>
        <w:rPr>
          <w:i/>
          <w:iCs/>
        </w:rPr>
        <w:t>307</w:t>
      </w:r>
      <w:r>
        <w:t>, 135820. https://doi.org/10.1016/j.chemosphere.2022.135820</w:t>
      </w:r>
    </w:p>
    <w:p w14:paraId="21D2F137" w14:textId="77777777" w:rsidR="000E3EDD" w:rsidRDefault="000E3EDD" w:rsidP="000E3EDD">
      <w:pPr>
        <w:pStyle w:val="Bibliography"/>
      </w:pPr>
      <w:r>
        <w:t xml:space="preserve">Sinclair, C. J., &amp; Boxall, A. B. A. (2003). Assessing the Ecotoxicity of Pesticide Transformation Products. </w:t>
      </w:r>
      <w:r>
        <w:rPr>
          <w:i/>
          <w:iCs/>
        </w:rPr>
        <w:t>Environmental Science &amp; Technology</w:t>
      </w:r>
      <w:r>
        <w:t xml:space="preserve">, </w:t>
      </w:r>
      <w:r>
        <w:rPr>
          <w:i/>
          <w:iCs/>
        </w:rPr>
        <w:t>37</w:t>
      </w:r>
      <w:r>
        <w:t>(20), 4617–4625. https://doi.org/10.1021/es030038m</w:t>
      </w:r>
    </w:p>
    <w:p w14:paraId="347C8041" w14:textId="77777777" w:rsidR="000E3EDD" w:rsidRDefault="000E3EDD" w:rsidP="000E3EDD">
      <w:pPr>
        <w:pStyle w:val="Bibliography"/>
      </w:pPr>
      <w:r>
        <w:t xml:space="preserve">Singh, D. K. (2008). Biodegradation and bioremediation of pesticide in soil: Concept, method and recent developments. </w:t>
      </w:r>
      <w:r>
        <w:rPr>
          <w:i/>
          <w:iCs/>
        </w:rPr>
        <w:t>Indian J. Microbiol.</w:t>
      </w:r>
      <w:r>
        <w:t xml:space="preserve">, </w:t>
      </w:r>
      <w:r>
        <w:rPr>
          <w:i/>
          <w:iCs/>
        </w:rPr>
        <w:t>48</w:t>
      </w:r>
      <w:r>
        <w:t>, 35–40. https://doi.org/10.1007/s12088-008-0004-7</w:t>
      </w:r>
    </w:p>
    <w:p w14:paraId="27511D13" w14:textId="77777777" w:rsidR="000E3EDD" w:rsidRDefault="000E3EDD" w:rsidP="000E3EDD">
      <w:pPr>
        <w:pStyle w:val="Bibliography"/>
      </w:pPr>
      <w:r>
        <w:t xml:space="preserve">Singh, N. S., Sharma, R., Parween, T., &amp; Patanjali, P. K. (2018). Pesticide contamination and human health risk factor. In M. Oves, M. Z. Khan, &amp; I. M. I. Ismail (Eds.), </w:t>
      </w:r>
      <w:r>
        <w:rPr>
          <w:i/>
          <w:iCs/>
        </w:rPr>
        <w:t>Modern age environmental problems and their remediation</w:t>
      </w:r>
      <w:r>
        <w:t xml:space="preserve"> (pp. 49–68). Springer.</w:t>
      </w:r>
    </w:p>
    <w:p w14:paraId="6DD5251C" w14:textId="77777777" w:rsidR="000E3EDD" w:rsidRDefault="000E3EDD" w:rsidP="000E3EDD">
      <w:pPr>
        <w:pStyle w:val="Bibliography"/>
      </w:pPr>
      <w:r>
        <w:t xml:space="preserve">Srivastava, A. K., Rai, S., Srivastava, M. K., Lohani, M., Mudiam, M. K. R., &amp; Srivastava, L. P. (2014). Determination of 17 organophosphate pesticide residues in mango by modified QuEChERS extraction method using GC-NPD/GC-MS and hazard index estimation in Lucknow, India. </w:t>
      </w:r>
      <w:r>
        <w:rPr>
          <w:i/>
          <w:iCs/>
        </w:rPr>
        <w:t>PloS One</w:t>
      </w:r>
      <w:r>
        <w:t xml:space="preserve">, </w:t>
      </w:r>
      <w:r>
        <w:rPr>
          <w:i/>
          <w:iCs/>
        </w:rPr>
        <w:t>9</w:t>
      </w:r>
      <w:r>
        <w:t>, e96493. https://doi.org/10.1371/journal.pone.0096493</w:t>
      </w:r>
    </w:p>
    <w:p w14:paraId="24FDA0C1" w14:textId="77777777" w:rsidR="000E3EDD" w:rsidRDefault="000E3EDD" w:rsidP="000E3EDD">
      <w:pPr>
        <w:pStyle w:val="Bibliography"/>
      </w:pPr>
      <w:r>
        <w:lastRenderedPageBreak/>
        <w:t xml:space="preserve">Sudarsono, J., Rahardjo, S. S., &amp; Kisrini, K. (2018). Organophosphate pesticide residue in fruits and vegetables. </w:t>
      </w:r>
      <w:r>
        <w:rPr>
          <w:i/>
          <w:iCs/>
        </w:rPr>
        <w:t>Kesmas</w:t>
      </w:r>
      <w:r>
        <w:t xml:space="preserve">, </w:t>
      </w:r>
      <w:r>
        <w:rPr>
          <w:i/>
          <w:iCs/>
        </w:rPr>
        <w:t>14</w:t>
      </w:r>
      <w:r>
        <w:t>, 172–177. https://doi.org/10.15294/kemas.v14i2.11889</w:t>
      </w:r>
    </w:p>
    <w:p w14:paraId="310CD013" w14:textId="77777777" w:rsidR="000E3EDD" w:rsidRDefault="000E3EDD" w:rsidP="000E3EDD">
      <w:pPr>
        <w:pStyle w:val="Bibliography"/>
      </w:pPr>
      <w:r>
        <w:t xml:space="preserve">Syed, J. H., Alamdar, A., Mohammad, A., Ahad, K., Shabir, Z., Ahmed, H., &amp; al, M. A. S. et. (2014). Pesticide residues in fruits and vegetables from Pakistan: A review of the occurrence and associated human health risks. </w:t>
      </w:r>
      <w:r>
        <w:rPr>
          <w:i/>
          <w:iCs/>
        </w:rPr>
        <w:t>Environ Sci Pollut Res</w:t>
      </w:r>
      <w:r>
        <w:t xml:space="preserve">, </w:t>
      </w:r>
      <w:r>
        <w:rPr>
          <w:i/>
          <w:iCs/>
        </w:rPr>
        <w:t>21</w:t>
      </w:r>
      <w:r>
        <w:t>, 13367–13393. https://doi.org/10.1007/s11356-014-3117-z</w:t>
      </w:r>
    </w:p>
    <w:p w14:paraId="53973913" w14:textId="77777777" w:rsidR="000E3EDD" w:rsidRDefault="000E3EDD" w:rsidP="000E3EDD">
      <w:pPr>
        <w:pStyle w:val="Bibliography"/>
      </w:pPr>
      <w:r>
        <w:t xml:space="preserve">Szöcs, E., Brinke, M., Karaoglan, B., &amp; Schäfer, R. B. (2017). Large scale risks from agricultural pesticides in small streams. </w:t>
      </w:r>
      <w:r>
        <w:rPr>
          <w:i/>
          <w:iCs/>
        </w:rPr>
        <w:t>Environ. Sci. Technol.</w:t>
      </w:r>
      <w:r>
        <w:t xml:space="preserve">, </w:t>
      </w:r>
      <w:r>
        <w:rPr>
          <w:i/>
          <w:iCs/>
        </w:rPr>
        <w:t>51</w:t>
      </w:r>
      <w:r>
        <w:t>, 7378–7385. https://doi.org/10.1021/acs.est.7b00933</w:t>
      </w:r>
    </w:p>
    <w:p w14:paraId="6B757560" w14:textId="77777777" w:rsidR="000E3EDD" w:rsidRDefault="000E3EDD" w:rsidP="000E3EDD">
      <w:pPr>
        <w:pStyle w:val="Bibliography"/>
      </w:pPr>
      <w:r>
        <w:t xml:space="preserve">Tudi, M., Ruan, H. D., Wang, L., Lyu, J., Sadler, R., Connell, D., Cordia, C., &amp; Phung, D. T. (2021). Agriculture development, pesticide application and its impact on the environment. </w:t>
      </w:r>
      <w:r>
        <w:rPr>
          <w:i/>
          <w:iCs/>
        </w:rPr>
        <w:t>Int. J. Environ. Res. Public Health</w:t>
      </w:r>
      <w:r>
        <w:t xml:space="preserve">, </w:t>
      </w:r>
      <w:r>
        <w:rPr>
          <w:i/>
          <w:iCs/>
        </w:rPr>
        <w:t>18</w:t>
      </w:r>
      <w:r>
        <w:t>, 1112. https://doi.org/10.3390/ijerph18031112</w:t>
      </w:r>
    </w:p>
    <w:p w14:paraId="1424DE29" w14:textId="77777777" w:rsidR="000E3EDD" w:rsidRDefault="000E3EDD" w:rsidP="000E3EDD">
      <w:pPr>
        <w:pStyle w:val="Bibliography"/>
      </w:pPr>
      <w:r>
        <w:t xml:space="preserve">Verma, J. P., Jaiswal, D. K., &amp; Sagar, R. (2014). Pesticide relevance and their microbial degradation: A-state-of-art. </w:t>
      </w:r>
      <w:r>
        <w:rPr>
          <w:i/>
          <w:iCs/>
        </w:rPr>
        <w:t>Rev Environ Sci Biotechnol</w:t>
      </w:r>
      <w:r>
        <w:t xml:space="preserve">, </w:t>
      </w:r>
      <w:r>
        <w:rPr>
          <w:i/>
          <w:iCs/>
        </w:rPr>
        <w:t>13</w:t>
      </w:r>
      <w:r>
        <w:t>, 429–466. https://doi.org/10.1007/s11157-014-9341-7</w:t>
      </w:r>
    </w:p>
    <w:p w14:paraId="656B8F27" w14:textId="77777777" w:rsidR="000E3EDD" w:rsidRDefault="000E3EDD" w:rsidP="000E3EDD">
      <w:pPr>
        <w:pStyle w:val="Bibliography"/>
      </w:pPr>
      <w:r>
        <w:t xml:space="preserve">Weaver, J. E., Hogmire, H. W., &amp; Sencindiver, J. C. (1993). </w:t>
      </w:r>
      <w:r>
        <w:rPr>
          <w:i/>
          <w:iCs/>
        </w:rPr>
        <w:t>Assessment of pesticide residues in soil water and wells associated with an apple orchard and strawberry fields [dataset]</w:t>
      </w:r>
      <w:r>
        <w:t>. CABI Databases. https://doi.org/10.33915/agnic.709T</w:t>
      </w:r>
    </w:p>
    <w:p w14:paraId="6A5FB736" w14:textId="77777777" w:rsidR="000E3EDD" w:rsidRDefault="000E3EDD" w:rsidP="000E3EDD">
      <w:pPr>
        <w:pStyle w:val="Bibliography"/>
      </w:pPr>
      <w:r>
        <w:t xml:space="preserve">Weller, S., Culbreath, A., Gianessi, L., Godfrey, L., Jachetta, J., Norsworthy, J., Palumbo, J., &amp; Madsen, J. (2014). </w:t>
      </w:r>
      <w:r>
        <w:rPr>
          <w:i/>
          <w:iCs/>
        </w:rPr>
        <w:t>The contributions of pesticides to pest management in meeting the global need for food production by 2050 [dataset]</w:t>
      </w:r>
      <w:r>
        <w:t>. CABI Databases.</w:t>
      </w:r>
    </w:p>
    <w:p w14:paraId="75048FF8" w14:textId="77777777" w:rsidR="000E3EDD" w:rsidRDefault="000E3EDD" w:rsidP="000E3EDD">
      <w:pPr>
        <w:pStyle w:val="Bibliography"/>
      </w:pPr>
      <w:r>
        <w:t xml:space="preserve">Wilhoit, L. (2018). History of pesticide use reporting in California. In </w:t>
      </w:r>
      <w:r>
        <w:rPr>
          <w:i/>
          <w:iCs/>
        </w:rPr>
        <w:t>Managing and Analyzing Pesticide Use Data for Pest Management, Environmental Monitoring, Public Health, and Public Policy</w:t>
      </w:r>
      <w:r>
        <w:t xml:space="preserve"> (pp. 3–14). American Chemical Society.</w:t>
      </w:r>
    </w:p>
    <w:p w14:paraId="4B1418E0" w14:textId="77777777" w:rsidR="000E3EDD" w:rsidRDefault="000E3EDD" w:rsidP="000E3EDD">
      <w:pPr>
        <w:pStyle w:val="Bibliography"/>
      </w:pPr>
      <w:r>
        <w:lastRenderedPageBreak/>
        <w:t xml:space="preserve">Zhang, X., &amp; Li, Z. (2023). Generalizing routes of plant exposure to pesticides by plant uptake models to assess pesticide application efficiency. </w:t>
      </w:r>
      <w:r>
        <w:rPr>
          <w:i/>
          <w:iCs/>
        </w:rPr>
        <w:t>Ecotoxicology and Environmental Safety</w:t>
      </w:r>
      <w:r>
        <w:t xml:space="preserve">, </w:t>
      </w:r>
      <w:r>
        <w:rPr>
          <w:i/>
          <w:iCs/>
        </w:rPr>
        <w:t>262</w:t>
      </w:r>
      <w:r>
        <w:t>, 115145. https://doi.org/10.1016/j.ecoenv.2023.115145</w:t>
      </w:r>
    </w:p>
    <w:p w14:paraId="30880984" w14:textId="0FBA4200" w:rsidR="008B297E" w:rsidRPr="009B13FC" w:rsidRDefault="00057B61" w:rsidP="007F1E22">
      <w:pPr>
        <w:jc w:val="both"/>
        <w:rPr>
          <w:sz w:val="20"/>
        </w:rPr>
      </w:pPr>
      <w:r>
        <w:rPr>
          <w:sz w:val="20"/>
        </w:rPr>
        <w:fldChar w:fldCharType="end"/>
      </w:r>
      <w:bookmarkEnd w:id="1"/>
    </w:p>
    <w:bookmarkEnd w:id="2"/>
    <w:p w14:paraId="5E2C4B56" w14:textId="77777777" w:rsidR="002D2C24" w:rsidRPr="009B13FC" w:rsidRDefault="002D2C24" w:rsidP="00A22FB8">
      <w:pPr>
        <w:spacing w:before="240" w:line="360" w:lineRule="auto"/>
        <w:jc w:val="both"/>
        <w:rPr>
          <w:rFonts w:ascii="Times New Roman" w:eastAsia="Times New Roman" w:hAnsi="Times New Roman" w:cs="Times New Roman"/>
          <w:b/>
          <w:bCs/>
          <w:sz w:val="20"/>
          <w:lang w:eastAsia="en-IN"/>
        </w:rPr>
      </w:pPr>
    </w:p>
    <w:sectPr w:rsidR="002D2C24" w:rsidRPr="009B13FC" w:rsidSect="009E2EE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5D107" w14:textId="77777777" w:rsidR="00494F99" w:rsidRDefault="00494F99" w:rsidP="00487AE0">
      <w:pPr>
        <w:spacing w:after="0" w:line="240" w:lineRule="auto"/>
      </w:pPr>
      <w:r>
        <w:separator/>
      </w:r>
    </w:p>
  </w:endnote>
  <w:endnote w:type="continuationSeparator" w:id="0">
    <w:p w14:paraId="6BD74866" w14:textId="77777777" w:rsidR="00494F99" w:rsidRDefault="00494F99" w:rsidP="00487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9A586" w14:textId="77777777" w:rsidR="00F875C9" w:rsidRDefault="00F8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644740"/>
      <w:docPartObj>
        <w:docPartGallery w:val="Page Numbers (Bottom of Page)"/>
        <w:docPartUnique/>
      </w:docPartObj>
    </w:sdtPr>
    <w:sdtEndPr>
      <w:rPr>
        <w:noProof/>
      </w:rPr>
    </w:sdtEndPr>
    <w:sdtContent>
      <w:p w14:paraId="459A42F4" w14:textId="07CD3ACF" w:rsidR="00487AE0" w:rsidRDefault="00487AE0">
        <w:pPr>
          <w:pStyle w:val="Footer"/>
          <w:jc w:val="center"/>
        </w:pPr>
        <w:r>
          <w:fldChar w:fldCharType="begin"/>
        </w:r>
        <w:r>
          <w:instrText xml:space="preserve"> PAGE   \* MERGEFORMAT </w:instrText>
        </w:r>
        <w:r>
          <w:fldChar w:fldCharType="separate"/>
        </w:r>
        <w:r w:rsidR="00F05D43">
          <w:rPr>
            <w:noProof/>
          </w:rPr>
          <w:t>23</w:t>
        </w:r>
        <w:r>
          <w:rPr>
            <w:noProof/>
          </w:rPr>
          <w:fldChar w:fldCharType="end"/>
        </w:r>
      </w:p>
    </w:sdtContent>
  </w:sdt>
  <w:p w14:paraId="2A26CB25" w14:textId="77777777" w:rsidR="00487AE0" w:rsidRDefault="00487A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AC8F9" w14:textId="77777777" w:rsidR="00F875C9" w:rsidRDefault="00F8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FB741" w14:textId="77777777" w:rsidR="00494F99" w:rsidRDefault="00494F99" w:rsidP="00487AE0">
      <w:pPr>
        <w:spacing w:after="0" w:line="240" w:lineRule="auto"/>
      </w:pPr>
      <w:r>
        <w:separator/>
      </w:r>
    </w:p>
  </w:footnote>
  <w:footnote w:type="continuationSeparator" w:id="0">
    <w:p w14:paraId="33A6438F" w14:textId="77777777" w:rsidR="00494F99" w:rsidRDefault="00494F99" w:rsidP="00487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94A74" w14:textId="4A20541B" w:rsidR="00F875C9" w:rsidRDefault="00494F99">
    <w:pPr>
      <w:pStyle w:val="Header"/>
    </w:pPr>
    <w:r>
      <w:rPr>
        <w:noProof/>
      </w:rPr>
      <w:pict w14:anchorId="314F4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D194" w14:textId="2FAF73E0" w:rsidR="00F875C9" w:rsidRDefault="00494F99">
    <w:pPr>
      <w:pStyle w:val="Header"/>
    </w:pPr>
    <w:r>
      <w:rPr>
        <w:noProof/>
      </w:rPr>
      <w:pict w14:anchorId="6786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566B0" w14:textId="20959DF6" w:rsidR="00F875C9" w:rsidRDefault="00494F99">
    <w:pPr>
      <w:pStyle w:val="Header"/>
    </w:pPr>
    <w:r>
      <w:rPr>
        <w:noProof/>
      </w:rPr>
      <w:pict w14:anchorId="63070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00978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304B5"/>
    <w:multiLevelType w:val="hybridMultilevel"/>
    <w:tmpl w:val="26C6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EC11C2"/>
    <w:multiLevelType w:val="hybridMultilevel"/>
    <w:tmpl w:val="2E5CF9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8B023FE"/>
    <w:multiLevelType w:val="multilevel"/>
    <w:tmpl w:val="FF9235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E65680C"/>
    <w:multiLevelType w:val="multilevel"/>
    <w:tmpl w:val="BEC0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A4DDF"/>
    <w:multiLevelType w:val="hybridMultilevel"/>
    <w:tmpl w:val="7034FA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770158"/>
    <w:multiLevelType w:val="hybridMultilevel"/>
    <w:tmpl w:val="D7EC32A4"/>
    <w:lvl w:ilvl="0" w:tplc="CE507FAE">
      <w:start w:val="16"/>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FA306B7"/>
    <w:multiLevelType w:val="hybridMultilevel"/>
    <w:tmpl w:val="5C4668E8"/>
    <w:lvl w:ilvl="0" w:tplc="DF741EA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067FD7"/>
    <w:multiLevelType w:val="multilevel"/>
    <w:tmpl w:val="4D144B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7DB13696"/>
    <w:multiLevelType w:val="hybridMultilevel"/>
    <w:tmpl w:val="A8FEC7F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3"/>
  </w:num>
  <w:num w:numId="4">
    <w:abstractNumId w:val="4"/>
  </w:num>
  <w:num w:numId="5">
    <w:abstractNumId w:val="8"/>
  </w:num>
  <w:num w:numId="6">
    <w:abstractNumId w:val="5"/>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EB7"/>
    <w:rsid w:val="00013FAB"/>
    <w:rsid w:val="00027A6E"/>
    <w:rsid w:val="00031D12"/>
    <w:rsid w:val="0003427D"/>
    <w:rsid w:val="00040CE6"/>
    <w:rsid w:val="000427FB"/>
    <w:rsid w:val="00050B06"/>
    <w:rsid w:val="000526F5"/>
    <w:rsid w:val="0005753E"/>
    <w:rsid w:val="000577C8"/>
    <w:rsid w:val="00057B61"/>
    <w:rsid w:val="00061907"/>
    <w:rsid w:val="00065366"/>
    <w:rsid w:val="00070FD8"/>
    <w:rsid w:val="000726FA"/>
    <w:rsid w:val="000832F2"/>
    <w:rsid w:val="000924BB"/>
    <w:rsid w:val="00095C3C"/>
    <w:rsid w:val="000972C7"/>
    <w:rsid w:val="000A2375"/>
    <w:rsid w:val="000B3459"/>
    <w:rsid w:val="000B4A82"/>
    <w:rsid w:val="000B555D"/>
    <w:rsid w:val="000C524D"/>
    <w:rsid w:val="000D1859"/>
    <w:rsid w:val="000D2528"/>
    <w:rsid w:val="000D2E8A"/>
    <w:rsid w:val="000D37DB"/>
    <w:rsid w:val="000D5A3F"/>
    <w:rsid w:val="000D6EBA"/>
    <w:rsid w:val="000E02C1"/>
    <w:rsid w:val="000E037D"/>
    <w:rsid w:val="000E30B4"/>
    <w:rsid w:val="000E3EDD"/>
    <w:rsid w:val="000E44B8"/>
    <w:rsid w:val="000F1075"/>
    <w:rsid w:val="000F330C"/>
    <w:rsid w:val="000F7BAD"/>
    <w:rsid w:val="00123313"/>
    <w:rsid w:val="001233B7"/>
    <w:rsid w:val="00125FE7"/>
    <w:rsid w:val="00126E65"/>
    <w:rsid w:val="00127B11"/>
    <w:rsid w:val="0013180C"/>
    <w:rsid w:val="001343A4"/>
    <w:rsid w:val="00140A77"/>
    <w:rsid w:val="00144D98"/>
    <w:rsid w:val="00154B01"/>
    <w:rsid w:val="00155079"/>
    <w:rsid w:val="001669D6"/>
    <w:rsid w:val="00167C59"/>
    <w:rsid w:val="00170634"/>
    <w:rsid w:val="001764EC"/>
    <w:rsid w:val="00176851"/>
    <w:rsid w:val="00177D29"/>
    <w:rsid w:val="001829DE"/>
    <w:rsid w:val="0018620D"/>
    <w:rsid w:val="00192DFB"/>
    <w:rsid w:val="001A08B1"/>
    <w:rsid w:val="001A5EC4"/>
    <w:rsid w:val="001B155F"/>
    <w:rsid w:val="001B174F"/>
    <w:rsid w:val="001B282F"/>
    <w:rsid w:val="001B5FF1"/>
    <w:rsid w:val="001B6254"/>
    <w:rsid w:val="001B79A6"/>
    <w:rsid w:val="001C09B1"/>
    <w:rsid w:val="001C1AAD"/>
    <w:rsid w:val="001C4FB6"/>
    <w:rsid w:val="001D1031"/>
    <w:rsid w:val="001D5EB3"/>
    <w:rsid w:val="001D6905"/>
    <w:rsid w:val="001D6BD8"/>
    <w:rsid w:val="001E2053"/>
    <w:rsid w:val="001F26A9"/>
    <w:rsid w:val="00201AF2"/>
    <w:rsid w:val="00204AAB"/>
    <w:rsid w:val="00204E25"/>
    <w:rsid w:val="002102D3"/>
    <w:rsid w:val="00220F58"/>
    <w:rsid w:val="0022133A"/>
    <w:rsid w:val="002213D5"/>
    <w:rsid w:val="0022334B"/>
    <w:rsid w:val="00224971"/>
    <w:rsid w:val="00230C4B"/>
    <w:rsid w:val="00237CE1"/>
    <w:rsid w:val="00244E3B"/>
    <w:rsid w:val="00256EC7"/>
    <w:rsid w:val="002603E0"/>
    <w:rsid w:val="00262639"/>
    <w:rsid w:val="00281CA6"/>
    <w:rsid w:val="00286810"/>
    <w:rsid w:val="00287A48"/>
    <w:rsid w:val="00293999"/>
    <w:rsid w:val="00296E2B"/>
    <w:rsid w:val="0029757D"/>
    <w:rsid w:val="002A2EF3"/>
    <w:rsid w:val="002A5C2E"/>
    <w:rsid w:val="002B159D"/>
    <w:rsid w:val="002B193F"/>
    <w:rsid w:val="002B3F9B"/>
    <w:rsid w:val="002D2C24"/>
    <w:rsid w:val="002E13E5"/>
    <w:rsid w:val="002F41C9"/>
    <w:rsid w:val="00300F10"/>
    <w:rsid w:val="0030401D"/>
    <w:rsid w:val="00305183"/>
    <w:rsid w:val="00307DD4"/>
    <w:rsid w:val="00313D25"/>
    <w:rsid w:val="00314157"/>
    <w:rsid w:val="00315685"/>
    <w:rsid w:val="00325931"/>
    <w:rsid w:val="0033087E"/>
    <w:rsid w:val="00330E66"/>
    <w:rsid w:val="003366F2"/>
    <w:rsid w:val="0034444B"/>
    <w:rsid w:val="00345CB3"/>
    <w:rsid w:val="00346828"/>
    <w:rsid w:val="0035503C"/>
    <w:rsid w:val="0035600D"/>
    <w:rsid w:val="003637FD"/>
    <w:rsid w:val="00365050"/>
    <w:rsid w:val="003653A6"/>
    <w:rsid w:val="00367B03"/>
    <w:rsid w:val="00372392"/>
    <w:rsid w:val="00372BCC"/>
    <w:rsid w:val="003739AA"/>
    <w:rsid w:val="003825DF"/>
    <w:rsid w:val="00384436"/>
    <w:rsid w:val="00390257"/>
    <w:rsid w:val="003908AE"/>
    <w:rsid w:val="00391936"/>
    <w:rsid w:val="0039715C"/>
    <w:rsid w:val="003A4729"/>
    <w:rsid w:val="003A5A85"/>
    <w:rsid w:val="003A70EC"/>
    <w:rsid w:val="003A7D70"/>
    <w:rsid w:val="003B656C"/>
    <w:rsid w:val="003C1C6D"/>
    <w:rsid w:val="003C755E"/>
    <w:rsid w:val="003C7839"/>
    <w:rsid w:val="003D26C0"/>
    <w:rsid w:val="003D2DA2"/>
    <w:rsid w:val="003D31A5"/>
    <w:rsid w:val="003D4CB5"/>
    <w:rsid w:val="003E0E16"/>
    <w:rsid w:val="003E6542"/>
    <w:rsid w:val="004030FD"/>
    <w:rsid w:val="004033FC"/>
    <w:rsid w:val="00410796"/>
    <w:rsid w:val="0041152D"/>
    <w:rsid w:val="00413C1B"/>
    <w:rsid w:val="0041790F"/>
    <w:rsid w:val="004225F2"/>
    <w:rsid w:val="00422733"/>
    <w:rsid w:val="00431538"/>
    <w:rsid w:val="00434739"/>
    <w:rsid w:val="00435529"/>
    <w:rsid w:val="004356A5"/>
    <w:rsid w:val="00435EFD"/>
    <w:rsid w:val="00437ADE"/>
    <w:rsid w:val="00437B82"/>
    <w:rsid w:val="00441238"/>
    <w:rsid w:val="0044256A"/>
    <w:rsid w:val="004545C5"/>
    <w:rsid w:val="00455C29"/>
    <w:rsid w:val="00456A72"/>
    <w:rsid w:val="00457C34"/>
    <w:rsid w:val="00462B51"/>
    <w:rsid w:val="004644EB"/>
    <w:rsid w:val="00464A7A"/>
    <w:rsid w:val="00465FF6"/>
    <w:rsid w:val="004676C6"/>
    <w:rsid w:val="0046771F"/>
    <w:rsid w:val="00471759"/>
    <w:rsid w:val="0047657D"/>
    <w:rsid w:val="004772C4"/>
    <w:rsid w:val="004775F6"/>
    <w:rsid w:val="00486793"/>
    <w:rsid w:val="00487AE0"/>
    <w:rsid w:val="00490354"/>
    <w:rsid w:val="00494F99"/>
    <w:rsid w:val="004A69F6"/>
    <w:rsid w:val="004C1140"/>
    <w:rsid w:val="004C4EA1"/>
    <w:rsid w:val="004D164F"/>
    <w:rsid w:val="004D258E"/>
    <w:rsid w:val="004D27E0"/>
    <w:rsid w:val="004E0D8C"/>
    <w:rsid w:val="004E7228"/>
    <w:rsid w:val="004F2A74"/>
    <w:rsid w:val="004F706C"/>
    <w:rsid w:val="00503201"/>
    <w:rsid w:val="00505055"/>
    <w:rsid w:val="00506F6D"/>
    <w:rsid w:val="00511E94"/>
    <w:rsid w:val="00512EB7"/>
    <w:rsid w:val="00523775"/>
    <w:rsid w:val="00531DF1"/>
    <w:rsid w:val="00536281"/>
    <w:rsid w:val="00540702"/>
    <w:rsid w:val="005409CB"/>
    <w:rsid w:val="00553A18"/>
    <w:rsid w:val="00560403"/>
    <w:rsid w:val="00575E0B"/>
    <w:rsid w:val="00575E59"/>
    <w:rsid w:val="0058491B"/>
    <w:rsid w:val="00587BC9"/>
    <w:rsid w:val="005A1DEC"/>
    <w:rsid w:val="005B00A3"/>
    <w:rsid w:val="005B1506"/>
    <w:rsid w:val="005B2F6B"/>
    <w:rsid w:val="005B683B"/>
    <w:rsid w:val="005C1860"/>
    <w:rsid w:val="005C1AB8"/>
    <w:rsid w:val="005C401E"/>
    <w:rsid w:val="005E1F40"/>
    <w:rsid w:val="005E78C5"/>
    <w:rsid w:val="005F3CB9"/>
    <w:rsid w:val="005F4736"/>
    <w:rsid w:val="005F76A5"/>
    <w:rsid w:val="00602910"/>
    <w:rsid w:val="00605B85"/>
    <w:rsid w:val="00614AB6"/>
    <w:rsid w:val="00620B1A"/>
    <w:rsid w:val="00621A57"/>
    <w:rsid w:val="00622954"/>
    <w:rsid w:val="00622F4D"/>
    <w:rsid w:val="00624797"/>
    <w:rsid w:val="00624DA9"/>
    <w:rsid w:val="006274CB"/>
    <w:rsid w:val="00630971"/>
    <w:rsid w:val="00634CB1"/>
    <w:rsid w:val="00634D64"/>
    <w:rsid w:val="00636403"/>
    <w:rsid w:val="006378D0"/>
    <w:rsid w:val="0063791C"/>
    <w:rsid w:val="0064680C"/>
    <w:rsid w:val="00646F08"/>
    <w:rsid w:val="00647DB4"/>
    <w:rsid w:val="00652CE4"/>
    <w:rsid w:val="00657B75"/>
    <w:rsid w:val="00660081"/>
    <w:rsid w:val="006637AC"/>
    <w:rsid w:val="0067586B"/>
    <w:rsid w:val="00690A7A"/>
    <w:rsid w:val="00690F37"/>
    <w:rsid w:val="00696E37"/>
    <w:rsid w:val="006A1D05"/>
    <w:rsid w:val="006A51E5"/>
    <w:rsid w:val="006A6E59"/>
    <w:rsid w:val="006B38D9"/>
    <w:rsid w:val="006B3E8C"/>
    <w:rsid w:val="006B56F1"/>
    <w:rsid w:val="006C330E"/>
    <w:rsid w:val="006C55EB"/>
    <w:rsid w:val="006C5C1F"/>
    <w:rsid w:val="006D101A"/>
    <w:rsid w:val="006E1852"/>
    <w:rsid w:val="006E3152"/>
    <w:rsid w:val="006E3473"/>
    <w:rsid w:val="006E7A83"/>
    <w:rsid w:val="006F02D7"/>
    <w:rsid w:val="006F3589"/>
    <w:rsid w:val="00701160"/>
    <w:rsid w:val="00704CD2"/>
    <w:rsid w:val="00707508"/>
    <w:rsid w:val="00707557"/>
    <w:rsid w:val="00707ADE"/>
    <w:rsid w:val="00712EB9"/>
    <w:rsid w:val="00713B3B"/>
    <w:rsid w:val="0072166E"/>
    <w:rsid w:val="007222F3"/>
    <w:rsid w:val="0074068C"/>
    <w:rsid w:val="00740C7D"/>
    <w:rsid w:val="00744099"/>
    <w:rsid w:val="00747B2F"/>
    <w:rsid w:val="00754688"/>
    <w:rsid w:val="00755E97"/>
    <w:rsid w:val="007604BD"/>
    <w:rsid w:val="0076065A"/>
    <w:rsid w:val="00763F2A"/>
    <w:rsid w:val="00773E15"/>
    <w:rsid w:val="007769D6"/>
    <w:rsid w:val="007841EB"/>
    <w:rsid w:val="00797CE1"/>
    <w:rsid w:val="007A63FB"/>
    <w:rsid w:val="007A6FE0"/>
    <w:rsid w:val="007A75D3"/>
    <w:rsid w:val="007B00F9"/>
    <w:rsid w:val="007C61EA"/>
    <w:rsid w:val="007C7E46"/>
    <w:rsid w:val="007D3134"/>
    <w:rsid w:val="007F1E22"/>
    <w:rsid w:val="007F2135"/>
    <w:rsid w:val="007F5B3D"/>
    <w:rsid w:val="00800920"/>
    <w:rsid w:val="00800F5B"/>
    <w:rsid w:val="00801B12"/>
    <w:rsid w:val="008024FC"/>
    <w:rsid w:val="0080620A"/>
    <w:rsid w:val="00810F0D"/>
    <w:rsid w:val="008111F5"/>
    <w:rsid w:val="00811449"/>
    <w:rsid w:val="008204D0"/>
    <w:rsid w:val="0082172E"/>
    <w:rsid w:val="00831989"/>
    <w:rsid w:val="008353D0"/>
    <w:rsid w:val="00843407"/>
    <w:rsid w:val="00844442"/>
    <w:rsid w:val="00847C1B"/>
    <w:rsid w:val="00852C25"/>
    <w:rsid w:val="00854F88"/>
    <w:rsid w:val="008710EC"/>
    <w:rsid w:val="00873156"/>
    <w:rsid w:val="00894A7B"/>
    <w:rsid w:val="00897B7C"/>
    <w:rsid w:val="008A159A"/>
    <w:rsid w:val="008A73B3"/>
    <w:rsid w:val="008A74C3"/>
    <w:rsid w:val="008B297E"/>
    <w:rsid w:val="008B528A"/>
    <w:rsid w:val="008C37EE"/>
    <w:rsid w:val="008C5983"/>
    <w:rsid w:val="008C6D5E"/>
    <w:rsid w:val="008C750F"/>
    <w:rsid w:val="008E365D"/>
    <w:rsid w:val="008E5137"/>
    <w:rsid w:val="008E681B"/>
    <w:rsid w:val="008E74D8"/>
    <w:rsid w:val="008F1600"/>
    <w:rsid w:val="008F25BB"/>
    <w:rsid w:val="008F6AF7"/>
    <w:rsid w:val="008F78E2"/>
    <w:rsid w:val="00900C72"/>
    <w:rsid w:val="00905AA1"/>
    <w:rsid w:val="00911A7C"/>
    <w:rsid w:val="009222EB"/>
    <w:rsid w:val="00923837"/>
    <w:rsid w:val="00924C86"/>
    <w:rsid w:val="00926349"/>
    <w:rsid w:val="00936D78"/>
    <w:rsid w:val="009533CF"/>
    <w:rsid w:val="0096277E"/>
    <w:rsid w:val="009646A6"/>
    <w:rsid w:val="00964B75"/>
    <w:rsid w:val="00964E43"/>
    <w:rsid w:val="00967E07"/>
    <w:rsid w:val="00975F35"/>
    <w:rsid w:val="00985380"/>
    <w:rsid w:val="00985D9E"/>
    <w:rsid w:val="00990914"/>
    <w:rsid w:val="00996FC5"/>
    <w:rsid w:val="009A05B3"/>
    <w:rsid w:val="009A0910"/>
    <w:rsid w:val="009A0ECB"/>
    <w:rsid w:val="009A1493"/>
    <w:rsid w:val="009A735C"/>
    <w:rsid w:val="009B13FC"/>
    <w:rsid w:val="009B14BB"/>
    <w:rsid w:val="009B745D"/>
    <w:rsid w:val="009C02CA"/>
    <w:rsid w:val="009C1394"/>
    <w:rsid w:val="009C3BD2"/>
    <w:rsid w:val="009D0447"/>
    <w:rsid w:val="009D6865"/>
    <w:rsid w:val="009E1A75"/>
    <w:rsid w:val="009E2EE9"/>
    <w:rsid w:val="009F3A59"/>
    <w:rsid w:val="009F40F5"/>
    <w:rsid w:val="009F5178"/>
    <w:rsid w:val="009F5297"/>
    <w:rsid w:val="00A000CD"/>
    <w:rsid w:val="00A00B60"/>
    <w:rsid w:val="00A028B5"/>
    <w:rsid w:val="00A117DF"/>
    <w:rsid w:val="00A13129"/>
    <w:rsid w:val="00A22388"/>
    <w:rsid w:val="00A22FB8"/>
    <w:rsid w:val="00A23352"/>
    <w:rsid w:val="00A24C32"/>
    <w:rsid w:val="00A257D9"/>
    <w:rsid w:val="00A34B66"/>
    <w:rsid w:val="00A46B7C"/>
    <w:rsid w:val="00A558ED"/>
    <w:rsid w:val="00A63674"/>
    <w:rsid w:val="00A66A20"/>
    <w:rsid w:val="00A723B9"/>
    <w:rsid w:val="00A805E3"/>
    <w:rsid w:val="00A9006A"/>
    <w:rsid w:val="00A908F6"/>
    <w:rsid w:val="00A90B4E"/>
    <w:rsid w:val="00A91DA9"/>
    <w:rsid w:val="00A928DA"/>
    <w:rsid w:val="00A92F9B"/>
    <w:rsid w:val="00A93F18"/>
    <w:rsid w:val="00A96605"/>
    <w:rsid w:val="00AA5FCF"/>
    <w:rsid w:val="00AB2FFA"/>
    <w:rsid w:val="00AB564E"/>
    <w:rsid w:val="00AC091D"/>
    <w:rsid w:val="00AC1EF9"/>
    <w:rsid w:val="00AD2B42"/>
    <w:rsid w:val="00AD36AB"/>
    <w:rsid w:val="00AD4F1E"/>
    <w:rsid w:val="00AD520C"/>
    <w:rsid w:val="00AE1071"/>
    <w:rsid w:val="00AE1780"/>
    <w:rsid w:val="00AE1B84"/>
    <w:rsid w:val="00AE52C2"/>
    <w:rsid w:val="00AE53CD"/>
    <w:rsid w:val="00AE5478"/>
    <w:rsid w:val="00AF149A"/>
    <w:rsid w:val="00AF1DEF"/>
    <w:rsid w:val="00AF674A"/>
    <w:rsid w:val="00AF7829"/>
    <w:rsid w:val="00B0288B"/>
    <w:rsid w:val="00B10EA6"/>
    <w:rsid w:val="00B12E81"/>
    <w:rsid w:val="00B1303B"/>
    <w:rsid w:val="00B13BD1"/>
    <w:rsid w:val="00B1486F"/>
    <w:rsid w:val="00B25BFC"/>
    <w:rsid w:val="00B41B37"/>
    <w:rsid w:val="00B421B3"/>
    <w:rsid w:val="00B51B09"/>
    <w:rsid w:val="00B534C6"/>
    <w:rsid w:val="00B644E2"/>
    <w:rsid w:val="00B6779F"/>
    <w:rsid w:val="00B72978"/>
    <w:rsid w:val="00B73C65"/>
    <w:rsid w:val="00B75858"/>
    <w:rsid w:val="00B81C08"/>
    <w:rsid w:val="00B822C8"/>
    <w:rsid w:val="00B90654"/>
    <w:rsid w:val="00B90D64"/>
    <w:rsid w:val="00B91D3F"/>
    <w:rsid w:val="00BA45BA"/>
    <w:rsid w:val="00BB08F1"/>
    <w:rsid w:val="00BB6922"/>
    <w:rsid w:val="00BC06B3"/>
    <w:rsid w:val="00BC2DF3"/>
    <w:rsid w:val="00BD0855"/>
    <w:rsid w:val="00BD1FB0"/>
    <w:rsid w:val="00BD4B7A"/>
    <w:rsid w:val="00BD7DAE"/>
    <w:rsid w:val="00BE2439"/>
    <w:rsid w:val="00BE2F12"/>
    <w:rsid w:val="00BE5F05"/>
    <w:rsid w:val="00BF409A"/>
    <w:rsid w:val="00BF542C"/>
    <w:rsid w:val="00BF7688"/>
    <w:rsid w:val="00C03EB8"/>
    <w:rsid w:val="00C12787"/>
    <w:rsid w:val="00C13DAF"/>
    <w:rsid w:val="00C17DAF"/>
    <w:rsid w:val="00C17FFB"/>
    <w:rsid w:val="00C205E0"/>
    <w:rsid w:val="00C226BC"/>
    <w:rsid w:val="00C22F40"/>
    <w:rsid w:val="00C234FE"/>
    <w:rsid w:val="00C25440"/>
    <w:rsid w:val="00C25A1E"/>
    <w:rsid w:val="00C27EF4"/>
    <w:rsid w:val="00C31D59"/>
    <w:rsid w:val="00C32EC6"/>
    <w:rsid w:val="00C41A11"/>
    <w:rsid w:val="00C52F52"/>
    <w:rsid w:val="00C616A7"/>
    <w:rsid w:val="00C672E9"/>
    <w:rsid w:val="00C67362"/>
    <w:rsid w:val="00C67693"/>
    <w:rsid w:val="00C73A00"/>
    <w:rsid w:val="00C76E11"/>
    <w:rsid w:val="00C82675"/>
    <w:rsid w:val="00C82681"/>
    <w:rsid w:val="00C82913"/>
    <w:rsid w:val="00C82CBA"/>
    <w:rsid w:val="00C83C24"/>
    <w:rsid w:val="00C96193"/>
    <w:rsid w:val="00CA1FFF"/>
    <w:rsid w:val="00CA372D"/>
    <w:rsid w:val="00CA4596"/>
    <w:rsid w:val="00CA4A22"/>
    <w:rsid w:val="00CA4DED"/>
    <w:rsid w:val="00CB09A4"/>
    <w:rsid w:val="00CB0AB8"/>
    <w:rsid w:val="00CB6DFA"/>
    <w:rsid w:val="00CC0B9C"/>
    <w:rsid w:val="00CD227A"/>
    <w:rsid w:val="00CD478A"/>
    <w:rsid w:val="00CD5BF7"/>
    <w:rsid w:val="00CD7D1D"/>
    <w:rsid w:val="00CD7DBB"/>
    <w:rsid w:val="00CE0E1F"/>
    <w:rsid w:val="00CE5EEF"/>
    <w:rsid w:val="00CF58F0"/>
    <w:rsid w:val="00D00D20"/>
    <w:rsid w:val="00D0384C"/>
    <w:rsid w:val="00D2022B"/>
    <w:rsid w:val="00D24A20"/>
    <w:rsid w:val="00D25900"/>
    <w:rsid w:val="00D307D0"/>
    <w:rsid w:val="00D338C5"/>
    <w:rsid w:val="00D3529D"/>
    <w:rsid w:val="00D42200"/>
    <w:rsid w:val="00D434B1"/>
    <w:rsid w:val="00D44D54"/>
    <w:rsid w:val="00D44FA7"/>
    <w:rsid w:val="00D51426"/>
    <w:rsid w:val="00D5152E"/>
    <w:rsid w:val="00D53B24"/>
    <w:rsid w:val="00D5592F"/>
    <w:rsid w:val="00D643F3"/>
    <w:rsid w:val="00D718A2"/>
    <w:rsid w:val="00D742CC"/>
    <w:rsid w:val="00D751DD"/>
    <w:rsid w:val="00D81515"/>
    <w:rsid w:val="00D90CDB"/>
    <w:rsid w:val="00D924D7"/>
    <w:rsid w:val="00D932D4"/>
    <w:rsid w:val="00DA625F"/>
    <w:rsid w:val="00DA6A4B"/>
    <w:rsid w:val="00DB04F4"/>
    <w:rsid w:val="00DB260C"/>
    <w:rsid w:val="00DB3815"/>
    <w:rsid w:val="00DB5CD6"/>
    <w:rsid w:val="00DC1B14"/>
    <w:rsid w:val="00DC2492"/>
    <w:rsid w:val="00DC62D7"/>
    <w:rsid w:val="00DE1BAA"/>
    <w:rsid w:val="00DE406E"/>
    <w:rsid w:val="00DE55D4"/>
    <w:rsid w:val="00DE7E82"/>
    <w:rsid w:val="00DF0E9E"/>
    <w:rsid w:val="00DF58C1"/>
    <w:rsid w:val="00E0004B"/>
    <w:rsid w:val="00E05C52"/>
    <w:rsid w:val="00E070B6"/>
    <w:rsid w:val="00E15FA0"/>
    <w:rsid w:val="00E17658"/>
    <w:rsid w:val="00E20A20"/>
    <w:rsid w:val="00E22D9C"/>
    <w:rsid w:val="00E2736B"/>
    <w:rsid w:val="00E310D3"/>
    <w:rsid w:val="00E37CDE"/>
    <w:rsid w:val="00E41105"/>
    <w:rsid w:val="00E62628"/>
    <w:rsid w:val="00E8655C"/>
    <w:rsid w:val="00E975FA"/>
    <w:rsid w:val="00EA1BA0"/>
    <w:rsid w:val="00EB0E43"/>
    <w:rsid w:val="00EB1772"/>
    <w:rsid w:val="00EB4D33"/>
    <w:rsid w:val="00ED2FB5"/>
    <w:rsid w:val="00ED4195"/>
    <w:rsid w:val="00ED6821"/>
    <w:rsid w:val="00EE1C84"/>
    <w:rsid w:val="00EE1F73"/>
    <w:rsid w:val="00EF2DA8"/>
    <w:rsid w:val="00EF3087"/>
    <w:rsid w:val="00EF4434"/>
    <w:rsid w:val="00EF4BF1"/>
    <w:rsid w:val="00F02AEA"/>
    <w:rsid w:val="00F04E19"/>
    <w:rsid w:val="00F05D43"/>
    <w:rsid w:val="00F10D27"/>
    <w:rsid w:val="00F11744"/>
    <w:rsid w:val="00F359D1"/>
    <w:rsid w:val="00F372EB"/>
    <w:rsid w:val="00F37500"/>
    <w:rsid w:val="00F46C81"/>
    <w:rsid w:val="00F46FF1"/>
    <w:rsid w:val="00F52BFE"/>
    <w:rsid w:val="00F52F56"/>
    <w:rsid w:val="00F5794C"/>
    <w:rsid w:val="00F61E70"/>
    <w:rsid w:val="00F705AB"/>
    <w:rsid w:val="00F74386"/>
    <w:rsid w:val="00F753D1"/>
    <w:rsid w:val="00F80D8C"/>
    <w:rsid w:val="00F81FB8"/>
    <w:rsid w:val="00F82AA3"/>
    <w:rsid w:val="00F875C9"/>
    <w:rsid w:val="00F87AEB"/>
    <w:rsid w:val="00FA01A6"/>
    <w:rsid w:val="00FA3019"/>
    <w:rsid w:val="00FA305C"/>
    <w:rsid w:val="00FB05CF"/>
    <w:rsid w:val="00FB2852"/>
    <w:rsid w:val="00FB4E10"/>
    <w:rsid w:val="00FC3108"/>
    <w:rsid w:val="00FC3D79"/>
    <w:rsid w:val="00FC5BE2"/>
    <w:rsid w:val="00FC7223"/>
    <w:rsid w:val="00FD0617"/>
    <w:rsid w:val="00FD4529"/>
    <w:rsid w:val="00FD761C"/>
    <w:rsid w:val="00FE65A8"/>
    <w:rsid w:val="00FF522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62E3BE"/>
  <w15:docId w15:val="{559E7C3C-0924-4BA7-BD7A-E7CB2AE5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E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F359D1"/>
    <w:rPr>
      <w:color w:val="0000FF" w:themeColor="hyperlink"/>
      <w:u w:val="single"/>
    </w:rPr>
  </w:style>
  <w:style w:type="paragraph" w:styleId="ListParagraph">
    <w:name w:val="List Paragraph"/>
    <w:basedOn w:val="Normal"/>
    <w:uiPriority w:val="34"/>
    <w:qFormat/>
    <w:rsid w:val="00C52F52"/>
    <w:pPr>
      <w:ind w:left="720"/>
      <w:contextualSpacing/>
    </w:pPr>
  </w:style>
  <w:style w:type="character" w:styleId="LineNumber">
    <w:name w:val="line number"/>
    <w:basedOn w:val="DefaultParagraphFont"/>
    <w:uiPriority w:val="99"/>
    <w:semiHidden/>
    <w:unhideWhenUsed/>
    <w:rsid w:val="0041152D"/>
  </w:style>
  <w:style w:type="paragraph" w:styleId="Bibliography">
    <w:name w:val="Bibliography"/>
    <w:basedOn w:val="Normal"/>
    <w:next w:val="Normal"/>
    <w:uiPriority w:val="37"/>
    <w:unhideWhenUsed/>
    <w:rsid w:val="00C17FFB"/>
    <w:pPr>
      <w:spacing w:after="0" w:line="480" w:lineRule="auto"/>
      <w:ind w:left="720" w:hanging="720"/>
    </w:pPr>
  </w:style>
  <w:style w:type="paragraph" w:styleId="Revision">
    <w:name w:val="Revision"/>
    <w:hidden/>
    <w:uiPriority w:val="99"/>
    <w:semiHidden/>
    <w:rsid w:val="00B51B09"/>
    <w:pPr>
      <w:spacing w:after="0" w:line="240" w:lineRule="auto"/>
    </w:pPr>
    <w:rPr>
      <w:rFonts w:cs="Mangal"/>
    </w:rPr>
  </w:style>
  <w:style w:type="paragraph" w:styleId="Header">
    <w:name w:val="header"/>
    <w:basedOn w:val="Normal"/>
    <w:link w:val="HeaderChar"/>
    <w:uiPriority w:val="99"/>
    <w:unhideWhenUsed/>
    <w:rsid w:val="00487A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AE0"/>
    <w:rPr>
      <w:rFonts w:cs="Mangal"/>
    </w:rPr>
  </w:style>
  <w:style w:type="paragraph" w:styleId="Footer">
    <w:name w:val="footer"/>
    <w:basedOn w:val="Normal"/>
    <w:link w:val="FooterChar"/>
    <w:uiPriority w:val="99"/>
    <w:unhideWhenUsed/>
    <w:rsid w:val="00487A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AE0"/>
    <w:rPr>
      <w:rFonts w:cs="Mangal"/>
    </w:rPr>
  </w:style>
  <w:style w:type="character" w:customStyle="1" w:styleId="UnresolvedMention1">
    <w:name w:val="Unresolved Mention1"/>
    <w:basedOn w:val="DefaultParagraphFont"/>
    <w:uiPriority w:val="99"/>
    <w:semiHidden/>
    <w:unhideWhenUsed/>
    <w:rsid w:val="00487AE0"/>
    <w:rPr>
      <w:color w:val="605E5C"/>
      <w:shd w:val="clear" w:color="auto" w:fill="E1DFDD"/>
    </w:rPr>
  </w:style>
  <w:style w:type="character" w:styleId="UnresolvedMention">
    <w:name w:val="Unresolved Mention"/>
    <w:basedOn w:val="DefaultParagraphFont"/>
    <w:uiPriority w:val="99"/>
    <w:semiHidden/>
    <w:unhideWhenUsed/>
    <w:rsid w:val="009F4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1659">
      <w:bodyDiv w:val="1"/>
      <w:marLeft w:val="0"/>
      <w:marRight w:val="0"/>
      <w:marTop w:val="0"/>
      <w:marBottom w:val="0"/>
      <w:divBdr>
        <w:top w:val="none" w:sz="0" w:space="0" w:color="auto"/>
        <w:left w:val="none" w:sz="0" w:space="0" w:color="auto"/>
        <w:bottom w:val="none" w:sz="0" w:space="0" w:color="auto"/>
        <w:right w:val="none" w:sz="0" w:space="0" w:color="auto"/>
      </w:divBdr>
    </w:div>
    <w:div w:id="13042323">
      <w:bodyDiv w:val="1"/>
      <w:marLeft w:val="0"/>
      <w:marRight w:val="0"/>
      <w:marTop w:val="0"/>
      <w:marBottom w:val="0"/>
      <w:divBdr>
        <w:top w:val="none" w:sz="0" w:space="0" w:color="auto"/>
        <w:left w:val="none" w:sz="0" w:space="0" w:color="auto"/>
        <w:bottom w:val="none" w:sz="0" w:space="0" w:color="auto"/>
        <w:right w:val="none" w:sz="0" w:space="0" w:color="auto"/>
      </w:divBdr>
    </w:div>
    <w:div w:id="71391915">
      <w:bodyDiv w:val="1"/>
      <w:marLeft w:val="0"/>
      <w:marRight w:val="0"/>
      <w:marTop w:val="0"/>
      <w:marBottom w:val="0"/>
      <w:divBdr>
        <w:top w:val="none" w:sz="0" w:space="0" w:color="auto"/>
        <w:left w:val="none" w:sz="0" w:space="0" w:color="auto"/>
        <w:bottom w:val="none" w:sz="0" w:space="0" w:color="auto"/>
        <w:right w:val="none" w:sz="0" w:space="0" w:color="auto"/>
      </w:divBdr>
    </w:div>
    <w:div w:id="98647249">
      <w:bodyDiv w:val="1"/>
      <w:marLeft w:val="0"/>
      <w:marRight w:val="0"/>
      <w:marTop w:val="0"/>
      <w:marBottom w:val="0"/>
      <w:divBdr>
        <w:top w:val="none" w:sz="0" w:space="0" w:color="auto"/>
        <w:left w:val="none" w:sz="0" w:space="0" w:color="auto"/>
        <w:bottom w:val="none" w:sz="0" w:space="0" w:color="auto"/>
        <w:right w:val="none" w:sz="0" w:space="0" w:color="auto"/>
      </w:divBdr>
    </w:div>
    <w:div w:id="136651645">
      <w:bodyDiv w:val="1"/>
      <w:marLeft w:val="0"/>
      <w:marRight w:val="0"/>
      <w:marTop w:val="0"/>
      <w:marBottom w:val="0"/>
      <w:divBdr>
        <w:top w:val="none" w:sz="0" w:space="0" w:color="auto"/>
        <w:left w:val="none" w:sz="0" w:space="0" w:color="auto"/>
        <w:bottom w:val="none" w:sz="0" w:space="0" w:color="auto"/>
        <w:right w:val="none" w:sz="0" w:space="0" w:color="auto"/>
      </w:divBdr>
    </w:div>
    <w:div w:id="148180404">
      <w:bodyDiv w:val="1"/>
      <w:marLeft w:val="0"/>
      <w:marRight w:val="0"/>
      <w:marTop w:val="0"/>
      <w:marBottom w:val="0"/>
      <w:divBdr>
        <w:top w:val="none" w:sz="0" w:space="0" w:color="auto"/>
        <w:left w:val="none" w:sz="0" w:space="0" w:color="auto"/>
        <w:bottom w:val="none" w:sz="0" w:space="0" w:color="auto"/>
        <w:right w:val="none" w:sz="0" w:space="0" w:color="auto"/>
      </w:divBdr>
    </w:div>
    <w:div w:id="182942301">
      <w:bodyDiv w:val="1"/>
      <w:marLeft w:val="0"/>
      <w:marRight w:val="0"/>
      <w:marTop w:val="0"/>
      <w:marBottom w:val="0"/>
      <w:divBdr>
        <w:top w:val="none" w:sz="0" w:space="0" w:color="auto"/>
        <w:left w:val="none" w:sz="0" w:space="0" w:color="auto"/>
        <w:bottom w:val="none" w:sz="0" w:space="0" w:color="auto"/>
        <w:right w:val="none" w:sz="0" w:space="0" w:color="auto"/>
      </w:divBdr>
    </w:div>
    <w:div w:id="187837035">
      <w:bodyDiv w:val="1"/>
      <w:marLeft w:val="0"/>
      <w:marRight w:val="0"/>
      <w:marTop w:val="0"/>
      <w:marBottom w:val="0"/>
      <w:divBdr>
        <w:top w:val="none" w:sz="0" w:space="0" w:color="auto"/>
        <w:left w:val="none" w:sz="0" w:space="0" w:color="auto"/>
        <w:bottom w:val="none" w:sz="0" w:space="0" w:color="auto"/>
        <w:right w:val="none" w:sz="0" w:space="0" w:color="auto"/>
      </w:divBdr>
    </w:div>
    <w:div w:id="196823135">
      <w:bodyDiv w:val="1"/>
      <w:marLeft w:val="0"/>
      <w:marRight w:val="0"/>
      <w:marTop w:val="0"/>
      <w:marBottom w:val="0"/>
      <w:divBdr>
        <w:top w:val="none" w:sz="0" w:space="0" w:color="auto"/>
        <w:left w:val="none" w:sz="0" w:space="0" w:color="auto"/>
        <w:bottom w:val="none" w:sz="0" w:space="0" w:color="auto"/>
        <w:right w:val="none" w:sz="0" w:space="0" w:color="auto"/>
      </w:divBdr>
    </w:div>
    <w:div w:id="201796282">
      <w:bodyDiv w:val="1"/>
      <w:marLeft w:val="0"/>
      <w:marRight w:val="0"/>
      <w:marTop w:val="0"/>
      <w:marBottom w:val="0"/>
      <w:divBdr>
        <w:top w:val="none" w:sz="0" w:space="0" w:color="auto"/>
        <w:left w:val="none" w:sz="0" w:space="0" w:color="auto"/>
        <w:bottom w:val="none" w:sz="0" w:space="0" w:color="auto"/>
        <w:right w:val="none" w:sz="0" w:space="0" w:color="auto"/>
      </w:divBdr>
    </w:div>
    <w:div w:id="213663743">
      <w:bodyDiv w:val="1"/>
      <w:marLeft w:val="0"/>
      <w:marRight w:val="0"/>
      <w:marTop w:val="0"/>
      <w:marBottom w:val="0"/>
      <w:divBdr>
        <w:top w:val="none" w:sz="0" w:space="0" w:color="auto"/>
        <w:left w:val="none" w:sz="0" w:space="0" w:color="auto"/>
        <w:bottom w:val="none" w:sz="0" w:space="0" w:color="auto"/>
        <w:right w:val="none" w:sz="0" w:space="0" w:color="auto"/>
      </w:divBdr>
    </w:div>
    <w:div w:id="245071516">
      <w:bodyDiv w:val="1"/>
      <w:marLeft w:val="0"/>
      <w:marRight w:val="0"/>
      <w:marTop w:val="0"/>
      <w:marBottom w:val="0"/>
      <w:divBdr>
        <w:top w:val="none" w:sz="0" w:space="0" w:color="auto"/>
        <w:left w:val="none" w:sz="0" w:space="0" w:color="auto"/>
        <w:bottom w:val="none" w:sz="0" w:space="0" w:color="auto"/>
        <w:right w:val="none" w:sz="0" w:space="0" w:color="auto"/>
      </w:divBdr>
    </w:div>
    <w:div w:id="303630639">
      <w:bodyDiv w:val="1"/>
      <w:marLeft w:val="0"/>
      <w:marRight w:val="0"/>
      <w:marTop w:val="0"/>
      <w:marBottom w:val="0"/>
      <w:divBdr>
        <w:top w:val="none" w:sz="0" w:space="0" w:color="auto"/>
        <w:left w:val="none" w:sz="0" w:space="0" w:color="auto"/>
        <w:bottom w:val="none" w:sz="0" w:space="0" w:color="auto"/>
        <w:right w:val="none" w:sz="0" w:space="0" w:color="auto"/>
      </w:divBdr>
    </w:div>
    <w:div w:id="315912654">
      <w:bodyDiv w:val="1"/>
      <w:marLeft w:val="0"/>
      <w:marRight w:val="0"/>
      <w:marTop w:val="0"/>
      <w:marBottom w:val="0"/>
      <w:divBdr>
        <w:top w:val="none" w:sz="0" w:space="0" w:color="auto"/>
        <w:left w:val="none" w:sz="0" w:space="0" w:color="auto"/>
        <w:bottom w:val="none" w:sz="0" w:space="0" w:color="auto"/>
        <w:right w:val="none" w:sz="0" w:space="0" w:color="auto"/>
      </w:divBdr>
    </w:div>
    <w:div w:id="377435498">
      <w:bodyDiv w:val="1"/>
      <w:marLeft w:val="0"/>
      <w:marRight w:val="0"/>
      <w:marTop w:val="0"/>
      <w:marBottom w:val="0"/>
      <w:divBdr>
        <w:top w:val="none" w:sz="0" w:space="0" w:color="auto"/>
        <w:left w:val="none" w:sz="0" w:space="0" w:color="auto"/>
        <w:bottom w:val="none" w:sz="0" w:space="0" w:color="auto"/>
        <w:right w:val="none" w:sz="0" w:space="0" w:color="auto"/>
      </w:divBdr>
    </w:div>
    <w:div w:id="422839620">
      <w:bodyDiv w:val="1"/>
      <w:marLeft w:val="0"/>
      <w:marRight w:val="0"/>
      <w:marTop w:val="0"/>
      <w:marBottom w:val="0"/>
      <w:divBdr>
        <w:top w:val="none" w:sz="0" w:space="0" w:color="auto"/>
        <w:left w:val="none" w:sz="0" w:space="0" w:color="auto"/>
        <w:bottom w:val="none" w:sz="0" w:space="0" w:color="auto"/>
        <w:right w:val="none" w:sz="0" w:space="0" w:color="auto"/>
      </w:divBdr>
    </w:div>
    <w:div w:id="447823643">
      <w:bodyDiv w:val="1"/>
      <w:marLeft w:val="0"/>
      <w:marRight w:val="0"/>
      <w:marTop w:val="0"/>
      <w:marBottom w:val="0"/>
      <w:divBdr>
        <w:top w:val="none" w:sz="0" w:space="0" w:color="auto"/>
        <w:left w:val="none" w:sz="0" w:space="0" w:color="auto"/>
        <w:bottom w:val="none" w:sz="0" w:space="0" w:color="auto"/>
        <w:right w:val="none" w:sz="0" w:space="0" w:color="auto"/>
      </w:divBdr>
    </w:div>
    <w:div w:id="448626043">
      <w:bodyDiv w:val="1"/>
      <w:marLeft w:val="0"/>
      <w:marRight w:val="0"/>
      <w:marTop w:val="0"/>
      <w:marBottom w:val="0"/>
      <w:divBdr>
        <w:top w:val="none" w:sz="0" w:space="0" w:color="auto"/>
        <w:left w:val="none" w:sz="0" w:space="0" w:color="auto"/>
        <w:bottom w:val="none" w:sz="0" w:space="0" w:color="auto"/>
        <w:right w:val="none" w:sz="0" w:space="0" w:color="auto"/>
      </w:divBdr>
    </w:div>
    <w:div w:id="476269464">
      <w:bodyDiv w:val="1"/>
      <w:marLeft w:val="0"/>
      <w:marRight w:val="0"/>
      <w:marTop w:val="0"/>
      <w:marBottom w:val="0"/>
      <w:divBdr>
        <w:top w:val="none" w:sz="0" w:space="0" w:color="auto"/>
        <w:left w:val="none" w:sz="0" w:space="0" w:color="auto"/>
        <w:bottom w:val="none" w:sz="0" w:space="0" w:color="auto"/>
        <w:right w:val="none" w:sz="0" w:space="0" w:color="auto"/>
      </w:divBdr>
    </w:div>
    <w:div w:id="514878123">
      <w:bodyDiv w:val="1"/>
      <w:marLeft w:val="0"/>
      <w:marRight w:val="0"/>
      <w:marTop w:val="0"/>
      <w:marBottom w:val="0"/>
      <w:divBdr>
        <w:top w:val="none" w:sz="0" w:space="0" w:color="auto"/>
        <w:left w:val="none" w:sz="0" w:space="0" w:color="auto"/>
        <w:bottom w:val="none" w:sz="0" w:space="0" w:color="auto"/>
        <w:right w:val="none" w:sz="0" w:space="0" w:color="auto"/>
      </w:divBdr>
    </w:div>
    <w:div w:id="539825364">
      <w:bodyDiv w:val="1"/>
      <w:marLeft w:val="0"/>
      <w:marRight w:val="0"/>
      <w:marTop w:val="0"/>
      <w:marBottom w:val="0"/>
      <w:divBdr>
        <w:top w:val="none" w:sz="0" w:space="0" w:color="auto"/>
        <w:left w:val="none" w:sz="0" w:space="0" w:color="auto"/>
        <w:bottom w:val="none" w:sz="0" w:space="0" w:color="auto"/>
        <w:right w:val="none" w:sz="0" w:space="0" w:color="auto"/>
      </w:divBdr>
    </w:div>
    <w:div w:id="578714109">
      <w:bodyDiv w:val="1"/>
      <w:marLeft w:val="0"/>
      <w:marRight w:val="0"/>
      <w:marTop w:val="0"/>
      <w:marBottom w:val="0"/>
      <w:divBdr>
        <w:top w:val="none" w:sz="0" w:space="0" w:color="auto"/>
        <w:left w:val="none" w:sz="0" w:space="0" w:color="auto"/>
        <w:bottom w:val="none" w:sz="0" w:space="0" w:color="auto"/>
        <w:right w:val="none" w:sz="0" w:space="0" w:color="auto"/>
      </w:divBdr>
    </w:div>
    <w:div w:id="602957309">
      <w:bodyDiv w:val="1"/>
      <w:marLeft w:val="0"/>
      <w:marRight w:val="0"/>
      <w:marTop w:val="0"/>
      <w:marBottom w:val="0"/>
      <w:divBdr>
        <w:top w:val="none" w:sz="0" w:space="0" w:color="auto"/>
        <w:left w:val="none" w:sz="0" w:space="0" w:color="auto"/>
        <w:bottom w:val="none" w:sz="0" w:space="0" w:color="auto"/>
        <w:right w:val="none" w:sz="0" w:space="0" w:color="auto"/>
      </w:divBdr>
    </w:div>
    <w:div w:id="603851547">
      <w:bodyDiv w:val="1"/>
      <w:marLeft w:val="0"/>
      <w:marRight w:val="0"/>
      <w:marTop w:val="0"/>
      <w:marBottom w:val="0"/>
      <w:divBdr>
        <w:top w:val="none" w:sz="0" w:space="0" w:color="auto"/>
        <w:left w:val="none" w:sz="0" w:space="0" w:color="auto"/>
        <w:bottom w:val="none" w:sz="0" w:space="0" w:color="auto"/>
        <w:right w:val="none" w:sz="0" w:space="0" w:color="auto"/>
      </w:divBdr>
    </w:div>
    <w:div w:id="616833972">
      <w:bodyDiv w:val="1"/>
      <w:marLeft w:val="0"/>
      <w:marRight w:val="0"/>
      <w:marTop w:val="0"/>
      <w:marBottom w:val="0"/>
      <w:divBdr>
        <w:top w:val="none" w:sz="0" w:space="0" w:color="auto"/>
        <w:left w:val="none" w:sz="0" w:space="0" w:color="auto"/>
        <w:bottom w:val="none" w:sz="0" w:space="0" w:color="auto"/>
        <w:right w:val="none" w:sz="0" w:space="0" w:color="auto"/>
      </w:divBdr>
    </w:div>
    <w:div w:id="674308200">
      <w:bodyDiv w:val="1"/>
      <w:marLeft w:val="0"/>
      <w:marRight w:val="0"/>
      <w:marTop w:val="0"/>
      <w:marBottom w:val="0"/>
      <w:divBdr>
        <w:top w:val="none" w:sz="0" w:space="0" w:color="auto"/>
        <w:left w:val="none" w:sz="0" w:space="0" w:color="auto"/>
        <w:bottom w:val="none" w:sz="0" w:space="0" w:color="auto"/>
        <w:right w:val="none" w:sz="0" w:space="0" w:color="auto"/>
      </w:divBdr>
    </w:div>
    <w:div w:id="679505552">
      <w:bodyDiv w:val="1"/>
      <w:marLeft w:val="0"/>
      <w:marRight w:val="0"/>
      <w:marTop w:val="0"/>
      <w:marBottom w:val="0"/>
      <w:divBdr>
        <w:top w:val="none" w:sz="0" w:space="0" w:color="auto"/>
        <w:left w:val="none" w:sz="0" w:space="0" w:color="auto"/>
        <w:bottom w:val="none" w:sz="0" w:space="0" w:color="auto"/>
        <w:right w:val="none" w:sz="0" w:space="0" w:color="auto"/>
      </w:divBdr>
    </w:div>
    <w:div w:id="715470652">
      <w:bodyDiv w:val="1"/>
      <w:marLeft w:val="0"/>
      <w:marRight w:val="0"/>
      <w:marTop w:val="0"/>
      <w:marBottom w:val="0"/>
      <w:divBdr>
        <w:top w:val="none" w:sz="0" w:space="0" w:color="auto"/>
        <w:left w:val="none" w:sz="0" w:space="0" w:color="auto"/>
        <w:bottom w:val="none" w:sz="0" w:space="0" w:color="auto"/>
        <w:right w:val="none" w:sz="0" w:space="0" w:color="auto"/>
      </w:divBdr>
    </w:div>
    <w:div w:id="715930592">
      <w:bodyDiv w:val="1"/>
      <w:marLeft w:val="0"/>
      <w:marRight w:val="0"/>
      <w:marTop w:val="0"/>
      <w:marBottom w:val="0"/>
      <w:divBdr>
        <w:top w:val="none" w:sz="0" w:space="0" w:color="auto"/>
        <w:left w:val="none" w:sz="0" w:space="0" w:color="auto"/>
        <w:bottom w:val="none" w:sz="0" w:space="0" w:color="auto"/>
        <w:right w:val="none" w:sz="0" w:space="0" w:color="auto"/>
      </w:divBdr>
    </w:div>
    <w:div w:id="728921245">
      <w:bodyDiv w:val="1"/>
      <w:marLeft w:val="0"/>
      <w:marRight w:val="0"/>
      <w:marTop w:val="0"/>
      <w:marBottom w:val="0"/>
      <w:divBdr>
        <w:top w:val="none" w:sz="0" w:space="0" w:color="auto"/>
        <w:left w:val="none" w:sz="0" w:space="0" w:color="auto"/>
        <w:bottom w:val="none" w:sz="0" w:space="0" w:color="auto"/>
        <w:right w:val="none" w:sz="0" w:space="0" w:color="auto"/>
      </w:divBdr>
    </w:div>
    <w:div w:id="743333620">
      <w:bodyDiv w:val="1"/>
      <w:marLeft w:val="0"/>
      <w:marRight w:val="0"/>
      <w:marTop w:val="0"/>
      <w:marBottom w:val="0"/>
      <w:divBdr>
        <w:top w:val="none" w:sz="0" w:space="0" w:color="auto"/>
        <w:left w:val="none" w:sz="0" w:space="0" w:color="auto"/>
        <w:bottom w:val="none" w:sz="0" w:space="0" w:color="auto"/>
        <w:right w:val="none" w:sz="0" w:space="0" w:color="auto"/>
      </w:divBdr>
    </w:div>
    <w:div w:id="756639078">
      <w:bodyDiv w:val="1"/>
      <w:marLeft w:val="0"/>
      <w:marRight w:val="0"/>
      <w:marTop w:val="0"/>
      <w:marBottom w:val="0"/>
      <w:divBdr>
        <w:top w:val="none" w:sz="0" w:space="0" w:color="auto"/>
        <w:left w:val="none" w:sz="0" w:space="0" w:color="auto"/>
        <w:bottom w:val="none" w:sz="0" w:space="0" w:color="auto"/>
        <w:right w:val="none" w:sz="0" w:space="0" w:color="auto"/>
      </w:divBdr>
    </w:div>
    <w:div w:id="852644435">
      <w:bodyDiv w:val="1"/>
      <w:marLeft w:val="0"/>
      <w:marRight w:val="0"/>
      <w:marTop w:val="0"/>
      <w:marBottom w:val="0"/>
      <w:divBdr>
        <w:top w:val="none" w:sz="0" w:space="0" w:color="auto"/>
        <w:left w:val="none" w:sz="0" w:space="0" w:color="auto"/>
        <w:bottom w:val="none" w:sz="0" w:space="0" w:color="auto"/>
        <w:right w:val="none" w:sz="0" w:space="0" w:color="auto"/>
      </w:divBdr>
    </w:div>
    <w:div w:id="861163471">
      <w:bodyDiv w:val="1"/>
      <w:marLeft w:val="0"/>
      <w:marRight w:val="0"/>
      <w:marTop w:val="0"/>
      <w:marBottom w:val="0"/>
      <w:divBdr>
        <w:top w:val="none" w:sz="0" w:space="0" w:color="auto"/>
        <w:left w:val="none" w:sz="0" w:space="0" w:color="auto"/>
        <w:bottom w:val="none" w:sz="0" w:space="0" w:color="auto"/>
        <w:right w:val="none" w:sz="0" w:space="0" w:color="auto"/>
      </w:divBdr>
    </w:div>
    <w:div w:id="867134937">
      <w:bodyDiv w:val="1"/>
      <w:marLeft w:val="0"/>
      <w:marRight w:val="0"/>
      <w:marTop w:val="0"/>
      <w:marBottom w:val="0"/>
      <w:divBdr>
        <w:top w:val="none" w:sz="0" w:space="0" w:color="auto"/>
        <w:left w:val="none" w:sz="0" w:space="0" w:color="auto"/>
        <w:bottom w:val="none" w:sz="0" w:space="0" w:color="auto"/>
        <w:right w:val="none" w:sz="0" w:space="0" w:color="auto"/>
      </w:divBdr>
    </w:div>
    <w:div w:id="871461665">
      <w:bodyDiv w:val="1"/>
      <w:marLeft w:val="0"/>
      <w:marRight w:val="0"/>
      <w:marTop w:val="0"/>
      <w:marBottom w:val="0"/>
      <w:divBdr>
        <w:top w:val="none" w:sz="0" w:space="0" w:color="auto"/>
        <w:left w:val="none" w:sz="0" w:space="0" w:color="auto"/>
        <w:bottom w:val="none" w:sz="0" w:space="0" w:color="auto"/>
        <w:right w:val="none" w:sz="0" w:space="0" w:color="auto"/>
      </w:divBdr>
    </w:div>
    <w:div w:id="884566987">
      <w:bodyDiv w:val="1"/>
      <w:marLeft w:val="0"/>
      <w:marRight w:val="0"/>
      <w:marTop w:val="0"/>
      <w:marBottom w:val="0"/>
      <w:divBdr>
        <w:top w:val="none" w:sz="0" w:space="0" w:color="auto"/>
        <w:left w:val="none" w:sz="0" w:space="0" w:color="auto"/>
        <w:bottom w:val="none" w:sz="0" w:space="0" w:color="auto"/>
        <w:right w:val="none" w:sz="0" w:space="0" w:color="auto"/>
      </w:divBdr>
    </w:div>
    <w:div w:id="898594315">
      <w:bodyDiv w:val="1"/>
      <w:marLeft w:val="0"/>
      <w:marRight w:val="0"/>
      <w:marTop w:val="0"/>
      <w:marBottom w:val="0"/>
      <w:divBdr>
        <w:top w:val="none" w:sz="0" w:space="0" w:color="auto"/>
        <w:left w:val="none" w:sz="0" w:space="0" w:color="auto"/>
        <w:bottom w:val="none" w:sz="0" w:space="0" w:color="auto"/>
        <w:right w:val="none" w:sz="0" w:space="0" w:color="auto"/>
      </w:divBdr>
    </w:div>
    <w:div w:id="916866117">
      <w:bodyDiv w:val="1"/>
      <w:marLeft w:val="0"/>
      <w:marRight w:val="0"/>
      <w:marTop w:val="0"/>
      <w:marBottom w:val="0"/>
      <w:divBdr>
        <w:top w:val="none" w:sz="0" w:space="0" w:color="auto"/>
        <w:left w:val="none" w:sz="0" w:space="0" w:color="auto"/>
        <w:bottom w:val="none" w:sz="0" w:space="0" w:color="auto"/>
        <w:right w:val="none" w:sz="0" w:space="0" w:color="auto"/>
      </w:divBdr>
    </w:div>
    <w:div w:id="933325702">
      <w:bodyDiv w:val="1"/>
      <w:marLeft w:val="0"/>
      <w:marRight w:val="0"/>
      <w:marTop w:val="0"/>
      <w:marBottom w:val="0"/>
      <w:divBdr>
        <w:top w:val="none" w:sz="0" w:space="0" w:color="auto"/>
        <w:left w:val="none" w:sz="0" w:space="0" w:color="auto"/>
        <w:bottom w:val="none" w:sz="0" w:space="0" w:color="auto"/>
        <w:right w:val="none" w:sz="0" w:space="0" w:color="auto"/>
      </w:divBdr>
    </w:div>
    <w:div w:id="950208307">
      <w:bodyDiv w:val="1"/>
      <w:marLeft w:val="0"/>
      <w:marRight w:val="0"/>
      <w:marTop w:val="0"/>
      <w:marBottom w:val="0"/>
      <w:divBdr>
        <w:top w:val="none" w:sz="0" w:space="0" w:color="auto"/>
        <w:left w:val="none" w:sz="0" w:space="0" w:color="auto"/>
        <w:bottom w:val="none" w:sz="0" w:space="0" w:color="auto"/>
        <w:right w:val="none" w:sz="0" w:space="0" w:color="auto"/>
      </w:divBdr>
    </w:div>
    <w:div w:id="977026682">
      <w:bodyDiv w:val="1"/>
      <w:marLeft w:val="0"/>
      <w:marRight w:val="0"/>
      <w:marTop w:val="0"/>
      <w:marBottom w:val="0"/>
      <w:divBdr>
        <w:top w:val="none" w:sz="0" w:space="0" w:color="auto"/>
        <w:left w:val="none" w:sz="0" w:space="0" w:color="auto"/>
        <w:bottom w:val="none" w:sz="0" w:space="0" w:color="auto"/>
        <w:right w:val="none" w:sz="0" w:space="0" w:color="auto"/>
      </w:divBdr>
    </w:div>
    <w:div w:id="999424612">
      <w:bodyDiv w:val="1"/>
      <w:marLeft w:val="0"/>
      <w:marRight w:val="0"/>
      <w:marTop w:val="0"/>
      <w:marBottom w:val="0"/>
      <w:divBdr>
        <w:top w:val="none" w:sz="0" w:space="0" w:color="auto"/>
        <w:left w:val="none" w:sz="0" w:space="0" w:color="auto"/>
        <w:bottom w:val="none" w:sz="0" w:space="0" w:color="auto"/>
        <w:right w:val="none" w:sz="0" w:space="0" w:color="auto"/>
      </w:divBdr>
    </w:div>
    <w:div w:id="1005745197">
      <w:bodyDiv w:val="1"/>
      <w:marLeft w:val="0"/>
      <w:marRight w:val="0"/>
      <w:marTop w:val="0"/>
      <w:marBottom w:val="0"/>
      <w:divBdr>
        <w:top w:val="none" w:sz="0" w:space="0" w:color="auto"/>
        <w:left w:val="none" w:sz="0" w:space="0" w:color="auto"/>
        <w:bottom w:val="none" w:sz="0" w:space="0" w:color="auto"/>
        <w:right w:val="none" w:sz="0" w:space="0" w:color="auto"/>
      </w:divBdr>
    </w:div>
    <w:div w:id="1008945381">
      <w:bodyDiv w:val="1"/>
      <w:marLeft w:val="0"/>
      <w:marRight w:val="0"/>
      <w:marTop w:val="0"/>
      <w:marBottom w:val="0"/>
      <w:divBdr>
        <w:top w:val="none" w:sz="0" w:space="0" w:color="auto"/>
        <w:left w:val="none" w:sz="0" w:space="0" w:color="auto"/>
        <w:bottom w:val="none" w:sz="0" w:space="0" w:color="auto"/>
        <w:right w:val="none" w:sz="0" w:space="0" w:color="auto"/>
      </w:divBdr>
    </w:div>
    <w:div w:id="1041711444">
      <w:bodyDiv w:val="1"/>
      <w:marLeft w:val="0"/>
      <w:marRight w:val="0"/>
      <w:marTop w:val="0"/>
      <w:marBottom w:val="0"/>
      <w:divBdr>
        <w:top w:val="none" w:sz="0" w:space="0" w:color="auto"/>
        <w:left w:val="none" w:sz="0" w:space="0" w:color="auto"/>
        <w:bottom w:val="none" w:sz="0" w:space="0" w:color="auto"/>
        <w:right w:val="none" w:sz="0" w:space="0" w:color="auto"/>
      </w:divBdr>
    </w:div>
    <w:div w:id="1073432951">
      <w:bodyDiv w:val="1"/>
      <w:marLeft w:val="0"/>
      <w:marRight w:val="0"/>
      <w:marTop w:val="0"/>
      <w:marBottom w:val="0"/>
      <w:divBdr>
        <w:top w:val="none" w:sz="0" w:space="0" w:color="auto"/>
        <w:left w:val="none" w:sz="0" w:space="0" w:color="auto"/>
        <w:bottom w:val="none" w:sz="0" w:space="0" w:color="auto"/>
        <w:right w:val="none" w:sz="0" w:space="0" w:color="auto"/>
      </w:divBdr>
    </w:div>
    <w:div w:id="1114902645">
      <w:bodyDiv w:val="1"/>
      <w:marLeft w:val="0"/>
      <w:marRight w:val="0"/>
      <w:marTop w:val="0"/>
      <w:marBottom w:val="0"/>
      <w:divBdr>
        <w:top w:val="none" w:sz="0" w:space="0" w:color="auto"/>
        <w:left w:val="none" w:sz="0" w:space="0" w:color="auto"/>
        <w:bottom w:val="none" w:sz="0" w:space="0" w:color="auto"/>
        <w:right w:val="none" w:sz="0" w:space="0" w:color="auto"/>
      </w:divBdr>
    </w:div>
    <w:div w:id="1165783839">
      <w:bodyDiv w:val="1"/>
      <w:marLeft w:val="0"/>
      <w:marRight w:val="0"/>
      <w:marTop w:val="0"/>
      <w:marBottom w:val="0"/>
      <w:divBdr>
        <w:top w:val="none" w:sz="0" w:space="0" w:color="auto"/>
        <w:left w:val="none" w:sz="0" w:space="0" w:color="auto"/>
        <w:bottom w:val="none" w:sz="0" w:space="0" w:color="auto"/>
        <w:right w:val="none" w:sz="0" w:space="0" w:color="auto"/>
      </w:divBdr>
    </w:div>
    <w:div w:id="1221476268">
      <w:bodyDiv w:val="1"/>
      <w:marLeft w:val="0"/>
      <w:marRight w:val="0"/>
      <w:marTop w:val="0"/>
      <w:marBottom w:val="0"/>
      <w:divBdr>
        <w:top w:val="none" w:sz="0" w:space="0" w:color="auto"/>
        <w:left w:val="none" w:sz="0" w:space="0" w:color="auto"/>
        <w:bottom w:val="none" w:sz="0" w:space="0" w:color="auto"/>
        <w:right w:val="none" w:sz="0" w:space="0" w:color="auto"/>
      </w:divBdr>
    </w:div>
    <w:div w:id="1243370117">
      <w:bodyDiv w:val="1"/>
      <w:marLeft w:val="0"/>
      <w:marRight w:val="0"/>
      <w:marTop w:val="0"/>
      <w:marBottom w:val="0"/>
      <w:divBdr>
        <w:top w:val="none" w:sz="0" w:space="0" w:color="auto"/>
        <w:left w:val="none" w:sz="0" w:space="0" w:color="auto"/>
        <w:bottom w:val="none" w:sz="0" w:space="0" w:color="auto"/>
        <w:right w:val="none" w:sz="0" w:space="0" w:color="auto"/>
      </w:divBdr>
    </w:div>
    <w:div w:id="1400247096">
      <w:bodyDiv w:val="1"/>
      <w:marLeft w:val="0"/>
      <w:marRight w:val="0"/>
      <w:marTop w:val="0"/>
      <w:marBottom w:val="0"/>
      <w:divBdr>
        <w:top w:val="none" w:sz="0" w:space="0" w:color="auto"/>
        <w:left w:val="none" w:sz="0" w:space="0" w:color="auto"/>
        <w:bottom w:val="none" w:sz="0" w:space="0" w:color="auto"/>
        <w:right w:val="none" w:sz="0" w:space="0" w:color="auto"/>
      </w:divBdr>
    </w:div>
    <w:div w:id="1416903972">
      <w:bodyDiv w:val="1"/>
      <w:marLeft w:val="0"/>
      <w:marRight w:val="0"/>
      <w:marTop w:val="0"/>
      <w:marBottom w:val="0"/>
      <w:divBdr>
        <w:top w:val="none" w:sz="0" w:space="0" w:color="auto"/>
        <w:left w:val="none" w:sz="0" w:space="0" w:color="auto"/>
        <w:bottom w:val="none" w:sz="0" w:space="0" w:color="auto"/>
        <w:right w:val="none" w:sz="0" w:space="0" w:color="auto"/>
      </w:divBdr>
    </w:div>
    <w:div w:id="1417241185">
      <w:bodyDiv w:val="1"/>
      <w:marLeft w:val="0"/>
      <w:marRight w:val="0"/>
      <w:marTop w:val="0"/>
      <w:marBottom w:val="0"/>
      <w:divBdr>
        <w:top w:val="none" w:sz="0" w:space="0" w:color="auto"/>
        <w:left w:val="none" w:sz="0" w:space="0" w:color="auto"/>
        <w:bottom w:val="none" w:sz="0" w:space="0" w:color="auto"/>
        <w:right w:val="none" w:sz="0" w:space="0" w:color="auto"/>
      </w:divBdr>
    </w:div>
    <w:div w:id="1453746618">
      <w:bodyDiv w:val="1"/>
      <w:marLeft w:val="0"/>
      <w:marRight w:val="0"/>
      <w:marTop w:val="0"/>
      <w:marBottom w:val="0"/>
      <w:divBdr>
        <w:top w:val="none" w:sz="0" w:space="0" w:color="auto"/>
        <w:left w:val="none" w:sz="0" w:space="0" w:color="auto"/>
        <w:bottom w:val="none" w:sz="0" w:space="0" w:color="auto"/>
        <w:right w:val="none" w:sz="0" w:space="0" w:color="auto"/>
      </w:divBdr>
    </w:div>
    <w:div w:id="1472013102">
      <w:bodyDiv w:val="1"/>
      <w:marLeft w:val="0"/>
      <w:marRight w:val="0"/>
      <w:marTop w:val="0"/>
      <w:marBottom w:val="0"/>
      <w:divBdr>
        <w:top w:val="none" w:sz="0" w:space="0" w:color="auto"/>
        <w:left w:val="none" w:sz="0" w:space="0" w:color="auto"/>
        <w:bottom w:val="none" w:sz="0" w:space="0" w:color="auto"/>
        <w:right w:val="none" w:sz="0" w:space="0" w:color="auto"/>
      </w:divBdr>
    </w:div>
    <w:div w:id="1480801754">
      <w:bodyDiv w:val="1"/>
      <w:marLeft w:val="0"/>
      <w:marRight w:val="0"/>
      <w:marTop w:val="0"/>
      <w:marBottom w:val="0"/>
      <w:divBdr>
        <w:top w:val="none" w:sz="0" w:space="0" w:color="auto"/>
        <w:left w:val="none" w:sz="0" w:space="0" w:color="auto"/>
        <w:bottom w:val="none" w:sz="0" w:space="0" w:color="auto"/>
        <w:right w:val="none" w:sz="0" w:space="0" w:color="auto"/>
      </w:divBdr>
    </w:div>
    <w:div w:id="1495493837">
      <w:bodyDiv w:val="1"/>
      <w:marLeft w:val="0"/>
      <w:marRight w:val="0"/>
      <w:marTop w:val="0"/>
      <w:marBottom w:val="0"/>
      <w:divBdr>
        <w:top w:val="none" w:sz="0" w:space="0" w:color="auto"/>
        <w:left w:val="none" w:sz="0" w:space="0" w:color="auto"/>
        <w:bottom w:val="none" w:sz="0" w:space="0" w:color="auto"/>
        <w:right w:val="none" w:sz="0" w:space="0" w:color="auto"/>
      </w:divBdr>
    </w:div>
    <w:div w:id="1530952365">
      <w:bodyDiv w:val="1"/>
      <w:marLeft w:val="0"/>
      <w:marRight w:val="0"/>
      <w:marTop w:val="0"/>
      <w:marBottom w:val="0"/>
      <w:divBdr>
        <w:top w:val="none" w:sz="0" w:space="0" w:color="auto"/>
        <w:left w:val="none" w:sz="0" w:space="0" w:color="auto"/>
        <w:bottom w:val="none" w:sz="0" w:space="0" w:color="auto"/>
        <w:right w:val="none" w:sz="0" w:space="0" w:color="auto"/>
      </w:divBdr>
    </w:div>
    <w:div w:id="1535147441">
      <w:bodyDiv w:val="1"/>
      <w:marLeft w:val="0"/>
      <w:marRight w:val="0"/>
      <w:marTop w:val="0"/>
      <w:marBottom w:val="0"/>
      <w:divBdr>
        <w:top w:val="none" w:sz="0" w:space="0" w:color="auto"/>
        <w:left w:val="none" w:sz="0" w:space="0" w:color="auto"/>
        <w:bottom w:val="none" w:sz="0" w:space="0" w:color="auto"/>
        <w:right w:val="none" w:sz="0" w:space="0" w:color="auto"/>
      </w:divBdr>
    </w:div>
    <w:div w:id="1558082411">
      <w:bodyDiv w:val="1"/>
      <w:marLeft w:val="0"/>
      <w:marRight w:val="0"/>
      <w:marTop w:val="0"/>
      <w:marBottom w:val="0"/>
      <w:divBdr>
        <w:top w:val="none" w:sz="0" w:space="0" w:color="auto"/>
        <w:left w:val="none" w:sz="0" w:space="0" w:color="auto"/>
        <w:bottom w:val="none" w:sz="0" w:space="0" w:color="auto"/>
        <w:right w:val="none" w:sz="0" w:space="0" w:color="auto"/>
      </w:divBdr>
    </w:div>
    <w:div w:id="1580941702">
      <w:bodyDiv w:val="1"/>
      <w:marLeft w:val="0"/>
      <w:marRight w:val="0"/>
      <w:marTop w:val="0"/>
      <w:marBottom w:val="0"/>
      <w:divBdr>
        <w:top w:val="none" w:sz="0" w:space="0" w:color="auto"/>
        <w:left w:val="none" w:sz="0" w:space="0" w:color="auto"/>
        <w:bottom w:val="none" w:sz="0" w:space="0" w:color="auto"/>
        <w:right w:val="none" w:sz="0" w:space="0" w:color="auto"/>
      </w:divBdr>
    </w:div>
    <w:div w:id="1584141545">
      <w:bodyDiv w:val="1"/>
      <w:marLeft w:val="0"/>
      <w:marRight w:val="0"/>
      <w:marTop w:val="0"/>
      <w:marBottom w:val="0"/>
      <w:divBdr>
        <w:top w:val="none" w:sz="0" w:space="0" w:color="auto"/>
        <w:left w:val="none" w:sz="0" w:space="0" w:color="auto"/>
        <w:bottom w:val="none" w:sz="0" w:space="0" w:color="auto"/>
        <w:right w:val="none" w:sz="0" w:space="0" w:color="auto"/>
      </w:divBdr>
    </w:div>
    <w:div w:id="1698580680">
      <w:bodyDiv w:val="1"/>
      <w:marLeft w:val="0"/>
      <w:marRight w:val="0"/>
      <w:marTop w:val="0"/>
      <w:marBottom w:val="0"/>
      <w:divBdr>
        <w:top w:val="none" w:sz="0" w:space="0" w:color="auto"/>
        <w:left w:val="none" w:sz="0" w:space="0" w:color="auto"/>
        <w:bottom w:val="none" w:sz="0" w:space="0" w:color="auto"/>
        <w:right w:val="none" w:sz="0" w:space="0" w:color="auto"/>
      </w:divBdr>
    </w:div>
    <w:div w:id="1698583121">
      <w:bodyDiv w:val="1"/>
      <w:marLeft w:val="0"/>
      <w:marRight w:val="0"/>
      <w:marTop w:val="0"/>
      <w:marBottom w:val="0"/>
      <w:divBdr>
        <w:top w:val="none" w:sz="0" w:space="0" w:color="auto"/>
        <w:left w:val="none" w:sz="0" w:space="0" w:color="auto"/>
        <w:bottom w:val="none" w:sz="0" w:space="0" w:color="auto"/>
        <w:right w:val="none" w:sz="0" w:space="0" w:color="auto"/>
      </w:divBdr>
    </w:div>
    <w:div w:id="1722509338">
      <w:bodyDiv w:val="1"/>
      <w:marLeft w:val="0"/>
      <w:marRight w:val="0"/>
      <w:marTop w:val="0"/>
      <w:marBottom w:val="0"/>
      <w:divBdr>
        <w:top w:val="none" w:sz="0" w:space="0" w:color="auto"/>
        <w:left w:val="none" w:sz="0" w:space="0" w:color="auto"/>
        <w:bottom w:val="none" w:sz="0" w:space="0" w:color="auto"/>
        <w:right w:val="none" w:sz="0" w:space="0" w:color="auto"/>
      </w:divBdr>
    </w:div>
    <w:div w:id="1741826738">
      <w:bodyDiv w:val="1"/>
      <w:marLeft w:val="0"/>
      <w:marRight w:val="0"/>
      <w:marTop w:val="0"/>
      <w:marBottom w:val="0"/>
      <w:divBdr>
        <w:top w:val="none" w:sz="0" w:space="0" w:color="auto"/>
        <w:left w:val="none" w:sz="0" w:space="0" w:color="auto"/>
        <w:bottom w:val="none" w:sz="0" w:space="0" w:color="auto"/>
        <w:right w:val="none" w:sz="0" w:space="0" w:color="auto"/>
      </w:divBdr>
    </w:div>
    <w:div w:id="1764758981">
      <w:bodyDiv w:val="1"/>
      <w:marLeft w:val="0"/>
      <w:marRight w:val="0"/>
      <w:marTop w:val="0"/>
      <w:marBottom w:val="0"/>
      <w:divBdr>
        <w:top w:val="none" w:sz="0" w:space="0" w:color="auto"/>
        <w:left w:val="none" w:sz="0" w:space="0" w:color="auto"/>
        <w:bottom w:val="none" w:sz="0" w:space="0" w:color="auto"/>
        <w:right w:val="none" w:sz="0" w:space="0" w:color="auto"/>
      </w:divBdr>
    </w:div>
    <w:div w:id="1770470535">
      <w:bodyDiv w:val="1"/>
      <w:marLeft w:val="0"/>
      <w:marRight w:val="0"/>
      <w:marTop w:val="0"/>
      <w:marBottom w:val="0"/>
      <w:divBdr>
        <w:top w:val="none" w:sz="0" w:space="0" w:color="auto"/>
        <w:left w:val="none" w:sz="0" w:space="0" w:color="auto"/>
        <w:bottom w:val="none" w:sz="0" w:space="0" w:color="auto"/>
        <w:right w:val="none" w:sz="0" w:space="0" w:color="auto"/>
      </w:divBdr>
    </w:div>
    <w:div w:id="1799756861">
      <w:bodyDiv w:val="1"/>
      <w:marLeft w:val="0"/>
      <w:marRight w:val="0"/>
      <w:marTop w:val="0"/>
      <w:marBottom w:val="0"/>
      <w:divBdr>
        <w:top w:val="none" w:sz="0" w:space="0" w:color="auto"/>
        <w:left w:val="none" w:sz="0" w:space="0" w:color="auto"/>
        <w:bottom w:val="none" w:sz="0" w:space="0" w:color="auto"/>
        <w:right w:val="none" w:sz="0" w:space="0" w:color="auto"/>
      </w:divBdr>
    </w:div>
    <w:div w:id="1845317193">
      <w:bodyDiv w:val="1"/>
      <w:marLeft w:val="0"/>
      <w:marRight w:val="0"/>
      <w:marTop w:val="0"/>
      <w:marBottom w:val="0"/>
      <w:divBdr>
        <w:top w:val="none" w:sz="0" w:space="0" w:color="auto"/>
        <w:left w:val="none" w:sz="0" w:space="0" w:color="auto"/>
        <w:bottom w:val="none" w:sz="0" w:space="0" w:color="auto"/>
        <w:right w:val="none" w:sz="0" w:space="0" w:color="auto"/>
      </w:divBdr>
    </w:div>
    <w:div w:id="1853836723">
      <w:bodyDiv w:val="1"/>
      <w:marLeft w:val="0"/>
      <w:marRight w:val="0"/>
      <w:marTop w:val="0"/>
      <w:marBottom w:val="0"/>
      <w:divBdr>
        <w:top w:val="none" w:sz="0" w:space="0" w:color="auto"/>
        <w:left w:val="none" w:sz="0" w:space="0" w:color="auto"/>
        <w:bottom w:val="none" w:sz="0" w:space="0" w:color="auto"/>
        <w:right w:val="none" w:sz="0" w:space="0" w:color="auto"/>
      </w:divBdr>
    </w:div>
    <w:div w:id="1873838047">
      <w:bodyDiv w:val="1"/>
      <w:marLeft w:val="0"/>
      <w:marRight w:val="0"/>
      <w:marTop w:val="0"/>
      <w:marBottom w:val="0"/>
      <w:divBdr>
        <w:top w:val="none" w:sz="0" w:space="0" w:color="auto"/>
        <w:left w:val="none" w:sz="0" w:space="0" w:color="auto"/>
        <w:bottom w:val="none" w:sz="0" w:space="0" w:color="auto"/>
        <w:right w:val="none" w:sz="0" w:space="0" w:color="auto"/>
      </w:divBdr>
    </w:div>
    <w:div w:id="1882325422">
      <w:bodyDiv w:val="1"/>
      <w:marLeft w:val="0"/>
      <w:marRight w:val="0"/>
      <w:marTop w:val="0"/>
      <w:marBottom w:val="0"/>
      <w:divBdr>
        <w:top w:val="none" w:sz="0" w:space="0" w:color="auto"/>
        <w:left w:val="none" w:sz="0" w:space="0" w:color="auto"/>
        <w:bottom w:val="none" w:sz="0" w:space="0" w:color="auto"/>
        <w:right w:val="none" w:sz="0" w:space="0" w:color="auto"/>
      </w:divBdr>
    </w:div>
    <w:div w:id="1900823546">
      <w:bodyDiv w:val="1"/>
      <w:marLeft w:val="0"/>
      <w:marRight w:val="0"/>
      <w:marTop w:val="0"/>
      <w:marBottom w:val="0"/>
      <w:divBdr>
        <w:top w:val="none" w:sz="0" w:space="0" w:color="auto"/>
        <w:left w:val="none" w:sz="0" w:space="0" w:color="auto"/>
        <w:bottom w:val="none" w:sz="0" w:space="0" w:color="auto"/>
        <w:right w:val="none" w:sz="0" w:space="0" w:color="auto"/>
      </w:divBdr>
    </w:div>
    <w:div w:id="1950624628">
      <w:bodyDiv w:val="1"/>
      <w:marLeft w:val="0"/>
      <w:marRight w:val="0"/>
      <w:marTop w:val="0"/>
      <w:marBottom w:val="0"/>
      <w:divBdr>
        <w:top w:val="none" w:sz="0" w:space="0" w:color="auto"/>
        <w:left w:val="none" w:sz="0" w:space="0" w:color="auto"/>
        <w:bottom w:val="none" w:sz="0" w:space="0" w:color="auto"/>
        <w:right w:val="none" w:sz="0" w:space="0" w:color="auto"/>
      </w:divBdr>
    </w:div>
    <w:div w:id="1953978641">
      <w:bodyDiv w:val="1"/>
      <w:marLeft w:val="0"/>
      <w:marRight w:val="0"/>
      <w:marTop w:val="0"/>
      <w:marBottom w:val="0"/>
      <w:divBdr>
        <w:top w:val="none" w:sz="0" w:space="0" w:color="auto"/>
        <w:left w:val="none" w:sz="0" w:space="0" w:color="auto"/>
        <w:bottom w:val="none" w:sz="0" w:space="0" w:color="auto"/>
        <w:right w:val="none" w:sz="0" w:space="0" w:color="auto"/>
      </w:divBdr>
    </w:div>
    <w:div w:id="1963414170">
      <w:bodyDiv w:val="1"/>
      <w:marLeft w:val="0"/>
      <w:marRight w:val="0"/>
      <w:marTop w:val="0"/>
      <w:marBottom w:val="0"/>
      <w:divBdr>
        <w:top w:val="none" w:sz="0" w:space="0" w:color="auto"/>
        <w:left w:val="none" w:sz="0" w:space="0" w:color="auto"/>
        <w:bottom w:val="none" w:sz="0" w:space="0" w:color="auto"/>
        <w:right w:val="none" w:sz="0" w:space="0" w:color="auto"/>
      </w:divBdr>
    </w:div>
    <w:div w:id="2029287245">
      <w:bodyDiv w:val="1"/>
      <w:marLeft w:val="0"/>
      <w:marRight w:val="0"/>
      <w:marTop w:val="0"/>
      <w:marBottom w:val="0"/>
      <w:divBdr>
        <w:top w:val="none" w:sz="0" w:space="0" w:color="auto"/>
        <w:left w:val="none" w:sz="0" w:space="0" w:color="auto"/>
        <w:bottom w:val="none" w:sz="0" w:space="0" w:color="auto"/>
        <w:right w:val="none" w:sz="0" w:space="0" w:color="auto"/>
      </w:divBdr>
    </w:div>
    <w:div w:id="2029453447">
      <w:bodyDiv w:val="1"/>
      <w:marLeft w:val="0"/>
      <w:marRight w:val="0"/>
      <w:marTop w:val="0"/>
      <w:marBottom w:val="0"/>
      <w:divBdr>
        <w:top w:val="none" w:sz="0" w:space="0" w:color="auto"/>
        <w:left w:val="none" w:sz="0" w:space="0" w:color="auto"/>
        <w:bottom w:val="none" w:sz="0" w:space="0" w:color="auto"/>
        <w:right w:val="none" w:sz="0" w:space="0" w:color="auto"/>
      </w:divBdr>
    </w:div>
    <w:div w:id="214723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agropages.com/News" TargetMode="External"/><Relationship Id="rId13" Type="http://schemas.openxmlformats.org/officeDocument/2006/relationships/hyperlink" Target="https://www.fao.org/fileadm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tatista.com/statistic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04CCA-7A5E-4460-89A5-4696B0DEE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28424</Words>
  <Characters>162018</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1022</cp:lastModifiedBy>
  <cp:revision>10</cp:revision>
  <dcterms:created xsi:type="dcterms:W3CDTF">2026-03-05T11:51:00Z</dcterms:created>
  <dcterms:modified xsi:type="dcterms:W3CDTF">2026-03-06T11:53:00Z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id="N7YTcRpz"/&gt;&lt;style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a339b2fb-8096-4296-9172-714962f6c1d1</vt:lpwstr>
  </property>
</Properties>
</file>