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F4E" w:rsidRPr="00290F4E" w:rsidRDefault="00290F4E" w:rsidP="004B50FE">
      <w:pPr>
        <w:spacing w:line="360" w:lineRule="auto"/>
        <w:ind w:firstLine="720"/>
        <w:jc w:val="center"/>
        <w:rPr>
          <w:rFonts w:ascii="Times New Roman" w:hAnsi="Times New Roman" w:cs="Times New Roman"/>
          <w:b/>
          <w:sz w:val="24"/>
          <w:szCs w:val="24"/>
        </w:rPr>
      </w:pPr>
      <w:r w:rsidRPr="00290F4E">
        <w:rPr>
          <w:rFonts w:ascii="Times New Roman" w:hAnsi="Times New Roman" w:cs="Times New Roman"/>
          <w:b/>
          <w:sz w:val="24"/>
          <w:szCs w:val="24"/>
        </w:rPr>
        <w:t>S</w:t>
      </w:r>
      <w:r w:rsidR="005302DE">
        <w:rPr>
          <w:rFonts w:ascii="Times New Roman" w:hAnsi="Times New Roman" w:cs="Times New Roman"/>
          <w:b/>
          <w:sz w:val="24"/>
          <w:szCs w:val="24"/>
        </w:rPr>
        <w:t>ynergistic Influence of S</w:t>
      </w:r>
      <w:r w:rsidRPr="00290F4E">
        <w:rPr>
          <w:rFonts w:ascii="Times New Roman" w:hAnsi="Times New Roman" w:cs="Times New Roman"/>
          <w:b/>
          <w:sz w:val="24"/>
          <w:szCs w:val="24"/>
        </w:rPr>
        <w:t xml:space="preserve">eed </w:t>
      </w:r>
      <w:r w:rsidR="005302DE">
        <w:rPr>
          <w:rFonts w:ascii="Times New Roman" w:hAnsi="Times New Roman" w:cs="Times New Roman"/>
          <w:b/>
          <w:sz w:val="24"/>
          <w:szCs w:val="24"/>
        </w:rPr>
        <w:t>Scarification</w:t>
      </w:r>
      <w:r w:rsidRPr="00290F4E">
        <w:rPr>
          <w:rFonts w:ascii="Times New Roman" w:hAnsi="Times New Roman" w:cs="Times New Roman"/>
          <w:b/>
          <w:sz w:val="24"/>
          <w:szCs w:val="24"/>
        </w:rPr>
        <w:t xml:space="preserve"> and Biopriming Methods in </w:t>
      </w:r>
      <w:proofErr w:type="spellStart"/>
      <w:r w:rsidRPr="00290F4E">
        <w:rPr>
          <w:rStyle w:val="Emphasis"/>
          <w:rFonts w:ascii="Times New Roman" w:hAnsi="Times New Roman" w:cs="Times New Roman"/>
          <w:b/>
          <w:sz w:val="24"/>
          <w:szCs w:val="24"/>
        </w:rPr>
        <w:t>Indigofera</w:t>
      </w:r>
      <w:proofErr w:type="spellEnd"/>
      <w:r w:rsidRPr="00290F4E">
        <w:rPr>
          <w:rStyle w:val="Emphasis"/>
          <w:rFonts w:ascii="Times New Roman" w:hAnsi="Times New Roman" w:cs="Times New Roman"/>
          <w:b/>
          <w:sz w:val="24"/>
          <w:szCs w:val="24"/>
        </w:rPr>
        <w:t xml:space="preserve"> </w:t>
      </w:r>
      <w:proofErr w:type="spellStart"/>
      <w:r w:rsidRPr="00290F4E">
        <w:rPr>
          <w:rStyle w:val="Emphasis"/>
          <w:rFonts w:ascii="Times New Roman" w:hAnsi="Times New Roman" w:cs="Times New Roman"/>
          <w:b/>
          <w:sz w:val="24"/>
          <w:szCs w:val="24"/>
        </w:rPr>
        <w:t>tinctoria</w:t>
      </w:r>
      <w:proofErr w:type="spellEnd"/>
      <w:r w:rsidRPr="00290F4E">
        <w:rPr>
          <w:rFonts w:ascii="Times New Roman" w:hAnsi="Times New Roman" w:cs="Times New Roman"/>
          <w:b/>
          <w:sz w:val="24"/>
          <w:szCs w:val="24"/>
        </w:rPr>
        <w:t xml:space="preserve"> L. for Enhancing Vegetative Growth Characteristics</w:t>
      </w:r>
    </w:p>
    <w:p w:rsidR="00507DAB" w:rsidRDefault="00507DAB" w:rsidP="00507DAB">
      <w:pPr>
        <w:pStyle w:val="Heading3"/>
      </w:pPr>
      <w:r>
        <w:rPr>
          <w:rStyle w:val="Strong"/>
          <w:b/>
          <w:bCs/>
        </w:rPr>
        <w:t>Abstract</w:t>
      </w:r>
    </w:p>
    <w:p w:rsidR="005302DE" w:rsidRDefault="00997A90" w:rsidP="00407D64">
      <w:pPr>
        <w:pStyle w:val="NormalWeb"/>
        <w:spacing w:line="360" w:lineRule="auto"/>
        <w:ind w:firstLine="720"/>
        <w:jc w:val="both"/>
      </w:pPr>
      <w:r w:rsidRPr="00997A90">
        <w:t>Biopriming improves crop productivity and quality by enhancing nutrient utilization efficiency and increasing tolerance to environmental stresses. It serves as an economical and environmentally sustainable alternative to conventional chemical seed treatments</w:t>
      </w:r>
      <w:r>
        <w:t xml:space="preserve">. </w:t>
      </w:r>
      <w:bookmarkStart w:id="0" w:name="_GoBack"/>
      <w:bookmarkEnd w:id="0"/>
      <w:r w:rsidR="00507DAB">
        <w:t xml:space="preserve">The present study evaluated the combined effect of seed scarification and bacterial biopriming methods on vegetative growth of </w:t>
      </w:r>
      <w:r w:rsidR="00507DAB">
        <w:rPr>
          <w:rStyle w:val="Emphasis"/>
        </w:rPr>
        <w:t xml:space="preserve">I. </w:t>
      </w:r>
      <w:proofErr w:type="spellStart"/>
      <w:r w:rsidR="00507DAB">
        <w:rPr>
          <w:rStyle w:val="Emphasis"/>
        </w:rPr>
        <w:t>tinctoria</w:t>
      </w:r>
      <w:proofErr w:type="spellEnd"/>
      <w:r w:rsidR="00507DAB">
        <w:t xml:space="preserve">. </w:t>
      </w:r>
      <w:r w:rsidR="00407D64">
        <w:t xml:space="preserve">The seeds were subjected to dormancy-breaking treatments such as sand scarification, a boiling water dip for one second, and treatment with concentrated </w:t>
      </w:r>
      <w:proofErr w:type="spellStart"/>
      <w:r w:rsidR="00407D64">
        <w:t>sulphuric</w:t>
      </w:r>
      <w:proofErr w:type="spellEnd"/>
      <w:r w:rsidR="00407D64">
        <w:t xml:space="preserve"> acid for four minutes, followed by microbial pre-treatments with </w:t>
      </w:r>
      <w:r w:rsidR="00407D64">
        <w:rPr>
          <w:rStyle w:val="Emphasis"/>
        </w:rPr>
        <w:t xml:space="preserve">B. </w:t>
      </w:r>
      <w:proofErr w:type="spellStart"/>
      <w:r w:rsidR="00407D64">
        <w:rPr>
          <w:rStyle w:val="Emphasis"/>
        </w:rPr>
        <w:t>pumilus</w:t>
      </w:r>
      <w:proofErr w:type="spellEnd"/>
      <w:r w:rsidR="00407D64">
        <w:t xml:space="preserve">, </w:t>
      </w:r>
      <w:r w:rsidR="00407D64">
        <w:rPr>
          <w:rStyle w:val="Emphasis"/>
        </w:rPr>
        <w:t xml:space="preserve">B. </w:t>
      </w:r>
      <w:proofErr w:type="spellStart"/>
      <w:r w:rsidR="00407D64">
        <w:rPr>
          <w:rStyle w:val="Emphasis"/>
        </w:rPr>
        <w:t>amyloliquefaciens</w:t>
      </w:r>
      <w:proofErr w:type="spellEnd"/>
      <w:r w:rsidR="00407D64">
        <w:t xml:space="preserve">, </w:t>
      </w:r>
      <w:r w:rsidR="00407D64">
        <w:rPr>
          <w:rStyle w:val="Emphasis"/>
        </w:rPr>
        <w:t xml:space="preserve">B. </w:t>
      </w:r>
      <w:proofErr w:type="spellStart"/>
      <w:r w:rsidR="00407D64">
        <w:rPr>
          <w:rStyle w:val="Emphasis"/>
        </w:rPr>
        <w:t>velezensis</w:t>
      </w:r>
      <w:proofErr w:type="spellEnd"/>
      <w:r w:rsidR="00407D64">
        <w:t>, and a consortium of these three bacterial strains. Seeds that did not undergo scarification or bio-priming were maintained as the control. The results revealed that</w:t>
      </w:r>
      <w:r w:rsidR="00507DAB">
        <w:t>, seed</w:t>
      </w:r>
      <w:r w:rsidR="00F307E3">
        <w:t>s</w:t>
      </w:r>
      <w:r w:rsidR="00507DAB">
        <w:t xml:space="preserve"> dipped in boiling water for one second and pre- treated with </w:t>
      </w:r>
      <w:r w:rsidR="00507DAB">
        <w:rPr>
          <w:rStyle w:val="Emphasis"/>
        </w:rPr>
        <w:t xml:space="preserve">B. </w:t>
      </w:r>
      <w:proofErr w:type="spellStart"/>
      <w:r w:rsidR="00507DAB">
        <w:rPr>
          <w:rStyle w:val="Emphasis"/>
        </w:rPr>
        <w:t>amyloliquefaciens</w:t>
      </w:r>
      <w:proofErr w:type="spellEnd"/>
      <w:r w:rsidR="00507DAB">
        <w:t xml:space="preserve"> VLY 24 recorded the highest values for </w:t>
      </w:r>
      <w:r w:rsidR="00507DAB" w:rsidRPr="00BA1306">
        <w:rPr>
          <w:bCs/>
        </w:rPr>
        <w:t>plant height (84.51 ± 1.40 cm)</w:t>
      </w:r>
      <w:r w:rsidR="00507DAB">
        <w:rPr>
          <w:bCs/>
        </w:rPr>
        <w:t>, number of branches (</w:t>
      </w:r>
      <w:r w:rsidR="00507DAB">
        <w:rPr>
          <w:rStyle w:val="Strong"/>
          <w:b w:val="0"/>
        </w:rPr>
        <w:t xml:space="preserve">17.40 ± 0.85), </w:t>
      </w:r>
      <w:r w:rsidR="00507DAB">
        <w:t>stem girth (</w:t>
      </w:r>
      <w:r w:rsidR="00507DAB" w:rsidRPr="00FF701F">
        <w:rPr>
          <w:rStyle w:val="Strong"/>
          <w:b w:val="0"/>
        </w:rPr>
        <w:t>2.63 ± 0.02 cm</w:t>
      </w:r>
      <w:r w:rsidR="00507DAB">
        <w:rPr>
          <w:rStyle w:val="Strong"/>
          <w:b w:val="0"/>
        </w:rPr>
        <w:t>),</w:t>
      </w:r>
      <w:r w:rsidR="00507DAB" w:rsidRPr="00BA1306">
        <w:t xml:space="preserve"> </w:t>
      </w:r>
      <w:r w:rsidR="00507DAB">
        <w:t xml:space="preserve">fresh weight of leaves </w:t>
      </w:r>
      <w:r w:rsidR="00507DAB" w:rsidRPr="00FF701F">
        <w:rPr>
          <w:rStyle w:val="Strong"/>
          <w:b w:val="0"/>
        </w:rPr>
        <w:t>(24.83 ± 2.76 g/plant)</w:t>
      </w:r>
      <w:r w:rsidR="00507DAB">
        <w:rPr>
          <w:rStyle w:val="Strong"/>
          <w:b w:val="0"/>
        </w:rPr>
        <w:t xml:space="preserve">, </w:t>
      </w:r>
      <w:r w:rsidR="00507DAB">
        <w:t>dry weight of leaves (</w:t>
      </w:r>
      <w:r w:rsidR="00507DAB">
        <w:rPr>
          <w:rStyle w:val="Strong"/>
          <w:b w:val="0"/>
        </w:rPr>
        <w:t xml:space="preserve">10.61 ± 1.05 g/plant), </w:t>
      </w:r>
      <w:r w:rsidR="00507DAB">
        <w:t>fresh weight of shoots (</w:t>
      </w:r>
      <w:r w:rsidR="00507DAB" w:rsidRPr="00AE5DFC">
        <w:rPr>
          <w:rStyle w:val="Strong"/>
          <w:b w:val="0"/>
        </w:rPr>
        <w:t>58.85 ± 2.05 g/plant</w:t>
      </w:r>
      <w:r w:rsidR="00507DAB">
        <w:rPr>
          <w:rStyle w:val="Strong"/>
          <w:b w:val="0"/>
        </w:rPr>
        <w:t xml:space="preserve">), </w:t>
      </w:r>
      <w:r w:rsidR="00507DAB">
        <w:t>dry weight of shoots (</w:t>
      </w:r>
      <w:r w:rsidR="00507DAB">
        <w:rPr>
          <w:rStyle w:val="Strong"/>
          <w:b w:val="0"/>
        </w:rPr>
        <w:t xml:space="preserve">14.60 ± 1.13 g/plant), </w:t>
      </w:r>
      <w:r w:rsidR="00507DAB">
        <w:t>root length (</w:t>
      </w:r>
      <w:r w:rsidR="00507DAB" w:rsidRPr="00452CE5">
        <w:rPr>
          <w:rStyle w:val="Strong"/>
          <w:b w:val="0"/>
        </w:rPr>
        <w:t>72.90 ± 4.67 cm</w:t>
      </w:r>
      <w:r w:rsidR="00507DAB">
        <w:t xml:space="preserve">), </w:t>
      </w:r>
      <w:r w:rsidR="00507DAB">
        <w:rPr>
          <w:rStyle w:val="Strong"/>
          <w:b w:val="0"/>
        </w:rPr>
        <w:t>fresh weight of roots (22.65 ± 0.78 g/plant), dry weight of roots (10.36 ± 0.18 g/plant), moderate number of root nodules (</w:t>
      </w:r>
      <w:r w:rsidR="00507DAB" w:rsidRPr="0037012F">
        <w:t>80.20 ± 6.51</w:t>
      </w:r>
      <w:r w:rsidR="00507DAB">
        <w:t xml:space="preserve">), effective </w:t>
      </w:r>
      <w:r w:rsidR="00507DAB">
        <w:rPr>
          <w:rStyle w:val="Strong"/>
          <w:b w:val="0"/>
        </w:rPr>
        <w:t>root nodules (</w:t>
      </w:r>
      <w:r w:rsidR="00507DAB" w:rsidRPr="0037012F">
        <w:t>69.80 ± 2.55</w:t>
      </w:r>
      <w:r w:rsidR="00507DAB">
        <w:t>), fresh weight of root nodules (</w:t>
      </w:r>
      <w:r w:rsidR="00507DAB" w:rsidRPr="00232BB7">
        <w:t>0.30 ± 0.02</w:t>
      </w:r>
      <w:r w:rsidR="00AA3ABB">
        <w:t xml:space="preserve"> </w:t>
      </w:r>
      <w:r w:rsidR="00752E6E">
        <w:t>g</w:t>
      </w:r>
      <w:r w:rsidR="00507DAB">
        <w:t>) and dry weight of root nodules (</w:t>
      </w:r>
      <w:r w:rsidR="00507DAB" w:rsidRPr="00232BB7">
        <w:t>0.10 ± 0.01</w:t>
      </w:r>
      <w:r w:rsidR="00AA3ABB">
        <w:t xml:space="preserve"> </w:t>
      </w:r>
      <w:r w:rsidR="00752E6E">
        <w:t>g</w:t>
      </w:r>
      <w:r w:rsidR="00507DAB">
        <w:t xml:space="preserve">). </w:t>
      </w:r>
      <w:r w:rsidR="005302DE">
        <w:t>Coupling ther</w:t>
      </w:r>
      <w:r w:rsidR="00AA3ABB">
        <w:t>mal scarification with</w:t>
      </w:r>
      <w:r w:rsidR="005302DE">
        <w:t xml:space="preserve"> </w:t>
      </w:r>
      <w:r w:rsidR="005302DE" w:rsidRPr="00AA3ABB">
        <w:rPr>
          <w:i/>
        </w:rPr>
        <w:t>Bacillus</w:t>
      </w:r>
      <w:r w:rsidR="005302DE">
        <w:t xml:space="preserve"> sp. optimizes nutrient uptake and growth performance, establishing a highly efficient and sustainable framework for maximizing the productivity of </w:t>
      </w:r>
      <w:r w:rsidR="005302DE">
        <w:rPr>
          <w:i/>
          <w:iCs/>
        </w:rPr>
        <w:t xml:space="preserve">I. </w:t>
      </w:r>
      <w:proofErr w:type="spellStart"/>
      <w:r w:rsidR="005302DE">
        <w:rPr>
          <w:i/>
          <w:iCs/>
        </w:rPr>
        <w:t>tinctoria</w:t>
      </w:r>
      <w:proofErr w:type="spellEnd"/>
      <w:r w:rsidR="005302DE">
        <w:t>.</w:t>
      </w:r>
    </w:p>
    <w:p w:rsidR="00BF425F" w:rsidRDefault="00BF425F" w:rsidP="004B50FE">
      <w:pPr>
        <w:spacing w:line="360" w:lineRule="auto"/>
        <w:jc w:val="both"/>
        <w:rPr>
          <w:rStyle w:val="Hyperlink"/>
          <w:rFonts w:ascii="Times New Roman" w:eastAsia="Times New Roman" w:hAnsi="Times New Roman" w:cs="Times New Roman"/>
          <w:color w:val="000000" w:themeColor="text1"/>
          <w:sz w:val="24"/>
          <w:szCs w:val="24"/>
          <w:u w:val="none"/>
          <w:lang w:val="en-IN"/>
        </w:rPr>
      </w:pPr>
      <w:r w:rsidRPr="00084058">
        <w:rPr>
          <w:rStyle w:val="Hyperlink"/>
          <w:rFonts w:ascii="Times New Roman" w:eastAsia="Times New Roman" w:hAnsi="Times New Roman" w:cs="Times New Roman"/>
          <w:color w:val="000000" w:themeColor="text1"/>
          <w:sz w:val="24"/>
          <w:szCs w:val="24"/>
          <w:highlight w:val="yellow"/>
          <w:u w:val="none"/>
          <w:lang w:val="en-IN"/>
        </w:rPr>
        <w:t xml:space="preserve">Keywords: </w:t>
      </w:r>
      <w:proofErr w:type="spellStart"/>
      <w:r w:rsidRPr="00084058">
        <w:rPr>
          <w:rStyle w:val="Hyperlink"/>
          <w:rFonts w:ascii="Times New Roman" w:eastAsia="Times New Roman" w:hAnsi="Times New Roman" w:cs="Times New Roman"/>
          <w:i/>
          <w:color w:val="000000" w:themeColor="text1"/>
          <w:sz w:val="24"/>
          <w:szCs w:val="24"/>
          <w:highlight w:val="yellow"/>
          <w:u w:val="none"/>
          <w:lang w:val="en-IN"/>
        </w:rPr>
        <w:t>Indigofera</w:t>
      </w:r>
      <w:proofErr w:type="spellEnd"/>
      <w:r w:rsidRPr="00084058">
        <w:rPr>
          <w:rStyle w:val="Hyperlink"/>
          <w:rFonts w:ascii="Times New Roman" w:eastAsia="Times New Roman" w:hAnsi="Times New Roman" w:cs="Times New Roman"/>
          <w:i/>
          <w:color w:val="000000" w:themeColor="text1"/>
          <w:sz w:val="24"/>
          <w:szCs w:val="24"/>
          <w:highlight w:val="yellow"/>
          <w:u w:val="none"/>
          <w:lang w:val="en-IN"/>
        </w:rPr>
        <w:t xml:space="preserve"> </w:t>
      </w:r>
      <w:proofErr w:type="spellStart"/>
      <w:r w:rsidRPr="00084058">
        <w:rPr>
          <w:rStyle w:val="Hyperlink"/>
          <w:rFonts w:ascii="Times New Roman" w:eastAsia="Times New Roman" w:hAnsi="Times New Roman" w:cs="Times New Roman"/>
          <w:i/>
          <w:color w:val="000000" w:themeColor="text1"/>
          <w:sz w:val="24"/>
          <w:szCs w:val="24"/>
          <w:highlight w:val="yellow"/>
          <w:u w:val="none"/>
          <w:lang w:val="en-IN"/>
        </w:rPr>
        <w:t>tinctoria</w:t>
      </w:r>
      <w:proofErr w:type="spellEnd"/>
      <w:r w:rsidRPr="00084058">
        <w:rPr>
          <w:rStyle w:val="Hyperlink"/>
          <w:rFonts w:ascii="Times New Roman" w:eastAsia="Times New Roman" w:hAnsi="Times New Roman" w:cs="Times New Roman"/>
          <w:color w:val="000000" w:themeColor="text1"/>
          <w:sz w:val="24"/>
          <w:szCs w:val="24"/>
          <w:highlight w:val="yellow"/>
          <w:u w:val="none"/>
          <w:lang w:val="en-IN"/>
        </w:rPr>
        <w:t>, thermal scarification, microbial biopriming, vegetative growth</w:t>
      </w:r>
    </w:p>
    <w:p w:rsidR="00125DB9" w:rsidRDefault="00125DB9" w:rsidP="004B50FE">
      <w:pPr>
        <w:spacing w:line="360" w:lineRule="auto"/>
        <w:jc w:val="both"/>
        <w:rPr>
          <w:rFonts w:ascii="Times New Roman" w:hAnsi="Times New Roman" w:cs="Times New Roman"/>
          <w:b/>
        </w:rPr>
      </w:pPr>
      <w:r>
        <w:rPr>
          <w:rFonts w:ascii="Times New Roman" w:hAnsi="Times New Roman" w:cs="Times New Roman"/>
          <w:b/>
        </w:rPr>
        <w:t>Introduction</w:t>
      </w:r>
    </w:p>
    <w:p w:rsidR="00BF640B" w:rsidRPr="00BF640B" w:rsidRDefault="00D07FC8"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r w:rsidR="00BF640B" w:rsidRPr="00BF640B">
        <w:rPr>
          <w:rFonts w:ascii="Times New Roman" w:eastAsia="Times New Roman" w:hAnsi="Times New Roman" w:cs="Times New Roman"/>
          <w:sz w:val="24"/>
          <w:szCs w:val="24"/>
        </w:rPr>
        <w:t xml:space="preserve"> represent the miniature form of the next plant generation, and their physiological and biochemical integrity plays a crucial role in successful seedling establishment. Crop performance in the field is therefore closely associated with seed quality and </w:t>
      </w:r>
      <w:proofErr w:type="spellStart"/>
      <w:r w:rsidR="00BF640B" w:rsidRPr="00BF640B">
        <w:rPr>
          <w:rFonts w:ascii="Times New Roman" w:eastAsia="Times New Roman" w:hAnsi="Times New Roman" w:cs="Times New Roman"/>
          <w:sz w:val="24"/>
          <w:szCs w:val="24"/>
        </w:rPr>
        <w:t>vigo</w:t>
      </w:r>
      <w:r w:rsidR="00645FFE">
        <w:rPr>
          <w:rFonts w:ascii="Times New Roman" w:eastAsia="Times New Roman" w:hAnsi="Times New Roman" w:cs="Times New Roman"/>
          <w:sz w:val="24"/>
          <w:szCs w:val="24"/>
        </w:rPr>
        <w:t>u</w:t>
      </w:r>
      <w:r w:rsidR="00BF640B" w:rsidRPr="00BF640B">
        <w:rPr>
          <w:rFonts w:ascii="Times New Roman" w:eastAsia="Times New Roman" w:hAnsi="Times New Roman" w:cs="Times New Roman"/>
          <w:sz w:val="24"/>
          <w:szCs w:val="24"/>
        </w:rPr>
        <w:t>r</w:t>
      </w:r>
      <w:proofErr w:type="spellEnd"/>
      <w:r w:rsidR="00BF640B" w:rsidRPr="00BF640B">
        <w:rPr>
          <w:rFonts w:ascii="Times New Roman" w:eastAsia="Times New Roman" w:hAnsi="Times New Roman" w:cs="Times New Roman"/>
          <w:sz w:val="24"/>
          <w:szCs w:val="24"/>
        </w:rPr>
        <w:t xml:space="preserve">. To enhance </w:t>
      </w:r>
      <w:r w:rsidR="00BF640B" w:rsidRPr="00BF640B">
        <w:rPr>
          <w:rFonts w:ascii="Times New Roman" w:eastAsia="Times New Roman" w:hAnsi="Times New Roman" w:cs="Times New Roman"/>
          <w:sz w:val="24"/>
          <w:szCs w:val="24"/>
        </w:rPr>
        <w:lastRenderedPageBreak/>
        <w:t>germination and ensure uniform crop establishment, various seed treatment approaches involving biological, physical, and chemical agents have been widely adopted (</w:t>
      </w:r>
      <w:proofErr w:type="spellStart"/>
      <w:r w:rsidR="00BF640B" w:rsidRPr="00BF640B">
        <w:rPr>
          <w:rFonts w:ascii="Times New Roman" w:eastAsia="Times New Roman" w:hAnsi="Times New Roman" w:cs="Times New Roman"/>
          <w:sz w:val="24"/>
          <w:szCs w:val="24"/>
        </w:rPr>
        <w:t>Govindaraj</w:t>
      </w:r>
      <w:proofErr w:type="spellEnd"/>
      <w:r w:rsidR="00BF640B" w:rsidRPr="00BF640B">
        <w:rPr>
          <w:rFonts w:ascii="Times New Roman" w:eastAsia="Times New Roman" w:hAnsi="Times New Roman" w:cs="Times New Roman"/>
          <w:sz w:val="24"/>
          <w:szCs w:val="24"/>
        </w:rPr>
        <w:t xml:space="preserve"> </w:t>
      </w:r>
      <w:r w:rsidR="00BF640B" w:rsidRPr="00BF640B">
        <w:rPr>
          <w:rFonts w:ascii="Times New Roman" w:eastAsia="Times New Roman" w:hAnsi="Times New Roman" w:cs="Times New Roman"/>
          <w:i/>
          <w:sz w:val="24"/>
          <w:szCs w:val="24"/>
        </w:rPr>
        <w:t>et al</w:t>
      </w:r>
      <w:r w:rsidR="00BF640B" w:rsidRPr="00BF640B">
        <w:rPr>
          <w:rFonts w:ascii="Times New Roman" w:eastAsia="Times New Roman" w:hAnsi="Times New Roman" w:cs="Times New Roman"/>
          <w:sz w:val="24"/>
          <w:szCs w:val="24"/>
        </w:rPr>
        <w:t>., 2017).</w:t>
      </w:r>
    </w:p>
    <w:p w:rsidR="00BF640B" w:rsidRP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In India, the demand for medicinal plants and their value-added products has increased substantially (NMPB, 2026). This growing market offers significant economic opportunities for farmers through large-scale cultivation of prioritized medicinal species. However, commercial production is frequently constrained by poor seed quality, seed dormancy, low and non-uniform germination, and weak seedling establishment. These challenges are particularly critical in high-value medicinal crops where uniform stand establishment is essential for optimum yield and phytochemical quality.</w:t>
      </w:r>
    </w:p>
    <w:p w:rsidR="00BF640B" w:rsidRP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proofErr w:type="spellStart"/>
      <w:r w:rsidRPr="00BF640B">
        <w:rPr>
          <w:rFonts w:ascii="Times New Roman" w:eastAsia="Times New Roman" w:hAnsi="Times New Roman" w:cs="Times New Roman"/>
          <w:i/>
          <w:iCs/>
          <w:sz w:val="24"/>
          <w:szCs w:val="24"/>
        </w:rPr>
        <w:t>Indigofera</w:t>
      </w:r>
      <w:proofErr w:type="spellEnd"/>
      <w:r w:rsidRPr="00BF640B">
        <w:rPr>
          <w:rFonts w:ascii="Times New Roman" w:eastAsia="Times New Roman" w:hAnsi="Times New Roman" w:cs="Times New Roman"/>
          <w:i/>
          <w:iCs/>
          <w:sz w:val="24"/>
          <w:szCs w:val="24"/>
        </w:rPr>
        <w:t xml:space="preserve"> </w:t>
      </w:r>
      <w:proofErr w:type="spellStart"/>
      <w:r w:rsidRPr="00BF640B">
        <w:rPr>
          <w:rFonts w:ascii="Times New Roman" w:eastAsia="Times New Roman" w:hAnsi="Times New Roman" w:cs="Times New Roman"/>
          <w:i/>
          <w:iCs/>
          <w:sz w:val="24"/>
          <w:szCs w:val="24"/>
        </w:rPr>
        <w:t>tinctoria</w:t>
      </w:r>
      <w:proofErr w:type="spellEnd"/>
      <w:r w:rsidRPr="00BF640B">
        <w:rPr>
          <w:rFonts w:ascii="Times New Roman" w:eastAsia="Times New Roman" w:hAnsi="Times New Roman" w:cs="Times New Roman"/>
          <w:sz w:val="24"/>
          <w:szCs w:val="24"/>
        </w:rPr>
        <w:t xml:space="preserve"> L. (Fabaceae), commonly known as indigo, is an im</w:t>
      </w:r>
      <w:r w:rsidR="00D17CA1">
        <w:rPr>
          <w:rFonts w:ascii="Times New Roman" w:eastAsia="Times New Roman" w:hAnsi="Times New Roman" w:cs="Times New Roman"/>
          <w:sz w:val="24"/>
          <w:szCs w:val="24"/>
        </w:rPr>
        <w:t>portant natural dye-yielding cum</w:t>
      </w:r>
      <w:r w:rsidRPr="00BF640B">
        <w:rPr>
          <w:rFonts w:ascii="Times New Roman" w:eastAsia="Times New Roman" w:hAnsi="Times New Roman" w:cs="Times New Roman"/>
          <w:sz w:val="24"/>
          <w:szCs w:val="24"/>
        </w:rPr>
        <w:t xml:space="preserve"> medicinal plant widely used in traditional systems of medicine. It possesses hepatoprotective properties and is used in the treatment of ulcers, bronchitis, asthma, dropsy, and hair growth promotion (</w:t>
      </w:r>
      <w:proofErr w:type="spellStart"/>
      <w:r w:rsidRPr="00BF640B">
        <w:rPr>
          <w:rFonts w:ascii="Times New Roman" w:eastAsia="Times New Roman" w:hAnsi="Times New Roman" w:cs="Times New Roman"/>
          <w:sz w:val="24"/>
          <w:szCs w:val="24"/>
        </w:rPr>
        <w:t>Renukadevi</w:t>
      </w:r>
      <w:proofErr w:type="spellEnd"/>
      <w:r w:rsidRPr="00BF640B">
        <w:rPr>
          <w:rFonts w:ascii="Times New Roman" w:eastAsia="Times New Roman" w:hAnsi="Times New Roman" w:cs="Times New Roman"/>
          <w:sz w:val="24"/>
          <w:szCs w:val="24"/>
        </w:rPr>
        <w:t xml:space="preserve"> and Sultana, 2011). Despite its medicinal and economic importance, commercial cultivation of indigo is limited </w:t>
      </w:r>
      <w:r w:rsidRPr="007F0A54">
        <w:rPr>
          <w:rFonts w:ascii="Times New Roman" w:eastAsia="Times New Roman" w:hAnsi="Times New Roman" w:cs="Times New Roman"/>
          <w:sz w:val="24"/>
          <w:szCs w:val="24"/>
        </w:rPr>
        <w:t xml:space="preserve">due to </w:t>
      </w:r>
      <w:r w:rsidR="007F0A54" w:rsidRPr="007F0A54">
        <w:rPr>
          <w:rFonts w:ascii="Times New Roman" w:hAnsi="Times New Roman" w:cs="Times New Roman"/>
          <w:sz w:val="24"/>
          <w:szCs w:val="24"/>
        </w:rPr>
        <w:t>poor early vegetative growth, low biomass accumulation, susceptibility to environmental stress, and inconsistent field performance</w:t>
      </w:r>
      <w:r w:rsidRPr="007F0A54">
        <w:rPr>
          <w:rFonts w:ascii="Times New Roman" w:eastAsia="Times New Roman" w:hAnsi="Times New Roman" w:cs="Times New Roman"/>
          <w:sz w:val="24"/>
          <w:szCs w:val="24"/>
        </w:rPr>
        <w:t>.</w:t>
      </w:r>
      <w:r w:rsidRPr="00BF640B">
        <w:rPr>
          <w:rFonts w:ascii="Times New Roman" w:eastAsia="Times New Roman" w:hAnsi="Times New Roman" w:cs="Times New Roman"/>
          <w:sz w:val="24"/>
          <w:szCs w:val="24"/>
        </w:rPr>
        <w:t xml:space="preserve"> The presence of a hard seed coat and thick integument acts as a physical barrier, restricting water uptake and delaying germination (</w:t>
      </w:r>
      <w:proofErr w:type="spellStart"/>
      <w:r w:rsidRPr="00BF640B">
        <w:rPr>
          <w:rFonts w:ascii="Times New Roman" w:eastAsia="Times New Roman" w:hAnsi="Times New Roman" w:cs="Times New Roman"/>
          <w:sz w:val="24"/>
          <w:szCs w:val="24"/>
        </w:rPr>
        <w:t>Somrug</w:t>
      </w:r>
      <w:proofErr w:type="spellEnd"/>
      <w:r w:rsidRPr="00BF640B">
        <w:rPr>
          <w:rFonts w:ascii="Times New Roman" w:eastAsia="Times New Roman" w:hAnsi="Times New Roman" w:cs="Times New Roman"/>
          <w:sz w:val="24"/>
          <w:szCs w:val="24"/>
        </w:rPr>
        <w:t xml:space="preserve"> </w:t>
      </w:r>
      <w:r w:rsidRPr="008A57E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2021). Therefore, the development of effective seed dormancy-breaking and biopriming strategies is essential to improve germination, plant growth, yield, and phytochemical quality.</w:t>
      </w:r>
    </w:p>
    <w:p w:rsidR="00BF640B" w:rsidRP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 xml:space="preserve">Physical and chemical seed treatments are widely employed to overcome dormancy and enhance germination. In addition to physical methods, chemical seed treatments using fungicides or insecticides are applied for seed disinfection and disinfestation to eliminate internal and surface-borne pathogens (Kumar </w:t>
      </w:r>
      <w:r w:rsidRPr="0019473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2016). These treatments not only improve germination but also protect emerging seedlings from early-stage infections. Collectively, these findings indicate that physical and chemical interventions are effective tools for breaking dormancy in hard-seeded medicinal species.</w:t>
      </w:r>
    </w:p>
    <w:p w:rsid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 xml:space="preserve">Among advanced seed enhancement techniques, seed priming has gained considerable importance. It involves controlled hydration of seeds followed by re-drying, enabling activation </w:t>
      </w:r>
      <w:r w:rsidRPr="00BF640B">
        <w:rPr>
          <w:rFonts w:ascii="Times New Roman" w:eastAsia="Times New Roman" w:hAnsi="Times New Roman" w:cs="Times New Roman"/>
          <w:sz w:val="24"/>
          <w:szCs w:val="24"/>
        </w:rPr>
        <w:lastRenderedPageBreak/>
        <w:t>of pre-germinati</w:t>
      </w:r>
      <w:r w:rsidR="00D17CA1">
        <w:rPr>
          <w:rFonts w:ascii="Times New Roman" w:eastAsia="Times New Roman" w:hAnsi="Times New Roman" w:cs="Times New Roman"/>
          <w:sz w:val="24"/>
          <w:szCs w:val="24"/>
        </w:rPr>
        <w:t>on</w:t>
      </w:r>
      <w:r w:rsidRPr="00BF640B">
        <w:rPr>
          <w:rFonts w:ascii="Times New Roman" w:eastAsia="Times New Roman" w:hAnsi="Times New Roman" w:cs="Times New Roman"/>
          <w:sz w:val="24"/>
          <w:szCs w:val="24"/>
        </w:rPr>
        <w:t xml:space="preserve"> metabolic processes without radicle emergence. This technique improves germination rate, uniformity, and seedling </w:t>
      </w:r>
      <w:proofErr w:type="spellStart"/>
      <w:r w:rsidRPr="00BF640B">
        <w:rPr>
          <w:rFonts w:ascii="Times New Roman" w:eastAsia="Times New Roman" w:hAnsi="Times New Roman" w:cs="Times New Roman"/>
          <w:sz w:val="24"/>
          <w:szCs w:val="24"/>
        </w:rPr>
        <w:t>vigo</w:t>
      </w:r>
      <w:r w:rsidR="008A57EF">
        <w:rPr>
          <w:rFonts w:ascii="Times New Roman" w:eastAsia="Times New Roman" w:hAnsi="Times New Roman" w:cs="Times New Roman"/>
          <w:sz w:val="24"/>
          <w:szCs w:val="24"/>
        </w:rPr>
        <w:t>u</w:t>
      </w:r>
      <w:r w:rsidRPr="00BF640B">
        <w:rPr>
          <w:rFonts w:ascii="Times New Roman" w:eastAsia="Times New Roman" w:hAnsi="Times New Roman" w:cs="Times New Roman"/>
          <w:sz w:val="24"/>
          <w:szCs w:val="24"/>
        </w:rPr>
        <w:t>r</w:t>
      </w:r>
      <w:proofErr w:type="spellEnd"/>
      <w:r w:rsidRPr="00BF640B">
        <w:rPr>
          <w:rFonts w:ascii="Times New Roman" w:eastAsia="Times New Roman" w:hAnsi="Times New Roman" w:cs="Times New Roman"/>
          <w:sz w:val="24"/>
          <w:szCs w:val="24"/>
        </w:rPr>
        <w:t>.</w:t>
      </w:r>
      <w:r w:rsidR="008A57EF">
        <w:rPr>
          <w:rFonts w:ascii="Times New Roman" w:eastAsia="Times New Roman" w:hAnsi="Times New Roman" w:cs="Times New Roman"/>
          <w:sz w:val="24"/>
          <w:szCs w:val="24"/>
        </w:rPr>
        <w:t xml:space="preserve"> </w:t>
      </w:r>
      <w:r w:rsidRPr="00BF640B">
        <w:rPr>
          <w:rFonts w:ascii="Times New Roman" w:eastAsia="Times New Roman" w:hAnsi="Times New Roman" w:cs="Times New Roman"/>
          <w:sz w:val="24"/>
          <w:szCs w:val="24"/>
        </w:rPr>
        <w:t xml:space="preserve">An extension of priming technology is bio-priming, which integrates seed hydration with inoculation of beneficial microorganisms (Rai </w:t>
      </w:r>
      <w:r w:rsidRPr="008A57E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xml:space="preserve">., 2001). Biopriming not only activates early metabolic processes but also enhances plant growth through microbial-mediated phytohormone production, nutrient solubilization, and induced systemic resistance (Basra </w:t>
      </w:r>
      <w:r w:rsidRPr="008A57E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2003). Thus, it offers a dual advantage of physiological activation and biological protection.</w:t>
      </w:r>
    </w:p>
    <w:p w:rsidR="00F87C4D" w:rsidRPr="00D17CA1" w:rsidRDefault="00F87C4D" w:rsidP="00F87C4D">
      <w:pPr>
        <w:spacing w:line="360" w:lineRule="auto"/>
        <w:ind w:firstLine="720"/>
        <w:jc w:val="both"/>
        <w:rPr>
          <w:rFonts w:ascii="Times New Roman" w:hAnsi="Times New Roman" w:cs="Times New Roman"/>
          <w:sz w:val="24"/>
          <w:szCs w:val="24"/>
        </w:rPr>
      </w:pPr>
      <w:r w:rsidRPr="00D17CA1">
        <w:rPr>
          <w:rFonts w:ascii="Times New Roman" w:hAnsi="Times New Roman" w:cs="Times New Roman"/>
          <w:sz w:val="24"/>
          <w:szCs w:val="24"/>
        </w:rPr>
        <w:t xml:space="preserve">Biopriming improves crop productivity and quality by enhancing nutrient utilization efficiency and increasing tolerance to environmental stresses. It serves as an economical and environmentally sustainable alternative to conventional chemical seed treatments (Hegde </w:t>
      </w:r>
      <w:r w:rsidRPr="00D17CA1">
        <w:rPr>
          <w:rFonts w:ascii="Times New Roman" w:hAnsi="Times New Roman" w:cs="Times New Roman"/>
          <w:i/>
          <w:sz w:val="24"/>
          <w:szCs w:val="24"/>
        </w:rPr>
        <w:t>et al</w:t>
      </w:r>
      <w:r w:rsidRPr="00D17CA1">
        <w:rPr>
          <w:rFonts w:ascii="Times New Roman" w:hAnsi="Times New Roman" w:cs="Times New Roman"/>
          <w:sz w:val="24"/>
          <w:szCs w:val="24"/>
        </w:rPr>
        <w:t xml:space="preserve">., 2022). The use of </w:t>
      </w:r>
      <w:r w:rsidRPr="00D17CA1">
        <w:rPr>
          <w:rStyle w:val="Emphasis"/>
          <w:rFonts w:ascii="Times New Roman" w:hAnsi="Times New Roman" w:cs="Times New Roman"/>
          <w:sz w:val="24"/>
          <w:szCs w:val="24"/>
        </w:rPr>
        <w:t>Bacillus</w:t>
      </w:r>
      <w:r w:rsidRPr="00D17CA1">
        <w:rPr>
          <w:rFonts w:ascii="Times New Roman" w:hAnsi="Times New Roman" w:cs="Times New Roman"/>
          <w:sz w:val="24"/>
          <w:szCs w:val="24"/>
        </w:rPr>
        <w:t xml:space="preserve"> spp. in biopriming marks a notable development in sustainable agriculture, as these beneficial microorganisms promote vegetative growth and strengthen crop resilience against diverse stress conditions (</w:t>
      </w:r>
      <w:proofErr w:type="spellStart"/>
      <w:r w:rsidRPr="00D17CA1">
        <w:rPr>
          <w:rFonts w:ascii="Times New Roman" w:hAnsi="Times New Roman" w:cs="Times New Roman"/>
          <w:sz w:val="24"/>
          <w:szCs w:val="24"/>
        </w:rPr>
        <w:t>Gurupad</w:t>
      </w:r>
      <w:proofErr w:type="spellEnd"/>
      <w:r w:rsidRPr="00D17CA1">
        <w:rPr>
          <w:rFonts w:ascii="Times New Roman" w:hAnsi="Times New Roman" w:cs="Times New Roman"/>
          <w:sz w:val="24"/>
          <w:szCs w:val="24"/>
        </w:rPr>
        <w:t xml:space="preserve"> </w:t>
      </w:r>
      <w:r w:rsidRPr="00D17CA1">
        <w:rPr>
          <w:rFonts w:ascii="Times New Roman" w:hAnsi="Times New Roman" w:cs="Times New Roman"/>
          <w:i/>
          <w:sz w:val="24"/>
          <w:szCs w:val="24"/>
        </w:rPr>
        <w:t>et al</w:t>
      </w:r>
      <w:r w:rsidRPr="00D17CA1">
        <w:rPr>
          <w:rFonts w:ascii="Times New Roman" w:hAnsi="Times New Roman" w:cs="Times New Roman"/>
          <w:sz w:val="24"/>
          <w:szCs w:val="24"/>
        </w:rPr>
        <w:t>., 2022).</w:t>
      </w:r>
    </w:p>
    <w:p w:rsidR="00AF3734" w:rsidRPr="00AF3734" w:rsidRDefault="008A57EF" w:rsidP="00AF3734">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BF640B">
        <w:rPr>
          <w:rFonts w:ascii="Times New Roman" w:eastAsia="Times New Roman" w:hAnsi="Times New Roman" w:cs="Times New Roman"/>
          <w:sz w:val="24"/>
          <w:szCs w:val="24"/>
        </w:rPr>
        <w:t>iopriming can effectively enhance vegetative growth, biomass production, and reproductive performance in medicinal plants.</w:t>
      </w:r>
      <w:r>
        <w:rPr>
          <w:rFonts w:ascii="Times New Roman" w:eastAsia="Times New Roman" w:hAnsi="Times New Roman" w:cs="Times New Roman"/>
          <w:sz w:val="24"/>
          <w:szCs w:val="24"/>
        </w:rPr>
        <w:t xml:space="preserve"> </w:t>
      </w:r>
      <w:r w:rsidR="00BF640B" w:rsidRPr="00BF640B">
        <w:rPr>
          <w:rFonts w:ascii="Times New Roman" w:eastAsia="Times New Roman" w:hAnsi="Times New Roman" w:cs="Times New Roman"/>
          <w:sz w:val="24"/>
          <w:szCs w:val="24"/>
        </w:rPr>
        <w:t xml:space="preserve">Rai </w:t>
      </w:r>
      <w:r w:rsidR="00BF640B" w:rsidRPr="008A57EF">
        <w:rPr>
          <w:rFonts w:ascii="Times New Roman" w:eastAsia="Times New Roman" w:hAnsi="Times New Roman" w:cs="Times New Roman"/>
          <w:i/>
          <w:sz w:val="24"/>
          <w:szCs w:val="24"/>
        </w:rPr>
        <w:t>et al</w:t>
      </w:r>
      <w:r w:rsidR="00BF640B" w:rsidRPr="00BF640B">
        <w:rPr>
          <w:rFonts w:ascii="Times New Roman" w:eastAsia="Times New Roman" w:hAnsi="Times New Roman" w:cs="Times New Roman"/>
          <w:sz w:val="24"/>
          <w:szCs w:val="24"/>
        </w:rPr>
        <w:t xml:space="preserve">. (2001) demonstrated that seed treatment with </w:t>
      </w:r>
      <w:proofErr w:type="spellStart"/>
      <w:r w:rsidR="00BF640B" w:rsidRPr="00BF640B">
        <w:rPr>
          <w:rFonts w:ascii="Times New Roman" w:eastAsia="Times New Roman" w:hAnsi="Times New Roman" w:cs="Times New Roman"/>
          <w:i/>
          <w:iCs/>
          <w:sz w:val="24"/>
          <w:szCs w:val="24"/>
        </w:rPr>
        <w:t>Piriformospora</w:t>
      </w:r>
      <w:proofErr w:type="spellEnd"/>
      <w:r w:rsidR="00BF640B" w:rsidRPr="00BF640B">
        <w:rPr>
          <w:rFonts w:ascii="Times New Roman" w:eastAsia="Times New Roman" w:hAnsi="Times New Roman" w:cs="Times New Roman"/>
          <w:i/>
          <w:iCs/>
          <w:sz w:val="24"/>
          <w:szCs w:val="24"/>
        </w:rPr>
        <w:t xml:space="preserve"> </w:t>
      </w:r>
      <w:proofErr w:type="spellStart"/>
      <w:r w:rsidR="00BF640B" w:rsidRPr="00BF640B">
        <w:rPr>
          <w:rFonts w:ascii="Times New Roman" w:eastAsia="Times New Roman" w:hAnsi="Times New Roman" w:cs="Times New Roman"/>
          <w:i/>
          <w:iCs/>
          <w:sz w:val="24"/>
          <w:szCs w:val="24"/>
        </w:rPr>
        <w:t>indica</w:t>
      </w:r>
      <w:proofErr w:type="spellEnd"/>
      <w:r w:rsidR="00BF640B" w:rsidRPr="00BF640B">
        <w:rPr>
          <w:rFonts w:ascii="Times New Roman" w:eastAsia="Times New Roman" w:hAnsi="Times New Roman" w:cs="Times New Roman"/>
          <w:sz w:val="24"/>
          <w:szCs w:val="24"/>
        </w:rPr>
        <w:t xml:space="preserve"> significantly improved shoot and root length, biomass accumulation, basal stem thickness, leaf area, and reproductive traits in </w:t>
      </w:r>
      <w:proofErr w:type="spellStart"/>
      <w:r w:rsidR="00BF640B" w:rsidRPr="00BF640B">
        <w:rPr>
          <w:rFonts w:ascii="Times New Roman" w:eastAsia="Times New Roman" w:hAnsi="Times New Roman" w:cs="Times New Roman"/>
          <w:i/>
          <w:iCs/>
          <w:sz w:val="24"/>
          <w:szCs w:val="24"/>
        </w:rPr>
        <w:t>Spilanthes</w:t>
      </w:r>
      <w:proofErr w:type="spellEnd"/>
      <w:r w:rsidR="00BF640B" w:rsidRPr="00BF640B">
        <w:rPr>
          <w:rFonts w:ascii="Times New Roman" w:eastAsia="Times New Roman" w:hAnsi="Times New Roman" w:cs="Times New Roman"/>
          <w:i/>
          <w:iCs/>
          <w:sz w:val="24"/>
          <w:szCs w:val="24"/>
        </w:rPr>
        <w:t xml:space="preserve"> calva</w:t>
      </w:r>
      <w:r w:rsidR="00BF640B" w:rsidRPr="00BF640B">
        <w:rPr>
          <w:rFonts w:ascii="Times New Roman" w:eastAsia="Times New Roman" w:hAnsi="Times New Roman" w:cs="Times New Roman"/>
          <w:sz w:val="24"/>
          <w:szCs w:val="24"/>
        </w:rPr>
        <w:t xml:space="preserve"> and </w:t>
      </w:r>
      <w:proofErr w:type="spellStart"/>
      <w:r w:rsidR="00BF640B" w:rsidRPr="00BF640B">
        <w:rPr>
          <w:rFonts w:ascii="Times New Roman" w:eastAsia="Times New Roman" w:hAnsi="Times New Roman" w:cs="Times New Roman"/>
          <w:i/>
          <w:iCs/>
          <w:sz w:val="24"/>
          <w:szCs w:val="24"/>
        </w:rPr>
        <w:t>Withania</w:t>
      </w:r>
      <w:proofErr w:type="spellEnd"/>
      <w:r w:rsidR="00BF640B" w:rsidRPr="00BF640B">
        <w:rPr>
          <w:rFonts w:ascii="Times New Roman" w:eastAsia="Times New Roman" w:hAnsi="Times New Roman" w:cs="Times New Roman"/>
          <w:i/>
          <w:iCs/>
          <w:sz w:val="24"/>
          <w:szCs w:val="24"/>
        </w:rPr>
        <w:t xml:space="preserve"> </w:t>
      </w:r>
      <w:proofErr w:type="spellStart"/>
      <w:r w:rsidR="00BF640B" w:rsidRPr="00BF640B">
        <w:rPr>
          <w:rFonts w:ascii="Times New Roman" w:eastAsia="Times New Roman" w:hAnsi="Times New Roman" w:cs="Times New Roman"/>
          <w:i/>
          <w:iCs/>
          <w:sz w:val="24"/>
          <w:szCs w:val="24"/>
        </w:rPr>
        <w:t>somnifera</w:t>
      </w:r>
      <w:proofErr w:type="spellEnd"/>
      <w:r w:rsidR="00BF640B" w:rsidRPr="00BF640B">
        <w:rPr>
          <w:rFonts w:ascii="Times New Roman" w:eastAsia="Times New Roman" w:hAnsi="Times New Roman" w:cs="Times New Roman"/>
          <w:sz w:val="24"/>
          <w:szCs w:val="24"/>
        </w:rPr>
        <w:t xml:space="preserve">. Similarly, Karthikeyan </w:t>
      </w:r>
      <w:r w:rsidR="00BF640B" w:rsidRPr="008A57EF">
        <w:rPr>
          <w:rFonts w:ascii="Times New Roman" w:eastAsia="Times New Roman" w:hAnsi="Times New Roman" w:cs="Times New Roman"/>
          <w:i/>
          <w:sz w:val="24"/>
          <w:szCs w:val="24"/>
        </w:rPr>
        <w:t>et al</w:t>
      </w:r>
      <w:r w:rsidR="00BF640B" w:rsidRPr="00BF640B">
        <w:rPr>
          <w:rFonts w:ascii="Times New Roman" w:eastAsia="Times New Roman" w:hAnsi="Times New Roman" w:cs="Times New Roman"/>
          <w:sz w:val="24"/>
          <w:szCs w:val="24"/>
        </w:rPr>
        <w:t>. (2009) reported enhanced growth parameters in ‘</w:t>
      </w:r>
      <w:proofErr w:type="spellStart"/>
      <w:r w:rsidR="00BF640B" w:rsidRPr="00BF640B">
        <w:rPr>
          <w:rFonts w:ascii="Times New Roman" w:eastAsia="Times New Roman" w:hAnsi="Times New Roman" w:cs="Times New Roman"/>
          <w:sz w:val="24"/>
          <w:szCs w:val="24"/>
        </w:rPr>
        <w:t>rosea</w:t>
      </w:r>
      <w:proofErr w:type="spellEnd"/>
      <w:r w:rsidR="00BF640B" w:rsidRPr="00BF640B">
        <w:rPr>
          <w:rFonts w:ascii="Times New Roman" w:eastAsia="Times New Roman" w:hAnsi="Times New Roman" w:cs="Times New Roman"/>
          <w:sz w:val="24"/>
          <w:szCs w:val="24"/>
        </w:rPr>
        <w:t xml:space="preserve">’ and ‘alba’ varieties of </w:t>
      </w:r>
      <w:proofErr w:type="spellStart"/>
      <w:r w:rsidR="00BF640B" w:rsidRPr="00BF640B">
        <w:rPr>
          <w:rFonts w:ascii="Times New Roman" w:eastAsia="Times New Roman" w:hAnsi="Times New Roman" w:cs="Times New Roman"/>
          <w:i/>
          <w:iCs/>
          <w:sz w:val="24"/>
          <w:szCs w:val="24"/>
        </w:rPr>
        <w:t>Catharanthus</w:t>
      </w:r>
      <w:proofErr w:type="spellEnd"/>
      <w:r w:rsidR="00BF640B" w:rsidRPr="00BF640B">
        <w:rPr>
          <w:rFonts w:ascii="Times New Roman" w:eastAsia="Times New Roman" w:hAnsi="Times New Roman" w:cs="Times New Roman"/>
          <w:i/>
          <w:iCs/>
          <w:sz w:val="24"/>
          <w:szCs w:val="24"/>
        </w:rPr>
        <w:t xml:space="preserve"> roseus</w:t>
      </w:r>
      <w:r w:rsidR="00BF640B" w:rsidRPr="00BF640B">
        <w:rPr>
          <w:rFonts w:ascii="Times New Roman" w:eastAsia="Times New Roman" w:hAnsi="Times New Roman" w:cs="Times New Roman"/>
          <w:sz w:val="24"/>
          <w:szCs w:val="24"/>
        </w:rPr>
        <w:t xml:space="preserve"> following combined inoculation of </w:t>
      </w:r>
      <w:proofErr w:type="spellStart"/>
      <w:r w:rsidR="00BF640B" w:rsidRPr="00BF640B">
        <w:rPr>
          <w:rFonts w:ascii="Times New Roman" w:eastAsia="Times New Roman" w:hAnsi="Times New Roman" w:cs="Times New Roman"/>
          <w:i/>
          <w:iCs/>
          <w:sz w:val="24"/>
          <w:szCs w:val="24"/>
        </w:rPr>
        <w:t>Azospirillum</w:t>
      </w:r>
      <w:proofErr w:type="spellEnd"/>
      <w:r w:rsidR="00BF640B" w:rsidRPr="00BF640B">
        <w:rPr>
          <w:rFonts w:ascii="Times New Roman" w:eastAsia="Times New Roman" w:hAnsi="Times New Roman" w:cs="Times New Roman"/>
          <w:i/>
          <w:iCs/>
          <w:sz w:val="24"/>
          <w:szCs w:val="24"/>
        </w:rPr>
        <w:t xml:space="preserve"> </w:t>
      </w:r>
      <w:proofErr w:type="spellStart"/>
      <w:r w:rsidR="00BF640B" w:rsidRPr="00BF640B">
        <w:rPr>
          <w:rFonts w:ascii="Times New Roman" w:eastAsia="Times New Roman" w:hAnsi="Times New Roman" w:cs="Times New Roman"/>
          <w:i/>
          <w:iCs/>
          <w:sz w:val="24"/>
          <w:szCs w:val="24"/>
        </w:rPr>
        <w:t>brasilense</w:t>
      </w:r>
      <w:proofErr w:type="spellEnd"/>
      <w:r w:rsidR="00BF640B" w:rsidRPr="00BF640B">
        <w:rPr>
          <w:rFonts w:ascii="Times New Roman" w:eastAsia="Times New Roman" w:hAnsi="Times New Roman" w:cs="Times New Roman"/>
          <w:sz w:val="24"/>
          <w:szCs w:val="24"/>
        </w:rPr>
        <w:t xml:space="preserve"> and </w:t>
      </w:r>
      <w:r w:rsidR="00BF640B" w:rsidRPr="00BF640B">
        <w:rPr>
          <w:rFonts w:ascii="Times New Roman" w:eastAsia="Times New Roman" w:hAnsi="Times New Roman" w:cs="Times New Roman"/>
          <w:i/>
          <w:iCs/>
          <w:sz w:val="24"/>
          <w:szCs w:val="24"/>
        </w:rPr>
        <w:t>Pseudomonas fluorescens</w:t>
      </w:r>
      <w:r w:rsidR="00BF640B" w:rsidRPr="00BF64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F3734" w:rsidRPr="00AF3734">
        <w:rPr>
          <w:rFonts w:ascii="Times New Roman" w:hAnsi="Times New Roman" w:cs="Times New Roman"/>
          <w:sz w:val="24"/>
          <w:szCs w:val="24"/>
        </w:rPr>
        <w:t xml:space="preserve">Akhil (2020) evaluated the impact of biopriming on the growth attributes of </w:t>
      </w:r>
      <w:proofErr w:type="spellStart"/>
      <w:r w:rsidR="00AF3734" w:rsidRPr="00AF3734">
        <w:rPr>
          <w:rStyle w:val="Emphasis"/>
          <w:rFonts w:ascii="Times New Roman" w:hAnsi="Times New Roman" w:cs="Times New Roman"/>
          <w:sz w:val="24"/>
          <w:szCs w:val="24"/>
        </w:rPr>
        <w:t>Ocimum</w:t>
      </w:r>
      <w:proofErr w:type="spellEnd"/>
      <w:r w:rsidR="00AF3734" w:rsidRPr="00AF3734">
        <w:rPr>
          <w:rStyle w:val="Emphasis"/>
          <w:rFonts w:ascii="Times New Roman" w:hAnsi="Times New Roman" w:cs="Times New Roman"/>
          <w:sz w:val="24"/>
          <w:szCs w:val="24"/>
        </w:rPr>
        <w:t xml:space="preserve"> </w:t>
      </w:r>
      <w:proofErr w:type="spellStart"/>
      <w:r w:rsidR="00AF3734" w:rsidRPr="00AF3734">
        <w:rPr>
          <w:rStyle w:val="Emphasis"/>
          <w:rFonts w:ascii="Times New Roman" w:hAnsi="Times New Roman" w:cs="Times New Roman"/>
          <w:sz w:val="24"/>
          <w:szCs w:val="24"/>
        </w:rPr>
        <w:t>basilicum</w:t>
      </w:r>
      <w:proofErr w:type="spellEnd"/>
      <w:r w:rsidR="00AF3734">
        <w:rPr>
          <w:rFonts w:ascii="Times New Roman" w:hAnsi="Times New Roman" w:cs="Times New Roman"/>
          <w:sz w:val="24"/>
          <w:szCs w:val="24"/>
        </w:rPr>
        <w:t xml:space="preserve"> </w:t>
      </w:r>
      <w:r w:rsidR="00AF3734" w:rsidRPr="00AF3734">
        <w:rPr>
          <w:rFonts w:ascii="Times New Roman" w:hAnsi="Times New Roman" w:cs="Times New Roman"/>
          <w:sz w:val="24"/>
          <w:szCs w:val="24"/>
        </w:rPr>
        <w:t xml:space="preserve">using </w:t>
      </w:r>
      <w:r w:rsidR="00AF3734" w:rsidRPr="00AF3734">
        <w:rPr>
          <w:rStyle w:val="Emphasis"/>
          <w:rFonts w:ascii="Times New Roman" w:hAnsi="Times New Roman" w:cs="Times New Roman"/>
          <w:sz w:val="24"/>
          <w:szCs w:val="24"/>
        </w:rPr>
        <w:t>B</w:t>
      </w:r>
      <w:r w:rsidR="00AF3734">
        <w:rPr>
          <w:rStyle w:val="Emphasis"/>
          <w:rFonts w:ascii="Times New Roman" w:hAnsi="Times New Roman" w:cs="Times New Roman"/>
          <w:sz w:val="24"/>
          <w:szCs w:val="24"/>
        </w:rPr>
        <w:t>.</w:t>
      </w:r>
      <w:r w:rsidR="00AF3734" w:rsidRPr="00AF3734">
        <w:rPr>
          <w:rStyle w:val="Emphasis"/>
          <w:rFonts w:ascii="Times New Roman" w:hAnsi="Times New Roman" w:cs="Times New Roman"/>
          <w:sz w:val="24"/>
          <w:szCs w:val="24"/>
        </w:rPr>
        <w:t xml:space="preserve"> </w:t>
      </w:r>
      <w:proofErr w:type="spellStart"/>
      <w:r w:rsidR="00AF3734" w:rsidRPr="00AF3734">
        <w:rPr>
          <w:rStyle w:val="Emphasis"/>
          <w:rFonts w:ascii="Times New Roman" w:hAnsi="Times New Roman" w:cs="Times New Roman"/>
          <w:sz w:val="24"/>
          <w:szCs w:val="24"/>
        </w:rPr>
        <w:t>pumilus</w:t>
      </w:r>
      <w:proofErr w:type="spellEnd"/>
      <w:r w:rsidR="00AF3734" w:rsidRPr="00AF3734">
        <w:rPr>
          <w:rFonts w:ascii="Times New Roman" w:hAnsi="Times New Roman" w:cs="Times New Roman"/>
          <w:sz w:val="24"/>
          <w:szCs w:val="24"/>
        </w:rPr>
        <w:t xml:space="preserve">, </w:t>
      </w:r>
      <w:r w:rsidR="00AF3734" w:rsidRPr="00AF3734">
        <w:rPr>
          <w:rStyle w:val="Emphasis"/>
          <w:rFonts w:ascii="Times New Roman" w:hAnsi="Times New Roman" w:cs="Times New Roman"/>
          <w:sz w:val="24"/>
          <w:szCs w:val="24"/>
        </w:rPr>
        <w:t xml:space="preserve">B. </w:t>
      </w:r>
      <w:proofErr w:type="spellStart"/>
      <w:r w:rsidR="00AF3734" w:rsidRPr="00AF3734">
        <w:rPr>
          <w:rStyle w:val="Emphasis"/>
          <w:rFonts w:ascii="Times New Roman" w:hAnsi="Times New Roman" w:cs="Times New Roman"/>
          <w:sz w:val="24"/>
          <w:szCs w:val="24"/>
        </w:rPr>
        <w:t>amyloliquefaciens</w:t>
      </w:r>
      <w:proofErr w:type="spellEnd"/>
      <w:r w:rsidR="00AF3734" w:rsidRPr="00AF3734">
        <w:rPr>
          <w:rFonts w:ascii="Times New Roman" w:hAnsi="Times New Roman" w:cs="Times New Roman"/>
          <w:sz w:val="24"/>
          <w:szCs w:val="24"/>
        </w:rPr>
        <w:t xml:space="preserve">, </w:t>
      </w:r>
      <w:r w:rsidR="00AF3734" w:rsidRPr="00AF3734">
        <w:rPr>
          <w:rStyle w:val="Emphasis"/>
          <w:rFonts w:ascii="Times New Roman" w:hAnsi="Times New Roman" w:cs="Times New Roman"/>
          <w:sz w:val="24"/>
          <w:szCs w:val="24"/>
        </w:rPr>
        <w:t>Pseudomonas fluorescens</w:t>
      </w:r>
      <w:r w:rsidR="00AF3734" w:rsidRPr="00AF3734">
        <w:rPr>
          <w:rFonts w:ascii="Times New Roman" w:hAnsi="Times New Roman" w:cs="Times New Roman"/>
          <w:sz w:val="24"/>
          <w:szCs w:val="24"/>
        </w:rPr>
        <w:t xml:space="preserve">, and </w:t>
      </w:r>
      <w:r w:rsidR="00AF3734" w:rsidRPr="00AF3734">
        <w:rPr>
          <w:rStyle w:val="Emphasis"/>
          <w:rFonts w:ascii="Times New Roman" w:hAnsi="Times New Roman" w:cs="Times New Roman"/>
          <w:sz w:val="24"/>
          <w:szCs w:val="24"/>
        </w:rPr>
        <w:t xml:space="preserve">B. </w:t>
      </w:r>
      <w:proofErr w:type="spellStart"/>
      <w:r w:rsidR="00AF3734" w:rsidRPr="00AF3734">
        <w:rPr>
          <w:rStyle w:val="Emphasis"/>
          <w:rFonts w:ascii="Times New Roman" w:hAnsi="Times New Roman" w:cs="Times New Roman"/>
          <w:sz w:val="24"/>
          <w:szCs w:val="24"/>
        </w:rPr>
        <w:t>velezensis</w:t>
      </w:r>
      <w:proofErr w:type="spellEnd"/>
      <w:r w:rsidR="00AF3734" w:rsidRPr="00AF3734">
        <w:rPr>
          <w:rFonts w:ascii="Times New Roman" w:hAnsi="Times New Roman" w:cs="Times New Roman"/>
          <w:sz w:val="24"/>
          <w:szCs w:val="24"/>
        </w:rPr>
        <w:t xml:space="preserve"> as priming agents. The study revealed that all biopriming treatments significantly enhanced shoot length, root length, and overall seedling growth compared to non-primed control seeds.</w:t>
      </w:r>
    </w:p>
    <w:p w:rsidR="00613437" w:rsidRPr="00335675" w:rsidRDefault="00BF640B" w:rsidP="00335675">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 xml:space="preserve">Although several studies have demonstrated the effectiveness of physical, chemical, and biological seed treatments in various medicinal crops, limited information is available regarding integrated dormancy-breaking and biopriming treatments in </w:t>
      </w:r>
      <w:r w:rsidRPr="00BF640B">
        <w:rPr>
          <w:rFonts w:ascii="Times New Roman" w:eastAsia="Times New Roman" w:hAnsi="Times New Roman" w:cs="Times New Roman"/>
          <w:i/>
          <w:iCs/>
          <w:sz w:val="24"/>
          <w:szCs w:val="24"/>
        </w:rPr>
        <w:t>I</w:t>
      </w:r>
      <w:r w:rsidR="008A57EF">
        <w:rPr>
          <w:rFonts w:ascii="Times New Roman" w:eastAsia="Times New Roman" w:hAnsi="Times New Roman" w:cs="Times New Roman"/>
          <w:i/>
          <w:iCs/>
          <w:sz w:val="24"/>
          <w:szCs w:val="24"/>
        </w:rPr>
        <w:t>.</w:t>
      </w:r>
      <w:r w:rsidRPr="00BF640B">
        <w:rPr>
          <w:rFonts w:ascii="Times New Roman" w:eastAsia="Times New Roman" w:hAnsi="Times New Roman" w:cs="Times New Roman"/>
          <w:i/>
          <w:iCs/>
          <w:sz w:val="24"/>
          <w:szCs w:val="24"/>
        </w:rPr>
        <w:t xml:space="preserve"> </w:t>
      </w:r>
      <w:proofErr w:type="spellStart"/>
      <w:r w:rsidRPr="00BF640B">
        <w:rPr>
          <w:rFonts w:ascii="Times New Roman" w:eastAsia="Times New Roman" w:hAnsi="Times New Roman" w:cs="Times New Roman"/>
          <w:i/>
          <w:iCs/>
          <w:sz w:val="24"/>
          <w:szCs w:val="24"/>
        </w:rPr>
        <w:t>tinctoria</w:t>
      </w:r>
      <w:proofErr w:type="spellEnd"/>
      <w:r w:rsidRPr="00BF640B">
        <w:rPr>
          <w:rFonts w:ascii="Times New Roman" w:eastAsia="Times New Roman" w:hAnsi="Times New Roman" w:cs="Times New Roman"/>
          <w:sz w:val="24"/>
          <w:szCs w:val="24"/>
        </w:rPr>
        <w:t>. Given the presence of a hard seed coat and associated dormancy constraints, there is a clear need to evaluate suitable pre-sowing treatments to enhance growth attributes in indigo.</w:t>
      </w:r>
      <w:r w:rsidR="00335675">
        <w:rPr>
          <w:rFonts w:ascii="Times New Roman" w:eastAsia="Times New Roman" w:hAnsi="Times New Roman" w:cs="Times New Roman"/>
          <w:sz w:val="24"/>
          <w:szCs w:val="24"/>
        </w:rPr>
        <w:t xml:space="preserve"> </w:t>
      </w:r>
      <w:r w:rsidR="00613437" w:rsidRPr="00613437">
        <w:rPr>
          <w:rFonts w:ascii="Times New Roman" w:hAnsi="Times New Roman" w:cs="Times New Roman"/>
          <w:sz w:val="24"/>
          <w:szCs w:val="24"/>
        </w:rPr>
        <w:t xml:space="preserve">In this study, the morphological </w:t>
      </w:r>
      <w:r w:rsidR="00613437" w:rsidRPr="00613437">
        <w:rPr>
          <w:rFonts w:ascii="Times New Roman" w:hAnsi="Times New Roman" w:cs="Times New Roman"/>
          <w:sz w:val="24"/>
          <w:szCs w:val="24"/>
        </w:rPr>
        <w:lastRenderedPageBreak/>
        <w:t>parameters of indigo seedlings raised from seeds subjected to dormancy-breaking treatments combined with bacterial pre-treatments, along with the contr</w:t>
      </w:r>
      <w:r w:rsidR="00335675">
        <w:rPr>
          <w:rFonts w:ascii="Times New Roman" w:hAnsi="Times New Roman" w:cs="Times New Roman"/>
          <w:sz w:val="24"/>
          <w:szCs w:val="24"/>
        </w:rPr>
        <w:t xml:space="preserve">ol, were </w:t>
      </w:r>
      <w:proofErr w:type="spellStart"/>
      <w:r w:rsidR="00335675">
        <w:rPr>
          <w:rFonts w:ascii="Times New Roman" w:hAnsi="Times New Roman" w:cs="Times New Roman"/>
          <w:sz w:val="24"/>
          <w:szCs w:val="24"/>
        </w:rPr>
        <w:t>analysed</w:t>
      </w:r>
      <w:proofErr w:type="spellEnd"/>
      <w:r w:rsidR="00335675">
        <w:rPr>
          <w:rFonts w:ascii="Times New Roman" w:hAnsi="Times New Roman" w:cs="Times New Roman"/>
          <w:sz w:val="24"/>
          <w:szCs w:val="24"/>
        </w:rPr>
        <w:t xml:space="preserve"> and recorded.</w:t>
      </w:r>
      <w:r w:rsidR="00014B38">
        <w:rPr>
          <w:rFonts w:ascii="Times New Roman" w:hAnsi="Times New Roman" w:cs="Times New Roman"/>
          <w:sz w:val="24"/>
          <w:szCs w:val="24"/>
        </w:rPr>
        <w:t xml:space="preserve"> </w:t>
      </w:r>
      <w:r w:rsidR="00014B38" w:rsidRPr="00014B38">
        <w:rPr>
          <w:rFonts w:ascii="Times New Roman" w:hAnsi="Times New Roman" w:cs="Times New Roman"/>
        </w:rPr>
        <w:t xml:space="preserve">Although the combined application of seed scarification and biopriming significantly enhanced vegetative growth characteristics in </w:t>
      </w:r>
      <w:r w:rsidR="00014B38" w:rsidRPr="00014B38">
        <w:rPr>
          <w:rStyle w:val="Emphasis"/>
          <w:rFonts w:ascii="Times New Roman" w:hAnsi="Times New Roman" w:cs="Times New Roman"/>
        </w:rPr>
        <w:t>I</w:t>
      </w:r>
      <w:r w:rsidR="00014B38">
        <w:rPr>
          <w:rStyle w:val="Emphasis"/>
          <w:rFonts w:ascii="Times New Roman" w:hAnsi="Times New Roman" w:cs="Times New Roman"/>
        </w:rPr>
        <w:t>.</w:t>
      </w:r>
      <w:r w:rsidR="00014B38" w:rsidRPr="00014B38">
        <w:rPr>
          <w:rStyle w:val="Emphasis"/>
          <w:rFonts w:ascii="Times New Roman" w:hAnsi="Times New Roman" w:cs="Times New Roman"/>
        </w:rPr>
        <w:t xml:space="preserve"> </w:t>
      </w:r>
      <w:proofErr w:type="spellStart"/>
      <w:r w:rsidR="00014B38" w:rsidRPr="00014B38">
        <w:rPr>
          <w:rStyle w:val="Emphasis"/>
          <w:rFonts w:ascii="Times New Roman" w:hAnsi="Times New Roman" w:cs="Times New Roman"/>
        </w:rPr>
        <w:t>tinctoria</w:t>
      </w:r>
      <w:proofErr w:type="spellEnd"/>
      <w:r w:rsidR="00014B38" w:rsidRPr="00014B38">
        <w:rPr>
          <w:rFonts w:ascii="Times New Roman" w:hAnsi="Times New Roman" w:cs="Times New Roman"/>
        </w:rPr>
        <w:t xml:space="preserve"> L., no significant interaction effect was observed between these treatments with respect to germination percentage.</w:t>
      </w:r>
    </w:p>
    <w:p w:rsidR="004B50FE" w:rsidRDefault="004B50FE" w:rsidP="004B50FE">
      <w:pPr>
        <w:spacing w:line="360" w:lineRule="auto"/>
        <w:jc w:val="both"/>
        <w:rPr>
          <w:rFonts w:ascii="Times New Roman" w:hAnsi="Times New Roman" w:cs="Times New Roman"/>
          <w:b/>
        </w:rPr>
      </w:pPr>
      <w:r>
        <w:rPr>
          <w:rFonts w:ascii="Times New Roman" w:hAnsi="Times New Roman" w:cs="Times New Roman"/>
          <w:b/>
        </w:rPr>
        <w:t>Materials and M</w:t>
      </w:r>
      <w:r w:rsidRPr="0045235F">
        <w:rPr>
          <w:rFonts w:ascii="Times New Roman" w:hAnsi="Times New Roman" w:cs="Times New Roman"/>
          <w:b/>
        </w:rPr>
        <w:t>ethods</w:t>
      </w:r>
    </w:p>
    <w:p w:rsidR="006832EA" w:rsidRDefault="00632436" w:rsidP="00BE5497">
      <w:pPr>
        <w:spacing w:line="360" w:lineRule="auto"/>
        <w:ind w:firstLine="720"/>
        <w:jc w:val="both"/>
        <w:rPr>
          <w:rFonts w:ascii="Times New Roman" w:eastAsia="Times New Roman" w:hAnsi="Times New Roman" w:cs="Times New Roman"/>
          <w:sz w:val="24"/>
          <w:szCs w:val="24"/>
        </w:rPr>
      </w:pPr>
      <w:r w:rsidRPr="00DA5283">
        <w:rPr>
          <w:rStyle w:val="Emphasis"/>
          <w:rFonts w:ascii="Times New Roman" w:hAnsi="Times New Roman" w:cs="Times New Roman"/>
          <w:sz w:val="24"/>
          <w:szCs w:val="24"/>
        </w:rPr>
        <w:t>I</w:t>
      </w:r>
      <w:r w:rsidR="00FA0CF6" w:rsidRPr="00DA5283">
        <w:rPr>
          <w:rStyle w:val="Emphasis"/>
          <w:rFonts w:ascii="Times New Roman" w:hAnsi="Times New Roman" w:cs="Times New Roman"/>
          <w:sz w:val="24"/>
          <w:szCs w:val="24"/>
        </w:rPr>
        <w:t xml:space="preserve">. </w:t>
      </w:r>
      <w:proofErr w:type="spellStart"/>
      <w:r w:rsidRPr="00DA5283">
        <w:rPr>
          <w:rStyle w:val="Emphasis"/>
          <w:rFonts w:ascii="Times New Roman" w:hAnsi="Times New Roman" w:cs="Times New Roman"/>
          <w:sz w:val="24"/>
          <w:szCs w:val="24"/>
        </w:rPr>
        <w:t>tinctoria</w:t>
      </w:r>
      <w:proofErr w:type="spellEnd"/>
      <w:r w:rsidRPr="00DA5283">
        <w:rPr>
          <w:rFonts w:ascii="Times New Roman" w:hAnsi="Times New Roman" w:cs="Times New Roman"/>
          <w:sz w:val="24"/>
          <w:szCs w:val="24"/>
        </w:rPr>
        <w:t xml:space="preserve"> </w:t>
      </w:r>
      <w:r w:rsidR="00FA0CF6" w:rsidRPr="00DA5283">
        <w:rPr>
          <w:rFonts w:ascii="Times New Roman" w:hAnsi="Times New Roman" w:cs="Times New Roman"/>
          <w:sz w:val="24"/>
          <w:szCs w:val="24"/>
        </w:rPr>
        <w:t>seed</w:t>
      </w:r>
      <w:r w:rsidR="00F307E3">
        <w:rPr>
          <w:rFonts w:ascii="Times New Roman" w:hAnsi="Times New Roman" w:cs="Times New Roman"/>
          <w:sz w:val="24"/>
          <w:szCs w:val="24"/>
        </w:rPr>
        <w:t>s</w:t>
      </w:r>
      <w:r w:rsidRPr="00DA5283">
        <w:rPr>
          <w:rFonts w:ascii="Times New Roman" w:hAnsi="Times New Roman" w:cs="Times New Roman"/>
          <w:sz w:val="24"/>
          <w:szCs w:val="24"/>
        </w:rPr>
        <w:t xml:space="preserve"> </w:t>
      </w:r>
      <w:r w:rsidR="007B78B3">
        <w:rPr>
          <w:rFonts w:ascii="Times New Roman" w:hAnsi="Times New Roman" w:cs="Times New Roman"/>
          <w:sz w:val="24"/>
          <w:szCs w:val="24"/>
        </w:rPr>
        <w:t xml:space="preserve">were </w:t>
      </w:r>
      <w:r w:rsidR="00180331" w:rsidRPr="00DA5283">
        <w:rPr>
          <w:rFonts w:ascii="Times New Roman" w:hAnsi="Times New Roman" w:cs="Times New Roman"/>
          <w:sz w:val="24"/>
          <w:szCs w:val="24"/>
        </w:rPr>
        <w:t>grouped into two major categories</w:t>
      </w:r>
      <w:r w:rsidR="00133A4F">
        <w:rPr>
          <w:rFonts w:ascii="Times New Roman" w:hAnsi="Times New Roman" w:cs="Times New Roman"/>
          <w:sz w:val="24"/>
          <w:szCs w:val="24"/>
        </w:rPr>
        <w:t xml:space="preserve"> </w:t>
      </w:r>
      <w:r w:rsidR="00133A4F" w:rsidRPr="00133A4F">
        <w:rPr>
          <w:rFonts w:ascii="Times New Roman" w:hAnsi="Times New Roman" w:cs="Times New Roman"/>
          <w:i/>
          <w:sz w:val="24"/>
          <w:szCs w:val="24"/>
        </w:rPr>
        <w:t>viz</w:t>
      </w:r>
      <w:r w:rsidR="00133A4F">
        <w:rPr>
          <w:rFonts w:ascii="Times New Roman" w:hAnsi="Times New Roman" w:cs="Times New Roman"/>
          <w:sz w:val="24"/>
          <w:szCs w:val="24"/>
        </w:rPr>
        <w:t>., d</w:t>
      </w:r>
      <w:r w:rsidR="00180331" w:rsidRPr="00DA5283">
        <w:rPr>
          <w:rFonts w:ascii="Times New Roman" w:hAnsi="Times New Roman" w:cs="Times New Roman"/>
          <w:sz w:val="24"/>
          <w:szCs w:val="24"/>
        </w:rPr>
        <w:t>orman</w:t>
      </w:r>
      <w:r w:rsidR="00133A4F">
        <w:rPr>
          <w:rFonts w:ascii="Times New Roman" w:hAnsi="Times New Roman" w:cs="Times New Roman"/>
          <w:sz w:val="24"/>
          <w:szCs w:val="24"/>
        </w:rPr>
        <w:t xml:space="preserve">cy breaking methods and </w:t>
      </w:r>
      <w:r w:rsidR="00180331" w:rsidRPr="00DA5283">
        <w:rPr>
          <w:rFonts w:ascii="Times New Roman" w:hAnsi="Times New Roman" w:cs="Times New Roman"/>
          <w:sz w:val="24"/>
          <w:szCs w:val="24"/>
        </w:rPr>
        <w:t>microbial seed biopriming approaches. The dormancy alleviation techniques</w:t>
      </w:r>
      <w:r w:rsidR="00133A4F">
        <w:rPr>
          <w:rFonts w:ascii="Times New Roman" w:hAnsi="Times New Roman" w:cs="Times New Roman"/>
          <w:sz w:val="24"/>
          <w:szCs w:val="24"/>
        </w:rPr>
        <w:t>,</w:t>
      </w:r>
      <w:r w:rsidR="00180331" w:rsidRPr="00DA5283">
        <w:rPr>
          <w:rFonts w:ascii="Times New Roman" w:hAnsi="Times New Roman" w:cs="Times New Roman"/>
          <w:sz w:val="24"/>
          <w:szCs w:val="24"/>
        </w:rPr>
        <w:t xml:space="preserve"> included mecha</w:t>
      </w:r>
      <w:r w:rsidR="00B14313">
        <w:rPr>
          <w:rFonts w:ascii="Times New Roman" w:hAnsi="Times New Roman" w:cs="Times New Roman"/>
          <w:sz w:val="24"/>
          <w:szCs w:val="24"/>
        </w:rPr>
        <w:t>nical scarification with sand (S</w:t>
      </w:r>
      <w:r w:rsidR="00180331" w:rsidRPr="00DA5283">
        <w:rPr>
          <w:rFonts w:ascii="Times New Roman" w:hAnsi="Times New Roman" w:cs="Times New Roman"/>
          <w:sz w:val="24"/>
          <w:szCs w:val="24"/>
        </w:rPr>
        <w:t>₁), thermal treatment through immersion in</w:t>
      </w:r>
      <w:r w:rsidR="00B14313">
        <w:rPr>
          <w:rFonts w:ascii="Times New Roman" w:hAnsi="Times New Roman" w:cs="Times New Roman"/>
          <w:sz w:val="24"/>
          <w:szCs w:val="24"/>
        </w:rPr>
        <w:t xml:space="preserve"> boiling water for one second (S</w:t>
      </w:r>
      <w:r w:rsidR="00180331" w:rsidRPr="00DA5283">
        <w:rPr>
          <w:rFonts w:ascii="Times New Roman" w:hAnsi="Times New Roman" w:cs="Times New Roman"/>
          <w:sz w:val="24"/>
          <w:szCs w:val="24"/>
        </w:rPr>
        <w:t xml:space="preserve">₂), and chemical scarification using concentrated </w:t>
      </w:r>
      <w:proofErr w:type="spellStart"/>
      <w:r w:rsidR="00180331" w:rsidRPr="00DA5283">
        <w:rPr>
          <w:rFonts w:ascii="Times New Roman" w:hAnsi="Times New Roman" w:cs="Times New Roman"/>
          <w:sz w:val="24"/>
          <w:szCs w:val="24"/>
        </w:rPr>
        <w:t>su</w:t>
      </w:r>
      <w:r w:rsidR="00B14313">
        <w:rPr>
          <w:rFonts w:ascii="Times New Roman" w:hAnsi="Times New Roman" w:cs="Times New Roman"/>
          <w:sz w:val="24"/>
          <w:szCs w:val="24"/>
        </w:rPr>
        <w:t>lphuric</w:t>
      </w:r>
      <w:proofErr w:type="spellEnd"/>
      <w:r w:rsidR="00B14313">
        <w:rPr>
          <w:rFonts w:ascii="Times New Roman" w:hAnsi="Times New Roman" w:cs="Times New Roman"/>
          <w:sz w:val="24"/>
          <w:szCs w:val="24"/>
        </w:rPr>
        <w:t xml:space="preserve"> acid for four minutes (S</w:t>
      </w:r>
      <w:r w:rsidR="00180331" w:rsidRPr="00DA5283">
        <w:rPr>
          <w:rFonts w:ascii="Times New Roman" w:hAnsi="Times New Roman" w:cs="Times New Roman"/>
          <w:sz w:val="24"/>
          <w:szCs w:val="24"/>
        </w:rPr>
        <w:t xml:space="preserve">₃). Subsequent to these treatments, seeds were subjected to bacterial inoculation with different plant growth-promoting </w:t>
      </w:r>
      <w:r w:rsidR="00FA0CF6" w:rsidRPr="00DA5283">
        <w:rPr>
          <w:rFonts w:ascii="Times New Roman" w:eastAsia="Times New Roman" w:hAnsi="Times New Roman" w:cs="Times New Roman"/>
          <w:sz w:val="24"/>
          <w:szCs w:val="24"/>
        </w:rPr>
        <w:t xml:space="preserve">rhizobacteria (PGPR) </w:t>
      </w:r>
      <w:r w:rsidR="00180331" w:rsidRPr="00DA5283">
        <w:rPr>
          <w:rFonts w:ascii="Times New Roman" w:hAnsi="Times New Roman" w:cs="Times New Roman"/>
          <w:sz w:val="24"/>
          <w:szCs w:val="24"/>
        </w:rPr>
        <w:t xml:space="preserve">strains: </w:t>
      </w:r>
      <w:r w:rsidR="00180331" w:rsidRPr="00DA5283">
        <w:rPr>
          <w:rStyle w:val="Emphasis"/>
          <w:rFonts w:ascii="Times New Roman" w:hAnsi="Times New Roman" w:cs="Times New Roman"/>
          <w:sz w:val="24"/>
          <w:szCs w:val="24"/>
        </w:rPr>
        <w:t xml:space="preserve">Bacillus </w:t>
      </w:r>
      <w:proofErr w:type="spellStart"/>
      <w:r w:rsidR="00180331" w:rsidRPr="00DA5283">
        <w:rPr>
          <w:rStyle w:val="Emphasis"/>
          <w:rFonts w:ascii="Times New Roman" w:hAnsi="Times New Roman" w:cs="Times New Roman"/>
          <w:sz w:val="24"/>
          <w:szCs w:val="24"/>
        </w:rPr>
        <w:t>pumilus</w:t>
      </w:r>
      <w:proofErr w:type="spellEnd"/>
      <w:r w:rsidR="00B14313">
        <w:rPr>
          <w:rFonts w:ascii="Times New Roman" w:hAnsi="Times New Roman" w:cs="Times New Roman"/>
          <w:sz w:val="24"/>
          <w:szCs w:val="24"/>
        </w:rPr>
        <w:t xml:space="preserve"> VLY 17 (T</w:t>
      </w:r>
      <w:r w:rsidR="00180331" w:rsidRPr="00DA5283">
        <w:rPr>
          <w:rFonts w:ascii="Times New Roman" w:hAnsi="Times New Roman" w:cs="Times New Roman"/>
          <w:sz w:val="24"/>
          <w:szCs w:val="24"/>
        </w:rPr>
        <w:t xml:space="preserve">₁), </w:t>
      </w:r>
      <w:r w:rsidR="00180331" w:rsidRPr="00DA5283">
        <w:rPr>
          <w:rStyle w:val="Emphasis"/>
          <w:rFonts w:ascii="Times New Roman" w:hAnsi="Times New Roman" w:cs="Times New Roman"/>
          <w:sz w:val="24"/>
          <w:szCs w:val="24"/>
        </w:rPr>
        <w:t xml:space="preserve">B. </w:t>
      </w:r>
      <w:proofErr w:type="spellStart"/>
      <w:r w:rsidR="00180331" w:rsidRPr="00DA5283">
        <w:rPr>
          <w:rStyle w:val="Emphasis"/>
          <w:rFonts w:ascii="Times New Roman" w:hAnsi="Times New Roman" w:cs="Times New Roman"/>
          <w:sz w:val="24"/>
          <w:szCs w:val="24"/>
        </w:rPr>
        <w:t>amyloliquefaciens</w:t>
      </w:r>
      <w:proofErr w:type="spellEnd"/>
      <w:r w:rsidR="00180331" w:rsidRPr="00DA5283">
        <w:rPr>
          <w:rFonts w:ascii="Times New Roman" w:hAnsi="Times New Roman" w:cs="Times New Roman"/>
          <w:sz w:val="24"/>
          <w:szCs w:val="24"/>
        </w:rPr>
        <w:t xml:space="preserve"> VLY 24 (</w:t>
      </w:r>
      <w:r w:rsidR="00B14313">
        <w:rPr>
          <w:rFonts w:ascii="Times New Roman" w:hAnsi="Times New Roman" w:cs="Times New Roman"/>
          <w:sz w:val="24"/>
          <w:szCs w:val="24"/>
        </w:rPr>
        <w:t>T</w:t>
      </w:r>
      <w:r w:rsidR="00180331" w:rsidRPr="00DA5283">
        <w:rPr>
          <w:rFonts w:ascii="Times New Roman" w:hAnsi="Times New Roman" w:cs="Times New Roman"/>
          <w:sz w:val="24"/>
          <w:szCs w:val="24"/>
        </w:rPr>
        <w:t xml:space="preserve">₂), </w:t>
      </w:r>
      <w:r w:rsidR="00180331" w:rsidRPr="00DA5283">
        <w:rPr>
          <w:rStyle w:val="Emphasis"/>
          <w:rFonts w:ascii="Times New Roman" w:hAnsi="Times New Roman" w:cs="Times New Roman"/>
          <w:sz w:val="24"/>
          <w:szCs w:val="24"/>
        </w:rPr>
        <w:t xml:space="preserve">B. </w:t>
      </w:r>
      <w:proofErr w:type="spellStart"/>
      <w:r w:rsidR="00180331" w:rsidRPr="00DA5283">
        <w:rPr>
          <w:rStyle w:val="Emphasis"/>
          <w:rFonts w:ascii="Times New Roman" w:hAnsi="Times New Roman" w:cs="Times New Roman"/>
          <w:sz w:val="24"/>
          <w:szCs w:val="24"/>
        </w:rPr>
        <w:t>velezensis</w:t>
      </w:r>
      <w:proofErr w:type="spellEnd"/>
      <w:r w:rsidR="00B14313">
        <w:rPr>
          <w:rFonts w:ascii="Times New Roman" w:hAnsi="Times New Roman" w:cs="Times New Roman"/>
          <w:sz w:val="24"/>
          <w:szCs w:val="24"/>
        </w:rPr>
        <w:t xml:space="preserve"> PCSE 10 (T</w:t>
      </w:r>
      <w:r w:rsidR="00180331" w:rsidRPr="00DA5283">
        <w:rPr>
          <w:rFonts w:ascii="Times New Roman" w:hAnsi="Times New Roman" w:cs="Times New Roman"/>
          <w:sz w:val="24"/>
          <w:szCs w:val="24"/>
        </w:rPr>
        <w:t>₃), and a combined consortium co</w:t>
      </w:r>
      <w:r w:rsidR="00B14313">
        <w:rPr>
          <w:rFonts w:ascii="Times New Roman" w:hAnsi="Times New Roman" w:cs="Times New Roman"/>
          <w:sz w:val="24"/>
          <w:szCs w:val="24"/>
        </w:rPr>
        <w:t>nsisting of all three strains (T</w:t>
      </w:r>
      <w:r w:rsidR="00180331" w:rsidRPr="00DA5283">
        <w:rPr>
          <w:rFonts w:ascii="Times New Roman" w:hAnsi="Times New Roman" w:cs="Times New Roman"/>
          <w:sz w:val="24"/>
          <w:szCs w:val="24"/>
        </w:rPr>
        <w:t xml:space="preserve">₄). </w:t>
      </w:r>
      <w:r w:rsidR="004D1E22" w:rsidRPr="00DA5283">
        <w:rPr>
          <w:rFonts w:ascii="Times New Roman" w:hAnsi="Times New Roman" w:cs="Times New Roman"/>
          <w:sz w:val="24"/>
          <w:szCs w:val="24"/>
        </w:rPr>
        <w:t xml:space="preserve">An untreated batch of seeds, without any dormancy-breaking </w:t>
      </w:r>
      <w:r w:rsidR="00B14313">
        <w:rPr>
          <w:rFonts w:ascii="Times New Roman" w:hAnsi="Times New Roman" w:cs="Times New Roman"/>
          <w:sz w:val="24"/>
          <w:szCs w:val="24"/>
        </w:rPr>
        <w:t>(S</w:t>
      </w:r>
      <w:r w:rsidR="00A43141" w:rsidRPr="00A43141">
        <w:rPr>
          <w:rFonts w:ascii="Times New Roman" w:hAnsi="Times New Roman" w:cs="Times New Roman"/>
          <w:sz w:val="24"/>
          <w:szCs w:val="24"/>
          <w:vertAlign w:val="subscript"/>
        </w:rPr>
        <w:t>4</w:t>
      </w:r>
      <w:r w:rsidR="00A43141">
        <w:rPr>
          <w:rFonts w:ascii="Times New Roman" w:hAnsi="Times New Roman" w:cs="Times New Roman"/>
          <w:sz w:val="24"/>
          <w:szCs w:val="24"/>
        </w:rPr>
        <w:t xml:space="preserve">) </w:t>
      </w:r>
      <w:r w:rsidR="004D1E22" w:rsidRPr="00DA5283">
        <w:rPr>
          <w:rFonts w:ascii="Times New Roman" w:hAnsi="Times New Roman" w:cs="Times New Roman"/>
          <w:sz w:val="24"/>
          <w:szCs w:val="24"/>
        </w:rPr>
        <w:t>or bacterial application</w:t>
      </w:r>
      <w:r w:rsidR="00A43141">
        <w:rPr>
          <w:rFonts w:ascii="Times New Roman" w:hAnsi="Times New Roman" w:cs="Times New Roman"/>
          <w:sz w:val="24"/>
          <w:szCs w:val="24"/>
        </w:rPr>
        <w:t xml:space="preserve"> </w:t>
      </w:r>
      <w:r w:rsidR="00B14313">
        <w:rPr>
          <w:rFonts w:ascii="Times New Roman" w:hAnsi="Times New Roman" w:cs="Times New Roman"/>
          <w:sz w:val="24"/>
          <w:szCs w:val="24"/>
        </w:rPr>
        <w:t>(T</w:t>
      </w:r>
      <w:r w:rsidR="00A43141" w:rsidRPr="0041068E">
        <w:rPr>
          <w:rFonts w:ascii="Times New Roman" w:hAnsi="Times New Roman" w:cs="Times New Roman"/>
          <w:sz w:val="24"/>
          <w:szCs w:val="24"/>
          <w:vertAlign w:val="subscript"/>
        </w:rPr>
        <w:t>5</w:t>
      </w:r>
      <w:r w:rsidR="00A43141">
        <w:rPr>
          <w:rFonts w:ascii="Times New Roman" w:hAnsi="Times New Roman" w:cs="Times New Roman"/>
          <w:sz w:val="24"/>
          <w:szCs w:val="24"/>
        </w:rPr>
        <w:t>)</w:t>
      </w:r>
      <w:r w:rsidR="004D1E22" w:rsidRPr="00DA5283">
        <w:rPr>
          <w:rFonts w:ascii="Times New Roman" w:hAnsi="Times New Roman" w:cs="Times New Roman"/>
          <w:sz w:val="24"/>
          <w:szCs w:val="24"/>
        </w:rPr>
        <w:t xml:space="preserve">, served as the control. </w:t>
      </w:r>
      <w:r w:rsidR="00180331" w:rsidRPr="00DA5283">
        <w:rPr>
          <w:rFonts w:ascii="Times New Roman" w:hAnsi="Times New Roman" w:cs="Times New Roman"/>
          <w:sz w:val="24"/>
          <w:szCs w:val="24"/>
        </w:rPr>
        <w:t xml:space="preserve">Treated seeds </w:t>
      </w:r>
      <w:r w:rsidR="004D1E22" w:rsidRPr="00DA5283">
        <w:rPr>
          <w:rFonts w:ascii="Times New Roman" w:hAnsi="Times New Roman" w:cs="Times New Roman"/>
          <w:sz w:val="24"/>
          <w:szCs w:val="24"/>
        </w:rPr>
        <w:t xml:space="preserve">and control </w:t>
      </w:r>
      <w:r w:rsidR="00180331" w:rsidRPr="00DA5283">
        <w:rPr>
          <w:rFonts w:ascii="Times New Roman" w:hAnsi="Times New Roman" w:cs="Times New Roman"/>
          <w:sz w:val="24"/>
          <w:szCs w:val="24"/>
        </w:rPr>
        <w:t xml:space="preserve">were sown in </w:t>
      </w:r>
      <w:proofErr w:type="spellStart"/>
      <w:r w:rsidR="00180331" w:rsidRPr="00DA5283">
        <w:rPr>
          <w:rFonts w:ascii="Times New Roman" w:hAnsi="Times New Roman" w:cs="Times New Roman"/>
          <w:sz w:val="24"/>
          <w:szCs w:val="24"/>
        </w:rPr>
        <w:t>protrays</w:t>
      </w:r>
      <w:proofErr w:type="spellEnd"/>
      <w:r w:rsidR="00180331" w:rsidRPr="00DA5283">
        <w:rPr>
          <w:rFonts w:ascii="Times New Roman" w:hAnsi="Times New Roman" w:cs="Times New Roman"/>
          <w:sz w:val="24"/>
          <w:szCs w:val="24"/>
        </w:rPr>
        <w:t xml:space="preserve"> containing a growth medium prepared by mixing </w:t>
      </w:r>
      <w:proofErr w:type="spellStart"/>
      <w:r w:rsidR="00180331" w:rsidRPr="00DA5283">
        <w:rPr>
          <w:rFonts w:ascii="Times New Roman" w:hAnsi="Times New Roman" w:cs="Times New Roman"/>
          <w:sz w:val="24"/>
          <w:szCs w:val="24"/>
        </w:rPr>
        <w:t>coirpith</w:t>
      </w:r>
      <w:proofErr w:type="spellEnd"/>
      <w:r w:rsidR="00180331" w:rsidRPr="00DA5283">
        <w:rPr>
          <w:rFonts w:ascii="Times New Roman" w:hAnsi="Times New Roman" w:cs="Times New Roman"/>
          <w:sz w:val="24"/>
          <w:szCs w:val="24"/>
        </w:rPr>
        <w:t xml:space="preserve"> com</w:t>
      </w:r>
      <w:r w:rsidR="00133A4F">
        <w:rPr>
          <w:rFonts w:ascii="Times New Roman" w:hAnsi="Times New Roman" w:cs="Times New Roman"/>
          <w:sz w:val="24"/>
          <w:szCs w:val="24"/>
        </w:rPr>
        <w:t>post and farmyard manure in</w:t>
      </w:r>
      <w:r w:rsidR="00180331" w:rsidRPr="00DA5283">
        <w:rPr>
          <w:rFonts w:ascii="Times New Roman" w:hAnsi="Times New Roman" w:cs="Times New Roman"/>
          <w:sz w:val="24"/>
          <w:szCs w:val="24"/>
        </w:rPr>
        <w:t xml:space="preserve"> 1:1 ratio. </w:t>
      </w:r>
      <w:r w:rsidR="0085617F" w:rsidRPr="00DA5283">
        <w:rPr>
          <w:rFonts w:ascii="Times New Roman" w:eastAsia="Times New Roman" w:hAnsi="Times New Roman" w:cs="Times New Roman"/>
          <w:sz w:val="24"/>
          <w:szCs w:val="24"/>
        </w:rPr>
        <w:t xml:space="preserve">At 30 days after sowing (DAS), both treated and control seedlings were transplanted into polyethylene bags </w:t>
      </w:r>
      <w:r w:rsidR="0085617F" w:rsidRPr="00DA5283">
        <w:rPr>
          <w:rFonts w:ascii="Times New Roman" w:hAnsi="Times New Roman" w:cs="Times New Roman"/>
          <w:color w:val="000000"/>
          <w:sz w:val="24"/>
          <w:szCs w:val="24"/>
        </w:rPr>
        <w:t>20 x 20 x 35</w:t>
      </w:r>
      <w:r w:rsidR="0085617F" w:rsidRPr="00DA5283">
        <w:rPr>
          <w:rFonts w:ascii="Times New Roman" w:eastAsia="Times New Roman" w:hAnsi="Times New Roman" w:cs="Times New Roman"/>
          <w:sz w:val="24"/>
          <w:szCs w:val="24"/>
        </w:rPr>
        <w:t xml:space="preserve"> cm; 600 gauge thickness) filled with a standardized potting medium of sand, soil, and powdered </w:t>
      </w:r>
      <w:r w:rsidR="00133A4F">
        <w:rPr>
          <w:rFonts w:ascii="Times New Roman" w:eastAsia="Times New Roman" w:hAnsi="Times New Roman" w:cs="Times New Roman"/>
          <w:sz w:val="24"/>
          <w:szCs w:val="24"/>
        </w:rPr>
        <w:t>cow dung in</w:t>
      </w:r>
      <w:r w:rsidR="0085617F" w:rsidRPr="00DA5283">
        <w:rPr>
          <w:rFonts w:ascii="Times New Roman" w:eastAsia="Times New Roman" w:hAnsi="Times New Roman" w:cs="Times New Roman"/>
          <w:sz w:val="24"/>
          <w:szCs w:val="24"/>
        </w:rPr>
        <w:t xml:space="preserve"> 1:1:1 ratio. The plants were maintained under uniform conditions with manual weeding and irrigation</w:t>
      </w:r>
      <w:r w:rsidR="00752E6E">
        <w:rPr>
          <w:rFonts w:ascii="Times New Roman" w:eastAsia="Times New Roman" w:hAnsi="Times New Roman" w:cs="Times New Roman"/>
          <w:sz w:val="24"/>
          <w:szCs w:val="24"/>
        </w:rPr>
        <w:t>.</w:t>
      </w:r>
      <w:r w:rsidR="0085617F" w:rsidRPr="00DA5283">
        <w:rPr>
          <w:rFonts w:ascii="Times New Roman" w:eastAsia="Times New Roman" w:hAnsi="Times New Roman" w:cs="Times New Roman"/>
          <w:sz w:val="24"/>
          <w:szCs w:val="24"/>
        </w:rPr>
        <w:t xml:space="preserve"> </w:t>
      </w:r>
      <w:r w:rsidR="00752E6E" w:rsidRPr="00752E6E">
        <w:rPr>
          <w:rFonts w:ascii="Times New Roman" w:eastAsia="Times New Roman" w:hAnsi="Times New Roman" w:cs="Times New Roman"/>
          <w:color w:val="0D0D0D"/>
          <w:sz w:val="24"/>
          <w:szCs w:val="24"/>
          <w:lang w:val="en-GB"/>
        </w:rPr>
        <w:t>Organic management practices were followed</w:t>
      </w:r>
      <w:r w:rsidR="00752E6E" w:rsidRPr="00E63198">
        <w:rPr>
          <w:rFonts w:ascii="Times New Roman" w:eastAsia="Times New Roman" w:hAnsi="Times New Roman" w:cs="Times New Roman"/>
          <w:color w:val="0D0D0D"/>
          <w:sz w:val="20"/>
          <w:szCs w:val="20"/>
          <w:lang w:val="en-GB"/>
        </w:rPr>
        <w:t xml:space="preserve"> </w:t>
      </w:r>
      <w:r w:rsidR="0016067E">
        <w:rPr>
          <w:rFonts w:ascii="Times New Roman" w:eastAsia="Times New Roman" w:hAnsi="Times New Roman" w:cs="Times New Roman"/>
          <w:sz w:val="24"/>
          <w:szCs w:val="24"/>
        </w:rPr>
        <w:t xml:space="preserve">as recommended by package of practices </w:t>
      </w:r>
      <w:r w:rsidR="00752E6E" w:rsidRPr="00752E6E">
        <w:rPr>
          <w:rFonts w:ascii="Times New Roman" w:eastAsia="Times New Roman" w:hAnsi="Times New Roman" w:cs="Times New Roman"/>
          <w:color w:val="0D0D0D"/>
          <w:sz w:val="24"/>
          <w:szCs w:val="24"/>
          <w:lang w:val="en-GB"/>
        </w:rPr>
        <w:t>Kerala Agricultural University</w:t>
      </w:r>
      <w:r w:rsidR="000905E5">
        <w:rPr>
          <w:rFonts w:ascii="Times New Roman" w:eastAsia="Times New Roman" w:hAnsi="Times New Roman" w:cs="Times New Roman"/>
          <w:color w:val="0D0D0D"/>
          <w:sz w:val="24"/>
          <w:szCs w:val="24"/>
          <w:lang w:val="en-GB"/>
        </w:rPr>
        <w:t xml:space="preserve"> (KAU, 2024)</w:t>
      </w:r>
      <w:r w:rsidR="0085617F" w:rsidRPr="00DA5283">
        <w:rPr>
          <w:rFonts w:ascii="Times New Roman" w:eastAsia="Times New Roman" w:hAnsi="Times New Roman" w:cs="Times New Roman"/>
          <w:sz w:val="24"/>
          <w:szCs w:val="24"/>
        </w:rPr>
        <w:t xml:space="preserve">. </w:t>
      </w:r>
    </w:p>
    <w:p w:rsidR="006832EA" w:rsidRDefault="0085617F" w:rsidP="00BE5497">
      <w:pPr>
        <w:spacing w:line="360" w:lineRule="auto"/>
        <w:ind w:firstLine="720"/>
        <w:jc w:val="both"/>
        <w:rPr>
          <w:rFonts w:ascii="Times New Roman" w:hAnsi="Times New Roman" w:cs="Times New Roman"/>
          <w:sz w:val="24"/>
          <w:szCs w:val="24"/>
        </w:rPr>
      </w:pPr>
      <w:r w:rsidRPr="00DA5283">
        <w:rPr>
          <w:rFonts w:ascii="Times New Roman" w:eastAsia="Times New Roman" w:hAnsi="Times New Roman" w:cs="Times New Roman"/>
          <w:sz w:val="24"/>
          <w:szCs w:val="24"/>
        </w:rPr>
        <w:t xml:space="preserve">Growth performance and productivity of the </w:t>
      </w:r>
      <w:r w:rsidRPr="00DA5283">
        <w:rPr>
          <w:rFonts w:ascii="Times New Roman" w:eastAsia="Times New Roman" w:hAnsi="Times New Roman" w:cs="Times New Roman"/>
          <w:i/>
          <w:iCs/>
          <w:sz w:val="24"/>
          <w:szCs w:val="24"/>
        </w:rPr>
        <w:t xml:space="preserve">I. </w:t>
      </w:r>
      <w:proofErr w:type="spellStart"/>
      <w:r w:rsidRPr="00DA5283">
        <w:rPr>
          <w:rFonts w:ascii="Times New Roman" w:eastAsia="Times New Roman" w:hAnsi="Times New Roman" w:cs="Times New Roman"/>
          <w:i/>
          <w:iCs/>
          <w:sz w:val="24"/>
          <w:szCs w:val="24"/>
        </w:rPr>
        <w:t>tinctoria</w:t>
      </w:r>
      <w:proofErr w:type="spellEnd"/>
      <w:r w:rsidRPr="00DA5283">
        <w:rPr>
          <w:rFonts w:ascii="Times New Roman" w:eastAsia="Times New Roman" w:hAnsi="Times New Roman" w:cs="Times New Roman"/>
          <w:sz w:val="24"/>
          <w:szCs w:val="24"/>
        </w:rPr>
        <w:t xml:space="preserve"> plants were evaluated at 90 DAS, specifically focusing on morphological characteristics </w:t>
      </w:r>
      <w:r w:rsidRPr="00DA5283">
        <w:rPr>
          <w:rFonts w:ascii="Times New Roman" w:hAnsi="Times New Roman" w:cs="Times New Roman"/>
          <w:i/>
          <w:iCs/>
          <w:color w:val="000000"/>
          <w:sz w:val="24"/>
          <w:szCs w:val="24"/>
        </w:rPr>
        <w:t>viz</w:t>
      </w:r>
      <w:r w:rsidRPr="00DA5283">
        <w:rPr>
          <w:rFonts w:ascii="Times New Roman" w:hAnsi="Times New Roman" w:cs="Times New Roman"/>
          <w:color w:val="000000"/>
          <w:sz w:val="24"/>
          <w:szCs w:val="24"/>
        </w:rPr>
        <w:t>., plant height, number of branches, stem</w:t>
      </w:r>
      <w:r>
        <w:rPr>
          <w:rFonts w:ascii="Times New Roman" w:hAnsi="Times New Roman" w:cs="Times New Roman"/>
          <w:color w:val="000000"/>
          <w:sz w:val="24"/>
          <w:szCs w:val="24"/>
        </w:rPr>
        <w:t xml:space="preserve"> girth</w:t>
      </w:r>
      <w:r>
        <w:rPr>
          <w:rFonts w:ascii="Times New Roman" w:eastAsia="Times New Roman" w:hAnsi="Times New Roman" w:cs="Times New Roman"/>
          <w:sz w:val="24"/>
          <w:szCs w:val="24"/>
        </w:rPr>
        <w:t xml:space="preserve">, yield </w:t>
      </w:r>
      <w:r w:rsidRPr="0085617F">
        <w:rPr>
          <w:rFonts w:ascii="Times New Roman" w:eastAsia="Times New Roman" w:hAnsi="Times New Roman" w:cs="Times New Roman"/>
          <w:sz w:val="24"/>
          <w:szCs w:val="24"/>
        </w:rPr>
        <w:t xml:space="preserve">related parameters </w:t>
      </w:r>
      <w:r w:rsidRPr="00D416AA">
        <w:rPr>
          <w:rFonts w:ascii="Times New Roman" w:hAnsi="Times New Roman" w:cs="Times New Roman"/>
          <w:i/>
          <w:iCs/>
          <w:color w:val="000000"/>
          <w:sz w:val="24"/>
          <w:szCs w:val="24"/>
        </w:rPr>
        <w:t>viz</w:t>
      </w:r>
      <w:r w:rsidRPr="00D416A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fresh and dry weight of leaves, fresh and dry weight of </w:t>
      </w:r>
      <w:r w:rsidRPr="00D416AA">
        <w:rPr>
          <w:rFonts w:ascii="Times New Roman" w:hAnsi="Times New Roman" w:cs="Times New Roman"/>
          <w:color w:val="000000"/>
          <w:sz w:val="24"/>
          <w:szCs w:val="24"/>
        </w:rPr>
        <w:t>shoot</w:t>
      </w:r>
      <w:r>
        <w:rPr>
          <w:rFonts w:ascii="Times New Roman" w:hAnsi="Times New Roman" w:cs="Times New Roman"/>
          <w:color w:val="000000"/>
          <w:sz w:val="24"/>
          <w:szCs w:val="24"/>
        </w:rPr>
        <w:t>s</w:t>
      </w:r>
      <w:r w:rsidR="000F08EF">
        <w:rPr>
          <w:rFonts w:ascii="Times New Roman" w:hAnsi="Times New Roman" w:cs="Times New Roman"/>
          <w:color w:val="000000"/>
          <w:sz w:val="24"/>
          <w:szCs w:val="24"/>
        </w:rPr>
        <w:t xml:space="preserve"> </w:t>
      </w:r>
      <w:r w:rsidR="000F08EF">
        <w:rPr>
          <w:rFonts w:ascii="Times New Roman" w:eastAsia="Times New Roman" w:hAnsi="Times New Roman" w:cs="Times New Roman"/>
          <w:sz w:val="24"/>
          <w:szCs w:val="24"/>
        </w:rPr>
        <w:t xml:space="preserve">as well as root </w:t>
      </w:r>
      <w:r w:rsidR="000F08EF" w:rsidRPr="0085617F">
        <w:rPr>
          <w:rFonts w:ascii="Times New Roman" w:eastAsia="Times New Roman" w:hAnsi="Times New Roman" w:cs="Times New Roman"/>
          <w:sz w:val="24"/>
          <w:szCs w:val="24"/>
        </w:rPr>
        <w:t xml:space="preserve">parameters </w:t>
      </w:r>
      <w:r w:rsidR="000F08EF" w:rsidRPr="00D416AA">
        <w:rPr>
          <w:rFonts w:ascii="Times New Roman" w:hAnsi="Times New Roman" w:cs="Times New Roman"/>
          <w:i/>
          <w:iCs/>
          <w:color w:val="000000"/>
          <w:sz w:val="24"/>
          <w:szCs w:val="24"/>
        </w:rPr>
        <w:t>viz</w:t>
      </w:r>
      <w:r w:rsidR="000F08EF" w:rsidRPr="00D416AA">
        <w:rPr>
          <w:rFonts w:ascii="Times New Roman" w:hAnsi="Times New Roman" w:cs="Times New Roman"/>
          <w:color w:val="000000"/>
          <w:sz w:val="24"/>
          <w:szCs w:val="24"/>
        </w:rPr>
        <w:t xml:space="preserve">., </w:t>
      </w:r>
      <w:r w:rsidR="000F08EF">
        <w:rPr>
          <w:rFonts w:ascii="Times New Roman" w:hAnsi="Times New Roman" w:cs="Times New Roman"/>
          <w:color w:val="000000"/>
          <w:sz w:val="24"/>
          <w:szCs w:val="24"/>
        </w:rPr>
        <w:t xml:space="preserve">root length, </w:t>
      </w:r>
      <w:r>
        <w:rPr>
          <w:rFonts w:ascii="Times New Roman" w:hAnsi="Times New Roman" w:cs="Times New Roman"/>
          <w:color w:val="000000"/>
          <w:sz w:val="24"/>
          <w:szCs w:val="24"/>
        </w:rPr>
        <w:t>fresh and dry weight of roots, n</w:t>
      </w:r>
      <w:r>
        <w:rPr>
          <w:rFonts w:ascii="Times New Roman" w:hAnsi="Times New Roman" w:cs="Times New Roman"/>
          <w:bCs/>
          <w:iCs/>
          <w:color w:val="000000"/>
          <w:sz w:val="24"/>
          <w:szCs w:val="24"/>
        </w:rPr>
        <w:t>umber of root n</w:t>
      </w:r>
      <w:r w:rsidRPr="0085617F">
        <w:rPr>
          <w:rFonts w:ascii="Times New Roman" w:hAnsi="Times New Roman" w:cs="Times New Roman"/>
          <w:bCs/>
          <w:iCs/>
          <w:color w:val="000000"/>
          <w:sz w:val="24"/>
          <w:szCs w:val="24"/>
        </w:rPr>
        <w:t>odules</w:t>
      </w:r>
      <w:r w:rsidR="000F08EF">
        <w:rPr>
          <w:rFonts w:ascii="Times New Roman" w:hAnsi="Times New Roman" w:cs="Times New Roman"/>
          <w:bCs/>
          <w:iCs/>
          <w:color w:val="000000"/>
          <w:sz w:val="24"/>
          <w:szCs w:val="24"/>
        </w:rPr>
        <w:t xml:space="preserve">, </w:t>
      </w:r>
      <w:r w:rsidR="000F08EF">
        <w:rPr>
          <w:rFonts w:ascii="Times New Roman" w:hAnsi="Times New Roman" w:cs="Times New Roman"/>
          <w:color w:val="000000"/>
          <w:sz w:val="24"/>
          <w:szCs w:val="24"/>
        </w:rPr>
        <w:t>n</w:t>
      </w:r>
      <w:r w:rsidR="000F08EF">
        <w:rPr>
          <w:rFonts w:ascii="Times New Roman" w:hAnsi="Times New Roman" w:cs="Times New Roman"/>
          <w:bCs/>
          <w:iCs/>
          <w:color w:val="000000"/>
          <w:sz w:val="24"/>
          <w:szCs w:val="24"/>
        </w:rPr>
        <w:t>umber of effective root n</w:t>
      </w:r>
      <w:r w:rsidR="000F08EF" w:rsidRPr="0085617F">
        <w:rPr>
          <w:rFonts w:ascii="Times New Roman" w:hAnsi="Times New Roman" w:cs="Times New Roman"/>
          <w:bCs/>
          <w:iCs/>
          <w:color w:val="000000"/>
          <w:sz w:val="24"/>
          <w:szCs w:val="24"/>
        </w:rPr>
        <w:t>odules</w:t>
      </w:r>
      <w:r w:rsidR="00133A4F">
        <w:rPr>
          <w:rFonts w:ascii="Times New Roman" w:hAnsi="Times New Roman" w:cs="Times New Roman"/>
          <w:bCs/>
          <w:iCs/>
          <w:color w:val="000000"/>
          <w:sz w:val="24"/>
          <w:szCs w:val="24"/>
        </w:rPr>
        <w:t>,</w:t>
      </w:r>
      <w:r w:rsidR="000F08EF">
        <w:rPr>
          <w:rFonts w:ascii="Times New Roman" w:hAnsi="Times New Roman" w:cs="Times New Roman"/>
          <w:bCs/>
          <w:iCs/>
          <w:color w:val="000000"/>
          <w:sz w:val="24"/>
          <w:szCs w:val="24"/>
        </w:rPr>
        <w:t xml:space="preserve"> and </w:t>
      </w:r>
      <w:r w:rsidR="000F08EF">
        <w:rPr>
          <w:rFonts w:ascii="Times New Roman" w:hAnsi="Times New Roman" w:cs="Times New Roman"/>
          <w:color w:val="000000"/>
          <w:sz w:val="24"/>
          <w:szCs w:val="24"/>
        </w:rPr>
        <w:t xml:space="preserve">fresh and dry weight of </w:t>
      </w:r>
      <w:r w:rsidR="000F08EF">
        <w:rPr>
          <w:rFonts w:ascii="Times New Roman" w:hAnsi="Times New Roman" w:cs="Times New Roman"/>
          <w:bCs/>
          <w:iCs/>
          <w:color w:val="000000"/>
          <w:sz w:val="24"/>
          <w:szCs w:val="24"/>
        </w:rPr>
        <w:t xml:space="preserve">root </w:t>
      </w:r>
      <w:r w:rsidR="000F08EF" w:rsidRPr="000F08EF">
        <w:rPr>
          <w:rFonts w:ascii="Times New Roman" w:hAnsi="Times New Roman" w:cs="Times New Roman"/>
          <w:bCs/>
          <w:iCs/>
          <w:color w:val="000000"/>
          <w:sz w:val="24"/>
          <w:szCs w:val="24"/>
        </w:rPr>
        <w:t xml:space="preserve">nodules </w:t>
      </w:r>
      <w:r w:rsidRPr="0085617F">
        <w:rPr>
          <w:rFonts w:ascii="Times New Roman" w:eastAsia="Times New Roman" w:hAnsi="Times New Roman" w:cs="Times New Roman"/>
          <w:sz w:val="24"/>
          <w:szCs w:val="24"/>
        </w:rPr>
        <w:t>during the peak vegetative growth phase</w:t>
      </w:r>
      <w:r w:rsidRPr="002A7826">
        <w:rPr>
          <w:rFonts w:ascii="Times New Roman" w:eastAsia="Times New Roman" w:hAnsi="Times New Roman" w:cs="Times New Roman"/>
          <w:sz w:val="24"/>
          <w:szCs w:val="24"/>
        </w:rPr>
        <w:t>.</w:t>
      </w:r>
      <w:r w:rsidR="00E61B98" w:rsidRPr="002A7826">
        <w:rPr>
          <w:rFonts w:ascii="Times New Roman" w:eastAsia="Times New Roman" w:hAnsi="Times New Roman" w:cs="Times New Roman"/>
          <w:sz w:val="24"/>
          <w:szCs w:val="24"/>
        </w:rPr>
        <w:t xml:space="preserve"> </w:t>
      </w:r>
      <w:r w:rsidR="00E61B98" w:rsidRPr="002A7826">
        <w:rPr>
          <w:rFonts w:ascii="Times New Roman" w:hAnsi="Times New Roman" w:cs="Times New Roman"/>
          <w:sz w:val="24"/>
          <w:szCs w:val="24"/>
        </w:rPr>
        <w:t xml:space="preserve">Cross-sections of individual root nodules from </w:t>
      </w:r>
      <w:r w:rsidR="002A7826" w:rsidRPr="002A7826">
        <w:rPr>
          <w:rFonts w:ascii="Times New Roman" w:eastAsia="Times New Roman" w:hAnsi="Times New Roman" w:cs="Times New Roman"/>
          <w:i/>
          <w:iCs/>
          <w:sz w:val="24"/>
          <w:szCs w:val="24"/>
        </w:rPr>
        <w:t xml:space="preserve">I. </w:t>
      </w:r>
      <w:proofErr w:type="spellStart"/>
      <w:r w:rsidR="002A7826" w:rsidRPr="002A7826">
        <w:rPr>
          <w:rFonts w:ascii="Times New Roman" w:eastAsia="Times New Roman" w:hAnsi="Times New Roman" w:cs="Times New Roman"/>
          <w:i/>
          <w:iCs/>
          <w:sz w:val="24"/>
          <w:szCs w:val="24"/>
        </w:rPr>
        <w:t>tinctoria</w:t>
      </w:r>
      <w:proofErr w:type="spellEnd"/>
      <w:r w:rsidR="002A7826" w:rsidRPr="002A7826">
        <w:rPr>
          <w:rFonts w:ascii="Times New Roman" w:eastAsia="Times New Roman" w:hAnsi="Times New Roman" w:cs="Times New Roman"/>
          <w:sz w:val="24"/>
          <w:szCs w:val="24"/>
        </w:rPr>
        <w:t xml:space="preserve"> </w:t>
      </w:r>
      <w:r w:rsidR="00E61B98" w:rsidRPr="002A7826">
        <w:rPr>
          <w:rFonts w:ascii="Times New Roman" w:hAnsi="Times New Roman" w:cs="Times New Roman"/>
          <w:sz w:val="24"/>
          <w:szCs w:val="24"/>
        </w:rPr>
        <w:t>root samples were prepared using a sharp blade and examined to identify effective nodule</w:t>
      </w:r>
      <w:r w:rsidR="000945B4">
        <w:rPr>
          <w:rFonts w:ascii="Times New Roman" w:hAnsi="Times New Roman" w:cs="Times New Roman"/>
          <w:sz w:val="24"/>
          <w:szCs w:val="24"/>
        </w:rPr>
        <w:t xml:space="preserve">s, characterized by a firm, red </w:t>
      </w:r>
      <w:proofErr w:type="spellStart"/>
      <w:r w:rsidR="00E61B98" w:rsidRPr="002A7826">
        <w:rPr>
          <w:rFonts w:ascii="Times New Roman" w:hAnsi="Times New Roman" w:cs="Times New Roman"/>
          <w:sz w:val="24"/>
          <w:szCs w:val="24"/>
        </w:rPr>
        <w:t>coloured</w:t>
      </w:r>
      <w:proofErr w:type="spellEnd"/>
      <w:r w:rsidR="00E61B98" w:rsidRPr="002A7826">
        <w:rPr>
          <w:rFonts w:ascii="Times New Roman" w:hAnsi="Times New Roman" w:cs="Times New Roman"/>
          <w:sz w:val="24"/>
          <w:szCs w:val="24"/>
        </w:rPr>
        <w:t xml:space="preserve"> central region.</w:t>
      </w:r>
      <w:r w:rsidR="00BE5497">
        <w:rPr>
          <w:rFonts w:ascii="Times New Roman" w:hAnsi="Times New Roman" w:cs="Times New Roman"/>
          <w:sz w:val="24"/>
          <w:szCs w:val="24"/>
        </w:rPr>
        <w:t xml:space="preserve"> </w:t>
      </w:r>
    </w:p>
    <w:p w:rsidR="006832EA" w:rsidRPr="00BE5497" w:rsidRDefault="00BE5497" w:rsidP="00F307E3">
      <w:pPr>
        <w:spacing w:line="360" w:lineRule="auto"/>
        <w:ind w:firstLine="720"/>
        <w:jc w:val="both"/>
        <w:rPr>
          <w:rFonts w:ascii="Times New Roman" w:hAnsi="Times New Roman" w:cs="Times New Roman"/>
          <w:color w:val="000000"/>
        </w:rPr>
      </w:pPr>
      <w:r w:rsidRPr="00D416AA">
        <w:rPr>
          <w:rFonts w:ascii="Times New Roman" w:hAnsi="Times New Roman" w:cs="Times New Roman"/>
          <w:color w:val="000000"/>
          <w:sz w:val="24"/>
          <w:szCs w:val="24"/>
        </w:rPr>
        <w:lastRenderedPageBreak/>
        <w:t xml:space="preserve">The experimental design used for the study was completely randomized design (CRD) and the analysis of variance was calculated using the web application Kerala Agricultural University (KAU) </w:t>
      </w:r>
      <w:r w:rsidRPr="00232AD1">
        <w:rPr>
          <w:rFonts w:ascii="Times New Roman" w:hAnsi="Times New Roman" w:cs="Times New Roman"/>
          <w:color w:val="000000"/>
        </w:rPr>
        <w:t>GRAPES</w:t>
      </w:r>
      <w:r w:rsidRPr="0045235F">
        <w:rPr>
          <w:rFonts w:ascii="Times New Roman" w:hAnsi="Times New Roman" w:cs="Times New Roman"/>
          <w:color w:val="000000"/>
        </w:rPr>
        <w:t xml:space="preserve"> Agri1 package </w:t>
      </w:r>
      <w:r>
        <w:rPr>
          <w:rFonts w:ascii="Times New Roman" w:hAnsi="Times New Roman" w:cs="Times New Roman"/>
          <w:color w:val="000000"/>
        </w:rPr>
        <w:t xml:space="preserve">based on R programming language </w:t>
      </w:r>
      <w:r w:rsidRPr="0045235F">
        <w:rPr>
          <w:rFonts w:ascii="Times New Roman" w:hAnsi="Times New Roman" w:cs="Times New Roman"/>
          <w:color w:val="000000"/>
        </w:rPr>
        <w:t xml:space="preserve">(Gopinath </w:t>
      </w:r>
      <w:r w:rsidRPr="0045235F">
        <w:rPr>
          <w:rFonts w:ascii="Times New Roman" w:hAnsi="Times New Roman" w:cs="Times New Roman"/>
          <w:i/>
          <w:iCs/>
          <w:color w:val="000000"/>
        </w:rPr>
        <w:t>et al</w:t>
      </w:r>
      <w:r w:rsidRPr="0045235F">
        <w:rPr>
          <w:rFonts w:ascii="Times New Roman" w:hAnsi="Times New Roman" w:cs="Times New Roman"/>
          <w:color w:val="000000"/>
        </w:rPr>
        <w:t>., 2021; R core team, 2024).</w:t>
      </w:r>
    </w:p>
    <w:p w:rsidR="000945B4" w:rsidRDefault="000945B4" w:rsidP="000945B4">
      <w:pPr>
        <w:spacing w:line="360" w:lineRule="auto"/>
        <w:jc w:val="both"/>
        <w:rPr>
          <w:rFonts w:ascii="Times New Roman" w:hAnsi="Times New Roman" w:cs="Times New Roman"/>
          <w:b/>
          <w:sz w:val="24"/>
          <w:szCs w:val="24"/>
        </w:rPr>
      </w:pPr>
      <w:r w:rsidRPr="000945B4">
        <w:rPr>
          <w:rFonts w:ascii="Times New Roman" w:hAnsi="Times New Roman" w:cs="Times New Roman"/>
          <w:b/>
          <w:sz w:val="24"/>
          <w:szCs w:val="24"/>
        </w:rPr>
        <w:t xml:space="preserve">Results </w:t>
      </w:r>
    </w:p>
    <w:p w:rsidR="000945B4" w:rsidRPr="00671468" w:rsidRDefault="000945B4" w:rsidP="000945B4">
      <w:pPr>
        <w:spacing w:line="360" w:lineRule="auto"/>
        <w:jc w:val="both"/>
        <w:rPr>
          <w:rFonts w:ascii="Times New Roman" w:hAnsi="Times New Roman" w:cs="Times New Roman"/>
          <w:sz w:val="24"/>
          <w:szCs w:val="24"/>
        </w:rPr>
      </w:pPr>
      <w:r w:rsidRPr="00671468">
        <w:rPr>
          <w:rFonts w:ascii="Times New Roman" w:hAnsi="Times New Roman" w:cs="Times New Roman"/>
          <w:sz w:val="24"/>
          <w:szCs w:val="24"/>
        </w:rPr>
        <w:t xml:space="preserve">Table 1: </w:t>
      </w:r>
      <w:r w:rsidR="001125D6">
        <w:rPr>
          <w:rFonts w:ascii="Times New Roman" w:hAnsi="Times New Roman" w:cs="Times New Roman"/>
        </w:rPr>
        <w:t>Plant height, number of branches and stem girth</w:t>
      </w:r>
      <w:r w:rsidR="00671468">
        <w:rPr>
          <w:rFonts w:ascii="Times New Roman" w:hAnsi="Times New Roman" w:cs="Times New Roman"/>
        </w:rPr>
        <w:t xml:space="preserve"> </w:t>
      </w:r>
      <w:r w:rsidR="00671468" w:rsidRPr="008F3DF8">
        <w:rPr>
          <w:rFonts w:ascii="Times New Roman" w:hAnsi="Times New Roman" w:cs="Times New Roman"/>
        </w:rPr>
        <w:t xml:space="preserve">of </w:t>
      </w:r>
      <w:r w:rsidR="00671468" w:rsidRPr="008F3DF8">
        <w:rPr>
          <w:rFonts w:ascii="Times New Roman" w:hAnsi="Times New Roman" w:cs="Times New Roman"/>
          <w:i/>
          <w:iCs/>
        </w:rPr>
        <w:t>I.</w:t>
      </w:r>
      <w:r w:rsidR="00A315A9">
        <w:rPr>
          <w:rFonts w:ascii="Times New Roman" w:hAnsi="Times New Roman" w:cs="Times New Roman"/>
          <w:i/>
          <w:iCs/>
        </w:rPr>
        <w:t xml:space="preserve"> </w:t>
      </w:r>
      <w:proofErr w:type="spellStart"/>
      <w:r w:rsidR="00671468" w:rsidRPr="008F3DF8">
        <w:rPr>
          <w:rFonts w:ascii="Times New Roman" w:hAnsi="Times New Roman" w:cs="Times New Roman"/>
          <w:i/>
          <w:iCs/>
        </w:rPr>
        <w:t>tinctoria</w:t>
      </w:r>
      <w:proofErr w:type="spellEnd"/>
      <w:r w:rsidR="00671468" w:rsidRPr="008F3DF8">
        <w:rPr>
          <w:rFonts w:ascii="Times New Roman" w:hAnsi="Times New Roman" w:cs="Times New Roman"/>
        </w:rPr>
        <w:t xml:space="preserve"> </w:t>
      </w:r>
      <w:r w:rsidR="001125D6" w:rsidRPr="008F3DF8">
        <w:rPr>
          <w:rFonts w:ascii="Times New Roman" w:hAnsi="Times New Roman" w:cs="Times New Roman"/>
        </w:rPr>
        <w:t>in response to seed dormancy</w:t>
      </w:r>
      <w:r w:rsidR="001125D6" w:rsidRPr="00FD293D">
        <w:rPr>
          <w:rFonts w:ascii="Times New Roman" w:hAnsi="Times New Roman" w:cs="Times New Roman"/>
        </w:rPr>
        <w:t xml:space="preserve"> </w:t>
      </w:r>
      <w:r w:rsidR="001125D6" w:rsidRPr="008F3DF8">
        <w:rPr>
          <w:rFonts w:ascii="Times New Roman" w:hAnsi="Times New Roman" w:cs="Times New Roman"/>
        </w:rPr>
        <w:t xml:space="preserve">and </w:t>
      </w:r>
      <w:r w:rsidR="001125D6" w:rsidRPr="008F3DF8">
        <w:rPr>
          <w:rFonts w:ascii="Times New Roman" w:hAnsi="Times New Roman" w:cs="Times New Roman"/>
          <w:i/>
          <w:iCs/>
        </w:rPr>
        <w:t>Bacillus</w:t>
      </w:r>
      <w:r w:rsidR="001125D6">
        <w:rPr>
          <w:rFonts w:ascii="Times New Roman" w:hAnsi="Times New Roman" w:cs="Times New Roman"/>
        </w:rPr>
        <w:t xml:space="preserve"> spp. pre-treatments at vegetative stage</w:t>
      </w:r>
    </w:p>
    <w:tbl>
      <w:tblPr>
        <w:tblStyle w:val="TableGrid"/>
        <w:tblW w:w="4750" w:type="pct"/>
        <w:tblInd w:w="558" w:type="dxa"/>
        <w:tblLayout w:type="fixed"/>
        <w:tblLook w:val="0020" w:firstRow="1" w:lastRow="0" w:firstColumn="0" w:lastColumn="0" w:noHBand="0" w:noVBand="0"/>
        <w:tblCaption w:val="Table 2: Detailed tabular representation with Multiple comparisons for Factor A"/>
      </w:tblPr>
      <w:tblGrid>
        <w:gridCol w:w="2108"/>
        <w:gridCol w:w="2298"/>
        <w:gridCol w:w="2298"/>
        <w:gridCol w:w="2393"/>
      </w:tblGrid>
      <w:tr w:rsidR="000945B4" w:rsidTr="000945B4">
        <w:tc>
          <w:tcPr>
            <w:tcW w:w="2108" w:type="dxa"/>
            <w:vAlign w:val="center"/>
          </w:tcPr>
          <w:p w:rsidR="000945B4" w:rsidRPr="00671468" w:rsidRDefault="000945B4" w:rsidP="00E13193">
            <w:pPr>
              <w:pStyle w:val="Compact"/>
              <w:rPr>
                <w:rFonts w:ascii="Times New Roman" w:hAnsi="Times New Roman" w:cs="Times New Roman"/>
              </w:rPr>
            </w:pPr>
            <w:r w:rsidRPr="00671468">
              <w:rPr>
                <w:rFonts w:ascii="Times New Roman" w:hAnsi="Times New Roman" w:cs="Times New Roman"/>
                <w:bCs/>
              </w:rPr>
              <w:t>Interaction of  Factor A X B</w:t>
            </w:r>
          </w:p>
        </w:tc>
        <w:tc>
          <w:tcPr>
            <w:tcW w:w="2298" w:type="dxa"/>
            <w:vAlign w:val="center"/>
          </w:tcPr>
          <w:p w:rsidR="000945B4" w:rsidRPr="00671468" w:rsidRDefault="000945B4" w:rsidP="00E13193">
            <w:pPr>
              <w:pStyle w:val="Compact"/>
              <w:jc w:val="center"/>
              <w:rPr>
                <w:rFonts w:ascii="Times New Roman" w:hAnsi="Times New Roman" w:cs="Times New Roman"/>
              </w:rPr>
            </w:pPr>
            <w:r w:rsidRPr="00671468">
              <w:rPr>
                <w:rFonts w:ascii="Times New Roman" w:hAnsi="Times New Roman" w:cs="Times New Roman"/>
                <w:bCs/>
              </w:rPr>
              <w:t>Plant height  per plant (cm)</w:t>
            </w:r>
          </w:p>
        </w:tc>
        <w:tc>
          <w:tcPr>
            <w:tcW w:w="2298" w:type="dxa"/>
            <w:vAlign w:val="center"/>
          </w:tcPr>
          <w:p w:rsidR="000945B4" w:rsidRPr="00671468" w:rsidRDefault="000945B4" w:rsidP="00E13193">
            <w:pPr>
              <w:pStyle w:val="Compact"/>
              <w:jc w:val="center"/>
              <w:rPr>
                <w:rFonts w:ascii="Times New Roman" w:hAnsi="Times New Roman" w:cs="Times New Roman"/>
              </w:rPr>
            </w:pPr>
            <w:r w:rsidRPr="00671468">
              <w:rPr>
                <w:rFonts w:ascii="Times New Roman" w:hAnsi="Times New Roman" w:cs="Times New Roman"/>
              </w:rPr>
              <w:t>Number of branches</w:t>
            </w:r>
          </w:p>
        </w:tc>
        <w:tc>
          <w:tcPr>
            <w:tcW w:w="2393" w:type="dxa"/>
            <w:vAlign w:val="center"/>
          </w:tcPr>
          <w:p w:rsidR="000945B4" w:rsidRPr="00671468" w:rsidRDefault="000945B4" w:rsidP="00671468">
            <w:pPr>
              <w:pStyle w:val="Compact"/>
              <w:jc w:val="center"/>
              <w:rPr>
                <w:rFonts w:ascii="Times New Roman" w:hAnsi="Times New Roman" w:cs="Times New Roman"/>
              </w:rPr>
            </w:pPr>
            <w:r w:rsidRPr="00671468">
              <w:rPr>
                <w:rFonts w:ascii="Times New Roman" w:hAnsi="Times New Roman" w:cs="Times New Roman"/>
              </w:rPr>
              <w:t>Stem girth</w:t>
            </w:r>
            <w:r w:rsidR="00671468" w:rsidRPr="00671468">
              <w:rPr>
                <w:rFonts w:ascii="Times New Roman" w:hAnsi="Times New Roman" w:cs="Times New Roman"/>
              </w:rPr>
              <w:t xml:space="preserve"> (cm)</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78.40 ± 1.84</w:t>
            </w:r>
            <w:r w:rsidRPr="00101994">
              <w:rPr>
                <w:rFonts w:ascii="Times New Roman" w:hAnsi="Times New Roman" w:cs="Times New Roman"/>
                <w:vertAlign w:val="superscript"/>
              </w:rPr>
              <w:t>abcde</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15.10 ± 0.14</w:t>
            </w:r>
            <w:r w:rsidRPr="00F944B8">
              <w:rPr>
                <w:rFonts w:ascii="Times New Roman" w:hAnsi="Times New Roman" w:cs="Times New Roman"/>
                <w:vertAlign w:val="superscript"/>
              </w:rPr>
              <w:t>abcd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2.40 ± 0.14</w:t>
            </w:r>
            <w:r w:rsidRPr="005017E5">
              <w:rPr>
                <w:rFonts w:ascii="Times New Roman" w:hAnsi="Times New Roman" w:cs="Times New Roman"/>
                <w:vertAlign w:val="superscript"/>
              </w:rPr>
              <w:t>bc</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79.89 ± 4.43</w:t>
            </w:r>
            <w:r w:rsidRPr="00101994">
              <w:rPr>
                <w:rFonts w:ascii="Times New Roman" w:hAnsi="Times New Roman" w:cs="Times New Roman"/>
                <w:vertAlign w:val="superscript"/>
              </w:rPr>
              <w:t>abcd</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15.10 ± 1.56</w:t>
            </w:r>
            <w:r w:rsidRPr="00F944B8">
              <w:rPr>
                <w:rFonts w:ascii="Times New Roman" w:hAnsi="Times New Roman" w:cs="Times New Roman"/>
                <w:vertAlign w:val="superscript"/>
              </w:rPr>
              <w:t>abcd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2.40 ± 0.08</w:t>
            </w:r>
            <w:r w:rsidRPr="005017E5">
              <w:rPr>
                <w:rFonts w:ascii="Times New Roman" w:hAnsi="Times New Roman" w:cs="Times New Roman"/>
                <w:vertAlign w:val="superscript"/>
              </w:rPr>
              <w:t>bc</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0006210F">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80.84 ± 1.84</w:t>
            </w:r>
            <w:r w:rsidRPr="00101994">
              <w:rPr>
                <w:rFonts w:ascii="Times New Roman" w:hAnsi="Times New Roman" w:cs="Times New Roman"/>
                <w:vertAlign w:val="superscript"/>
              </w:rPr>
              <w:t>abc</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16.00 ± 1.41</w:t>
            </w:r>
            <w:r w:rsidRPr="00F944B8">
              <w:rPr>
                <w:rFonts w:ascii="Times New Roman" w:hAnsi="Times New Roman" w:cs="Times New Roman"/>
                <w:vertAlign w:val="superscript"/>
              </w:rPr>
              <w:t>ab</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2.49 ± 0.04</w:t>
            </w:r>
            <w:r w:rsidRPr="005017E5">
              <w:rPr>
                <w:rFonts w:ascii="Times New Roman" w:hAnsi="Times New Roman" w:cs="Times New Roman"/>
                <w:vertAlign w:val="superscript"/>
              </w:rPr>
              <w:t>ab</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76.25 ± 2.56</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1.13</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2.37 ± 0.13</w:t>
            </w:r>
            <w:r w:rsidRPr="005017E5">
              <w:rPr>
                <w:rFonts w:ascii="Times New Roman" w:hAnsi="Times New Roman" w:cs="Times New Roman"/>
                <w:vertAlign w:val="superscript"/>
              </w:rPr>
              <w:t>bcd</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81.26 ± 2.01</w:t>
            </w:r>
            <w:r w:rsidRPr="00101994">
              <w:rPr>
                <w:rFonts w:ascii="Times New Roman" w:hAnsi="Times New Roman" w:cs="Times New Roman"/>
                <w:vertAlign w:val="superscript"/>
              </w:rPr>
              <w:t>ab</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16.10 ± 0.14</w:t>
            </w:r>
            <w:r w:rsidRPr="00F944B8">
              <w:rPr>
                <w:rFonts w:ascii="Times New Roman" w:hAnsi="Times New Roman" w:cs="Times New Roman"/>
                <w:vertAlign w:val="superscript"/>
              </w:rPr>
              <w:t>ab</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2.34 ± 0.09</w:t>
            </w:r>
            <w:r w:rsidRPr="005017E5">
              <w:rPr>
                <w:rFonts w:ascii="Times New Roman" w:hAnsi="Times New Roman" w:cs="Times New Roman"/>
                <w:vertAlign w:val="superscript"/>
              </w:rPr>
              <w:t>bcde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74.99 ± 5.78</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14.30 ± 0.71</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2.20 ± 0.08</w:t>
            </w:r>
            <w:r w:rsidRPr="005017E5">
              <w:rPr>
                <w:rFonts w:ascii="Times New Roman" w:hAnsi="Times New Roman" w:cs="Times New Roman"/>
                <w:vertAlign w:val="superscript"/>
              </w:rPr>
              <w:t>defg</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84.51 ± 1.40</w:t>
            </w:r>
            <w:r w:rsidRPr="00101994">
              <w:rPr>
                <w:rFonts w:ascii="Times New Roman" w:hAnsi="Times New Roman" w:cs="Times New Roman"/>
                <w:vertAlign w:val="superscript"/>
              </w:rPr>
              <w:t>a</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17.40 ± 0.85</w:t>
            </w:r>
            <w:r w:rsidRPr="00F944B8">
              <w:rPr>
                <w:rFonts w:ascii="Times New Roman" w:hAnsi="Times New Roman" w:cs="Times New Roman"/>
                <w:vertAlign w:val="superscript"/>
              </w:rPr>
              <w:t>a</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2.63 ± 0.02</w:t>
            </w:r>
            <w:r w:rsidRPr="005017E5">
              <w:rPr>
                <w:rFonts w:ascii="Times New Roman" w:hAnsi="Times New Roman" w:cs="Times New Roman"/>
                <w:vertAlign w:val="superscript"/>
              </w:rPr>
              <w:t>a</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76.22 ± 3.90</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15.30 ± 1.84</w:t>
            </w:r>
            <w:r w:rsidRPr="00F944B8">
              <w:rPr>
                <w:rFonts w:ascii="Times New Roman" w:hAnsi="Times New Roman" w:cs="Times New Roman"/>
                <w:vertAlign w:val="superscript"/>
              </w:rPr>
              <w:t>abcd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2.21 ± 0.07</w:t>
            </w:r>
            <w:r w:rsidRPr="005017E5">
              <w:rPr>
                <w:rFonts w:ascii="Times New Roman" w:hAnsi="Times New Roman" w:cs="Times New Roman"/>
                <w:vertAlign w:val="superscript"/>
              </w:rPr>
              <w:t>defg</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72.32 ± 4.75</w:t>
            </w:r>
            <w:r w:rsidRPr="00101994">
              <w:rPr>
                <w:rFonts w:ascii="Times New Roman" w:hAnsi="Times New Roman" w:cs="Times New Roman"/>
                <w:vertAlign w:val="superscript"/>
              </w:rPr>
              <w:t>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14.40 ± 0.85</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2.23 ± 0.01</w:t>
            </w:r>
            <w:r w:rsidRPr="005017E5">
              <w:rPr>
                <w:rFonts w:ascii="Times New Roman" w:hAnsi="Times New Roman" w:cs="Times New Roman"/>
                <w:vertAlign w:val="superscript"/>
              </w:rPr>
              <w:t>cdef</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74.67 ± 5.25</w:t>
            </w:r>
            <w:r w:rsidRPr="00101994">
              <w:rPr>
                <w:rFonts w:ascii="Times New Roman" w:hAnsi="Times New Roman" w:cs="Times New Roman"/>
                <w:vertAlign w:val="superscript"/>
              </w:rPr>
              <w:t>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13.80 ± 0.57</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2.29 ± 0.08</w:t>
            </w:r>
            <w:r w:rsidRPr="005017E5">
              <w:rPr>
                <w:rFonts w:ascii="Times New Roman" w:hAnsi="Times New Roman" w:cs="Times New Roman"/>
                <w:vertAlign w:val="superscript"/>
              </w:rPr>
              <w:t>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73.59 ± 3.10</w:t>
            </w:r>
            <w:r w:rsidRPr="00101994">
              <w:rPr>
                <w:rFonts w:ascii="Times New Roman" w:hAnsi="Times New Roman" w:cs="Times New Roman"/>
                <w:vertAlign w:val="superscript"/>
              </w:rPr>
              <w:t>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14.20 ± 1.13</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2.30 ± 0.04</w:t>
            </w:r>
            <w:r w:rsidRPr="005017E5">
              <w:rPr>
                <w:rFonts w:ascii="Times New Roman" w:hAnsi="Times New Roman" w:cs="Times New Roman"/>
                <w:vertAlign w:val="superscript"/>
              </w:rPr>
              <w:t>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70.30 ± 2.15</w:t>
            </w:r>
            <w:r w:rsidRPr="00101994">
              <w:rPr>
                <w:rFonts w:ascii="Times New Roman" w:hAnsi="Times New Roman" w:cs="Times New Roman"/>
                <w:vertAlign w:val="superscript"/>
              </w:rPr>
              <w:t>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14.10 ± 0.99</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2.05 ± 0.13</w:t>
            </w:r>
            <w:r w:rsidRPr="005017E5">
              <w:rPr>
                <w:rFonts w:ascii="Times New Roman" w:hAnsi="Times New Roman" w:cs="Times New Roman"/>
                <w:vertAlign w:val="superscript"/>
              </w:rPr>
              <w:t>ghi</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79.66 ± 0.20</w:t>
            </w:r>
            <w:r w:rsidRPr="00101994">
              <w:rPr>
                <w:rFonts w:ascii="Times New Roman" w:hAnsi="Times New Roman" w:cs="Times New Roman"/>
                <w:vertAlign w:val="superscript"/>
              </w:rPr>
              <w:t>abcd</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1.70</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2.24 ± 0.08</w:t>
            </w:r>
            <w:r w:rsidRPr="005017E5">
              <w:rPr>
                <w:rFonts w:ascii="Times New Roman" w:hAnsi="Times New Roman" w:cs="Times New Roman"/>
                <w:vertAlign w:val="superscript"/>
              </w:rPr>
              <w:t>cdef</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75.30 ± 1.13</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14.90 ± 1.56</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2.09 ± 0.07</w:t>
            </w:r>
            <w:r w:rsidRPr="005017E5">
              <w:rPr>
                <w:rFonts w:ascii="Times New Roman" w:hAnsi="Times New Roman" w:cs="Times New Roman"/>
                <w:vertAlign w:val="superscript"/>
              </w:rPr>
              <w:t>fghi</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74.23 ± 1.57</w:t>
            </w:r>
            <w:r w:rsidRPr="00101994">
              <w:rPr>
                <w:rFonts w:ascii="Times New Roman" w:hAnsi="Times New Roman" w:cs="Times New Roman"/>
                <w:vertAlign w:val="superscript"/>
              </w:rPr>
              <w:t>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13.40 ± 0.57</w:t>
            </w:r>
            <w:r w:rsidRPr="00F944B8">
              <w:rPr>
                <w:rFonts w:ascii="Times New Roman" w:hAnsi="Times New Roman" w:cs="Times New Roman"/>
                <w:vertAlign w:val="superscript"/>
              </w:rPr>
              <w:t>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2.07 ± 0.13</w:t>
            </w:r>
            <w:r w:rsidRPr="005017E5">
              <w:rPr>
                <w:rFonts w:ascii="Times New Roman" w:hAnsi="Times New Roman" w:cs="Times New Roman"/>
                <w:vertAlign w:val="superscript"/>
              </w:rPr>
              <w:t>fghi</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74.74 ± 3.76</w:t>
            </w:r>
            <w:r w:rsidRPr="00101994">
              <w:rPr>
                <w:rFonts w:ascii="Times New Roman" w:hAnsi="Times New Roman" w:cs="Times New Roman"/>
                <w:vertAlign w:val="superscript"/>
              </w:rPr>
              <w:t>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15.70 ± 1.56</w:t>
            </w:r>
            <w:r w:rsidRPr="00F944B8">
              <w:rPr>
                <w:rFonts w:ascii="Times New Roman" w:hAnsi="Times New Roman" w:cs="Times New Roman"/>
                <w:vertAlign w:val="superscript"/>
              </w:rPr>
              <w:t>abc</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2.34 ± 0.11</w:t>
            </w:r>
            <w:r w:rsidRPr="005017E5">
              <w:rPr>
                <w:rFonts w:ascii="Times New Roman" w:hAnsi="Times New Roman" w:cs="Times New Roman"/>
                <w:vertAlign w:val="superscript"/>
              </w:rPr>
              <w:t>bcde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76.47 ± 2.96</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1.13</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2.28 ± 0.04</w:t>
            </w:r>
            <w:r w:rsidRPr="005017E5">
              <w:rPr>
                <w:rFonts w:ascii="Times New Roman" w:hAnsi="Times New Roman" w:cs="Times New Roman"/>
                <w:vertAlign w:val="superscript"/>
              </w:rPr>
              <w:t>cde</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72.36 ± 2.29</w:t>
            </w:r>
            <w:r w:rsidRPr="00101994">
              <w:rPr>
                <w:rFonts w:ascii="Times New Roman" w:hAnsi="Times New Roman" w:cs="Times New Roman"/>
                <w:vertAlign w:val="superscript"/>
              </w:rPr>
              <w:t>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9.10 ± 1.56</w:t>
            </w:r>
            <w:r w:rsidRPr="00F944B8">
              <w:rPr>
                <w:rFonts w:ascii="Times New Roman" w:hAnsi="Times New Roman" w:cs="Times New Roman"/>
                <w:vertAlign w:val="superscript"/>
              </w:rPr>
              <w:t>e</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2.00 ± 0.06</w:t>
            </w:r>
            <w:r w:rsidRPr="005017E5">
              <w:rPr>
                <w:rFonts w:ascii="Times New Roman" w:hAnsi="Times New Roman" w:cs="Times New Roman"/>
                <w:vertAlign w:val="superscript"/>
              </w:rPr>
              <w:t>i</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76.05 ± 2.28</w:t>
            </w:r>
            <w:r w:rsidRPr="00101994">
              <w:rPr>
                <w:rFonts w:ascii="Times New Roman" w:hAnsi="Times New Roman" w:cs="Times New Roman"/>
                <w:vertAlign w:val="superscript"/>
              </w:rPr>
              <w:t>bcdef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0.85</w:t>
            </w:r>
            <w:r w:rsidRPr="00F944B8">
              <w:rPr>
                <w:rFonts w:ascii="Times New Roman" w:hAnsi="Times New Roman" w:cs="Times New Roman"/>
                <w:vertAlign w:val="superscript"/>
              </w:rPr>
              <w:t>bcd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2.19 ± 0.03</w:t>
            </w:r>
            <w:r w:rsidRPr="005017E5">
              <w:rPr>
                <w:rFonts w:ascii="Times New Roman" w:hAnsi="Times New Roman" w:cs="Times New Roman"/>
                <w:vertAlign w:val="superscript"/>
              </w:rPr>
              <w:t>efgh</w:t>
            </w:r>
          </w:p>
        </w:tc>
      </w:tr>
      <w:tr w:rsidR="000945B4" w:rsidTr="000945B4">
        <w:tc>
          <w:tcPr>
            <w:tcW w:w="2108" w:type="dxa"/>
            <w:vAlign w:val="center"/>
          </w:tcPr>
          <w:p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73.54 ± 1.05</w:t>
            </w:r>
            <w:r w:rsidRPr="00101994">
              <w:rPr>
                <w:rFonts w:ascii="Times New Roman" w:hAnsi="Times New Roman" w:cs="Times New Roman"/>
                <w:vertAlign w:val="superscript"/>
              </w:rPr>
              <w:t>def</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13.10 ± 0.14</w:t>
            </w:r>
            <w:r w:rsidRPr="00F944B8">
              <w:rPr>
                <w:rFonts w:ascii="Times New Roman" w:hAnsi="Times New Roman" w:cs="Times New Roman"/>
                <w:vertAlign w:val="superscript"/>
              </w:rPr>
              <w:t>d</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2.02 ± 0.11</w:t>
            </w:r>
            <w:r w:rsidRPr="005017E5">
              <w:rPr>
                <w:rFonts w:ascii="Times New Roman" w:hAnsi="Times New Roman" w:cs="Times New Roman"/>
                <w:vertAlign w:val="superscript"/>
              </w:rPr>
              <w:t>hi</w:t>
            </w:r>
          </w:p>
        </w:tc>
      </w:tr>
      <w:tr w:rsidR="000945B4" w:rsidTr="000945B4">
        <w:tc>
          <w:tcPr>
            <w:tcW w:w="2108" w:type="dxa"/>
            <w:vAlign w:val="center"/>
          </w:tcPr>
          <w:p w:rsidR="000945B4" w:rsidRPr="00101994" w:rsidRDefault="000945B4" w:rsidP="00E13193">
            <w:pPr>
              <w:pStyle w:val="Compact"/>
              <w:rPr>
                <w:rFonts w:ascii="Times New Roman" w:hAnsi="Times New Roman" w:cs="Times New Roman"/>
              </w:rPr>
            </w:pPr>
            <w:r w:rsidRPr="00101994">
              <w:rPr>
                <w:rFonts w:ascii="Times New Roman" w:hAnsi="Times New Roman" w:cs="Times New Roman"/>
              </w:rPr>
              <w:t>CD (</w:t>
            </w:r>
            <w:proofErr w:type="spellStart"/>
            <w:r w:rsidRPr="00101994">
              <w:rPr>
                <w:rFonts w:ascii="Times New Roman" w:hAnsi="Times New Roman" w:cs="Times New Roman"/>
              </w:rPr>
              <w:t>AxB</w:t>
            </w:r>
            <w:proofErr w:type="spellEnd"/>
            <w:r w:rsidRPr="00101994">
              <w:rPr>
                <w:rFonts w:ascii="Times New Roman" w:hAnsi="Times New Roman" w:cs="Times New Roman"/>
              </w:rPr>
              <w:t>)</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6.43</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2.38</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0.18</w:t>
            </w:r>
          </w:p>
        </w:tc>
      </w:tr>
      <w:tr w:rsidR="000945B4" w:rsidTr="000945B4">
        <w:tc>
          <w:tcPr>
            <w:tcW w:w="2108" w:type="dxa"/>
            <w:vAlign w:val="center"/>
          </w:tcPr>
          <w:p w:rsidR="000945B4" w:rsidRPr="00101994" w:rsidRDefault="000945B4" w:rsidP="00E13193">
            <w:pPr>
              <w:pStyle w:val="Compact"/>
              <w:rPr>
                <w:rFonts w:ascii="Times New Roman" w:hAnsi="Times New Roman" w:cs="Times New Roman"/>
              </w:rPr>
            </w:pPr>
            <w:r w:rsidRPr="00101994">
              <w:rPr>
                <w:rFonts w:ascii="Times New Roman" w:hAnsi="Times New Roman" w:cs="Times New Roman"/>
              </w:rPr>
              <w:t>SE(m)</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2.18</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0.81</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0.06</w:t>
            </w:r>
          </w:p>
        </w:tc>
      </w:tr>
      <w:tr w:rsidR="000945B4" w:rsidTr="000945B4">
        <w:tc>
          <w:tcPr>
            <w:tcW w:w="2108" w:type="dxa"/>
            <w:vAlign w:val="center"/>
          </w:tcPr>
          <w:p w:rsidR="000945B4" w:rsidRPr="00101994" w:rsidRDefault="000945B4" w:rsidP="00E13193">
            <w:pPr>
              <w:pStyle w:val="Compact"/>
              <w:rPr>
                <w:rFonts w:ascii="Times New Roman" w:hAnsi="Times New Roman" w:cs="Times New Roman"/>
              </w:rPr>
            </w:pPr>
            <w:r w:rsidRPr="00101994">
              <w:rPr>
                <w:rFonts w:ascii="Times New Roman" w:hAnsi="Times New Roman" w:cs="Times New Roman"/>
              </w:rPr>
              <w:t>CV(%)</w:t>
            </w:r>
          </w:p>
        </w:tc>
        <w:tc>
          <w:tcPr>
            <w:tcW w:w="2298" w:type="dxa"/>
            <w:vAlign w:val="center"/>
          </w:tcPr>
          <w:p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4.04</w:t>
            </w:r>
          </w:p>
        </w:tc>
        <w:tc>
          <w:tcPr>
            <w:tcW w:w="2298" w:type="dxa"/>
            <w:vAlign w:val="center"/>
          </w:tcPr>
          <w:p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7.85</w:t>
            </w:r>
          </w:p>
        </w:tc>
        <w:tc>
          <w:tcPr>
            <w:tcW w:w="2393" w:type="dxa"/>
            <w:vAlign w:val="center"/>
          </w:tcPr>
          <w:p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3.81</w:t>
            </w:r>
          </w:p>
        </w:tc>
      </w:tr>
    </w:tbl>
    <w:p w:rsidR="000945B4" w:rsidRDefault="000945B4" w:rsidP="000945B4">
      <w:pPr>
        <w:spacing w:line="360" w:lineRule="auto"/>
        <w:jc w:val="both"/>
        <w:rPr>
          <w:rFonts w:ascii="Times New Roman" w:hAnsi="Times New Roman" w:cs="Times New Roman"/>
          <w:sz w:val="24"/>
          <w:szCs w:val="24"/>
          <w:highlight w:val="yellow"/>
        </w:rPr>
      </w:pPr>
    </w:p>
    <w:p w:rsidR="00A32364" w:rsidRPr="00A32364" w:rsidRDefault="00A32364" w:rsidP="000945B4">
      <w:pPr>
        <w:spacing w:line="360" w:lineRule="auto"/>
        <w:jc w:val="both"/>
        <w:rPr>
          <w:rFonts w:ascii="Times New Roman" w:hAnsi="Times New Roman" w:cs="Times New Roman"/>
          <w:sz w:val="24"/>
          <w:szCs w:val="24"/>
        </w:rPr>
      </w:pPr>
      <w:r w:rsidRPr="00A32364">
        <w:rPr>
          <w:rFonts w:ascii="Times New Roman" w:hAnsi="Times New Roman" w:cs="Times New Roman"/>
          <w:sz w:val="24"/>
          <w:szCs w:val="24"/>
        </w:rPr>
        <w:lastRenderedPageBreak/>
        <w:t xml:space="preserve">Table 2: </w:t>
      </w:r>
      <w:r w:rsidR="001125D6">
        <w:rPr>
          <w:rFonts w:ascii="Times New Roman" w:hAnsi="Times New Roman" w:cs="Times New Roman"/>
          <w:sz w:val="24"/>
          <w:szCs w:val="24"/>
        </w:rPr>
        <w:t>F</w:t>
      </w:r>
      <w:r w:rsidR="001125D6">
        <w:rPr>
          <w:rFonts w:ascii="Times New Roman" w:hAnsi="Times New Roman" w:cs="Times New Roman"/>
        </w:rPr>
        <w:t xml:space="preserve">resh weight of leaves, </w:t>
      </w:r>
      <w:r w:rsidR="001125D6">
        <w:rPr>
          <w:rFonts w:ascii="Times New Roman" w:hAnsi="Times New Roman" w:cs="Times New Roman"/>
          <w:sz w:val="24"/>
          <w:szCs w:val="24"/>
        </w:rPr>
        <w:t>dry</w:t>
      </w:r>
      <w:r w:rsidR="001125D6">
        <w:rPr>
          <w:rFonts w:ascii="Times New Roman" w:hAnsi="Times New Roman" w:cs="Times New Roman"/>
        </w:rPr>
        <w:t xml:space="preserve"> weight of leaves,  </w:t>
      </w:r>
      <w:r w:rsidR="001125D6">
        <w:rPr>
          <w:rFonts w:ascii="Times New Roman" w:hAnsi="Times New Roman" w:cs="Times New Roman"/>
          <w:sz w:val="24"/>
          <w:szCs w:val="24"/>
        </w:rPr>
        <w:t>f</w:t>
      </w:r>
      <w:r w:rsidR="001125D6">
        <w:rPr>
          <w:rFonts w:ascii="Times New Roman" w:hAnsi="Times New Roman" w:cs="Times New Roman"/>
        </w:rPr>
        <w:t xml:space="preserve">resh weight of shoots, </w:t>
      </w:r>
      <w:r w:rsidR="001125D6">
        <w:rPr>
          <w:rFonts w:ascii="Times New Roman" w:hAnsi="Times New Roman" w:cs="Times New Roman"/>
          <w:sz w:val="24"/>
          <w:szCs w:val="24"/>
        </w:rPr>
        <w:t>dry</w:t>
      </w:r>
      <w:r w:rsidR="001125D6">
        <w:rPr>
          <w:rFonts w:ascii="Times New Roman" w:hAnsi="Times New Roman" w:cs="Times New Roman"/>
        </w:rPr>
        <w:t xml:space="preserve"> weight of shoots </w:t>
      </w:r>
      <w:r w:rsidR="001125D6" w:rsidRPr="008F3DF8">
        <w:rPr>
          <w:rFonts w:ascii="Times New Roman" w:hAnsi="Times New Roman" w:cs="Times New Roman"/>
        </w:rPr>
        <w:t xml:space="preserve">of </w:t>
      </w:r>
      <w:r w:rsidR="001125D6" w:rsidRPr="008F3DF8">
        <w:rPr>
          <w:rFonts w:ascii="Times New Roman" w:hAnsi="Times New Roman" w:cs="Times New Roman"/>
          <w:i/>
          <w:iCs/>
        </w:rPr>
        <w:t>I.</w:t>
      </w:r>
      <w:r w:rsidR="001125D6">
        <w:rPr>
          <w:rFonts w:ascii="Times New Roman" w:hAnsi="Times New Roman" w:cs="Times New Roman"/>
          <w:i/>
          <w:iCs/>
        </w:rPr>
        <w:t xml:space="preserve"> </w:t>
      </w:r>
      <w:proofErr w:type="spellStart"/>
      <w:r w:rsidR="001125D6" w:rsidRPr="008F3DF8">
        <w:rPr>
          <w:rFonts w:ascii="Times New Roman" w:hAnsi="Times New Roman" w:cs="Times New Roman"/>
          <w:i/>
          <w:iCs/>
        </w:rPr>
        <w:t>tinctoria</w:t>
      </w:r>
      <w:proofErr w:type="spellEnd"/>
      <w:r w:rsidR="001125D6" w:rsidRPr="008F3DF8">
        <w:rPr>
          <w:rFonts w:ascii="Times New Roman" w:hAnsi="Times New Roman" w:cs="Times New Roman"/>
        </w:rPr>
        <w:t xml:space="preserve"> in response to seed dormancy</w:t>
      </w:r>
      <w:r w:rsidR="001125D6" w:rsidRPr="00FD293D">
        <w:rPr>
          <w:rFonts w:ascii="Times New Roman" w:hAnsi="Times New Roman" w:cs="Times New Roman"/>
        </w:rPr>
        <w:t xml:space="preserve"> </w:t>
      </w:r>
      <w:r w:rsidR="001125D6" w:rsidRPr="008F3DF8">
        <w:rPr>
          <w:rFonts w:ascii="Times New Roman" w:hAnsi="Times New Roman" w:cs="Times New Roman"/>
        </w:rPr>
        <w:t xml:space="preserve">and </w:t>
      </w:r>
      <w:r w:rsidR="001125D6" w:rsidRPr="008F3DF8">
        <w:rPr>
          <w:rFonts w:ascii="Times New Roman" w:hAnsi="Times New Roman" w:cs="Times New Roman"/>
          <w:i/>
          <w:iCs/>
        </w:rPr>
        <w:t>Bacillus</w:t>
      </w:r>
      <w:r w:rsidR="001125D6">
        <w:rPr>
          <w:rFonts w:ascii="Times New Roman" w:hAnsi="Times New Roman" w:cs="Times New Roman"/>
        </w:rPr>
        <w:t xml:space="preserve"> spp. pre-treatments at vegetative stage</w:t>
      </w:r>
    </w:p>
    <w:tbl>
      <w:tblPr>
        <w:tblStyle w:val="TableGrid"/>
        <w:tblW w:w="4807" w:type="pct"/>
        <w:tblInd w:w="558" w:type="dxa"/>
        <w:tblLayout w:type="fixed"/>
        <w:tblLook w:val="0020" w:firstRow="1" w:lastRow="0" w:firstColumn="0" w:lastColumn="0" w:noHBand="0" w:noVBand="0"/>
        <w:tblCaption w:val="Table 2: Detailed tabular representation with Multiple comparisons for Factor A"/>
      </w:tblPr>
      <w:tblGrid>
        <w:gridCol w:w="1688"/>
        <w:gridCol w:w="1842"/>
        <w:gridCol w:w="1842"/>
        <w:gridCol w:w="1917"/>
        <w:gridCol w:w="1917"/>
      </w:tblGrid>
      <w:tr w:rsidR="00A32364" w:rsidTr="00E13193">
        <w:trPr>
          <w:trHeight w:val="155"/>
        </w:trPr>
        <w:tc>
          <w:tcPr>
            <w:tcW w:w="1688" w:type="dxa"/>
            <w:vAlign w:val="center"/>
          </w:tcPr>
          <w:p w:rsidR="00A32364" w:rsidRPr="00671468" w:rsidRDefault="00A32364" w:rsidP="00E13193">
            <w:pPr>
              <w:pStyle w:val="Compact"/>
              <w:rPr>
                <w:rFonts w:ascii="Times New Roman" w:hAnsi="Times New Roman" w:cs="Times New Roman"/>
              </w:rPr>
            </w:pPr>
            <w:r w:rsidRPr="00671468">
              <w:rPr>
                <w:rFonts w:ascii="Times New Roman" w:hAnsi="Times New Roman" w:cs="Times New Roman"/>
                <w:bCs/>
              </w:rPr>
              <w:t>Interaction of  Factor A X B</w:t>
            </w:r>
          </w:p>
        </w:tc>
        <w:tc>
          <w:tcPr>
            <w:tcW w:w="1842" w:type="dxa"/>
            <w:vAlign w:val="center"/>
          </w:tcPr>
          <w:p w:rsidR="00A32364" w:rsidRPr="00671468" w:rsidRDefault="00A32364" w:rsidP="00E13193">
            <w:pPr>
              <w:pStyle w:val="Compact"/>
              <w:jc w:val="center"/>
              <w:rPr>
                <w:rFonts w:ascii="Times New Roman" w:hAnsi="Times New Roman" w:cs="Times New Roman"/>
              </w:rPr>
            </w:pPr>
            <w:r w:rsidRPr="00671468">
              <w:rPr>
                <w:rFonts w:ascii="Times New Roman" w:hAnsi="Times New Roman" w:cs="Times New Roman"/>
              </w:rPr>
              <w:t>Fresh weight of leaves</w:t>
            </w:r>
            <w:r w:rsidR="00671468" w:rsidRPr="00671468">
              <w:rPr>
                <w:rFonts w:ascii="Times New Roman" w:hAnsi="Times New Roman" w:cs="Times New Roman"/>
              </w:rPr>
              <w:t xml:space="preserve"> (g/plant)</w:t>
            </w:r>
          </w:p>
        </w:tc>
        <w:tc>
          <w:tcPr>
            <w:tcW w:w="1842" w:type="dxa"/>
            <w:vAlign w:val="center"/>
          </w:tcPr>
          <w:p w:rsidR="00A32364" w:rsidRPr="00671468" w:rsidRDefault="00A32364" w:rsidP="00E13193">
            <w:pPr>
              <w:pStyle w:val="Compact"/>
              <w:jc w:val="center"/>
              <w:rPr>
                <w:rFonts w:ascii="Times New Roman" w:hAnsi="Times New Roman" w:cs="Times New Roman"/>
              </w:rPr>
            </w:pPr>
            <w:r w:rsidRPr="00671468">
              <w:rPr>
                <w:rFonts w:ascii="Times New Roman" w:hAnsi="Times New Roman" w:cs="Times New Roman"/>
              </w:rPr>
              <w:t>Dry weight of leaves</w:t>
            </w:r>
            <w:r w:rsidR="00671468" w:rsidRPr="00671468">
              <w:rPr>
                <w:rFonts w:ascii="Times New Roman" w:hAnsi="Times New Roman" w:cs="Times New Roman"/>
              </w:rPr>
              <w:t xml:space="preserve"> (g/plant)</w:t>
            </w:r>
          </w:p>
        </w:tc>
        <w:tc>
          <w:tcPr>
            <w:tcW w:w="1917" w:type="dxa"/>
            <w:vAlign w:val="center"/>
          </w:tcPr>
          <w:p w:rsidR="00A32364" w:rsidRPr="00671468" w:rsidRDefault="00A32364" w:rsidP="00A32364">
            <w:pPr>
              <w:pStyle w:val="Compact"/>
              <w:jc w:val="center"/>
              <w:rPr>
                <w:rFonts w:ascii="Times New Roman" w:hAnsi="Times New Roman" w:cs="Times New Roman"/>
              </w:rPr>
            </w:pPr>
            <w:r w:rsidRPr="00671468">
              <w:rPr>
                <w:rFonts w:ascii="Times New Roman" w:hAnsi="Times New Roman" w:cs="Times New Roman"/>
              </w:rPr>
              <w:t>Fresh weight of shoots</w:t>
            </w:r>
            <w:r w:rsidR="00671468">
              <w:rPr>
                <w:rFonts w:ascii="Times New Roman" w:hAnsi="Times New Roman" w:cs="Times New Roman"/>
              </w:rPr>
              <w:t xml:space="preserve"> </w:t>
            </w:r>
            <w:r w:rsidR="00671468" w:rsidRPr="00671468">
              <w:rPr>
                <w:rFonts w:ascii="Times New Roman" w:hAnsi="Times New Roman" w:cs="Times New Roman"/>
              </w:rPr>
              <w:t>(g/plant)</w:t>
            </w:r>
          </w:p>
        </w:tc>
        <w:tc>
          <w:tcPr>
            <w:tcW w:w="1917" w:type="dxa"/>
            <w:vAlign w:val="center"/>
          </w:tcPr>
          <w:p w:rsidR="00A32364" w:rsidRPr="00671468" w:rsidRDefault="00A32364" w:rsidP="00E13193">
            <w:pPr>
              <w:pStyle w:val="Compact"/>
              <w:jc w:val="center"/>
              <w:rPr>
                <w:rFonts w:ascii="Times New Roman" w:hAnsi="Times New Roman" w:cs="Times New Roman"/>
              </w:rPr>
            </w:pPr>
            <w:r w:rsidRPr="00671468">
              <w:rPr>
                <w:rFonts w:ascii="Times New Roman" w:hAnsi="Times New Roman" w:cs="Times New Roman"/>
              </w:rPr>
              <w:t>Dry weight of shoots</w:t>
            </w:r>
            <w:r w:rsidR="00671468">
              <w:rPr>
                <w:rFonts w:ascii="Times New Roman" w:hAnsi="Times New Roman" w:cs="Times New Roman"/>
              </w:rPr>
              <w:t xml:space="preserve"> </w:t>
            </w:r>
            <w:r w:rsidR="00671468" w:rsidRPr="00671468">
              <w:rPr>
                <w:rFonts w:ascii="Times New Roman" w:hAnsi="Times New Roman" w:cs="Times New Roman"/>
              </w:rPr>
              <w:t>(g/plant)</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17.25 ± 1.20</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7.38 ± 0.60</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36.00 ± 1.98</w:t>
            </w:r>
            <w:r w:rsidRPr="00E46340">
              <w:rPr>
                <w:rFonts w:ascii="Times New Roman" w:hAnsi="Times New Roman" w:cs="Times New Roman"/>
                <w:vertAlign w:val="superscript"/>
              </w:rPr>
              <w:t>cdef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7.60 ± 0.57</w:t>
            </w:r>
            <w:r w:rsidRPr="00E46340">
              <w:rPr>
                <w:rFonts w:ascii="Times New Roman" w:hAnsi="Times New Roman" w:cs="Times New Roman"/>
                <w:vertAlign w:val="superscript"/>
              </w:rPr>
              <w:t>de</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25.35 ± 1.48</w:t>
            </w:r>
            <w:r w:rsidRPr="00770E21">
              <w:rPr>
                <w:rFonts w:ascii="Times New Roman" w:hAnsi="Times New Roman" w:cs="Times New Roman"/>
                <w:vertAlign w:val="superscript"/>
              </w:rPr>
              <w:t>a</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9.99 ± 0.55</w:t>
            </w:r>
            <w:r w:rsidRPr="00A45711">
              <w:rPr>
                <w:rFonts w:ascii="Times New Roman" w:hAnsi="Times New Roman" w:cs="Times New Roman"/>
                <w:vertAlign w:val="superscript"/>
              </w:rPr>
              <w:t>ab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51.00 ± 1.70</w:t>
            </w:r>
            <w:r w:rsidRPr="00E46340">
              <w:rPr>
                <w:rFonts w:ascii="Times New Roman" w:hAnsi="Times New Roman" w:cs="Times New Roman"/>
                <w:vertAlign w:val="superscript"/>
              </w:rPr>
              <w:t>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12.25 ± 0.21</w:t>
            </w:r>
            <w:r w:rsidRPr="00E46340">
              <w:rPr>
                <w:rFonts w:ascii="Times New Roman" w:hAnsi="Times New Roman" w:cs="Times New Roman"/>
                <w:vertAlign w:val="superscript"/>
              </w:rPr>
              <w:t>b</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17.05 ± 2.19</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7.44 ± 0.81</w:t>
            </w:r>
            <w:r w:rsidRPr="00A45711">
              <w:rPr>
                <w:rFonts w:ascii="Times New Roman" w:hAnsi="Times New Roman" w:cs="Times New Roman"/>
                <w:vertAlign w:val="superscript"/>
              </w:rPr>
              <w:t>de</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33.00 ± 1.41</w:t>
            </w:r>
            <w:r w:rsidRPr="00E46340">
              <w:rPr>
                <w:rFonts w:ascii="Times New Roman" w:hAnsi="Times New Roman" w:cs="Times New Roman"/>
                <w:vertAlign w:val="superscript"/>
              </w:rPr>
              <w:t>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7.35 ± 0.64</w:t>
            </w:r>
            <w:r w:rsidRPr="00E46340">
              <w:rPr>
                <w:rFonts w:ascii="Times New Roman" w:hAnsi="Times New Roman" w:cs="Times New Roman"/>
                <w:vertAlign w:val="superscript"/>
              </w:rPr>
              <w:t>def</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24.55 ± 3.18</w:t>
            </w:r>
            <w:r w:rsidRPr="00770E21">
              <w:rPr>
                <w:rFonts w:ascii="Times New Roman" w:hAnsi="Times New Roman" w:cs="Times New Roman"/>
                <w:vertAlign w:val="superscript"/>
              </w:rPr>
              <w:t>ab</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10.00 ± 0.78</w:t>
            </w:r>
            <w:r w:rsidRPr="00A45711">
              <w:rPr>
                <w:rFonts w:ascii="Times New Roman" w:hAnsi="Times New Roman" w:cs="Times New Roman"/>
                <w:vertAlign w:val="superscript"/>
              </w:rPr>
              <w:t>ab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52.40 ± 5.37</w:t>
            </w:r>
            <w:r w:rsidRPr="00E46340">
              <w:rPr>
                <w:rFonts w:ascii="Times New Roman" w:hAnsi="Times New Roman" w:cs="Times New Roman"/>
                <w:vertAlign w:val="superscript"/>
              </w:rPr>
              <w:t>ab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13.40 ± 1.27</w:t>
            </w:r>
            <w:r w:rsidRPr="00E46340">
              <w:rPr>
                <w:rFonts w:ascii="Times New Roman" w:hAnsi="Times New Roman" w:cs="Times New Roman"/>
                <w:vertAlign w:val="superscript"/>
              </w:rPr>
              <w:t>ab</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18.77 ± 1.51</w:t>
            </w:r>
            <w:r w:rsidRPr="00770E21">
              <w:rPr>
                <w:rFonts w:ascii="Times New Roman" w:hAnsi="Times New Roman" w:cs="Times New Roman"/>
                <w:vertAlign w:val="superscript"/>
              </w:rPr>
              <w:t>cd</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8.03 ± 0.74</w:t>
            </w:r>
            <w:r w:rsidRPr="00A45711">
              <w:rPr>
                <w:rFonts w:ascii="Times New Roman" w:hAnsi="Times New Roman" w:cs="Times New Roman"/>
                <w:vertAlign w:val="superscript"/>
              </w:rPr>
              <w:t>cd</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38.80 ± 1.98</w:t>
            </w:r>
            <w:r w:rsidRPr="00E46340">
              <w:rPr>
                <w:rFonts w:ascii="Times New Roman" w:hAnsi="Times New Roman" w:cs="Times New Roman"/>
                <w:vertAlign w:val="superscript"/>
              </w:rPr>
              <w:t>cde</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8.10 ± 0.42</w:t>
            </w:r>
            <w:r w:rsidRPr="00E46340">
              <w:rPr>
                <w:rFonts w:ascii="Times New Roman" w:hAnsi="Times New Roman" w:cs="Times New Roman"/>
                <w:vertAlign w:val="superscript"/>
              </w:rPr>
              <w:t>cd</w:t>
            </w:r>
          </w:p>
        </w:tc>
      </w:tr>
      <w:tr w:rsidR="0006210F" w:rsidTr="00E13193">
        <w:trPr>
          <w:trHeight w:val="155"/>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24.01 ± 1.99</w:t>
            </w:r>
            <w:r w:rsidRPr="00770E21">
              <w:rPr>
                <w:rFonts w:ascii="Times New Roman" w:hAnsi="Times New Roman" w:cs="Times New Roman"/>
                <w:vertAlign w:val="superscript"/>
              </w:rPr>
              <w:t>ab</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10.27 ± 0.98</w:t>
            </w:r>
            <w:r w:rsidRPr="00A45711">
              <w:rPr>
                <w:rFonts w:ascii="Times New Roman" w:hAnsi="Times New Roman" w:cs="Times New Roman"/>
                <w:vertAlign w:val="superscript"/>
              </w:rPr>
              <w:t>ab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51.10 ± 5.23</w:t>
            </w:r>
            <w:r w:rsidRPr="00E46340">
              <w:rPr>
                <w:rFonts w:ascii="Times New Roman" w:hAnsi="Times New Roman" w:cs="Times New Roman"/>
                <w:vertAlign w:val="superscript"/>
              </w:rPr>
              <w:t>b</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12.55 ± 1.34</w:t>
            </w:r>
            <w:r w:rsidRPr="00E46340">
              <w:rPr>
                <w:rFonts w:ascii="Times New Roman" w:hAnsi="Times New Roman" w:cs="Times New Roman"/>
                <w:vertAlign w:val="superscript"/>
              </w:rPr>
              <w:t>b</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24.83 ± 2.76</w:t>
            </w:r>
            <w:r w:rsidRPr="00770E21">
              <w:rPr>
                <w:rFonts w:ascii="Times New Roman" w:hAnsi="Times New Roman" w:cs="Times New Roman"/>
                <w:vertAlign w:val="superscript"/>
              </w:rPr>
              <w:t>ab</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10.61 ± 1.05</w:t>
            </w:r>
            <w:r w:rsidRPr="00A45711">
              <w:rPr>
                <w:rFonts w:ascii="Times New Roman" w:hAnsi="Times New Roman" w:cs="Times New Roman"/>
                <w:vertAlign w:val="superscript"/>
              </w:rPr>
              <w:t>a</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58.85 ± 2.05</w:t>
            </w:r>
            <w:r w:rsidRPr="00E46340">
              <w:rPr>
                <w:rFonts w:ascii="Times New Roman" w:hAnsi="Times New Roman" w:cs="Times New Roman"/>
                <w:vertAlign w:val="superscript"/>
              </w:rPr>
              <w:t>a</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14.60 ± 1.13</w:t>
            </w:r>
            <w:r w:rsidRPr="00E46340">
              <w:rPr>
                <w:rFonts w:ascii="Times New Roman" w:hAnsi="Times New Roman" w:cs="Times New Roman"/>
                <w:vertAlign w:val="superscript"/>
              </w:rPr>
              <w:t>a</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21.50 ± 0.99</w:t>
            </w:r>
            <w:r w:rsidRPr="00770E21">
              <w:rPr>
                <w:rFonts w:ascii="Times New Roman" w:hAnsi="Times New Roman" w:cs="Times New Roman"/>
                <w:vertAlign w:val="superscript"/>
              </w:rPr>
              <w:t>bc</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9.19 ± 0.31</w:t>
            </w:r>
            <w:r w:rsidRPr="00A45711">
              <w:rPr>
                <w:rFonts w:ascii="Times New Roman" w:hAnsi="Times New Roman" w:cs="Times New Roman"/>
                <w:vertAlign w:val="superscript"/>
              </w:rPr>
              <w:t>bc</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42.60 ± 1.70</w:t>
            </w:r>
            <w:r w:rsidRPr="00E46340">
              <w:rPr>
                <w:rFonts w:ascii="Times New Roman" w:hAnsi="Times New Roman" w:cs="Times New Roman"/>
                <w:vertAlign w:val="superscript"/>
              </w:rPr>
              <w:t>c</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8.90 ± 0.42</w:t>
            </w:r>
            <w:r w:rsidRPr="00E46340">
              <w:rPr>
                <w:rFonts w:ascii="Times New Roman" w:hAnsi="Times New Roman" w:cs="Times New Roman"/>
                <w:vertAlign w:val="superscript"/>
              </w:rPr>
              <w:t>c</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15.25 ± 1.63</w:t>
            </w:r>
            <w:r w:rsidRPr="00770E21">
              <w:rPr>
                <w:rFonts w:ascii="Times New Roman" w:hAnsi="Times New Roman" w:cs="Times New Roman"/>
                <w:vertAlign w:val="superscript"/>
              </w:rPr>
              <w:t>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7.02 ± 0.07</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34.10 ± 3.25</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6.20 ± 0.57</w:t>
            </w:r>
            <w:r w:rsidRPr="00E46340">
              <w:rPr>
                <w:rFonts w:ascii="Times New Roman" w:hAnsi="Times New Roman" w:cs="Times New Roman"/>
                <w:vertAlign w:val="superscript"/>
              </w:rPr>
              <w:t>f</w:t>
            </w:r>
          </w:p>
        </w:tc>
      </w:tr>
      <w:tr w:rsidR="0006210F" w:rsidTr="00E13193">
        <w:trPr>
          <w:trHeight w:val="356"/>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16.55 ± 1.06</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7.08 ± 0.54</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35.10 ± 3.54</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7.60 ± 0.42</w:t>
            </w:r>
            <w:r w:rsidRPr="00E46340">
              <w:rPr>
                <w:rFonts w:ascii="Times New Roman" w:hAnsi="Times New Roman" w:cs="Times New Roman"/>
                <w:vertAlign w:val="superscript"/>
              </w:rPr>
              <w:t>de</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15.15 ± 0.49</w:t>
            </w:r>
            <w:r w:rsidRPr="00770E21">
              <w:rPr>
                <w:rFonts w:ascii="Times New Roman" w:hAnsi="Times New Roman" w:cs="Times New Roman"/>
                <w:vertAlign w:val="superscript"/>
              </w:rPr>
              <w:t>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6.47 ± 0.29</w:t>
            </w:r>
            <w:r w:rsidRPr="00A45711">
              <w:rPr>
                <w:rFonts w:ascii="Times New Roman" w:hAnsi="Times New Roman" w:cs="Times New Roman"/>
                <w:vertAlign w:val="superscript"/>
              </w:rPr>
              <w:t>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32.50 ± 1.41</w:t>
            </w:r>
            <w:r w:rsidRPr="00E46340">
              <w:rPr>
                <w:rFonts w:ascii="Times New Roman" w:hAnsi="Times New Roman" w:cs="Times New Roman"/>
                <w:vertAlign w:val="superscript"/>
              </w:rPr>
              <w:t>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6.50 ± 0.28</w:t>
            </w:r>
            <w:r w:rsidRPr="00E46340">
              <w:rPr>
                <w:rFonts w:ascii="Times New Roman" w:hAnsi="Times New Roman" w:cs="Times New Roman"/>
                <w:vertAlign w:val="superscript"/>
              </w:rPr>
              <w:t>ef</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15.60 ± 0.99</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6.72 ± 0.28</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30.50 ± 1.56</w:t>
            </w:r>
            <w:r w:rsidRPr="00E46340">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6.45 ± 0.35</w:t>
            </w:r>
            <w:r w:rsidRPr="00E46340">
              <w:rPr>
                <w:rFonts w:ascii="Times New Roman" w:hAnsi="Times New Roman" w:cs="Times New Roman"/>
                <w:vertAlign w:val="superscript"/>
              </w:rPr>
              <w:t>ef</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16.70 ± 1.27</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7.14 ± 0.64</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33.95 ± 5.73</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8.00 ± 0.28</w:t>
            </w:r>
            <w:r w:rsidRPr="00E46340">
              <w:rPr>
                <w:rFonts w:ascii="Times New Roman" w:hAnsi="Times New Roman" w:cs="Times New Roman"/>
                <w:vertAlign w:val="superscript"/>
              </w:rPr>
              <w:t>cd</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17.85 ± 1.48</w:t>
            </w:r>
            <w:r w:rsidRPr="00770E21">
              <w:rPr>
                <w:rFonts w:ascii="Times New Roman" w:hAnsi="Times New Roman" w:cs="Times New Roman"/>
                <w:vertAlign w:val="superscript"/>
              </w:rPr>
              <w:t>de</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7.64 ± 0.73</w:t>
            </w:r>
            <w:r w:rsidRPr="00A45711">
              <w:rPr>
                <w:rFonts w:ascii="Times New Roman" w:hAnsi="Times New Roman" w:cs="Times New Roman"/>
                <w:vertAlign w:val="superscript"/>
              </w:rPr>
              <w:t>de</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40.30 ± 2.83</w:t>
            </w:r>
            <w:r w:rsidRPr="00E46340">
              <w:rPr>
                <w:rFonts w:ascii="Times New Roman" w:hAnsi="Times New Roman" w:cs="Times New Roman"/>
                <w:vertAlign w:val="superscript"/>
              </w:rPr>
              <w:t>cd</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8.95 ± 0.35</w:t>
            </w:r>
            <w:r w:rsidRPr="00E46340">
              <w:rPr>
                <w:rFonts w:ascii="Times New Roman" w:hAnsi="Times New Roman" w:cs="Times New Roman"/>
                <w:vertAlign w:val="superscript"/>
              </w:rPr>
              <w:t>c</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17.40 ± 1.41</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7.44 ± 0.69</w:t>
            </w:r>
            <w:r w:rsidRPr="00A45711">
              <w:rPr>
                <w:rFonts w:ascii="Times New Roman" w:hAnsi="Times New Roman" w:cs="Times New Roman"/>
                <w:vertAlign w:val="superscript"/>
              </w:rPr>
              <w:t>de</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35.40 ± 4.67</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8.05 ± 0.35</w:t>
            </w:r>
            <w:r w:rsidRPr="00E46340">
              <w:rPr>
                <w:rFonts w:ascii="Times New Roman" w:hAnsi="Times New Roman" w:cs="Times New Roman"/>
                <w:vertAlign w:val="superscript"/>
              </w:rPr>
              <w:t>cd</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16.20 ± 2.26</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6.92 ± 0.88</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31.30 ± 3.68</w:t>
            </w:r>
            <w:r w:rsidRPr="00E46340">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7.10 ± 0.28</w:t>
            </w:r>
            <w:r w:rsidRPr="00E46340">
              <w:rPr>
                <w:rFonts w:ascii="Times New Roman" w:hAnsi="Times New Roman" w:cs="Times New Roman"/>
                <w:vertAlign w:val="superscript"/>
              </w:rPr>
              <w:t>def</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16.20 ± 1.41</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6.93 ± 0.69</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31.00 ± 2.26</w:t>
            </w:r>
            <w:r w:rsidRPr="00E46340">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6.87 ± 0.18</w:t>
            </w:r>
            <w:r w:rsidRPr="00E46340">
              <w:rPr>
                <w:rFonts w:ascii="Times New Roman" w:hAnsi="Times New Roman" w:cs="Times New Roman"/>
                <w:vertAlign w:val="superscript"/>
              </w:rPr>
              <w:t>def</w:t>
            </w:r>
          </w:p>
        </w:tc>
      </w:tr>
      <w:tr w:rsidR="0006210F" w:rsidTr="00E13193">
        <w:trPr>
          <w:trHeight w:val="356"/>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14.20 ± 0.57</w:t>
            </w:r>
            <w:r w:rsidRPr="00770E21">
              <w:rPr>
                <w:rFonts w:ascii="Times New Roman" w:hAnsi="Times New Roman" w:cs="Times New Roman"/>
                <w:vertAlign w:val="superscript"/>
              </w:rPr>
              <w:t>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6.07 ± 0.17</w:t>
            </w:r>
            <w:r w:rsidRPr="00A45711">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33.60 ± 4.24</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7.50 ± 0.42</w:t>
            </w:r>
            <w:r w:rsidRPr="00E46340">
              <w:rPr>
                <w:rFonts w:ascii="Times New Roman" w:hAnsi="Times New Roman" w:cs="Times New Roman"/>
                <w:vertAlign w:val="superscript"/>
              </w:rPr>
              <w:t>de</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16.60 ± 0.99</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7.09 ± 0.34</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34.10 ± 2.40</w:t>
            </w:r>
            <w:r w:rsidRPr="00E46340">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7.45 ± 0.35</w:t>
            </w:r>
            <w:r w:rsidRPr="00E46340">
              <w:rPr>
                <w:rFonts w:ascii="Times New Roman" w:hAnsi="Times New Roman" w:cs="Times New Roman"/>
                <w:vertAlign w:val="superscript"/>
              </w:rPr>
              <w:t>def</w:t>
            </w:r>
          </w:p>
        </w:tc>
      </w:tr>
      <w:tr w:rsidR="0006210F" w:rsidTr="00E13193">
        <w:trPr>
          <w:trHeight w:val="372"/>
        </w:trPr>
        <w:tc>
          <w:tcPr>
            <w:tcW w:w="1688"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16.25 ± 0.78</w:t>
            </w:r>
            <w:r w:rsidRPr="00770E21">
              <w:rPr>
                <w:rFonts w:ascii="Times New Roman" w:hAnsi="Times New Roman" w:cs="Times New Roman"/>
                <w:vertAlign w:val="superscript"/>
              </w:rPr>
              <w:t>def</w:t>
            </w:r>
          </w:p>
        </w:tc>
        <w:tc>
          <w:tcPr>
            <w:tcW w:w="1842" w:type="dxa"/>
          </w:tcPr>
          <w:p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6.94 ± 0.25</w:t>
            </w:r>
            <w:r w:rsidRPr="00A45711">
              <w:rPr>
                <w:rFonts w:ascii="Times New Roman" w:hAnsi="Times New Roman" w:cs="Times New Roman"/>
                <w:vertAlign w:val="superscript"/>
              </w:rPr>
              <w:t>def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30.10 ± 2.97</w:t>
            </w:r>
            <w:r w:rsidRPr="00E46340">
              <w:rPr>
                <w:rFonts w:ascii="Times New Roman" w:hAnsi="Times New Roman" w:cs="Times New Roman"/>
                <w:vertAlign w:val="superscript"/>
              </w:rPr>
              <w:t>f</w:t>
            </w:r>
          </w:p>
        </w:tc>
        <w:tc>
          <w:tcPr>
            <w:tcW w:w="1917" w:type="dxa"/>
            <w:vAlign w:val="center"/>
          </w:tcPr>
          <w:p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6.50 ± 0.42</w:t>
            </w:r>
            <w:r w:rsidRPr="00E46340">
              <w:rPr>
                <w:rFonts w:ascii="Times New Roman" w:hAnsi="Times New Roman" w:cs="Times New Roman"/>
                <w:vertAlign w:val="superscript"/>
              </w:rPr>
              <w:t>ef</w:t>
            </w:r>
          </w:p>
        </w:tc>
      </w:tr>
      <w:tr w:rsidR="00A32364" w:rsidTr="00E13193">
        <w:trPr>
          <w:trHeight w:val="372"/>
        </w:trPr>
        <w:tc>
          <w:tcPr>
            <w:tcW w:w="1688" w:type="dxa"/>
            <w:vAlign w:val="center"/>
          </w:tcPr>
          <w:p w:rsidR="00A32364" w:rsidRPr="00101994" w:rsidRDefault="00A32364" w:rsidP="00E13193">
            <w:pPr>
              <w:pStyle w:val="Compact"/>
              <w:rPr>
                <w:rFonts w:ascii="Times New Roman" w:hAnsi="Times New Roman" w:cs="Times New Roman"/>
              </w:rPr>
            </w:pPr>
            <w:r w:rsidRPr="00101994">
              <w:rPr>
                <w:rFonts w:ascii="Times New Roman" w:hAnsi="Times New Roman" w:cs="Times New Roman"/>
              </w:rPr>
              <w:t>CD (</w:t>
            </w:r>
            <w:proofErr w:type="spellStart"/>
            <w:r w:rsidRPr="00101994">
              <w:rPr>
                <w:rFonts w:ascii="Times New Roman" w:hAnsi="Times New Roman" w:cs="Times New Roman"/>
              </w:rPr>
              <w:t>AxB</w:t>
            </w:r>
            <w:proofErr w:type="spellEnd"/>
            <w:r w:rsidRPr="00101994">
              <w:rPr>
                <w:rFonts w:ascii="Times New Roman" w:hAnsi="Times New Roman" w:cs="Times New Roman"/>
              </w:rPr>
              <w:t>)</w:t>
            </w:r>
          </w:p>
        </w:tc>
        <w:tc>
          <w:tcPr>
            <w:tcW w:w="1842" w:type="dxa"/>
          </w:tcPr>
          <w:p w:rsidR="00A32364" w:rsidRPr="00770E21" w:rsidRDefault="00A32364" w:rsidP="00E13193">
            <w:pPr>
              <w:pStyle w:val="Compact"/>
              <w:jc w:val="center"/>
              <w:rPr>
                <w:rFonts w:ascii="Times New Roman" w:hAnsi="Times New Roman" w:cs="Times New Roman"/>
                <w:lang w:bidi="en-US"/>
              </w:rPr>
            </w:pPr>
            <w:r w:rsidRPr="00770E21">
              <w:rPr>
                <w:rFonts w:ascii="Times New Roman" w:hAnsi="Times New Roman" w:cs="Times New Roman"/>
              </w:rPr>
              <w:t>3.4</w:t>
            </w:r>
          </w:p>
        </w:tc>
        <w:tc>
          <w:tcPr>
            <w:tcW w:w="1842" w:type="dxa"/>
          </w:tcPr>
          <w:p w:rsidR="00A32364" w:rsidRPr="00A45711" w:rsidRDefault="00A32364" w:rsidP="00E13193">
            <w:pPr>
              <w:pStyle w:val="Compact"/>
              <w:jc w:val="center"/>
              <w:rPr>
                <w:rFonts w:ascii="Times New Roman" w:hAnsi="Times New Roman" w:cs="Times New Roman"/>
              </w:rPr>
            </w:pPr>
            <w:r w:rsidRPr="00A45711">
              <w:rPr>
                <w:rFonts w:ascii="Times New Roman" w:hAnsi="Times New Roman" w:cs="Times New Roman"/>
              </w:rPr>
              <w:t>1.32</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6.88</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1.27</w:t>
            </w:r>
          </w:p>
        </w:tc>
      </w:tr>
      <w:tr w:rsidR="00A32364" w:rsidTr="00E13193">
        <w:trPr>
          <w:trHeight w:val="372"/>
        </w:trPr>
        <w:tc>
          <w:tcPr>
            <w:tcW w:w="1688" w:type="dxa"/>
            <w:vAlign w:val="center"/>
          </w:tcPr>
          <w:p w:rsidR="00A32364" w:rsidRPr="00101994" w:rsidRDefault="00A32364" w:rsidP="00E13193">
            <w:pPr>
              <w:pStyle w:val="Compact"/>
              <w:rPr>
                <w:rFonts w:ascii="Times New Roman" w:hAnsi="Times New Roman" w:cs="Times New Roman"/>
              </w:rPr>
            </w:pPr>
            <w:r w:rsidRPr="00101994">
              <w:rPr>
                <w:rFonts w:ascii="Times New Roman" w:hAnsi="Times New Roman" w:cs="Times New Roman"/>
              </w:rPr>
              <w:t>SE(m)</w:t>
            </w:r>
          </w:p>
        </w:tc>
        <w:tc>
          <w:tcPr>
            <w:tcW w:w="1842" w:type="dxa"/>
          </w:tcPr>
          <w:p w:rsidR="00A32364" w:rsidRPr="00770E21" w:rsidRDefault="00A32364" w:rsidP="00E13193">
            <w:pPr>
              <w:pStyle w:val="Compact"/>
              <w:jc w:val="center"/>
              <w:rPr>
                <w:rFonts w:ascii="Times New Roman" w:hAnsi="Times New Roman" w:cs="Times New Roman"/>
                <w:lang w:bidi="en-US"/>
              </w:rPr>
            </w:pPr>
            <w:r w:rsidRPr="00770E21">
              <w:rPr>
                <w:rFonts w:ascii="Times New Roman" w:hAnsi="Times New Roman" w:cs="Times New Roman"/>
              </w:rPr>
              <w:t>1.15</w:t>
            </w:r>
          </w:p>
        </w:tc>
        <w:tc>
          <w:tcPr>
            <w:tcW w:w="1842" w:type="dxa"/>
          </w:tcPr>
          <w:p w:rsidR="00A32364" w:rsidRPr="00A45711" w:rsidRDefault="00A32364" w:rsidP="00E13193">
            <w:pPr>
              <w:pStyle w:val="Compact"/>
              <w:jc w:val="center"/>
              <w:rPr>
                <w:rFonts w:ascii="Times New Roman" w:hAnsi="Times New Roman" w:cs="Times New Roman"/>
              </w:rPr>
            </w:pPr>
            <w:r w:rsidRPr="00A45711">
              <w:rPr>
                <w:rFonts w:ascii="Times New Roman" w:hAnsi="Times New Roman" w:cs="Times New Roman"/>
              </w:rPr>
              <w:t>0.45</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2.33</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0.43</w:t>
            </w:r>
          </w:p>
        </w:tc>
      </w:tr>
      <w:tr w:rsidR="00A32364" w:rsidTr="00E13193">
        <w:trPr>
          <w:trHeight w:val="372"/>
        </w:trPr>
        <w:tc>
          <w:tcPr>
            <w:tcW w:w="1688" w:type="dxa"/>
            <w:vAlign w:val="center"/>
          </w:tcPr>
          <w:p w:rsidR="00A32364" w:rsidRPr="00101994" w:rsidRDefault="00A32364" w:rsidP="00E13193">
            <w:pPr>
              <w:pStyle w:val="Compact"/>
              <w:rPr>
                <w:rFonts w:ascii="Times New Roman" w:hAnsi="Times New Roman" w:cs="Times New Roman"/>
              </w:rPr>
            </w:pPr>
            <w:r w:rsidRPr="00101994">
              <w:rPr>
                <w:rFonts w:ascii="Times New Roman" w:hAnsi="Times New Roman" w:cs="Times New Roman"/>
              </w:rPr>
              <w:t>CV(%)</w:t>
            </w:r>
          </w:p>
        </w:tc>
        <w:tc>
          <w:tcPr>
            <w:tcW w:w="1842" w:type="dxa"/>
          </w:tcPr>
          <w:p w:rsidR="00A32364" w:rsidRPr="00770E21" w:rsidRDefault="00A32364" w:rsidP="00E13193">
            <w:pPr>
              <w:pStyle w:val="Compact"/>
              <w:jc w:val="center"/>
              <w:rPr>
                <w:rFonts w:ascii="Times New Roman" w:hAnsi="Times New Roman" w:cs="Times New Roman"/>
                <w:lang w:bidi="en-US"/>
              </w:rPr>
            </w:pPr>
            <w:r w:rsidRPr="00770E21">
              <w:rPr>
                <w:rFonts w:ascii="Times New Roman" w:hAnsi="Times New Roman" w:cs="Times New Roman"/>
              </w:rPr>
              <w:t>8.89</w:t>
            </w:r>
          </w:p>
        </w:tc>
        <w:tc>
          <w:tcPr>
            <w:tcW w:w="1842" w:type="dxa"/>
          </w:tcPr>
          <w:p w:rsidR="00A32364" w:rsidRPr="00A45711" w:rsidRDefault="00A32364" w:rsidP="00E13193">
            <w:pPr>
              <w:pStyle w:val="Compact"/>
              <w:jc w:val="center"/>
              <w:rPr>
                <w:rFonts w:ascii="Times New Roman" w:hAnsi="Times New Roman" w:cs="Times New Roman"/>
              </w:rPr>
            </w:pPr>
            <w:r w:rsidRPr="00A45711">
              <w:rPr>
                <w:rFonts w:ascii="Times New Roman" w:hAnsi="Times New Roman" w:cs="Times New Roman"/>
              </w:rPr>
              <w:t>8.08</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8.61</w:t>
            </w:r>
          </w:p>
        </w:tc>
        <w:tc>
          <w:tcPr>
            <w:tcW w:w="1917" w:type="dxa"/>
            <w:vAlign w:val="center"/>
          </w:tcPr>
          <w:p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7.11</w:t>
            </w:r>
          </w:p>
        </w:tc>
      </w:tr>
    </w:tbl>
    <w:p w:rsidR="00A32364" w:rsidRDefault="00A32364" w:rsidP="000945B4">
      <w:pPr>
        <w:spacing w:line="360" w:lineRule="auto"/>
        <w:jc w:val="both"/>
        <w:rPr>
          <w:rFonts w:ascii="Times New Roman" w:hAnsi="Times New Roman" w:cs="Times New Roman"/>
          <w:sz w:val="24"/>
          <w:szCs w:val="24"/>
          <w:highlight w:val="yellow"/>
        </w:rPr>
      </w:pPr>
    </w:p>
    <w:p w:rsidR="00A32364" w:rsidRPr="00671468" w:rsidRDefault="00A32364" w:rsidP="000945B4">
      <w:pPr>
        <w:spacing w:line="360" w:lineRule="auto"/>
        <w:jc w:val="both"/>
        <w:rPr>
          <w:rFonts w:ascii="Times New Roman" w:hAnsi="Times New Roman" w:cs="Times New Roman"/>
          <w:sz w:val="24"/>
          <w:szCs w:val="24"/>
        </w:rPr>
      </w:pPr>
      <w:r w:rsidRPr="00671468">
        <w:rPr>
          <w:rFonts w:ascii="Times New Roman" w:hAnsi="Times New Roman" w:cs="Times New Roman"/>
          <w:sz w:val="24"/>
          <w:szCs w:val="24"/>
        </w:rPr>
        <w:t>Table 3:</w:t>
      </w:r>
      <w:r w:rsidR="00671468">
        <w:rPr>
          <w:rFonts w:ascii="Times New Roman" w:hAnsi="Times New Roman" w:cs="Times New Roman"/>
          <w:sz w:val="24"/>
          <w:szCs w:val="24"/>
        </w:rPr>
        <w:t xml:space="preserve"> Root length, f</w:t>
      </w:r>
      <w:r w:rsidR="00671468">
        <w:rPr>
          <w:rFonts w:ascii="Times New Roman" w:hAnsi="Times New Roman" w:cs="Times New Roman"/>
        </w:rPr>
        <w:t xml:space="preserve">resh and dry weight of roots, number of root nodules </w:t>
      </w:r>
      <w:r w:rsidR="001125D6">
        <w:rPr>
          <w:rFonts w:ascii="Times New Roman" w:hAnsi="Times New Roman" w:cs="Times New Roman"/>
        </w:rPr>
        <w:t>and</w:t>
      </w:r>
      <w:r w:rsidR="00671468">
        <w:rPr>
          <w:rFonts w:ascii="Times New Roman" w:hAnsi="Times New Roman" w:cs="Times New Roman"/>
        </w:rPr>
        <w:t xml:space="preserve"> effective root nodules, </w:t>
      </w:r>
      <w:r w:rsidR="00671468">
        <w:rPr>
          <w:rFonts w:ascii="Times New Roman" w:hAnsi="Times New Roman" w:cs="Times New Roman"/>
          <w:sz w:val="24"/>
          <w:szCs w:val="24"/>
        </w:rPr>
        <w:t>f</w:t>
      </w:r>
      <w:r w:rsidR="00671468">
        <w:rPr>
          <w:rFonts w:ascii="Times New Roman" w:hAnsi="Times New Roman" w:cs="Times New Roman"/>
        </w:rPr>
        <w:t xml:space="preserve">resh and dry weight of root nodules </w:t>
      </w:r>
      <w:r w:rsidR="00671468" w:rsidRPr="008F3DF8">
        <w:rPr>
          <w:rFonts w:ascii="Times New Roman" w:hAnsi="Times New Roman" w:cs="Times New Roman"/>
        </w:rPr>
        <w:t xml:space="preserve">of </w:t>
      </w:r>
      <w:r w:rsidR="00671468" w:rsidRPr="008F3DF8">
        <w:rPr>
          <w:rFonts w:ascii="Times New Roman" w:hAnsi="Times New Roman" w:cs="Times New Roman"/>
          <w:i/>
          <w:iCs/>
        </w:rPr>
        <w:t>I.</w:t>
      </w:r>
      <w:r w:rsidR="001125D6">
        <w:rPr>
          <w:rFonts w:ascii="Times New Roman" w:hAnsi="Times New Roman" w:cs="Times New Roman"/>
          <w:i/>
          <w:iCs/>
        </w:rPr>
        <w:t xml:space="preserve"> </w:t>
      </w:r>
      <w:proofErr w:type="spellStart"/>
      <w:r w:rsidR="00671468" w:rsidRPr="008F3DF8">
        <w:rPr>
          <w:rFonts w:ascii="Times New Roman" w:hAnsi="Times New Roman" w:cs="Times New Roman"/>
          <w:i/>
          <w:iCs/>
        </w:rPr>
        <w:t>tinctoria</w:t>
      </w:r>
      <w:proofErr w:type="spellEnd"/>
      <w:r w:rsidR="00671468" w:rsidRPr="008F3DF8">
        <w:rPr>
          <w:rFonts w:ascii="Times New Roman" w:hAnsi="Times New Roman" w:cs="Times New Roman"/>
        </w:rPr>
        <w:t xml:space="preserve"> in response to seed dormancy</w:t>
      </w:r>
      <w:r w:rsidR="00671468" w:rsidRPr="00FD293D">
        <w:rPr>
          <w:rFonts w:ascii="Times New Roman" w:hAnsi="Times New Roman" w:cs="Times New Roman"/>
        </w:rPr>
        <w:t xml:space="preserve"> </w:t>
      </w:r>
      <w:r w:rsidR="00671468" w:rsidRPr="008F3DF8">
        <w:rPr>
          <w:rFonts w:ascii="Times New Roman" w:hAnsi="Times New Roman" w:cs="Times New Roman"/>
        </w:rPr>
        <w:t xml:space="preserve">and </w:t>
      </w:r>
      <w:r w:rsidR="00671468" w:rsidRPr="008F3DF8">
        <w:rPr>
          <w:rFonts w:ascii="Times New Roman" w:hAnsi="Times New Roman" w:cs="Times New Roman"/>
          <w:i/>
          <w:iCs/>
        </w:rPr>
        <w:t>Bacillus</w:t>
      </w:r>
      <w:r w:rsidR="00671468">
        <w:rPr>
          <w:rFonts w:ascii="Times New Roman" w:hAnsi="Times New Roman" w:cs="Times New Roman"/>
        </w:rPr>
        <w:t xml:space="preserve"> spp. pre-treatments at </w:t>
      </w:r>
      <w:r w:rsidR="001125D6">
        <w:rPr>
          <w:rFonts w:ascii="Times New Roman" w:hAnsi="Times New Roman" w:cs="Times New Roman"/>
        </w:rPr>
        <w:t>vegetative stage</w:t>
      </w:r>
    </w:p>
    <w:tbl>
      <w:tblPr>
        <w:tblStyle w:val="TableGrid"/>
        <w:tblW w:w="4840" w:type="pct"/>
        <w:tblInd w:w="558" w:type="dxa"/>
        <w:tblLayout w:type="fixed"/>
        <w:tblLook w:val="0020" w:firstRow="1" w:lastRow="0" w:firstColumn="0" w:lastColumn="0" w:noHBand="0" w:noVBand="0"/>
        <w:tblCaption w:val="Table 2: Detailed tabular representation with Multiple comparisons for Factor A"/>
      </w:tblPr>
      <w:tblGrid>
        <w:gridCol w:w="900"/>
        <w:gridCol w:w="1260"/>
        <w:gridCol w:w="1350"/>
        <w:gridCol w:w="1080"/>
        <w:gridCol w:w="1080"/>
        <w:gridCol w:w="1260"/>
        <w:gridCol w:w="1080"/>
        <w:gridCol w:w="1260"/>
      </w:tblGrid>
      <w:tr w:rsidR="00671468" w:rsidTr="00915D2A">
        <w:trPr>
          <w:trHeight w:val="155"/>
        </w:trPr>
        <w:tc>
          <w:tcPr>
            <w:tcW w:w="900" w:type="dxa"/>
            <w:vAlign w:val="center"/>
          </w:tcPr>
          <w:p w:rsidR="00671468" w:rsidRPr="00671468" w:rsidRDefault="00671468" w:rsidP="00E13193">
            <w:pPr>
              <w:pStyle w:val="Compact"/>
              <w:rPr>
                <w:rFonts w:ascii="Times New Roman" w:hAnsi="Times New Roman" w:cs="Times New Roman"/>
              </w:rPr>
            </w:pPr>
            <w:r w:rsidRPr="00671468">
              <w:rPr>
                <w:rFonts w:ascii="Times New Roman" w:hAnsi="Times New Roman" w:cs="Times New Roman"/>
                <w:bCs/>
              </w:rPr>
              <w:t>Factor A X B</w:t>
            </w:r>
          </w:p>
        </w:tc>
        <w:tc>
          <w:tcPr>
            <w:tcW w:w="1260" w:type="dxa"/>
            <w:vAlign w:val="center"/>
          </w:tcPr>
          <w:p w:rsidR="00671468" w:rsidRPr="00671468" w:rsidRDefault="00671468" w:rsidP="00671468">
            <w:pPr>
              <w:pStyle w:val="Compact"/>
              <w:jc w:val="center"/>
              <w:rPr>
                <w:rFonts w:ascii="Times New Roman" w:hAnsi="Times New Roman" w:cs="Times New Roman"/>
              </w:rPr>
            </w:pPr>
            <w:r w:rsidRPr="00671468">
              <w:rPr>
                <w:rFonts w:ascii="Times New Roman" w:hAnsi="Times New Roman" w:cs="Times New Roman"/>
              </w:rPr>
              <w:t xml:space="preserve">Root length per </w:t>
            </w:r>
            <w:r w:rsidRPr="00671468">
              <w:rPr>
                <w:rFonts w:ascii="Times New Roman" w:hAnsi="Times New Roman" w:cs="Times New Roman"/>
              </w:rPr>
              <w:lastRenderedPageBreak/>
              <w:t>plant</w:t>
            </w:r>
            <w:r>
              <w:rPr>
                <w:rFonts w:ascii="Times New Roman" w:hAnsi="Times New Roman" w:cs="Times New Roman"/>
              </w:rPr>
              <w:t xml:space="preserve"> </w:t>
            </w:r>
            <w:r w:rsidRPr="00671468">
              <w:rPr>
                <w:rFonts w:ascii="Times New Roman" w:hAnsi="Times New Roman" w:cs="Times New Roman"/>
              </w:rPr>
              <w:t>(</w:t>
            </w:r>
            <w:r>
              <w:rPr>
                <w:rFonts w:ascii="Times New Roman" w:hAnsi="Times New Roman" w:cs="Times New Roman"/>
              </w:rPr>
              <w:t>cm</w:t>
            </w:r>
            <w:r w:rsidRPr="00671468">
              <w:rPr>
                <w:rFonts w:ascii="Times New Roman" w:hAnsi="Times New Roman" w:cs="Times New Roman"/>
              </w:rPr>
              <w:t>)</w:t>
            </w:r>
          </w:p>
        </w:tc>
        <w:tc>
          <w:tcPr>
            <w:tcW w:w="1350" w:type="dxa"/>
            <w:vAlign w:val="center"/>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lastRenderedPageBreak/>
              <w:t xml:space="preserve">Fresh weight of </w:t>
            </w:r>
            <w:r w:rsidRPr="00671468">
              <w:rPr>
                <w:rFonts w:ascii="Times New Roman" w:hAnsi="Times New Roman" w:cs="Times New Roman"/>
              </w:rPr>
              <w:lastRenderedPageBreak/>
              <w:t>roots</w:t>
            </w:r>
            <w:r>
              <w:rPr>
                <w:rFonts w:ascii="Times New Roman" w:hAnsi="Times New Roman" w:cs="Times New Roman"/>
              </w:rPr>
              <w:t xml:space="preserve"> </w:t>
            </w:r>
            <w:r w:rsidRPr="00671468">
              <w:rPr>
                <w:rFonts w:ascii="Times New Roman" w:hAnsi="Times New Roman" w:cs="Times New Roman"/>
              </w:rPr>
              <w:t>(g/plant)</w:t>
            </w:r>
          </w:p>
        </w:tc>
        <w:tc>
          <w:tcPr>
            <w:tcW w:w="1080" w:type="dxa"/>
            <w:vAlign w:val="center"/>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lastRenderedPageBreak/>
              <w:t xml:space="preserve">Dry weight </w:t>
            </w:r>
            <w:r w:rsidRPr="00671468">
              <w:rPr>
                <w:rFonts w:ascii="Times New Roman" w:hAnsi="Times New Roman" w:cs="Times New Roman"/>
              </w:rPr>
              <w:lastRenderedPageBreak/>
              <w:t>of roots</w:t>
            </w:r>
            <w:r>
              <w:rPr>
                <w:rFonts w:ascii="Times New Roman" w:hAnsi="Times New Roman" w:cs="Times New Roman"/>
              </w:rPr>
              <w:t xml:space="preserve"> </w:t>
            </w:r>
            <w:r w:rsidRPr="00671468">
              <w:rPr>
                <w:rFonts w:ascii="Times New Roman" w:hAnsi="Times New Roman" w:cs="Times New Roman"/>
              </w:rPr>
              <w:t>(g/plant)</w:t>
            </w:r>
          </w:p>
        </w:tc>
        <w:tc>
          <w:tcPr>
            <w:tcW w:w="1080" w:type="dxa"/>
            <w:vAlign w:val="center"/>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lastRenderedPageBreak/>
              <w:t xml:space="preserve">Number of root </w:t>
            </w:r>
            <w:r w:rsidRPr="00671468">
              <w:rPr>
                <w:rFonts w:ascii="Times New Roman" w:hAnsi="Times New Roman" w:cs="Times New Roman"/>
              </w:rPr>
              <w:lastRenderedPageBreak/>
              <w:t>nodules</w:t>
            </w:r>
          </w:p>
        </w:tc>
        <w:tc>
          <w:tcPr>
            <w:tcW w:w="1260" w:type="dxa"/>
            <w:vAlign w:val="center"/>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lastRenderedPageBreak/>
              <w:t xml:space="preserve">Number of </w:t>
            </w:r>
            <w:r w:rsidRPr="00671468">
              <w:rPr>
                <w:rFonts w:ascii="Times New Roman" w:hAnsi="Times New Roman" w:cs="Times New Roman"/>
              </w:rPr>
              <w:lastRenderedPageBreak/>
              <w:t>effective root nodules</w:t>
            </w:r>
          </w:p>
        </w:tc>
        <w:tc>
          <w:tcPr>
            <w:tcW w:w="1080" w:type="dxa"/>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lastRenderedPageBreak/>
              <w:t xml:space="preserve">Fresh weight </w:t>
            </w:r>
            <w:r w:rsidRPr="00671468">
              <w:rPr>
                <w:rFonts w:ascii="Times New Roman" w:hAnsi="Times New Roman" w:cs="Times New Roman"/>
              </w:rPr>
              <w:lastRenderedPageBreak/>
              <w:t>of root nodules</w:t>
            </w:r>
            <w:r>
              <w:rPr>
                <w:rFonts w:ascii="Times New Roman" w:hAnsi="Times New Roman" w:cs="Times New Roman"/>
              </w:rPr>
              <w:t xml:space="preserve"> </w:t>
            </w:r>
            <w:r w:rsidRPr="00671468">
              <w:rPr>
                <w:rFonts w:ascii="Times New Roman" w:hAnsi="Times New Roman" w:cs="Times New Roman"/>
              </w:rPr>
              <w:t>(g/plant)</w:t>
            </w:r>
          </w:p>
        </w:tc>
        <w:tc>
          <w:tcPr>
            <w:tcW w:w="1260" w:type="dxa"/>
          </w:tcPr>
          <w:p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lastRenderedPageBreak/>
              <w:t xml:space="preserve">Dry weight of </w:t>
            </w:r>
            <w:r w:rsidRPr="00671468">
              <w:rPr>
                <w:rFonts w:ascii="Times New Roman" w:hAnsi="Times New Roman" w:cs="Times New Roman"/>
              </w:rPr>
              <w:lastRenderedPageBreak/>
              <w:t>root nodules</w:t>
            </w:r>
            <w:r>
              <w:rPr>
                <w:rFonts w:ascii="Times New Roman" w:hAnsi="Times New Roman" w:cs="Times New Roman"/>
              </w:rPr>
              <w:t xml:space="preserve"> </w:t>
            </w:r>
            <w:r w:rsidRPr="00671468">
              <w:rPr>
                <w:rFonts w:ascii="Times New Roman" w:hAnsi="Times New Roman" w:cs="Times New Roman"/>
              </w:rPr>
              <w:t>(g/plant)</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lastRenderedPageBreak/>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40.95 ± 5.30</w:t>
            </w:r>
            <w:r>
              <w:rPr>
                <w:rFonts w:ascii="Times New Roman" w:hAnsi="Times New Roman" w:cs="Times New Roman"/>
                <w:vertAlign w:val="superscript"/>
              </w:rPr>
              <w:t>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16.65 ± 0.35</w:t>
            </w:r>
            <w:r w:rsidRPr="00C502DB">
              <w:rPr>
                <w:rFonts w:ascii="Times New Roman" w:hAnsi="Times New Roman" w:cs="Times New Roman"/>
                <w:vertAlign w:val="superscript"/>
              </w:rPr>
              <w:t>ef</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7.62 ± 0.29</w:t>
            </w:r>
            <w:r w:rsidRPr="00A063FE">
              <w:rPr>
                <w:rFonts w:ascii="Times New Roman" w:hAnsi="Times New Roman" w:cs="Times New Roman"/>
                <w:vertAlign w:val="superscript"/>
              </w:rPr>
              <w:t>ef</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46.60 ± 1.98</w:t>
            </w:r>
            <w:r w:rsidRPr="0037012F">
              <w:rPr>
                <w:rFonts w:ascii="Times New Roman" w:hAnsi="Times New Roman" w:cs="Times New Roman"/>
                <w:vertAlign w:val="superscript"/>
              </w:rPr>
              <w:t>hi</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40.00 ± 1.70</w:t>
            </w:r>
            <w:r w:rsidRPr="0037012F">
              <w:rPr>
                <w:rFonts w:ascii="Times New Roman" w:hAnsi="Times New Roman" w:cs="Times New Roman"/>
                <w:vertAlign w:val="superscript"/>
              </w:rPr>
              <w:t>hi</w:t>
            </w:r>
          </w:p>
        </w:tc>
        <w:tc>
          <w:tcPr>
            <w:tcW w:w="108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0.23</w:t>
            </w:r>
            <w:r w:rsidRPr="00232BB7">
              <w:rPr>
                <w:rFonts w:ascii="Times New Roman" w:hAnsi="Times New Roman" w:cs="Times New Roman"/>
                <w:vertAlign w:val="superscript"/>
              </w:rPr>
              <w:t>i</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0.10</w:t>
            </w:r>
            <w:r w:rsidRPr="00232BB7">
              <w:rPr>
                <w:rFonts w:ascii="Times New Roman" w:hAnsi="Times New Roman" w:cs="Times New Roman"/>
                <w:vertAlign w:val="superscript"/>
              </w:rPr>
              <w:t>ij</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41.20 ± 5.80</w:t>
            </w:r>
            <w:r>
              <w:rPr>
                <w:rFonts w:ascii="Times New Roman" w:hAnsi="Times New Roman" w:cs="Times New Roman"/>
                <w:vertAlign w:val="superscript"/>
              </w:rPr>
              <w:t>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19.50 ± 0.42</w:t>
            </w:r>
            <w:r w:rsidRPr="00C502DB">
              <w:rPr>
                <w:rFonts w:ascii="Times New Roman" w:hAnsi="Times New Roman" w:cs="Times New Roman"/>
                <w:vertAlign w:val="superscript"/>
              </w:rPr>
              <w:t>c</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8.80 ± 0.12</w:t>
            </w:r>
            <w:r w:rsidRPr="00A063FE">
              <w:rPr>
                <w:rFonts w:ascii="Times New Roman" w:hAnsi="Times New Roman" w:cs="Times New Roman"/>
                <w:vertAlign w:val="superscript"/>
              </w:rPr>
              <w:t>c</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98.80 ± 6.22</w:t>
            </w:r>
            <w:r w:rsidRPr="0037012F">
              <w:rPr>
                <w:rFonts w:ascii="Times New Roman" w:hAnsi="Times New Roman" w:cs="Times New Roman"/>
                <w:vertAlign w:val="superscript"/>
              </w:rPr>
              <w:t>de</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90.20 ± 3.96</w:t>
            </w:r>
            <w:r w:rsidRPr="0037012F">
              <w:rPr>
                <w:rFonts w:ascii="Times New Roman" w:hAnsi="Times New Roman" w:cs="Times New Roman"/>
                <w:vertAlign w:val="superscript"/>
              </w:rPr>
              <w:t>de</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0.50 ± 0.03</w:t>
            </w:r>
            <w:r w:rsidRPr="00232BB7">
              <w:rPr>
                <w:rFonts w:ascii="Times New Roman" w:hAnsi="Times New Roman" w:cs="Times New Roman"/>
                <w:vertAlign w:val="superscript"/>
              </w:rPr>
              <w:t>de</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0.25 ± 0.02</w:t>
            </w:r>
            <w:r w:rsidRPr="00232BB7">
              <w:rPr>
                <w:rFonts w:ascii="Times New Roman" w:hAnsi="Times New Roman" w:cs="Times New Roman"/>
                <w:vertAlign w:val="superscript"/>
              </w:rPr>
              <w:t>d</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50.0</w:t>
            </w:r>
            <w:r w:rsidRPr="007902E2">
              <w:rPr>
                <w:rFonts w:ascii="Times New Roman" w:hAnsi="Times New Roman" w:cs="Times New Roman"/>
              </w:rPr>
              <w:t xml:space="preserve">0 ± </w:t>
            </w:r>
            <w:r>
              <w:rPr>
                <w:rFonts w:ascii="Times New Roman" w:hAnsi="Times New Roman" w:cs="Times New Roman"/>
              </w:rPr>
              <w:t>2.26</w:t>
            </w:r>
            <w:r>
              <w:rPr>
                <w:rFonts w:ascii="Times New Roman" w:hAnsi="Times New Roman" w:cs="Times New Roman"/>
                <w:vertAlign w:val="superscript"/>
              </w:rPr>
              <w:t>e</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19.10 ± 0.42</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8.46 ± 0.35</w:t>
            </w:r>
            <w:r w:rsidRPr="00A063FE">
              <w:rPr>
                <w:rFonts w:ascii="Times New Roman" w:hAnsi="Times New Roman" w:cs="Times New Roman"/>
                <w:vertAlign w:val="superscript"/>
              </w:rPr>
              <w:t>cd</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106.00 ± 9.90</w:t>
            </w:r>
            <w:r w:rsidRPr="0037012F">
              <w:rPr>
                <w:rFonts w:ascii="Times New Roman" w:hAnsi="Times New Roman" w:cs="Times New Roman"/>
                <w:vertAlign w:val="superscript"/>
              </w:rPr>
              <w:t>cd</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100.80 ± 5.37</w:t>
            </w:r>
            <w:r w:rsidRPr="0037012F">
              <w:rPr>
                <w:rFonts w:ascii="Times New Roman" w:hAnsi="Times New Roman" w:cs="Times New Roman"/>
                <w:vertAlign w:val="superscript"/>
              </w:rPr>
              <w:t>bcd</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0.46 ± 0.05</w:t>
            </w:r>
            <w:r w:rsidRPr="00232BB7">
              <w:rPr>
                <w:rFonts w:ascii="Times New Roman" w:hAnsi="Times New Roman" w:cs="Times New Roman"/>
                <w:vertAlign w:val="superscript"/>
              </w:rPr>
              <w:t>ef</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0.23 ± 0.01</w:t>
            </w:r>
            <w:r w:rsidRPr="00232BB7">
              <w:rPr>
                <w:rFonts w:ascii="Times New Roman" w:hAnsi="Times New Roman" w:cs="Times New Roman"/>
                <w:vertAlign w:val="superscript"/>
              </w:rPr>
              <w:t>de</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40.80 ± 0.85</w:t>
            </w:r>
            <w:r>
              <w:rPr>
                <w:rFonts w:ascii="Times New Roman" w:hAnsi="Times New Roman" w:cs="Times New Roman"/>
                <w:vertAlign w:val="superscript"/>
              </w:rPr>
              <w:t>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18.00 ± 0.85</w:t>
            </w:r>
            <w:r w:rsidRPr="00C502DB">
              <w:rPr>
                <w:rFonts w:ascii="Times New Roman" w:hAnsi="Times New Roman" w:cs="Times New Roman"/>
                <w:vertAlign w:val="superscript"/>
              </w:rPr>
              <w:t>de</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8.18 ± 0.60</w:t>
            </w:r>
            <w:r w:rsidRPr="00A063FE">
              <w:rPr>
                <w:rFonts w:ascii="Times New Roman" w:hAnsi="Times New Roman" w:cs="Times New Roman"/>
                <w:vertAlign w:val="superscript"/>
              </w:rPr>
              <w:t>de</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33.90 ± 0.14</w:t>
            </w:r>
            <w:r w:rsidRPr="0037012F">
              <w:rPr>
                <w:rFonts w:ascii="Times New Roman" w:hAnsi="Times New Roman" w:cs="Times New Roman"/>
                <w:vertAlign w:val="superscript"/>
              </w:rPr>
              <w:t>j</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33.00 ± 1.41</w:t>
            </w:r>
            <w:r w:rsidRPr="0037012F">
              <w:rPr>
                <w:rFonts w:ascii="Times New Roman" w:hAnsi="Times New Roman" w:cs="Times New Roman"/>
                <w:vertAlign w:val="superscript"/>
              </w:rPr>
              <w:t>i</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0.22 ± 0.01</w:t>
            </w:r>
            <w:r w:rsidRPr="00232BB7">
              <w:rPr>
                <w:rFonts w:ascii="Times New Roman" w:hAnsi="Times New Roman" w:cs="Times New Roman"/>
                <w:vertAlign w:val="superscript"/>
              </w:rPr>
              <w:t>i</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0.08</w:t>
            </w:r>
            <w:r w:rsidRPr="00232BB7">
              <w:rPr>
                <w:rFonts w:ascii="Times New Roman" w:hAnsi="Times New Roman" w:cs="Times New Roman"/>
                <w:vertAlign w:val="superscript"/>
              </w:rPr>
              <w:t>j</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60.30 ± 3.54</w:t>
            </w:r>
            <w:r>
              <w:rPr>
                <w:rFonts w:ascii="Times New Roman" w:hAnsi="Times New Roman" w:cs="Times New Roman"/>
                <w:vertAlign w:val="superscript"/>
              </w:rPr>
              <w:t>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21.10 ± 0.42</w:t>
            </w:r>
            <w:r w:rsidRPr="00C502DB">
              <w:rPr>
                <w:rFonts w:ascii="Times New Roman" w:hAnsi="Times New Roman" w:cs="Times New Roman"/>
                <w:vertAlign w:val="superscript"/>
              </w:rPr>
              <w:t>b</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9.61 ± 0.09</w:t>
            </w:r>
            <w:r w:rsidRPr="00A063FE">
              <w:rPr>
                <w:rFonts w:ascii="Times New Roman" w:hAnsi="Times New Roman" w:cs="Times New Roman"/>
                <w:vertAlign w:val="superscript"/>
              </w:rPr>
              <w:t>b</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70.30 ± 9.48</w:t>
            </w:r>
            <w:r w:rsidRPr="0037012F">
              <w:rPr>
                <w:rFonts w:ascii="Times New Roman" w:hAnsi="Times New Roman" w:cs="Times New Roman"/>
                <w:vertAlign w:val="superscript"/>
              </w:rPr>
              <w:t>g</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66.50 ± 6.93</w:t>
            </w:r>
            <w:r w:rsidRPr="0037012F">
              <w:rPr>
                <w:rFonts w:ascii="Times New Roman" w:hAnsi="Times New Roman" w:cs="Times New Roman"/>
                <w:vertAlign w:val="superscript"/>
              </w:rPr>
              <w:t>g</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0.44 ± 0.02</w:t>
            </w:r>
            <w:r w:rsidRPr="00232BB7">
              <w:rPr>
                <w:rFonts w:ascii="Times New Roman" w:hAnsi="Times New Roman" w:cs="Times New Roman"/>
                <w:vertAlign w:val="superscript"/>
              </w:rPr>
              <w:t>f</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0.23 ± 0.02</w:t>
            </w:r>
            <w:r w:rsidRPr="00232BB7">
              <w:rPr>
                <w:rFonts w:ascii="Times New Roman" w:hAnsi="Times New Roman" w:cs="Times New Roman"/>
                <w:vertAlign w:val="superscript"/>
              </w:rPr>
              <w:t>de</w:t>
            </w:r>
          </w:p>
        </w:tc>
      </w:tr>
      <w:tr w:rsidR="0006210F" w:rsidTr="00915D2A">
        <w:trPr>
          <w:trHeight w:val="155"/>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74</w:t>
            </w:r>
            <w:r w:rsidRPr="007902E2">
              <w:rPr>
                <w:rFonts w:ascii="Times New Roman" w:hAnsi="Times New Roman" w:cs="Times New Roman"/>
              </w:rPr>
              <w:t xml:space="preserve">.15 ± </w:t>
            </w:r>
            <w:r>
              <w:rPr>
                <w:rFonts w:ascii="Times New Roman" w:hAnsi="Times New Roman" w:cs="Times New Roman"/>
              </w:rPr>
              <w:t>2.33</w:t>
            </w:r>
            <w:r>
              <w:rPr>
                <w:rFonts w:ascii="Times New Roman" w:hAnsi="Times New Roman" w:cs="Times New Roman"/>
                <w:vertAlign w:val="superscript"/>
              </w:rPr>
              <w:t>a</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16.50 ± 1.56</w:t>
            </w:r>
            <w:r w:rsidRPr="00C502DB">
              <w:rPr>
                <w:rFonts w:ascii="Times New Roman" w:hAnsi="Times New Roman" w:cs="Times New Roman"/>
                <w:vertAlign w:val="superscript"/>
              </w:rPr>
              <w:t>f</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7.69 ± 0.37</w:t>
            </w:r>
            <w:r w:rsidRPr="00A063FE">
              <w:rPr>
                <w:rFonts w:ascii="Times New Roman" w:hAnsi="Times New Roman" w:cs="Times New Roman"/>
                <w:vertAlign w:val="superscript"/>
              </w:rPr>
              <w:t>ef</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128.80 ± 7.35</w:t>
            </w:r>
            <w:r w:rsidRPr="0037012F">
              <w:rPr>
                <w:rFonts w:ascii="Times New Roman" w:hAnsi="Times New Roman" w:cs="Times New Roman"/>
                <w:vertAlign w:val="superscript"/>
              </w:rPr>
              <w:t>a</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120.00 ± 8.49</w:t>
            </w:r>
            <w:r w:rsidRPr="0037012F">
              <w:rPr>
                <w:rFonts w:ascii="Times New Roman" w:hAnsi="Times New Roman" w:cs="Times New Roman"/>
                <w:vertAlign w:val="superscript"/>
              </w:rPr>
              <w:t>a</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0.55 ± 0.04</w:t>
            </w:r>
            <w:r w:rsidRPr="00232BB7">
              <w:rPr>
                <w:rFonts w:ascii="Times New Roman" w:hAnsi="Times New Roman" w:cs="Times New Roman"/>
                <w:vertAlign w:val="superscript"/>
              </w:rPr>
              <w:t>cd</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0.26 ± 0.03</w:t>
            </w:r>
            <w:r w:rsidRPr="00232BB7">
              <w:rPr>
                <w:rFonts w:ascii="Times New Roman" w:hAnsi="Times New Roman" w:cs="Times New Roman"/>
                <w:vertAlign w:val="superscript"/>
              </w:rPr>
              <w:t>d</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72.90 ± 4.67</w:t>
            </w:r>
            <w:r>
              <w:rPr>
                <w:rFonts w:ascii="Times New Roman" w:hAnsi="Times New Roman" w:cs="Times New Roman"/>
                <w:vertAlign w:val="superscript"/>
              </w:rPr>
              <w:t>a</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22.65 ± 0.78</w:t>
            </w:r>
            <w:r w:rsidRPr="00C502DB">
              <w:rPr>
                <w:rFonts w:ascii="Times New Roman" w:hAnsi="Times New Roman" w:cs="Times New Roman"/>
                <w:vertAlign w:val="superscript"/>
              </w:rPr>
              <w:t>a</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10.36 ± 0.18</w:t>
            </w:r>
            <w:r w:rsidRPr="00A063FE">
              <w:rPr>
                <w:rFonts w:ascii="Times New Roman" w:hAnsi="Times New Roman" w:cs="Times New Roman"/>
                <w:vertAlign w:val="superscript"/>
              </w:rPr>
              <w:t>a</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80.20 ± 6.51</w:t>
            </w:r>
            <w:r w:rsidRPr="0037012F">
              <w:rPr>
                <w:rFonts w:ascii="Times New Roman" w:hAnsi="Times New Roman" w:cs="Times New Roman"/>
                <w:vertAlign w:val="superscript"/>
              </w:rPr>
              <w:t>fg</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69.80 ± 2.55</w:t>
            </w:r>
            <w:r w:rsidRPr="0037012F">
              <w:rPr>
                <w:rFonts w:ascii="Times New Roman" w:hAnsi="Times New Roman" w:cs="Times New Roman"/>
                <w:vertAlign w:val="superscript"/>
              </w:rPr>
              <w:t>g</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0.30 ± 0.02</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0.10 ± 0.01</w:t>
            </w:r>
            <w:r w:rsidRPr="00232BB7">
              <w:rPr>
                <w:rFonts w:ascii="Times New Roman" w:hAnsi="Times New Roman" w:cs="Times New Roman"/>
                <w:vertAlign w:val="superscript"/>
              </w:rPr>
              <w:t>hij</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71</w:t>
            </w:r>
            <w:r w:rsidRPr="007902E2">
              <w:rPr>
                <w:rFonts w:ascii="Times New Roman" w:hAnsi="Times New Roman" w:cs="Times New Roman"/>
              </w:rPr>
              <w:t xml:space="preserve">.25 ± </w:t>
            </w:r>
            <w:r>
              <w:rPr>
                <w:rFonts w:ascii="Times New Roman" w:hAnsi="Times New Roman" w:cs="Times New Roman"/>
              </w:rPr>
              <w:t>2.89</w:t>
            </w:r>
            <w:r>
              <w:rPr>
                <w:rFonts w:ascii="Times New Roman" w:hAnsi="Times New Roman" w:cs="Times New Roman"/>
                <w:vertAlign w:val="superscript"/>
              </w:rPr>
              <w:t>ab</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18.60 ± 0.28</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8.50 ± 0.02</w:t>
            </w:r>
            <w:r w:rsidRPr="00A063FE">
              <w:rPr>
                <w:rFonts w:ascii="Times New Roman" w:hAnsi="Times New Roman" w:cs="Times New Roman"/>
                <w:vertAlign w:val="superscript"/>
              </w:rPr>
              <w:t>cd</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124.50 ± 4.95</w:t>
            </w:r>
            <w:r w:rsidRPr="0037012F">
              <w:rPr>
                <w:rFonts w:ascii="Times New Roman" w:hAnsi="Times New Roman" w:cs="Times New Roman"/>
                <w:vertAlign w:val="superscript"/>
              </w:rPr>
              <w:t>a</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119.00 ± 5.66</w:t>
            </w:r>
            <w:r w:rsidRPr="0037012F">
              <w:rPr>
                <w:rFonts w:ascii="Times New Roman" w:hAnsi="Times New Roman" w:cs="Times New Roman"/>
                <w:vertAlign w:val="superscript"/>
              </w:rPr>
              <w:t>a</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0.58 ± 0.02</w:t>
            </w:r>
            <w:r w:rsidRPr="00232BB7">
              <w:rPr>
                <w:rFonts w:ascii="Times New Roman" w:hAnsi="Times New Roman" w:cs="Times New Roman"/>
                <w:vertAlign w:val="superscript"/>
              </w:rPr>
              <w:t>c</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0.32 ± 0.01</w:t>
            </w:r>
            <w:r w:rsidRPr="00232BB7">
              <w:rPr>
                <w:rFonts w:ascii="Times New Roman" w:hAnsi="Times New Roman" w:cs="Times New Roman"/>
                <w:vertAlign w:val="superscript"/>
              </w:rPr>
              <w:t>c</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64.70 ± 1.</w:t>
            </w:r>
            <w:r w:rsidRPr="007902E2">
              <w:rPr>
                <w:rFonts w:ascii="Times New Roman" w:hAnsi="Times New Roman" w:cs="Times New Roman"/>
              </w:rPr>
              <w:t>4</w:t>
            </w:r>
            <w:r>
              <w:rPr>
                <w:rFonts w:ascii="Times New Roman" w:hAnsi="Times New Roman" w:cs="Times New Roman"/>
              </w:rPr>
              <w:t>1</w:t>
            </w:r>
            <w:r>
              <w:rPr>
                <w:rFonts w:ascii="Times New Roman" w:hAnsi="Times New Roman" w:cs="Times New Roman"/>
                <w:vertAlign w:val="superscript"/>
              </w:rPr>
              <w:t>bcd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15.20 ± 0.85</w:t>
            </w:r>
            <w:r w:rsidRPr="00C502DB">
              <w:rPr>
                <w:rFonts w:ascii="Times New Roman" w:hAnsi="Times New Roman" w:cs="Times New Roman"/>
                <w:vertAlign w:val="superscript"/>
              </w:rPr>
              <w:t>fgh</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6.95 ± 0.27</w:t>
            </w:r>
            <w:r w:rsidRPr="00A063FE">
              <w:rPr>
                <w:rFonts w:ascii="Times New Roman" w:hAnsi="Times New Roman" w:cs="Times New Roman"/>
                <w:vertAlign w:val="superscript"/>
              </w:rPr>
              <w:t>gh</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45.10 ± 4.38</w:t>
            </w:r>
            <w:r w:rsidRPr="0037012F">
              <w:rPr>
                <w:rFonts w:ascii="Times New Roman" w:hAnsi="Times New Roman" w:cs="Times New Roman"/>
                <w:vertAlign w:val="superscript"/>
              </w:rPr>
              <w:t>hij</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39.70 ± 3.82</w:t>
            </w:r>
            <w:r w:rsidRPr="0037012F">
              <w:rPr>
                <w:rFonts w:ascii="Times New Roman" w:hAnsi="Times New Roman" w:cs="Times New Roman"/>
                <w:vertAlign w:val="superscript"/>
              </w:rPr>
              <w:t>hi</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0.33 ± 0.01</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0.13 ± 0.02</w:t>
            </w:r>
            <w:r w:rsidRPr="00232BB7">
              <w:rPr>
                <w:rFonts w:ascii="Times New Roman" w:hAnsi="Times New Roman" w:cs="Times New Roman"/>
                <w:vertAlign w:val="superscript"/>
              </w:rPr>
              <w:t>fg</w:t>
            </w:r>
          </w:p>
        </w:tc>
      </w:tr>
      <w:tr w:rsidR="0006210F" w:rsidTr="00915D2A">
        <w:trPr>
          <w:trHeight w:val="356"/>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w:t>
            </w:r>
            <w:r w:rsidRPr="007902E2">
              <w:rPr>
                <w:rFonts w:ascii="Times New Roman" w:hAnsi="Times New Roman" w:cs="Times New Roman"/>
              </w:rPr>
              <w:t>2.75 ± 2.19</w:t>
            </w:r>
            <w:r w:rsidRPr="007902E2">
              <w:rPr>
                <w:rFonts w:ascii="Times New Roman" w:hAnsi="Times New Roman" w:cs="Times New Roman"/>
                <w:vertAlign w:val="superscript"/>
              </w:rPr>
              <w:t>a</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19.25 ± 1.34</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8.80 ± 0.46</w:t>
            </w:r>
            <w:r w:rsidRPr="00A063FE">
              <w:rPr>
                <w:rFonts w:ascii="Times New Roman" w:hAnsi="Times New Roman" w:cs="Times New Roman"/>
                <w:vertAlign w:val="superscript"/>
              </w:rPr>
              <w:t>c</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52.60 ± 5.09</w:t>
            </w:r>
            <w:r w:rsidRPr="0037012F">
              <w:rPr>
                <w:rFonts w:ascii="Times New Roman" w:hAnsi="Times New Roman" w:cs="Times New Roman"/>
                <w:vertAlign w:val="superscript"/>
              </w:rPr>
              <w:t>h</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47.50 ± 6.36</w:t>
            </w:r>
            <w:r w:rsidRPr="0037012F">
              <w:rPr>
                <w:rFonts w:ascii="Times New Roman" w:hAnsi="Times New Roman" w:cs="Times New Roman"/>
                <w:vertAlign w:val="superscript"/>
              </w:rPr>
              <w:t>h</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0.35 ± 0.01</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0.14 ± 0.01</w:t>
            </w:r>
            <w:r w:rsidRPr="00232BB7">
              <w:rPr>
                <w:rFonts w:ascii="Times New Roman" w:hAnsi="Times New Roman" w:cs="Times New Roman"/>
                <w:vertAlign w:val="superscript"/>
              </w:rPr>
              <w:t>fg</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60.50 ± 1.13</w:t>
            </w:r>
            <w:r>
              <w:rPr>
                <w:rFonts w:ascii="Times New Roman" w:hAnsi="Times New Roman" w:cs="Times New Roman"/>
                <w:vertAlign w:val="superscript"/>
              </w:rPr>
              <w:t>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18.30 ± 0.42</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8.87 ± 0.37</w:t>
            </w:r>
            <w:r w:rsidRPr="00A063FE">
              <w:rPr>
                <w:rFonts w:ascii="Times New Roman" w:hAnsi="Times New Roman" w:cs="Times New Roman"/>
                <w:vertAlign w:val="superscript"/>
              </w:rPr>
              <w:t>c</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108.80 ± 6.22</w:t>
            </w:r>
            <w:r w:rsidRPr="0037012F">
              <w:rPr>
                <w:rFonts w:ascii="Times New Roman" w:hAnsi="Times New Roman" w:cs="Times New Roman"/>
                <w:vertAlign w:val="superscript"/>
              </w:rPr>
              <w:t>bcd</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103.70 ± 6.08</w:t>
            </w:r>
            <w:r w:rsidRPr="0037012F">
              <w:rPr>
                <w:rFonts w:ascii="Times New Roman" w:hAnsi="Times New Roman" w:cs="Times New Roman"/>
                <w:vertAlign w:val="superscript"/>
              </w:rPr>
              <w:t>bc</w:t>
            </w:r>
          </w:p>
        </w:tc>
        <w:tc>
          <w:tcPr>
            <w:tcW w:w="108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0.34</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0.13</w:t>
            </w:r>
            <w:r w:rsidRPr="00232BB7">
              <w:rPr>
                <w:rFonts w:ascii="Times New Roman" w:hAnsi="Times New Roman" w:cs="Times New Roman"/>
                <w:vertAlign w:val="superscript"/>
              </w:rPr>
              <w:t>fgh</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58.30 ± 1.41</w:t>
            </w:r>
            <w:r>
              <w:rPr>
                <w:rFonts w:ascii="Times New Roman" w:hAnsi="Times New Roman" w:cs="Times New Roman"/>
                <w:vertAlign w:val="superscript"/>
              </w:rPr>
              <w:t>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13.00 ± 0.57</w:t>
            </w:r>
            <w:r w:rsidRPr="00C502DB">
              <w:rPr>
                <w:rFonts w:ascii="Times New Roman" w:hAnsi="Times New Roman" w:cs="Times New Roman"/>
                <w:vertAlign w:val="superscript"/>
              </w:rPr>
              <w:t>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5.99 ± 0.23</w:t>
            </w:r>
            <w:r w:rsidRPr="00A063FE">
              <w:rPr>
                <w:rFonts w:ascii="Times New Roman" w:hAnsi="Times New Roman" w:cs="Times New Roman"/>
                <w:vertAlign w:val="superscript"/>
              </w:rPr>
              <w:t>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80.50 ± 4.95</w:t>
            </w:r>
            <w:r w:rsidRPr="0037012F">
              <w:rPr>
                <w:rFonts w:ascii="Times New Roman" w:hAnsi="Times New Roman" w:cs="Times New Roman"/>
                <w:vertAlign w:val="superscript"/>
              </w:rPr>
              <w:t>fg</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76.30 ± 6.65</w:t>
            </w:r>
            <w:r w:rsidRPr="0037012F">
              <w:rPr>
                <w:rFonts w:ascii="Times New Roman" w:hAnsi="Times New Roman" w:cs="Times New Roman"/>
                <w:vertAlign w:val="superscript"/>
              </w:rPr>
              <w:t>fg</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0.45 ± 0.01</w:t>
            </w:r>
            <w:r w:rsidRPr="00232BB7">
              <w:rPr>
                <w:rFonts w:ascii="Times New Roman" w:hAnsi="Times New Roman" w:cs="Times New Roman"/>
                <w:vertAlign w:val="superscript"/>
              </w:rPr>
              <w:t>ef</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0.23 ± 0.01</w:t>
            </w:r>
            <w:r w:rsidRPr="00232BB7">
              <w:rPr>
                <w:rFonts w:ascii="Times New Roman" w:hAnsi="Times New Roman" w:cs="Times New Roman"/>
                <w:vertAlign w:val="superscript"/>
              </w:rPr>
              <w:t>de</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58.20 ± 0.85</w:t>
            </w:r>
            <w:r>
              <w:rPr>
                <w:rFonts w:ascii="Times New Roman" w:hAnsi="Times New Roman" w:cs="Times New Roman"/>
                <w:vertAlign w:val="superscript"/>
              </w:rPr>
              <w:t>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18.25 ± 0.64</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8.34 ± 0.15</w:t>
            </w:r>
            <w:r w:rsidRPr="00A063FE">
              <w:rPr>
                <w:rFonts w:ascii="Times New Roman" w:hAnsi="Times New Roman" w:cs="Times New Roman"/>
                <w:vertAlign w:val="superscript"/>
              </w:rPr>
              <w:t>cd</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110.50 ± 4.10</w:t>
            </w:r>
            <w:r w:rsidRPr="0037012F">
              <w:rPr>
                <w:rFonts w:ascii="Times New Roman" w:hAnsi="Times New Roman" w:cs="Times New Roman"/>
                <w:vertAlign w:val="superscript"/>
              </w:rPr>
              <w:t>bc</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103.70 ± 6.36</w:t>
            </w:r>
            <w:r w:rsidRPr="0037012F">
              <w:rPr>
                <w:rFonts w:ascii="Times New Roman" w:hAnsi="Times New Roman" w:cs="Times New Roman"/>
                <w:vertAlign w:val="superscript"/>
              </w:rPr>
              <w:t>bc</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0.72 ± 0.01</w:t>
            </w:r>
            <w:r w:rsidRPr="00232BB7">
              <w:rPr>
                <w:rFonts w:ascii="Times New Roman" w:hAnsi="Times New Roman" w:cs="Times New Roman"/>
                <w:vertAlign w:val="superscript"/>
              </w:rPr>
              <w:t>b</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0.38 ± 0.01</w:t>
            </w:r>
            <w:r w:rsidRPr="00232BB7">
              <w:rPr>
                <w:rFonts w:ascii="Times New Roman" w:hAnsi="Times New Roman" w:cs="Times New Roman"/>
                <w:vertAlign w:val="superscript"/>
              </w:rPr>
              <w:t>b</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46.80 ± 4.10</w:t>
            </w:r>
            <w:r>
              <w:rPr>
                <w:rFonts w:ascii="Times New Roman" w:hAnsi="Times New Roman" w:cs="Times New Roman"/>
                <w:vertAlign w:val="superscript"/>
              </w:rPr>
              <w:t>ef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13.90 ± 0.28</w:t>
            </w:r>
            <w:r w:rsidRPr="00C502DB">
              <w:rPr>
                <w:rFonts w:ascii="Times New Roman" w:hAnsi="Times New Roman" w:cs="Times New Roman"/>
                <w:vertAlign w:val="superscript"/>
              </w:rPr>
              <w:t>hij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6.36 ± 0.24</w:t>
            </w:r>
            <w:r w:rsidRPr="00A063FE">
              <w:rPr>
                <w:rFonts w:ascii="Times New Roman" w:hAnsi="Times New Roman" w:cs="Times New Roman"/>
                <w:vertAlign w:val="superscript"/>
              </w:rPr>
              <w:t>ij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48.90 ± 3.25</w:t>
            </w:r>
            <w:r w:rsidRPr="0037012F">
              <w:rPr>
                <w:rFonts w:ascii="Times New Roman" w:hAnsi="Times New Roman" w:cs="Times New Roman"/>
                <w:vertAlign w:val="superscript"/>
              </w:rPr>
              <w:t>hi</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44.00 ± 6.51</w:t>
            </w:r>
            <w:r w:rsidRPr="0037012F">
              <w:rPr>
                <w:rFonts w:ascii="Times New Roman" w:hAnsi="Times New Roman" w:cs="Times New Roman"/>
                <w:vertAlign w:val="superscript"/>
              </w:rPr>
              <w:t>h</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0.30 ± 0.01</w:t>
            </w:r>
            <w:r w:rsidRPr="00232BB7">
              <w:rPr>
                <w:rFonts w:ascii="Times New Roman" w:hAnsi="Times New Roman" w:cs="Times New Roman"/>
                <w:vertAlign w:val="superscript"/>
              </w:rPr>
              <w:t>h</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0.10</w:t>
            </w:r>
            <w:r w:rsidRPr="00232BB7">
              <w:rPr>
                <w:rFonts w:ascii="Times New Roman" w:hAnsi="Times New Roman" w:cs="Times New Roman"/>
                <w:vertAlign w:val="superscript"/>
              </w:rPr>
              <w:t>ij</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44.20 ± 6.22</w:t>
            </w:r>
            <w:r>
              <w:rPr>
                <w:rFonts w:ascii="Times New Roman" w:hAnsi="Times New Roman" w:cs="Times New Roman"/>
                <w:vertAlign w:val="superscript"/>
              </w:rPr>
              <w:t>ef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19.00 ± 0.14</w:t>
            </w:r>
            <w:r w:rsidRPr="00C502DB">
              <w:rPr>
                <w:rFonts w:ascii="Times New Roman" w:hAnsi="Times New Roman" w:cs="Times New Roman"/>
                <w:vertAlign w:val="superscript"/>
              </w:rPr>
              <w:t>cd</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8.69 ± 0.08</w:t>
            </w:r>
            <w:r w:rsidRPr="00A063FE">
              <w:rPr>
                <w:rFonts w:ascii="Times New Roman" w:hAnsi="Times New Roman" w:cs="Times New Roman"/>
                <w:vertAlign w:val="superscript"/>
              </w:rPr>
              <w:t>cd</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118.00 ± 5.66</w:t>
            </w:r>
            <w:r w:rsidRPr="0037012F">
              <w:rPr>
                <w:rFonts w:ascii="Times New Roman" w:hAnsi="Times New Roman" w:cs="Times New Roman"/>
                <w:vertAlign w:val="superscript"/>
              </w:rPr>
              <w:t>ab</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111.00 ± 2.83</w:t>
            </w:r>
            <w:r w:rsidRPr="0037012F">
              <w:rPr>
                <w:rFonts w:ascii="Times New Roman" w:hAnsi="Times New Roman" w:cs="Times New Roman"/>
                <w:vertAlign w:val="superscript"/>
              </w:rPr>
              <w:t>ab</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0.80 ± 0.01</w:t>
            </w:r>
            <w:r w:rsidRPr="00232BB7">
              <w:rPr>
                <w:rFonts w:ascii="Times New Roman" w:hAnsi="Times New Roman" w:cs="Times New Roman"/>
                <w:vertAlign w:val="superscript"/>
              </w:rPr>
              <w:t>a</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0.42 ± 0.01</w:t>
            </w:r>
            <w:r w:rsidRPr="00232BB7">
              <w:rPr>
                <w:rFonts w:ascii="Times New Roman" w:hAnsi="Times New Roman" w:cs="Times New Roman"/>
                <w:vertAlign w:val="superscript"/>
              </w:rPr>
              <w:t>a</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73.70 ± 0.71</w:t>
            </w:r>
            <w:r>
              <w:rPr>
                <w:rFonts w:ascii="Times New Roman" w:hAnsi="Times New Roman" w:cs="Times New Roman"/>
                <w:vertAlign w:val="superscript"/>
              </w:rPr>
              <w:t>a</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14.65 ± 0.64</w:t>
            </w:r>
            <w:r w:rsidRPr="00C502DB">
              <w:rPr>
                <w:rFonts w:ascii="Times New Roman" w:hAnsi="Times New Roman" w:cs="Times New Roman"/>
                <w:vertAlign w:val="superscript"/>
              </w:rPr>
              <w:t>ghi</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6.70 ± 0.41</w:t>
            </w:r>
            <w:r w:rsidRPr="00A063FE">
              <w:rPr>
                <w:rFonts w:ascii="Times New Roman" w:hAnsi="Times New Roman" w:cs="Times New Roman"/>
                <w:vertAlign w:val="superscript"/>
              </w:rPr>
              <w:t>hi</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89.10 ± 4.38</w:t>
            </w:r>
            <w:r w:rsidRPr="0037012F">
              <w:rPr>
                <w:rFonts w:ascii="Times New Roman" w:hAnsi="Times New Roman" w:cs="Times New Roman"/>
                <w:vertAlign w:val="superscript"/>
              </w:rPr>
              <w:t>ef</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81.20 ± 5.37</w:t>
            </w:r>
            <w:r w:rsidRPr="0037012F">
              <w:rPr>
                <w:rFonts w:ascii="Times New Roman" w:hAnsi="Times New Roman" w:cs="Times New Roman"/>
                <w:vertAlign w:val="superscript"/>
              </w:rPr>
              <w:t>ef</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0.44 ± 0.01</w:t>
            </w:r>
            <w:r w:rsidRPr="00232BB7">
              <w:rPr>
                <w:rFonts w:ascii="Times New Roman" w:hAnsi="Times New Roman" w:cs="Times New Roman"/>
                <w:vertAlign w:val="superscript"/>
              </w:rPr>
              <w:t>f</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0.14 ± 0.01</w:t>
            </w:r>
            <w:r w:rsidRPr="00232BB7">
              <w:rPr>
                <w:rFonts w:ascii="Times New Roman" w:hAnsi="Times New Roman" w:cs="Times New Roman"/>
                <w:vertAlign w:val="superscript"/>
              </w:rPr>
              <w:t>fg</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62.90 ± 2.83</w:t>
            </w:r>
            <w:r>
              <w:rPr>
                <w:rFonts w:ascii="Times New Roman" w:hAnsi="Times New Roman" w:cs="Times New Roman"/>
                <w:vertAlign w:val="superscript"/>
              </w:rPr>
              <w:t>cd</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15.90 ± 0.99</w:t>
            </w:r>
            <w:r w:rsidRPr="00C502DB">
              <w:rPr>
                <w:rFonts w:ascii="Times New Roman" w:hAnsi="Times New Roman" w:cs="Times New Roman"/>
                <w:vertAlign w:val="superscript"/>
              </w:rPr>
              <w:t>fg</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7.37 ± 0.18</w:t>
            </w:r>
            <w:r w:rsidRPr="00A063FE">
              <w:rPr>
                <w:rFonts w:ascii="Times New Roman" w:hAnsi="Times New Roman" w:cs="Times New Roman"/>
                <w:vertAlign w:val="superscript"/>
              </w:rPr>
              <w:t>fg</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111.80 ± 5.09</w:t>
            </w:r>
            <w:r w:rsidRPr="0037012F">
              <w:rPr>
                <w:rFonts w:ascii="Times New Roman" w:hAnsi="Times New Roman" w:cs="Times New Roman"/>
                <w:vertAlign w:val="superscript"/>
              </w:rPr>
              <w:t>bc</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105.10 ± 5.80</w:t>
            </w:r>
            <w:r w:rsidRPr="0037012F">
              <w:rPr>
                <w:rFonts w:ascii="Times New Roman" w:hAnsi="Times New Roman" w:cs="Times New Roman"/>
                <w:vertAlign w:val="superscript"/>
              </w:rPr>
              <w:t>bc</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0.53 ± 0.06</w:t>
            </w:r>
            <w:r w:rsidRPr="00232BB7">
              <w:rPr>
                <w:rFonts w:ascii="Times New Roman" w:hAnsi="Times New Roman" w:cs="Times New Roman"/>
                <w:vertAlign w:val="superscript"/>
              </w:rPr>
              <w:t>d</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0.21 ± 0.01</w:t>
            </w:r>
            <w:r w:rsidRPr="00232BB7">
              <w:rPr>
                <w:rFonts w:ascii="Times New Roman" w:hAnsi="Times New Roman" w:cs="Times New Roman"/>
                <w:vertAlign w:val="superscript"/>
              </w:rPr>
              <w:t>e</w:t>
            </w:r>
          </w:p>
        </w:tc>
      </w:tr>
      <w:tr w:rsidR="0006210F" w:rsidTr="00915D2A">
        <w:trPr>
          <w:trHeight w:val="356"/>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46.80</w:t>
            </w:r>
            <w:r w:rsidRPr="007902E2">
              <w:rPr>
                <w:rFonts w:ascii="Times New Roman" w:hAnsi="Times New Roman" w:cs="Times New Roman"/>
              </w:rPr>
              <w:t xml:space="preserve"> ± </w:t>
            </w:r>
            <w:r>
              <w:rPr>
                <w:rFonts w:ascii="Times New Roman" w:hAnsi="Times New Roman" w:cs="Times New Roman"/>
              </w:rPr>
              <w:t>2.</w:t>
            </w:r>
            <w:r w:rsidRPr="007902E2">
              <w:rPr>
                <w:rFonts w:ascii="Times New Roman" w:hAnsi="Times New Roman" w:cs="Times New Roman"/>
              </w:rPr>
              <w:t>1</w:t>
            </w:r>
            <w:r>
              <w:rPr>
                <w:rFonts w:ascii="Times New Roman" w:hAnsi="Times New Roman" w:cs="Times New Roman"/>
              </w:rPr>
              <w:t>21</w:t>
            </w:r>
            <w:r>
              <w:rPr>
                <w:rFonts w:ascii="Times New Roman" w:hAnsi="Times New Roman" w:cs="Times New Roman"/>
                <w:vertAlign w:val="superscript"/>
              </w:rPr>
              <w:t>ef</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12.65 ± 0.35</w:t>
            </w:r>
            <w:r w:rsidRPr="00C502DB">
              <w:rPr>
                <w:rFonts w:ascii="Times New Roman" w:hAnsi="Times New Roman" w:cs="Times New Roman"/>
                <w:vertAlign w:val="superscript"/>
              </w:rPr>
              <w:t>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5.84 ± 0.19</w:t>
            </w:r>
            <w:r w:rsidRPr="00A063FE">
              <w:rPr>
                <w:rFonts w:ascii="Times New Roman" w:hAnsi="Times New Roman" w:cs="Times New Roman"/>
                <w:vertAlign w:val="superscript"/>
              </w:rPr>
              <w:t>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107.70 ± 4.67</w:t>
            </w:r>
            <w:r w:rsidRPr="0037012F">
              <w:rPr>
                <w:rFonts w:ascii="Times New Roman" w:hAnsi="Times New Roman" w:cs="Times New Roman"/>
                <w:vertAlign w:val="superscript"/>
              </w:rPr>
              <w:t>bcd</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98.40 ± 5.09</w:t>
            </w:r>
            <w:r w:rsidRPr="0037012F">
              <w:rPr>
                <w:rFonts w:ascii="Times New Roman" w:hAnsi="Times New Roman" w:cs="Times New Roman"/>
                <w:vertAlign w:val="superscript"/>
              </w:rPr>
              <w:t>cd</w:t>
            </w:r>
          </w:p>
        </w:tc>
        <w:tc>
          <w:tcPr>
            <w:tcW w:w="108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0.31</w:t>
            </w:r>
            <w:r w:rsidRPr="00232BB7">
              <w:rPr>
                <w:rFonts w:ascii="Times New Roman" w:hAnsi="Times New Roman" w:cs="Times New Roman"/>
                <w:vertAlign w:val="superscript"/>
              </w:rPr>
              <w:t>gh</w:t>
            </w:r>
          </w:p>
        </w:tc>
        <w:tc>
          <w:tcPr>
            <w:tcW w:w="1260" w:type="dxa"/>
            <w:vAlign w:val="center"/>
          </w:tcPr>
          <w:p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0.13</w:t>
            </w:r>
            <w:r w:rsidRPr="00232BB7">
              <w:rPr>
                <w:rFonts w:ascii="Times New Roman" w:hAnsi="Times New Roman" w:cs="Times New Roman"/>
                <w:vertAlign w:val="superscript"/>
              </w:rPr>
              <w:t>fg</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68.15 ± 1.06</w:t>
            </w:r>
            <w:r>
              <w:rPr>
                <w:rFonts w:ascii="Times New Roman" w:hAnsi="Times New Roman" w:cs="Times New Roman"/>
                <w:vertAlign w:val="superscript"/>
              </w:rPr>
              <w:t>abc</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13.55 ± 0.21</w:t>
            </w:r>
            <w:r w:rsidRPr="00C502DB">
              <w:rPr>
                <w:rFonts w:ascii="Times New Roman" w:hAnsi="Times New Roman" w:cs="Times New Roman"/>
                <w:vertAlign w:val="superscript"/>
              </w:rPr>
              <w:t>ij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6.20 ± 0.01</w:t>
            </w:r>
            <w:r w:rsidRPr="00A063FE">
              <w:rPr>
                <w:rFonts w:ascii="Times New Roman" w:hAnsi="Times New Roman" w:cs="Times New Roman"/>
                <w:vertAlign w:val="superscript"/>
              </w:rPr>
              <w:t>ij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41.00 ± 1.41</w:t>
            </w:r>
            <w:r w:rsidRPr="0037012F">
              <w:rPr>
                <w:rFonts w:ascii="Times New Roman" w:hAnsi="Times New Roman" w:cs="Times New Roman"/>
                <w:vertAlign w:val="superscript"/>
              </w:rPr>
              <w:t>ij</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36.90 ± 0.14</w:t>
            </w:r>
            <w:r w:rsidRPr="0037012F">
              <w:rPr>
                <w:rFonts w:ascii="Times New Roman" w:hAnsi="Times New Roman" w:cs="Times New Roman"/>
                <w:vertAlign w:val="superscript"/>
              </w:rPr>
              <w:t>hi</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0.21 ± 0.01</w:t>
            </w:r>
            <w:r w:rsidRPr="00232BB7">
              <w:rPr>
                <w:rFonts w:ascii="Times New Roman" w:hAnsi="Times New Roman" w:cs="Times New Roman"/>
                <w:vertAlign w:val="superscript"/>
              </w:rPr>
              <w:t>i</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0.11 ± 0.02</w:t>
            </w:r>
            <w:r w:rsidRPr="00232BB7">
              <w:rPr>
                <w:rFonts w:ascii="Times New Roman" w:hAnsi="Times New Roman" w:cs="Times New Roman"/>
                <w:vertAlign w:val="superscript"/>
              </w:rPr>
              <w:t>ghi</w:t>
            </w:r>
          </w:p>
        </w:tc>
      </w:tr>
      <w:tr w:rsidR="0006210F" w:rsidTr="00915D2A">
        <w:trPr>
          <w:trHeight w:val="372"/>
        </w:trPr>
        <w:tc>
          <w:tcPr>
            <w:tcW w:w="900" w:type="dxa"/>
            <w:vAlign w:val="center"/>
          </w:tcPr>
          <w:p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lastRenderedPageBreak/>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49.20 ± 2.83</w:t>
            </w:r>
            <w:r>
              <w:rPr>
                <w:rFonts w:ascii="Times New Roman" w:hAnsi="Times New Roman" w:cs="Times New Roman"/>
                <w:vertAlign w:val="superscript"/>
              </w:rPr>
              <w:t>e</w:t>
            </w:r>
          </w:p>
        </w:tc>
        <w:tc>
          <w:tcPr>
            <w:tcW w:w="1350" w:type="dxa"/>
            <w:vAlign w:val="center"/>
          </w:tcPr>
          <w:p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13.95 ± 0.49</w:t>
            </w:r>
            <w:r w:rsidRPr="00C502DB">
              <w:rPr>
                <w:rFonts w:ascii="Times New Roman" w:hAnsi="Times New Roman" w:cs="Times New Roman"/>
                <w:vertAlign w:val="superscript"/>
              </w:rPr>
              <w:t>hij</w:t>
            </w:r>
          </w:p>
        </w:tc>
        <w:tc>
          <w:tcPr>
            <w:tcW w:w="1080" w:type="dxa"/>
            <w:vAlign w:val="center"/>
          </w:tcPr>
          <w:p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6.23 ± 0.13</w:t>
            </w:r>
            <w:r w:rsidRPr="00A063FE">
              <w:rPr>
                <w:rFonts w:ascii="Times New Roman" w:hAnsi="Times New Roman" w:cs="Times New Roman"/>
                <w:vertAlign w:val="superscript"/>
              </w:rPr>
              <w:t>ij</w:t>
            </w:r>
          </w:p>
        </w:tc>
        <w:tc>
          <w:tcPr>
            <w:tcW w:w="108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71.50 ± 3.54</w:t>
            </w:r>
            <w:r w:rsidRPr="0037012F">
              <w:rPr>
                <w:rFonts w:ascii="Times New Roman" w:hAnsi="Times New Roman" w:cs="Times New Roman"/>
                <w:vertAlign w:val="superscript"/>
              </w:rPr>
              <w:t>g</w:t>
            </w:r>
          </w:p>
        </w:tc>
        <w:tc>
          <w:tcPr>
            <w:tcW w:w="1260" w:type="dxa"/>
            <w:vAlign w:val="center"/>
          </w:tcPr>
          <w:p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66.00 ± 2.83</w:t>
            </w:r>
            <w:r w:rsidRPr="0037012F">
              <w:rPr>
                <w:rFonts w:ascii="Times New Roman" w:hAnsi="Times New Roman" w:cs="Times New Roman"/>
                <w:vertAlign w:val="superscript"/>
              </w:rPr>
              <w:t>g</w:t>
            </w:r>
          </w:p>
        </w:tc>
        <w:tc>
          <w:tcPr>
            <w:tcW w:w="108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0.35 ± 0.05</w:t>
            </w:r>
            <w:r w:rsidRPr="00232BB7">
              <w:rPr>
                <w:rFonts w:ascii="Times New Roman" w:hAnsi="Times New Roman" w:cs="Times New Roman"/>
                <w:vertAlign w:val="superscript"/>
              </w:rPr>
              <w:t>g</w:t>
            </w:r>
          </w:p>
        </w:tc>
        <w:tc>
          <w:tcPr>
            <w:tcW w:w="1260" w:type="dxa"/>
            <w:vAlign w:val="center"/>
          </w:tcPr>
          <w:p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0.14 ± 0.02</w:t>
            </w:r>
            <w:r w:rsidRPr="00232BB7">
              <w:rPr>
                <w:rFonts w:ascii="Times New Roman" w:hAnsi="Times New Roman" w:cs="Times New Roman"/>
                <w:vertAlign w:val="superscript"/>
              </w:rPr>
              <w:t>f</w:t>
            </w:r>
          </w:p>
        </w:tc>
      </w:tr>
      <w:tr w:rsidR="00671468" w:rsidTr="00915D2A">
        <w:trPr>
          <w:trHeight w:val="372"/>
        </w:trPr>
        <w:tc>
          <w:tcPr>
            <w:tcW w:w="900" w:type="dxa"/>
            <w:vAlign w:val="center"/>
          </w:tcPr>
          <w:p w:rsidR="00671468" w:rsidRPr="00101994" w:rsidRDefault="00671468" w:rsidP="00E13193">
            <w:pPr>
              <w:pStyle w:val="Compact"/>
              <w:rPr>
                <w:rFonts w:ascii="Times New Roman" w:hAnsi="Times New Roman" w:cs="Times New Roman"/>
              </w:rPr>
            </w:pPr>
            <w:r w:rsidRPr="00101994">
              <w:rPr>
                <w:rFonts w:ascii="Times New Roman" w:hAnsi="Times New Roman" w:cs="Times New Roman"/>
              </w:rPr>
              <w:t>CD (</w:t>
            </w:r>
            <w:proofErr w:type="spellStart"/>
            <w:r w:rsidRPr="00101994">
              <w:rPr>
                <w:rFonts w:ascii="Times New Roman" w:hAnsi="Times New Roman" w:cs="Times New Roman"/>
              </w:rPr>
              <w:t>AxB</w:t>
            </w:r>
            <w:proofErr w:type="spellEnd"/>
            <w:r w:rsidRPr="00101994">
              <w:rPr>
                <w:rFonts w:ascii="Times New Roman" w:hAnsi="Times New Roman" w:cs="Times New Roman"/>
              </w:rPr>
              <w:t>)</w:t>
            </w:r>
          </w:p>
        </w:tc>
        <w:tc>
          <w:tcPr>
            <w:tcW w:w="1260" w:type="dxa"/>
            <w:vAlign w:val="center"/>
          </w:tcPr>
          <w:p w:rsidR="00671468" w:rsidRPr="007902E2" w:rsidRDefault="00671468" w:rsidP="00E13193">
            <w:pPr>
              <w:pStyle w:val="Compact"/>
              <w:jc w:val="center"/>
              <w:rPr>
                <w:rFonts w:ascii="Times New Roman" w:hAnsi="Times New Roman" w:cs="Times New Roman"/>
              </w:rPr>
            </w:pPr>
            <w:r>
              <w:rPr>
                <w:rFonts w:ascii="Times New Roman" w:hAnsi="Times New Roman" w:cs="Times New Roman"/>
              </w:rPr>
              <w:t>6.67</w:t>
            </w:r>
          </w:p>
        </w:tc>
        <w:tc>
          <w:tcPr>
            <w:tcW w:w="1350" w:type="dxa"/>
            <w:vAlign w:val="center"/>
          </w:tcPr>
          <w:p w:rsidR="00671468" w:rsidRPr="00C502DB" w:rsidRDefault="00671468" w:rsidP="00E13193">
            <w:pPr>
              <w:pStyle w:val="Compact"/>
              <w:jc w:val="center"/>
              <w:rPr>
                <w:rFonts w:ascii="Times New Roman" w:hAnsi="Times New Roman" w:cs="Times New Roman"/>
              </w:rPr>
            </w:pPr>
            <w:r w:rsidRPr="00C502DB">
              <w:rPr>
                <w:rFonts w:ascii="Times New Roman" w:hAnsi="Times New Roman" w:cs="Times New Roman"/>
              </w:rPr>
              <w:t>1.46</w:t>
            </w:r>
          </w:p>
        </w:tc>
        <w:tc>
          <w:tcPr>
            <w:tcW w:w="1080" w:type="dxa"/>
            <w:vAlign w:val="center"/>
          </w:tcPr>
          <w:p w:rsidR="00671468" w:rsidRPr="00A063FE" w:rsidRDefault="00671468" w:rsidP="00E13193">
            <w:pPr>
              <w:pStyle w:val="Compact"/>
              <w:jc w:val="center"/>
              <w:rPr>
                <w:rFonts w:ascii="Times New Roman" w:hAnsi="Times New Roman" w:cs="Times New Roman"/>
              </w:rPr>
            </w:pPr>
            <w:r w:rsidRPr="00A063FE">
              <w:rPr>
                <w:rFonts w:ascii="Times New Roman" w:hAnsi="Times New Roman" w:cs="Times New Roman"/>
              </w:rPr>
              <w:t>0.58</w:t>
            </w:r>
          </w:p>
        </w:tc>
        <w:tc>
          <w:tcPr>
            <w:tcW w:w="108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11.43</w:t>
            </w:r>
          </w:p>
        </w:tc>
        <w:tc>
          <w:tcPr>
            <w:tcW w:w="126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10.75</w:t>
            </w:r>
          </w:p>
        </w:tc>
        <w:tc>
          <w:tcPr>
            <w:tcW w:w="108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0.05</w:t>
            </w:r>
          </w:p>
        </w:tc>
        <w:tc>
          <w:tcPr>
            <w:tcW w:w="126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0.03</w:t>
            </w:r>
          </w:p>
        </w:tc>
      </w:tr>
      <w:tr w:rsidR="00671468" w:rsidTr="00915D2A">
        <w:trPr>
          <w:trHeight w:val="372"/>
        </w:trPr>
        <w:tc>
          <w:tcPr>
            <w:tcW w:w="900" w:type="dxa"/>
            <w:vAlign w:val="center"/>
          </w:tcPr>
          <w:p w:rsidR="00671468" w:rsidRPr="00101994" w:rsidRDefault="00671468" w:rsidP="00E13193">
            <w:pPr>
              <w:pStyle w:val="Compact"/>
              <w:rPr>
                <w:rFonts w:ascii="Times New Roman" w:hAnsi="Times New Roman" w:cs="Times New Roman"/>
              </w:rPr>
            </w:pPr>
            <w:r w:rsidRPr="00101994">
              <w:rPr>
                <w:rFonts w:ascii="Times New Roman" w:hAnsi="Times New Roman" w:cs="Times New Roman"/>
              </w:rPr>
              <w:t>SE(m)</w:t>
            </w:r>
          </w:p>
        </w:tc>
        <w:tc>
          <w:tcPr>
            <w:tcW w:w="1260" w:type="dxa"/>
            <w:vAlign w:val="center"/>
          </w:tcPr>
          <w:p w:rsidR="00671468" w:rsidRPr="007902E2" w:rsidRDefault="00671468" w:rsidP="00E13193">
            <w:pPr>
              <w:pStyle w:val="Compact"/>
              <w:jc w:val="center"/>
              <w:rPr>
                <w:rFonts w:ascii="Times New Roman" w:hAnsi="Times New Roman" w:cs="Times New Roman"/>
              </w:rPr>
            </w:pPr>
            <w:r>
              <w:rPr>
                <w:rFonts w:ascii="Times New Roman" w:hAnsi="Times New Roman" w:cs="Times New Roman"/>
              </w:rPr>
              <w:t>2.26</w:t>
            </w:r>
          </w:p>
        </w:tc>
        <w:tc>
          <w:tcPr>
            <w:tcW w:w="1350" w:type="dxa"/>
            <w:vAlign w:val="center"/>
          </w:tcPr>
          <w:p w:rsidR="00671468" w:rsidRPr="00C502DB" w:rsidRDefault="00671468" w:rsidP="00E13193">
            <w:pPr>
              <w:pStyle w:val="Compact"/>
              <w:jc w:val="center"/>
              <w:rPr>
                <w:rFonts w:ascii="Times New Roman" w:hAnsi="Times New Roman" w:cs="Times New Roman"/>
              </w:rPr>
            </w:pPr>
            <w:r w:rsidRPr="00C502DB">
              <w:rPr>
                <w:rFonts w:ascii="Times New Roman" w:hAnsi="Times New Roman" w:cs="Times New Roman"/>
              </w:rPr>
              <w:t>0.50</w:t>
            </w:r>
          </w:p>
        </w:tc>
        <w:tc>
          <w:tcPr>
            <w:tcW w:w="1080" w:type="dxa"/>
            <w:vAlign w:val="center"/>
          </w:tcPr>
          <w:p w:rsidR="00671468" w:rsidRPr="00A063FE" w:rsidRDefault="00671468" w:rsidP="00E13193">
            <w:pPr>
              <w:pStyle w:val="Compact"/>
              <w:jc w:val="center"/>
              <w:rPr>
                <w:rFonts w:ascii="Times New Roman" w:hAnsi="Times New Roman" w:cs="Times New Roman"/>
              </w:rPr>
            </w:pPr>
            <w:r w:rsidRPr="00A063FE">
              <w:rPr>
                <w:rFonts w:ascii="Times New Roman" w:hAnsi="Times New Roman" w:cs="Times New Roman"/>
              </w:rPr>
              <w:t>0.20</w:t>
            </w:r>
          </w:p>
        </w:tc>
        <w:tc>
          <w:tcPr>
            <w:tcW w:w="108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3.87</w:t>
            </w:r>
          </w:p>
        </w:tc>
        <w:tc>
          <w:tcPr>
            <w:tcW w:w="126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3.64</w:t>
            </w:r>
          </w:p>
        </w:tc>
        <w:tc>
          <w:tcPr>
            <w:tcW w:w="108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0.02</w:t>
            </w:r>
          </w:p>
        </w:tc>
        <w:tc>
          <w:tcPr>
            <w:tcW w:w="126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0.01</w:t>
            </w:r>
          </w:p>
        </w:tc>
      </w:tr>
      <w:tr w:rsidR="00671468" w:rsidTr="00915D2A">
        <w:trPr>
          <w:trHeight w:val="372"/>
        </w:trPr>
        <w:tc>
          <w:tcPr>
            <w:tcW w:w="900" w:type="dxa"/>
            <w:vAlign w:val="center"/>
          </w:tcPr>
          <w:p w:rsidR="00671468" w:rsidRPr="00101994" w:rsidRDefault="00671468" w:rsidP="00E13193">
            <w:pPr>
              <w:pStyle w:val="Compact"/>
              <w:rPr>
                <w:rFonts w:ascii="Times New Roman" w:hAnsi="Times New Roman" w:cs="Times New Roman"/>
              </w:rPr>
            </w:pPr>
            <w:r w:rsidRPr="00101994">
              <w:rPr>
                <w:rFonts w:ascii="Times New Roman" w:hAnsi="Times New Roman" w:cs="Times New Roman"/>
              </w:rPr>
              <w:t>CV(%)</w:t>
            </w:r>
          </w:p>
        </w:tc>
        <w:tc>
          <w:tcPr>
            <w:tcW w:w="1260" w:type="dxa"/>
            <w:vAlign w:val="center"/>
          </w:tcPr>
          <w:p w:rsidR="00671468" w:rsidRPr="007902E2" w:rsidRDefault="00671468" w:rsidP="00E13193">
            <w:pPr>
              <w:pStyle w:val="Compact"/>
              <w:jc w:val="center"/>
              <w:rPr>
                <w:rFonts w:ascii="Times New Roman" w:hAnsi="Times New Roman" w:cs="Times New Roman"/>
              </w:rPr>
            </w:pPr>
            <w:r>
              <w:rPr>
                <w:rFonts w:ascii="Times New Roman" w:hAnsi="Times New Roman" w:cs="Times New Roman"/>
              </w:rPr>
              <w:t>5.52</w:t>
            </w:r>
          </w:p>
        </w:tc>
        <w:tc>
          <w:tcPr>
            <w:tcW w:w="1350" w:type="dxa"/>
            <w:vAlign w:val="center"/>
          </w:tcPr>
          <w:p w:rsidR="00671468" w:rsidRPr="00C502DB" w:rsidRDefault="00671468" w:rsidP="00E13193">
            <w:pPr>
              <w:pStyle w:val="Compact"/>
              <w:jc w:val="center"/>
              <w:rPr>
                <w:rFonts w:ascii="Times New Roman" w:hAnsi="Times New Roman" w:cs="Times New Roman"/>
              </w:rPr>
            </w:pPr>
            <w:r w:rsidRPr="00C502DB">
              <w:rPr>
                <w:rFonts w:ascii="Times New Roman" w:hAnsi="Times New Roman" w:cs="Times New Roman"/>
              </w:rPr>
              <w:t>4.13</w:t>
            </w:r>
          </w:p>
        </w:tc>
        <w:tc>
          <w:tcPr>
            <w:tcW w:w="1080" w:type="dxa"/>
            <w:vAlign w:val="center"/>
          </w:tcPr>
          <w:p w:rsidR="00671468" w:rsidRPr="00A063FE" w:rsidRDefault="00671468" w:rsidP="00E13193">
            <w:pPr>
              <w:pStyle w:val="Compact"/>
              <w:jc w:val="center"/>
              <w:rPr>
                <w:rFonts w:ascii="Times New Roman" w:hAnsi="Times New Roman" w:cs="Times New Roman"/>
              </w:rPr>
            </w:pPr>
            <w:r w:rsidRPr="00A063FE">
              <w:rPr>
                <w:rFonts w:ascii="Times New Roman" w:hAnsi="Times New Roman" w:cs="Times New Roman"/>
              </w:rPr>
              <w:t>3.60</w:t>
            </w:r>
          </w:p>
        </w:tc>
        <w:tc>
          <w:tcPr>
            <w:tcW w:w="108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6.54</w:t>
            </w:r>
          </w:p>
        </w:tc>
        <w:tc>
          <w:tcPr>
            <w:tcW w:w="1260" w:type="dxa"/>
            <w:vAlign w:val="center"/>
          </w:tcPr>
          <w:p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6.64</w:t>
            </w:r>
          </w:p>
        </w:tc>
        <w:tc>
          <w:tcPr>
            <w:tcW w:w="108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6.02</w:t>
            </w:r>
          </w:p>
        </w:tc>
        <w:tc>
          <w:tcPr>
            <w:tcW w:w="1260" w:type="dxa"/>
            <w:vAlign w:val="center"/>
          </w:tcPr>
          <w:p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7.14</w:t>
            </w:r>
          </w:p>
        </w:tc>
      </w:tr>
    </w:tbl>
    <w:p w:rsidR="00CE4F42" w:rsidRDefault="004C77BB" w:rsidP="00FF701F">
      <w:pPr>
        <w:pStyle w:val="NormalWeb"/>
        <w:spacing w:line="360" w:lineRule="auto"/>
        <w:jc w:val="both"/>
        <w:rPr>
          <w:rStyle w:val="Strong"/>
          <w:b w:val="0"/>
        </w:rPr>
      </w:pPr>
      <w:r>
        <w:rPr>
          <w:rStyle w:val="Strong"/>
        </w:rPr>
        <w:t xml:space="preserve">1. </w:t>
      </w:r>
      <w:r w:rsidR="006F4D44" w:rsidRPr="00CE4F42">
        <w:rPr>
          <w:rStyle w:val="Strong"/>
        </w:rPr>
        <w:t>Plant height (cm)</w:t>
      </w:r>
    </w:p>
    <w:p w:rsidR="00BA1306" w:rsidRDefault="006F4D44" w:rsidP="00E06DD3">
      <w:pPr>
        <w:pStyle w:val="NormalWeb"/>
        <w:spacing w:line="360" w:lineRule="auto"/>
        <w:ind w:firstLine="720"/>
        <w:jc w:val="both"/>
      </w:pPr>
      <w:r w:rsidRPr="00FF701F">
        <w:t xml:space="preserve">The maximum plant height </w:t>
      </w:r>
      <w:r w:rsidR="004204A7" w:rsidRPr="008F3DF8">
        <w:t xml:space="preserve">of </w:t>
      </w:r>
      <w:r w:rsidR="004204A7" w:rsidRPr="008F3DF8">
        <w:rPr>
          <w:i/>
          <w:iCs/>
        </w:rPr>
        <w:t>I.</w:t>
      </w:r>
      <w:r w:rsidR="004204A7">
        <w:rPr>
          <w:i/>
          <w:iCs/>
        </w:rPr>
        <w:t xml:space="preserve"> </w:t>
      </w:r>
      <w:proofErr w:type="spellStart"/>
      <w:r w:rsidR="004204A7" w:rsidRPr="008F3DF8">
        <w:rPr>
          <w:i/>
          <w:iCs/>
        </w:rPr>
        <w:t>tinctoria</w:t>
      </w:r>
      <w:proofErr w:type="spellEnd"/>
      <w:r w:rsidR="004204A7" w:rsidRPr="008F3DF8">
        <w:t xml:space="preserve"> </w:t>
      </w:r>
      <w:r w:rsidRPr="00FF701F">
        <w:t xml:space="preserve">was recorded in </w:t>
      </w:r>
      <w:r w:rsidR="00E13193">
        <w:rPr>
          <w:rStyle w:val="Strong"/>
          <w:b w:val="0"/>
        </w:rPr>
        <w:t>S</w:t>
      </w:r>
      <w:r w:rsidR="00E13193" w:rsidRPr="00E13193">
        <w:rPr>
          <w:rStyle w:val="Strong"/>
          <w:b w:val="0"/>
          <w:vertAlign w:val="subscript"/>
        </w:rPr>
        <w:t>2</w:t>
      </w:r>
      <w:r w:rsidRPr="00FF701F">
        <w:rPr>
          <w:rStyle w:val="Strong"/>
          <w:b w:val="0"/>
        </w:rPr>
        <w:t>T</w:t>
      </w:r>
      <w:r w:rsidRPr="00E13193">
        <w:rPr>
          <w:rStyle w:val="Strong"/>
          <w:b w:val="0"/>
          <w:vertAlign w:val="subscript"/>
        </w:rPr>
        <w:t>2</w:t>
      </w:r>
      <w:r w:rsidRPr="00FF701F">
        <w:rPr>
          <w:rStyle w:val="Strong"/>
          <w:b w:val="0"/>
        </w:rPr>
        <w:t xml:space="preserve"> (</w:t>
      </w:r>
      <w:r w:rsidR="00D85CDD">
        <w:rPr>
          <w:color w:val="000000"/>
        </w:rPr>
        <w:t xml:space="preserve">Boiling water dip for one second + </w:t>
      </w:r>
      <w:r w:rsidR="00D85CDD" w:rsidRPr="00A92F7F">
        <w:rPr>
          <w:i/>
          <w:iCs/>
          <w:color w:val="000000"/>
        </w:rPr>
        <w:t>B</w:t>
      </w:r>
      <w:r w:rsidR="004204A7">
        <w:rPr>
          <w:i/>
          <w:iCs/>
          <w:color w:val="000000"/>
        </w:rPr>
        <w:t>.</w:t>
      </w:r>
      <w:r w:rsidR="00D85CDD" w:rsidRPr="00A92F7F">
        <w:rPr>
          <w:i/>
          <w:iCs/>
          <w:color w:val="000000"/>
        </w:rPr>
        <w:t xml:space="preserve"> </w:t>
      </w:r>
      <w:proofErr w:type="spellStart"/>
      <w:r w:rsidR="00D85CDD" w:rsidRPr="00A92F7F">
        <w:rPr>
          <w:i/>
          <w:iCs/>
          <w:color w:val="000000"/>
        </w:rPr>
        <w:t>amyloliquefaciens</w:t>
      </w:r>
      <w:proofErr w:type="spellEnd"/>
      <w:r w:rsidR="00D85CDD" w:rsidRPr="00A92F7F">
        <w:rPr>
          <w:i/>
          <w:iCs/>
          <w:color w:val="000000"/>
        </w:rPr>
        <w:t xml:space="preserve"> </w:t>
      </w:r>
      <w:r w:rsidR="00D85CDD" w:rsidRPr="00A92F7F">
        <w:rPr>
          <w:color w:val="000000"/>
        </w:rPr>
        <w:t>VLY 24</w:t>
      </w:r>
      <w:r w:rsidRPr="00FF701F">
        <w:rPr>
          <w:rStyle w:val="Strong"/>
          <w:b w:val="0"/>
        </w:rPr>
        <w:t>)</w:t>
      </w:r>
      <w:r w:rsidRPr="00FF701F">
        <w:t>,</w:t>
      </w:r>
      <w:r w:rsidR="00D85CDD">
        <w:t xml:space="preserve"> </w:t>
      </w:r>
      <w:r w:rsidR="00D85CDD" w:rsidRPr="00FF701F">
        <w:rPr>
          <w:rStyle w:val="Strong"/>
          <w:b w:val="0"/>
        </w:rPr>
        <w:t>84.51 ± 1.40 cm</w:t>
      </w:r>
      <w:r w:rsidR="00D85CDD" w:rsidRPr="00FF701F">
        <w:t xml:space="preserve"> </w:t>
      </w:r>
      <w:r w:rsidRPr="00FF701F">
        <w:t>which was significantly superior to other treatment combinations</w:t>
      </w:r>
      <w:r w:rsidR="003C6EA8">
        <w:t xml:space="preserve"> (Table 1)</w:t>
      </w:r>
      <w:r w:rsidRPr="00FF701F">
        <w:t xml:space="preserve">. This was </w:t>
      </w:r>
      <w:r w:rsidR="00DA5283" w:rsidRPr="00FF701F">
        <w:t xml:space="preserve">statistically on par with </w:t>
      </w:r>
      <w:r w:rsidR="00E13193">
        <w:rPr>
          <w:rStyle w:val="Strong"/>
          <w:b w:val="0"/>
        </w:rPr>
        <w:t>S</w:t>
      </w:r>
      <w:r w:rsidR="00E13193" w:rsidRPr="00E13193">
        <w:rPr>
          <w:rStyle w:val="Strong"/>
          <w:b w:val="0"/>
          <w:vertAlign w:val="subscript"/>
        </w:rPr>
        <w:t>1</w:t>
      </w:r>
      <w:r w:rsidRPr="00FF701F">
        <w:rPr>
          <w:rStyle w:val="Strong"/>
          <w:b w:val="0"/>
        </w:rPr>
        <w:t>T</w:t>
      </w:r>
      <w:r w:rsidRPr="00E13193">
        <w:rPr>
          <w:rStyle w:val="Strong"/>
          <w:b w:val="0"/>
          <w:vertAlign w:val="subscript"/>
        </w:rPr>
        <w:t>5</w:t>
      </w:r>
      <w:r w:rsidRPr="00FF701F">
        <w:rPr>
          <w:rStyle w:val="Strong"/>
          <w:b w:val="0"/>
        </w:rPr>
        <w:t xml:space="preserve"> (81.26 ± 2.01 cm)</w:t>
      </w:r>
      <w:r w:rsidRPr="00FF701F">
        <w:t xml:space="preserve"> and </w:t>
      </w:r>
      <w:r w:rsidR="00E13193">
        <w:rPr>
          <w:rStyle w:val="Strong"/>
          <w:b w:val="0"/>
        </w:rPr>
        <w:t>S</w:t>
      </w:r>
      <w:r w:rsidR="00E13193" w:rsidRPr="00E13193">
        <w:rPr>
          <w:rStyle w:val="Strong"/>
          <w:b w:val="0"/>
          <w:vertAlign w:val="subscript"/>
        </w:rPr>
        <w:t>1</w:t>
      </w:r>
      <w:r w:rsidRPr="00FF701F">
        <w:rPr>
          <w:rStyle w:val="Strong"/>
          <w:b w:val="0"/>
        </w:rPr>
        <w:t>T</w:t>
      </w:r>
      <w:r w:rsidRPr="00E13193">
        <w:rPr>
          <w:rStyle w:val="Strong"/>
          <w:b w:val="0"/>
          <w:vertAlign w:val="subscript"/>
        </w:rPr>
        <w:t>3</w:t>
      </w:r>
      <w:r w:rsidRPr="00FF701F">
        <w:rPr>
          <w:rStyle w:val="Strong"/>
          <w:b w:val="0"/>
        </w:rPr>
        <w:t xml:space="preserve"> (80.84 ± 1.84 cm)</w:t>
      </w:r>
      <w:r w:rsidRPr="00FF701F">
        <w:t>,</w:t>
      </w:r>
      <w:r w:rsidR="004204A7">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(79.89 ± 4.43 cm)</w:t>
      </w:r>
      <w:r w:rsidR="004204A7">
        <w:t xml:space="preserve">, </w:t>
      </w:r>
      <w:r w:rsidR="00E13193">
        <w:rPr>
          <w:rStyle w:val="Strong"/>
          <w:b w:val="0"/>
        </w:rPr>
        <w:t>S</w:t>
      </w:r>
      <w:r w:rsidR="00E13193">
        <w:rPr>
          <w:rStyle w:val="Strong"/>
          <w:b w:val="0"/>
          <w:vertAlign w:val="subscript"/>
        </w:rPr>
        <w:t>3</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Pr="00FF701F">
        <w:rPr>
          <w:rStyle w:val="Strong"/>
          <w:b w:val="0"/>
        </w:rPr>
        <w:t>(79.66 ± 0.20 cm)</w:t>
      </w:r>
      <w:r w:rsidR="004204A7">
        <w:rPr>
          <w:rStyle w:val="Strong"/>
          <w:b w:val="0"/>
        </w:rPr>
        <w:t xml:space="preserve"> </w:t>
      </w:r>
      <w:r w:rsidR="004204A7" w:rsidRPr="00FF701F">
        <w:t>and</w:t>
      </w:r>
      <w:r w:rsidR="004204A7">
        <w:t xml:space="preserve"> </w:t>
      </w:r>
      <w:r w:rsidR="004204A7">
        <w:rPr>
          <w:rStyle w:val="Strong"/>
          <w:b w:val="0"/>
        </w:rPr>
        <w:t>S</w:t>
      </w:r>
      <w:r w:rsidR="004204A7">
        <w:rPr>
          <w:rStyle w:val="Strong"/>
          <w:b w:val="0"/>
          <w:vertAlign w:val="subscript"/>
        </w:rPr>
        <w:t>1</w:t>
      </w:r>
      <w:r w:rsidR="004204A7" w:rsidRPr="00FF701F">
        <w:rPr>
          <w:rStyle w:val="Strong"/>
          <w:b w:val="0"/>
        </w:rPr>
        <w:t>T</w:t>
      </w:r>
      <w:r w:rsidR="004204A7">
        <w:rPr>
          <w:rStyle w:val="Strong"/>
          <w:b w:val="0"/>
          <w:vertAlign w:val="subscript"/>
        </w:rPr>
        <w:t>1</w:t>
      </w:r>
      <w:r w:rsidR="004204A7" w:rsidRPr="00FF701F">
        <w:rPr>
          <w:rStyle w:val="Strong"/>
          <w:b w:val="0"/>
        </w:rPr>
        <w:t xml:space="preserve"> (</w:t>
      </w:r>
      <w:r w:rsidR="004204A7">
        <w:rPr>
          <w:rStyle w:val="Strong"/>
          <w:b w:val="0"/>
        </w:rPr>
        <w:t>78.40</w:t>
      </w:r>
      <w:r w:rsidR="004204A7" w:rsidRPr="00FF701F">
        <w:rPr>
          <w:rStyle w:val="Strong"/>
          <w:b w:val="0"/>
        </w:rPr>
        <w:t xml:space="preserve"> ± </w:t>
      </w:r>
      <w:r w:rsidR="004204A7">
        <w:rPr>
          <w:rStyle w:val="Strong"/>
          <w:b w:val="0"/>
        </w:rPr>
        <w:t>1.84</w:t>
      </w:r>
      <w:r w:rsidR="004204A7" w:rsidRPr="00FF701F">
        <w:rPr>
          <w:rStyle w:val="Strong"/>
          <w:b w:val="0"/>
        </w:rPr>
        <w:t xml:space="preserve"> cm)</w:t>
      </w:r>
      <w:r w:rsidRPr="00FF701F">
        <w:t xml:space="preserve">. The minimum plant height was noticed in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Pr="00FF701F">
        <w:rPr>
          <w:rStyle w:val="Strong"/>
          <w:b w:val="0"/>
        </w:rPr>
        <w:t xml:space="preserve"> (</w:t>
      </w:r>
      <w:r w:rsidR="004204A7">
        <w:rPr>
          <w:color w:val="000000"/>
        </w:rPr>
        <w:t xml:space="preserve">Conc. </w:t>
      </w:r>
      <w:proofErr w:type="spellStart"/>
      <w:r w:rsidR="004204A7">
        <w:rPr>
          <w:color w:val="000000"/>
        </w:rPr>
        <w:t>sulphuric</w:t>
      </w:r>
      <w:proofErr w:type="spellEnd"/>
      <w:r w:rsidR="004204A7">
        <w:rPr>
          <w:color w:val="000000"/>
        </w:rPr>
        <w:t xml:space="preserve"> acid dip for four minutes + </w:t>
      </w:r>
      <w:r w:rsidR="004204A7" w:rsidRPr="00A92F7F">
        <w:rPr>
          <w:i/>
          <w:iCs/>
          <w:color w:val="000000"/>
        </w:rPr>
        <w:t>B</w:t>
      </w:r>
      <w:r w:rsidR="004204A7">
        <w:rPr>
          <w:i/>
          <w:iCs/>
          <w:color w:val="000000"/>
        </w:rPr>
        <w:t xml:space="preserve">. </w:t>
      </w:r>
      <w:proofErr w:type="spellStart"/>
      <w:r w:rsidR="004204A7" w:rsidRPr="00A92F7F">
        <w:rPr>
          <w:i/>
          <w:iCs/>
          <w:color w:val="000000"/>
        </w:rPr>
        <w:t>amyloliquefaciens</w:t>
      </w:r>
      <w:proofErr w:type="spellEnd"/>
      <w:r w:rsidR="004204A7" w:rsidRPr="00A92F7F">
        <w:rPr>
          <w:i/>
          <w:iCs/>
          <w:color w:val="000000"/>
        </w:rPr>
        <w:t xml:space="preserve"> </w:t>
      </w:r>
      <w:r w:rsidR="004204A7" w:rsidRPr="00A92F7F">
        <w:rPr>
          <w:color w:val="000000"/>
        </w:rPr>
        <w:t>VLY 24</w:t>
      </w:r>
      <w:r w:rsidRPr="00FF701F">
        <w:rPr>
          <w:rStyle w:val="Strong"/>
          <w:b w:val="0"/>
        </w:rPr>
        <w:t>)</w:t>
      </w:r>
      <w:r w:rsidRPr="00FF701F">
        <w:t>,</w:t>
      </w:r>
      <w:r w:rsidR="004204A7">
        <w:t xml:space="preserve"> </w:t>
      </w:r>
      <w:r w:rsidR="004204A7" w:rsidRPr="00FF701F">
        <w:rPr>
          <w:rStyle w:val="Strong"/>
          <w:b w:val="0"/>
        </w:rPr>
        <w:t>70.30 ± 2.15 cm</w:t>
      </w:r>
      <w:r w:rsidRPr="00FF701F">
        <w:t xml:space="preserve">. </w:t>
      </w:r>
    </w:p>
    <w:p w:rsidR="00CE4F42" w:rsidRDefault="004C77BB" w:rsidP="00FF701F">
      <w:pPr>
        <w:pStyle w:val="NormalWeb"/>
        <w:spacing w:line="360" w:lineRule="auto"/>
        <w:jc w:val="both"/>
        <w:rPr>
          <w:rStyle w:val="Strong"/>
          <w:b w:val="0"/>
        </w:rPr>
      </w:pPr>
      <w:r>
        <w:rPr>
          <w:rStyle w:val="Strong"/>
        </w:rPr>
        <w:t xml:space="preserve">2. </w:t>
      </w:r>
      <w:r w:rsidR="006F4D44" w:rsidRPr="00CE4F42">
        <w:rPr>
          <w:rStyle w:val="Strong"/>
        </w:rPr>
        <w:t>Number of branches per plant</w:t>
      </w:r>
    </w:p>
    <w:p w:rsidR="00F51E93" w:rsidRDefault="00FF701F" w:rsidP="00FF701F">
      <w:pPr>
        <w:pStyle w:val="NormalWeb"/>
        <w:spacing w:line="360" w:lineRule="auto"/>
        <w:jc w:val="both"/>
      </w:pPr>
      <w:r>
        <w:t xml:space="preserve"> </w:t>
      </w:r>
      <w:r w:rsidR="00E06DD3">
        <w:tab/>
      </w:r>
      <w:r w:rsidR="00AE2DA5">
        <w:t xml:space="preserve">The </w:t>
      </w:r>
      <w:r w:rsidR="003B4462">
        <w:t>highest</w:t>
      </w:r>
      <w:r w:rsidR="00AE2DA5">
        <w:t xml:space="preserve"> number of branches </w:t>
      </w:r>
      <w:r w:rsidR="006F4D44" w:rsidRPr="00FF701F">
        <w:t xml:space="preserve">was </w:t>
      </w:r>
      <w:r w:rsidR="00AE2DA5">
        <w:t>observ</w:t>
      </w:r>
      <w:r w:rsidR="006F4D44" w:rsidRPr="00FF701F">
        <w:t xml:space="preserve">ed in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00AE2DA5" w:rsidRPr="00FF701F">
        <w:rPr>
          <w:rStyle w:val="Strong"/>
          <w:b w:val="0"/>
        </w:rPr>
        <w:t>(</w:t>
      </w:r>
      <w:r w:rsidR="00AE2DA5">
        <w:rPr>
          <w:color w:val="000000"/>
        </w:rPr>
        <w:t xml:space="preserve">Boiling water dip for one second + </w:t>
      </w:r>
      <w:r w:rsidR="00AE2DA5" w:rsidRPr="00A92F7F">
        <w:rPr>
          <w:i/>
          <w:iCs/>
          <w:color w:val="000000"/>
        </w:rPr>
        <w:t>B</w:t>
      </w:r>
      <w:r w:rsidR="00AE2DA5">
        <w:rPr>
          <w:i/>
          <w:iCs/>
          <w:color w:val="000000"/>
        </w:rPr>
        <w:t>.</w:t>
      </w:r>
      <w:r w:rsidR="00AE2DA5" w:rsidRPr="00A92F7F">
        <w:rPr>
          <w:i/>
          <w:iCs/>
          <w:color w:val="000000"/>
        </w:rPr>
        <w:t xml:space="preserve"> </w:t>
      </w:r>
      <w:proofErr w:type="spellStart"/>
      <w:r w:rsidR="00AE2DA5" w:rsidRPr="00A92F7F">
        <w:rPr>
          <w:i/>
          <w:iCs/>
          <w:color w:val="000000"/>
        </w:rPr>
        <w:t>amyloliquefaciens</w:t>
      </w:r>
      <w:proofErr w:type="spellEnd"/>
      <w:r w:rsidR="00AE2DA5" w:rsidRPr="00A92F7F">
        <w:rPr>
          <w:i/>
          <w:iCs/>
          <w:color w:val="000000"/>
        </w:rPr>
        <w:t xml:space="preserve"> </w:t>
      </w:r>
      <w:r w:rsidR="00AE2DA5" w:rsidRPr="00A92F7F">
        <w:rPr>
          <w:color w:val="000000"/>
        </w:rPr>
        <w:t>VLY 24</w:t>
      </w:r>
      <w:r w:rsidR="00AE2DA5" w:rsidRPr="00FF701F">
        <w:rPr>
          <w:rStyle w:val="Strong"/>
          <w:b w:val="0"/>
        </w:rPr>
        <w:t>)</w:t>
      </w:r>
      <w:r w:rsidR="00AE2DA5" w:rsidRPr="00FF701F">
        <w:t>,</w:t>
      </w:r>
      <w:r w:rsidR="00AE2DA5" w:rsidRPr="00FF701F">
        <w:rPr>
          <w:rStyle w:val="Strong"/>
          <w:b w:val="0"/>
        </w:rPr>
        <w:t xml:space="preserve"> </w:t>
      </w:r>
      <w:r w:rsidR="00AE2DA5">
        <w:rPr>
          <w:rStyle w:val="Strong"/>
          <w:b w:val="0"/>
        </w:rPr>
        <w:t>17.40 ± 0.85</w:t>
      </w:r>
      <w:r w:rsidR="003C6EA8">
        <w:rPr>
          <w:rStyle w:val="Strong"/>
          <w:b w:val="0"/>
        </w:rPr>
        <w:t xml:space="preserve"> (Table 1)</w:t>
      </w:r>
      <w:r w:rsidR="006F4D44" w:rsidRPr="00FF701F">
        <w:t xml:space="preserve">. </w:t>
      </w:r>
      <w:r w:rsidR="00AE2DA5">
        <w:t>The treatments</w:t>
      </w:r>
      <w:r w:rsidR="006F4D44" w:rsidRPr="00FF701F">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5</w:t>
      </w:r>
      <w:r w:rsidR="00E13193" w:rsidRPr="00FF701F">
        <w:rPr>
          <w:rStyle w:val="Strong"/>
          <w:b w:val="0"/>
        </w:rPr>
        <w:t xml:space="preserve"> </w:t>
      </w:r>
      <w:r w:rsidR="006F4D44" w:rsidRPr="00FF701F">
        <w:rPr>
          <w:rStyle w:val="Strong"/>
          <w:b w:val="0"/>
        </w:rPr>
        <w:t>(16.10 ± 0.14)</w:t>
      </w:r>
      <w:r w:rsidR="00AE2DA5">
        <w:rPr>
          <w:rStyle w:val="Strong"/>
          <w:b w:val="0"/>
        </w:rPr>
        <w:t>,</w:t>
      </w:r>
      <w:r w:rsidR="006F4D44" w:rsidRPr="00FF701F">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006F4D44" w:rsidRPr="00FF701F">
        <w:rPr>
          <w:rStyle w:val="Strong"/>
          <w:b w:val="0"/>
        </w:rPr>
        <w:t>(16.00 ± 1.41)</w:t>
      </w:r>
      <w:r w:rsidR="006F4D44" w:rsidRPr="00FF701F">
        <w:t xml:space="preserve">, </w:t>
      </w:r>
      <w:r w:rsidR="00AE2DA5">
        <w:rPr>
          <w:rStyle w:val="Strong"/>
          <w:b w:val="0"/>
        </w:rPr>
        <w:t>S</w:t>
      </w:r>
      <w:r w:rsidR="00AE2DA5">
        <w:rPr>
          <w:rStyle w:val="Strong"/>
          <w:b w:val="0"/>
          <w:vertAlign w:val="subscript"/>
        </w:rPr>
        <w:t>4</w:t>
      </w:r>
      <w:r w:rsidR="00AE2DA5" w:rsidRPr="00FF701F">
        <w:rPr>
          <w:rStyle w:val="Strong"/>
          <w:b w:val="0"/>
        </w:rPr>
        <w:t>T</w:t>
      </w:r>
      <w:r w:rsidR="00AE2DA5">
        <w:rPr>
          <w:rStyle w:val="Strong"/>
          <w:b w:val="0"/>
          <w:vertAlign w:val="subscript"/>
        </w:rPr>
        <w:t>1</w:t>
      </w:r>
      <w:r w:rsidR="00AE2DA5" w:rsidRPr="00FF701F">
        <w:rPr>
          <w:rStyle w:val="Strong"/>
          <w:b w:val="0"/>
        </w:rPr>
        <w:t xml:space="preserve"> (15.70 ± 1.56)</w:t>
      </w:r>
      <w:r w:rsidR="00AE2DA5">
        <w:rPr>
          <w:rStyle w:val="Strong"/>
          <w:b w:val="0"/>
        </w:rPr>
        <w:t>, S</w:t>
      </w:r>
      <w:r w:rsidR="00AE2DA5" w:rsidRPr="00E13193">
        <w:rPr>
          <w:rStyle w:val="Strong"/>
          <w:b w:val="0"/>
          <w:vertAlign w:val="subscript"/>
        </w:rPr>
        <w:t>2</w:t>
      </w:r>
      <w:r w:rsidR="00AE2DA5" w:rsidRPr="00FF701F">
        <w:rPr>
          <w:rStyle w:val="Strong"/>
          <w:b w:val="0"/>
        </w:rPr>
        <w:t>T</w:t>
      </w:r>
      <w:r w:rsidR="00AE2DA5">
        <w:rPr>
          <w:rStyle w:val="Strong"/>
          <w:b w:val="0"/>
          <w:vertAlign w:val="subscript"/>
        </w:rPr>
        <w:t>3</w:t>
      </w:r>
      <w:r w:rsidR="00AE2DA5" w:rsidRPr="00FF701F">
        <w:rPr>
          <w:rStyle w:val="Strong"/>
          <w:b w:val="0"/>
        </w:rPr>
        <w:t xml:space="preserve"> (15.30 ± 1.84)</w:t>
      </w:r>
      <w:r w:rsidR="00AE2DA5">
        <w:rPr>
          <w:rStyle w:val="Strong"/>
          <w:b w:val="0"/>
        </w:rPr>
        <w:t>, S</w:t>
      </w:r>
      <w:r w:rsidR="00AE2DA5">
        <w:rPr>
          <w:rStyle w:val="Strong"/>
          <w:b w:val="0"/>
          <w:vertAlign w:val="subscript"/>
        </w:rPr>
        <w:t>1</w:t>
      </w:r>
      <w:r w:rsidR="00AE2DA5" w:rsidRPr="00FF701F">
        <w:rPr>
          <w:rStyle w:val="Strong"/>
          <w:b w:val="0"/>
        </w:rPr>
        <w:t>T</w:t>
      </w:r>
      <w:r w:rsidR="00AE2DA5">
        <w:rPr>
          <w:rStyle w:val="Strong"/>
          <w:b w:val="0"/>
          <w:vertAlign w:val="subscript"/>
        </w:rPr>
        <w:t>2</w:t>
      </w:r>
      <w:r w:rsidR="00AE2DA5" w:rsidRPr="00FF701F">
        <w:rPr>
          <w:rStyle w:val="Strong"/>
          <w:b w:val="0"/>
        </w:rPr>
        <w:t xml:space="preserve"> </w:t>
      </w:r>
      <w:r w:rsidR="00AE2DA5">
        <w:rPr>
          <w:rStyle w:val="Strong"/>
          <w:b w:val="0"/>
        </w:rPr>
        <w:t>(15</w:t>
      </w:r>
      <w:r w:rsidR="00AE2DA5" w:rsidRPr="00FF701F">
        <w:rPr>
          <w:rStyle w:val="Strong"/>
          <w:b w:val="0"/>
        </w:rPr>
        <w:t xml:space="preserve">.10 ± </w:t>
      </w:r>
      <w:r w:rsidR="00AE2DA5">
        <w:rPr>
          <w:rStyle w:val="Strong"/>
          <w:b w:val="0"/>
        </w:rPr>
        <w:t>1.56</w:t>
      </w:r>
      <w:r w:rsidR="00AE2DA5" w:rsidRPr="00FF701F">
        <w:rPr>
          <w:rStyle w:val="Strong"/>
          <w:b w:val="0"/>
        </w:rPr>
        <w:t>)</w:t>
      </w:r>
      <w:r w:rsidR="00AE2DA5">
        <w:rPr>
          <w:rStyle w:val="Strong"/>
          <w:b w:val="0"/>
        </w:rPr>
        <w:t xml:space="preserve"> and</w:t>
      </w:r>
      <w:r w:rsidR="00AE2DA5" w:rsidRPr="00FF701F">
        <w:t xml:space="preserve"> </w:t>
      </w:r>
      <w:r w:rsidR="00AE2DA5">
        <w:rPr>
          <w:rStyle w:val="Strong"/>
          <w:b w:val="0"/>
        </w:rPr>
        <w:t>S</w:t>
      </w:r>
      <w:r w:rsidR="00AE2DA5">
        <w:rPr>
          <w:rStyle w:val="Strong"/>
          <w:b w:val="0"/>
          <w:vertAlign w:val="subscript"/>
        </w:rPr>
        <w:t>1</w:t>
      </w:r>
      <w:r w:rsidR="00AE2DA5" w:rsidRPr="00FF701F">
        <w:rPr>
          <w:rStyle w:val="Strong"/>
          <w:b w:val="0"/>
        </w:rPr>
        <w:t>T</w:t>
      </w:r>
      <w:r w:rsidR="00AE2DA5">
        <w:rPr>
          <w:rStyle w:val="Strong"/>
          <w:b w:val="0"/>
          <w:vertAlign w:val="subscript"/>
        </w:rPr>
        <w:t>1</w:t>
      </w:r>
      <w:r w:rsidR="00AE2DA5" w:rsidRPr="00FF701F">
        <w:rPr>
          <w:rStyle w:val="Strong"/>
          <w:b w:val="0"/>
        </w:rPr>
        <w:t xml:space="preserve"> (</w:t>
      </w:r>
      <w:r w:rsidR="00AE2DA5">
        <w:rPr>
          <w:rStyle w:val="Strong"/>
          <w:b w:val="0"/>
        </w:rPr>
        <w:t>15.10</w:t>
      </w:r>
      <w:r w:rsidR="00AE2DA5" w:rsidRPr="00FF701F">
        <w:rPr>
          <w:rStyle w:val="Strong"/>
          <w:b w:val="0"/>
        </w:rPr>
        <w:t xml:space="preserve"> ± </w:t>
      </w:r>
      <w:r w:rsidR="00AE2DA5">
        <w:rPr>
          <w:rStyle w:val="Strong"/>
          <w:b w:val="0"/>
        </w:rPr>
        <w:t>0.14</w:t>
      </w:r>
      <w:r w:rsidR="00AE2DA5" w:rsidRPr="00FF701F">
        <w:rPr>
          <w:rStyle w:val="Strong"/>
          <w:b w:val="0"/>
        </w:rPr>
        <w:t>)</w:t>
      </w:r>
      <w:r w:rsidR="00AE2DA5">
        <w:rPr>
          <w:rStyle w:val="Strong"/>
          <w:b w:val="0"/>
        </w:rPr>
        <w:t xml:space="preserve"> </w:t>
      </w:r>
      <w:r w:rsidR="006F4D44" w:rsidRPr="00FF701F">
        <w:t xml:space="preserve">were statistically on par. The </w:t>
      </w:r>
      <w:r w:rsidR="003B4462">
        <w:t>lowest</w:t>
      </w:r>
      <w:r w:rsidR="006F4D44" w:rsidRPr="00FF701F">
        <w:t xml:space="preserve"> number of branches was recorded in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006F4D44" w:rsidRPr="00FF701F">
        <w:rPr>
          <w:rStyle w:val="Strong"/>
          <w:b w:val="0"/>
        </w:rPr>
        <w:t>(</w:t>
      </w:r>
      <w:r w:rsidR="00AE2DA5">
        <w:rPr>
          <w:rStyle w:val="Strong"/>
          <w:b w:val="0"/>
        </w:rPr>
        <w:t xml:space="preserve">seeds treated with </w:t>
      </w:r>
      <w:r w:rsidR="00AE2DA5" w:rsidRPr="00A92F7F">
        <w:rPr>
          <w:i/>
          <w:iCs/>
          <w:color w:val="000000"/>
        </w:rPr>
        <w:t>B</w:t>
      </w:r>
      <w:r w:rsidR="00AE2DA5">
        <w:rPr>
          <w:i/>
          <w:iCs/>
          <w:color w:val="000000"/>
        </w:rPr>
        <w:t>.</w:t>
      </w:r>
      <w:r w:rsidR="00AE2DA5" w:rsidRPr="00A92F7F">
        <w:rPr>
          <w:i/>
          <w:iCs/>
          <w:color w:val="000000"/>
        </w:rPr>
        <w:t xml:space="preserve"> </w:t>
      </w:r>
      <w:proofErr w:type="spellStart"/>
      <w:r w:rsidR="00AE2DA5" w:rsidRPr="00A92F7F">
        <w:rPr>
          <w:i/>
          <w:iCs/>
          <w:color w:val="000000"/>
        </w:rPr>
        <w:t>velezensis</w:t>
      </w:r>
      <w:proofErr w:type="spellEnd"/>
      <w:r w:rsidR="00AE2DA5" w:rsidRPr="00A92F7F">
        <w:rPr>
          <w:i/>
          <w:iCs/>
          <w:color w:val="000000"/>
        </w:rPr>
        <w:t xml:space="preserve"> </w:t>
      </w:r>
      <w:r w:rsidR="00AE2DA5" w:rsidRPr="00A92F7F">
        <w:rPr>
          <w:color w:val="000000"/>
        </w:rPr>
        <w:t>PCSE 10</w:t>
      </w:r>
      <w:r w:rsidR="006F4D44" w:rsidRPr="00FF701F">
        <w:rPr>
          <w:rStyle w:val="Strong"/>
          <w:b w:val="0"/>
        </w:rPr>
        <w:t>)</w:t>
      </w:r>
      <w:r w:rsidR="006F4D44" w:rsidRPr="00FF701F">
        <w:t>,</w:t>
      </w:r>
      <w:r w:rsidR="00AE2DA5">
        <w:t xml:space="preserve"> </w:t>
      </w:r>
      <w:r w:rsidR="00AE2DA5" w:rsidRPr="00FF701F">
        <w:rPr>
          <w:rStyle w:val="Strong"/>
          <w:b w:val="0"/>
        </w:rPr>
        <w:t>9.10 ± 1.56</w:t>
      </w:r>
      <w:r w:rsidR="00AE2DA5">
        <w:rPr>
          <w:rStyle w:val="Strong"/>
          <w:b w:val="0"/>
        </w:rPr>
        <w:t>.</w:t>
      </w:r>
      <w:r w:rsidR="006F4D44" w:rsidRPr="00FF701F">
        <w:t xml:space="preserve"> </w:t>
      </w:r>
    </w:p>
    <w:p w:rsidR="00E13193" w:rsidRDefault="004C77BB" w:rsidP="00FF701F">
      <w:pPr>
        <w:pStyle w:val="NormalWeb"/>
        <w:spacing w:line="360" w:lineRule="auto"/>
        <w:jc w:val="both"/>
      </w:pPr>
      <w:r>
        <w:rPr>
          <w:rStyle w:val="Strong"/>
        </w:rPr>
        <w:t xml:space="preserve">3. </w:t>
      </w:r>
      <w:r w:rsidR="006F4D44" w:rsidRPr="00E13193">
        <w:rPr>
          <w:rStyle w:val="Strong"/>
        </w:rPr>
        <w:t>Stem girth (cm)</w:t>
      </w:r>
      <w:r w:rsidR="00FF701F">
        <w:t xml:space="preserve"> </w:t>
      </w:r>
    </w:p>
    <w:p w:rsidR="006F4D44" w:rsidRPr="00FF701F" w:rsidRDefault="008C271A"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rsidRPr="008F3DF8">
        <w:t xml:space="preserve"> </w:t>
      </w:r>
      <w:r>
        <w:t>seed</w:t>
      </w:r>
      <w:r w:rsidR="00F307E3">
        <w:t>s</w:t>
      </w:r>
      <w:r>
        <w:t xml:space="preserve"> dipped in </w:t>
      </w:r>
      <w:r>
        <w:rPr>
          <w:color w:val="000000"/>
        </w:rPr>
        <w:t xml:space="preserve">boiling water dip for one second and pre-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amyloliquefaciens</w:t>
      </w:r>
      <w:proofErr w:type="spellEnd"/>
      <w:r w:rsidRPr="00A92F7F">
        <w:rPr>
          <w:i/>
          <w:iCs/>
          <w:color w:val="000000"/>
        </w:rPr>
        <w:t xml:space="preserve"> </w:t>
      </w:r>
      <w:r w:rsidRPr="00A92F7F">
        <w:rPr>
          <w:color w:val="000000"/>
        </w:rPr>
        <w:t>VLY 24</w:t>
      </w:r>
      <w:r>
        <w:rPr>
          <w:color w:val="000000"/>
        </w:rPr>
        <w:t xml:space="preserve"> (</w:t>
      </w:r>
      <w:r>
        <w:rPr>
          <w:rStyle w:val="Strong"/>
          <w:b w:val="0"/>
        </w:rPr>
        <w:t>S</w:t>
      </w:r>
      <w:r w:rsidRPr="00E13193">
        <w:rPr>
          <w:rStyle w:val="Strong"/>
          <w:b w:val="0"/>
          <w:vertAlign w:val="subscript"/>
        </w:rPr>
        <w:t>2</w:t>
      </w:r>
      <w:r w:rsidRPr="00FF701F">
        <w:rPr>
          <w:rStyle w:val="Strong"/>
          <w:b w:val="0"/>
        </w:rPr>
        <w:t>T</w:t>
      </w:r>
      <w:r w:rsidRPr="00E13193">
        <w:rPr>
          <w:rStyle w:val="Strong"/>
          <w:b w:val="0"/>
          <w:vertAlign w:val="subscript"/>
        </w:rPr>
        <w:t>2</w:t>
      </w:r>
      <w:r>
        <w:rPr>
          <w:rStyle w:val="Strong"/>
          <w:b w:val="0"/>
        </w:rPr>
        <w:t xml:space="preserve">) </w:t>
      </w:r>
      <w:r>
        <w:rPr>
          <w:color w:val="000000"/>
        </w:rPr>
        <w:t xml:space="preserve">recorded </w:t>
      </w:r>
      <w:r>
        <w:t xml:space="preserve">the maximum stem girth, </w:t>
      </w:r>
      <w:r w:rsidR="006F4D44" w:rsidRPr="00FF701F">
        <w:rPr>
          <w:rStyle w:val="Strong"/>
          <w:b w:val="0"/>
        </w:rPr>
        <w:t>2.63 ± 0.02 cm</w:t>
      </w:r>
      <w:r w:rsidR="003C6EA8">
        <w:rPr>
          <w:rStyle w:val="Strong"/>
          <w:b w:val="0"/>
        </w:rPr>
        <w:t xml:space="preserve"> (Table 1)</w:t>
      </w:r>
      <w:r>
        <w:t xml:space="preserve">. This was on par with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006F4D44" w:rsidRPr="00FF701F">
        <w:rPr>
          <w:rStyle w:val="Strong"/>
          <w:b w:val="0"/>
        </w:rPr>
        <w:t>(2.49 ± 0.04 cm)</w:t>
      </w:r>
      <w:r>
        <w:rPr>
          <w:rStyle w:val="Strong"/>
          <w:b w:val="0"/>
        </w:rPr>
        <w:t>.</w:t>
      </w:r>
      <w:r w:rsidR="006F4D44" w:rsidRPr="00FF701F">
        <w:t xml:space="preserve"> </w:t>
      </w:r>
      <w:r>
        <w:rPr>
          <w:rStyle w:val="Strong"/>
          <w:b w:val="0"/>
        </w:rPr>
        <w:t xml:space="preserve">Seeds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velezensis</w:t>
      </w:r>
      <w:proofErr w:type="spellEnd"/>
      <w:r w:rsidRPr="00A92F7F">
        <w:rPr>
          <w:i/>
          <w:iCs/>
          <w:color w:val="000000"/>
        </w:rPr>
        <w:t xml:space="preserve"> </w:t>
      </w:r>
      <w:r w:rsidRPr="00A92F7F">
        <w:rPr>
          <w:color w:val="000000"/>
        </w:rPr>
        <w:t>PCSE 10</w:t>
      </w:r>
      <w:r>
        <w:rPr>
          <w:color w:val="000000"/>
        </w:rPr>
        <w:t xml:space="preserve"> (</w:t>
      </w:r>
      <w:r>
        <w:rPr>
          <w:rStyle w:val="Strong"/>
          <w:b w:val="0"/>
        </w:rPr>
        <w:t>S</w:t>
      </w:r>
      <w:r>
        <w:rPr>
          <w:rStyle w:val="Strong"/>
          <w:b w:val="0"/>
          <w:vertAlign w:val="subscript"/>
        </w:rPr>
        <w:t>4</w:t>
      </w:r>
      <w:r w:rsidRPr="00FF701F">
        <w:rPr>
          <w:rStyle w:val="Strong"/>
          <w:b w:val="0"/>
        </w:rPr>
        <w:t>T</w:t>
      </w:r>
      <w:r>
        <w:rPr>
          <w:rStyle w:val="Strong"/>
          <w:b w:val="0"/>
          <w:vertAlign w:val="subscript"/>
        </w:rPr>
        <w:t>3</w:t>
      </w:r>
      <w:r>
        <w:rPr>
          <w:rStyle w:val="Strong"/>
          <w:b w:val="0"/>
        </w:rPr>
        <w:t xml:space="preserve">) </w:t>
      </w:r>
      <w:r>
        <w:rPr>
          <w:color w:val="000000"/>
        </w:rPr>
        <w:t>showed t</w:t>
      </w:r>
      <w:r w:rsidR="006F4D44" w:rsidRPr="00FF701F">
        <w:t xml:space="preserve">he minimum stem girth </w:t>
      </w:r>
      <w:r w:rsidR="006F4D44" w:rsidRPr="00FF701F">
        <w:rPr>
          <w:rStyle w:val="Strong"/>
          <w:b w:val="0"/>
        </w:rPr>
        <w:t>(2.00 ± 0.06 cm)</w:t>
      </w:r>
      <w:r w:rsidR="006F4D44" w:rsidRPr="00FF701F">
        <w:t xml:space="preserve">, followed closely by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5</w:t>
      </w:r>
      <w:r w:rsidR="00E13193" w:rsidRPr="00FF701F">
        <w:rPr>
          <w:rStyle w:val="Strong"/>
          <w:b w:val="0"/>
        </w:rPr>
        <w:t xml:space="preserve"> </w:t>
      </w:r>
      <w:r w:rsidR="006F4D44" w:rsidRPr="00FF701F">
        <w:rPr>
          <w:rStyle w:val="Strong"/>
          <w:b w:val="0"/>
        </w:rPr>
        <w:t>(2.02 ± 0.11 cm)</w:t>
      </w:r>
      <w:r>
        <w:rPr>
          <w:rStyle w:val="Strong"/>
          <w:b w:val="0"/>
        </w:rPr>
        <w:t xml:space="preserve">,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006F4D44" w:rsidRPr="00FF701F">
        <w:rPr>
          <w:rStyle w:val="Strong"/>
          <w:b w:val="0"/>
        </w:rPr>
        <w:t>(2.05 ± 0.13 cm)</w:t>
      </w:r>
      <w:r>
        <w:rPr>
          <w:rStyle w:val="Strong"/>
          <w:b w:val="0"/>
        </w:rPr>
        <w:t>, S</w:t>
      </w:r>
      <w:r>
        <w:rPr>
          <w:rStyle w:val="Strong"/>
          <w:b w:val="0"/>
          <w:vertAlign w:val="subscript"/>
        </w:rPr>
        <w:t>3</w:t>
      </w:r>
      <w:r w:rsidRPr="00FF701F">
        <w:rPr>
          <w:rStyle w:val="Strong"/>
          <w:b w:val="0"/>
        </w:rPr>
        <w:t>T</w:t>
      </w:r>
      <w:r>
        <w:rPr>
          <w:rStyle w:val="Strong"/>
          <w:b w:val="0"/>
          <w:vertAlign w:val="subscript"/>
        </w:rPr>
        <w:t>5</w:t>
      </w:r>
      <w:r w:rsidRPr="00FF701F">
        <w:rPr>
          <w:rStyle w:val="Strong"/>
          <w:b w:val="0"/>
        </w:rPr>
        <w:t xml:space="preserve"> </w:t>
      </w:r>
      <w:r>
        <w:rPr>
          <w:rStyle w:val="Strong"/>
          <w:b w:val="0"/>
        </w:rPr>
        <w:t>(2.07</w:t>
      </w:r>
      <w:r w:rsidRPr="00FF701F">
        <w:rPr>
          <w:rStyle w:val="Strong"/>
          <w:b w:val="0"/>
        </w:rPr>
        <w:t xml:space="preserve"> ± 0.13 cm)</w:t>
      </w:r>
      <w:r>
        <w:rPr>
          <w:rStyle w:val="Strong"/>
          <w:b w:val="0"/>
        </w:rPr>
        <w:t xml:space="preserve"> and S</w:t>
      </w:r>
      <w:r>
        <w:rPr>
          <w:rStyle w:val="Strong"/>
          <w:b w:val="0"/>
          <w:vertAlign w:val="subscript"/>
        </w:rPr>
        <w:t>3</w:t>
      </w:r>
      <w:r w:rsidRPr="00FF701F">
        <w:rPr>
          <w:rStyle w:val="Strong"/>
          <w:b w:val="0"/>
        </w:rPr>
        <w:t>T</w:t>
      </w:r>
      <w:r>
        <w:rPr>
          <w:rStyle w:val="Strong"/>
          <w:b w:val="0"/>
          <w:vertAlign w:val="subscript"/>
        </w:rPr>
        <w:t>4</w:t>
      </w:r>
      <w:r w:rsidRPr="00FF701F">
        <w:rPr>
          <w:rStyle w:val="Strong"/>
          <w:b w:val="0"/>
        </w:rPr>
        <w:t xml:space="preserve"> </w:t>
      </w:r>
      <w:r>
        <w:rPr>
          <w:rStyle w:val="Strong"/>
          <w:b w:val="0"/>
        </w:rPr>
        <w:t>(2.09</w:t>
      </w:r>
      <w:r w:rsidRPr="00FF701F">
        <w:rPr>
          <w:rStyle w:val="Strong"/>
          <w:b w:val="0"/>
        </w:rPr>
        <w:t xml:space="preserve"> ± 0.</w:t>
      </w:r>
      <w:r>
        <w:rPr>
          <w:rStyle w:val="Strong"/>
          <w:b w:val="0"/>
        </w:rPr>
        <w:t>07</w:t>
      </w:r>
      <w:r w:rsidRPr="00FF701F">
        <w:rPr>
          <w:rStyle w:val="Strong"/>
          <w:b w:val="0"/>
        </w:rPr>
        <w:t xml:space="preserve"> cm)</w:t>
      </w:r>
      <w:r w:rsidR="006F4D44" w:rsidRPr="00FF701F">
        <w:t xml:space="preserve">. </w:t>
      </w:r>
    </w:p>
    <w:p w:rsidR="00CE4F42" w:rsidRPr="00CE4F42" w:rsidRDefault="004C77BB" w:rsidP="00FF701F">
      <w:pPr>
        <w:pStyle w:val="NormalWeb"/>
        <w:spacing w:line="360" w:lineRule="auto"/>
        <w:jc w:val="both"/>
      </w:pPr>
      <w:r>
        <w:rPr>
          <w:rStyle w:val="Strong"/>
        </w:rPr>
        <w:t xml:space="preserve">4. </w:t>
      </w:r>
      <w:r w:rsidR="006F4D44" w:rsidRPr="00CE4F42">
        <w:rPr>
          <w:rStyle w:val="Strong"/>
        </w:rPr>
        <w:t>Fresh weight of leaves (g/plant)</w:t>
      </w:r>
    </w:p>
    <w:p w:rsidR="006F4D44" w:rsidRDefault="006F4D44" w:rsidP="00E06DD3">
      <w:pPr>
        <w:pStyle w:val="NormalWeb"/>
        <w:spacing w:line="360" w:lineRule="auto"/>
        <w:ind w:firstLine="720"/>
        <w:jc w:val="both"/>
      </w:pPr>
      <w:r w:rsidRPr="00FF701F">
        <w:lastRenderedPageBreak/>
        <w:t xml:space="preserve">The </w:t>
      </w:r>
      <w:r w:rsidR="0095048E">
        <w:t>highest</w:t>
      </w:r>
      <w:r w:rsidRPr="00FF701F">
        <w:t xml:space="preserve"> fresh </w:t>
      </w:r>
      <w:r w:rsidR="0095048E">
        <w:t xml:space="preserve">leaf </w:t>
      </w:r>
      <w:r w:rsidRPr="00FF701F">
        <w:t xml:space="preserve">weight was </w:t>
      </w:r>
      <w:r w:rsidR="0095048E">
        <w:t>obtaine</w:t>
      </w:r>
      <w:r w:rsidRPr="00FF701F">
        <w:t xml:space="preserve">d in </w:t>
      </w:r>
      <w:r w:rsidR="00E13193">
        <w:rPr>
          <w:rStyle w:val="Strong"/>
          <w:b w:val="0"/>
        </w:rPr>
        <w:t>S</w:t>
      </w:r>
      <w:r w:rsidR="00E13193">
        <w:rPr>
          <w:rStyle w:val="Strong"/>
          <w:b w:val="0"/>
          <w:vertAlign w:val="subscript"/>
        </w:rPr>
        <w:t>1</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(25.35 ± 1.48 g/plant)</w:t>
      </w:r>
      <w:r w:rsidRPr="00FF701F">
        <w:t xml:space="preserve">, which was on par with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4</w:t>
      </w:r>
      <w:r w:rsidR="00E13193" w:rsidRPr="00FF701F">
        <w:rPr>
          <w:rStyle w:val="Strong"/>
          <w:b w:val="0"/>
        </w:rPr>
        <w:t xml:space="preserve"> </w:t>
      </w:r>
      <w:r w:rsidRPr="00FF701F">
        <w:rPr>
          <w:rStyle w:val="Strong"/>
          <w:b w:val="0"/>
        </w:rPr>
        <w:t>(24.55 ± 3.18 g/plant)</w:t>
      </w:r>
      <w:r w:rsidRPr="00FF701F">
        <w:t xml:space="preserve">,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(24.83 ± 2.76 g/plant)</w:t>
      </w:r>
      <w:r w:rsidRPr="00FF701F">
        <w:t xml:space="preserve"> and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Pr>
          <w:rStyle w:val="Strong"/>
          <w:b w:val="0"/>
          <w:vertAlign w:val="subscript"/>
        </w:rPr>
        <w:t>1</w:t>
      </w:r>
      <w:r w:rsidR="00E13193" w:rsidRPr="00FF701F">
        <w:rPr>
          <w:rStyle w:val="Strong"/>
          <w:b w:val="0"/>
        </w:rPr>
        <w:t xml:space="preserve"> </w:t>
      </w:r>
      <w:r w:rsidRPr="00FF701F">
        <w:rPr>
          <w:rStyle w:val="Strong"/>
          <w:b w:val="0"/>
        </w:rPr>
        <w:t>(24.01 ± 1.99 g/plant)</w:t>
      </w:r>
      <w:r w:rsidRPr="00FF701F">
        <w:t xml:space="preserve">. The minimum fresh weight of leaves was recorded in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Pr="00FF701F">
        <w:rPr>
          <w:rStyle w:val="Strong"/>
          <w:b w:val="0"/>
        </w:rPr>
        <w:t>(14.20 ± 0.57 g/plant)</w:t>
      </w:r>
      <w:r w:rsidR="003C6EA8">
        <w:rPr>
          <w:rStyle w:val="Strong"/>
          <w:b w:val="0"/>
        </w:rPr>
        <w:t xml:space="preserve"> (Table 2)</w:t>
      </w:r>
      <w:r w:rsidRPr="00FF701F">
        <w:t xml:space="preserve">. </w:t>
      </w:r>
    </w:p>
    <w:p w:rsidR="00CE4F42" w:rsidRDefault="004C77BB" w:rsidP="00FF701F">
      <w:pPr>
        <w:pStyle w:val="NormalWeb"/>
        <w:spacing w:line="360" w:lineRule="auto"/>
        <w:jc w:val="both"/>
        <w:rPr>
          <w:rStyle w:val="Strong"/>
        </w:rPr>
      </w:pPr>
      <w:r>
        <w:rPr>
          <w:rStyle w:val="Strong"/>
        </w:rPr>
        <w:t xml:space="preserve">5. </w:t>
      </w:r>
      <w:r w:rsidR="006F4D44" w:rsidRPr="00CE4F42">
        <w:rPr>
          <w:rStyle w:val="Strong"/>
        </w:rPr>
        <w:t>Dry weight of leaves (g/plant)</w:t>
      </w:r>
    </w:p>
    <w:p w:rsidR="006F4D44" w:rsidRPr="00FF701F" w:rsidRDefault="006F4D44" w:rsidP="00E06DD3">
      <w:pPr>
        <w:pStyle w:val="NormalWeb"/>
        <w:spacing w:line="360" w:lineRule="auto"/>
        <w:ind w:firstLine="720"/>
        <w:jc w:val="both"/>
      </w:pPr>
      <w:r w:rsidRPr="00FF701F">
        <w:t xml:space="preserve">The </w:t>
      </w:r>
      <w:r w:rsidR="003022AD">
        <w:t>maximum</w:t>
      </w:r>
      <w:r w:rsidRPr="00FF701F">
        <w:t xml:space="preserve"> dry weight of leaves was </w:t>
      </w:r>
      <w:r w:rsidR="003022AD">
        <w:t>observ</w:t>
      </w:r>
      <w:r w:rsidRPr="00FF701F">
        <w:t xml:space="preserve">ed in </w:t>
      </w:r>
      <w:r w:rsidR="003022AD">
        <w:t xml:space="preserve">seed dipped in </w:t>
      </w:r>
      <w:r w:rsidR="003022AD">
        <w:rPr>
          <w:color w:val="000000"/>
        </w:rPr>
        <w:t xml:space="preserve">boiling water dip for one second and pre- treated with </w:t>
      </w:r>
      <w:r w:rsidR="003022AD" w:rsidRPr="00A92F7F">
        <w:rPr>
          <w:i/>
          <w:iCs/>
          <w:color w:val="000000"/>
        </w:rPr>
        <w:t>B</w:t>
      </w:r>
      <w:r w:rsidR="003022AD">
        <w:rPr>
          <w:i/>
          <w:iCs/>
          <w:color w:val="000000"/>
        </w:rPr>
        <w:t>.</w:t>
      </w:r>
      <w:r w:rsidR="003022AD" w:rsidRPr="00A92F7F">
        <w:rPr>
          <w:i/>
          <w:iCs/>
          <w:color w:val="000000"/>
        </w:rPr>
        <w:t xml:space="preserve"> </w:t>
      </w:r>
      <w:proofErr w:type="spellStart"/>
      <w:r w:rsidR="003022AD" w:rsidRPr="00A92F7F">
        <w:rPr>
          <w:i/>
          <w:iCs/>
          <w:color w:val="000000"/>
        </w:rPr>
        <w:t>amyloliquefaciens</w:t>
      </w:r>
      <w:proofErr w:type="spellEnd"/>
      <w:r w:rsidR="003022AD" w:rsidRPr="00A92F7F">
        <w:rPr>
          <w:i/>
          <w:iCs/>
          <w:color w:val="000000"/>
        </w:rPr>
        <w:t xml:space="preserve"> </w:t>
      </w:r>
      <w:r w:rsidR="003022AD" w:rsidRPr="00A92F7F">
        <w:rPr>
          <w:color w:val="000000"/>
        </w:rPr>
        <w:t>VLY 24</w:t>
      </w:r>
      <w:r w:rsidR="003022AD">
        <w:rPr>
          <w:color w:val="000000"/>
        </w:rPr>
        <w:t xml:space="preserve"> (</w:t>
      </w:r>
      <w:r w:rsidR="003022AD">
        <w:rPr>
          <w:rStyle w:val="Strong"/>
          <w:b w:val="0"/>
        </w:rPr>
        <w:t>S</w:t>
      </w:r>
      <w:r w:rsidR="003022AD" w:rsidRPr="00E13193">
        <w:rPr>
          <w:rStyle w:val="Strong"/>
          <w:b w:val="0"/>
          <w:vertAlign w:val="subscript"/>
        </w:rPr>
        <w:t>2</w:t>
      </w:r>
      <w:r w:rsidR="003022AD" w:rsidRPr="00FF701F">
        <w:rPr>
          <w:rStyle w:val="Strong"/>
          <w:b w:val="0"/>
        </w:rPr>
        <w:t>T</w:t>
      </w:r>
      <w:r w:rsidR="003022AD" w:rsidRPr="00E13193">
        <w:rPr>
          <w:rStyle w:val="Strong"/>
          <w:b w:val="0"/>
          <w:vertAlign w:val="subscript"/>
        </w:rPr>
        <w:t>2</w:t>
      </w:r>
      <w:r w:rsidR="003022AD">
        <w:rPr>
          <w:rStyle w:val="Strong"/>
          <w:b w:val="0"/>
        </w:rPr>
        <w:t>), 10.61 ± 1.05 g/plant</w:t>
      </w:r>
      <w:r w:rsidRPr="00FF701F">
        <w:t xml:space="preserve">, which was statistically on par with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Pr>
          <w:rStyle w:val="Strong"/>
          <w:b w:val="0"/>
          <w:vertAlign w:val="subscript"/>
        </w:rPr>
        <w:t>1</w:t>
      </w:r>
      <w:r w:rsidR="00E13193" w:rsidRPr="00FF701F">
        <w:rPr>
          <w:rStyle w:val="Strong"/>
          <w:b w:val="0"/>
        </w:rPr>
        <w:t xml:space="preserve"> </w:t>
      </w:r>
      <w:r w:rsidRPr="00FF701F">
        <w:rPr>
          <w:rStyle w:val="Strong"/>
          <w:b w:val="0"/>
        </w:rPr>
        <w:t>(10.27 ± 0.98 g/plant)</w:t>
      </w:r>
      <w:r w:rsidRPr="00FF701F">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4</w:t>
      </w:r>
      <w:r w:rsidR="00E13193" w:rsidRPr="00FF701F">
        <w:rPr>
          <w:rStyle w:val="Strong"/>
          <w:b w:val="0"/>
        </w:rPr>
        <w:t xml:space="preserve"> </w:t>
      </w:r>
      <w:r w:rsidRPr="00FF701F">
        <w:rPr>
          <w:rStyle w:val="Strong"/>
          <w:b w:val="0"/>
        </w:rPr>
        <w:t>(10.00 ± 0.78 g/plant)</w:t>
      </w:r>
      <w:r w:rsidRPr="00FF701F">
        <w:t xml:space="preserve"> and </w:t>
      </w:r>
      <w:r w:rsidR="00E13193">
        <w:rPr>
          <w:rStyle w:val="Strong"/>
          <w:b w:val="0"/>
        </w:rPr>
        <w:t>S</w:t>
      </w:r>
      <w:r w:rsidR="00E13193">
        <w:rPr>
          <w:rStyle w:val="Strong"/>
          <w:b w:val="0"/>
          <w:vertAlign w:val="subscript"/>
        </w:rPr>
        <w:t>1</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(9.99 ± 0.55 g/plant)</w:t>
      </w:r>
      <w:r w:rsidR="003C6EA8">
        <w:rPr>
          <w:rStyle w:val="Strong"/>
          <w:b w:val="0"/>
        </w:rPr>
        <w:t xml:space="preserve"> (Table 2)</w:t>
      </w:r>
      <w:r w:rsidRPr="00FF701F">
        <w:t xml:space="preserve">. The </w:t>
      </w:r>
      <w:r w:rsidR="003022AD">
        <w:t>minimum</w:t>
      </w:r>
      <w:r w:rsidRPr="00FF701F">
        <w:t xml:space="preserve"> dry weight of leaves was noticed in </w:t>
      </w:r>
      <w:r w:rsidR="003022AD">
        <w:t xml:space="preserve">seed pre- treated with </w:t>
      </w:r>
      <w:r w:rsidR="003022AD" w:rsidRPr="00A92F7F">
        <w:rPr>
          <w:i/>
          <w:iCs/>
          <w:color w:val="000000"/>
        </w:rPr>
        <w:t>B</w:t>
      </w:r>
      <w:r w:rsidR="003022AD">
        <w:rPr>
          <w:i/>
          <w:iCs/>
          <w:color w:val="000000"/>
        </w:rPr>
        <w:t>.</w:t>
      </w:r>
      <w:r w:rsidR="003022AD" w:rsidRPr="00A92F7F">
        <w:rPr>
          <w:i/>
          <w:iCs/>
          <w:color w:val="000000"/>
        </w:rPr>
        <w:t xml:space="preserve"> </w:t>
      </w:r>
      <w:proofErr w:type="spellStart"/>
      <w:r w:rsidR="003022AD" w:rsidRPr="00A92F7F">
        <w:rPr>
          <w:i/>
          <w:iCs/>
          <w:color w:val="000000"/>
        </w:rPr>
        <w:t>velezensis</w:t>
      </w:r>
      <w:proofErr w:type="spellEnd"/>
      <w:r w:rsidR="003022AD" w:rsidRPr="00A92F7F">
        <w:rPr>
          <w:i/>
          <w:iCs/>
          <w:color w:val="000000"/>
        </w:rPr>
        <w:t xml:space="preserve"> </w:t>
      </w:r>
      <w:r w:rsidR="003022AD" w:rsidRPr="00A92F7F">
        <w:rPr>
          <w:color w:val="000000"/>
        </w:rPr>
        <w:t>PCSE 10</w:t>
      </w:r>
      <w:r w:rsidR="003022AD">
        <w:rPr>
          <w:color w:val="000000"/>
        </w:rPr>
        <w:t xml:space="preserve">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3</w:t>
      </w:r>
      <w:r w:rsidR="003022AD" w:rsidRPr="00FF701F">
        <w:rPr>
          <w:rStyle w:val="Strong"/>
          <w:b w:val="0"/>
        </w:rPr>
        <w:t>)</w:t>
      </w:r>
      <w:r w:rsidR="003022AD">
        <w:rPr>
          <w:rStyle w:val="Strong"/>
          <w:b w:val="0"/>
        </w:rPr>
        <w:t xml:space="preserve">, </w:t>
      </w:r>
      <w:r w:rsidRPr="00FF701F">
        <w:rPr>
          <w:rStyle w:val="Strong"/>
          <w:b w:val="0"/>
        </w:rPr>
        <w:t>6.07 ± 0.17 g/plant</w:t>
      </w:r>
      <w:r w:rsidRPr="00FF701F">
        <w:t xml:space="preserve">, followed by </w:t>
      </w:r>
      <w:r w:rsidR="00E13193">
        <w:rPr>
          <w:rStyle w:val="Strong"/>
          <w:b w:val="0"/>
        </w:rPr>
        <w:t>S</w:t>
      </w:r>
      <w:r w:rsidR="00E13193">
        <w:rPr>
          <w:rStyle w:val="Strong"/>
          <w:b w:val="0"/>
          <w:vertAlign w:val="subscript"/>
        </w:rPr>
        <w:t>3</w:t>
      </w:r>
      <w:r w:rsidR="00E13193" w:rsidRPr="00FF701F">
        <w:rPr>
          <w:rStyle w:val="Strong"/>
          <w:b w:val="0"/>
        </w:rPr>
        <w:t>T</w:t>
      </w:r>
      <w:r w:rsidR="00E13193">
        <w:rPr>
          <w:rStyle w:val="Strong"/>
          <w:b w:val="0"/>
          <w:vertAlign w:val="subscript"/>
        </w:rPr>
        <w:t>1</w:t>
      </w:r>
      <w:r w:rsidR="00E13193" w:rsidRPr="00FF701F">
        <w:rPr>
          <w:rStyle w:val="Strong"/>
          <w:b w:val="0"/>
        </w:rPr>
        <w:t xml:space="preserve"> </w:t>
      </w:r>
      <w:r w:rsidRPr="00FF701F">
        <w:rPr>
          <w:rStyle w:val="Strong"/>
          <w:b w:val="0"/>
        </w:rPr>
        <w:t>(6.47 ± 0.29 g/plant)</w:t>
      </w:r>
      <w:r w:rsidRPr="00FF701F">
        <w:t xml:space="preserve"> and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(6.72 ± 0.28 g/plant)</w:t>
      </w:r>
      <w:r w:rsidRPr="00FF701F">
        <w:t xml:space="preserve">. </w:t>
      </w:r>
    </w:p>
    <w:p w:rsidR="00CE4F42" w:rsidRPr="00AE5DFC" w:rsidRDefault="004C77BB" w:rsidP="00FF701F">
      <w:pPr>
        <w:pStyle w:val="NormalWeb"/>
        <w:spacing w:line="360" w:lineRule="auto"/>
        <w:jc w:val="both"/>
        <w:rPr>
          <w:rStyle w:val="Strong"/>
        </w:rPr>
      </w:pPr>
      <w:r>
        <w:rPr>
          <w:rStyle w:val="Strong"/>
        </w:rPr>
        <w:t xml:space="preserve">6. </w:t>
      </w:r>
      <w:r w:rsidR="006F4D44" w:rsidRPr="00AE5DFC">
        <w:rPr>
          <w:rStyle w:val="Strong"/>
        </w:rPr>
        <w:t>Fresh weight of shoots (g/plant)</w:t>
      </w:r>
    </w:p>
    <w:p w:rsidR="006F4D44" w:rsidRPr="00FF701F" w:rsidRDefault="006F4D44" w:rsidP="00E06DD3">
      <w:pPr>
        <w:pStyle w:val="NormalWeb"/>
        <w:spacing w:line="360" w:lineRule="auto"/>
        <w:ind w:firstLine="720"/>
        <w:jc w:val="both"/>
      </w:pPr>
      <w:r w:rsidRPr="00AE5DFC">
        <w:t xml:space="preserve">The </w:t>
      </w:r>
      <w:r w:rsidR="00AE5DFC">
        <w:t xml:space="preserve">treatment </w:t>
      </w:r>
      <w:r w:rsidR="00AE5DFC" w:rsidRPr="00AE5DFC">
        <w:rPr>
          <w:rStyle w:val="Strong"/>
          <w:b w:val="0"/>
        </w:rPr>
        <w:t>S</w:t>
      </w:r>
      <w:r w:rsidR="00AE5DFC" w:rsidRPr="00AE5DFC">
        <w:rPr>
          <w:rStyle w:val="Strong"/>
          <w:b w:val="0"/>
          <w:vertAlign w:val="subscript"/>
        </w:rPr>
        <w:t>2</w:t>
      </w:r>
      <w:r w:rsidR="00AE5DFC" w:rsidRPr="00AE5DFC">
        <w:rPr>
          <w:rStyle w:val="Strong"/>
          <w:b w:val="0"/>
        </w:rPr>
        <w:t>T</w:t>
      </w:r>
      <w:r w:rsidR="00AE5DFC" w:rsidRPr="00AE5DFC">
        <w:rPr>
          <w:rStyle w:val="Strong"/>
          <w:b w:val="0"/>
          <w:vertAlign w:val="subscript"/>
        </w:rPr>
        <w:t>2</w:t>
      </w:r>
      <w:r w:rsidR="00AE5DFC">
        <w:rPr>
          <w:rStyle w:val="Strong"/>
          <w:b w:val="0"/>
          <w:vertAlign w:val="subscript"/>
        </w:rPr>
        <w:t xml:space="preserve"> </w:t>
      </w:r>
      <w:r w:rsidR="00AE5DFC" w:rsidRPr="00FF701F">
        <w:rPr>
          <w:rStyle w:val="Strong"/>
          <w:b w:val="0"/>
        </w:rPr>
        <w:t>(</w:t>
      </w:r>
      <w:r w:rsidR="00AE5DFC">
        <w:rPr>
          <w:color w:val="000000"/>
        </w:rPr>
        <w:t xml:space="preserve">Boiling water dip for one second + </w:t>
      </w:r>
      <w:r w:rsidR="00AE5DFC" w:rsidRPr="00A92F7F">
        <w:rPr>
          <w:i/>
          <w:iCs/>
          <w:color w:val="000000"/>
        </w:rPr>
        <w:t>B</w:t>
      </w:r>
      <w:r w:rsidR="00AE5DFC">
        <w:rPr>
          <w:i/>
          <w:iCs/>
          <w:color w:val="000000"/>
        </w:rPr>
        <w:t>.</w:t>
      </w:r>
      <w:r w:rsidR="00AE5DFC" w:rsidRPr="00A92F7F">
        <w:rPr>
          <w:i/>
          <w:iCs/>
          <w:color w:val="000000"/>
        </w:rPr>
        <w:t xml:space="preserve"> </w:t>
      </w:r>
      <w:proofErr w:type="spellStart"/>
      <w:r w:rsidR="00AE5DFC" w:rsidRPr="00A92F7F">
        <w:rPr>
          <w:i/>
          <w:iCs/>
          <w:color w:val="000000"/>
        </w:rPr>
        <w:t>amyloliquefaciens</w:t>
      </w:r>
      <w:proofErr w:type="spellEnd"/>
      <w:r w:rsidR="00AE5DFC" w:rsidRPr="00A92F7F">
        <w:rPr>
          <w:i/>
          <w:iCs/>
          <w:color w:val="000000"/>
        </w:rPr>
        <w:t xml:space="preserve"> </w:t>
      </w:r>
      <w:r w:rsidR="00AE5DFC" w:rsidRPr="00A92F7F">
        <w:rPr>
          <w:color w:val="000000"/>
        </w:rPr>
        <w:t>VLY 24</w:t>
      </w:r>
      <w:r w:rsidR="00AE5DFC" w:rsidRPr="00FF701F">
        <w:rPr>
          <w:rStyle w:val="Strong"/>
          <w:b w:val="0"/>
        </w:rPr>
        <w:t>)</w:t>
      </w:r>
      <w:r w:rsidR="00AE5DFC">
        <w:rPr>
          <w:rStyle w:val="Strong"/>
          <w:b w:val="0"/>
        </w:rPr>
        <w:t xml:space="preserve"> </w:t>
      </w:r>
      <w:r w:rsidR="00AE5DFC" w:rsidRPr="00AE5DFC">
        <w:rPr>
          <w:rStyle w:val="Strong"/>
          <w:b w:val="0"/>
        </w:rPr>
        <w:t xml:space="preserve">recorded </w:t>
      </w:r>
      <w:r w:rsidR="00AE5DFC">
        <w:t xml:space="preserve">maximum fresh weight of shoots, </w:t>
      </w:r>
      <w:r w:rsidRPr="00AE5DFC">
        <w:rPr>
          <w:rStyle w:val="Strong"/>
          <w:b w:val="0"/>
        </w:rPr>
        <w:t>58.85 ± 2.05 g/plant</w:t>
      </w:r>
      <w:r w:rsidRPr="00AE5DFC">
        <w:t>, which was significantly superior to other treatments</w:t>
      </w:r>
      <w:r w:rsidR="003C6EA8">
        <w:t xml:space="preserve"> </w:t>
      </w:r>
      <w:r w:rsidR="003C6EA8">
        <w:rPr>
          <w:rStyle w:val="Strong"/>
          <w:b w:val="0"/>
        </w:rPr>
        <w:t>(Table 2)</w:t>
      </w:r>
      <w:r w:rsidRPr="00AE5DFC">
        <w:t xml:space="preserve">. This was </w:t>
      </w:r>
      <w:r w:rsidR="00AE5DFC">
        <w:t>on par with</w:t>
      </w:r>
      <w:r w:rsidRPr="00AE5DFC">
        <w:t xml:space="preserve"> </w:t>
      </w:r>
      <w:r w:rsidR="00E13193" w:rsidRPr="00AE5DFC">
        <w:rPr>
          <w:rStyle w:val="Strong"/>
          <w:b w:val="0"/>
        </w:rPr>
        <w:t>S</w:t>
      </w:r>
      <w:r w:rsidR="00E13193" w:rsidRPr="00AE5DFC">
        <w:rPr>
          <w:rStyle w:val="Strong"/>
          <w:b w:val="0"/>
          <w:vertAlign w:val="subscript"/>
        </w:rPr>
        <w:t>1</w:t>
      </w:r>
      <w:r w:rsidR="00E13193" w:rsidRPr="00AE5DFC">
        <w:rPr>
          <w:rStyle w:val="Strong"/>
          <w:b w:val="0"/>
        </w:rPr>
        <w:t>T</w:t>
      </w:r>
      <w:r w:rsidR="00E13193" w:rsidRPr="00AE5DFC">
        <w:rPr>
          <w:rStyle w:val="Strong"/>
          <w:b w:val="0"/>
          <w:vertAlign w:val="subscript"/>
        </w:rPr>
        <w:t>4</w:t>
      </w:r>
      <w:r w:rsidR="00AE5DFC">
        <w:rPr>
          <w:rStyle w:val="Strong"/>
          <w:b w:val="0"/>
        </w:rPr>
        <w:t>, 52.40 ± 5.37 g/plant</w:t>
      </w:r>
      <w:r w:rsidRPr="00AE5DFC">
        <w:t xml:space="preserve">. </w:t>
      </w:r>
      <w:r w:rsidRPr="00FF701F">
        <w:t xml:space="preserve">The minimum fresh weight of shoots was recorded in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5</w:t>
      </w:r>
      <w:r w:rsidR="00E13193" w:rsidRPr="00FF701F">
        <w:rPr>
          <w:rStyle w:val="Strong"/>
          <w:b w:val="0"/>
        </w:rPr>
        <w:t xml:space="preserve"> </w:t>
      </w:r>
      <w:r w:rsidRPr="00FF701F">
        <w:rPr>
          <w:rStyle w:val="Strong"/>
          <w:b w:val="0"/>
        </w:rPr>
        <w:t>(</w:t>
      </w:r>
      <w:r w:rsidR="00AE5DFC">
        <w:t>untreated control plants</w:t>
      </w:r>
      <w:r w:rsidRPr="00FF701F">
        <w:rPr>
          <w:rStyle w:val="Strong"/>
          <w:b w:val="0"/>
        </w:rPr>
        <w:t>)</w:t>
      </w:r>
      <w:r w:rsidRPr="00FF701F">
        <w:t xml:space="preserve">, </w:t>
      </w:r>
      <w:r w:rsidR="00AE5DFC" w:rsidRPr="00FF701F">
        <w:rPr>
          <w:rStyle w:val="Strong"/>
          <w:b w:val="0"/>
        </w:rPr>
        <w:t>30.10 ± 2.97 g/plant</w:t>
      </w:r>
      <w:r w:rsidR="00AE5DFC" w:rsidRPr="00FF701F">
        <w:t xml:space="preserve"> </w:t>
      </w:r>
      <w:r w:rsidRPr="00FF701F">
        <w:t xml:space="preserve">closely followed by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(30.50 ± 1.56 g/plant)</w:t>
      </w:r>
      <w:r w:rsidRPr="00FF701F">
        <w:t xml:space="preserve"> and </w:t>
      </w:r>
      <w:r w:rsidR="00E13193">
        <w:rPr>
          <w:rStyle w:val="Strong"/>
          <w:b w:val="0"/>
        </w:rPr>
        <w:t>S</w:t>
      </w:r>
      <w:r w:rsidR="00E13193">
        <w:rPr>
          <w:rStyle w:val="Strong"/>
          <w:b w:val="0"/>
          <w:vertAlign w:val="subscript"/>
        </w:rPr>
        <w:t>4</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(31.00 ± 2.26 g/plant)</w:t>
      </w:r>
      <w:r w:rsidRPr="00FF701F">
        <w:t xml:space="preserve">. </w:t>
      </w:r>
    </w:p>
    <w:p w:rsidR="00CE4F42" w:rsidRPr="00CE4F42" w:rsidRDefault="004C77BB" w:rsidP="00FF701F">
      <w:pPr>
        <w:pStyle w:val="NormalWeb"/>
        <w:spacing w:line="360" w:lineRule="auto"/>
        <w:jc w:val="both"/>
      </w:pPr>
      <w:r>
        <w:rPr>
          <w:rStyle w:val="Strong"/>
        </w:rPr>
        <w:t xml:space="preserve">7. </w:t>
      </w:r>
      <w:r w:rsidR="006F4D44" w:rsidRPr="00CE4F42">
        <w:rPr>
          <w:rStyle w:val="Strong"/>
        </w:rPr>
        <w:t>Dry weight of shoots (g/plant)</w:t>
      </w:r>
    </w:p>
    <w:p w:rsidR="00F51E93" w:rsidRDefault="00AE5DFC"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t xml:space="preserve"> p</w:t>
      </w:r>
      <w:r>
        <w:rPr>
          <w:iCs/>
        </w:rPr>
        <w:t xml:space="preserve">lants raised through </w:t>
      </w:r>
      <w:r>
        <w:t xml:space="preserve">seed scarified using boiling water and pre-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amyloliquefaciens</w:t>
      </w:r>
      <w:proofErr w:type="spellEnd"/>
      <w:r w:rsidRPr="00A92F7F">
        <w:rPr>
          <w:i/>
          <w:iCs/>
          <w:color w:val="000000"/>
        </w:rPr>
        <w:t xml:space="preserve"> </w:t>
      </w:r>
      <w:r w:rsidRPr="00A92F7F">
        <w:rPr>
          <w:color w:val="000000"/>
        </w:rPr>
        <w:t>VLY 24</w:t>
      </w:r>
      <w:r>
        <w:rPr>
          <w:color w:val="000000"/>
        </w:rPr>
        <w:t xml:space="preserve"> (</w:t>
      </w:r>
      <w:r>
        <w:rPr>
          <w:rStyle w:val="Strong"/>
          <w:b w:val="0"/>
        </w:rPr>
        <w:t>S</w:t>
      </w:r>
      <w:r w:rsidRPr="00E13193">
        <w:rPr>
          <w:rStyle w:val="Strong"/>
          <w:b w:val="0"/>
          <w:vertAlign w:val="subscript"/>
        </w:rPr>
        <w:t>2</w:t>
      </w:r>
      <w:r w:rsidRPr="00FF701F">
        <w:rPr>
          <w:rStyle w:val="Strong"/>
          <w:b w:val="0"/>
        </w:rPr>
        <w:t>T</w:t>
      </w:r>
      <w:r w:rsidRPr="00E13193">
        <w:rPr>
          <w:rStyle w:val="Strong"/>
          <w:b w:val="0"/>
          <w:vertAlign w:val="subscript"/>
        </w:rPr>
        <w:t>2</w:t>
      </w:r>
      <w:r>
        <w:rPr>
          <w:rStyle w:val="Strong"/>
          <w:b w:val="0"/>
        </w:rPr>
        <w:t xml:space="preserve">) </w:t>
      </w:r>
      <w:r w:rsidR="006F4D44" w:rsidRPr="00FF701F">
        <w:t xml:space="preserve">recorded </w:t>
      </w:r>
      <w:r>
        <w:t xml:space="preserve">the highest dry weight of shoots, </w:t>
      </w:r>
      <w:r>
        <w:rPr>
          <w:rStyle w:val="Strong"/>
          <w:b w:val="0"/>
        </w:rPr>
        <w:t>14.60 ± 1.13 g/plant</w:t>
      </w:r>
      <w:r w:rsidR="003C6EA8">
        <w:rPr>
          <w:rStyle w:val="Strong"/>
          <w:b w:val="0"/>
        </w:rPr>
        <w:t xml:space="preserve"> (Table 2)</w:t>
      </w:r>
      <w:r>
        <w:rPr>
          <w:rStyle w:val="Strong"/>
          <w:b w:val="0"/>
        </w:rPr>
        <w:t>.</w:t>
      </w:r>
      <w:r w:rsidR="006F4D44" w:rsidRPr="00FF701F">
        <w:t xml:space="preserve"> This was </w:t>
      </w:r>
      <w:r w:rsidRPr="00FF701F">
        <w:t>statistically on par</w:t>
      </w:r>
      <w:r>
        <w:rPr>
          <w:rStyle w:val="Strong"/>
          <w:b w:val="0"/>
        </w:rPr>
        <w:t xml:space="preserve"> with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4</w:t>
      </w:r>
      <w:r w:rsidR="008A3DB9">
        <w:rPr>
          <w:rStyle w:val="Strong"/>
          <w:b w:val="0"/>
        </w:rPr>
        <w:t xml:space="preserve">, </w:t>
      </w:r>
      <w:r w:rsidR="006F4D44" w:rsidRPr="00FF701F">
        <w:rPr>
          <w:rStyle w:val="Strong"/>
          <w:b w:val="0"/>
        </w:rPr>
        <w:t>13.40 ± 1.27 g/plant</w:t>
      </w:r>
      <w:r w:rsidR="006F4D44" w:rsidRPr="00FF701F">
        <w:t xml:space="preserve">. The lowest dry weight of shoots was recorded in </w:t>
      </w:r>
      <w:r w:rsidR="008A3DB9">
        <w:t>seed dipped in boiling water and pre- treated with bacterial consortium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4</w:t>
      </w:r>
      <w:r w:rsidR="008A3DB9">
        <w:rPr>
          <w:rStyle w:val="Strong"/>
          <w:b w:val="0"/>
        </w:rPr>
        <w:t xml:space="preserve">), </w:t>
      </w:r>
      <w:r w:rsidR="006F4D44" w:rsidRPr="00FF701F">
        <w:rPr>
          <w:rStyle w:val="Strong"/>
          <w:b w:val="0"/>
        </w:rPr>
        <w:t>6.20 ± 0.57 g/plant</w:t>
      </w:r>
      <w:r w:rsidR="006F4D44" w:rsidRPr="00FF701F">
        <w:t xml:space="preserve">. </w:t>
      </w:r>
    </w:p>
    <w:p w:rsidR="00CE4F42" w:rsidRDefault="004C77BB" w:rsidP="00FF701F">
      <w:pPr>
        <w:pStyle w:val="NormalWeb"/>
        <w:spacing w:line="360" w:lineRule="auto"/>
        <w:jc w:val="both"/>
      </w:pPr>
      <w:r>
        <w:rPr>
          <w:rStyle w:val="Strong"/>
        </w:rPr>
        <w:t xml:space="preserve">8. </w:t>
      </w:r>
      <w:r w:rsidR="006F4D44" w:rsidRPr="00CE4F42">
        <w:rPr>
          <w:rStyle w:val="Strong"/>
        </w:rPr>
        <w:t>Root length per plant (cm)</w:t>
      </w:r>
    </w:p>
    <w:p w:rsidR="00F51E93" w:rsidRDefault="006F4D44" w:rsidP="00E06DD3">
      <w:pPr>
        <w:spacing w:after="0" w:line="360" w:lineRule="auto"/>
        <w:ind w:firstLine="720"/>
        <w:jc w:val="both"/>
        <w:rPr>
          <w:rFonts w:ascii="Times New Roman" w:hAnsi="Times New Roman" w:cs="Times New Roman"/>
          <w:sz w:val="24"/>
          <w:szCs w:val="24"/>
        </w:rPr>
      </w:pPr>
      <w:r w:rsidRPr="00452CE5">
        <w:rPr>
          <w:rFonts w:ascii="Times New Roman" w:hAnsi="Times New Roman" w:cs="Times New Roman"/>
          <w:sz w:val="24"/>
          <w:szCs w:val="24"/>
        </w:rPr>
        <w:t xml:space="preserve">The </w:t>
      </w:r>
      <w:r w:rsidR="00494632" w:rsidRPr="00452CE5">
        <w:rPr>
          <w:rFonts w:ascii="Times New Roman" w:hAnsi="Times New Roman" w:cs="Times New Roman"/>
          <w:sz w:val="24"/>
          <w:szCs w:val="24"/>
        </w:rPr>
        <w:t>highest</w:t>
      </w:r>
      <w:r w:rsidRPr="00452CE5">
        <w:rPr>
          <w:rFonts w:ascii="Times New Roman" w:hAnsi="Times New Roman" w:cs="Times New Roman"/>
          <w:sz w:val="24"/>
          <w:szCs w:val="24"/>
        </w:rPr>
        <w:t xml:space="preserve"> root length was recorded in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2</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1</w:t>
      </w:r>
      <w:r w:rsidR="00452CE5" w:rsidRPr="00452CE5">
        <w:rPr>
          <w:rStyle w:val="Strong"/>
          <w:rFonts w:ascii="Times New Roman" w:hAnsi="Times New Roman" w:cs="Times New Roman"/>
          <w:b w:val="0"/>
          <w:sz w:val="24"/>
          <w:szCs w:val="24"/>
          <w:vertAlign w:val="subscript"/>
        </w:rPr>
        <w:t xml:space="preserve"> </w:t>
      </w:r>
      <w:r w:rsidR="00452CE5" w:rsidRPr="00452CE5">
        <w:rPr>
          <w:rStyle w:val="Strong"/>
          <w:rFonts w:ascii="Times New Roman" w:hAnsi="Times New Roman" w:cs="Times New Roman"/>
          <w:b w:val="0"/>
          <w:sz w:val="24"/>
          <w:szCs w:val="24"/>
        </w:rPr>
        <w:t>(</w:t>
      </w:r>
      <w:r w:rsidR="00452CE5" w:rsidRPr="00452CE5">
        <w:rPr>
          <w:rFonts w:ascii="Times New Roman" w:hAnsi="Times New Roman" w:cs="Times New Roman"/>
          <w:color w:val="000000"/>
          <w:sz w:val="24"/>
          <w:szCs w:val="24"/>
        </w:rPr>
        <w:t xml:space="preserve">Boiling water dip for one second + </w:t>
      </w:r>
      <w:r w:rsidR="00452CE5" w:rsidRPr="00452CE5">
        <w:rPr>
          <w:rFonts w:ascii="Times New Roman" w:hAnsi="Times New Roman" w:cs="Times New Roman"/>
          <w:i/>
          <w:iCs/>
          <w:color w:val="000000"/>
          <w:sz w:val="24"/>
          <w:szCs w:val="24"/>
        </w:rPr>
        <w:t xml:space="preserve">B. </w:t>
      </w:r>
      <w:proofErr w:type="spellStart"/>
      <w:r w:rsidR="00452CE5" w:rsidRPr="00452CE5">
        <w:rPr>
          <w:rFonts w:ascii="Times New Roman" w:hAnsi="Times New Roman" w:cs="Times New Roman"/>
          <w:i/>
          <w:iCs/>
          <w:color w:val="000000"/>
          <w:sz w:val="24"/>
          <w:szCs w:val="24"/>
        </w:rPr>
        <w:t>pumilus</w:t>
      </w:r>
      <w:proofErr w:type="spellEnd"/>
      <w:r w:rsidR="00452CE5" w:rsidRPr="00452CE5">
        <w:rPr>
          <w:rFonts w:ascii="Times New Roman" w:hAnsi="Times New Roman" w:cs="Times New Roman"/>
          <w:i/>
          <w:iCs/>
          <w:color w:val="000000"/>
          <w:sz w:val="24"/>
          <w:szCs w:val="24"/>
        </w:rPr>
        <w:t xml:space="preserve"> </w:t>
      </w:r>
      <w:r w:rsidR="00452CE5" w:rsidRPr="00452CE5">
        <w:rPr>
          <w:rFonts w:ascii="Times New Roman" w:hAnsi="Times New Roman" w:cs="Times New Roman"/>
          <w:color w:val="000000"/>
          <w:sz w:val="24"/>
          <w:szCs w:val="24"/>
        </w:rPr>
        <w:t>VLY 17)</w:t>
      </w:r>
      <w:r w:rsidR="00452CE5" w:rsidRPr="00452CE5">
        <w:rPr>
          <w:rStyle w:val="Strong"/>
          <w:rFonts w:ascii="Times New Roman" w:hAnsi="Times New Roman" w:cs="Times New Roman"/>
          <w:b w:val="0"/>
          <w:sz w:val="24"/>
          <w:szCs w:val="24"/>
        </w:rPr>
        <w:t>, 74.15 ± 2.33 cm</w:t>
      </w:r>
      <w:r w:rsidRPr="00452CE5">
        <w:rPr>
          <w:rFonts w:ascii="Times New Roman" w:hAnsi="Times New Roman" w:cs="Times New Roman"/>
          <w:sz w:val="24"/>
          <w:szCs w:val="24"/>
        </w:rPr>
        <w:t xml:space="preserve">, </w:t>
      </w:r>
      <w:r w:rsidR="00452CE5" w:rsidRPr="00452CE5">
        <w:rPr>
          <w:rFonts w:ascii="Times New Roman" w:hAnsi="Times New Roman" w:cs="Times New Roman"/>
          <w:sz w:val="24"/>
          <w:szCs w:val="24"/>
        </w:rPr>
        <w:t>followed by</w:t>
      </w:r>
      <w:r w:rsidRPr="00452CE5">
        <w:rPr>
          <w:rFonts w:ascii="Times New Roman" w:hAnsi="Times New Roman" w:cs="Times New Roman"/>
          <w:sz w:val="24"/>
          <w:szCs w:val="24"/>
        </w:rPr>
        <w:t xml:space="preserve">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4</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1</w:t>
      </w:r>
      <w:r w:rsidR="00452CE5" w:rsidRPr="00452CE5">
        <w:rPr>
          <w:rStyle w:val="Strong"/>
          <w:rFonts w:ascii="Times New Roman" w:hAnsi="Times New Roman" w:cs="Times New Roman"/>
          <w:b w:val="0"/>
          <w:sz w:val="24"/>
          <w:szCs w:val="24"/>
        </w:rPr>
        <w:t>, 73.70 ± 0.71 cm</w:t>
      </w:r>
      <w:r w:rsidRPr="00452CE5">
        <w:rPr>
          <w:rFonts w:ascii="Times New Roman" w:hAnsi="Times New Roman" w:cs="Times New Roman"/>
          <w:sz w:val="24"/>
          <w:szCs w:val="24"/>
        </w:rPr>
        <w:t xml:space="preserve">,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2</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2</w:t>
      </w:r>
      <w:r w:rsidR="00452CE5" w:rsidRPr="00452CE5">
        <w:rPr>
          <w:rStyle w:val="Strong"/>
          <w:rFonts w:ascii="Times New Roman" w:hAnsi="Times New Roman" w:cs="Times New Roman"/>
          <w:b w:val="0"/>
          <w:sz w:val="24"/>
          <w:szCs w:val="24"/>
        </w:rPr>
        <w:t>, 72.90 ± 4.67 cm</w:t>
      </w:r>
      <w:r w:rsidRPr="00452CE5">
        <w:rPr>
          <w:rFonts w:ascii="Times New Roman" w:hAnsi="Times New Roman" w:cs="Times New Roman"/>
          <w:sz w:val="24"/>
          <w:szCs w:val="24"/>
        </w:rPr>
        <w:t xml:space="preserve"> and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2</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5</w:t>
      </w:r>
      <w:r w:rsidR="00452CE5" w:rsidRPr="00452CE5">
        <w:rPr>
          <w:rStyle w:val="Strong"/>
          <w:rFonts w:ascii="Times New Roman" w:hAnsi="Times New Roman" w:cs="Times New Roman"/>
          <w:b w:val="0"/>
          <w:sz w:val="24"/>
          <w:szCs w:val="24"/>
        </w:rPr>
        <w:t xml:space="preserve">, </w:t>
      </w:r>
      <w:r w:rsidRPr="00452CE5">
        <w:rPr>
          <w:rStyle w:val="Strong"/>
          <w:rFonts w:ascii="Times New Roman" w:hAnsi="Times New Roman" w:cs="Times New Roman"/>
          <w:b w:val="0"/>
          <w:sz w:val="24"/>
          <w:szCs w:val="24"/>
        </w:rPr>
        <w:t>72.75 ± 2.19 cm</w:t>
      </w:r>
      <w:r w:rsidRPr="00452CE5">
        <w:rPr>
          <w:rFonts w:ascii="Times New Roman" w:hAnsi="Times New Roman" w:cs="Times New Roman"/>
          <w:sz w:val="24"/>
          <w:szCs w:val="24"/>
        </w:rPr>
        <w:t xml:space="preserve">. The </w:t>
      </w:r>
      <w:r w:rsidR="00452CE5" w:rsidRPr="00452CE5">
        <w:rPr>
          <w:rFonts w:ascii="Times New Roman" w:hAnsi="Times New Roman" w:cs="Times New Roman"/>
          <w:sz w:val="24"/>
          <w:szCs w:val="24"/>
        </w:rPr>
        <w:t>lowest</w:t>
      </w:r>
      <w:r w:rsidRPr="00452CE5">
        <w:rPr>
          <w:rFonts w:ascii="Times New Roman" w:hAnsi="Times New Roman" w:cs="Times New Roman"/>
          <w:sz w:val="24"/>
          <w:szCs w:val="24"/>
        </w:rPr>
        <w:t xml:space="preserve"> root length was recorded in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1</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4</w:t>
      </w:r>
      <w:r w:rsidR="00FE24C0" w:rsidRPr="00452CE5">
        <w:rPr>
          <w:rStyle w:val="Strong"/>
          <w:rFonts w:ascii="Times New Roman" w:hAnsi="Times New Roman" w:cs="Times New Roman"/>
          <w:b w:val="0"/>
          <w:sz w:val="24"/>
          <w:szCs w:val="24"/>
        </w:rPr>
        <w:t xml:space="preserve"> </w:t>
      </w:r>
      <w:r w:rsidRPr="00452CE5">
        <w:rPr>
          <w:rStyle w:val="Strong"/>
          <w:rFonts w:ascii="Times New Roman" w:hAnsi="Times New Roman" w:cs="Times New Roman"/>
          <w:b w:val="0"/>
          <w:sz w:val="24"/>
          <w:szCs w:val="24"/>
        </w:rPr>
        <w:t>(</w:t>
      </w:r>
      <w:r w:rsidR="00452CE5" w:rsidRPr="00452CE5">
        <w:rPr>
          <w:rFonts w:ascii="Times New Roman" w:hAnsi="Times New Roman" w:cs="Times New Roman"/>
          <w:color w:val="000000"/>
          <w:sz w:val="24"/>
          <w:szCs w:val="24"/>
        </w:rPr>
        <w:t xml:space="preserve">Mechanical </w:t>
      </w:r>
      <w:r w:rsidR="00452CE5" w:rsidRPr="00452CE5">
        <w:rPr>
          <w:rFonts w:ascii="Times New Roman" w:hAnsi="Times New Roman" w:cs="Times New Roman"/>
          <w:color w:val="000000"/>
          <w:sz w:val="24"/>
          <w:szCs w:val="24"/>
        </w:rPr>
        <w:lastRenderedPageBreak/>
        <w:t xml:space="preserve">scarification using sand + </w:t>
      </w:r>
      <w:r w:rsidR="00452CE5" w:rsidRPr="00452CE5">
        <w:rPr>
          <w:rFonts w:ascii="Times New Roman" w:hAnsi="Times New Roman" w:cs="Times New Roman"/>
          <w:i/>
          <w:iCs/>
          <w:color w:val="000000"/>
          <w:sz w:val="24"/>
          <w:szCs w:val="24"/>
        </w:rPr>
        <w:t xml:space="preserve">B. </w:t>
      </w:r>
      <w:proofErr w:type="spellStart"/>
      <w:r w:rsidR="00452CE5" w:rsidRPr="00452CE5">
        <w:rPr>
          <w:rFonts w:ascii="Times New Roman" w:hAnsi="Times New Roman" w:cs="Times New Roman"/>
          <w:i/>
          <w:iCs/>
          <w:color w:val="000000"/>
          <w:sz w:val="24"/>
          <w:szCs w:val="24"/>
        </w:rPr>
        <w:t>amyloliquefaciens</w:t>
      </w:r>
      <w:proofErr w:type="spellEnd"/>
      <w:r w:rsidR="00452CE5" w:rsidRPr="00452CE5">
        <w:rPr>
          <w:rFonts w:ascii="Times New Roman" w:hAnsi="Times New Roman" w:cs="Times New Roman"/>
          <w:i/>
          <w:iCs/>
          <w:color w:val="000000"/>
          <w:sz w:val="24"/>
          <w:szCs w:val="24"/>
        </w:rPr>
        <w:t xml:space="preserve"> </w:t>
      </w:r>
      <w:r w:rsidR="00452CE5" w:rsidRPr="00452CE5">
        <w:rPr>
          <w:rFonts w:ascii="Times New Roman" w:hAnsi="Times New Roman" w:cs="Times New Roman"/>
          <w:color w:val="000000"/>
          <w:sz w:val="24"/>
          <w:szCs w:val="24"/>
        </w:rPr>
        <w:t>VLY 24</w:t>
      </w:r>
      <w:r w:rsidRPr="00452CE5">
        <w:rPr>
          <w:rStyle w:val="Strong"/>
          <w:rFonts w:ascii="Times New Roman" w:hAnsi="Times New Roman" w:cs="Times New Roman"/>
          <w:b w:val="0"/>
          <w:sz w:val="24"/>
          <w:szCs w:val="24"/>
        </w:rPr>
        <w:t>)</w:t>
      </w:r>
      <w:r w:rsidR="00452CE5" w:rsidRPr="00452CE5">
        <w:rPr>
          <w:rStyle w:val="Strong"/>
          <w:rFonts w:ascii="Times New Roman" w:hAnsi="Times New Roman" w:cs="Times New Roman"/>
          <w:b w:val="0"/>
          <w:sz w:val="24"/>
          <w:szCs w:val="24"/>
        </w:rPr>
        <w:t>, 40.80 ± 0.85 cm</w:t>
      </w:r>
      <w:r w:rsidR="00452CE5">
        <w:rPr>
          <w:rFonts w:ascii="Times New Roman" w:hAnsi="Times New Roman" w:cs="Times New Roman"/>
          <w:sz w:val="24"/>
          <w:szCs w:val="24"/>
        </w:rPr>
        <w:t xml:space="preserve">,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1</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1</w:t>
      </w:r>
      <w:r w:rsidR="00FE24C0" w:rsidRPr="00452CE5">
        <w:rPr>
          <w:rStyle w:val="Strong"/>
          <w:rFonts w:ascii="Times New Roman" w:hAnsi="Times New Roman" w:cs="Times New Roman"/>
          <w:b w:val="0"/>
          <w:sz w:val="24"/>
          <w:szCs w:val="24"/>
        </w:rPr>
        <w:t xml:space="preserve"> </w:t>
      </w:r>
      <w:r w:rsidRPr="00452CE5">
        <w:rPr>
          <w:rStyle w:val="Strong"/>
          <w:rFonts w:ascii="Times New Roman" w:hAnsi="Times New Roman" w:cs="Times New Roman"/>
          <w:b w:val="0"/>
          <w:sz w:val="24"/>
          <w:szCs w:val="24"/>
        </w:rPr>
        <w:t>(40.95 ± 5.30 cm)</w:t>
      </w:r>
      <w:r w:rsidR="00452CE5">
        <w:rPr>
          <w:rFonts w:ascii="Times New Roman" w:hAnsi="Times New Roman" w:cs="Times New Roman"/>
          <w:sz w:val="24"/>
          <w:szCs w:val="24"/>
        </w:rPr>
        <w:t xml:space="preserve"> </w:t>
      </w:r>
      <w:r w:rsidR="00452CE5" w:rsidRPr="00452CE5">
        <w:rPr>
          <w:rFonts w:ascii="Times New Roman" w:hAnsi="Times New Roman" w:cs="Times New Roman"/>
          <w:sz w:val="24"/>
          <w:szCs w:val="24"/>
        </w:rPr>
        <w:t>and</w:t>
      </w:r>
      <w:r w:rsidRPr="00452CE5">
        <w:rPr>
          <w:rFonts w:ascii="Times New Roman" w:hAnsi="Times New Roman" w:cs="Times New Roman"/>
          <w:sz w:val="24"/>
          <w:szCs w:val="24"/>
        </w:rPr>
        <w:t xml:space="preserve"> </w:t>
      </w:r>
      <w:r w:rsidR="00452CE5" w:rsidRPr="00452CE5">
        <w:rPr>
          <w:rStyle w:val="Strong"/>
          <w:rFonts w:ascii="Times New Roman" w:hAnsi="Times New Roman" w:cs="Times New Roman"/>
          <w:b w:val="0"/>
          <w:sz w:val="24"/>
          <w:szCs w:val="24"/>
        </w:rPr>
        <w:t>S</w:t>
      </w:r>
      <w:r w:rsidR="00452CE5" w:rsidRPr="00452CE5">
        <w:rPr>
          <w:rStyle w:val="Strong"/>
          <w:rFonts w:ascii="Times New Roman" w:hAnsi="Times New Roman" w:cs="Times New Roman"/>
          <w:b w:val="0"/>
          <w:sz w:val="24"/>
          <w:szCs w:val="24"/>
          <w:vertAlign w:val="subscript"/>
        </w:rPr>
        <w:t>1</w:t>
      </w:r>
      <w:r w:rsidR="00452CE5" w:rsidRPr="00452CE5">
        <w:rPr>
          <w:rStyle w:val="Strong"/>
          <w:rFonts w:ascii="Times New Roman" w:hAnsi="Times New Roman" w:cs="Times New Roman"/>
          <w:b w:val="0"/>
          <w:sz w:val="24"/>
          <w:szCs w:val="24"/>
        </w:rPr>
        <w:t>T</w:t>
      </w:r>
      <w:r w:rsidR="00452CE5">
        <w:rPr>
          <w:rStyle w:val="Strong"/>
          <w:rFonts w:ascii="Times New Roman" w:hAnsi="Times New Roman" w:cs="Times New Roman"/>
          <w:b w:val="0"/>
          <w:sz w:val="24"/>
          <w:szCs w:val="24"/>
          <w:vertAlign w:val="subscript"/>
        </w:rPr>
        <w:t>2</w:t>
      </w:r>
      <w:r w:rsidR="00452CE5" w:rsidRPr="00452CE5">
        <w:rPr>
          <w:rStyle w:val="Strong"/>
          <w:rFonts w:ascii="Times New Roman" w:hAnsi="Times New Roman" w:cs="Times New Roman"/>
          <w:b w:val="0"/>
          <w:sz w:val="24"/>
          <w:szCs w:val="24"/>
        </w:rPr>
        <w:t xml:space="preserve"> (</w:t>
      </w:r>
      <w:r w:rsidR="00452CE5">
        <w:rPr>
          <w:rStyle w:val="Strong"/>
          <w:rFonts w:ascii="Times New Roman" w:hAnsi="Times New Roman" w:cs="Times New Roman"/>
          <w:b w:val="0"/>
          <w:sz w:val="24"/>
          <w:szCs w:val="24"/>
        </w:rPr>
        <w:t>41.20 ± 5.8</w:t>
      </w:r>
      <w:r w:rsidR="00452CE5" w:rsidRPr="00452CE5">
        <w:rPr>
          <w:rStyle w:val="Strong"/>
          <w:rFonts w:ascii="Times New Roman" w:hAnsi="Times New Roman" w:cs="Times New Roman"/>
          <w:b w:val="0"/>
          <w:sz w:val="24"/>
          <w:szCs w:val="24"/>
        </w:rPr>
        <w:t>0 cm)</w:t>
      </w:r>
      <w:r w:rsidR="003C6EA8">
        <w:rPr>
          <w:rStyle w:val="Strong"/>
          <w:rFonts w:ascii="Times New Roman" w:hAnsi="Times New Roman" w:cs="Times New Roman"/>
          <w:b w:val="0"/>
          <w:sz w:val="24"/>
          <w:szCs w:val="24"/>
        </w:rPr>
        <w:t xml:space="preserve"> (Table 3)</w:t>
      </w:r>
      <w:r w:rsidRPr="00452CE5">
        <w:rPr>
          <w:rFonts w:ascii="Times New Roman" w:hAnsi="Times New Roman" w:cs="Times New Roman"/>
          <w:sz w:val="24"/>
          <w:szCs w:val="24"/>
        </w:rPr>
        <w:t xml:space="preserve">. </w:t>
      </w:r>
    </w:p>
    <w:p w:rsidR="00CE4F42" w:rsidRPr="00CE4F42" w:rsidRDefault="004C77BB" w:rsidP="00FF701F">
      <w:pPr>
        <w:pStyle w:val="NormalWeb"/>
        <w:spacing w:line="360" w:lineRule="auto"/>
        <w:jc w:val="both"/>
      </w:pPr>
      <w:r>
        <w:rPr>
          <w:rStyle w:val="Strong"/>
        </w:rPr>
        <w:t xml:space="preserve">9. </w:t>
      </w:r>
      <w:r w:rsidR="006F4D44" w:rsidRPr="00CE4F42">
        <w:rPr>
          <w:rStyle w:val="Strong"/>
        </w:rPr>
        <w:t>Fresh weight of roots (g/plant)</w:t>
      </w:r>
      <w:r w:rsidR="00FF701F" w:rsidRPr="00CE4F42">
        <w:t xml:space="preserve"> </w:t>
      </w:r>
    </w:p>
    <w:p w:rsidR="006F4D44" w:rsidRDefault="006F4D44" w:rsidP="00E06DD3">
      <w:pPr>
        <w:pStyle w:val="NormalWeb"/>
        <w:spacing w:line="360" w:lineRule="auto"/>
        <w:ind w:firstLine="720"/>
        <w:jc w:val="both"/>
      </w:pPr>
      <w:r w:rsidRPr="00FF701F">
        <w:t xml:space="preserve">The </w:t>
      </w:r>
      <w:r w:rsidR="00E70F55">
        <w:t>maximum</w:t>
      </w:r>
      <w:r w:rsidRPr="00FF701F">
        <w:t xml:space="preserve"> fresh weight of roots was recorded in </w:t>
      </w:r>
      <w:r w:rsidR="00BC178B">
        <w:t>seed</w:t>
      </w:r>
      <w:r w:rsidR="00F307E3">
        <w:t>s</w:t>
      </w:r>
      <w:r w:rsidR="00BC178B">
        <w:t xml:space="preserve"> dipped in </w:t>
      </w:r>
      <w:r w:rsidR="00BC178B">
        <w:rPr>
          <w:color w:val="000000"/>
        </w:rPr>
        <w:t xml:space="preserve">boiling water dip for one second and pre- treated with </w:t>
      </w:r>
      <w:r w:rsidR="00BC178B" w:rsidRPr="00A92F7F">
        <w:rPr>
          <w:i/>
          <w:iCs/>
          <w:color w:val="000000"/>
        </w:rPr>
        <w:t>B</w:t>
      </w:r>
      <w:r w:rsidR="00BC178B">
        <w:rPr>
          <w:i/>
          <w:iCs/>
          <w:color w:val="000000"/>
        </w:rPr>
        <w:t>.</w:t>
      </w:r>
      <w:r w:rsidR="00BC178B" w:rsidRPr="00A92F7F">
        <w:rPr>
          <w:i/>
          <w:iCs/>
          <w:color w:val="000000"/>
        </w:rPr>
        <w:t xml:space="preserve"> </w:t>
      </w:r>
      <w:proofErr w:type="spellStart"/>
      <w:r w:rsidR="00BC178B" w:rsidRPr="00A92F7F">
        <w:rPr>
          <w:i/>
          <w:iCs/>
          <w:color w:val="000000"/>
        </w:rPr>
        <w:t>amyloliquefaciens</w:t>
      </w:r>
      <w:proofErr w:type="spellEnd"/>
      <w:r w:rsidR="00BC178B" w:rsidRPr="00A92F7F">
        <w:rPr>
          <w:i/>
          <w:iCs/>
          <w:color w:val="000000"/>
        </w:rPr>
        <w:t xml:space="preserve"> </w:t>
      </w:r>
      <w:r w:rsidR="00BC178B" w:rsidRPr="00A92F7F">
        <w:rPr>
          <w:color w:val="000000"/>
        </w:rPr>
        <w:t>VLY 24</w:t>
      </w:r>
      <w:r w:rsidR="00BC178B">
        <w:rPr>
          <w:color w:val="000000"/>
        </w:rPr>
        <w:t xml:space="preserve">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sidRPr="00E13193">
        <w:rPr>
          <w:rStyle w:val="Strong"/>
          <w:b w:val="0"/>
          <w:vertAlign w:val="subscript"/>
        </w:rPr>
        <w:t>2</w:t>
      </w:r>
      <w:r w:rsidR="00BC178B">
        <w:rPr>
          <w:rStyle w:val="Strong"/>
          <w:b w:val="0"/>
        </w:rPr>
        <w:t>), 22.65 ± 0.78 g/plant</w:t>
      </w:r>
      <w:r w:rsidR="003C6EA8">
        <w:rPr>
          <w:rStyle w:val="Strong"/>
          <w:b w:val="0"/>
        </w:rPr>
        <w:t xml:space="preserve"> (Table 3)</w:t>
      </w:r>
      <w:r w:rsidR="003C6EA8">
        <w:t>.</w:t>
      </w:r>
      <w:r w:rsidRPr="00FF701F">
        <w:t xml:space="preserve"> The minimum fresh weight of roots was recorded in </w:t>
      </w:r>
      <w:r w:rsidR="00BC178B">
        <w:t>seed</w:t>
      </w:r>
      <w:r w:rsidR="00F307E3">
        <w:t>s</w:t>
      </w:r>
      <w:r w:rsidR="00BC178B">
        <w:t xml:space="preserve"> </w:t>
      </w:r>
      <w:r w:rsidR="00BC178B">
        <w:rPr>
          <w:color w:val="000000"/>
        </w:rPr>
        <w:t xml:space="preserve">pre- treated with </w:t>
      </w:r>
      <w:r w:rsidR="00BC178B" w:rsidRPr="00A92F7F">
        <w:rPr>
          <w:i/>
          <w:iCs/>
          <w:color w:val="000000"/>
        </w:rPr>
        <w:t>B</w:t>
      </w:r>
      <w:r w:rsidR="00BC178B">
        <w:rPr>
          <w:i/>
          <w:iCs/>
          <w:color w:val="000000"/>
        </w:rPr>
        <w:t>.</w:t>
      </w:r>
      <w:r w:rsidR="00BC178B" w:rsidRPr="00A92F7F">
        <w:rPr>
          <w:i/>
          <w:iCs/>
          <w:color w:val="000000"/>
        </w:rPr>
        <w:t xml:space="preserve"> </w:t>
      </w:r>
      <w:proofErr w:type="spellStart"/>
      <w:r w:rsidR="00BC178B" w:rsidRPr="00A92F7F">
        <w:rPr>
          <w:i/>
          <w:iCs/>
          <w:color w:val="000000"/>
        </w:rPr>
        <w:t>velezensis</w:t>
      </w:r>
      <w:proofErr w:type="spellEnd"/>
      <w:r w:rsidR="00BC178B" w:rsidRPr="00A92F7F">
        <w:rPr>
          <w:i/>
          <w:iCs/>
          <w:color w:val="000000"/>
        </w:rPr>
        <w:t xml:space="preserve"> </w:t>
      </w:r>
      <w:r w:rsidR="00BC178B" w:rsidRPr="00A92F7F">
        <w:rPr>
          <w:color w:val="000000"/>
        </w:rPr>
        <w:t>PCSE 10</w:t>
      </w:r>
      <w:r w:rsidR="00BC178B">
        <w:rPr>
          <w:color w:val="000000"/>
        </w:rPr>
        <w:t>, (</w:t>
      </w:r>
      <w:r w:rsidR="00FE24C0">
        <w:rPr>
          <w:rStyle w:val="Strong"/>
          <w:b w:val="0"/>
        </w:rPr>
        <w:t>S</w:t>
      </w:r>
      <w:r w:rsidR="00FE24C0">
        <w:rPr>
          <w:rStyle w:val="Strong"/>
          <w:b w:val="0"/>
          <w:vertAlign w:val="subscript"/>
        </w:rPr>
        <w:t>4</w:t>
      </w:r>
      <w:r w:rsidR="00FE24C0" w:rsidRPr="00FF701F">
        <w:rPr>
          <w:rStyle w:val="Strong"/>
          <w:b w:val="0"/>
        </w:rPr>
        <w:t>T</w:t>
      </w:r>
      <w:r w:rsidR="00FE24C0">
        <w:rPr>
          <w:rStyle w:val="Strong"/>
          <w:b w:val="0"/>
          <w:vertAlign w:val="subscript"/>
        </w:rPr>
        <w:t>3</w:t>
      </w:r>
      <w:r w:rsidR="00BC178B">
        <w:rPr>
          <w:rStyle w:val="Strong"/>
          <w:b w:val="0"/>
        </w:rPr>
        <w:t>),</w:t>
      </w:r>
      <w:r w:rsidR="00FE24C0" w:rsidRPr="00FF701F">
        <w:rPr>
          <w:rStyle w:val="Strong"/>
          <w:b w:val="0"/>
        </w:rPr>
        <w:t xml:space="preserve"> </w:t>
      </w:r>
      <w:r w:rsidRPr="00FF701F">
        <w:rPr>
          <w:rStyle w:val="Strong"/>
          <w:b w:val="0"/>
        </w:rPr>
        <w:t>12.65 ± 0.35 g/plant</w:t>
      </w:r>
      <w:r w:rsidR="00BC178B">
        <w:rPr>
          <w:rStyle w:val="Strong"/>
          <w:b w:val="0"/>
        </w:rPr>
        <w:t xml:space="preserve"> </w:t>
      </w:r>
      <w:r w:rsidRPr="00FF701F">
        <w:t xml:space="preserve">and </w:t>
      </w:r>
      <w:r w:rsidR="00BC178B">
        <w:t>seed</w:t>
      </w:r>
      <w:r w:rsidR="00F307E3">
        <w:t>s</w:t>
      </w:r>
      <w:r w:rsidR="00BC178B">
        <w:t xml:space="preserve"> scarified using conc. </w:t>
      </w:r>
      <w:proofErr w:type="spellStart"/>
      <w:r w:rsidR="00BC178B">
        <w:t>sulphuric</w:t>
      </w:r>
      <w:proofErr w:type="spellEnd"/>
      <w:r w:rsidR="00BC178B">
        <w:t xml:space="preserve"> acid and pre- treated with </w:t>
      </w:r>
      <w:r w:rsidR="00BC178B" w:rsidRPr="00A92F7F">
        <w:rPr>
          <w:i/>
          <w:iCs/>
          <w:color w:val="000000"/>
        </w:rPr>
        <w:t>B</w:t>
      </w:r>
      <w:r w:rsidR="00BC178B">
        <w:rPr>
          <w:i/>
          <w:iCs/>
          <w:color w:val="000000"/>
        </w:rPr>
        <w:t>.</w:t>
      </w:r>
      <w:r w:rsidR="00BC178B" w:rsidRPr="00A92F7F">
        <w:rPr>
          <w:i/>
          <w:iCs/>
          <w:color w:val="000000"/>
        </w:rPr>
        <w:t xml:space="preserve"> </w:t>
      </w:r>
      <w:proofErr w:type="spellStart"/>
      <w:r w:rsidR="00BC178B" w:rsidRPr="00A92F7F">
        <w:rPr>
          <w:i/>
          <w:iCs/>
          <w:color w:val="000000"/>
        </w:rPr>
        <w:t>amyloliquefaciens</w:t>
      </w:r>
      <w:proofErr w:type="spellEnd"/>
      <w:r w:rsidR="00BC178B" w:rsidRPr="00A92F7F">
        <w:rPr>
          <w:i/>
          <w:iCs/>
          <w:color w:val="000000"/>
        </w:rPr>
        <w:t xml:space="preserve"> </w:t>
      </w:r>
      <w:r w:rsidR="00BC178B" w:rsidRPr="00A92F7F">
        <w:rPr>
          <w:color w:val="000000"/>
        </w:rPr>
        <w:t>VLY 24</w:t>
      </w:r>
      <w:r w:rsidR="00BC178B">
        <w:rPr>
          <w:color w:val="000000"/>
        </w:rPr>
        <w:t xml:space="preserve"> (</w:t>
      </w:r>
      <w:r w:rsidR="00FE24C0">
        <w:rPr>
          <w:rStyle w:val="Strong"/>
          <w:b w:val="0"/>
        </w:rPr>
        <w:t>S</w:t>
      </w:r>
      <w:r w:rsidR="00FE24C0">
        <w:rPr>
          <w:rStyle w:val="Strong"/>
          <w:b w:val="0"/>
          <w:vertAlign w:val="subscript"/>
        </w:rPr>
        <w:t>3</w:t>
      </w:r>
      <w:r w:rsidR="00FE24C0" w:rsidRPr="00FF701F">
        <w:rPr>
          <w:rStyle w:val="Strong"/>
          <w:b w:val="0"/>
        </w:rPr>
        <w:t>T</w:t>
      </w:r>
      <w:r w:rsidR="00FE24C0" w:rsidRPr="00E13193">
        <w:rPr>
          <w:rStyle w:val="Strong"/>
          <w:b w:val="0"/>
          <w:vertAlign w:val="subscript"/>
        </w:rPr>
        <w:t>2</w:t>
      </w:r>
      <w:r w:rsidR="00BC178B" w:rsidRPr="00FF701F">
        <w:rPr>
          <w:rStyle w:val="Strong"/>
          <w:b w:val="0"/>
        </w:rPr>
        <w:t>)</w:t>
      </w:r>
      <w:r w:rsidR="00BC178B">
        <w:rPr>
          <w:rStyle w:val="Strong"/>
          <w:b w:val="0"/>
        </w:rPr>
        <w:t>,</w:t>
      </w:r>
      <w:r w:rsidR="00FE24C0" w:rsidRPr="00FF701F">
        <w:rPr>
          <w:rStyle w:val="Strong"/>
          <w:b w:val="0"/>
        </w:rPr>
        <w:t xml:space="preserve"> </w:t>
      </w:r>
      <w:r w:rsidRPr="00FF701F">
        <w:rPr>
          <w:rStyle w:val="Strong"/>
          <w:b w:val="0"/>
        </w:rPr>
        <w:t>13.00 ± 0.57 g/plant</w:t>
      </w:r>
      <w:r w:rsidR="00BC178B">
        <w:t xml:space="preserve">. </w:t>
      </w:r>
    </w:p>
    <w:p w:rsidR="00CE4F42" w:rsidRPr="00CE4F42" w:rsidRDefault="004C77BB" w:rsidP="00FF701F">
      <w:pPr>
        <w:pStyle w:val="NormalWeb"/>
        <w:spacing w:line="360" w:lineRule="auto"/>
        <w:jc w:val="both"/>
      </w:pPr>
      <w:r>
        <w:rPr>
          <w:rStyle w:val="Strong"/>
        </w:rPr>
        <w:t xml:space="preserve">10. </w:t>
      </w:r>
      <w:r w:rsidR="006F4D44" w:rsidRPr="00CE4F42">
        <w:rPr>
          <w:rStyle w:val="Strong"/>
        </w:rPr>
        <w:t>Dry weight of roots (g/plant)</w:t>
      </w:r>
    </w:p>
    <w:p w:rsidR="006F4D44" w:rsidRPr="00FF701F" w:rsidRDefault="006F4D44" w:rsidP="00E06DD3">
      <w:pPr>
        <w:pStyle w:val="NormalWeb"/>
        <w:spacing w:line="360" w:lineRule="auto"/>
        <w:ind w:firstLine="720"/>
        <w:jc w:val="both"/>
      </w:pPr>
      <w:r w:rsidRPr="00FF701F">
        <w:t>The</w:t>
      </w:r>
      <w:r w:rsidR="00BC178B">
        <w:t xml:space="preserve"> treatment </w:t>
      </w:r>
      <w:r w:rsidR="00BC178B">
        <w:rPr>
          <w:rStyle w:val="Strong"/>
          <w:b w:val="0"/>
        </w:rPr>
        <w:t>S</w:t>
      </w:r>
      <w:r w:rsidR="00BC178B" w:rsidRPr="00E13193">
        <w:rPr>
          <w:rStyle w:val="Strong"/>
          <w:b w:val="0"/>
          <w:vertAlign w:val="subscript"/>
        </w:rPr>
        <w:t>2</w:t>
      </w:r>
      <w:r w:rsidR="00BC178B" w:rsidRPr="00FF701F">
        <w:rPr>
          <w:rStyle w:val="Strong"/>
          <w:b w:val="0"/>
        </w:rPr>
        <w:t>T</w:t>
      </w:r>
      <w:r w:rsidR="00BC178B" w:rsidRPr="00E13193">
        <w:rPr>
          <w:rStyle w:val="Strong"/>
          <w:b w:val="0"/>
          <w:vertAlign w:val="subscript"/>
        </w:rPr>
        <w:t>2</w:t>
      </w:r>
      <w:r w:rsidR="00BC178B">
        <w:rPr>
          <w:rStyle w:val="Strong"/>
          <w:b w:val="0"/>
          <w:vertAlign w:val="subscript"/>
        </w:rPr>
        <w:t xml:space="preserve"> </w:t>
      </w:r>
      <w:r w:rsidR="00BC178B" w:rsidRPr="00BC178B">
        <w:rPr>
          <w:rStyle w:val="Strong"/>
          <w:b w:val="0"/>
        </w:rPr>
        <w:t>showed significantly superior</w:t>
      </w:r>
      <w:r w:rsidR="00BC178B">
        <w:rPr>
          <w:rStyle w:val="Strong"/>
          <w:b w:val="0"/>
          <w:vertAlign w:val="subscript"/>
        </w:rPr>
        <w:t xml:space="preserve"> </w:t>
      </w:r>
      <w:r w:rsidRPr="00FF701F">
        <w:t>dry w</w:t>
      </w:r>
      <w:r w:rsidR="00BC178B">
        <w:t xml:space="preserve">eight of roots, </w:t>
      </w:r>
      <w:r w:rsidR="00BC178B">
        <w:rPr>
          <w:rStyle w:val="Strong"/>
          <w:b w:val="0"/>
        </w:rPr>
        <w:t>10.36 ± 0.18 g/plant</w:t>
      </w:r>
      <w:r w:rsidRPr="00FF701F">
        <w:t xml:space="preserve">, </w:t>
      </w:r>
      <w:r w:rsidR="00BC178B">
        <w:t xml:space="preserve">which </w:t>
      </w:r>
      <w:r w:rsidRPr="00FF701F">
        <w:t xml:space="preserve">was followed by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5</w:t>
      </w:r>
      <w:r w:rsidR="00FE24C0">
        <w:rPr>
          <w:rStyle w:val="Strong"/>
          <w:b w:val="0"/>
        </w:rPr>
        <w:t xml:space="preserve"> </w:t>
      </w:r>
      <w:r w:rsidRPr="00FF701F">
        <w:rPr>
          <w:rStyle w:val="Strong"/>
          <w:b w:val="0"/>
        </w:rPr>
        <w:t>(9.61 ± 0.09 g/plant)</w:t>
      </w:r>
      <w:r w:rsidR="00BC178B">
        <w:t xml:space="preserve">. </w:t>
      </w:r>
      <w:r w:rsidRPr="00FF701F">
        <w:t xml:space="preserve">The lowest dry weight </w:t>
      </w:r>
      <w:r w:rsidR="00BC178B">
        <w:t xml:space="preserve">of roots </w:t>
      </w:r>
      <w:r w:rsidRPr="00FF701F">
        <w:t xml:space="preserve">was recorded in </w:t>
      </w:r>
      <w:r w:rsidR="00FE24C0">
        <w:rPr>
          <w:rStyle w:val="Strong"/>
          <w:b w:val="0"/>
        </w:rPr>
        <w:t>S</w:t>
      </w:r>
      <w:r w:rsidR="00FE24C0">
        <w:rPr>
          <w:rStyle w:val="Strong"/>
          <w:b w:val="0"/>
          <w:vertAlign w:val="subscript"/>
        </w:rPr>
        <w:t>4</w:t>
      </w:r>
      <w:r w:rsidR="00FE24C0" w:rsidRPr="00FF701F">
        <w:rPr>
          <w:rStyle w:val="Strong"/>
          <w:b w:val="0"/>
        </w:rPr>
        <w:t>T</w:t>
      </w:r>
      <w:r w:rsidR="00FE24C0">
        <w:rPr>
          <w:rStyle w:val="Strong"/>
          <w:b w:val="0"/>
          <w:vertAlign w:val="subscript"/>
        </w:rPr>
        <w:t>3</w:t>
      </w:r>
      <w:r w:rsidR="00FE24C0" w:rsidRPr="00FF701F">
        <w:rPr>
          <w:rStyle w:val="Strong"/>
          <w:b w:val="0"/>
        </w:rPr>
        <w:t xml:space="preserve"> </w:t>
      </w:r>
      <w:r w:rsidRPr="00FF701F">
        <w:rPr>
          <w:rStyle w:val="Strong"/>
          <w:b w:val="0"/>
        </w:rPr>
        <w:t>(5.84 ± 0.19 g/plant)</w:t>
      </w:r>
      <w:r w:rsidRPr="00FF701F">
        <w:t xml:space="preserve"> and </w:t>
      </w:r>
      <w:r w:rsidR="00FE24C0">
        <w:rPr>
          <w:rStyle w:val="Strong"/>
          <w:b w:val="0"/>
        </w:rPr>
        <w:t>S</w:t>
      </w:r>
      <w:r w:rsidR="00FE24C0">
        <w:rPr>
          <w:rStyle w:val="Strong"/>
          <w:b w:val="0"/>
          <w:vertAlign w:val="subscript"/>
        </w:rPr>
        <w:t>3</w:t>
      </w:r>
      <w:r w:rsidR="00FE24C0" w:rsidRPr="00FF701F">
        <w:rPr>
          <w:rStyle w:val="Strong"/>
          <w:b w:val="0"/>
        </w:rPr>
        <w:t>T</w:t>
      </w:r>
      <w:r w:rsidR="00FE24C0" w:rsidRPr="00E13193">
        <w:rPr>
          <w:rStyle w:val="Strong"/>
          <w:b w:val="0"/>
          <w:vertAlign w:val="subscript"/>
        </w:rPr>
        <w:t>2</w:t>
      </w:r>
      <w:r w:rsidR="00FE24C0" w:rsidRPr="00FF701F">
        <w:rPr>
          <w:rStyle w:val="Strong"/>
          <w:b w:val="0"/>
        </w:rPr>
        <w:t xml:space="preserve"> </w:t>
      </w:r>
      <w:r w:rsidRPr="00FF701F">
        <w:rPr>
          <w:rStyle w:val="Strong"/>
          <w:b w:val="0"/>
        </w:rPr>
        <w:t>(5.99 ± 0.23 g/plant)</w:t>
      </w:r>
      <w:r w:rsidR="003C6EA8">
        <w:rPr>
          <w:rStyle w:val="Strong"/>
          <w:b w:val="0"/>
        </w:rPr>
        <w:t xml:space="preserve"> (Table 3)</w:t>
      </w:r>
      <w:r w:rsidRPr="00FF701F">
        <w:t xml:space="preserve">. </w:t>
      </w:r>
    </w:p>
    <w:p w:rsidR="00CE4F42" w:rsidRPr="00CE4F42" w:rsidRDefault="004C77BB" w:rsidP="00FF701F">
      <w:pPr>
        <w:pStyle w:val="NormalWeb"/>
        <w:spacing w:line="360" w:lineRule="auto"/>
        <w:jc w:val="both"/>
      </w:pPr>
      <w:r>
        <w:rPr>
          <w:rStyle w:val="Strong"/>
        </w:rPr>
        <w:t xml:space="preserve">11. </w:t>
      </w:r>
      <w:r w:rsidR="006F4D44" w:rsidRPr="00CE4F42">
        <w:rPr>
          <w:rStyle w:val="Strong"/>
        </w:rPr>
        <w:t>Number of root nodules</w:t>
      </w:r>
    </w:p>
    <w:p w:rsidR="006F4D44" w:rsidRPr="00FF701F" w:rsidRDefault="006F4D44" w:rsidP="00E06DD3">
      <w:pPr>
        <w:pStyle w:val="NormalWeb"/>
        <w:spacing w:line="360" w:lineRule="auto"/>
        <w:ind w:firstLine="720"/>
        <w:jc w:val="both"/>
      </w:pPr>
      <w:r w:rsidRPr="00FF701F">
        <w:t>The highest number of root nodules was recorded in</w:t>
      </w:r>
      <w:r w:rsidR="00181CD6">
        <w:t xml:space="preserve"> </w:t>
      </w:r>
      <w:r w:rsidR="001B4A86" w:rsidRPr="008F3DF8">
        <w:rPr>
          <w:i/>
          <w:iCs/>
        </w:rPr>
        <w:t>I.</w:t>
      </w:r>
      <w:r w:rsidR="001B4A86">
        <w:rPr>
          <w:i/>
          <w:iCs/>
        </w:rPr>
        <w:t xml:space="preserve"> </w:t>
      </w:r>
      <w:proofErr w:type="spellStart"/>
      <w:r w:rsidR="001B4A86" w:rsidRPr="008F3DF8">
        <w:rPr>
          <w:i/>
          <w:iCs/>
        </w:rPr>
        <w:t>tinctoria</w:t>
      </w:r>
      <w:proofErr w:type="spellEnd"/>
      <w:r w:rsidR="001B4A86">
        <w:t xml:space="preserve"> </w:t>
      </w:r>
      <w:r w:rsidR="00181CD6">
        <w:t xml:space="preserve">seed dipped in </w:t>
      </w:r>
      <w:r w:rsidR="00181CD6">
        <w:rPr>
          <w:color w:val="000000"/>
        </w:rPr>
        <w:t xml:space="preserve">boiling water dip for one second and pre- treated with </w:t>
      </w:r>
      <w:r w:rsidR="00181CD6" w:rsidRPr="00A92F7F">
        <w:rPr>
          <w:i/>
          <w:iCs/>
          <w:color w:val="000000"/>
        </w:rPr>
        <w:t>B</w:t>
      </w:r>
      <w:r w:rsidR="00181CD6">
        <w:rPr>
          <w:i/>
          <w:iCs/>
          <w:color w:val="000000"/>
        </w:rPr>
        <w:t xml:space="preserve">. </w:t>
      </w:r>
      <w:proofErr w:type="spellStart"/>
      <w:r w:rsidR="00181CD6" w:rsidRPr="00A92F7F">
        <w:rPr>
          <w:i/>
          <w:iCs/>
          <w:color w:val="000000"/>
        </w:rPr>
        <w:t>pumilus</w:t>
      </w:r>
      <w:proofErr w:type="spellEnd"/>
      <w:r w:rsidR="00181CD6" w:rsidRPr="00A92F7F">
        <w:rPr>
          <w:i/>
          <w:iCs/>
          <w:color w:val="000000"/>
        </w:rPr>
        <w:t xml:space="preserve"> </w:t>
      </w:r>
      <w:r w:rsidR="00181CD6" w:rsidRPr="00A92F7F">
        <w:rPr>
          <w:color w:val="000000"/>
        </w:rPr>
        <w:t xml:space="preserve">VLY 17 </w:t>
      </w:r>
      <w:r w:rsidRPr="00FF701F">
        <w:t xml:space="preserve"> </w:t>
      </w:r>
      <w:r w:rsidR="00181CD6">
        <w:t>(</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1</w:t>
      </w:r>
      <w:r w:rsidR="00181CD6" w:rsidRPr="00FF701F">
        <w:rPr>
          <w:rStyle w:val="Strong"/>
          <w:b w:val="0"/>
        </w:rPr>
        <w:t>)</w:t>
      </w:r>
      <w:r w:rsidR="00181CD6">
        <w:rPr>
          <w:rStyle w:val="Strong"/>
          <w:b w:val="0"/>
        </w:rPr>
        <w:t>,</w:t>
      </w:r>
      <w:r w:rsidR="00FE24C0" w:rsidRPr="00FF701F">
        <w:rPr>
          <w:rStyle w:val="Strong"/>
          <w:b w:val="0"/>
        </w:rPr>
        <w:t xml:space="preserve"> </w:t>
      </w:r>
      <w:r w:rsidRPr="00FF701F">
        <w:rPr>
          <w:rStyle w:val="Strong"/>
          <w:b w:val="0"/>
        </w:rPr>
        <w:t>128.80 ± 7.35</w:t>
      </w:r>
      <w:r w:rsidRPr="00FF701F">
        <w:t xml:space="preserve">, which was statistically on par with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3</w:t>
      </w:r>
      <w:r w:rsidR="00FE24C0" w:rsidRPr="00FF701F">
        <w:rPr>
          <w:rStyle w:val="Strong"/>
          <w:b w:val="0"/>
        </w:rPr>
        <w:t xml:space="preserve"> </w:t>
      </w:r>
      <w:r w:rsidRPr="00FF701F">
        <w:rPr>
          <w:rStyle w:val="Strong"/>
          <w:b w:val="0"/>
        </w:rPr>
        <w:t>(124.50 ± 4.95)</w:t>
      </w:r>
      <w:r w:rsidRPr="00FF701F">
        <w:t xml:space="preserve"> and </w:t>
      </w:r>
      <w:r w:rsidR="00FE24C0">
        <w:rPr>
          <w:rStyle w:val="Strong"/>
          <w:b w:val="0"/>
        </w:rPr>
        <w:t>S</w:t>
      </w:r>
      <w:r w:rsidR="00FE24C0">
        <w:rPr>
          <w:rStyle w:val="Strong"/>
          <w:b w:val="0"/>
          <w:vertAlign w:val="subscript"/>
        </w:rPr>
        <w:t>3</w:t>
      </w:r>
      <w:r w:rsidR="00FE24C0" w:rsidRPr="00FF701F">
        <w:rPr>
          <w:rStyle w:val="Strong"/>
          <w:b w:val="0"/>
        </w:rPr>
        <w:t>T</w:t>
      </w:r>
      <w:r w:rsidR="00FE24C0">
        <w:rPr>
          <w:rStyle w:val="Strong"/>
          <w:b w:val="0"/>
          <w:vertAlign w:val="subscript"/>
        </w:rPr>
        <w:t>5</w:t>
      </w:r>
      <w:r w:rsidR="00FE24C0" w:rsidRPr="00FF701F">
        <w:rPr>
          <w:rStyle w:val="Strong"/>
          <w:b w:val="0"/>
        </w:rPr>
        <w:t xml:space="preserve"> </w:t>
      </w:r>
      <w:r w:rsidRPr="00FF701F">
        <w:rPr>
          <w:rStyle w:val="Strong"/>
          <w:b w:val="0"/>
        </w:rPr>
        <w:t>(118.00 ± 5.66)</w:t>
      </w:r>
      <w:r w:rsidRPr="00FF701F">
        <w:t xml:space="preserve">. The </w:t>
      </w:r>
      <w:r w:rsidR="00181CD6">
        <w:t>lowest</w:t>
      </w:r>
      <w:r w:rsidRPr="00FF701F">
        <w:t xml:space="preserve"> number of nodules was recorded in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4</w:t>
      </w:r>
      <w:r w:rsidR="00FE24C0" w:rsidRPr="00FF701F">
        <w:rPr>
          <w:rStyle w:val="Strong"/>
          <w:b w:val="0"/>
        </w:rPr>
        <w:t xml:space="preserve"> </w:t>
      </w:r>
      <w:r w:rsidRPr="00FF701F">
        <w:rPr>
          <w:rStyle w:val="Strong"/>
          <w:b w:val="0"/>
        </w:rPr>
        <w:t>(33.90 ± 0.14)</w:t>
      </w:r>
      <w:r w:rsidRPr="00FF701F">
        <w:t xml:space="preserve"> and </w:t>
      </w:r>
      <w:r w:rsidR="00181CD6">
        <w:t xml:space="preserve">this was on par with </w:t>
      </w:r>
      <w:r w:rsidR="00FE24C0">
        <w:rPr>
          <w:rStyle w:val="Strong"/>
          <w:b w:val="0"/>
        </w:rPr>
        <w:t>S</w:t>
      </w:r>
      <w:r w:rsidR="00FE24C0">
        <w:rPr>
          <w:rStyle w:val="Strong"/>
          <w:b w:val="0"/>
          <w:vertAlign w:val="subscript"/>
        </w:rPr>
        <w:t>4</w:t>
      </w:r>
      <w:r w:rsidR="00FE24C0" w:rsidRPr="00FF701F">
        <w:rPr>
          <w:rStyle w:val="Strong"/>
          <w:b w:val="0"/>
        </w:rPr>
        <w:t>T</w:t>
      </w:r>
      <w:r w:rsidR="00FE24C0">
        <w:rPr>
          <w:rStyle w:val="Strong"/>
          <w:b w:val="0"/>
          <w:vertAlign w:val="subscript"/>
        </w:rPr>
        <w:t>4</w:t>
      </w:r>
      <w:r w:rsidR="00FE24C0" w:rsidRPr="00FF701F">
        <w:rPr>
          <w:rStyle w:val="Strong"/>
          <w:b w:val="0"/>
        </w:rPr>
        <w:t xml:space="preserve"> </w:t>
      </w:r>
      <w:r w:rsidRPr="00FF701F">
        <w:rPr>
          <w:rStyle w:val="Strong"/>
          <w:b w:val="0"/>
        </w:rPr>
        <w:t>(41.00 ± 1.41)</w:t>
      </w:r>
      <w:r w:rsidR="00181CD6">
        <w:t xml:space="preserve"> and </w:t>
      </w:r>
      <w:r w:rsidR="00181CD6">
        <w:rPr>
          <w:rStyle w:val="Strong"/>
          <w:b w:val="0"/>
        </w:rPr>
        <w:t>S</w:t>
      </w:r>
      <w:r w:rsidR="00181CD6">
        <w:rPr>
          <w:rStyle w:val="Strong"/>
          <w:b w:val="0"/>
          <w:vertAlign w:val="subscript"/>
        </w:rPr>
        <w:t>2</w:t>
      </w:r>
      <w:r w:rsidR="00181CD6" w:rsidRPr="00FF701F">
        <w:rPr>
          <w:rStyle w:val="Strong"/>
          <w:b w:val="0"/>
        </w:rPr>
        <w:t>T</w:t>
      </w:r>
      <w:r w:rsidR="00181CD6">
        <w:rPr>
          <w:rStyle w:val="Strong"/>
          <w:b w:val="0"/>
          <w:vertAlign w:val="subscript"/>
        </w:rPr>
        <w:t>4</w:t>
      </w:r>
      <w:r w:rsidR="00181CD6" w:rsidRPr="00FF701F">
        <w:rPr>
          <w:rStyle w:val="Strong"/>
          <w:b w:val="0"/>
        </w:rPr>
        <w:t xml:space="preserve"> (</w:t>
      </w:r>
      <w:r w:rsidR="00181CD6">
        <w:rPr>
          <w:rStyle w:val="Strong"/>
          <w:b w:val="0"/>
        </w:rPr>
        <w:t>45.10</w:t>
      </w:r>
      <w:r w:rsidR="00181CD6" w:rsidRPr="00FF701F">
        <w:rPr>
          <w:rStyle w:val="Strong"/>
          <w:b w:val="0"/>
        </w:rPr>
        <w:t xml:space="preserve"> ± </w:t>
      </w:r>
      <w:r w:rsidR="00181CD6">
        <w:rPr>
          <w:rStyle w:val="Strong"/>
          <w:b w:val="0"/>
        </w:rPr>
        <w:t>4.38</w:t>
      </w:r>
      <w:r w:rsidR="00181CD6" w:rsidRPr="00FF701F">
        <w:rPr>
          <w:rStyle w:val="Strong"/>
          <w:b w:val="0"/>
        </w:rPr>
        <w:t>)</w:t>
      </w:r>
      <w:r w:rsidR="003C6EA8">
        <w:rPr>
          <w:rStyle w:val="Strong"/>
          <w:b w:val="0"/>
        </w:rPr>
        <w:t xml:space="preserve"> (Table 3)</w:t>
      </w:r>
      <w:r w:rsidR="00181CD6">
        <w:rPr>
          <w:rStyle w:val="Strong"/>
          <w:b w:val="0"/>
        </w:rPr>
        <w:t>.</w:t>
      </w:r>
      <w:r w:rsidR="00181CD6">
        <w:t xml:space="preserve"> </w:t>
      </w:r>
    </w:p>
    <w:p w:rsidR="00CE4F42" w:rsidRDefault="004C77BB" w:rsidP="00FF701F">
      <w:pPr>
        <w:pStyle w:val="NormalWeb"/>
        <w:spacing w:line="360" w:lineRule="auto"/>
        <w:jc w:val="both"/>
      </w:pPr>
      <w:r>
        <w:rPr>
          <w:rStyle w:val="Strong"/>
        </w:rPr>
        <w:t xml:space="preserve">12. </w:t>
      </w:r>
      <w:r w:rsidR="006F4D44" w:rsidRPr="00CE4F42">
        <w:rPr>
          <w:rStyle w:val="Strong"/>
        </w:rPr>
        <w:t>Number of effective root nodules</w:t>
      </w:r>
    </w:p>
    <w:p w:rsidR="006F4D44" w:rsidRPr="00FF701F" w:rsidRDefault="008A69AB"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t xml:space="preserve"> p</w:t>
      </w:r>
      <w:r>
        <w:rPr>
          <w:iCs/>
        </w:rPr>
        <w:t xml:space="preserve">lants raised through </w:t>
      </w:r>
      <w:r w:rsidR="00FD1EF6">
        <w:t>seed scarification</w:t>
      </w:r>
      <w:r>
        <w:t xml:space="preserve"> using boiling water and pre-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pumilus</w:t>
      </w:r>
      <w:proofErr w:type="spellEnd"/>
      <w:r w:rsidRPr="00A92F7F">
        <w:rPr>
          <w:i/>
          <w:iCs/>
          <w:color w:val="000000"/>
        </w:rPr>
        <w:t xml:space="preserve"> </w:t>
      </w:r>
      <w:r w:rsidRPr="00A92F7F">
        <w:rPr>
          <w:color w:val="000000"/>
        </w:rPr>
        <w:t xml:space="preserve">VLY 17 </w:t>
      </w:r>
      <w:r>
        <w:rPr>
          <w:color w:val="000000"/>
        </w:rPr>
        <w:t>(</w:t>
      </w:r>
      <w:r>
        <w:rPr>
          <w:rStyle w:val="Strong"/>
          <w:b w:val="0"/>
        </w:rPr>
        <w:t>S</w:t>
      </w:r>
      <w:r w:rsidRPr="00E13193">
        <w:rPr>
          <w:rStyle w:val="Strong"/>
          <w:b w:val="0"/>
          <w:vertAlign w:val="subscript"/>
        </w:rPr>
        <w:t>2</w:t>
      </w:r>
      <w:r w:rsidRPr="00FF701F">
        <w:rPr>
          <w:rStyle w:val="Strong"/>
          <w:b w:val="0"/>
        </w:rPr>
        <w:t>T</w:t>
      </w:r>
      <w:r>
        <w:rPr>
          <w:rStyle w:val="Strong"/>
          <w:b w:val="0"/>
          <w:vertAlign w:val="subscript"/>
        </w:rPr>
        <w:t>1</w:t>
      </w:r>
      <w:r>
        <w:rPr>
          <w:rStyle w:val="Strong"/>
          <w:b w:val="0"/>
        </w:rPr>
        <w:t xml:space="preserve">) </w:t>
      </w:r>
      <w:r w:rsidRPr="00FF701F">
        <w:t xml:space="preserve">recorded </w:t>
      </w:r>
      <w:r>
        <w:t>t</w:t>
      </w:r>
      <w:r w:rsidR="006F4D44" w:rsidRPr="00FF701F">
        <w:t>he maxi</w:t>
      </w:r>
      <w:r>
        <w:t xml:space="preserve">mum number of effective nodules, </w:t>
      </w:r>
      <w:r w:rsidR="006F4D44" w:rsidRPr="00FF701F">
        <w:rPr>
          <w:rStyle w:val="Strong"/>
          <w:b w:val="0"/>
        </w:rPr>
        <w:t>120.00 ± 8.49</w:t>
      </w:r>
      <w:r w:rsidR="006F4D44" w:rsidRPr="00FF701F">
        <w:t xml:space="preserve">, which was on par with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3</w:t>
      </w:r>
      <w:r>
        <w:rPr>
          <w:rStyle w:val="Strong"/>
          <w:b w:val="0"/>
        </w:rPr>
        <w:t>, 119.00 ± 5.66</w:t>
      </w:r>
      <w:r w:rsidR="006F4D44" w:rsidRPr="00FF701F">
        <w:t xml:space="preserve"> and </w:t>
      </w:r>
      <w:r w:rsidR="00FE24C0">
        <w:rPr>
          <w:rStyle w:val="Strong"/>
          <w:b w:val="0"/>
        </w:rPr>
        <w:t>S</w:t>
      </w:r>
      <w:r w:rsidR="00FE24C0">
        <w:rPr>
          <w:rStyle w:val="Strong"/>
          <w:b w:val="0"/>
          <w:vertAlign w:val="subscript"/>
        </w:rPr>
        <w:t>3</w:t>
      </w:r>
      <w:r w:rsidR="00FE24C0" w:rsidRPr="00FF701F">
        <w:rPr>
          <w:rStyle w:val="Strong"/>
          <w:b w:val="0"/>
        </w:rPr>
        <w:t>T</w:t>
      </w:r>
      <w:r w:rsidR="00FE24C0">
        <w:rPr>
          <w:rStyle w:val="Strong"/>
          <w:b w:val="0"/>
          <w:vertAlign w:val="subscript"/>
        </w:rPr>
        <w:t>5</w:t>
      </w:r>
      <w:r w:rsidR="00FE24C0" w:rsidRPr="00FF701F">
        <w:rPr>
          <w:rStyle w:val="Strong"/>
          <w:b w:val="0"/>
        </w:rPr>
        <w:t xml:space="preserve"> </w:t>
      </w:r>
      <w:r w:rsidR="006F4D44" w:rsidRPr="00FF701F">
        <w:rPr>
          <w:rStyle w:val="Strong"/>
          <w:b w:val="0"/>
        </w:rPr>
        <w:t>(111.00 ± 2.83)</w:t>
      </w:r>
      <w:r w:rsidR="006F4D44" w:rsidRPr="00FF701F">
        <w:t xml:space="preserve">. The </w:t>
      </w:r>
      <w:r w:rsidR="00BB0CAE">
        <w:t>minimum</w:t>
      </w:r>
      <w:r w:rsidR="006F4D44" w:rsidRPr="00FF701F">
        <w:t xml:space="preserve"> number of effective nodules was recorded in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4</w:t>
      </w:r>
      <w:r w:rsidR="00FE24C0" w:rsidRPr="00FF701F">
        <w:rPr>
          <w:rStyle w:val="Strong"/>
          <w:b w:val="0"/>
        </w:rPr>
        <w:t xml:space="preserve"> </w:t>
      </w:r>
      <w:r w:rsidR="006F4D44" w:rsidRPr="00FF701F">
        <w:rPr>
          <w:rStyle w:val="Strong"/>
          <w:b w:val="0"/>
        </w:rPr>
        <w:t>(33.00 ± 1.41)</w:t>
      </w:r>
      <w:r w:rsidR="006F4D44" w:rsidRPr="00FF701F">
        <w:t xml:space="preserve"> and </w:t>
      </w:r>
      <w:r w:rsidR="00BB0CAE">
        <w:t xml:space="preserve">it was on par with </w:t>
      </w:r>
      <w:r w:rsidR="00BB0CAE">
        <w:rPr>
          <w:rStyle w:val="Strong"/>
          <w:b w:val="0"/>
        </w:rPr>
        <w:t>S</w:t>
      </w:r>
      <w:r w:rsidR="00BB0CAE">
        <w:rPr>
          <w:rStyle w:val="Strong"/>
          <w:b w:val="0"/>
          <w:vertAlign w:val="subscript"/>
        </w:rPr>
        <w:t>4</w:t>
      </w:r>
      <w:r w:rsidR="00BB0CAE" w:rsidRPr="00FF701F">
        <w:rPr>
          <w:rStyle w:val="Strong"/>
          <w:b w:val="0"/>
        </w:rPr>
        <w:t>T</w:t>
      </w:r>
      <w:r w:rsidR="00BB0CAE">
        <w:rPr>
          <w:rStyle w:val="Strong"/>
          <w:b w:val="0"/>
          <w:vertAlign w:val="subscript"/>
        </w:rPr>
        <w:t>4</w:t>
      </w:r>
      <w:r w:rsidR="00BB0CAE" w:rsidRPr="00FF701F">
        <w:rPr>
          <w:rStyle w:val="Strong"/>
          <w:b w:val="0"/>
        </w:rPr>
        <w:t xml:space="preserve"> (36.90 ± 0.14</w:t>
      </w:r>
      <w:r w:rsidR="00BB0CAE">
        <w:rPr>
          <w:rStyle w:val="Strong"/>
          <w:b w:val="0"/>
        </w:rPr>
        <w:t xml:space="preserve"> and </w:t>
      </w:r>
      <w:r w:rsidR="00FE24C0">
        <w:rPr>
          <w:rStyle w:val="Strong"/>
          <w:b w:val="0"/>
        </w:rPr>
        <w:t>S</w:t>
      </w:r>
      <w:r w:rsidR="00BB0CAE">
        <w:rPr>
          <w:rStyle w:val="Strong"/>
          <w:b w:val="0"/>
          <w:vertAlign w:val="subscript"/>
        </w:rPr>
        <w:t>1</w:t>
      </w:r>
      <w:r w:rsidR="00FE24C0" w:rsidRPr="00FF701F">
        <w:rPr>
          <w:rStyle w:val="Strong"/>
          <w:b w:val="0"/>
        </w:rPr>
        <w:t>T</w:t>
      </w:r>
      <w:r w:rsidR="00BB0CAE">
        <w:rPr>
          <w:rStyle w:val="Strong"/>
          <w:b w:val="0"/>
          <w:vertAlign w:val="subscript"/>
        </w:rPr>
        <w:t>1</w:t>
      </w:r>
      <w:r w:rsidR="00FE24C0" w:rsidRPr="00FF701F">
        <w:rPr>
          <w:rStyle w:val="Strong"/>
          <w:b w:val="0"/>
        </w:rPr>
        <w:t xml:space="preserve"> </w:t>
      </w:r>
      <w:r w:rsidR="006F4D44" w:rsidRPr="00FF701F">
        <w:rPr>
          <w:rStyle w:val="Strong"/>
          <w:b w:val="0"/>
        </w:rPr>
        <w:t>(</w:t>
      </w:r>
      <w:r w:rsidR="00BB0CAE">
        <w:rPr>
          <w:rStyle w:val="Strong"/>
          <w:b w:val="0"/>
        </w:rPr>
        <w:t>40.00</w:t>
      </w:r>
      <w:r w:rsidR="006F4D44" w:rsidRPr="00FF701F">
        <w:rPr>
          <w:rStyle w:val="Strong"/>
          <w:b w:val="0"/>
        </w:rPr>
        <w:t xml:space="preserve"> ± </w:t>
      </w:r>
      <w:r w:rsidR="00BB0CAE">
        <w:rPr>
          <w:rStyle w:val="Strong"/>
          <w:b w:val="0"/>
        </w:rPr>
        <w:t>1.70</w:t>
      </w:r>
      <w:r w:rsidR="006F4D44" w:rsidRPr="00FF701F">
        <w:rPr>
          <w:rStyle w:val="Strong"/>
          <w:b w:val="0"/>
        </w:rPr>
        <w:t>)</w:t>
      </w:r>
      <w:r w:rsidR="003C6EA8">
        <w:rPr>
          <w:rStyle w:val="Strong"/>
          <w:b w:val="0"/>
        </w:rPr>
        <w:t xml:space="preserve"> (Table 3)</w:t>
      </w:r>
      <w:r w:rsidR="006F4D44" w:rsidRPr="00FF701F">
        <w:t xml:space="preserve">. </w:t>
      </w:r>
    </w:p>
    <w:p w:rsidR="00CE4F42" w:rsidRPr="00CE4F42" w:rsidRDefault="004C77BB" w:rsidP="00FF701F">
      <w:pPr>
        <w:pStyle w:val="NormalWeb"/>
        <w:spacing w:line="360" w:lineRule="auto"/>
        <w:jc w:val="both"/>
      </w:pPr>
      <w:r>
        <w:rPr>
          <w:rStyle w:val="Strong"/>
        </w:rPr>
        <w:t xml:space="preserve">13. </w:t>
      </w:r>
      <w:r w:rsidR="006F4D44" w:rsidRPr="00CE4F42">
        <w:rPr>
          <w:rStyle w:val="Strong"/>
        </w:rPr>
        <w:t>Fresh weight of root nodules (g/plant)</w:t>
      </w:r>
      <w:r w:rsidR="00FF701F" w:rsidRPr="00CE4F42">
        <w:t xml:space="preserve"> </w:t>
      </w:r>
    </w:p>
    <w:p w:rsidR="00581BAF" w:rsidRDefault="006F4D44" w:rsidP="00E06DD3">
      <w:pPr>
        <w:spacing w:after="0" w:line="360" w:lineRule="auto"/>
        <w:ind w:firstLine="720"/>
        <w:jc w:val="both"/>
        <w:rPr>
          <w:rFonts w:ascii="Times New Roman" w:hAnsi="Times New Roman" w:cs="Times New Roman"/>
          <w:sz w:val="24"/>
          <w:szCs w:val="24"/>
        </w:rPr>
      </w:pPr>
      <w:r w:rsidRPr="00BB0CAE">
        <w:rPr>
          <w:rFonts w:ascii="Times New Roman" w:hAnsi="Times New Roman" w:cs="Times New Roman"/>
          <w:sz w:val="24"/>
          <w:szCs w:val="24"/>
        </w:rPr>
        <w:lastRenderedPageBreak/>
        <w:t xml:space="preserve">The </w:t>
      </w:r>
      <w:r w:rsidR="00BB0CAE" w:rsidRPr="00BB0CAE">
        <w:rPr>
          <w:rFonts w:ascii="Times New Roman" w:hAnsi="Times New Roman" w:cs="Times New Roman"/>
          <w:sz w:val="24"/>
          <w:szCs w:val="24"/>
        </w:rPr>
        <w:t>maximum</w:t>
      </w:r>
      <w:r w:rsidRPr="00BB0CAE">
        <w:rPr>
          <w:rFonts w:ascii="Times New Roman" w:hAnsi="Times New Roman" w:cs="Times New Roman"/>
          <w:sz w:val="24"/>
          <w:szCs w:val="24"/>
        </w:rPr>
        <w:t xml:space="preserve"> fresh weight of root nodules was recorded in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3</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5</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w:t>
      </w:r>
      <w:r w:rsidR="00BB0CAE" w:rsidRPr="00BB0CAE">
        <w:rPr>
          <w:rFonts w:ascii="Times New Roman" w:hAnsi="Times New Roman" w:cs="Times New Roman"/>
          <w:color w:val="000000"/>
          <w:sz w:val="24"/>
          <w:szCs w:val="24"/>
        </w:rPr>
        <w:t xml:space="preserve">Conc. </w:t>
      </w:r>
      <w:proofErr w:type="spellStart"/>
      <w:r w:rsidR="00BB0CAE" w:rsidRPr="00BB0CAE">
        <w:rPr>
          <w:rFonts w:ascii="Times New Roman" w:hAnsi="Times New Roman" w:cs="Times New Roman"/>
          <w:color w:val="000000"/>
          <w:sz w:val="24"/>
          <w:szCs w:val="24"/>
        </w:rPr>
        <w:t>sulphuric</w:t>
      </w:r>
      <w:proofErr w:type="spellEnd"/>
      <w:r w:rsidR="00BB0CAE" w:rsidRPr="00BB0CAE">
        <w:rPr>
          <w:rFonts w:ascii="Times New Roman" w:hAnsi="Times New Roman" w:cs="Times New Roman"/>
          <w:color w:val="000000"/>
          <w:sz w:val="24"/>
          <w:szCs w:val="24"/>
        </w:rPr>
        <w:t xml:space="preserve"> acid dip for four minutes</w:t>
      </w:r>
      <w:r w:rsidRPr="00BB0CAE">
        <w:rPr>
          <w:rStyle w:val="Strong"/>
          <w:rFonts w:ascii="Times New Roman" w:hAnsi="Times New Roman" w:cs="Times New Roman"/>
          <w:b w:val="0"/>
          <w:sz w:val="24"/>
          <w:szCs w:val="24"/>
        </w:rPr>
        <w:t>)</w:t>
      </w:r>
      <w:r w:rsidR="00BB0CAE" w:rsidRPr="00BB0CAE">
        <w:rPr>
          <w:rStyle w:val="Strong"/>
          <w:rFonts w:ascii="Times New Roman" w:hAnsi="Times New Roman" w:cs="Times New Roman"/>
          <w:b w:val="0"/>
          <w:sz w:val="24"/>
          <w:szCs w:val="24"/>
        </w:rPr>
        <w:t>, 0.80 ± 0.01 g/plant</w:t>
      </w:r>
      <w:r w:rsidRPr="00BB0CAE">
        <w:rPr>
          <w:rFonts w:ascii="Times New Roman" w:hAnsi="Times New Roman" w:cs="Times New Roman"/>
          <w:sz w:val="24"/>
          <w:szCs w:val="24"/>
        </w:rPr>
        <w:t xml:space="preserve">. This was followed by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3</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3</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(0.72 ± 0.01 g/plant)</w:t>
      </w:r>
      <w:r w:rsidR="00BB0CAE" w:rsidRPr="00BB0CAE">
        <w:rPr>
          <w:rFonts w:ascii="Times New Roman" w:hAnsi="Times New Roman" w:cs="Times New Roman"/>
          <w:sz w:val="24"/>
          <w:szCs w:val="24"/>
        </w:rPr>
        <w:t xml:space="preserve">. </w:t>
      </w:r>
      <w:r w:rsidRPr="00BB0CAE">
        <w:rPr>
          <w:rFonts w:ascii="Times New Roman" w:hAnsi="Times New Roman" w:cs="Times New Roman"/>
          <w:sz w:val="24"/>
          <w:szCs w:val="24"/>
        </w:rPr>
        <w:t xml:space="preserve">The </w:t>
      </w:r>
      <w:r w:rsidR="00BB0CAE" w:rsidRPr="00BB0CAE">
        <w:rPr>
          <w:rFonts w:ascii="Times New Roman" w:hAnsi="Times New Roman" w:cs="Times New Roman"/>
          <w:sz w:val="24"/>
          <w:szCs w:val="24"/>
        </w:rPr>
        <w:t>lowest</w:t>
      </w:r>
      <w:r w:rsidRPr="00BB0CAE">
        <w:rPr>
          <w:rFonts w:ascii="Times New Roman" w:hAnsi="Times New Roman" w:cs="Times New Roman"/>
          <w:sz w:val="24"/>
          <w:szCs w:val="24"/>
        </w:rPr>
        <w:t xml:space="preserve"> value was recorded in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4</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4</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w:t>
      </w:r>
      <w:r w:rsidR="00BB0CAE">
        <w:rPr>
          <w:rStyle w:val="Strong"/>
          <w:rFonts w:ascii="Times New Roman" w:hAnsi="Times New Roman" w:cs="Times New Roman"/>
          <w:b w:val="0"/>
          <w:sz w:val="24"/>
          <w:szCs w:val="24"/>
        </w:rPr>
        <w:t>Pre- treatment with bacterial consortium</w:t>
      </w:r>
      <w:r w:rsidRPr="00BB0CAE">
        <w:rPr>
          <w:rStyle w:val="Strong"/>
          <w:rFonts w:ascii="Times New Roman" w:hAnsi="Times New Roman" w:cs="Times New Roman"/>
          <w:b w:val="0"/>
          <w:sz w:val="24"/>
          <w:szCs w:val="24"/>
        </w:rPr>
        <w:t>)</w:t>
      </w:r>
      <w:r w:rsidR="00BB0CAE">
        <w:rPr>
          <w:rStyle w:val="Strong"/>
          <w:rFonts w:ascii="Times New Roman" w:hAnsi="Times New Roman" w:cs="Times New Roman"/>
          <w:b w:val="0"/>
          <w:sz w:val="24"/>
          <w:szCs w:val="24"/>
        </w:rPr>
        <w:t>,</w:t>
      </w:r>
      <w:r w:rsidR="001B4A86">
        <w:rPr>
          <w:rStyle w:val="Strong"/>
          <w:rFonts w:ascii="Times New Roman" w:hAnsi="Times New Roman" w:cs="Times New Roman"/>
          <w:b w:val="0"/>
          <w:sz w:val="24"/>
          <w:szCs w:val="24"/>
        </w:rPr>
        <w:t xml:space="preserve"> </w:t>
      </w:r>
      <w:r w:rsidR="00BB0CAE" w:rsidRPr="00BB0CAE">
        <w:rPr>
          <w:rStyle w:val="Strong"/>
          <w:rFonts w:ascii="Times New Roman" w:hAnsi="Times New Roman" w:cs="Times New Roman"/>
          <w:b w:val="0"/>
          <w:sz w:val="24"/>
          <w:szCs w:val="24"/>
        </w:rPr>
        <w:t>0.21 ± 0.01 g/plant</w:t>
      </w:r>
      <w:r w:rsidRPr="00BB0CAE">
        <w:rPr>
          <w:rFonts w:ascii="Times New Roman" w:hAnsi="Times New Roman" w:cs="Times New Roman"/>
          <w:sz w:val="24"/>
          <w:szCs w:val="24"/>
        </w:rPr>
        <w:t xml:space="preserve"> and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1</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4</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w:t>
      </w:r>
      <w:r w:rsidR="001B4A86" w:rsidRPr="00452CE5">
        <w:rPr>
          <w:rFonts w:ascii="Times New Roman" w:hAnsi="Times New Roman" w:cs="Times New Roman"/>
          <w:color w:val="000000"/>
          <w:sz w:val="24"/>
          <w:szCs w:val="24"/>
        </w:rPr>
        <w:t xml:space="preserve">Boiling water dip for one second + </w:t>
      </w:r>
      <w:r w:rsidR="001B4A86" w:rsidRPr="001B4A86">
        <w:rPr>
          <w:rFonts w:ascii="Times New Roman" w:hAnsi="Times New Roman" w:cs="Times New Roman"/>
          <w:iCs/>
          <w:color w:val="000000"/>
          <w:sz w:val="24"/>
          <w:szCs w:val="24"/>
        </w:rPr>
        <w:t>bacterial consortium</w:t>
      </w:r>
      <w:r w:rsidRPr="00BB0CAE">
        <w:rPr>
          <w:rStyle w:val="Strong"/>
          <w:rFonts w:ascii="Times New Roman" w:hAnsi="Times New Roman" w:cs="Times New Roman"/>
          <w:b w:val="0"/>
          <w:sz w:val="24"/>
          <w:szCs w:val="24"/>
        </w:rPr>
        <w:t>)</w:t>
      </w:r>
      <w:r w:rsidR="00BB0CAE">
        <w:rPr>
          <w:rStyle w:val="Strong"/>
          <w:rFonts w:ascii="Times New Roman" w:hAnsi="Times New Roman" w:cs="Times New Roman"/>
          <w:b w:val="0"/>
          <w:sz w:val="24"/>
          <w:szCs w:val="24"/>
        </w:rPr>
        <w:t>,</w:t>
      </w:r>
      <w:r w:rsidR="001B4A86">
        <w:rPr>
          <w:rStyle w:val="Strong"/>
          <w:rFonts w:ascii="Times New Roman" w:hAnsi="Times New Roman" w:cs="Times New Roman"/>
          <w:b w:val="0"/>
          <w:sz w:val="24"/>
          <w:szCs w:val="24"/>
        </w:rPr>
        <w:t xml:space="preserve"> </w:t>
      </w:r>
      <w:r w:rsidR="00BB0CAE" w:rsidRPr="00BB0CAE">
        <w:rPr>
          <w:rStyle w:val="Strong"/>
          <w:rFonts w:ascii="Times New Roman" w:hAnsi="Times New Roman" w:cs="Times New Roman"/>
          <w:b w:val="0"/>
          <w:sz w:val="24"/>
          <w:szCs w:val="24"/>
        </w:rPr>
        <w:t>0.22 ± 0.01 g/plant</w:t>
      </w:r>
      <w:r w:rsidR="003C6EA8">
        <w:rPr>
          <w:rStyle w:val="Strong"/>
          <w:rFonts w:ascii="Times New Roman" w:hAnsi="Times New Roman" w:cs="Times New Roman"/>
          <w:b w:val="0"/>
          <w:sz w:val="24"/>
          <w:szCs w:val="24"/>
        </w:rPr>
        <w:t xml:space="preserve"> (Table 3)</w:t>
      </w:r>
      <w:r w:rsidRPr="00BB0CAE">
        <w:rPr>
          <w:rFonts w:ascii="Times New Roman" w:hAnsi="Times New Roman" w:cs="Times New Roman"/>
          <w:sz w:val="24"/>
          <w:szCs w:val="24"/>
        </w:rPr>
        <w:t xml:space="preserve">. </w:t>
      </w:r>
    </w:p>
    <w:p w:rsidR="00CE4F42" w:rsidRPr="00CE4F42" w:rsidRDefault="004C77BB" w:rsidP="00FF701F">
      <w:pPr>
        <w:pStyle w:val="NormalWeb"/>
        <w:spacing w:line="360" w:lineRule="auto"/>
        <w:jc w:val="both"/>
      </w:pPr>
      <w:r>
        <w:rPr>
          <w:rStyle w:val="Strong"/>
        </w:rPr>
        <w:t xml:space="preserve">14. </w:t>
      </w:r>
      <w:r w:rsidR="006F4D44" w:rsidRPr="00CE4F42">
        <w:rPr>
          <w:rStyle w:val="Strong"/>
        </w:rPr>
        <w:t>Dry weight of root nodules (g/plant)</w:t>
      </w:r>
      <w:r w:rsidR="00FF701F" w:rsidRPr="00CE4F42">
        <w:t xml:space="preserve"> </w:t>
      </w:r>
    </w:p>
    <w:p w:rsidR="006F4D44" w:rsidRPr="00FF701F" w:rsidRDefault="001B4A86"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t xml:space="preserve"> s</w:t>
      </w:r>
      <w:r>
        <w:rPr>
          <w:rStyle w:val="Strong"/>
          <w:b w:val="0"/>
        </w:rPr>
        <w:t>eed</w:t>
      </w:r>
      <w:r w:rsidR="00F307E3">
        <w:rPr>
          <w:rStyle w:val="Strong"/>
          <w:b w:val="0"/>
        </w:rPr>
        <w:t>s</w:t>
      </w:r>
      <w:r>
        <w:rPr>
          <w:rStyle w:val="Strong"/>
          <w:b w:val="0"/>
        </w:rPr>
        <w:t xml:space="preserve"> treated with c</w:t>
      </w:r>
      <w:r w:rsidRPr="00BB0CAE">
        <w:rPr>
          <w:color w:val="000000"/>
        </w:rPr>
        <w:t xml:space="preserve">onc. </w:t>
      </w:r>
      <w:proofErr w:type="spellStart"/>
      <w:r w:rsidRPr="00BB0CAE">
        <w:rPr>
          <w:color w:val="000000"/>
        </w:rPr>
        <w:t>sulphuric</w:t>
      </w:r>
      <w:proofErr w:type="spellEnd"/>
      <w:r w:rsidRPr="00BB0CAE">
        <w:rPr>
          <w:color w:val="000000"/>
        </w:rPr>
        <w:t xml:space="preserve"> acid dip for four minutes</w:t>
      </w:r>
      <w:r>
        <w:rPr>
          <w:color w:val="000000"/>
        </w:rPr>
        <w:t xml:space="preserve"> (</w:t>
      </w:r>
      <w:r>
        <w:rPr>
          <w:rStyle w:val="Strong"/>
          <w:b w:val="0"/>
        </w:rPr>
        <w:t>S</w:t>
      </w:r>
      <w:r>
        <w:rPr>
          <w:rStyle w:val="Strong"/>
          <w:b w:val="0"/>
          <w:vertAlign w:val="subscript"/>
        </w:rPr>
        <w:t>3</w:t>
      </w:r>
      <w:r w:rsidRPr="00FF701F">
        <w:rPr>
          <w:rStyle w:val="Strong"/>
          <w:b w:val="0"/>
        </w:rPr>
        <w:t>T</w:t>
      </w:r>
      <w:r>
        <w:rPr>
          <w:rStyle w:val="Strong"/>
          <w:b w:val="0"/>
          <w:vertAlign w:val="subscript"/>
        </w:rPr>
        <w:t>5</w:t>
      </w:r>
      <w:r w:rsidRPr="00BB0CAE">
        <w:rPr>
          <w:rStyle w:val="Strong"/>
          <w:b w:val="0"/>
        </w:rPr>
        <w:t>)</w:t>
      </w:r>
      <w:r>
        <w:rPr>
          <w:rStyle w:val="Strong"/>
          <w:b w:val="0"/>
        </w:rPr>
        <w:t xml:space="preserve"> </w:t>
      </w:r>
      <w:r w:rsidRPr="00FF701F">
        <w:t xml:space="preserve">recorded </w:t>
      </w:r>
      <w:r>
        <w:t>t</w:t>
      </w:r>
      <w:r w:rsidR="006F4D44" w:rsidRPr="00FF701F">
        <w:t>he max</w:t>
      </w:r>
      <w:r>
        <w:t xml:space="preserve">imum dry weight of root nodules, </w:t>
      </w:r>
      <w:r>
        <w:rPr>
          <w:rStyle w:val="Strong"/>
          <w:b w:val="0"/>
        </w:rPr>
        <w:t>0.42 ± 0.01 g/plant</w:t>
      </w:r>
      <w:r w:rsidR="006F4D44" w:rsidRPr="00FF701F">
        <w:t xml:space="preserve">, followed by </w:t>
      </w:r>
      <w:r w:rsidR="00FE24C0">
        <w:rPr>
          <w:rStyle w:val="Strong"/>
          <w:b w:val="0"/>
        </w:rPr>
        <w:t>S</w:t>
      </w:r>
      <w:r w:rsidR="00FE24C0">
        <w:rPr>
          <w:rStyle w:val="Strong"/>
          <w:b w:val="0"/>
          <w:vertAlign w:val="subscript"/>
        </w:rPr>
        <w:t>3</w:t>
      </w:r>
      <w:r w:rsidR="00FE24C0" w:rsidRPr="00FF701F">
        <w:rPr>
          <w:rStyle w:val="Strong"/>
          <w:b w:val="0"/>
        </w:rPr>
        <w:t>T</w:t>
      </w:r>
      <w:r w:rsidR="00FE24C0">
        <w:rPr>
          <w:rStyle w:val="Strong"/>
          <w:b w:val="0"/>
          <w:vertAlign w:val="subscript"/>
        </w:rPr>
        <w:t>3</w:t>
      </w:r>
      <w:r>
        <w:rPr>
          <w:rStyle w:val="Strong"/>
          <w:b w:val="0"/>
        </w:rPr>
        <w:t>, 0.38 ± 0.01 g/plant</w:t>
      </w:r>
      <w:r>
        <w:t xml:space="preserve">. </w:t>
      </w:r>
      <w:r w:rsidR="006F4D44" w:rsidRPr="00FF701F">
        <w:t xml:space="preserve">The </w:t>
      </w:r>
      <w:r>
        <w:t>minimum</w:t>
      </w:r>
      <w:r w:rsidR="006F4D44" w:rsidRPr="00FF701F">
        <w:t xml:space="preserve"> dry weight was recorded in </w:t>
      </w:r>
      <w:r>
        <w:t>seed</w:t>
      </w:r>
      <w:r w:rsidR="00F307E3">
        <w:t>s</w:t>
      </w:r>
      <w:r>
        <w:t xml:space="preserve"> subjected to b</w:t>
      </w:r>
      <w:r w:rsidRPr="00452CE5">
        <w:rPr>
          <w:color w:val="000000"/>
        </w:rPr>
        <w:t>oiling water dip for one second</w:t>
      </w:r>
      <w:r>
        <w:rPr>
          <w:color w:val="000000"/>
        </w:rPr>
        <w:t xml:space="preserve"> and pre- treated with</w:t>
      </w:r>
      <w:r w:rsidRPr="00452CE5">
        <w:rPr>
          <w:color w:val="000000"/>
        </w:rPr>
        <w:t xml:space="preserve"> </w:t>
      </w:r>
      <w:r w:rsidRPr="001B4A86">
        <w:rPr>
          <w:iCs/>
          <w:color w:val="000000"/>
        </w:rPr>
        <w:t>bacterial consortium</w:t>
      </w:r>
      <w:r>
        <w:rPr>
          <w:rStyle w:val="Strong"/>
          <w:b w:val="0"/>
        </w:rPr>
        <w:t xml:space="preserve">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4</w:t>
      </w:r>
      <w:r w:rsidR="006F4D44" w:rsidRPr="00FF701F">
        <w:rPr>
          <w:rStyle w:val="Strong"/>
          <w:b w:val="0"/>
        </w:rPr>
        <w:t>)</w:t>
      </w:r>
      <w:r>
        <w:rPr>
          <w:rStyle w:val="Strong"/>
          <w:b w:val="0"/>
        </w:rPr>
        <w:t xml:space="preserve">, </w:t>
      </w:r>
      <w:r w:rsidRPr="00FF701F">
        <w:rPr>
          <w:rStyle w:val="Strong"/>
          <w:b w:val="0"/>
        </w:rPr>
        <w:t>0.08 ± 0.01 g/plant</w:t>
      </w:r>
      <w:r w:rsidR="003C6EA8">
        <w:rPr>
          <w:rStyle w:val="Strong"/>
          <w:b w:val="0"/>
        </w:rPr>
        <w:t xml:space="preserve"> (Table 3)</w:t>
      </w:r>
      <w:r w:rsidR="006F4D44" w:rsidRPr="00FF701F">
        <w:t xml:space="preserve">. </w:t>
      </w:r>
    </w:p>
    <w:p w:rsidR="00636C8A" w:rsidRDefault="00636C8A" w:rsidP="00636C8A">
      <w:pPr>
        <w:spacing w:line="360" w:lineRule="auto"/>
        <w:jc w:val="both"/>
      </w:pPr>
      <w:r w:rsidRPr="000945B4">
        <w:rPr>
          <w:rFonts w:ascii="Times New Roman" w:hAnsi="Times New Roman" w:cs="Times New Roman"/>
          <w:b/>
          <w:sz w:val="24"/>
          <w:szCs w:val="24"/>
        </w:rPr>
        <w:t>Discussion</w:t>
      </w:r>
      <w:r>
        <w:t xml:space="preserve"> </w:t>
      </w:r>
    </w:p>
    <w:p w:rsidR="000A46D9" w:rsidRDefault="000A46D9" w:rsidP="00636C8A">
      <w:pPr>
        <w:spacing w:line="360" w:lineRule="auto"/>
        <w:jc w:val="both"/>
      </w:pPr>
      <w:r>
        <w:rPr>
          <w:noProof/>
        </w:rPr>
        <w:drawing>
          <wp:inline distT="0" distB="0" distL="0" distR="0" wp14:anchorId="6959C8DB" wp14:editId="7B0478AC">
            <wp:extent cx="5743575" cy="2781300"/>
            <wp:effectExtent l="0" t="0" r="9525" b="19050"/>
            <wp:docPr id="6" name="Chart 6">
              <a:extLst xmlns:a="http://schemas.openxmlformats.org/drawingml/2006/main">
                <a:ext uri="{FF2B5EF4-FFF2-40B4-BE49-F238E27FC236}">
                  <a16:creationId xmlns:a16="http://schemas.microsoft.com/office/drawing/2014/main" id="{17CD945B-1854-D63E-1A54-CA97A3836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C6EA8" w:rsidRDefault="003C6EA8" w:rsidP="003C6EA8">
      <w:pPr>
        <w:ind w:left="-90"/>
        <w:jc w:val="both"/>
        <w:rPr>
          <w:rFonts w:ascii="Times New Roman" w:hAnsi="Times New Roman" w:cs="Times New Roman"/>
        </w:rPr>
      </w:pPr>
      <w:r w:rsidRPr="003C6EA8">
        <w:rPr>
          <w:rFonts w:ascii="Times New Roman" w:hAnsi="Times New Roman" w:cs="Times New Roman"/>
        </w:rPr>
        <w:t>Fig. 1.</w:t>
      </w:r>
      <w:r>
        <w:rPr>
          <w:rFonts w:ascii="Times New Roman" w:hAnsi="Times New Roman" w:cs="Times New Roman"/>
        </w:rPr>
        <w:t xml:space="preserve"> </w:t>
      </w:r>
      <w:r>
        <w:rPr>
          <w:rFonts w:ascii="Times New Roman" w:eastAsia="Times New Roman" w:hAnsi="Times New Roman" w:cs="Times New Roman"/>
          <w:sz w:val="24"/>
          <w:szCs w:val="24"/>
        </w:rPr>
        <w:t xml:space="preserve">Plant height, Number of branches, Stem girth, Dry weight of leaves, Dry weight of shoots, Root length, Dry weight of roots and Number of effective root nodules of </w:t>
      </w:r>
      <w:r w:rsidRPr="008F3DF8">
        <w:rPr>
          <w:rFonts w:ascii="Times New Roman" w:hAnsi="Times New Roman" w:cs="Times New Roman"/>
          <w:i/>
        </w:rPr>
        <w:t>I</w:t>
      </w:r>
      <w:r>
        <w:rPr>
          <w:rFonts w:ascii="Times New Roman" w:hAnsi="Times New Roman" w:cs="Times New Roman"/>
          <w:i/>
        </w:rPr>
        <w:t>.</w:t>
      </w:r>
      <w:r w:rsidRPr="008F3DF8">
        <w:rPr>
          <w:rFonts w:ascii="Times New Roman" w:hAnsi="Times New Roman" w:cs="Times New Roman"/>
          <w:i/>
        </w:rPr>
        <w:t xml:space="preserve"> </w:t>
      </w:r>
      <w:proofErr w:type="spellStart"/>
      <w:r w:rsidRPr="008F3DF8">
        <w:rPr>
          <w:rFonts w:ascii="Times New Roman" w:hAnsi="Times New Roman" w:cs="Times New Roman"/>
          <w:i/>
        </w:rPr>
        <w:t>tinctoria</w:t>
      </w:r>
      <w:proofErr w:type="spellEnd"/>
      <w:r w:rsidRPr="008F3DF8">
        <w:rPr>
          <w:rFonts w:ascii="Times New Roman" w:hAnsi="Times New Roman" w:cs="Times New Roman"/>
        </w:rPr>
        <w:t xml:space="preserve"> </w:t>
      </w:r>
      <w:r>
        <w:rPr>
          <w:rFonts w:ascii="Times New Roman" w:hAnsi="Times New Roman" w:cs="Times New Roman"/>
        </w:rPr>
        <w:t xml:space="preserve">in response to Seed scarification and </w:t>
      </w:r>
      <w:r w:rsidRPr="00101994">
        <w:rPr>
          <w:rFonts w:ascii="Times New Roman" w:hAnsi="Times New Roman" w:cs="Times New Roman"/>
          <w:i/>
          <w:iCs/>
          <w:lang w:val="en-GB"/>
        </w:rPr>
        <w:t>Bacillus</w:t>
      </w:r>
      <w:r w:rsidRPr="008F3DF8">
        <w:rPr>
          <w:rFonts w:ascii="Times New Roman" w:hAnsi="Times New Roman" w:cs="Times New Roman"/>
        </w:rPr>
        <w:t xml:space="preserve"> </w:t>
      </w:r>
      <w:r>
        <w:rPr>
          <w:rFonts w:ascii="Times New Roman" w:hAnsi="Times New Roman" w:cs="Times New Roman"/>
        </w:rPr>
        <w:t xml:space="preserve">spp. seed pre- treatments </w:t>
      </w:r>
      <w:r w:rsidRPr="008F3DF8">
        <w:rPr>
          <w:rFonts w:ascii="Times New Roman" w:hAnsi="Times New Roman" w:cs="Times New Roman"/>
        </w:rPr>
        <w:t xml:space="preserve">during </w:t>
      </w:r>
      <w:r>
        <w:rPr>
          <w:rFonts w:ascii="Times New Roman" w:hAnsi="Times New Roman" w:cs="Times New Roman"/>
        </w:rPr>
        <w:t>vegetative period (90 DAS)</w:t>
      </w:r>
    </w:p>
    <w:p w:rsidR="003C6EA8" w:rsidRPr="003C6EA8" w:rsidRDefault="003C6EA8" w:rsidP="00636C8A">
      <w:pPr>
        <w:spacing w:line="360" w:lineRule="auto"/>
        <w:jc w:val="both"/>
        <w:rPr>
          <w:rFonts w:ascii="Times New Roman" w:hAnsi="Times New Roman" w:cs="Times New Roman"/>
        </w:rPr>
      </w:pPr>
    </w:p>
    <w:p w:rsidR="001F4018" w:rsidRDefault="00A82DAE" w:rsidP="00581BAF">
      <w:pPr>
        <w:pStyle w:val="NormalWeb"/>
        <w:spacing w:line="360" w:lineRule="auto"/>
        <w:ind w:firstLine="720"/>
        <w:jc w:val="both"/>
      </w:pPr>
      <w:r w:rsidRPr="00BA1306">
        <w:t xml:space="preserve">The treatment </w:t>
      </w:r>
      <w:r w:rsidRPr="00BA1306">
        <w:rPr>
          <w:rStyle w:val="Strong"/>
          <w:b w:val="0"/>
        </w:rPr>
        <w:t>S</w:t>
      </w:r>
      <w:r w:rsidRPr="00BA1306">
        <w:rPr>
          <w:rStyle w:val="Strong"/>
          <w:b w:val="0"/>
          <w:vertAlign w:val="subscript"/>
        </w:rPr>
        <w:t>2</w:t>
      </w:r>
      <w:r w:rsidRPr="00BA1306">
        <w:rPr>
          <w:rStyle w:val="Strong"/>
          <w:b w:val="0"/>
        </w:rPr>
        <w:t>T</w:t>
      </w:r>
      <w:r w:rsidRPr="00BA1306">
        <w:rPr>
          <w:rStyle w:val="Strong"/>
          <w:b w:val="0"/>
          <w:vertAlign w:val="subscript"/>
        </w:rPr>
        <w:t>2</w:t>
      </w:r>
      <w:r w:rsidRPr="00BA1306">
        <w:rPr>
          <w:rStyle w:val="Strong"/>
          <w:b w:val="0"/>
        </w:rPr>
        <w:t xml:space="preserve"> (</w:t>
      </w:r>
      <w:r w:rsidRPr="00BA1306">
        <w:rPr>
          <w:color w:val="000000"/>
        </w:rPr>
        <w:t xml:space="preserve">Boiling water dip for one second + </w:t>
      </w:r>
      <w:r w:rsidRPr="00BA1306">
        <w:rPr>
          <w:i/>
          <w:iCs/>
          <w:color w:val="000000"/>
        </w:rPr>
        <w:t xml:space="preserve">B. </w:t>
      </w:r>
      <w:proofErr w:type="spellStart"/>
      <w:r w:rsidRPr="00BA1306">
        <w:rPr>
          <w:i/>
          <w:iCs/>
          <w:color w:val="000000"/>
        </w:rPr>
        <w:t>amyloliquefaciens</w:t>
      </w:r>
      <w:proofErr w:type="spellEnd"/>
      <w:r w:rsidRPr="00BA1306">
        <w:rPr>
          <w:i/>
          <w:iCs/>
          <w:color w:val="000000"/>
        </w:rPr>
        <w:t xml:space="preserve"> </w:t>
      </w:r>
      <w:r w:rsidRPr="00BA1306">
        <w:rPr>
          <w:color w:val="000000"/>
        </w:rPr>
        <w:t>VLY 24</w:t>
      </w:r>
      <w:r w:rsidRPr="00BA1306">
        <w:rPr>
          <w:rStyle w:val="Strong"/>
          <w:b w:val="0"/>
        </w:rPr>
        <w:t>)</w:t>
      </w:r>
      <w:r w:rsidRPr="00BA1306">
        <w:t xml:space="preserve"> recorded the </w:t>
      </w:r>
      <w:r w:rsidRPr="00BA1306">
        <w:rPr>
          <w:bCs/>
        </w:rPr>
        <w:t>maximum plant height (84.51 ± 1.40 cm)</w:t>
      </w:r>
      <w:r>
        <w:rPr>
          <w:bCs/>
        </w:rPr>
        <w:t>, number of branches (</w:t>
      </w:r>
      <w:r>
        <w:rPr>
          <w:rStyle w:val="Strong"/>
          <w:b w:val="0"/>
        </w:rPr>
        <w:t xml:space="preserve">17.40 ± 0.85), </w:t>
      </w:r>
      <w:r>
        <w:t xml:space="preserve">stem </w:t>
      </w:r>
      <w:r>
        <w:lastRenderedPageBreak/>
        <w:t>girth (</w:t>
      </w:r>
      <w:r w:rsidRPr="00FF701F">
        <w:rPr>
          <w:rStyle w:val="Strong"/>
          <w:b w:val="0"/>
        </w:rPr>
        <w:t>2.63 ± 0.02 cm</w:t>
      </w:r>
      <w:r>
        <w:rPr>
          <w:rStyle w:val="Strong"/>
          <w:b w:val="0"/>
        </w:rPr>
        <w:t>),</w:t>
      </w:r>
      <w:r w:rsidRPr="00BA1306">
        <w:t xml:space="preserve"> </w:t>
      </w:r>
      <w:r>
        <w:t xml:space="preserve">fresh weight of leaves </w:t>
      </w:r>
      <w:r w:rsidRPr="00FF701F">
        <w:rPr>
          <w:rStyle w:val="Strong"/>
          <w:b w:val="0"/>
        </w:rPr>
        <w:t>(24.83 ± 2.76 g/plant)</w:t>
      </w:r>
      <w:r>
        <w:rPr>
          <w:rStyle w:val="Strong"/>
          <w:b w:val="0"/>
        </w:rPr>
        <w:t xml:space="preserve">, </w:t>
      </w:r>
      <w:r>
        <w:t>dry weight of leaves (</w:t>
      </w:r>
      <w:r>
        <w:rPr>
          <w:rStyle w:val="Strong"/>
          <w:b w:val="0"/>
        </w:rPr>
        <w:t xml:space="preserve">10.61 ± 1.05 g/plant), </w:t>
      </w:r>
      <w:r>
        <w:t>fresh weight of shoots (</w:t>
      </w:r>
      <w:r w:rsidRPr="00AE5DFC">
        <w:rPr>
          <w:rStyle w:val="Strong"/>
          <w:b w:val="0"/>
        </w:rPr>
        <w:t>58.85 ± 2.05 g/plant</w:t>
      </w:r>
      <w:r>
        <w:rPr>
          <w:rStyle w:val="Strong"/>
          <w:b w:val="0"/>
        </w:rPr>
        <w:t xml:space="preserve">), </w:t>
      </w:r>
      <w:r>
        <w:t>dry weight of shoots (</w:t>
      </w:r>
      <w:r>
        <w:rPr>
          <w:rStyle w:val="Strong"/>
          <w:b w:val="0"/>
        </w:rPr>
        <w:t xml:space="preserve">14.60 ± 1.13 g/plant), </w:t>
      </w:r>
      <w:r>
        <w:t>root length (</w:t>
      </w:r>
      <w:r w:rsidRPr="00452CE5">
        <w:rPr>
          <w:rStyle w:val="Strong"/>
          <w:b w:val="0"/>
        </w:rPr>
        <w:t>72.90 ± 4.67 cm</w:t>
      </w:r>
      <w:r>
        <w:t xml:space="preserve">), </w:t>
      </w:r>
      <w:r>
        <w:rPr>
          <w:rStyle w:val="Strong"/>
          <w:b w:val="0"/>
        </w:rPr>
        <w:t>fresh weight of roots (22.65 ± 0.78 g/plant), dry weight of roots (10.36 ± 0.18 g/plant), moderate number of root nodules (</w:t>
      </w:r>
      <w:r w:rsidRPr="0037012F">
        <w:t>80.20 ± 6.51</w:t>
      </w:r>
      <w:r>
        <w:t xml:space="preserve">), effective </w:t>
      </w:r>
      <w:r>
        <w:rPr>
          <w:rStyle w:val="Strong"/>
          <w:b w:val="0"/>
        </w:rPr>
        <w:t>root nodules (</w:t>
      </w:r>
      <w:r w:rsidRPr="0037012F">
        <w:t>69.80 ± 2.55</w:t>
      </w:r>
      <w:r>
        <w:t>), fresh weight of root nodules (</w:t>
      </w:r>
      <w:r w:rsidRPr="00232BB7">
        <w:t>0.30 ± 0.02</w:t>
      </w:r>
      <w:r>
        <w:t>) and dry weight of root nodules (</w:t>
      </w:r>
      <w:r w:rsidRPr="00232BB7">
        <w:t>0.10 ± 0.01</w:t>
      </w:r>
      <w:r>
        <w:t>)</w:t>
      </w:r>
      <w:r w:rsidR="003C6EA8">
        <w:t xml:space="preserve"> (Fig. 1)</w:t>
      </w:r>
      <w:r w:rsidR="00F51E93">
        <w:t>.</w:t>
      </w:r>
      <w:r w:rsidR="0032384C">
        <w:t xml:space="preserve"> </w:t>
      </w:r>
    </w:p>
    <w:p w:rsidR="001F4018" w:rsidRDefault="001F4018" w:rsidP="001F4018">
      <w:pPr>
        <w:pStyle w:val="NormalWeb"/>
        <w:spacing w:line="360" w:lineRule="auto"/>
        <w:ind w:firstLine="720"/>
        <w:jc w:val="both"/>
      </w:pPr>
      <w:r>
        <w:t xml:space="preserve">The results clearly demonstrate that the </w:t>
      </w:r>
      <w:r w:rsidRPr="00BA1306">
        <w:rPr>
          <w:rStyle w:val="Strong"/>
          <w:b w:val="0"/>
        </w:rPr>
        <w:t>S</w:t>
      </w:r>
      <w:r w:rsidRPr="00BA1306">
        <w:rPr>
          <w:rStyle w:val="Strong"/>
          <w:b w:val="0"/>
          <w:vertAlign w:val="subscript"/>
        </w:rPr>
        <w:t>2</w:t>
      </w:r>
      <w:r w:rsidRPr="00BA1306">
        <w:rPr>
          <w:rStyle w:val="Strong"/>
          <w:b w:val="0"/>
        </w:rPr>
        <w:t>T</w:t>
      </w:r>
      <w:r w:rsidRPr="00BA1306">
        <w:rPr>
          <w:rStyle w:val="Strong"/>
          <w:b w:val="0"/>
          <w:vertAlign w:val="subscript"/>
        </w:rPr>
        <w:t>2</w:t>
      </w:r>
      <w:r>
        <w:t xml:space="preserve"> combination (boiling water dip for one second + </w:t>
      </w:r>
      <w:r>
        <w:rPr>
          <w:rStyle w:val="Emphasis"/>
        </w:rPr>
        <w:t xml:space="preserve">B. </w:t>
      </w:r>
      <w:proofErr w:type="spellStart"/>
      <w:r>
        <w:rPr>
          <w:rStyle w:val="Emphasis"/>
        </w:rPr>
        <w:t>amyloliquefaciens</w:t>
      </w:r>
      <w:proofErr w:type="spellEnd"/>
      <w:r>
        <w:t xml:space="preserve"> VLY 24) exerted a strong synergistic effect on the vegetative performance of </w:t>
      </w:r>
      <w:r>
        <w:rPr>
          <w:rStyle w:val="Emphasis"/>
        </w:rPr>
        <w:t xml:space="preserve">I. </w:t>
      </w:r>
      <w:proofErr w:type="spellStart"/>
      <w:r>
        <w:rPr>
          <w:rStyle w:val="Emphasis"/>
        </w:rPr>
        <w:t>tinctoria</w:t>
      </w:r>
      <w:proofErr w:type="spellEnd"/>
      <w:r>
        <w:t xml:space="preserve">. Mild thermal scarification likely improved seed coat permeability, promoting rapid imbibition and effective bacterial colonization, which together enhanced overall plant </w:t>
      </w:r>
      <w:proofErr w:type="spellStart"/>
      <w:r>
        <w:t>vigour</w:t>
      </w:r>
      <w:proofErr w:type="spellEnd"/>
      <w:r>
        <w:t xml:space="preserve">. This interaction significantly improved plant height, branching, stem thickness, and canopy development, indicating robust structural growth. Moreover, increased leaf biomass and dry matter accumulation reflected enhanced photosynthetic efficiency and assimilate translocation. The treatment also markedly promoted root elongation and biomass production, suggesting improved nutrient uptake and efficient partitioning of photosynthates. </w:t>
      </w:r>
      <w:r w:rsidRPr="00BA1306">
        <w:rPr>
          <w:rStyle w:val="Strong"/>
          <w:b w:val="0"/>
        </w:rPr>
        <w:t>S</w:t>
      </w:r>
      <w:r w:rsidRPr="00BA1306">
        <w:rPr>
          <w:rStyle w:val="Strong"/>
          <w:b w:val="0"/>
          <w:vertAlign w:val="subscript"/>
        </w:rPr>
        <w:t>2</w:t>
      </w:r>
      <w:r w:rsidRPr="00BA1306">
        <w:rPr>
          <w:rStyle w:val="Strong"/>
          <w:b w:val="0"/>
        </w:rPr>
        <w:t>T</w:t>
      </w:r>
      <w:r w:rsidRPr="00BA1306">
        <w:rPr>
          <w:rStyle w:val="Strong"/>
          <w:b w:val="0"/>
          <w:vertAlign w:val="subscript"/>
        </w:rPr>
        <w:t>2</w:t>
      </w:r>
      <w:r w:rsidRPr="00BA1306">
        <w:rPr>
          <w:rStyle w:val="Strong"/>
          <w:b w:val="0"/>
        </w:rPr>
        <w:t xml:space="preserve"> </w:t>
      </w:r>
      <w:r>
        <w:t>proved superior in enhancing both shoot and root growth, leading to improved total biomass production.</w:t>
      </w:r>
    </w:p>
    <w:p w:rsidR="001F4018" w:rsidRPr="001F4018" w:rsidRDefault="001F4018" w:rsidP="001F4018">
      <w:pPr>
        <w:spacing w:before="100" w:beforeAutospacing="1" w:after="100" w:afterAutospacing="1" w:line="360" w:lineRule="auto"/>
        <w:ind w:firstLine="720"/>
        <w:jc w:val="both"/>
        <w:rPr>
          <w:rFonts w:ascii="Times New Roman" w:eastAsia="Times New Roman" w:hAnsi="Times New Roman" w:cs="Times New Roman"/>
          <w:sz w:val="24"/>
          <w:szCs w:val="24"/>
        </w:rPr>
      </w:pP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has the capacity to utilize starch as a carbon and energy source through the production of amylase enzymes. Krishna </w:t>
      </w:r>
      <w:r w:rsidRPr="009E2C79">
        <w:rPr>
          <w:rFonts w:ascii="Times New Roman" w:eastAsia="Times New Roman" w:hAnsi="Times New Roman" w:cs="Times New Roman"/>
          <w:i/>
          <w:sz w:val="24"/>
          <w:szCs w:val="24"/>
        </w:rPr>
        <w:t>et al</w:t>
      </w:r>
      <w:r w:rsidR="00530343">
        <w:rPr>
          <w:rFonts w:ascii="Times New Roman" w:eastAsia="Times New Roman" w:hAnsi="Times New Roman" w:cs="Times New Roman"/>
          <w:sz w:val="24"/>
          <w:szCs w:val="24"/>
        </w:rPr>
        <w:t>. (2014)</w:t>
      </w:r>
      <w:r w:rsidRPr="009E2C79">
        <w:rPr>
          <w:rFonts w:ascii="Times New Roman" w:eastAsia="Times New Roman" w:hAnsi="Times New Roman" w:cs="Times New Roman"/>
          <w:sz w:val="24"/>
          <w:szCs w:val="24"/>
        </w:rPr>
        <w:t xml:space="preserve"> reported the starch-degrading ability of </w:t>
      </w:r>
      <w:r w:rsidRPr="009E2C79">
        <w:rPr>
          <w:rFonts w:ascii="Times New Roman" w:eastAsia="Times New Roman" w:hAnsi="Times New Roman" w:cs="Times New Roman"/>
          <w:i/>
          <w:iCs/>
          <w:sz w:val="24"/>
          <w:szCs w:val="24"/>
        </w:rPr>
        <w:t>Bacillus</w:t>
      </w:r>
      <w:r w:rsidRPr="009E2C79">
        <w:rPr>
          <w:rFonts w:ascii="Times New Roman" w:eastAsia="Times New Roman" w:hAnsi="Times New Roman" w:cs="Times New Roman"/>
          <w:sz w:val="24"/>
          <w:szCs w:val="24"/>
        </w:rPr>
        <w:t xml:space="preserve"> species, highlighting their enzymatic potential. In sterilized seed treatments, inoculation with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significantly enhanced amylase activity at 5, 7, and 11 days after sowing, indicating stimulated starch hydrolysis during early growth stages. Enhanced amylase activity accelerates the breakdown of stored starch into soluble sugars, thereby supplying readily available energy for metabolic processes. Supporting this, Zhou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(2014) demonstrated that rapid starch metabolism contributes to early seed germination and vigorous seedling development.</w:t>
      </w:r>
      <w:r>
        <w:rPr>
          <w:rFonts w:ascii="Times New Roman" w:eastAsia="Times New Roman" w:hAnsi="Times New Roman" w:cs="Times New Roman"/>
          <w:sz w:val="24"/>
          <w:szCs w:val="24"/>
        </w:rPr>
        <w:t xml:space="preserve"> </w:t>
      </w:r>
      <w:r w:rsidRPr="009E2C79">
        <w:rPr>
          <w:rFonts w:ascii="Times New Roman" w:eastAsia="Times New Roman" w:hAnsi="Times New Roman" w:cs="Times New Roman"/>
          <w:sz w:val="24"/>
          <w:szCs w:val="24"/>
        </w:rPr>
        <w:t xml:space="preserve">In addition, volatile organic compounds produced by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strains significantly promoted plant growth by increasing shoot biomass, while also helping to suppress several fungal pathogens (</w:t>
      </w:r>
      <w:proofErr w:type="spellStart"/>
      <w:r w:rsidRPr="009E2C79">
        <w:rPr>
          <w:rFonts w:ascii="Times New Roman" w:eastAsia="Times New Roman" w:hAnsi="Times New Roman" w:cs="Times New Roman"/>
          <w:sz w:val="24"/>
          <w:szCs w:val="24"/>
        </w:rPr>
        <w:t>Asari</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2016).</w:t>
      </w:r>
      <w:r>
        <w:rPr>
          <w:rFonts w:ascii="Times New Roman" w:eastAsia="Times New Roman" w:hAnsi="Times New Roman" w:cs="Times New Roman"/>
          <w:sz w:val="24"/>
          <w:szCs w:val="24"/>
        </w:rPr>
        <w:t xml:space="preserve"> </w:t>
      </w:r>
      <w:r w:rsidRPr="009E2C79">
        <w:rPr>
          <w:rFonts w:ascii="Times New Roman" w:eastAsia="Times New Roman" w:hAnsi="Times New Roman" w:cs="Times New Roman"/>
          <w:sz w:val="24"/>
          <w:szCs w:val="24"/>
        </w:rPr>
        <w:t xml:space="preserve">Furthermore, </w:t>
      </w:r>
      <w:proofErr w:type="spellStart"/>
      <w:r w:rsidRPr="009E2C79">
        <w:rPr>
          <w:rFonts w:ascii="Times New Roman" w:eastAsia="Times New Roman" w:hAnsi="Times New Roman" w:cs="Times New Roman"/>
          <w:sz w:val="24"/>
          <w:szCs w:val="24"/>
        </w:rPr>
        <w:t>Miljakovic</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xml:space="preserve">. (2024) reported that seed biopriming with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strain B50 markedly enhanced shoot length, root length, as well as the seedling </w:t>
      </w:r>
      <w:proofErr w:type="spellStart"/>
      <w:r w:rsidRPr="009E2C79">
        <w:rPr>
          <w:rFonts w:ascii="Times New Roman" w:eastAsia="Times New Roman" w:hAnsi="Times New Roman" w:cs="Times New Roman"/>
          <w:sz w:val="24"/>
          <w:szCs w:val="24"/>
        </w:rPr>
        <w:t>vigour</w:t>
      </w:r>
      <w:proofErr w:type="spellEnd"/>
      <w:r w:rsidRPr="009E2C79">
        <w:rPr>
          <w:rFonts w:ascii="Times New Roman" w:eastAsia="Times New Roman" w:hAnsi="Times New Roman" w:cs="Times New Roman"/>
          <w:sz w:val="24"/>
          <w:szCs w:val="24"/>
        </w:rPr>
        <w:t xml:space="preserve"> index in garden pea under </w:t>
      </w:r>
      <w:r w:rsidRPr="009E2C79">
        <w:rPr>
          <w:rFonts w:ascii="Times New Roman" w:eastAsia="Times New Roman" w:hAnsi="Times New Roman" w:cs="Times New Roman"/>
          <w:i/>
          <w:iCs/>
          <w:sz w:val="24"/>
          <w:szCs w:val="24"/>
        </w:rPr>
        <w:t>Fusarium</w:t>
      </w:r>
      <w:r w:rsidRPr="009E2C79">
        <w:rPr>
          <w:rFonts w:ascii="Times New Roman" w:eastAsia="Times New Roman" w:hAnsi="Times New Roman" w:cs="Times New Roman"/>
          <w:sz w:val="24"/>
          <w:szCs w:val="24"/>
        </w:rPr>
        <w:t xml:space="preserve"> stress conditions. </w:t>
      </w:r>
    </w:p>
    <w:p w:rsidR="0032384C" w:rsidRDefault="0032384C" w:rsidP="001F4018">
      <w:pPr>
        <w:spacing w:before="100" w:beforeAutospacing="1" w:after="100" w:afterAutospacing="1" w:line="360" w:lineRule="auto"/>
        <w:ind w:firstLine="720"/>
        <w:jc w:val="both"/>
        <w:rPr>
          <w:rFonts w:ascii="Times New Roman" w:eastAsia="Times New Roman" w:hAnsi="Times New Roman" w:cs="Times New Roman"/>
          <w:sz w:val="24"/>
          <w:szCs w:val="24"/>
        </w:rPr>
      </w:pPr>
      <w:r w:rsidRPr="001F4018">
        <w:rPr>
          <w:rFonts w:ascii="Times New Roman" w:hAnsi="Times New Roman" w:cs="Times New Roman"/>
          <w:sz w:val="24"/>
          <w:szCs w:val="24"/>
        </w:rPr>
        <w:lastRenderedPageBreak/>
        <w:t xml:space="preserve">The treatments, </w:t>
      </w:r>
      <w:r w:rsidRPr="001F4018">
        <w:rPr>
          <w:rStyle w:val="Strong"/>
          <w:rFonts w:ascii="Times New Roman" w:hAnsi="Times New Roman" w:cs="Times New Roman"/>
          <w:b w:val="0"/>
          <w:sz w:val="24"/>
          <w:szCs w:val="24"/>
        </w:rPr>
        <w:t>S</w:t>
      </w:r>
      <w:r w:rsidRPr="001F4018">
        <w:rPr>
          <w:rStyle w:val="Strong"/>
          <w:rFonts w:ascii="Times New Roman" w:hAnsi="Times New Roman" w:cs="Times New Roman"/>
          <w:b w:val="0"/>
          <w:sz w:val="24"/>
          <w:szCs w:val="24"/>
          <w:vertAlign w:val="subscript"/>
        </w:rPr>
        <w:t>2</w:t>
      </w:r>
      <w:r w:rsidRPr="001F4018">
        <w:rPr>
          <w:rStyle w:val="Strong"/>
          <w:rFonts w:ascii="Times New Roman" w:hAnsi="Times New Roman" w:cs="Times New Roman"/>
          <w:b w:val="0"/>
          <w:sz w:val="24"/>
          <w:szCs w:val="24"/>
        </w:rPr>
        <w:t>T</w:t>
      </w:r>
      <w:r w:rsidRPr="001F4018">
        <w:rPr>
          <w:rStyle w:val="Strong"/>
          <w:rFonts w:ascii="Times New Roman" w:hAnsi="Times New Roman" w:cs="Times New Roman"/>
          <w:b w:val="0"/>
          <w:sz w:val="24"/>
          <w:szCs w:val="24"/>
          <w:vertAlign w:val="subscript"/>
        </w:rPr>
        <w:t>1</w:t>
      </w:r>
      <w:r w:rsidRPr="001F4018">
        <w:rPr>
          <w:rFonts w:ascii="Times New Roman" w:hAnsi="Times New Roman" w:cs="Times New Roman"/>
          <w:sz w:val="24"/>
          <w:szCs w:val="24"/>
        </w:rPr>
        <w:t xml:space="preserve"> (</w:t>
      </w:r>
      <w:r w:rsidRPr="001F4018">
        <w:rPr>
          <w:rFonts w:ascii="Times New Roman" w:hAnsi="Times New Roman" w:cs="Times New Roman"/>
          <w:color w:val="000000"/>
          <w:sz w:val="24"/>
          <w:szCs w:val="24"/>
        </w:rPr>
        <w:t xml:space="preserve">boiling water dip for one second + </w:t>
      </w:r>
      <w:r w:rsidRPr="001F4018">
        <w:rPr>
          <w:rFonts w:ascii="Times New Roman" w:hAnsi="Times New Roman" w:cs="Times New Roman"/>
          <w:i/>
          <w:iCs/>
          <w:color w:val="000000"/>
          <w:sz w:val="24"/>
          <w:szCs w:val="24"/>
        </w:rPr>
        <w:t xml:space="preserve">B. </w:t>
      </w:r>
      <w:proofErr w:type="spellStart"/>
      <w:r w:rsidRPr="001F4018">
        <w:rPr>
          <w:rFonts w:ascii="Times New Roman" w:hAnsi="Times New Roman" w:cs="Times New Roman"/>
          <w:i/>
          <w:iCs/>
          <w:color w:val="000000"/>
          <w:sz w:val="24"/>
          <w:szCs w:val="24"/>
        </w:rPr>
        <w:t>pumilus</w:t>
      </w:r>
      <w:proofErr w:type="spellEnd"/>
      <w:r w:rsidRPr="001F4018">
        <w:rPr>
          <w:rFonts w:ascii="Times New Roman" w:hAnsi="Times New Roman" w:cs="Times New Roman"/>
          <w:i/>
          <w:iCs/>
          <w:color w:val="000000"/>
          <w:sz w:val="24"/>
          <w:szCs w:val="24"/>
        </w:rPr>
        <w:t xml:space="preserve"> </w:t>
      </w:r>
      <w:r w:rsidRPr="001F4018">
        <w:rPr>
          <w:rFonts w:ascii="Times New Roman" w:hAnsi="Times New Roman" w:cs="Times New Roman"/>
          <w:color w:val="000000"/>
          <w:sz w:val="24"/>
          <w:szCs w:val="24"/>
        </w:rPr>
        <w:t>VLY 17</w:t>
      </w:r>
      <w:r w:rsidRPr="001F4018">
        <w:rPr>
          <w:rFonts w:ascii="Times New Roman" w:hAnsi="Times New Roman" w:cs="Times New Roman"/>
          <w:sz w:val="24"/>
          <w:szCs w:val="24"/>
        </w:rPr>
        <w:t xml:space="preserve">) and </w:t>
      </w:r>
      <w:r w:rsidRPr="001F4018">
        <w:rPr>
          <w:rStyle w:val="Strong"/>
          <w:rFonts w:ascii="Times New Roman" w:hAnsi="Times New Roman" w:cs="Times New Roman"/>
          <w:b w:val="0"/>
          <w:sz w:val="24"/>
          <w:szCs w:val="24"/>
        </w:rPr>
        <w:t>S</w:t>
      </w:r>
      <w:r w:rsidRPr="001F4018">
        <w:rPr>
          <w:rStyle w:val="Strong"/>
          <w:rFonts w:ascii="Times New Roman" w:hAnsi="Times New Roman" w:cs="Times New Roman"/>
          <w:b w:val="0"/>
          <w:sz w:val="24"/>
          <w:szCs w:val="24"/>
          <w:vertAlign w:val="subscript"/>
        </w:rPr>
        <w:t>2</w:t>
      </w:r>
      <w:r w:rsidRPr="001F4018">
        <w:rPr>
          <w:rStyle w:val="Strong"/>
          <w:rFonts w:ascii="Times New Roman" w:hAnsi="Times New Roman" w:cs="Times New Roman"/>
          <w:b w:val="0"/>
          <w:sz w:val="24"/>
          <w:szCs w:val="24"/>
        </w:rPr>
        <w:t>T</w:t>
      </w:r>
      <w:r w:rsidRPr="001F4018">
        <w:rPr>
          <w:rStyle w:val="Strong"/>
          <w:rFonts w:ascii="Times New Roman" w:hAnsi="Times New Roman" w:cs="Times New Roman"/>
          <w:b w:val="0"/>
          <w:sz w:val="24"/>
          <w:szCs w:val="24"/>
          <w:vertAlign w:val="subscript"/>
        </w:rPr>
        <w:t>3</w:t>
      </w:r>
      <w:r w:rsidRPr="001F4018">
        <w:rPr>
          <w:rFonts w:ascii="Times New Roman" w:hAnsi="Times New Roman" w:cs="Times New Roman"/>
          <w:sz w:val="24"/>
          <w:szCs w:val="24"/>
        </w:rPr>
        <w:t xml:space="preserve"> (</w:t>
      </w:r>
      <w:r w:rsidRPr="001F4018">
        <w:rPr>
          <w:rFonts w:ascii="Times New Roman" w:hAnsi="Times New Roman" w:cs="Times New Roman"/>
          <w:color w:val="000000"/>
          <w:sz w:val="24"/>
          <w:szCs w:val="24"/>
        </w:rPr>
        <w:t xml:space="preserve">boiling water dip for one second + </w:t>
      </w:r>
      <w:r w:rsidRPr="001F4018">
        <w:rPr>
          <w:rFonts w:ascii="Times New Roman" w:hAnsi="Times New Roman" w:cs="Times New Roman"/>
          <w:i/>
          <w:iCs/>
          <w:color w:val="000000"/>
          <w:sz w:val="24"/>
          <w:szCs w:val="24"/>
        </w:rPr>
        <w:t xml:space="preserve">B. </w:t>
      </w:r>
      <w:proofErr w:type="spellStart"/>
      <w:r w:rsidRPr="001F4018">
        <w:rPr>
          <w:rFonts w:ascii="Times New Roman" w:hAnsi="Times New Roman" w:cs="Times New Roman"/>
          <w:i/>
          <w:iCs/>
          <w:color w:val="000000"/>
          <w:sz w:val="24"/>
          <w:szCs w:val="24"/>
        </w:rPr>
        <w:t>velezensis</w:t>
      </w:r>
      <w:proofErr w:type="spellEnd"/>
      <w:r w:rsidRPr="001F4018">
        <w:rPr>
          <w:rFonts w:ascii="Times New Roman" w:hAnsi="Times New Roman" w:cs="Times New Roman"/>
          <w:i/>
          <w:iCs/>
          <w:color w:val="000000"/>
          <w:sz w:val="24"/>
          <w:szCs w:val="24"/>
        </w:rPr>
        <w:t xml:space="preserve"> </w:t>
      </w:r>
      <w:r w:rsidRPr="001F4018">
        <w:rPr>
          <w:rFonts w:ascii="Times New Roman" w:hAnsi="Times New Roman" w:cs="Times New Roman"/>
          <w:color w:val="000000"/>
          <w:sz w:val="24"/>
          <w:szCs w:val="24"/>
        </w:rPr>
        <w:t>PCSE 10</w:t>
      </w:r>
      <w:r w:rsidRPr="001F4018">
        <w:rPr>
          <w:rFonts w:ascii="Times New Roman" w:hAnsi="Times New Roman" w:cs="Times New Roman"/>
          <w:sz w:val="24"/>
          <w:szCs w:val="24"/>
        </w:rPr>
        <w:t xml:space="preserve">) were highly effective in promoting nodulation and enhancing effective nodule formation, reflecting improved biological nitrogen fixation potential. </w:t>
      </w:r>
      <w:r w:rsidR="001F4018" w:rsidRPr="001F4018">
        <w:rPr>
          <w:rFonts w:ascii="Times New Roman" w:hAnsi="Times New Roman" w:cs="Times New Roman"/>
          <w:sz w:val="24"/>
          <w:szCs w:val="24"/>
        </w:rPr>
        <w:t>Certain studies suggest that non-</w:t>
      </w:r>
      <w:proofErr w:type="spellStart"/>
      <w:r w:rsidR="001F4018" w:rsidRPr="001F4018">
        <w:rPr>
          <w:rFonts w:ascii="Times New Roman" w:hAnsi="Times New Roman" w:cs="Times New Roman"/>
          <w:sz w:val="24"/>
          <w:szCs w:val="24"/>
        </w:rPr>
        <w:t>rhizobial</w:t>
      </w:r>
      <w:proofErr w:type="spellEnd"/>
      <w:r w:rsidR="001F4018" w:rsidRPr="001F4018">
        <w:rPr>
          <w:rFonts w:ascii="Times New Roman" w:hAnsi="Times New Roman" w:cs="Times New Roman"/>
          <w:sz w:val="24"/>
          <w:szCs w:val="24"/>
        </w:rPr>
        <w:t xml:space="preserve"> endophytes (NREs) can promote plant growth, improve crop productivity, and provide protection against pathogenic organisms</w:t>
      </w:r>
      <w:r w:rsidR="00DF357E">
        <w:rPr>
          <w:rFonts w:ascii="Times New Roman" w:hAnsi="Times New Roman" w:cs="Times New Roman"/>
          <w:sz w:val="24"/>
          <w:szCs w:val="24"/>
        </w:rPr>
        <w:t xml:space="preserve"> (Saharan and Nehra, 2011)</w:t>
      </w:r>
      <w:r w:rsidR="001F4018" w:rsidRPr="001F4018">
        <w:rPr>
          <w:rFonts w:ascii="Times New Roman" w:hAnsi="Times New Roman" w:cs="Times New Roman"/>
          <w:sz w:val="24"/>
          <w:szCs w:val="24"/>
        </w:rPr>
        <w:t xml:space="preserve">. </w:t>
      </w:r>
      <w:r w:rsidR="001F4018" w:rsidRPr="009E2C79">
        <w:rPr>
          <w:rFonts w:ascii="Times New Roman" w:eastAsia="Times New Roman" w:hAnsi="Times New Roman" w:cs="Times New Roman"/>
          <w:sz w:val="24"/>
          <w:szCs w:val="24"/>
        </w:rPr>
        <w:t xml:space="preserve">Debnath </w:t>
      </w:r>
      <w:r w:rsidR="001F4018" w:rsidRPr="009E2C79">
        <w:rPr>
          <w:rFonts w:ascii="Times New Roman" w:eastAsia="Times New Roman" w:hAnsi="Times New Roman" w:cs="Times New Roman"/>
          <w:i/>
          <w:sz w:val="24"/>
          <w:szCs w:val="24"/>
        </w:rPr>
        <w:t>et al</w:t>
      </w:r>
      <w:r w:rsidR="001F4018" w:rsidRPr="009E2C79">
        <w:rPr>
          <w:rFonts w:ascii="Times New Roman" w:eastAsia="Times New Roman" w:hAnsi="Times New Roman" w:cs="Times New Roman"/>
          <w:sz w:val="24"/>
          <w:szCs w:val="24"/>
        </w:rPr>
        <w:t>. (2023) reported that non-</w:t>
      </w:r>
      <w:proofErr w:type="spellStart"/>
      <w:r w:rsidR="001F4018" w:rsidRPr="009E2C79">
        <w:rPr>
          <w:rFonts w:ascii="Times New Roman" w:eastAsia="Times New Roman" w:hAnsi="Times New Roman" w:cs="Times New Roman"/>
          <w:sz w:val="24"/>
          <w:szCs w:val="24"/>
        </w:rPr>
        <w:t>rhizobial</w:t>
      </w:r>
      <w:proofErr w:type="spellEnd"/>
      <w:r w:rsidR="001F4018" w:rsidRPr="009E2C79">
        <w:rPr>
          <w:rFonts w:ascii="Times New Roman" w:eastAsia="Times New Roman" w:hAnsi="Times New Roman" w:cs="Times New Roman"/>
          <w:sz w:val="24"/>
          <w:szCs w:val="24"/>
        </w:rPr>
        <w:t xml:space="preserve"> endophytes significantly enhanced lentil growth by improving germination, nodulation, shoot </w:t>
      </w:r>
      <w:r w:rsidR="001F4018" w:rsidRPr="001F4018">
        <w:rPr>
          <w:rFonts w:ascii="Times New Roman" w:eastAsia="Times New Roman" w:hAnsi="Times New Roman" w:cs="Times New Roman"/>
          <w:sz w:val="24"/>
          <w:szCs w:val="24"/>
        </w:rPr>
        <w:t>length, and chlorophyll content</w:t>
      </w:r>
      <w:r w:rsidR="001F4018" w:rsidRPr="009E2C79">
        <w:rPr>
          <w:rFonts w:ascii="Times New Roman" w:eastAsia="Times New Roman" w:hAnsi="Times New Roman" w:cs="Times New Roman"/>
          <w:sz w:val="24"/>
          <w:szCs w:val="24"/>
        </w:rPr>
        <w:t>.</w:t>
      </w:r>
    </w:p>
    <w:p w:rsidR="00DF357E" w:rsidRPr="001F4018" w:rsidRDefault="00DF357E" w:rsidP="00DF357E">
      <w:pPr>
        <w:spacing w:before="100" w:beforeAutospacing="1" w:after="100" w:afterAutospacing="1" w:line="360" w:lineRule="auto"/>
        <w:ind w:firstLine="720"/>
        <w:jc w:val="both"/>
        <w:rPr>
          <w:rFonts w:ascii="Times New Roman" w:eastAsia="Times New Roman" w:hAnsi="Times New Roman" w:cs="Times New Roman"/>
          <w:sz w:val="24"/>
          <w:szCs w:val="24"/>
        </w:rPr>
      </w:pPr>
      <w:r w:rsidRPr="00452CE5">
        <w:rPr>
          <w:rFonts w:ascii="Times New Roman" w:hAnsi="Times New Roman" w:cs="Times New Roman"/>
          <w:sz w:val="24"/>
          <w:szCs w:val="24"/>
        </w:rPr>
        <w:t xml:space="preserve">The highest root length was </w:t>
      </w:r>
      <w:r>
        <w:rPr>
          <w:rFonts w:ascii="Times New Roman" w:hAnsi="Times New Roman" w:cs="Times New Roman"/>
          <w:sz w:val="24"/>
          <w:szCs w:val="24"/>
        </w:rPr>
        <w:t>noted</w:t>
      </w:r>
      <w:r w:rsidRPr="00452CE5">
        <w:rPr>
          <w:rFonts w:ascii="Times New Roman" w:hAnsi="Times New Roman" w:cs="Times New Roman"/>
          <w:sz w:val="24"/>
          <w:szCs w:val="24"/>
        </w:rPr>
        <w:t xml:space="preserve"> in </w:t>
      </w:r>
      <w:r w:rsidRPr="00452CE5">
        <w:rPr>
          <w:rStyle w:val="Strong"/>
          <w:rFonts w:ascii="Times New Roman" w:hAnsi="Times New Roman" w:cs="Times New Roman"/>
          <w:b w:val="0"/>
          <w:sz w:val="24"/>
          <w:szCs w:val="24"/>
        </w:rPr>
        <w:t>S</w:t>
      </w:r>
      <w:r w:rsidRPr="00452CE5">
        <w:rPr>
          <w:rStyle w:val="Strong"/>
          <w:rFonts w:ascii="Times New Roman" w:hAnsi="Times New Roman" w:cs="Times New Roman"/>
          <w:b w:val="0"/>
          <w:sz w:val="24"/>
          <w:szCs w:val="24"/>
          <w:vertAlign w:val="subscript"/>
        </w:rPr>
        <w:t>2</w:t>
      </w:r>
      <w:r w:rsidRPr="00452CE5">
        <w:rPr>
          <w:rStyle w:val="Strong"/>
          <w:rFonts w:ascii="Times New Roman" w:hAnsi="Times New Roman" w:cs="Times New Roman"/>
          <w:b w:val="0"/>
          <w:sz w:val="24"/>
          <w:szCs w:val="24"/>
        </w:rPr>
        <w:t>T</w:t>
      </w:r>
      <w:r w:rsidRPr="00452CE5">
        <w:rPr>
          <w:rStyle w:val="Strong"/>
          <w:rFonts w:ascii="Times New Roman" w:hAnsi="Times New Roman" w:cs="Times New Roman"/>
          <w:b w:val="0"/>
          <w:sz w:val="24"/>
          <w:szCs w:val="24"/>
          <w:vertAlign w:val="subscript"/>
        </w:rPr>
        <w:t xml:space="preserve">1 </w:t>
      </w:r>
      <w:r w:rsidRPr="00452CE5">
        <w:rPr>
          <w:rStyle w:val="Strong"/>
          <w:rFonts w:ascii="Times New Roman" w:hAnsi="Times New Roman" w:cs="Times New Roman"/>
          <w:b w:val="0"/>
          <w:sz w:val="24"/>
          <w:szCs w:val="24"/>
        </w:rPr>
        <w:t>(</w:t>
      </w:r>
      <w:r w:rsidRPr="00452CE5">
        <w:rPr>
          <w:rFonts w:ascii="Times New Roman" w:hAnsi="Times New Roman" w:cs="Times New Roman"/>
          <w:color w:val="000000"/>
          <w:sz w:val="24"/>
          <w:szCs w:val="24"/>
        </w:rPr>
        <w:t xml:space="preserve">Boiling water dip for one second + </w:t>
      </w:r>
      <w:r w:rsidRPr="00452CE5">
        <w:rPr>
          <w:rFonts w:ascii="Times New Roman" w:hAnsi="Times New Roman" w:cs="Times New Roman"/>
          <w:i/>
          <w:iCs/>
          <w:color w:val="000000"/>
          <w:sz w:val="24"/>
          <w:szCs w:val="24"/>
        </w:rPr>
        <w:t xml:space="preserve">B. </w:t>
      </w:r>
      <w:proofErr w:type="spellStart"/>
      <w:r w:rsidRPr="00452CE5">
        <w:rPr>
          <w:rFonts w:ascii="Times New Roman" w:hAnsi="Times New Roman" w:cs="Times New Roman"/>
          <w:i/>
          <w:iCs/>
          <w:color w:val="000000"/>
          <w:sz w:val="24"/>
          <w:szCs w:val="24"/>
        </w:rPr>
        <w:t>pumilus</w:t>
      </w:r>
      <w:proofErr w:type="spellEnd"/>
      <w:r w:rsidRPr="00452CE5">
        <w:rPr>
          <w:rFonts w:ascii="Times New Roman" w:hAnsi="Times New Roman" w:cs="Times New Roman"/>
          <w:i/>
          <w:iCs/>
          <w:color w:val="000000"/>
          <w:sz w:val="24"/>
          <w:szCs w:val="24"/>
        </w:rPr>
        <w:t xml:space="preserve"> </w:t>
      </w:r>
      <w:r w:rsidRPr="00452CE5">
        <w:rPr>
          <w:rFonts w:ascii="Times New Roman" w:hAnsi="Times New Roman" w:cs="Times New Roman"/>
          <w:color w:val="000000"/>
          <w:sz w:val="24"/>
          <w:szCs w:val="24"/>
        </w:rPr>
        <w:t>VLY 17)</w:t>
      </w:r>
      <w:r>
        <w:rPr>
          <w:rStyle w:val="Strong"/>
          <w:rFonts w:ascii="Times New Roman" w:hAnsi="Times New Roman" w:cs="Times New Roman"/>
          <w:b w:val="0"/>
          <w:sz w:val="24"/>
          <w:szCs w:val="24"/>
        </w:rPr>
        <w:t xml:space="preserve">. </w:t>
      </w:r>
      <w:proofErr w:type="spellStart"/>
      <w:r w:rsidRPr="009E2C79">
        <w:rPr>
          <w:rFonts w:ascii="Times New Roman" w:eastAsia="Times New Roman" w:hAnsi="Times New Roman" w:cs="Times New Roman"/>
          <w:sz w:val="24"/>
          <w:szCs w:val="24"/>
        </w:rPr>
        <w:t>Dobrzynski</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xml:space="preserve">. (2022) reports that several strains of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pumilus</w:t>
      </w:r>
      <w:proofErr w:type="spellEnd"/>
      <w:r w:rsidRPr="009E2C79">
        <w:rPr>
          <w:rFonts w:ascii="Times New Roman" w:eastAsia="Times New Roman" w:hAnsi="Times New Roman" w:cs="Times New Roman"/>
          <w:sz w:val="24"/>
          <w:szCs w:val="24"/>
        </w:rPr>
        <w:t xml:space="preserve"> synthesize different gibberellins, such as GA₁, GA₃, and GA₄, which play a direct role in promoting stem elongation. Moreover, biopriming of seeds with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pumilus</w:t>
      </w:r>
      <w:proofErr w:type="spellEnd"/>
      <w:r w:rsidRPr="009E2C79">
        <w:rPr>
          <w:rFonts w:ascii="Times New Roman" w:eastAsia="Times New Roman" w:hAnsi="Times New Roman" w:cs="Times New Roman"/>
          <w:sz w:val="24"/>
          <w:szCs w:val="24"/>
        </w:rPr>
        <w:t xml:space="preserve"> strain SH-9 has been reported as a sustainable and environmentally safe technique that markedly improved early growth parameters such as shoot and root length, along with fresh and dry biomass in </w:t>
      </w:r>
      <w:r w:rsidRPr="009E2C79">
        <w:rPr>
          <w:rFonts w:ascii="Times New Roman" w:eastAsia="Times New Roman" w:hAnsi="Times New Roman" w:cs="Times New Roman"/>
          <w:i/>
          <w:iCs/>
          <w:sz w:val="24"/>
          <w:szCs w:val="24"/>
        </w:rPr>
        <w:t>Oryza sativa</w:t>
      </w:r>
      <w:r w:rsidRPr="009E2C79">
        <w:rPr>
          <w:rFonts w:ascii="Times New Roman" w:eastAsia="Times New Roman" w:hAnsi="Times New Roman" w:cs="Times New Roman"/>
          <w:sz w:val="24"/>
          <w:szCs w:val="24"/>
        </w:rPr>
        <w:t xml:space="preserve"> (</w:t>
      </w:r>
      <w:proofErr w:type="spellStart"/>
      <w:r w:rsidRPr="009E2C79">
        <w:rPr>
          <w:rFonts w:ascii="Times New Roman" w:eastAsia="Times New Roman" w:hAnsi="Times New Roman" w:cs="Times New Roman"/>
          <w:sz w:val="24"/>
          <w:szCs w:val="24"/>
        </w:rPr>
        <w:t>Shaffique</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2024).</w:t>
      </w:r>
    </w:p>
    <w:p w:rsidR="00EA70FA" w:rsidRDefault="004955F3" w:rsidP="00EA70FA">
      <w:pPr>
        <w:pStyle w:val="NormalWeb"/>
        <w:spacing w:line="360" w:lineRule="auto"/>
        <w:ind w:firstLine="720"/>
        <w:jc w:val="both"/>
        <w:rPr>
          <w:rStyle w:val="Strong"/>
          <w:b w:val="0"/>
        </w:rPr>
      </w:pPr>
      <w:r>
        <w:rPr>
          <w:rStyle w:val="Strong"/>
          <w:b w:val="0"/>
        </w:rPr>
        <w:t>Seed treated with c</w:t>
      </w:r>
      <w:r>
        <w:rPr>
          <w:color w:val="000000"/>
        </w:rPr>
        <w:t xml:space="preserve">onc. </w:t>
      </w:r>
      <w:proofErr w:type="spellStart"/>
      <w:r>
        <w:rPr>
          <w:color w:val="000000"/>
        </w:rPr>
        <w:t>sulphuric</w:t>
      </w:r>
      <w:proofErr w:type="spellEnd"/>
      <w:r>
        <w:rPr>
          <w:color w:val="000000"/>
        </w:rPr>
        <w:t xml:space="preserve"> acid dip for four minutes and </w:t>
      </w:r>
      <w:r w:rsidRPr="00A92F7F">
        <w:rPr>
          <w:i/>
          <w:iCs/>
          <w:color w:val="000000"/>
        </w:rPr>
        <w:t>B</w:t>
      </w:r>
      <w:r>
        <w:rPr>
          <w:i/>
          <w:iCs/>
          <w:color w:val="000000"/>
        </w:rPr>
        <w:t xml:space="preserve">. </w:t>
      </w:r>
      <w:proofErr w:type="spellStart"/>
      <w:r w:rsidRPr="00A92F7F">
        <w:rPr>
          <w:i/>
          <w:iCs/>
          <w:color w:val="000000"/>
        </w:rPr>
        <w:t>amyloliquefaciens</w:t>
      </w:r>
      <w:proofErr w:type="spellEnd"/>
      <w:r w:rsidRPr="00A92F7F">
        <w:rPr>
          <w:i/>
          <w:iCs/>
          <w:color w:val="000000"/>
        </w:rPr>
        <w:t xml:space="preserve"> </w:t>
      </w:r>
      <w:r w:rsidRPr="00A92F7F">
        <w:rPr>
          <w:color w:val="000000"/>
        </w:rPr>
        <w:t>VLY 24</w:t>
      </w:r>
      <w:r>
        <w:rPr>
          <w:color w:val="000000"/>
        </w:rPr>
        <w:t xml:space="preserve"> (</w:t>
      </w:r>
      <w:r>
        <w:rPr>
          <w:rStyle w:val="Strong"/>
          <w:b w:val="0"/>
        </w:rPr>
        <w:t>S</w:t>
      </w:r>
      <w:r>
        <w:rPr>
          <w:rStyle w:val="Strong"/>
          <w:b w:val="0"/>
          <w:vertAlign w:val="subscript"/>
        </w:rPr>
        <w:t>3</w:t>
      </w:r>
      <w:r w:rsidRPr="00FF701F">
        <w:rPr>
          <w:rStyle w:val="Strong"/>
          <w:b w:val="0"/>
        </w:rPr>
        <w:t>T</w:t>
      </w:r>
      <w:r w:rsidRPr="00E13193">
        <w:rPr>
          <w:rStyle w:val="Strong"/>
          <w:b w:val="0"/>
          <w:vertAlign w:val="subscript"/>
        </w:rPr>
        <w:t>2</w:t>
      </w:r>
      <w:r w:rsidRPr="00FF701F">
        <w:rPr>
          <w:rStyle w:val="Strong"/>
          <w:b w:val="0"/>
        </w:rPr>
        <w:t>)</w:t>
      </w:r>
      <w:r>
        <w:t xml:space="preserve"> showed t</w:t>
      </w:r>
      <w:r w:rsidRPr="00FF701F">
        <w:t xml:space="preserve">he minimum plant height </w:t>
      </w:r>
      <w:r>
        <w:t>(</w:t>
      </w:r>
      <w:r w:rsidRPr="00FF701F">
        <w:rPr>
          <w:rStyle w:val="Strong"/>
          <w:b w:val="0"/>
        </w:rPr>
        <w:t>70.30 ± 2.15 cm</w:t>
      </w:r>
      <w:r>
        <w:rPr>
          <w:rStyle w:val="Strong"/>
          <w:b w:val="0"/>
        </w:rPr>
        <w:t>), stem girth (</w:t>
      </w:r>
      <w:r w:rsidRPr="00FF701F">
        <w:rPr>
          <w:rStyle w:val="Strong"/>
          <w:b w:val="0"/>
        </w:rPr>
        <w:t>2.05 ± 0.13 cm</w:t>
      </w:r>
      <w:r>
        <w:rPr>
          <w:rStyle w:val="Strong"/>
          <w:b w:val="0"/>
        </w:rPr>
        <w:t>), dry weight of leaves (</w:t>
      </w:r>
      <w:r w:rsidRPr="00FF701F">
        <w:rPr>
          <w:rStyle w:val="Strong"/>
          <w:b w:val="0"/>
        </w:rPr>
        <w:t>6.72 ± 0.28 g/plant</w:t>
      </w:r>
      <w:r>
        <w:rPr>
          <w:rStyle w:val="Strong"/>
          <w:b w:val="0"/>
        </w:rPr>
        <w:t>), fresh weight of shoots (</w:t>
      </w:r>
      <w:r w:rsidRPr="00FF701F">
        <w:rPr>
          <w:rStyle w:val="Strong"/>
          <w:b w:val="0"/>
        </w:rPr>
        <w:t>30.50 ± 1.56 g/plant</w:t>
      </w:r>
      <w:r>
        <w:rPr>
          <w:rStyle w:val="Strong"/>
          <w:b w:val="0"/>
        </w:rPr>
        <w:t>), fresh weight of roots (</w:t>
      </w:r>
      <w:r w:rsidRPr="00FF701F">
        <w:rPr>
          <w:rStyle w:val="Strong"/>
          <w:b w:val="0"/>
        </w:rPr>
        <w:t>13.00 ± 0.57 g/plant</w:t>
      </w:r>
      <w:r>
        <w:rPr>
          <w:rStyle w:val="Strong"/>
          <w:b w:val="0"/>
        </w:rPr>
        <w:t>) and dry weight of roots (</w:t>
      </w:r>
      <w:r w:rsidRPr="00FF701F">
        <w:rPr>
          <w:rStyle w:val="Strong"/>
          <w:b w:val="0"/>
        </w:rPr>
        <w:t>5.99 ± 0.23 g/plant</w:t>
      </w:r>
      <w:r>
        <w:rPr>
          <w:rStyle w:val="Strong"/>
          <w:b w:val="0"/>
        </w:rPr>
        <w:t>)</w:t>
      </w:r>
      <w:r w:rsidRPr="00FF701F">
        <w:t xml:space="preserve">. </w:t>
      </w:r>
      <w:r w:rsidR="00EA70FA">
        <w:t xml:space="preserve">Here, prolonged acid exposure might have caused embryo injury or reduced beneficial microbial colonization. </w:t>
      </w:r>
      <w:r>
        <w:t>Seed</w:t>
      </w:r>
      <w:r>
        <w:rPr>
          <w:rStyle w:val="Strong"/>
          <w:b w:val="0"/>
        </w:rPr>
        <w:t xml:space="preserv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velezensis</w:t>
      </w:r>
      <w:proofErr w:type="spellEnd"/>
      <w:r w:rsidRPr="00A92F7F">
        <w:rPr>
          <w:i/>
          <w:iCs/>
          <w:color w:val="000000"/>
        </w:rPr>
        <w:t xml:space="preserve"> </w:t>
      </w:r>
      <w:r w:rsidRPr="00A92F7F">
        <w:rPr>
          <w:color w:val="000000"/>
        </w:rPr>
        <w:t>PCSE 10</w:t>
      </w:r>
      <w:r>
        <w:rPr>
          <w:color w:val="000000"/>
        </w:rPr>
        <w:t xml:space="preserve"> </w:t>
      </w:r>
      <w:r w:rsidRPr="00FF701F">
        <w:rPr>
          <w:rStyle w:val="Strong"/>
          <w:b w:val="0"/>
        </w:rPr>
        <w:t>(</w:t>
      </w:r>
      <w:r>
        <w:rPr>
          <w:rStyle w:val="Strong"/>
          <w:b w:val="0"/>
        </w:rPr>
        <w:t>S</w:t>
      </w:r>
      <w:r>
        <w:rPr>
          <w:rStyle w:val="Strong"/>
          <w:b w:val="0"/>
          <w:vertAlign w:val="subscript"/>
        </w:rPr>
        <w:t>4</w:t>
      </w:r>
      <w:r w:rsidRPr="00FF701F">
        <w:rPr>
          <w:rStyle w:val="Strong"/>
          <w:b w:val="0"/>
        </w:rPr>
        <w:t>T</w:t>
      </w:r>
      <w:r>
        <w:rPr>
          <w:rStyle w:val="Strong"/>
          <w:b w:val="0"/>
          <w:vertAlign w:val="subscript"/>
        </w:rPr>
        <w:t>3</w:t>
      </w:r>
      <w:r w:rsidRPr="00FF701F">
        <w:rPr>
          <w:rStyle w:val="Strong"/>
          <w:b w:val="0"/>
        </w:rPr>
        <w:t>)</w:t>
      </w:r>
      <w:r>
        <w:rPr>
          <w:rStyle w:val="Strong"/>
          <w:b w:val="0"/>
        </w:rPr>
        <w:t xml:space="preserve"> </w:t>
      </w:r>
      <w:r>
        <w:rPr>
          <w:color w:val="000000"/>
        </w:rPr>
        <w:t>recorded t</w:t>
      </w:r>
      <w:r w:rsidRPr="00FF701F">
        <w:t xml:space="preserve">he </w:t>
      </w:r>
      <w:r>
        <w:t>lowest</w:t>
      </w:r>
      <w:r w:rsidRPr="00FF701F">
        <w:t xml:space="preserve"> number of branches,</w:t>
      </w:r>
      <w:r>
        <w:t xml:space="preserve"> </w:t>
      </w:r>
      <w:r w:rsidRPr="00FF701F">
        <w:rPr>
          <w:rStyle w:val="Strong"/>
          <w:b w:val="0"/>
        </w:rPr>
        <w:t>9.10 ± 1.56</w:t>
      </w:r>
      <w:r>
        <w:rPr>
          <w:rStyle w:val="Strong"/>
          <w:b w:val="0"/>
        </w:rPr>
        <w:t xml:space="preserve"> and </w:t>
      </w:r>
      <w:r>
        <w:t xml:space="preserve">fresh weight of leaves, </w:t>
      </w:r>
      <w:r>
        <w:rPr>
          <w:rStyle w:val="Strong"/>
          <w:b w:val="0"/>
        </w:rPr>
        <w:t>14.20 ± 0.57 g/plant</w:t>
      </w:r>
      <w:r w:rsidRPr="00FF701F">
        <w:t>.</w:t>
      </w:r>
      <w:r>
        <w:t xml:space="preserve"> </w:t>
      </w:r>
      <w:r w:rsidRPr="00FF701F">
        <w:t xml:space="preserve">The </w:t>
      </w:r>
      <w:r>
        <w:t>minimum</w:t>
      </w:r>
      <w:r w:rsidRPr="00FF701F">
        <w:t xml:space="preserve"> dry weight of shoots was recorded in </w:t>
      </w:r>
      <w:r>
        <w:rPr>
          <w:rStyle w:val="Strong"/>
          <w:b w:val="0"/>
        </w:rPr>
        <w:t>S</w:t>
      </w:r>
      <w:r w:rsidRPr="00E13193">
        <w:rPr>
          <w:rStyle w:val="Strong"/>
          <w:b w:val="0"/>
          <w:vertAlign w:val="subscript"/>
        </w:rPr>
        <w:t>2</w:t>
      </w:r>
      <w:r w:rsidRPr="00FF701F">
        <w:rPr>
          <w:rStyle w:val="Strong"/>
          <w:b w:val="0"/>
        </w:rPr>
        <w:t>T</w:t>
      </w:r>
      <w:r>
        <w:rPr>
          <w:rStyle w:val="Strong"/>
          <w:b w:val="0"/>
          <w:vertAlign w:val="subscript"/>
        </w:rPr>
        <w:t xml:space="preserve">4 </w:t>
      </w:r>
      <w:r>
        <w:rPr>
          <w:rStyle w:val="Strong"/>
          <w:b w:val="0"/>
        </w:rPr>
        <w:t>(</w:t>
      </w:r>
      <w:r>
        <w:t>seed dipped in boiling water and pre- treated with bacterial consortium</w:t>
      </w:r>
      <w:r>
        <w:rPr>
          <w:rStyle w:val="Strong"/>
          <w:b w:val="0"/>
        </w:rPr>
        <w:t xml:space="preserve">), </w:t>
      </w:r>
      <w:r w:rsidRPr="00FF701F">
        <w:rPr>
          <w:rStyle w:val="Strong"/>
          <w:b w:val="0"/>
        </w:rPr>
        <w:t>6.20 ± 0.57 g/plant</w:t>
      </w:r>
      <w:r w:rsidRPr="00FF701F">
        <w:t>.</w:t>
      </w:r>
      <w:r>
        <w:t xml:space="preserve"> </w:t>
      </w:r>
      <w:r w:rsidRPr="00452CE5">
        <w:t>The lowest root length</w:t>
      </w:r>
      <w:r>
        <w:t xml:space="preserve"> </w:t>
      </w:r>
      <w:r>
        <w:rPr>
          <w:rStyle w:val="Strong"/>
          <w:b w:val="0"/>
        </w:rPr>
        <w:t>(</w:t>
      </w:r>
      <w:r w:rsidRPr="00452CE5">
        <w:rPr>
          <w:rStyle w:val="Strong"/>
          <w:b w:val="0"/>
        </w:rPr>
        <w:t>0.80 ± 0.85 cm</w:t>
      </w:r>
      <w:r>
        <w:rPr>
          <w:rStyle w:val="Strong"/>
          <w:b w:val="0"/>
        </w:rPr>
        <w:t xml:space="preserve">), </w:t>
      </w:r>
      <w:r w:rsidRPr="00452CE5">
        <w:t xml:space="preserve"> </w:t>
      </w:r>
      <w:r>
        <w:t>root</w:t>
      </w:r>
      <w:r w:rsidRPr="00FF701F">
        <w:t xml:space="preserve"> nodules </w:t>
      </w:r>
      <w:r w:rsidRPr="00FF701F">
        <w:rPr>
          <w:rStyle w:val="Strong"/>
          <w:b w:val="0"/>
        </w:rPr>
        <w:t>(33.90 ± 0.14)</w:t>
      </w:r>
      <w:r>
        <w:rPr>
          <w:rStyle w:val="Strong"/>
          <w:b w:val="0"/>
        </w:rPr>
        <w:t xml:space="preserve">, </w:t>
      </w:r>
      <w:r w:rsidRPr="00FF701F">
        <w:t xml:space="preserve">effective </w:t>
      </w:r>
      <w:r>
        <w:t xml:space="preserve">root </w:t>
      </w:r>
      <w:r w:rsidRPr="00FF701F">
        <w:t xml:space="preserve">nodules </w:t>
      </w:r>
      <w:r w:rsidRPr="00FF701F">
        <w:rPr>
          <w:rStyle w:val="Strong"/>
          <w:b w:val="0"/>
        </w:rPr>
        <w:t>(33.00 ± 1.41)</w:t>
      </w:r>
      <w:r>
        <w:rPr>
          <w:rStyle w:val="Strong"/>
          <w:b w:val="0"/>
        </w:rPr>
        <w:t xml:space="preserve">, fresh weight of root nodules </w:t>
      </w:r>
      <w:r>
        <w:t>(</w:t>
      </w:r>
      <w:r w:rsidRPr="00BB0CAE">
        <w:rPr>
          <w:rStyle w:val="Strong"/>
          <w:b w:val="0"/>
        </w:rPr>
        <w:t>0.22 ± 0.01 g/plant</w:t>
      </w:r>
      <w:r>
        <w:t xml:space="preserve">) and </w:t>
      </w:r>
      <w:r>
        <w:rPr>
          <w:rStyle w:val="Strong"/>
          <w:b w:val="0"/>
        </w:rPr>
        <w:t>dry weight of root nodules</w:t>
      </w:r>
      <w:r>
        <w:t xml:space="preserve"> (</w:t>
      </w:r>
      <w:r w:rsidRPr="00FF701F">
        <w:rPr>
          <w:rStyle w:val="Strong"/>
          <w:b w:val="0"/>
        </w:rPr>
        <w:t>0.08 ± 0.01 g/plant</w:t>
      </w:r>
      <w:r>
        <w:t xml:space="preserve">) </w:t>
      </w:r>
      <w:r w:rsidRPr="00452CE5">
        <w:t xml:space="preserve">was recorded in </w:t>
      </w:r>
      <w:r w:rsidRPr="00452CE5">
        <w:rPr>
          <w:rStyle w:val="Strong"/>
          <w:b w:val="0"/>
        </w:rPr>
        <w:t>S</w:t>
      </w:r>
      <w:r w:rsidRPr="00452CE5">
        <w:rPr>
          <w:rStyle w:val="Strong"/>
          <w:b w:val="0"/>
          <w:vertAlign w:val="subscript"/>
        </w:rPr>
        <w:t>1</w:t>
      </w:r>
      <w:r w:rsidRPr="00452CE5">
        <w:rPr>
          <w:rStyle w:val="Strong"/>
          <w:b w:val="0"/>
        </w:rPr>
        <w:t>T</w:t>
      </w:r>
      <w:r w:rsidRPr="00452CE5">
        <w:rPr>
          <w:rStyle w:val="Strong"/>
          <w:b w:val="0"/>
          <w:vertAlign w:val="subscript"/>
        </w:rPr>
        <w:t>4</w:t>
      </w:r>
      <w:r w:rsidRPr="00452CE5">
        <w:rPr>
          <w:rStyle w:val="Strong"/>
          <w:b w:val="0"/>
        </w:rPr>
        <w:t xml:space="preserve"> (</w:t>
      </w:r>
      <w:r w:rsidRPr="00452CE5">
        <w:rPr>
          <w:color w:val="000000"/>
        </w:rPr>
        <w:t xml:space="preserve">Mechanical scarification using sand + </w:t>
      </w:r>
      <w:r w:rsidRPr="00F51E93">
        <w:rPr>
          <w:iCs/>
          <w:color w:val="000000"/>
        </w:rPr>
        <w:t>bacterial</w:t>
      </w:r>
      <w:r>
        <w:rPr>
          <w:iCs/>
          <w:color w:val="000000"/>
        </w:rPr>
        <w:t xml:space="preserve"> </w:t>
      </w:r>
      <w:r w:rsidRPr="00F51E93">
        <w:rPr>
          <w:iCs/>
          <w:color w:val="000000"/>
        </w:rPr>
        <w:t>consortium</w:t>
      </w:r>
      <w:r w:rsidRPr="00452CE5">
        <w:rPr>
          <w:rStyle w:val="Strong"/>
          <w:b w:val="0"/>
        </w:rPr>
        <w:t>)</w:t>
      </w:r>
      <w:r>
        <w:rPr>
          <w:rStyle w:val="Strong"/>
          <w:b w:val="0"/>
        </w:rPr>
        <w:t xml:space="preserve">. </w:t>
      </w:r>
    </w:p>
    <w:p w:rsidR="00507DAB" w:rsidRDefault="00507DAB" w:rsidP="004955F3">
      <w:pPr>
        <w:pStyle w:val="NormalWeb"/>
        <w:spacing w:line="360" w:lineRule="auto"/>
        <w:ind w:firstLine="720"/>
        <w:jc w:val="both"/>
      </w:pPr>
      <w:r>
        <w:t xml:space="preserve">The findings clearly demonstrate that the integration of boiling water scarification with </w:t>
      </w:r>
      <w:r>
        <w:rPr>
          <w:rStyle w:val="Emphasis"/>
        </w:rPr>
        <w:t>B</w:t>
      </w:r>
      <w:r w:rsidR="00530A3B">
        <w:rPr>
          <w:rStyle w:val="Emphasis"/>
        </w:rPr>
        <w:t>.</w:t>
      </w:r>
      <w:r>
        <w:rPr>
          <w:rStyle w:val="Emphasis"/>
        </w:rPr>
        <w:t xml:space="preserve"> </w:t>
      </w:r>
      <w:proofErr w:type="spellStart"/>
      <w:r>
        <w:rPr>
          <w:rStyle w:val="Emphasis"/>
        </w:rPr>
        <w:t>amyloliquefaciens</w:t>
      </w:r>
      <w:proofErr w:type="spellEnd"/>
      <w:r>
        <w:t xml:space="preserve"> VLY 24 significantly improved morphological</w:t>
      </w:r>
      <w:r w:rsidR="00EA70FA">
        <w:t xml:space="preserve"> characters</w:t>
      </w:r>
      <w:r>
        <w:t xml:space="preserve">, biomass, and nodulation parameters in </w:t>
      </w:r>
      <w:r>
        <w:rPr>
          <w:rStyle w:val="Emphasis"/>
        </w:rPr>
        <w:t>I</w:t>
      </w:r>
      <w:r w:rsidR="00530A3B">
        <w:rPr>
          <w:rStyle w:val="Emphasis"/>
        </w:rPr>
        <w:t>.</w:t>
      </w:r>
      <w:r>
        <w:rPr>
          <w:rStyle w:val="Emphasis"/>
        </w:rPr>
        <w:t xml:space="preserve"> </w:t>
      </w:r>
      <w:proofErr w:type="spellStart"/>
      <w:r>
        <w:rPr>
          <w:rStyle w:val="Emphasis"/>
        </w:rPr>
        <w:t>tinctoria</w:t>
      </w:r>
      <w:proofErr w:type="spellEnd"/>
      <w:r>
        <w:t xml:space="preserve">. The enhanced performance may be attributed to improved </w:t>
      </w:r>
      <w:r>
        <w:lastRenderedPageBreak/>
        <w:t xml:space="preserve">seed coat permeability, accelerated reserve </w:t>
      </w:r>
      <w:r w:rsidR="00EA70FA">
        <w:t xml:space="preserve">food </w:t>
      </w:r>
      <w:r>
        <w:t xml:space="preserve">mobilization, phytohormone production, and better microbial colonization, resulting in efficient nutrient acquisition and biomass accumulation. Therefore, mild thermal scarification combined with targeted bacterial biopriming emerges as a sustainable and effective strategy for improving growth and productivity in </w:t>
      </w:r>
      <w:r>
        <w:rPr>
          <w:rStyle w:val="Emphasis"/>
        </w:rPr>
        <w:t xml:space="preserve">I. </w:t>
      </w:r>
      <w:proofErr w:type="spellStart"/>
      <w:r>
        <w:rPr>
          <w:rStyle w:val="Emphasis"/>
        </w:rPr>
        <w:t>tinctoria</w:t>
      </w:r>
      <w:proofErr w:type="spellEnd"/>
      <w:r>
        <w:t>.</w:t>
      </w:r>
    </w:p>
    <w:p w:rsidR="00506C57" w:rsidRPr="00506C57" w:rsidRDefault="00506C57" w:rsidP="00506C57">
      <w:pPr>
        <w:pStyle w:val="NormalWeb"/>
        <w:spacing w:line="360" w:lineRule="auto"/>
        <w:jc w:val="both"/>
        <w:rPr>
          <w:rStyle w:val="Strong"/>
          <w:bCs w:val="0"/>
        </w:rPr>
      </w:pPr>
      <w:r w:rsidRPr="00506C57">
        <w:rPr>
          <w:rStyle w:val="Strong"/>
        </w:rPr>
        <w:t>Conclusion</w:t>
      </w:r>
    </w:p>
    <w:p w:rsidR="00506C57" w:rsidRPr="00506C57" w:rsidRDefault="00506C57" w:rsidP="00506C5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506C57">
        <w:rPr>
          <w:rFonts w:ascii="Times New Roman" w:eastAsia="Times New Roman" w:hAnsi="Times New Roman" w:cs="Times New Roman"/>
          <w:sz w:val="24"/>
          <w:szCs w:val="24"/>
        </w:rPr>
        <w:t xml:space="preserve">he combined use of bacterial biopriming and seed scarification greatly improved </w:t>
      </w:r>
      <w:r w:rsidRPr="00506C57">
        <w:rPr>
          <w:rFonts w:ascii="Times New Roman" w:eastAsia="Times New Roman" w:hAnsi="Times New Roman" w:cs="Times New Roman"/>
          <w:i/>
          <w:sz w:val="24"/>
          <w:szCs w:val="24"/>
        </w:rPr>
        <w:t xml:space="preserve">I. </w:t>
      </w:r>
      <w:proofErr w:type="spellStart"/>
      <w:r w:rsidRPr="00506C57">
        <w:rPr>
          <w:rFonts w:ascii="Times New Roman" w:eastAsia="Times New Roman" w:hAnsi="Times New Roman" w:cs="Times New Roman"/>
          <w:i/>
          <w:sz w:val="24"/>
          <w:szCs w:val="24"/>
        </w:rPr>
        <w:t>tinctoria</w:t>
      </w:r>
      <w:r w:rsidRPr="00506C57">
        <w:rPr>
          <w:rFonts w:ascii="Times New Roman" w:eastAsia="Times New Roman" w:hAnsi="Times New Roman" w:cs="Times New Roman"/>
          <w:sz w:val="24"/>
          <w:szCs w:val="24"/>
        </w:rPr>
        <w:t>'s</w:t>
      </w:r>
      <w:proofErr w:type="spellEnd"/>
      <w:r w:rsidRPr="00506C57">
        <w:rPr>
          <w:rFonts w:ascii="Times New Roman" w:eastAsia="Times New Roman" w:hAnsi="Times New Roman" w:cs="Times New Roman"/>
          <w:sz w:val="24"/>
          <w:szCs w:val="24"/>
        </w:rPr>
        <w:t xml:space="preserve"> vegetative growth performance. The most successful treatment for enhancing growth and biomass metrics was boiling water scarification for one second followed by biopriming with </w:t>
      </w:r>
      <w:r w:rsidRPr="00506C57">
        <w:rPr>
          <w:rFonts w:ascii="Times New Roman" w:eastAsia="Times New Roman" w:hAnsi="Times New Roman" w:cs="Times New Roman"/>
          <w:i/>
          <w:sz w:val="24"/>
          <w:szCs w:val="24"/>
        </w:rPr>
        <w:t xml:space="preserve">B. </w:t>
      </w:r>
      <w:proofErr w:type="spellStart"/>
      <w:r w:rsidRPr="00506C57">
        <w:rPr>
          <w:rFonts w:ascii="Times New Roman" w:eastAsia="Times New Roman" w:hAnsi="Times New Roman" w:cs="Times New Roman"/>
          <w:i/>
          <w:sz w:val="24"/>
          <w:szCs w:val="24"/>
        </w:rPr>
        <w:t>amyloliquefaciens</w:t>
      </w:r>
      <w:proofErr w:type="spellEnd"/>
      <w:r w:rsidRPr="00506C57">
        <w:rPr>
          <w:rFonts w:ascii="Times New Roman" w:eastAsia="Times New Roman" w:hAnsi="Times New Roman" w:cs="Times New Roman"/>
          <w:sz w:val="24"/>
          <w:szCs w:val="24"/>
        </w:rPr>
        <w:t xml:space="preserve"> VLY 24. Additionally, the treatment encouraged improved nodulation and root growth, which suggests enhanced symbiotic efficiency and nutrient uptake. </w:t>
      </w:r>
      <w:r>
        <w:rPr>
          <w:rFonts w:ascii="Times New Roman" w:eastAsia="Times New Roman" w:hAnsi="Times New Roman" w:cs="Times New Roman"/>
          <w:sz w:val="24"/>
          <w:szCs w:val="24"/>
        </w:rPr>
        <w:t>T</w:t>
      </w:r>
      <w:r w:rsidRPr="00506C57">
        <w:rPr>
          <w:rFonts w:ascii="Times New Roman" w:eastAsia="Times New Roman" w:hAnsi="Times New Roman" w:cs="Times New Roman"/>
          <w:sz w:val="24"/>
          <w:szCs w:val="24"/>
        </w:rPr>
        <w:t xml:space="preserve">his method can be regarded as a viable and long-term plan for raising </w:t>
      </w:r>
      <w:r w:rsidRPr="00506C57">
        <w:rPr>
          <w:rFonts w:ascii="Times New Roman" w:eastAsia="Times New Roman" w:hAnsi="Times New Roman" w:cs="Times New Roman"/>
          <w:i/>
          <w:sz w:val="24"/>
          <w:szCs w:val="24"/>
        </w:rPr>
        <w:t xml:space="preserve">I. </w:t>
      </w:r>
      <w:proofErr w:type="spellStart"/>
      <w:r w:rsidRPr="00506C57">
        <w:rPr>
          <w:rFonts w:ascii="Times New Roman" w:eastAsia="Times New Roman" w:hAnsi="Times New Roman" w:cs="Times New Roman"/>
          <w:i/>
          <w:sz w:val="24"/>
          <w:szCs w:val="24"/>
        </w:rPr>
        <w:t>tinctoria</w:t>
      </w:r>
      <w:proofErr w:type="spellEnd"/>
      <w:r w:rsidRPr="00506C57">
        <w:rPr>
          <w:rFonts w:ascii="Times New Roman" w:eastAsia="Times New Roman" w:hAnsi="Times New Roman" w:cs="Times New Roman"/>
          <w:sz w:val="24"/>
          <w:szCs w:val="24"/>
        </w:rPr>
        <w:t xml:space="preserve"> production in cultivation.</w:t>
      </w:r>
    </w:p>
    <w:p w:rsidR="00530A3B" w:rsidRDefault="00530A3B" w:rsidP="00530A3B">
      <w:pPr>
        <w:pStyle w:val="Heading3"/>
      </w:pPr>
      <w:r>
        <w:rPr>
          <w:rStyle w:val="Strong"/>
          <w:b/>
          <w:bCs/>
        </w:rPr>
        <w:t>Future Aspects</w:t>
      </w:r>
    </w:p>
    <w:p w:rsidR="00507DAB" w:rsidRDefault="00530A3B" w:rsidP="00391D3C">
      <w:pPr>
        <w:pStyle w:val="NormalWeb"/>
        <w:spacing w:line="360" w:lineRule="auto"/>
        <w:ind w:firstLine="720"/>
        <w:jc w:val="both"/>
      </w:pPr>
      <w:r>
        <w:t xml:space="preserve">Molecular studies investigating phytohormone synthesis, stress-responsive gene expression, and microbial colonization dynamics would provide deeper insights into the mechanisms underlying the observed synergistic effects. Long-term studies on indigo yield, dye quality, and soil health parameters are also needed. Additionally, formulation development for stable bioinoculant delivery systems and evaluation of multi-strain consortia with optimized compatibility may further enhance sustainable cultivation practices for </w:t>
      </w:r>
      <w:r>
        <w:rPr>
          <w:rStyle w:val="Emphasis"/>
        </w:rPr>
        <w:t xml:space="preserve">I. </w:t>
      </w:r>
      <w:proofErr w:type="spellStart"/>
      <w:r>
        <w:rPr>
          <w:rStyle w:val="Emphasis"/>
        </w:rPr>
        <w:t>tinctoria</w:t>
      </w:r>
      <w:proofErr w:type="spellEnd"/>
      <w:r>
        <w:t xml:space="preserve"> and other leguminous crops.</w:t>
      </w:r>
    </w:p>
    <w:p w:rsidR="00882263" w:rsidRDefault="00840551" w:rsidP="00882263">
      <w:pPr>
        <w:pStyle w:val="NormalWeb"/>
        <w:spacing w:line="360" w:lineRule="auto"/>
        <w:jc w:val="both"/>
        <w:rPr>
          <w:noProof/>
          <w:color w:val="000000"/>
          <w:w w:val="0"/>
          <w:sz w:val="0"/>
          <w:szCs w:val="0"/>
          <w:u w:color="000000"/>
          <w:bdr w:val="none" w:sz="0" w:space="0" w:color="000000"/>
          <w:shd w:val="clear" w:color="000000" w:fill="000000"/>
        </w:rPr>
      </w:pPr>
      <w:r>
        <w:rPr>
          <w:noProof/>
          <w:spacing w:val="10"/>
        </w:rPr>
        <w:lastRenderedPageBreak/>
        <mc:AlternateContent>
          <mc:Choice Requires="wps">
            <w:drawing>
              <wp:anchor distT="0" distB="0" distL="114300" distR="114300" simplePos="0" relativeHeight="251661312" behindDoc="0" locked="0" layoutInCell="1" allowOverlap="1" wp14:anchorId="2C7FC255" wp14:editId="3C4EFA17">
                <wp:simplePos x="0" y="0"/>
                <wp:positionH relativeFrom="column">
                  <wp:posOffset>2924175</wp:posOffset>
                </wp:positionH>
                <wp:positionV relativeFrom="paragraph">
                  <wp:posOffset>2772410</wp:posOffset>
                </wp:positionV>
                <wp:extent cx="2847975" cy="5143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8479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500E" w:rsidRPr="00840551" w:rsidRDefault="00A8500E" w:rsidP="00840551">
                            <w:pPr>
                              <w:jc w:val="center"/>
                              <w:rPr>
                                <w:sz w:val="24"/>
                                <w:szCs w:val="24"/>
                              </w:rPr>
                            </w:pPr>
                            <w:r>
                              <w:rPr>
                                <w:rFonts w:ascii="Times New Roman" w:hAnsi="Times New Roman" w:cs="Times New Roman"/>
                                <w:iCs/>
                                <w:color w:val="000000"/>
                                <w:sz w:val="24"/>
                                <w:szCs w:val="24"/>
                              </w:rPr>
                              <w:t>Plate 2.</w:t>
                            </w:r>
                            <w:r>
                              <w:rPr>
                                <w:rFonts w:ascii="Times New Roman" w:hAnsi="Times New Roman" w:cs="Times New Roman"/>
                                <w:i/>
                                <w:iCs/>
                                <w:color w:val="000000"/>
                                <w:sz w:val="24"/>
                                <w:szCs w:val="24"/>
                              </w:rPr>
                              <w:t xml:space="preserve"> </w:t>
                            </w:r>
                            <w:r w:rsidRPr="00840551">
                              <w:rPr>
                                <w:rFonts w:ascii="Times New Roman" w:hAnsi="Times New Roman" w:cs="Times New Roman"/>
                                <w:iCs/>
                                <w:color w:val="000000"/>
                                <w:sz w:val="24"/>
                                <w:szCs w:val="24"/>
                              </w:rPr>
                              <w:t>Spraying bacterial strains in</w:t>
                            </w:r>
                            <w:r w:rsidRPr="00840551">
                              <w:rPr>
                                <w:rStyle w:val="Emphasis"/>
                                <w:sz w:val="24"/>
                                <w:szCs w:val="24"/>
                              </w:rPr>
                              <w:t xml:space="preserve"> </w:t>
                            </w:r>
                            <w:r w:rsidRPr="00840551">
                              <w:rPr>
                                <w:rStyle w:val="Emphasis"/>
                                <w:rFonts w:ascii="Times New Roman" w:hAnsi="Times New Roman" w:cs="Times New Roman"/>
                                <w:sz w:val="24"/>
                                <w:szCs w:val="24"/>
                              </w:rPr>
                              <w:t>I. tinctoria</w:t>
                            </w:r>
                            <w:r w:rsidRPr="00840551">
                              <w:rPr>
                                <w:sz w:val="24"/>
                                <w:szCs w:val="24"/>
                              </w:rPr>
                              <w:t xml:space="preserve"> </w:t>
                            </w:r>
                            <w:r w:rsidRPr="00840551">
                              <w:rPr>
                                <w:rFonts w:ascii="Times New Roman" w:hAnsi="Times New Roman" w:cs="Times New Roman"/>
                                <w:iCs/>
                                <w:color w:val="000000"/>
                                <w:sz w:val="24"/>
                                <w:szCs w:val="24"/>
                              </w:rPr>
                              <w:t>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FC255" id="_x0000_t202" coordsize="21600,21600" o:spt="202" path="m,l,21600r21600,l21600,xe">
                <v:stroke joinstyle="miter"/>
                <v:path gradientshapeok="t" o:connecttype="rect"/>
              </v:shapetype>
              <v:shape id="Text Box 7" o:spid="_x0000_s1026" type="#_x0000_t202" style="position:absolute;left:0;text-align:left;margin-left:230.25pt;margin-top:218.3pt;width:224.2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" fillcolor="white [3201]" stroked="f" strokeweight=".5pt">
                <v:textbox>
                  <w:txbxContent>
                    <w:p w:rsidR="00A8500E" w:rsidRPr="00840551" w:rsidRDefault="00A8500E" w:rsidP="00840551">
                      <w:pPr>
                        <w:jc w:val="center"/>
                        <w:rPr>
                          <w:sz w:val="24"/>
                          <w:szCs w:val="24"/>
                        </w:rPr>
                      </w:pPr>
                      <w:r>
                        <w:rPr>
                          <w:rFonts w:ascii="Times New Roman" w:hAnsi="Times New Roman" w:cs="Times New Roman"/>
                          <w:iCs/>
                          <w:color w:val="000000"/>
                          <w:sz w:val="24"/>
                          <w:szCs w:val="24"/>
                        </w:rPr>
                        <w:t>Plate 2.</w:t>
                      </w:r>
                      <w:r>
                        <w:rPr>
                          <w:rFonts w:ascii="Times New Roman" w:hAnsi="Times New Roman" w:cs="Times New Roman"/>
                          <w:i/>
                          <w:iCs/>
                          <w:color w:val="000000"/>
                          <w:sz w:val="24"/>
                          <w:szCs w:val="24"/>
                        </w:rPr>
                        <w:t xml:space="preserve"> </w:t>
                      </w:r>
                      <w:r w:rsidRPr="00840551">
                        <w:rPr>
                          <w:rFonts w:ascii="Times New Roman" w:hAnsi="Times New Roman" w:cs="Times New Roman"/>
                          <w:iCs/>
                          <w:color w:val="000000"/>
                          <w:sz w:val="24"/>
                          <w:szCs w:val="24"/>
                        </w:rPr>
                        <w:t>Spraying bacterial strains in</w:t>
                      </w:r>
                      <w:r w:rsidRPr="00840551">
                        <w:rPr>
                          <w:rStyle w:val="Emphasis"/>
                          <w:sz w:val="24"/>
                          <w:szCs w:val="24"/>
                        </w:rPr>
                        <w:t xml:space="preserve"> </w:t>
                      </w:r>
                      <w:r w:rsidRPr="00840551">
                        <w:rPr>
                          <w:rStyle w:val="Emphasis"/>
                          <w:rFonts w:ascii="Times New Roman" w:hAnsi="Times New Roman" w:cs="Times New Roman"/>
                          <w:sz w:val="24"/>
                          <w:szCs w:val="24"/>
                        </w:rPr>
                        <w:t>I. tinctoria</w:t>
                      </w:r>
                      <w:r w:rsidRPr="00840551">
                        <w:rPr>
                          <w:sz w:val="24"/>
                          <w:szCs w:val="24"/>
                        </w:rPr>
                        <w:t xml:space="preserve"> </w:t>
                      </w:r>
                      <w:r w:rsidRPr="00840551">
                        <w:rPr>
                          <w:rFonts w:ascii="Times New Roman" w:hAnsi="Times New Roman" w:cs="Times New Roman"/>
                          <w:iCs/>
                          <w:color w:val="000000"/>
                          <w:sz w:val="24"/>
                          <w:szCs w:val="24"/>
                        </w:rPr>
                        <w:t>seed</w:t>
                      </w:r>
                    </w:p>
                  </w:txbxContent>
                </v:textbox>
              </v:shape>
            </w:pict>
          </mc:Fallback>
        </mc:AlternateContent>
      </w:r>
      <w:r>
        <w:rPr>
          <w:noProof/>
          <w:spacing w:val="10"/>
        </w:rPr>
        <mc:AlternateContent>
          <mc:Choice Requires="wps">
            <w:drawing>
              <wp:anchor distT="0" distB="0" distL="114300" distR="114300" simplePos="0" relativeHeight="251659264" behindDoc="0" locked="0" layoutInCell="1" allowOverlap="1" wp14:anchorId="25C199DB" wp14:editId="0F382068">
                <wp:simplePos x="0" y="0"/>
                <wp:positionH relativeFrom="column">
                  <wp:posOffset>0</wp:posOffset>
                </wp:positionH>
                <wp:positionV relativeFrom="paragraph">
                  <wp:posOffset>2772410</wp:posOffset>
                </wp:positionV>
                <wp:extent cx="2847975" cy="6477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84797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500E" w:rsidRPr="00840551" w:rsidRDefault="00A8500E" w:rsidP="00840551">
                            <w:pPr>
                              <w:jc w:val="center"/>
                            </w:pPr>
                            <w:r>
                              <w:rPr>
                                <w:rFonts w:ascii="Times New Roman" w:hAnsi="Times New Roman" w:cs="Times New Roman"/>
                                <w:iCs/>
                                <w:color w:val="000000"/>
                                <w:sz w:val="24"/>
                                <w:szCs w:val="24"/>
                              </w:rPr>
                              <w:t>Plate 1.</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Bacillus pumilus</w:t>
                            </w:r>
                            <w:r>
                              <w:rPr>
                                <w:rFonts w:ascii="Times New Roman" w:hAnsi="Times New Roman" w:cs="Times New Roman"/>
                                <w:color w:val="000000"/>
                                <w:sz w:val="24"/>
                                <w:szCs w:val="24"/>
                              </w:rPr>
                              <w:t xml:space="preserve"> </w:t>
                            </w:r>
                            <w:r w:rsidRPr="00D416AA">
                              <w:rPr>
                                <w:rFonts w:ascii="Times New Roman" w:hAnsi="Times New Roman" w:cs="Times New Roman"/>
                                <w:color w:val="000000"/>
                                <w:sz w:val="24"/>
                                <w:szCs w:val="24"/>
                              </w:rPr>
                              <w:t>VLY 17</w:t>
                            </w:r>
                            <w:r>
                              <w:rPr>
                                <w:rFonts w:ascii="Times New Roman" w:hAnsi="Times New Roman" w:cs="Times New Roman"/>
                                <w:color w:val="000000"/>
                                <w:sz w:val="24"/>
                                <w:szCs w:val="24"/>
                              </w:rPr>
                              <w:t xml:space="preserve">,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w:t>
                            </w:r>
                            <w:r w:rsidRPr="00D416AA">
                              <w:rPr>
                                <w:rFonts w:ascii="Times New Roman" w:hAnsi="Times New Roman" w:cs="Times New Roman"/>
                                <w:i/>
                                <w:iCs/>
                                <w:color w:val="000000"/>
                                <w:sz w:val="24"/>
                                <w:szCs w:val="24"/>
                              </w:rPr>
                              <w:t xml:space="preserve"> amyloliquefaciens</w:t>
                            </w:r>
                            <w:r>
                              <w:rPr>
                                <w:rFonts w:ascii="Times New Roman" w:hAnsi="Times New Roman" w:cs="Times New Roman"/>
                                <w:i/>
                                <w:iCs/>
                                <w:color w:val="000000"/>
                                <w:sz w:val="24"/>
                                <w:szCs w:val="24"/>
                              </w:rPr>
                              <w:t xml:space="preserve"> </w:t>
                            </w:r>
                            <w:r w:rsidRPr="00D416AA">
                              <w:rPr>
                                <w:rFonts w:ascii="Times New Roman" w:hAnsi="Times New Roman" w:cs="Times New Roman"/>
                                <w:color w:val="000000"/>
                                <w:sz w:val="24"/>
                                <w:szCs w:val="24"/>
                              </w:rPr>
                              <w:t>VLY 24</w:t>
                            </w:r>
                            <w:r>
                              <w:rPr>
                                <w:rFonts w:ascii="Times New Roman" w:hAnsi="Times New Roman" w:cs="Times New Roman"/>
                                <w:color w:val="000000"/>
                                <w:sz w:val="24"/>
                                <w:szCs w:val="24"/>
                              </w:rPr>
                              <w:t xml:space="preserve"> and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velezensis</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cultures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99DB" id="Text Box 11" o:spid="_x0000_s1027" type="#_x0000_t202" style="position:absolute;left:0;text-align:left;margin-left:0;margin-top:218.3pt;width:224.2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" fillcolor="white [3201]" stroked="f" strokeweight=".5pt">
                <v:textbox>
                  <w:txbxContent>
                    <w:p w:rsidR="00A8500E" w:rsidRPr="00840551" w:rsidRDefault="00A8500E" w:rsidP="00840551">
                      <w:pPr>
                        <w:jc w:val="center"/>
                      </w:pPr>
                      <w:r>
                        <w:rPr>
                          <w:rFonts w:ascii="Times New Roman" w:hAnsi="Times New Roman" w:cs="Times New Roman"/>
                          <w:iCs/>
                          <w:color w:val="000000"/>
                          <w:sz w:val="24"/>
                          <w:szCs w:val="24"/>
                        </w:rPr>
                        <w:t>Plate 1.</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Bacillus pumilus</w:t>
                      </w:r>
                      <w:r>
                        <w:rPr>
                          <w:rFonts w:ascii="Times New Roman" w:hAnsi="Times New Roman" w:cs="Times New Roman"/>
                          <w:color w:val="000000"/>
                          <w:sz w:val="24"/>
                          <w:szCs w:val="24"/>
                        </w:rPr>
                        <w:t xml:space="preserve"> </w:t>
                      </w:r>
                      <w:r w:rsidRPr="00D416AA">
                        <w:rPr>
                          <w:rFonts w:ascii="Times New Roman" w:hAnsi="Times New Roman" w:cs="Times New Roman"/>
                          <w:color w:val="000000"/>
                          <w:sz w:val="24"/>
                          <w:szCs w:val="24"/>
                        </w:rPr>
                        <w:t>VLY 17</w:t>
                      </w:r>
                      <w:r>
                        <w:rPr>
                          <w:rFonts w:ascii="Times New Roman" w:hAnsi="Times New Roman" w:cs="Times New Roman"/>
                          <w:color w:val="000000"/>
                          <w:sz w:val="24"/>
                          <w:szCs w:val="24"/>
                        </w:rPr>
                        <w:t xml:space="preserve">,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w:t>
                      </w:r>
                      <w:r w:rsidRPr="00D416AA">
                        <w:rPr>
                          <w:rFonts w:ascii="Times New Roman" w:hAnsi="Times New Roman" w:cs="Times New Roman"/>
                          <w:i/>
                          <w:iCs/>
                          <w:color w:val="000000"/>
                          <w:sz w:val="24"/>
                          <w:szCs w:val="24"/>
                        </w:rPr>
                        <w:t xml:space="preserve"> amyloliquefaciens</w:t>
                      </w:r>
                      <w:r>
                        <w:rPr>
                          <w:rFonts w:ascii="Times New Roman" w:hAnsi="Times New Roman" w:cs="Times New Roman"/>
                          <w:i/>
                          <w:iCs/>
                          <w:color w:val="000000"/>
                          <w:sz w:val="24"/>
                          <w:szCs w:val="24"/>
                        </w:rPr>
                        <w:t xml:space="preserve"> </w:t>
                      </w:r>
                      <w:r w:rsidRPr="00D416AA">
                        <w:rPr>
                          <w:rFonts w:ascii="Times New Roman" w:hAnsi="Times New Roman" w:cs="Times New Roman"/>
                          <w:color w:val="000000"/>
                          <w:sz w:val="24"/>
                          <w:szCs w:val="24"/>
                        </w:rPr>
                        <w:t>VLY 24</w:t>
                      </w:r>
                      <w:r>
                        <w:rPr>
                          <w:rFonts w:ascii="Times New Roman" w:hAnsi="Times New Roman" w:cs="Times New Roman"/>
                          <w:color w:val="000000"/>
                          <w:sz w:val="24"/>
                          <w:szCs w:val="24"/>
                        </w:rPr>
                        <w:t xml:space="preserve"> and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velezensis</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cultures</w:t>
                      </w:r>
                    </w:p>
                  </w:txbxContent>
                </v:textbox>
              </v:shape>
            </w:pict>
          </mc:Fallback>
        </mc:AlternateContent>
      </w:r>
      <w:r w:rsidR="00882263">
        <w:rPr>
          <w:noProof/>
        </w:rPr>
        <w:drawing>
          <wp:inline distT="0" distB="0" distL="0" distR="0" wp14:anchorId="773FF1F2" wp14:editId="6B31CBA5">
            <wp:extent cx="2911872" cy="2628900"/>
            <wp:effectExtent l="0" t="0" r="3175" b="0"/>
            <wp:docPr id="1" name="Picture 1" descr="F:\PhD upto 18 July 2025\Thesis\IMAGES\IMG_20231208_10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 upto 18 July 2025\Thesis\IMAGES\IMG_20231208_10233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75" r="27404"/>
                    <a:stretch/>
                  </pic:blipFill>
                  <pic:spPr bwMode="auto">
                    <a:xfrm rot="10800000">
                      <a:off x="0" y="0"/>
                      <a:ext cx="2911872" cy="2628900"/>
                    </a:xfrm>
                    <a:prstGeom prst="rect">
                      <a:avLst/>
                    </a:prstGeom>
                    <a:noFill/>
                    <a:ln>
                      <a:noFill/>
                    </a:ln>
                    <a:extLst>
                      <a:ext uri="{53640926-AAD7-44D8-BBD7-CCE9431645EC}">
                        <a14:shadowObscured xmlns:a14="http://schemas.microsoft.com/office/drawing/2010/main"/>
                      </a:ext>
                    </a:extLst>
                  </pic:spPr>
                </pic:pic>
              </a:graphicData>
            </a:graphic>
          </wp:inline>
        </w:drawing>
      </w:r>
      <w:r w:rsidR="00882263" w:rsidRPr="00882263">
        <w:rPr>
          <w:snapToGrid w:val="0"/>
          <w:color w:val="000000"/>
          <w:w w:val="0"/>
          <w:sz w:val="0"/>
          <w:szCs w:val="0"/>
          <w:u w:color="000000"/>
          <w:bdr w:val="none" w:sz="0" w:space="0" w:color="000000"/>
          <w:shd w:val="clear" w:color="000000" w:fill="000000"/>
        </w:rPr>
        <w:t xml:space="preserve"> </w:t>
      </w:r>
      <w:r w:rsidR="00EE2291">
        <w:rPr>
          <w:noProof/>
          <w:color w:val="000000"/>
          <w:w w:val="0"/>
          <w:sz w:val="0"/>
          <w:szCs w:val="0"/>
          <w:u w:color="000000"/>
          <w:bdr w:val="none" w:sz="0" w:space="0" w:color="000000"/>
          <w:shd w:val="clear" w:color="000000" w:fill="000000"/>
        </w:rPr>
        <w:t xml:space="preserve">     </w:t>
      </w:r>
      <w:r w:rsidR="00882263">
        <w:rPr>
          <w:noProof/>
          <w:color w:val="000000"/>
          <w:w w:val="0"/>
          <w:sz w:val="0"/>
          <w:szCs w:val="0"/>
          <w:u w:color="000000"/>
          <w:bdr w:val="none" w:sz="0" w:space="0" w:color="000000"/>
          <w:shd w:val="clear" w:color="000000" w:fill="000000"/>
        </w:rPr>
        <w:drawing>
          <wp:inline distT="0" distB="0" distL="0" distR="0" wp14:anchorId="705E6702" wp14:editId="70A2B17B">
            <wp:extent cx="2821014" cy="2628870"/>
            <wp:effectExtent l="0" t="0" r="0" b="635"/>
            <wp:docPr id="5" name="Picture 5" descr="F:\PhD upto 18 July 2025\Thesis\IMAGES\IMG20251208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D upto 18 July 2025\Thesis\IMAGES\IMG2025120812381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616" t="14316" r="38622" b="21368"/>
                    <a:stretch/>
                  </pic:blipFill>
                  <pic:spPr bwMode="auto">
                    <a:xfrm>
                      <a:off x="0" y="0"/>
                      <a:ext cx="2821048" cy="2628902"/>
                    </a:xfrm>
                    <a:prstGeom prst="rect">
                      <a:avLst/>
                    </a:prstGeom>
                    <a:noFill/>
                    <a:ln>
                      <a:noFill/>
                    </a:ln>
                    <a:extLst>
                      <a:ext uri="{53640926-AAD7-44D8-BBD7-CCE9431645EC}">
                        <a14:shadowObscured xmlns:a14="http://schemas.microsoft.com/office/drawing/2010/main"/>
                      </a:ext>
                    </a:extLst>
                  </pic:spPr>
                </pic:pic>
              </a:graphicData>
            </a:graphic>
          </wp:inline>
        </w:drawing>
      </w:r>
    </w:p>
    <w:p w:rsidR="00840551" w:rsidRDefault="00840551" w:rsidP="00882263">
      <w:pPr>
        <w:pStyle w:val="NormalWeb"/>
        <w:spacing w:line="360" w:lineRule="auto"/>
        <w:jc w:val="both"/>
        <w:rPr>
          <w:snapToGrid w:val="0"/>
          <w:color w:val="000000"/>
          <w:w w:val="0"/>
          <w:sz w:val="0"/>
          <w:szCs w:val="0"/>
          <w:u w:color="000000"/>
          <w:bdr w:val="none" w:sz="0" w:space="0" w:color="000000"/>
          <w:shd w:val="clear" w:color="000000" w:fill="000000"/>
        </w:rPr>
      </w:pPr>
    </w:p>
    <w:p w:rsidR="00FD16C1" w:rsidRDefault="00FD16C1" w:rsidP="00882263">
      <w:pPr>
        <w:pStyle w:val="NormalWeb"/>
        <w:spacing w:line="360" w:lineRule="auto"/>
        <w:jc w:val="both"/>
      </w:pPr>
    </w:p>
    <w:p w:rsidR="00FD16C1" w:rsidRDefault="00FD16C1" w:rsidP="00882263">
      <w:pPr>
        <w:pStyle w:val="NormalWeb"/>
        <w:spacing w:line="360" w:lineRule="auto"/>
        <w:jc w:val="both"/>
      </w:pPr>
    </w:p>
    <w:p w:rsidR="00882263" w:rsidRDefault="00840551" w:rsidP="00882263">
      <w:pPr>
        <w:pStyle w:val="NormalWeb"/>
        <w:spacing w:line="360" w:lineRule="auto"/>
        <w:jc w:val="both"/>
      </w:pPr>
      <w:r>
        <w:rPr>
          <w:noProof/>
          <w:spacing w:val="10"/>
        </w:rPr>
        <mc:AlternateContent>
          <mc:Choice Requires="wps">
            <w:drawing>
              <wp:anchor distT="0" distB="0" distL="114300" distR="114300" simplePos="0" relativeHeight="251663360" behindDoc="0" locked="0" layoutInCell="1" allowOverlap="1" wp14:anchorId="0686E8A0" wp14:editId="009700C5">
                <wp:simplePos x="0" y="0"/>
                <wp:positionH relativeFrom="column">
                  <wp:posOffset>161925</wp:posOffset>
                </wp:positionH>
                <wp:positionV relativeFrom="paragraph">
                  <wp:posOffset>2124075</wp:posOffset>
                </wp:positionV>
                <wp:extent cx="2847975" cy="514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8479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500E" w:rsidRPr="00840551" w:rsidRDefault="00A8500E" w:rsidP="00840551">
                            <w:pPr>
                              <w:jc w:val="center"/>
                            </w:pPr>
                            <w:r>
                              <w:rPr>
                                <w:rFonts w:ascii="Times New Roman" w:hAnsi="Times New Roman" w:cs="Times New Roman"/>
                                <w:iCs/>
                                <w:color w:val="000000"/>
                                <w:sz w:val="24"/>
                                <w:szCs w:val="24"/>
                              </w:rPr>
                              <w:t>Plate 3</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I. tinctoria</w:t>
                            </w:r>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protrays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6E8A0" id="Text Box 8" o:spid="_x0000_s1028" type="#_x0000_t202" style="position:absolute;left:0;text-align:left;margin-left:12.75pt;margin-top:167.25pt;width:224.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" fillcolor="white [3201]" stroked="f" strokeweight=".5pt">
                <v:textbox>
                  <w:txbxContent>
                    <w:p w:rsidR="00A8500E" w:rsidRPr="00840551" w:rsidRDefault="00A8500E" w:rsidP="00840551">
                      <w:pPr>
                        <w:jc w:val="center"/>
                      </w:pPr>
                      <w:r>
                        <w:rPr>
                          <w:rFonts w:ascii="Times New Roman" w:hAnsi="Times New Roman" w:cs="Times New Roman"/>
                          <w:iCs/>
                          <w:color w:val="000000"/>
                          <w:sz w:val="24"/>
                          <w:szCs w:val="24"/>
                        </w:rPr>
                        <w:t>Plate 3</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I. tinctoria</w:t>
                      </w:r>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protrays</w:t>
                      </w:r>
                    </w:p>
                  </w:txbxContent>
                </v:textbox>
              </v:shape>
            </w:pict>
          </mc:Fallback>
        </mc:AlternateContent>
      </w:r>
      <w:r w:rsidR="00882263">
        <w:rPr>
          <w:noProof/>
        </w:rPr>
        <w:drawing>
          <wp:inline distT="0" distB="0" distL="0" distR="0" wp14:anchorId="317F6DAF" wp14:editId="009F9E42">
            <wp:extent cx="4526131" cy="1952625"/>
            <wp:effectExtent l="0" t="0" r="8255" b="0"/>
            <wp:docPr id="2" name="Picture 2" descr="F:\PhD upto 18 July 2025\Thesis\IMAGES\April 24\IMG_20240217_11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D upto 18 July 2025\Thesis\IMAGES\April 24\IMG_20240217_1135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41" t="21879" r="6249" b="2755"/>
                    <a:stretch/>
                  </pic:blipFill>
                  <pic:spPr bwMode="auto">
                    <a:xfrm>
                      <a:off x="0" y="0"/>
                      <a:ext cx="4526131" cy="1952625"/>
                    </a:xfrm>
                    <a:prstGeom prst="rect">
                      <a:avLst/>
                    </a:prstGeom>
                    <a:noFill/>
                    <a:ln>
                      <a:noFill/>
                    </a:ln>
                    <a:extLst>
                      <a:ext uri="{53640926-AAD7-44D8-BBD7-CCE9431645EC}">
                        <a14:shadowObscured xmlns:a14="http://schemas.microsoft.com/office/drawing/2010/main"/>
                      </a:ext>
                    </a:extLst>
                  </pic:spPr>
                </pic:pic>
              </a:graphicData>
            </a:graphic>
          </wp:inline>
        </w:drawing>
      </w:r>
    </w:p>
    <w:p w:rsidR="00840551" w:rsidRDefault="00840551" w:rsidP="00882263">
      <w:pPr>
        <w:pStyle w:val="NormalWeb"/>
        <w:spacing w:line="360" w:lineRule="auto"/>
        <w:jc w:val="both"/>
      </w:pPr>
    </w:p>
    <w:p w:rsidR="00882263" w:rsidRDefault="00840551" w:rsidP="00882263">
      <w:pPr>
        <w:pStyle w:val="NormalWeb"/>
        <w:spacing w:line="360" w:lineRule="auto"/>
        <w:jc w:val="both"/>
      </w:pPr>
      <w:r>
        <w:rPr>
          <w:noProof/>
          <w:spacing w:val="10"/>
        </w:rPr>
        <w:lastRenderedPageBreak/>
        <mc:AlternateContent>
          <mc:Choice Requires="wps">
            <w:drawing>
              <wp:anchor distT="0" distB="0" distL="114300" distR="114300" simplePos="0" relativeHeight="251665408" behindDoc="0" locked="0" layoutInCell="1" allowOverlap="1" wp14:anchorId="0413B229" wp14:editId="02A67DE1">
                <wp:simplePos x="0" y="0"/>
                <wp:positionH relativeFrom="column">
                  <wp:posOffset>970915</wp:posOffset>
                </wp:positionH>
                <wp:positionV relativeFrom="paragraph">
                  <wp:posOffset>2532380</wp:posOffset>
                </wp:positionV>
                <wp:extent cx="3552825" cy="5143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5528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500E" w:rsidRPr="00840551" w:rsidRDefault="00A8500E" w:rsidP="00840551">
                            <w:pPr>
                              <w:jc w:val="center"/>
                            </w:pPr>
                            <w:r>
                              <w:rPr>
                                <w:rFonts w:ascii="Times New Roman" w:hAnsi="Times New Roman" w:cs="Times New Roman"/>
                                <w:iCs/>
                                <w:color w:val="000000"/>
                                <w:sz w:val="24"/>
                                <w:szCs w:val="24"/>
                              </w:rPr>
                              <w:t>Plate 4</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I. tinctoria</w:t>
                            </w:r>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polybags 90 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3B229" id="Text Box 9" o:spid="_x0000_s1029" type="#_x0000_t202" style="position:absolute;left:0;text-align:left;margin-left:76.45pt;margin-top:199.4pt;width:279.7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" fillcolor="white [3201]" stroked="f" strokeweight=".5pt">
                <v:textbox>
                  <w:txbxContent>
                    <w:p w:rsidR="00A8500E" w:rsidRPr="00840551" w:rsidRDefault="00A8500E" w:rsidP="00840551">
                      <w:pPr>
                        <w:jc w:val="center"/>
                      </w:pPr>
                      <w:r>
                        <w:rPr>
                          <w:rFonts w:ascii="Times New Roman" w:hAnsi="Times New Roman" w:cs="Times New Roman"/>
                          <w:iCs/>
                          <w:color w:val="000000"/>
                          <w:sz w:val="24"/>
                          <w:szCs w:val="24"/>
                        </w:rPr>
                        <w:t>Plate 4</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I. tinctoria</w:t>
                      </w:r>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polybags 90 DAS</w:t>
                      </w:r>
                    </w:p>
                  </w:txbxContent>
                </v:textbox>
              </v:shape>
            </w:pict>
          </mc:Fallback>
        </mc:AlternateContent>
      </w:r>
      <w:r w:rsidR="00882263">
        <w:rPr>
          <w:noProof/>
        </w:rPr>
        <w:drawing>
          <wp:inline distT="0" distB="0" distL="0" distR="0" wp14:anchorId="60787DE8" wp14:editId="09831044">
            <wp:extent cx="5943600" cy="2456791"/>
            <wp:effectExtent l="0" t="0" r="0" b="1270"/>
            <wp:docPr id="3" name="Picture 3" descr="F:\PhD upto 18 July 2025\Thesis\IMAGES\July 24\IMG_20240423_1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D upto 18 July 2025\Thesis\IMAGES\July 24\IMG_20240423_1530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420"/>
                    <a:stretch/>
                  </pic:blipFill>
                  <pic:spPr bwMode="auto">
                    <a:xfrm>
                      <a:off x="0" y="0"/>
                      <a:ext cx="5943600" cy="2456791"/>
                    </a:xfrm>
                    <a:prstGeom prst="rect">
                      <a:avLst/>
                    </a:prstGeom>
                    <a:noFill/>
                    <a:ln>
                      <a:noFill/>
                    </a:ln>
                    <a:extLst>
                      <a:ext uri="{53640926-AAD7-44D8-BBD7-CCE9431645EC}">
                        <a14:shadowObscured xmlns:a14="http://schemas.microsoft.com/office/drawing/2010/main"/>
                      </a:ext>
                    </a:extLst>
                  </pic:spPr>
                </pic:pic>
              </a:graphicData>
            </a:graphic>
          </wp:inline>
        </w:drawing>
      </w:r>
    </w:p>
    <w:p w:rsidR="00840551" w:rsidRDefault="00840551" w:rsidP="00882263">
      <w:pPr>
        <w:pStyle w:val="NormalWeb"/>
        <w:spacing w:line="360" w:lineRule="auto"/>
        <w:jc w:val="both"/>
      </w:pPr>
    </w:p>
    <w:p w:rsidR="00992B4E" w:rsidRPr="00120AC1" w:rsidRDefault="00992B4E" w:rsidP="00992B4E">
      <w:pPr>
        <w:spacing w:line="360" w:lineRule="auto"/>
        <w:jc w:val="both"/>
        <w:rPr>
          <w:rFonts w:ascii="Times New Roman" w:hAnsi="Times New Roman" w:cs="Times New Roman"/>
        </w:rPr>
      </w:pPr>
      <w:r w:rsidRPr="00120AC1">
        <w:rPr>
          <w:rFonts w:ascii="Times New Roman" w:hAnsi="Times New Roman" w:cs="Times New Roman"/>
          <w:b/>
          <w:bCs/>
        </w:rPr>
        <w:t>Acknowledgment</w:t>
      </w:r>
    </w:p>
    <w:p w:rsidR="00992B4E" w:rsidRDefault="00992B4E" w:rsidP="00992B4E">
      <w:pPr>
        <w:spacing w:line="360" w:lineRule="auto"/>
        <w:jc w:val="both"/>
        <w:rPr>
          <w:rFonts w:ascii="Times New Roman" w:hAnsi="Times New Roman" w:cs="Times New Roman"/>
        </w:rPr>
      </w:pPr>
      <w:r w:rsidRPr="00120AC1">
        <w:rPr>
          <w:rFonts w:ascii="Times New Roman" w:hAnsi="Times New Roman" w:cs="Times New Roman"/>
        </w:rPr>
        <w:t>We are thankful to Kerala Agricultural University for providing all the required facilities from the university.</w:t>
      </w:r>
      <w:r w:rsidR="00F307E3">
        <w:rPr>
          <w:rFonts w:ascii="Times New Roman" w:hAnsi="Times New Roman" w:cs="Times New Roman"/>
        </w:rPr>
        <w:t xml:space="preserve"> We are </w:t>
      </w:r>
      <w:proofErr w:type="gramStart"/>
      <w:r w:rsidR="00F307E3" w:rsidRPr="00D25A53">
        <w:rPr>
          <w:rFonts w:ascii="Times New Roman" w:hAnsi="Times New Roman" w:cs="Times New Roman"/>
        </w:rPr>
        <w:t>acknowledge</w:t>
      </w:r>
      <w:proofErr w:type="gramEnd"/>
      <w:r w:rsidR="00F307E3" w:rsidRPr="00D25A53">
        <w:rPr>
          <w:rFonts w:ascii="Times New Roman" w:hAnsi="Times New Roman" w:cs="Times New Roman"/>
        </w:rPr>
        <w:t xml:space="preserve"> the use of </w:t>
      </w:r>
      <w:proofErr w:type="spellStart"/>
      <w:r w:rsidR="00F307E3" w:rsidRPr="00D25A53">
        <w:rPr>
          <w:rFonts w:ascii="Times New Roman" w:hAnsi="Times New Roman" w:cs="Times New Roman"/>
        </w:rPr>
        <w:t>ChatGPT</w:t>
      </w:r>
      <w:proofErr w:type="spellEnd"/>
      <w:r w:rsidR="00F307E3" w:rsidRPr="00D25A53">
        <w:rPr>
          <w:rFonts w:ascii="Times New Roman" w:hAnsi="Times New Roman" w:cs="Times New Roman"/>
        </w:rPr>
        <w:t xml:space="preserve"> (</w:t>
      </w:r>
      <w:proofErr w:type="spellStart"/>
      <w:r w:rsidR="00F307E3" w:rsidRPr="00D25A53">
        <w:rPr>
          <w:rFonts w:ascii="Times New Roman" w:hAnsi="Times New Roman" w:cs="Times New Roman"/>
        </w:rPr>
        <w:t>OpenAI</w:t>
      </w:r>
      <w:proofErr w:type="spellEnd"/>
      <w:r w:rsidR="00F307E3" w:rsidRPr="00D25A53">
        <w:rPr>
          <w:rFonts w:ascii="Times New Roman" w:hAnsi="Times New Roman" w:cs="Times New Roman"/>
        </w:rPr>
        <w:t>) for assistance in language editing and improving the clarity of the manuscript.</w:t>
      </w:r>
    </w:p>
    <w:p w:rsidR="007D6F4E" w:rsidRDefault="007D6F4E" w:rsidP="00992B4E">
      <w:pPr>
        <w:spacing w:line="360" w:lineRule="auto"/>
        <w:jc w:val="both"/>
        <w:rPr>
          <w:rFonts w:ascii="Times New Roman" w:hAnsi="Times New Roman" w:cs="Times New Roman"/>
        </w:rPr>
      </w:pPr>
    </w:p>
    <w:p w:rsidR="007D6F4E" w:rsidRPr="00657CC3" w:rsidRDefault="007D6F4E" w:rsidP="007D6F4E">
      <w:pPr>
        <w:spacing w:line="360" w:lineRule="auto"/>
        <w:jc w:val="both"/>
        <w:rPr>
          <w:rFonts w:ascii="Times New Roman" w:hAnsi="Times New Roman" w:cs="Times New Roman"/>
          <w:highlight w:val="yellow"/>
        </w:rPr>
      </w:pPr>
      <w:r w:rsidRPr="00657CC3">
        <w:rPr>
          <w:rFonts w:ascii="Times New Roman" w:hAnsi="Times New Roman" w:cs="Times New Roman"/>
          <w:highlight w:val="yellow"/>
        </w:rPr>
        <w:t>Disclaimer (Artificial intelligence)</w:t>
      </w:r>
    </w:p>
    <w:p w:rsidR="007D6F4E" w:rsidRPr="00992B4E" w:rsidRDefault="007D6F4E" w:rsidP="007D6F4E">
      <w:pPr>
        <w:spacing w:line="360" w:lineRule="auto"/>
        <w:jc w:val="both"/>
        <w:rPr>
          <w:rFonts w:ascii="Times New Roman" w:hAnsi="Times New Roman" w:cs="Times New Roman"/>
        </w:rPr>
      </w:pPr>
      <w:r w:rsidRPr="00657CC3">
        <w:rPr>
          <w:rFonts w:ascii="Times New Roman" w:hAnsi="Times New Roman" w:cs="Times New Roman"/>
          <w:highlight w:val="yellow"/>
        </w:rPr>
        <w:t>Author(s) hereby declare that NO generative AI technologies such as Large Language Models (</w:t>
      </w:r>
      <w:proofErr w:type="spellStart"/>
      <w:r w:rsidRPr="00657CC3">
        <w:rPr>
          <w:rFonts w:ascii="Times New Roman" w:hAnsi="Times New Roman" w:cs="Times New Roman"/>
          <w:highlight w:val="yellow"/>
        </w:rPr>
        <w:t>ChatGPT</w:t>
      </w:r>
      <w:proofErr w:type="spellEnd"/>
      <w:r w:rsidRPr="00657CC3">
        <w:rPr>
          <w:rFonts w:ascii="Times New Roman" w:hAnsi="Times New Roman" w:cs="Times New Roman"/>
          <w:highlight w:val="yellow"/>
        </w:rPr>
        <w:t>, COPILOT, etc.) and text-to-image generators have been used during the writing or editing of this manuscript.</w:t>
      </w:r>
    </w:p>
    <w:p w:rsidR="009E2C79" w:rsidRDefault="009E2C79" w:rsidP="009E2C79">
      <w:pPr>
        <w:pStyle w:val="NormalWeb"/>
        <w:spacing w:line="360" w:lineRule="auto"/>
        <w:jc w:val="both"/>
        <w:rPr>
          <w:b/>
        </w:rPr>
      </w:pPr>
      <w:r w:rsidRPr="00DF357E">
        <w:rPr>
          <w:b/>
        </w:rPr>
        <w:t>Reference</w:t>
      </w:r>
    </w:p>
    <w:p w:rsidR="000341CD" w:rsidRDefault="000341CD" w:rsidP="000341CD">
      <w:pPr>
        <w:pStyle w:val="NormalWeb"/>
        <w:ind w:left="630" w:hanging="630"/>
        <w:jc w:val="both"/>
      </w:pPr>
      <w:r>
        <w:t xml:space="preserve">Akhil, R. B. C. (2020). </w:t>
      </w:r>
      <w:r>
        <w:rPr>
          <w:rStyle w:val="Emphasis"/>
        </w:rPr>
        <w:t xml:space="preserve">Germination and plant growth responses in </w:t>
      </w:r>
      <w:proofErr w:type="spellStart"/>
      <w:r>
        <w:rPr>
          <w:rStyle w:val="Emphasis"/>
        </w:rPr>
        <w:t>Ocimum</w:t>
      </w:r>
      <w:proofErr w:type="spellEnd"/>
      <w:r>
        <w:rPr>
          <w:rStyle w:val="Emphasis"/>
        </w:rPr>
        <w:t xml:space="preserve"> spp. to seed pretreatments</w:t>
      </w:r>
      <w:r>
        <w:t xml:space="preserve"> (Ph.D. thesis). Kerala Agricultural University, Thrissur, India.</w:t>
      </w:r>
    </w:p>
    <w:p w:rsidR="000341CD" w:rsidRDefault="000341CD" w:rsidP="000341CD">
      <w:pPr>
        <w:pStyle w:val="NormalWeb"/>
        <w:ind w:left="630" w:hanging="630"/>
        <w:jc w:val="both"/>
      </w:pPr>
      <w:proofErr w:type="spellStart"/>
      <w:r w:rsidRPr="000341CD">
        <w:rPr>
          <w:sz w:val="22"/>
          <w:szCs w:val="22"/>
        </w:rPr>
        <w:t>Asari</w:t>
      </w:r>
      <w:proofErr w:type="spellEnd"/>
      <w:r w:rsidRPr="000341CD">
        <w:rPr>
          <w:sz w:val="22"/>
          <w:szCs w:val="22"/>
        </w:rPr>
        <w:t xml:space="preserve">, S., </w:t>
      </w:r>
      <w:proofErr w:type="spellStart"/>
      <w:r w:rsidRPr="000341CD">
        <w:rPr>
          <w:sz w:val="22"/>
          <w:szCs w:val="22"/>
        </w:rPr>
        <w:t>Matzen</w:t>
      </w:r>
      <w:proofErr w:type="spellEnd"/>
      <w:r w:rsidRPr="000341CD">
        <w:rPr>
          <w:sz w:val="22"/>
          <w:szCs w:val="22"/>
        </w:rPr>
        <w:t xml:space="preserve">, S., Petersen, M. A., </w:t>
      </w:r>
      <w:proofErr w:type="spellStart"/>
      <w:r w:rsidRPr="000341CD">
        <w:rPr>
          <w:sz w:val="22"/>
          <w:szCs w:val="22"/>
        </w:rPr>
        <w:t>Bejai</w:t>
      </w:r>
      <w:proofErr w:type="spellEnd"/>
      <w:r w:rsidRPr="000341CD">
        <w:rPr>
          <w:sz w:val="22"/>
          <w:szCs w:val="22"/>
        </w:rPr>
        <w:t xml:space="preserve">, S., &amp; Meijer, J. (2016). Multiple effects of </w:t>
      </w:r>
      <w:r w:rsidRPr="000341CD">
        <w:rPr>
          <w:rStyle w:val="Emphasis"/>
          <w:sz w:val="22"/>
          <w:szCs w:val="22"/>
        </w:rPr>
        <w:t xml:space="preserve">Bacillus </w:t>
      </w:r>
      <w:proofErr w:type="spellStart"/>
      <w:r w:rsidRPr="000341CD">
        <w:rPr>
          <w:rStyle w:val="Emphasis"/>
          <w:sz w:val="22"/>
          <w:szCs w:val="22"/>
        </w:rPr>
        <w:t>amyloliquefaciens</w:t>
      </w:r>
      <w:proofErr w:type="spellEnd"/>
      <w:r w:rsidRPr="000341CD">
        <w:rPr>
          <w:sz w:val="22"/>
          <w:szCs w:val="22"/>
        </w:rPr>
        <w:t xml:space="preserve"> volatile compounds: Plant growth promotion and growth inhibition of phytopathogens. </w:t>
      </w:r>
      <w:r w:rsidRPr="000341CD">
        <w:rPr>
          <w:rStyle w:val="Emphasis"/>
          <w:sz w:val="22"/>
          <w:szCs w:val="22"/>
        </w:rPr>
        <w:t>FEMS Microbiology Ecology, 92</w:t>
      </w:r>
      <w:r w:rsidRPr="000341CD">
        <w:rPr>
          <w:sz w:val="22"/>
          <w:szCs w:val="22"/>
        </w:rPr>
        <w:t xml:space="preserve">(6), fiw070. </w:t>
      </w:r>
      <w:hyperlink r:id="rId10" w:history="1">
        <w:r w:rsidRPr="00100986">
          <w:rPr>
            <w:rStyle w:val="Hyperlink"/>
            <w:sz w:val="22"/>
            <w:szCs w:val="22"/>
          </w:rPr>
          <w:t>https://doi.org/10.1093/femsec/fiw070</w:t>
        </w:r>
      </w:hyperlink>
    </w:p>
    <w:p w:rsidR="000341CD" w:rsidRDefault="000341CD" w:rsidP="000341CD">
      <w:pPr>
        <w:pStyle w:val="NormalWeb"/>
        <w:ind w:left="630" w:hanging="630"/>
        <w:jc w:val="both"/>
      </w:pPr>
      <w:r w:rsidRPr="000341CD">
        <w:rPr>
          <w:sz w:val="22"/>
          <w:szCs w:val="22"/>
        </w:rPr>
        <w:t>Basra, S. M. A., Farooq, M., &amp; Khaliq, A. (2003). Comparative study of pre-sowing seed enhancement treatments in fine rice (</w:t>
      </w:r>
      <w:r w:rsidRPr="000341CD">
        <w:rPr>
          <w:rStyle w:val="Emphasis"/>
          <w:sz w:val="22"/>
          <w:szCs w:val="22"/>
        </w:rPr>
        <w:t>Oryza sativa</w:t>
      </w:r>
      <w:r w:rsidRPr="000341CD">
        <w:rPr>
          <w:sz w:val="22"/>
          <w:szCs w:val="22"/>
        </w:rPr>
        <w:t xml:space="preserve"> L.). </w:t>
      </w:r>
      <w:r w:rsidRPr="000341CD">
        <w:rPr>
          <w:rStyle w:val="Emphasis"/>
          <w:sz w:val="22"/>
          <w:szCs w:val="22"/>
        </w:rPr>
        <w:t>Pakistan Journal of Life and Social Sciences, 1</w:t>
      </w:r>
      <w:r w:rsidRPr="000341CD">
        <w:rPr>
          <w:sz w:val="22"/>
          <w:szCs w:val="22"/>
        </w:rPr>
        <w:t>(1), 21–25.</w:t>
      </w:r>
    </w:p>
    <w:p w:rsidR="000341CD" w:rsidRDefault="000341CD" w:rsidP="000341CD">
      <w:pPr>
        <w:pStyle w:val="NormalWeb"/>
        <w:ind w:left="630" w:hanging="630"/>
        <w:jc w:val="both"/>
      </w:pPr>
      <w:r w:rsidRPr="000341CD">
        <w:rPr>
          <w:sz w:val="22"/>
          <w:szCs w:val="22"/>
        </w:rPr>
        <w:lastRenderedPageBreak/>
        <w:t xml:space="preserve">Debnath, S., Chakraborty, S., </w:t>
      </w:r>
      <w:proofErr w:type="spellStart"/>
      <w:r w:rsidRPr="000341CD">
        <w:rPr>
          <w:sz w:val="22"/>
          <w:szCs w:val="22"/>
        </w:rPr>
        <w:t>Langthasa</w:t>
      </w:r>
      <w:proofErr w:type="spellEnd"/>
      <w:r w:rsidRPr="000341CD">
        <w:rPr>
          <w:sz w:val="22"/>
          <w:szCs w:val="22"/>
        </w:rPr>
        <w:t xml:space="preserve">, M., </w:t>
      </w:r>
      <w:proofErr w:type="spellStart"/>
      <w:r w:rsidRPr="000341CD">
        <w:rPr>
          <w:sz w:val="22"/>
          <w:szCs w:val="22"/>
        </w:rPr>
        <w:t>Choure</w:t>
      </w:r>
      <w:proofErr w:type="spellEnd"/>
      <w:r w:rsidRPr="000341CD">
        <w:rPr>
          <w:sz w:val="22"/>
          <w:szCs w:val="22"/>
        </w:rPr>
        <w:t xml:space="preserve">, K., Agnihotri, V., Srivastava, A., Rai, P. K., </w:t>
      </w:r>
      <w:proofErr w:type="spellStart"/>
      <w:r w:rsidRPr="000341CD">
        <w:rPr>
          <w:sz w:val="22"/>
          <w:szCs w:val="22"/>
        </w:rPr>
        <w:t>Tilwari</w:t>
      </w:r>
      <w:proofErr w:type="spellEnd"/>
      <w:r w:rsidRPr="000341CD">
        <w:rPr>
          <w:sz w:val="22"/>
          <w:szCs w:val="22"/>
        </w:rPr>
        <w:t>, A., Maheshwari, D. K., &amp; Pandey, P. (2023). Non-</w:t>
      </w:r>
      <w:proofErr w:type="spellStart"/>
      <w:r w:rsidRPr="000341CD">
        <w:rPr>
          <w:sz w:val="22"/>
          <w:szCs w:val="22"/>
        </w:rPr>
        <w:t>rhizobial</w:t>
      </w:r>
      <w:proofErr w:type="spellEnd"/>
      <w:r w:rsidRPr="000341CD">
        <w:rPr>
          <w:sz w:val="22"/>
          <w:szCs w:val="22"/>
        </w:rPr>
        <w:t xml:space="preserve"> nodule endophytes improve nodulation, change root exudation pattern and promote the growth of lentil, for prospective application in fallow soil. </w:t>
      </w:r>
      <w:r w:rsidRPr="000341CD">
        <w:rPr>
          <w:rStyle w:val="Emphasis"/>
          <w:sz w:val="22"/>
          <w:szCs w:val="22"/>
        </w:rPr>
        <w:t>Frontiers in Plant Science, 14</w:t>
      </w:r>
      <w:r w:rsidRPr="000341CD">
        <w:rPr>
          <w:sz w:val="22"/>
          <w:szCs w:val="22"/>
        </w:rPr>
        <w:t xml:space="preserve">, 1152875. </w:t>
      </w:r>
      <w:hyperlink r:id="rId11" w:tgtFrame="_new" w:history="1">
        <w:r w:rsidRPr="000341CD">
          <w:rPr>
            <w:rStyle w:val="Hyperlink"/>
            <w:sz w:val="22"/>
            <w:szCs w:val="22"/>
          </w:rPr>
          <w:t>https://doi.org/10.3389/fpls.2023.1152875</w:t>
        </w:r>
      </w:hyperlink>
    </w:p>
    <w:p w:rsidR="000341CD" w:rsidRDefault="000341CD" w:rsidP="000341CD">
      <w:pPr>
        <w:pStyle w:val="NormalWeb"/>
        <w:ind w:left="630" w:hanging="630"/>
        <w:jc w:val="both"/>
        <w:rPr>
          <w:sz w:val="22"/>
          <w:szCs w:val="22"/>
        </w:rPr>
      </w:pPr>
      <w:proofErr w:type="spellStart"/>
      <w:r w:rsidRPr="000341CD">
        <w:rPr>
          <w:sz w:val="22"/>
          <w:szCs w:val="22"/>
        </w:rPr>
        <w:t>Dobrzyński</w:t>
      </w:r>
      <w:proofErr w:type="spellEnd"/>
      <w:r w:rsidRPr="000341CD">
        <w:rPr>
          <w:sz w:val="22"/>
          <w:szCs w:val="22"/>
        </w:rPr>
        <w:t xml:space="preserve">, J., </w:t>
      </w:r>
      <w:proofErr w:type="spellStart"/>
      <w:r w:rsidRPr="000341CD">
        <w:rPr>
          <w:sz w:val="22"/>
          <w:szCs w:val="22"/>
        </w:rPr>
        <w:t>Jakubowska</w:t>
      </w:r>
      <w:proofErr w:type="spellEnd"/>
      <w:r w:rsidRPr="000341CD">
        <w:rPr>
          <w:sz w:val="22"/>
          <w:szCs w:val="22"/>
        </w:rPr>
        <w:t xml:space="preserve">, Z., &amp; </w:t>
      </w:r>
      <w:proofErr w:type="spellStart"/>
      <w:r w:rsidRPr="000341CD">
        <w:rPr>
          <w:sz w:val="22"/>
          <w:szCs w:val="22"/>
        </w:rPr>
        <w:t>Dybek</w:t>
      </w:r>
      <w:proofErr w:type="spellEnd"/>
      <w:r w:rsidRPr="000341CD">
        <w:rPr>
          <w:sz w:val="22"/>
          <w:szCs w:val="22"/>
        </w:rPr>
        <w:t xml:space="preserve">, B. (2022). Potential of </w:t>
      </w:r>
      <w:r w:rsidRPr="000341CD">
        <w:rPr>
          <w:rStyle w:val="Emphasis"/>
          <w:sz w:val="22"/>
          <w:szCs w:val="22"/>
        </w:rPr>
        <w:t xml:space="preserve">Bacillus </w:t>
      </w:r>
      <w:proofErr w:type="spellStart"/>
      <w:r w:rsidRPr="000341CD">
        <w:rPr>
          <w:rStyle w:val="Emphasis"/>
          <w:sz w:val="22"/>
          <w:szCs w:val="22"/>
        </w:rPr>
        <w:t>pumilus</w:t>
      </w:r>
      <w:proofErr w:type="spellEnd"/>
      <w:r>
        <w:rPr>
          <w:sz w:val="22"/>
          <w:szCs w:val="22"/>
        </w:rPr>
        <w:t xml:space="preserve"> to directly promote </w:t>
      </w:r>
      <w:r w:rsidRPr="000341CD">
        <w:rPr>
          <w:sz w:val="22"/>
          <w:szCs w:val="22"/>
        </w:rPr>
        <w:t xml:space="preserve">plant growth. </w:t>
      </w:r>
      <w:r w:rsidRPr="000341CD">
        <w:rPr>
          <w:rStyle w:val="Emphasis"/>
          <w:sz w:val="22"/>
          <w:szCs w:val="22"/>
        </w:rPr>
        <w:t>Frontiers in Microbiology, 13</w:t>
      </w:r>
      <w:r w:rsidRPr="000341CD">
        <w:rPr>
          <w:sz w:val="22"/>
          <w:szCs w:val="22"/>
        </w:rPr>
        <w:t xml:space="preserve">, 1069053. </w:t>
      </w:r>
      <w:hyperlink r:id="rId12" w:tgtFrame="_new" w:history="1">
        <w:r w:rsidRPr="000341CD">
          <w:rPr>
            <w:rStyle w:val="Hyperlink"/>
            <w:sz w:val="22"/>
            <w:szCs w:val="22"/>
          </w:rPr>
          <w:t>https://doi.org/10.3389/fmicb.2022.1069053</w:t>
        </w:r>
      </w:hyperlink>
    </w:p>
    <w:p w:rsidR="00BE5497" w:rsidRPr="00BE5497" w:rsidRDefault="00BE5497" w:rsidP="00BE5497">
      <w:pPr>
        <w:spacing w:line="360" w:lineRule="auto"/>
        <w:ind w:left="630" w:hanging="630"/>
        <w:jc w:val="both"/>
        <w:rPr>
          <w:rFonts w:ascii="Times New Roman" w:hAnsi="Times New Roman" w:cs="Times New Roman"/>
        </w:rPr>
      </w:pPr>
      <w:r>
        <w:rPr>
          <w:rFonts w:ascii="Times New Roman" w:hAnsi="Times New Roman" w:cs="Times New Roman"/>
        </w:rPr>
        <w:t xml:space="preserve">Gopinath, P. P., </w:t>
      </w:r>
      <w:proofErr w:type="spellStart"/>
      <w:r>
        <w:rPr>
          <w:rFonts w:ascii="Times New Roman" w:hAnsi="Times New Roman" w:cs="Times New Roman"/>
        </w:rPr>
        <w:t>Parsad</w:t>
      </w:r>
      <w:proofErr w:type="spellEnd"/>
      <w:r>
        <w:rPr>
          <w:rFonts w:ascii="Times New Roman" w:hAnsi="Times New Roman" w:cs="Times New Roman"/>
        </w:rPr>
        <w:t>, R., Joseph, B. and Adarsh, V. S. 2021</w:t>
      </w:r>
      <w:r w:rsidRPr="00391774">
        <w:rPr>
          <w:rFonts w:ascii="Times New Roman" w:hAnsi="Times New Roman" w:cs="Times New Roman"/>
        </w:rPr>
        <w:t xml:space="preserve">. </w:t>
      </w:r>
      <w:r>
        <w:rPr>
          <w:rStyle w:val="Emphasis"/>
          <w:rFonts w:ascii="Times New Roman" w:hAnsi="Times New Roman" w:cs="Times New Roman"/>
        </w:rPr>
        <w:t>GRAPES</w:t>
      </w:r>
      <w:r w:rsidRPr="00391774">
        <w:rPr>
          <w:rFonts w:ascii="Times New Roman" w:hAnsi="Times New Roman" w:cs="Times New Roman"/>
        </w:rPr>
        <w:t xml:space="preserve">: Collection of Shiny apps for data analysis in agriculture. </w:t>
      </w:r>
      <w:r w:rsidRPr="00391774">
        <w:rPr>
          <w:rStyle w:val="Emphasis"/>
          <w:rFonts w:ascii="Times New Roman" w:hAnsi="Times New Roman" w:cs="Times New Roman"/>
        </w:rPr>
        <w:t>Jou</w:t>
      </w:r>
      <w:r w:rsidRPr="009073BF">
        <w:rPr>
          <w:rStyle w:val="Emphasis"/>
          <w:rFonts w:ascii="Times New Roman" w:hAnsi="Times New Roman" w:cs="Times New Roman"/>
          <w:color w:val="000000" w:themeColor="text1"/>
        </w:rPr>
        <w:t>rnal of Open Source Software, 6</w:t>
      </w:r>
      <w:r w:rsidRPr="009073BF">
        <w:rPr>
          <w:rFonts w:ascii="Times New Roman" w:hAnsi="Times New Roman" w:cs="Times New Roman"/>
          <w:color w:val="000000" w:themeColor="text1"/>
        </w:rPr>
        <w:t xml:space="preserve">(63), 3437. </w:t>
      </w:r>
      <w:hyperlink r:id="rId13" w:history="1">
        <w:r w:rsidRPr="009073BF">
          <w:rPr>
            <w:rStyle w:val="Hyperlink"/>
            <w:rFonts w:ascii="Times New Roman" w:hAnsi="Times New Roman" w:cs="Times New Roman"/>
            <w:color w:val="000000" w:themeColor="text1"/>
          </w:rPr>
          <w:t>https://doi.org/10.21105/joss.03437</w:t>
        </w:r>
      </w:hyperlink>
    </w:p>
    <w:p w:rsidR="000341CD" w:rsidRDefault="000341CD" w:rsidP="000341CD">
      <w:pPr>
        <w:pStyle w:val="NormalWeb"/>
        <w:ind w:left="630" w:hanging="630"/>
        <w:jc w:val="both"/>
      </w:pPr>
      <w:proofErr w:type="spellStart"/>
      <w:r w:rsidRPr="000341CD">
        <w:rPr>
          <w:sz w:val="22"/>
          <w:szCs w:val="22"/>
        </w:rPr>
        <w:t>Govindaraj</w:t>
      </w:r>
      <w:proofErr w:type="spellEnd"/>
      <w:r w:rsidRPr="000341CD">
        <w:rPr>
          <w:sz w:val="22"/>
          <w:szCs w:val="22"/>
        </w:rPr>
        <w:t xml:space="preserve">, M., </w:t>
      </w:r>
      <w:proofErr w:type="spellStart"/>
      <w:r w:rsidRPr="000341CD">
        <w:rPr>
          <w:sz w:val="22"/>
          <w:szCs w:val="22"/>
        </w:rPr>
        <w:t>Masilamani</w:t>
      </w:r>
      <w:proofErr w:type="spellEnd"/>
      <w:r w:rsidRPr="000341CD">
        <w:rPr>
          <w:sz w:val="22"/>
          <w:szCs w:val="22"/>
        </w:rPr>
        <w:t xml:space="preserve">, P., Albert, V. A., &amp; </w:t>
      </w:r>
      <w:proofErr w:type="spellStart"/>
      <w:r w:rsidRPr="000341CD">
        <w:rPr>
          <w:sz w:val="22"/>
          <w:szCs w:val="22"/>
        </w:rPr>
        <w:t>Bhaskaran</w:t>
      </w:r>
      <w:proofErr w:type="spellEnd"/>
      <w:r w:rsidRPr="000341CD">
        <w:rPr>
          <w:sz w:val="22"/>
          <w:szCs w:val="22"/>
        </w:rPr>
        <w:t xml:space="preserve">, M. (2017). Effect of physical seed treatment on yield and quality of crops: A review. </w:t>
      </w:r>
      <w:r w:rsidRPr="000341CD">
        <w:rPr>
          <w:rStyle w:val="Emphasis"/>
          <w:sz w:val="22"/>
          <w:szCs w:val="22"/>
        </w:rPr>
        <w:t>Agricultural Reviews, 38</w:t>
      </w:r>
      <w:r w:rsidRPr="000341CD">
        <w:rPr>
          <w:sz w:val="22"/>
          <w:szCs w:val="22"/>
        </w:rPr>
        <w:t>(1), 38–45.</w:t>
      </w:r>
    </w:p>
    <w:p w:rsidR="000341CD" w:rsidRDefault="000341CD" w:rsidP="000341CD">
      <w:pPr>
        <w:pStyle w:val="NormalWeb"/>
        <w:ind w:left="630" w:hanging="630"/>
        <w:jc w:val="both"/>
      </w:pPr>
      <w:proofErr w:type="spellStart"/>
      <w:r w:rsidRPr="000341CD">
        <w:rPr>
          <w:sz w:val="22"/>
          <w:szCs w:val="22"/>
        </w:rPr>
        <w:t>Gurupad</w:t>
      </w:r>
      <w:proofErr w:type="spellEnd"/>
      <w:r w:rsidRPr="000341CD">
        <w:rPr>
          <w:sz w:val="22"/>
          <w:szCs w:val="22"/>
        </w:rPr>
        <w:t xml:space="preserve">, H. S., </w:t>
      </w:r>
      <w:proofErr w:type="spellStart"/>
      <w:r w:rsidRPr="000341CD">
        <w:rPr>
          <w:sz w:val="22"/>
          <w:szCs w:val="22"/>
        </w:rPr>
        <w:t>Duhan</w:t>
      </w:r>
      <w:proofErr w:type="spellEnd"/>
      <w:r w:rsidRPr="000341CD">
        <w:rPr>
          <w:sz w:val="22"/>
          <w:szCs w:val="22"/>
        </w:rPr>
        <w:t xml:space="preserve">, D., &amp; </w:t>
      </w:r>
      <w:proofErr w:type="spellStart"/>
      <w:r w:rsidRPr="000341CD">
        <w:rPr>
          <w:sz w:val="22"/>
          <w:szCs w:val="22"/>
        </w:rPr>
        <w:t>Jalindar</w:t>
      </w:r>
      <w:proofErr w:type="spellEnd"/>
      <w:r w:rsidRPr="000341CD">
        <w:rPr>
          <w:sz w:val="22"/>
          <w:szCs w:val="22"/>
        </w:rPr>
        <w:t xml:space="preserve">, K. P. (2022). A review on biopriming in vegetable crops for yield and quality traits. </w:t>
      </w:r>
      <w:r w:rsidRPr="000341CD">
        <w:rPr>
          <w:rStyle w:val="Emphasis"/>
          <w:sz w:val="22"/>
          <w:szCs w:val="22"/>
        </w:rPr>
        <w:t>Vegetable Science, 49</w:t>
      </w:r>
      <w:r w:rsidRPr="000341CD">
        <w:rPr>
          <w:sz w:val="22"/>
          <w:szCs w:val="22"/>
        </w:rPr>
        <w:t xml:space="preserve">(2), 253–258. </w:t>
      </w:r>
      <w:hyperlink r:id="rId14" w:tgtFrame="_new" w:history="1">
        <w:r w:rsidRPr="000341CD">
          <w:rPr>
            <w:rStyle w:val="Hyperlink"/>
            <w:sz w:val="22"/>
            <w:szCs w:val="22"/>
          </w:rPr>
          <w:t>https://doi.org/10.61180/vegsci.2022.v49.i2.17</w:t>
        </w:r>
      </w:hyperlink>
    </w:p>
    <w:p w:rsidR="000341CD" w:rsidRDefault="000341CD" w:rsidP="000341CD">
      <w:pPr>
        <w:pStyle w:val="NormalWeb"/>
        <w:ind w:left="630" w:hanging="630"/>
        <w:jc w:val="both"/>
      </w:pPr>
      <w:r w:rsidRPr="000341CD">
        <w:rPr>
          <w:sz w:val="22"/>
          <w:szCs w:val="22"/>
        </w:rPr>
        <w:t xml:space="preserve">Hegde, S. G., </w:t>
      </w:r>
      <w:proofErr w:type="spellStart"/>
      <w:r w:rsidRPr="000341CD">
        <w:rPr>
          <w:sz w:val="22"/>
          <w:szCs w:val="22"/>
        </w:rPr>
        <w:t>Duhan</w:t>
      </w:r>
      <w:proofErr w:type="spellEnd"/>
      <w:r w:rsidRPr="000341CD">
        <w:rPr>
          <w:sz w:val="22"/>
          <w:szCs w:val="22"/>
        </w:rPr>
        <w:t xml:space="preserve">, D., &amp; </w:t>
      </w:r>
      <w:proofErr w:type="spellStart"/>
      <w:r w:rsidRPr="000341CD">
        <w:rPr>
          <w:sz w:val="22"/>
          <w:szCs w:val="22"/>
        </w:rPr>
        <w:t>Karande</w:t>
      </w:r>
      <w:proofErr w:type="spellEnd"/>
      <w:r w:rsidRPr="000341CD">
        <w:rPr>
          <w:sz w:val="22"/>
          <w:szCs w:val="22"/>
        </w:rPr>
        <w:t xml:space="preserve">, P. J. (2022). A review on biopriming in vegetable crops for yield and quality traits. </w:t>
      </w:r>
      <w:r w:rsidRPr="000341CD">
        <w:rPr>
          <w:rStyle w:val="Emphasis"/>
          <w:sz w:val="22"/>
          <w:szCs w:val="22"/>
        </w:rPr>
        <w:t>Vegetable Science, 49</w:t>
      </w:r>
      <w:r w:rsidRPr="000341CD">
        <w:rPr>
          <w:sz w:val="22"/>
          <w:szCs w:val="22"/>
        </w:rPr>
        <w:t xml:space="preserve">(2), 248–258. </w:t>
      </w:r>
      <w:hyperlink r:id="rId15" w:tgtFrame="_new" w:history="1">
        <w:r w:rsidRPr="000341CD">
          <w:rPr>
            <w:rStyle w:val="Hyperlink"/>
            <w:sz w:val="22"/>
            <w:szCs w:val="22"/>
          </w:rPr>
          <w:t>https://doi.org/10.61180/vegsci.2022.v49.i2.17</w:t>
        </w:r>
      </w:hyperlink>
    </w:p>
    <w:p w:rsidR="000341CD" w:rsidRDefault="000341CD" w:rsidP="000341CD">
      <w:pPr>
        <w:pStyle w:val="NormalWeb"/>
        <w:ind w:left="630" w:hanging="630"/>
        <w:jc w:val="both"/>
        <w:rPr>
          <w:sz w:val="22"/>
          <w:szCs w:val="22"/>
        </w:rPr>
      </w:pPr>
      <w:r w:rsidRPr="000341CD">
        <w:rPr>
          <w:sz w:val="22"/>
          <w:szCs w:val="22"/>
        </w:rPr>
        <w:t xml:space="preserve">Karthikeyan, B., Jaleel, C. A., &amp; </w:t>
      </w:r>
      <w:proofErr w:type="spellStart"/>
      <w:r w:rsidRPr="000341CD">
        <w:rPr>
          <w:sz w:val="22"/>
          <w:szCs w:val="22"/>
        </w:rPr>
        <w:t>Azooz</w:t>
      </w:r>
      <w:proofErr w:type="spellEnd"/>
      <w:r w:rsidRPr="000341CD">
        <w:rPr>
          <w:sz w:val="22"/>
          <w:szCs w:val="22"/>
        </w:rPr>
        <w:t xml:space="preserve">, M. M. (2009). Individual and combined effects of </w:t>
      </w:r>
      <w:proofErr w:type="spellStart"/>
      <w:r w:rsidRPr="000341CD">
        <w:rPr>
          <w:rStyle w:val="Emphasis"/>
          <w:sz w:val="22"/>
          <w:szCs w:val="22"/>
        </w:rPr>
        <w:t>Azospirillum</w:t>
      </w:r>
      <w:proofErr w:type="spellEnd"/>
      <w:r w:rsidRPr="000341CD">
        <w:rPr>
          <w:rStyle w:val="Emphasis"/>
          <w:sz w:val="22"/>
          <w:szCs w:val="22"/>
        </w:rPr>
        <w:t xml:space="preserve"> </w:t>
      </w:r>
      <w:proofErr w:type="spellStart"/>
      <w:r w:rsidRPr="000341CD">
        <w:rPr>
          <w:rStyle w:val="Emphasis"/>
          <w:sz w:val="22"/>
          <w:szCs w:val="22"/>
        </w:rPr>
        <w:t>brasilense</w:t>
      </w:r>
      <w:proofErr w:type="spellEnd"/>
      <w:r w:rsidRPr="000341CD">
        <w:rPr>
          <w:sz w:val="22"/>
          <w:szCs w:val="22"/>
        </w:rPr>
        <w:t xml:space="preserve"> and </w:t>
      </w:r>
      <w:r w:rsidRPr="000341CD">
        <w:rPr>
          <w:rStyle w:val="Emphasis"/>
          <w:sz w:val="22"/>
          <w:szCs w:val="22"/>
        </w:rPr>
        <w:t>Pseudomonas fluorescens</w:t>
      </w:r>
      <w:r w:rsidRPr="000341CD">
        <w:rPr>
          <w:sz w:val="22"/>
          <w:szCs w:val="22"/>
        </w:rPr>
        <w:t xml:space="preserve"> on biomass yield and ajmalicine production in </w:t>
      </w:r>
      <w:proofErr w:type="spellStart"/>
      <w:r w:rsidRPr="000341CD">
        <w:rPr>
          <w:rStyle w:val="Emphasis"/>
          <w:sz w:val="22"/>
          <w:szCs w:val="22"/>
        </w:rPr>
        <w:t>Catharanthus</w:t>
      </w:r>
      <w:proofErr w:type="spellEnd"/>
      <w:r w:rsidRPr="000341CD">
        <w:rPr>
          <w:rStyle w:val="Emphasis"/>
          <w:sz w:val="22"/>
          <w:szCs w:val="22"/>
        </w:rPr>
        <w:t xml:space="preserve"> roseus</w:t>
      </w:r>
      <w:r w:rsidRPr="000341CD">
        <w:rPr>
          <w:sz w:val="22"/>
          <w:szCs w:val="22"/>
        </w:rPr>
        <w:t xml:space="preserve">. </w:t>
      </w:r>
      <w:r w:rsidRPr="000341CD">
        <w:rPr>
          <w:rStyle w:val="Emphasis"/>
          <w:sz w:val="22"/>
          <w:szCs w:val="22"/>
        </w:rPr>
        <w:t>Academic Journal of Plant Sciences, 2</w:t>
      </w:r>
      <w:r w:rsidRPr="000341CD">
        <w:rPr>
          <w:sz w:val="22"/>
          <w:szCs w:val="22"/>
        </w:rPr>
        <w:t>(2), 69–73.</w:t>
      </w:r>
    </w:p>
    <w:p w:rsidR="00486EA3" w:rsidRPr="00486EA3" w:rsidRDefault="00486EA3" w:rsidP="00486EA3">
      <w:pPr>
        <w:autoSpaceDE w:val="0"/>
        <w:autoSpaceDN w:val="0"/>
        <w:adjustRightInd w:val="0"/>
        <w:ind w:left="630" w:hanging="630"/>
        <w:jc w:val="both"/>
        <w:rPr>
          <w:rFonts w:ascii="Times New Roman" w:hAnsi="Times New Roman" w:cs="Times New Roman"/>
          <w:sz w:val="24"/>
          <w:szCs w:val="24"/>
        </w:rPr>
      </w:pPr>
      <w:r w:rsidRPr="00486EA3">
        <w:rPr>
          <w:rFonts w:ascii="Times New Roman" w:hAnsi="Times New Roman" w:cs="Times New Roman"/>
          <w:sz w:val="24"/>
          <w:szCs w:val="24"/>
        </w:rPr>
        <w:t>KAU [Keral</w:t>
      </w:r>
      <w:r w:rsidR="000905E5">
        <w:rPr>
          <w:rFonts w:ascii="Times New Roman" w:hAnsi="Times New Roman" w:cs="Times New Roman"/>
          <w:sz w:val="24"/>
          <w:szCs w:val="24"/>
        </w:rPr>
        <w:t>a Agricultural University]. 2024</w:t>
      </w:r>
      <w:r w:rsidRPr="00486EA3">
        <w:rPr>
          <w:rFonts w:ascii="Times New Roman" w:hAnsi="Times New Roman" w:cs="Times New Roman"/>
          <w:sz w:val="24"/>
          <w:szCs w:val="24"/>
        </w:rPr>
        <w:t xml:space="preserve">. </w:t>
      </w:r>
      <w:r w:rsidRPr="00486EA3">
        <w:rPr>
          <w:rFonts w:ascii="Times New Roman" w:hAnsi="Times New Roman" w:cs="Times New Roman"/>
          <w:i/>
          <w:iCs/>
          <w:sz w:val="24"/>
          <w:szCs w:val="24"/>
        </w:rPr>
        <w:t xml:space="preserve">Package of Practices Recommendations: Crops </w:t>
      </w:r>
      <w:r w:rsidR="000905E5">
        <w:rPr>
          <w:rFonts w:ascii="Times New Roman" w:hAnsi="Times New Roman" w:cs="Times New Roman"/>
          <w:sz w:val="24"/>
          <w:szCs w:val="24"/>
        </w:rPr>
        <w:t>(16</w:t>
      </w:r>
      <w:r w:rsidRPr="00486EA3">
        <w:rPr>
          <w:rFonts w:ascii="Times New Roman" w:hAnsi="Times New Roman" w:cs="Times New Roman"/>
          <w:sz w:val="24"/>
          <w:szCs w:val="24"/>
          <w:vertAlign w:val="superscript"/>
        </w:rPr>
        <w:t>th</w:t>
      </w:r>
      <w:r w:rsidRPr="00486EA3">
        <w:rPr>
          <w:rFonts w:ascii="Times New Roman" w:hAnsi="Times New Roman" w:cs="Times New Roman"/>
          <w:sz w:val="24"/>
          <w:szCs w:val="24"/>
        </w:rPr>
        <w:t xml:space="preserve"> Ed.). Kerala Agricultural </w:t>
      </w:r>
      <w:proofErr w:type="gramStart"/>
      <w:r w:rsidRPr="00486EA3">
        <w:rPr>
          <w:rFonts w:ascii="Times New Roman" w:hAnsi="Times New Roman" w:cs="Times New Roman"/>
          <w:sz w:val="24"/>
          <w:szCs w:val="24"/>
        </w:rPr>
        <w:t>University ,</w:t>
      </w:r>
      <w:proofErr w:type="gramEnd"/>
      <w:r w:rsidRPr="00486EA3">
        <w:rPr>
          <w:rFonts w:ascii="Times New Roman" w:hAnsi="Times New Roman" w:cs="Times New Roman"/>
          <w:sz w:val="24"/>
          <w:szCs w:val="24"/>
        </w:rPr>
        <w:t xml:space="preserve"> Thrissur, p.</w:t>
      </w:r>
      <w:r w:rsidR="000905E5">
        <w:rPr>
          <w:rFonts w:ascii="Times New Roman" w:hAnsi="Times New Roman" w:cs="Times New Roman"/>
          <w:sz w:val="24"/>
          <w:szCs w:val="24"/>
        </w:rPr>
        <w:t>266</w:t>
      </w:r>
      <w:r w:rsidRPr="00486EA3">
        <w:rPr>
          <w:rFonts w:ascii="Times New Roman" w:hAnsi="Times New Roman" w:cs="Times New Roman"/>
          <w:sz w:val="24"/>
          <w:szCs w:val="24"/>
        </w:rPr>
        <w:t>.</w:t>
      </w:r>
    </w:p>
    <w:p w:rsidR="000341CD" w:rsidRDefault="000341CD" w:rsidP="000341CD">
      <w:pPr>
        <w:pStyle w:val="NormalWeb"/>
        <w:ind w:left="630" w:hanging="630"/>
        <w:jc w:val="both"/>
      </w:pPr>
      <w:r w:rsidRPr="000341CD">
        <w:rPr>
          <w:sz w:val="22"/>
          <w:szCs w:val="22"/>
        </w:rPr>
        <w:t xml:space="preserve">Krishna, K., </w:t>
      </w:r>
      <w:proofErr w:type="spellStart"/>
      <w:r w:rsidRPr="000341CD">
        <w:rPr>
          <w:sz w:val="22"/>
          <w:szCs w:val="22"/>
        </w:rPr>
        <w:t>Kuttum</w:t>
      </w:r>
      <w:proofErr w:type="spellEnd"/>
      <w:r w:rsidRPr="000341CD">
        <w:rPr>
          <w:sz w:val="22"/>
          <w:szCs w:val="22"/>
        </w:rPr>
        <w:t xml:space="preserve">, M., Vel, M., Krishnan, S., </w:t>
      </w:r>
      <w:proofErr w:type="spellStart"/>
      <w:r w:rsidRPr="000341CD">
        <w:rPr>
          <w:sz w:val="22"/>
          <w:szCs w:val="22"/>
        </w:rPr>
        <w:t>Anbalagan</w:t>
      </w:r>
      <w:proofErr w:type="spellEnd"/>
      <w:r w:rsidRPr="000341CD">
        <w:rPr>
          <w:sz w:val="22"/>
          <w:szCs w:val="22"/>
        </w:rPr>
        <w:t xml:space="preserve">, A., </w:t>
      </w:r>
      <w:proofErr w:type="spellStart"/>
      <w:r w:rsidRPr="000341CD">
        <w:rPr>
          <w:sz w:val="22"/>
          <w:szCs w:val="22"/>
        </w:rPr>
        <w:t>Awnindra</w:t>
      </w:r>
      <w:proofErr w:type="spellEnd"/>
      <w:r w:rsidRPr="000341CD">
        <w:rPr>
          <w:sz w:val="22"/>
          <w:szCs w:val="22"/>
        </w:rPr>
        <w:t xml:space="preserve">, K. S., Raj, K. G., &amp; </w:t>
      </w:r>
      <w:proofErr w:type="spellStart"/>
      <w:r w:rsidRPr="000341CD">
        <w:rPr>
          <w:sz w:val="22"/>
          <w:szCs w:val="22"/>
        </w:rPr>
        <w:t>Sibnarayan</w:t>
      </w:r>
      <w:proofErr w:type="spellEnd"/>
      <w:r w:rsidRPr="000341CD">
        <w:rPr>
          <w:sz w:val="22"/>
          <w:szCs w:val="22"/>
        </w:rPr>
        <w:t xml:space="preserve">, D. R. (2014). Growth enhancement in vegetable crops by multifunctional resident plant growth promoting rhizobacteria under tropical island ecosystem. </w:t>
      </w:r>
      <w:r w:rsidRPr="000341CD">
        <w:rPr>
          <w:rStyle w:val="Emphasis"/>
          <w:sz w:val="22"/>
          <w:szCs w:val="22"/>
        </w:rPr>
        <w:t>African Journal of Microbiology Research, 8</w:t>
      </w:r>
      <w:r w:rsidRPr="000341CD">
        <w:rPr>
          <w:sz w:val="22"/>
          <w:szCs w:val="22"/>
        </w:rPr>
        <w:t xml:space="preserve">, 2436–2448. </w:t>
      </w:r>
      <w:hyperlink r:id="rId16" w:tgtFrame="_new" w:history="1">
        <w:r w:rsidRPr="000341CD">
          <w:rPr>
            <w:rStyle w:val="Hyperlink"/>
            <w:sz w:val="22"/>
            <w:szCs w:val="22"/>
          </w:rPr>
          <w:t>https://doi.org/10.5897/AJMR2013.6511</w:t>
        </w:r>
      </w:hyperlink>
    </w:p>
    <w:p w:rsidR="000341CD" w:rsidRDefault="000341CD" w:rsidP="000341CD">
      <w:pPr>
        <w:pStyle w:val="NormalWeb"/>
        <w:ind w:left="630" w:hanging="630"/>
        <w:jc w:val="both"/>
      </w:pPr>
      <w:r w:rsidRPr="000341CD">
        <w:rPr>
          <w:sz w:val="22"/>
          <w:szCs w:val="22"/>
        </w:rPr>
        <w:t xml:space="preserve">Kumar, R., </w:t>
      </w:r>
      <w:proofErr w:type="spellStart"/>
      <w:r w:rsidRPr="000341CD">
        <w:rPr>
          <w:sz w:val="22"/>
          <w:szCs w:val="22"/>
        </w:rPr>
        <w:t>Swarnkar</w:t>
      </w:r>
      <w:proofErr w:type="spellEnd"/>
      <w:r w:rsidRPr="000341CD">
        <w:rPr>
          <w:sz w:val="22"/>
          <w:szCs w:val="22"/>
        </w:rPr>
        <w:t xml:space="preserve">, S. K., Singh, S. K., &amp; Narayan, S. (2016). </w:t>
      </w:r>
      <w:r w:rsidRPr="000341CD">
        <w:rPr>
          <w:rStyle w:val="Emphasis"/>
          <w:sz w:val="22"/>
          <w:szCs w:val="22"/>
        </w:rPr>
        <w:t>A textbook of seed technology</w:t>
      </w:r>
      <w:r w:rsidRPr="000341CD">
        <w:rPr>
          <w:sz w:val="22"/>
          <w:szCs w:val="22"/>
        </w:rPr>
        <w:t>. Kalyani Publishers.</w:t>
      </w:r>
    </w:p>
    <w:p w:rsidR="000341CD" w:rsidRDefault="000341CD" w:rsidP="000341CD">
      <w:pPr>
        <w:pStyle w:val="NormalWeb"/>
        <w:ind w:left="630" w:hanging="630"/>
        <w:jc w:val="both"/>
      </w:pPr>
      <w:proofErr w:type="spellStart"/>
      <w:r>
        <w:rPr>
          <w:sz w:val="22"/>
          <w:szCs w:val="22"/>
        </w:rPr>
        <w:t>Miljakovic</w:t>
      </w:r>
      <w:proofErr w:type="spellEnd"/>
      <w:r w:rsidRPr="000341CD">
        <w:rPr>
          <w:sz w:val="22"/>
          <w:szCs w:val="22"/>
        </w:rPr>
        <w:t xml:space="preserve">, D., </w:t>
      </w:r>
      <w:proofErr w:type="spellStart"/>
      <w:r w:rsidRPr="000341CD">
        <w:rPr>
          <w:sz w:val="22"/>
          <w:szCs w:val="22"/>
        </w:rPr>
        <w:t>Marinković</w:t>
      </w:r>
      <w:proofErr w:type="spellEnd"/>
      <w:r w:rsidRPr="000341CD">
        <w:rPr>
          <w:sz w:val="22"/>
          <w:szCs w:val="22"/>
        </w:rPr>
        <w:t xml:space="preserve">, J., </w:t>
      </w:r>
      <w:proofErr w:type="spellStart"/>
      <w:r w:rsidRPr="000341CD">
        <w:rPr>
          <w:sz w:val="22"/>
          <w:szCs w:val="22"/>
        </w:rPr>
        <w:t>Tamindžić</w:t>
      </w:r>
      <w:proofErr w:type="spellEnd"/>
      <w:r w:rsidRPr="000341CD">
        <w:rPr>
          <w:sz w:val="22"/>
          <w:szCs w:val="22"/>
        </w:rPr>
        <w:t xml:space="preserve">, G., </w:t>
      </w:r>
      <w:proofErr w:type="spellStart"/>
      <w:r w:rsidRPr="000341CD">
        <w:rPr>
          <w:sz w:val="22"/>
          <w:szCs w:val="22"/>
        </w:rPr>
        <w:t>Milošević</w:t>
      </w:r>
      <w:proofErr w:type="spellEnd"/>
      <w:r w:rsidRPr="000341CD">
        <w:rPr>
          <w:sz w:val="22"/>
          <w:szCs w:val="22"/>
        </w:rPr>
        <w:t xml:space="preserve">, D., </w:t>
      </w:r>
      <w:proofErr w:type="spellStart"/>
      <w:r w:rsidRPr="000341CD">
        <w:rPr>
          <w:sz w:val="22"/>
          <w:szCs w:val="22"/>
        </w:rPr>
        <w:t>Ignjatov</w:t>
      </w:r>
      <w:proofErr w:type="spellEnd"/>
      <w:r w:rsidRPr="000341CD">
        <w:rPr>
          <w:sz w:val="22"/>
          <w:szCs w:val="22"/>
        </w:rPr>
        <w:t xml:space="preserve">, M., </w:t>
      </w:r>
      <w:proofErr w:type="spellStart"/>
      <w:r w:rsidRPr="000341CD">
        <w:rPr>
          <w:sz w:val="22"/>
          <w:szCs w:val="22"/>
        </w:rPr>
        <w:t>Karačić</w:t>
      </w:r>
      <w:proofErr w:type="spellEnd"/>
      <w:r w:rsidRPr="000341CD">
        <w:rPr>
          <w:sz w:val="22"/>
          <w:szCs w:val="22"/>
        </w:rPr>
        <w:t xml:space="preserve">, V., &amp; </w:t>
      </w:r>
      <w:proofErr w:type="spellStart"/>
      <w:r w:rsidRPr="000341CD">
        <w:rPr>
          <w:sz w:val="22"/>
          <w:szCs w:val="22"/>
        </w:rPr>
        <w:t>Jakšić</w:t>
      </w:r>
      <w:proofErr w:type="spellEnd"/>
      <w:r w:rsidRPr="000341CD">
        <w:rPr>
          <w:sz w:val="22"/>
          <w:szCs w:val="22"/>
        </w:rPr>
        <w:t xml:space="preserve">, S. (2024). Bio-priming with </w:t>
      </w:r>
      <w:r w:rsidRPr="000341CD">
        <w:rPr>
          <w:rStyle w:val="Emphasis"/>
          <w:sz w:val="22"/>
          <w:szCs w:val="22"/>
        </w:rPr>
        <w:t>Bacillus</w:t>
      </w:r>
      <w:r w:rsidRPr="000341CD">
        <w:rPr>
          <w:sz w:val="22"/>
          <w:szCs w:val="22"/>
        </w:rPr>
        <w:t xml:space="preserve"> isolates suppresses seed infection and improves the germination of garden peas in the presence of </w:t>
      </w:r>
      <w:r w:rsidRPr="000341CD">
        <w:rPr>
          <w:rStyle w:val="Emphasis"/>
          <w:sz w:val="22"/>
          <w:szCs w:val="22"/>
        </w:rPr>
        <w:t>Fusarium</w:t>
      </w:r>
      <w:r w:rsidRPr="000341CD">
        <w:rPr>
          <w:sz w:val="22"/>
          <w:szCs w:val="22"/>
        </w:rPr>
        <w:t xml:space="preserve"> strains. </w:t>
      </w:r>
      <w:r w:rsidRPr="000341CD">
        <w:rPr>
          <w:rStyle w:val="Emphasis"/>
          <w:sz w:val="22"/>
          <w:szCs w:val="22"/>
        </w:rPr>
        <w:t>Journal of Fungi, 10</w:t>
      </w:r>
      <w:r w:rsidRPr="000341CD">
        <w:rPr>
          <w:sz w:val="22"/>
          <w:szCs w:val="22"/>
        </w:rPr>
        <w:t xml:space="preserve">(5), 358. </w:t>
      </w:r>
      <w:hyperlink r:id="rId17" w:history="1">
        <w:r w:rsidRPr="00100986">
          <w:rPr>
            <w:rStyle w:val="Hyperlink"/>
            <w:sz w:val="22"/>
            <w:szCs w:val="22"/>
          </w:rPr>
          <w:t>https://doi.org/10.3390/jof10050358</w:t>
        </w:r>
      </w:hyperlink>
    </w:p>
    <w:p w:rsidR="000341CD" w:rsidRDefault="000341CD" w:rsidP="000341CD">
      <w:pPr>
        <w:pStyle w:val="NormalWeb"/>
        <w:ind w:left="630" w:hanging="630"/>
        <w:jc w:val="both"/>
      </w:pPr>
      <w:r w:rsidRPr="000341CD">
        <w:rPr>
          <w:sz w:val="22"/>
          <w:szCs w:val="22"/>
        </w:rPr>
        <w:t xml:space="preserve">National Medicinal Plants Board. (2026). </w:t>
      </w:r>
      <w:r w:rsidRPr="000341CD">
        <w:rPr>
          <w:rStyle w:val="Emphasis"/>
          <w:sz w:val="22"/>
          <w:szCs w:val="22"/>
        </w:rPr>
        <w:t>High demanded medicinal plants</w:t>
      </w:r>
      <w:r w:rsidRPr="000341CD">
        <w:rPr>
          <w:sz w:val="22"/>
          <w:szCs w:val="22"/>
        </w:rPr>
        <w:t xml:space="preserve">. </w:t>
      </w:r>
      <w:hyperlink r:id="rId18" w:tgtFrame="_new" w:history="1">
        <w:r w:rsidRPr="000341CD">
          <w:rPr>
            <w:rStyle w:val="Hyperlink"/>
            <w:sz w:val="22"/>
            <w:szCs w:val="22"/>
          </w:rPr>
          <w:t>https://nmpb.nic.in/medicinal_list</w:t>
        </w:r>
      </w:hyperlink>
    </w:p>
    <w:p w:rsidR="000341CD" w:rsidRDefault="000341CD" w:rsidP="000341CD">
      <w:pPr>
        <w:pStyle w:val="NormalWeb"/>
        <w:ind w:left="630" w:hanging="630"/>
        <w:jc w:val="both"/>
        <w:rPr>
          <w:sz w:val="22"/>
          <w:szCs w:val="22"/>
        </w:rPr>
      </w:pPr>
      <w:r w:rsidRPr="000341CD">
        <w:rPr>
          <w:sz w:val="22"/>
          <w:szCs w:val="22"/>
        </w:rPr>
        <w:lastRenderedPageBreak/>
        <w:t xml:space="preserve">Rai, M., Acharya, D., Singh, A., &amp; Varma, A. (2001). Positive growth responses of the medicinal plants </w:t>
      </w:r>
      <w:proofErr w:type="spellStart"/>
      <w:r w:rsidRPr="000341CD">
        <w:rPr>
          <w:rStyle w:val="Emphasis"/>
          <w:sz w:val="22"/>
          <w:szCs w:val="22"/>
        </w:rPr>
        <w:t>Spilanthes</w:t>
      </w:r>
      <w:proofErr w:type="spellEnd"/>
      <w:r w:rsidRPr="000341CD">
        <w:rPr>
          <w:rStyle w:val="Emphasis"/>
          <w:sz w:val="22"/>
          <w:szCs w:val="22"/>
        </w:rPr>
        <w:t xml:space="preserve"> calva</w:t>
      </w:r>
      <w:r w:rsidRPr="000341CD">
        <w:rPr>
          <w:sz w:val="22"/>
          <w:szCs w:val="22"/>
        </w:rPr>
        <w:t xml:space="preserve"> and </w:t>
      </w:r>
      <w:proofErr w:type="spellStart"/>
      <w:r w:rsidRPr="000341CD">
        <w:rPr>
          <w:rStyle w:val="Emphasis"/>
          <w:sz w:val="22"/>
          <w:szCs w:val="22"/>
        </w:rPr>
        <w:t>Withania</w:t>
      </w:r>
      <w:proofErr w:type="spellEnd"/>
      <w:r w:rsidRPr="000341CD">
        <w:rPr>
          <w:rStyle w:val="Emphasis"/>
          <w:sz w:val="22"/>
          <w:szCs w:val="22"/>
        </w:rPr>
        <w:t xml:space="preserve"> </w:t>
      </w:r>
      <w:proofErr w:type="spellStart"/>
      <w:r w:rsidRPr="000341CD">
        <w:rPr>
          <w:rStyle w:val="Emphasis"/>
          <w:sz w:val="22"/>
          <w:szCs w:val="22"/>
        </w:rPr>
        <w:t>somnifera</w:t>
      </w:r>
      <w:proofErr w:type="spellEnd"/>
      <w:r w:rsidRPr="000341CD">
        <w:rPr>
          <w:sz w:val="22"/>
          <w:szCs w:val="22"/>
        </w:rPr>
        <w:t xml:space="preserve"> to inoculation by </w:t>
      </w:r>
      <w:proofErr w:type="spellStart"/>
      <w:r w:rsidRPr="000341CD">
        <w:rPr>
          <w:rStyle w:val="Emphasis"/>
          <w:sz w:val="22"/>
          <w:szCs w:val="22"/>
        </w:rPr>
        <w:t>Piriformospora</w:t>
      </w:r>
      <w:proofErr w:type="spellEnd"/>
      <w:r w:rsidRPr="000341CD">
        <w:rPr>
          <w:rStyle w:val="Emphasis"/>
          <w:sz w:val="22"/>
          <w:szCs w:val="22"/>
        </w:rPr>
        <w:t xml:space="preserve"> </w:t>
      </w:r>
      <w:proofErr w:type="spellStart"/>
      <w:r w:rsidRPr="000341CD">
        <w:rPr>
          <w:rStyle w:val="Emphasis"/>
          <w:sz w:val="22"/>
          <w:szCs w:val="22"/>
        </w:rPr>
        <w:t>indica</w:t>
      </w:r>
      <w:proofErr w:type="spellEnd"/>
      <w:r w:rsidRPr="000341CD">
        <w:rPr>
          <w:sz w:val="22"/>
          <w:szCs w:val="22"/>
        </w:rPr>
        <w:t xml:space="preserve"> in a field trial. </w:t>
      </w:r>
      <w:r w:rsidRPr="000341CD">
        <w:rPr>
          <w:rStyle w:val="Emphasis"/>
          <w:sz w:val="22"/>
          <w:szCs w:val="22"/>
        </w:rPr>
        <w:t>Mycorrhiza, 11</w:t>
      </w:r>
      <w:r w:rsidRPr="000341CD">
        <w:rPr>
          <w:sz w:val="22"/>
          <w:szCs w:val="22"/>
        </w:rPr>
        <w:t>, 123–128.</w:t>
      </w:r>
    </w:p>
    <w:p w:rsidR="00B5129B" w:rsidRPr="00B5129B" w:rsidRDefault="00B5129B" w:rsidP="00B5129B">
      <w:pPr>
        <w:ind w:left="660" w:hanging="660"/>
        <w:jc w:val="both"/>
        <w:rPr>
          <w:rFonts w:ascii="Times New Roman" w:hAnsi="Times New Roman" w:cs="Times New Roman"/>
          <w:color w:val="000000" w:themeColor="text1"/>
          <w:shd w:val="clear" w:color="auto" w:fill="FFFFFF"/>
        </w:rPr>
      </w:pPr>
      <w:r w:rsidRPr="004D42FE">
        <w:rPr>
          <w:rFonts w:ascii="Times New Roman" w:hAnsi="Times New Roman" w:cs="Times New Roman"/>
          <w:color w:val="000000" w:themeColor="text1"/>
        </w:rPr>
        <w:t xml:space="preserve">R Core Team. (2024). </w:t>
      </w:r>
      <w:r w:rsidRPr="004D42FE">
        <w:rPr>
          <w:rStyle w:val="Emphasis"/>
          <w:rFonts w:ascii="Times New Roman" w:hAnsi="Times New Roman" w:cs="Times New Roman"/>
          <w:color w:val="000000" w:themeColor="text1"/>
        </w:rPr>
        <w:t>R: A language and environment for statistical computing</w:t>
      </w:r>
      <w:r w:rsidRPr="004D42FE">
        <w:rPr>
          <w:rFonts w:ascii="Times New Roman" w:hAnsi="Times New Roman" w:cs="Times New Roman"/>
          <w:color w:val="000000" w:themeColor="text1"/>
        </w:rPr>
        <w:t xml:space="preserve">. R Foundation for Statistical Computing. </w:t>
      </w:r>
      <w:hyperlink r:id="rId19" w:tgtFrame="_new" w:history="1">
        <w:r w:rsidRPr="004D42FE">
          <w:rPr>
            <w:rStyle w:val="Hyperlink"/>
            <w:rFonts w:ascii="Times New Roman" w:hAnsi="Times New Roman" w:cs="Times New Roman"/>
            <w:color w:val="000000" w:themeColor="text1"/>
          </w:rPr>
          <w:t>https://www.R-project.org/</w:t>
        </w:r>
      </w:hyperlink>
    </w:p>
    <w:p w:rsidR="000341CD" w:rsidRDefault="000341CD" w:rsidP="000341CD">
      <w:pPr>
        <w:pStyle w:val="NormalWeb"/>
        <w:ind w:left="630" w:hanging="630"/>
        <w:jc w:val="both"/>
      </w:pPr>
      <w:proofErr w:type="spellStart"/>
      <w:r w:rsidRPr="000341CD">
        <w:rPr>
          <w:sz w:val="22"/>
          <w:szCs w:val="22"/>
        </w:rPr>
        <w:t>Renukadevi</w:t>
      </w:r>
      <w:proofErr w:type="spellEnd"/>
      <w:r w:rsidRPr="000341CD">
        <w:rPr>
          <w:sz w:val="22"/>
          <w:szCs w:val="22"/>
        </w:rPr>
        <w:t xml:space="preserve">, K. P., &amp; Sultana, S. S. (2011). Determination of antibacterial, antioxidant and cytotoxicity effect of </w:t>
      </w:r>
      <w:proofErr w:type="spellStart"/>
      <w:r w:rsidRPr="000341CD">
        <w:rPr>
          <w:rStyle w:val="Emphasis"/>
          <w:sz w:val="22"/>
          <w:szCs w:val="22"/>
        </w:rPr>
        <w:t>Indigofera</w:t>
      </w:r>
      <w:proofErr w:type="spellEnd"/>
      <w:r w:rsidRPr="000341CD">
        <w:rPr>
          <w:rStyle w:val="Emphasis"/>
          <w:sz w:val="22"/>
          <w:szCs w:val="22"/>
        </w:rPr>
        <w:t xml:space="preserve"> </w:t>
      </w:r>
      <w:proofErr w:type="spellStart"/>
      <w:r w:rsidRPr="000341CD">
        <w:rPr>
          <w:rStyle w:val="Emphasis"/>
          <w:sz w:val="22"/>
          <w:szCs w:val="22"/>
        </w:rPr>
        <w:t>tinctoria</w:t>
      </w:r>
      <w:proofErr w:type="spellEnd"/>
      <w:r w:rsidRPr="000341CD">
        <w:rPr>
          <w:sz w:val="22"/>
          <w:szCs w:val="22"/>
        </w:rPr>
        <w:t xml:space="preserve"> on lung cancer cell line NCI-H69. </w:t>
      </w:r>
      <w:r w:rsidRPr="000341CD">
        <w:rPr>
          <w:rStyle w:val="Emphasis"/>
          <w:sz w:val="22"/>
          <w:szCs w:val="22"/>
        </w:rPr>
        <w:t>International Journal of Pharmacology, 7</w:t>
      </w:r>
      <w:r w:rsidRPr="000341CD">
        <w:rPr>
          <w:sz w:val="22"/>
          <w:szCs w:val="22"/>
        </w:rPr>
        <w:t>(3), 356–362.</w:t>
      </w:r>
    </w:p>
    <w:p w:rsidR="000341CD" w:rsidRDefault="000341CD" w:rsidP="000341CD">
      <w:pPr>
        <w:pStyle w:val="NormalWeb"/>
        <w:ind w:left="630" w:hanging="630"/>
        <w:jc w:val="both"/>
      </w:pPr>
      <w:r w:rsidRPr="000341CD">
        <w:rPr>
          <w:sz w:val="22"/>
          <w:szCs w:val="22"/>
        </w:rPr>
        <w:t xml:space="preserve">Saharan, B. S., &amp; Nehra, V. (2011). Plant growth promoting rhizobacteria: A critical review. </w:t>
      </w:r>
      <w:r w:rsidRPr="000341CD">
        <w:rPr>
          <w:rStyle w:val="Emphasis"/>
          <w:sz w:val="22"/>
          <w:szCs w:val="22"/>
        </w:rPr>
        <w:t>Life Sciences and Medicine Research, 21</w:t>
      </w:r>
      <w:r w:rsidRPr="000341CD">
        <w:rPr>
          <w:sz w:val="22"/>
          <w:szCs w:val="22"/>
        </w:rPr>
        <w:t>(1), 30.</w:t>
      </w:r>
    </w:p>
    <w:p w:rsidR="000341CD" w:rsidRDefault="000341CD" w:rsidP="000341CD">
      <w:pPr>
        <w:pStyle w:val="NormalWeb"/>
        <w:ind w:left="630" w:hanging="630"/>
        <w:jc w:val="both"/>
      </w:pPr>
      <w:proofErr w:type="spellStart"/>
      <w:r w:rsidRPr="000341CD">
        <w:rPr>
          <w:sz w:val="22"/>
          <w:szCs w:val="22"/>
        </w:rPr>
        <w:t>Shaffique</w:t>
      </w:r>
      <w:proofErr w:type="spellEnd"/>
      <w:r w:rsidRPr="000341CD">
        <w:rPr>
          <w:sz w:val="22"/>
          <w:szCs w:val="22"/>
        </w:rPr>
        <w:t xml:space="preserve">, S., Imran, M., </w:t>
      </w:r>
      <w:proofErr w:type="spellStart"/>
      <w:r w:rsidRPr="000341CD">
        <w:rPr>
          <w:sz w:val="22"/>
          <w:szCs w:val="22"/>
        </w:rPr>
        <w:t>Injamum</w:t>
      </w:r>
      <w:proofErr w:type="spellEnd"/>
      <w:r w:rsidRPr="000341CD">
        <w:rPr>
          <w:sz w:val="22"/>
          <w:szCs w:val="22"/>
        </w:rPr>
        <w:t xml:space="preserve">-Ul-Hoque, M., </w:t>
      </w:r>
      <w:proofErr w:type="spellStart"/>
      <w:r w:rsidRPr="000341CD">
        <w:rPr>
          <w:sz w:val="22"/>
          <w:szCs w:val="22"/>
        </w:rPr>
        <w:t>Zainurin</w:t>
      </w:r>
      <w:proofErr w:type="spellEnd"/>
      <w:r w:rsidRPr="000341CD">
        <w:rPr>
          <w:sz w:val="22"/>
          <w:szCs w:val="22"/>
        </w:rPr>
        <w:t xml:space="preserve">, N., Peter, O., </w:t>
      </w:r>
      <w:proofErr w:type="spellStart"/>
      <w:r w:rsidRPr="000341CD">
        <w:rPr>
          <w:sz w:val="22"/>
          <w:szCs w:val="22"/>
        </w:rPr>
        <w:t>Alomrani</w:t>
      </w:r>
      <w:proofErr w:type="spellEnd"/>
      <w:r w:rsidRPr="000341CD">
        <w:rPr>
          <w:sz w:val="22"/>
          <w:szCs w:val="22"/>
        </w:rPr>
        <w:t xml:space="preserve">, S. O., &amp; Lee, I. J. (2024). Unraveling the new member </w:t>
      </w:r>
      <w:r w:rsidRPr="000341CD">
        <w:rPr>
          <w:rStyle w:val="Emphasis"/>
          <w:sz w:val="22"/>
          <w:szCs w:val="22"/>
        </w:rPr>
        <w:t xml:space="preserve">Bacillus </w:t>
      </w:r>
      <w:proofErr w:type="spellStart"/>
      <w:r w:rsidRPr="000341CD">
        <w:rPr>
          <w:rStyle w:val="Emphasis"/>
          <w:sz w:val="22"/>
          <w:szCs w:val="22"/>
        </w:rPr>
        <w:t>pumilus</w:t>
      </w:r>
      <w:proofErr w:type="spellEnd"/>
      <w:r w:rsidRPr="000341CD">
        <w:rPr>
          <w:sz w:val="22"/>
          <w:szCs w:val="22"/>
        </w:rPr>
        <w:t xml:space="preserve"> SH-9 of </w:t>
      </w:r>
      <w:proofErr w:type="spellStart"/>
      <w:r w:rsidRPr="000341CD">
        <w:rPr>
          <w:sz w:val="22"/>
          <w:szCs w:val="22"/>
        </w:rPr>
        <w:t>Bacillaceae</w:t>
      </w:r>
      <w:proofErr w:type="spellEnd"/>
      <w:r w:rsidRPr="000341CD">
        <w:rPr>
          <w:sz w:val="22"/>
          <w:szCs w:val="22"/>
        </w:rPr>
        <w:t xml:space="preserve"> family and its potential role in seed biopriming to mitigate drought stress in </w:t>
      </w:r>
      <w:r w:rsidRPr="000341CD">
        <w:rPr>
          <w:rStyle w:val="Emphasis"/>
          <w:sz w:val="22"/>
          <w:szCs w:val="22"/>
        </w:rPr>
        <w:t>Oryza sativa</w:t>
      </w:r>
      <w:r w:rsidRPr="000341CD">
        <w:rPr>
          <w:sz w:val="22"/>
          <w:szCs w:val="22"/>
        </w:rPr>
        <w:t xml:space="preserve">. </w:t>
      </w:r>
      <w:r w:rsidRPr="000341CD">
        <w:rPr>
          <w:rStyle w:val="Emphasis"/>
          <w:sz w:val="22"/>
          <w:szCs w:val="22"/>
        </w:rPr>
        <w:t>Plant Stress, 11</w:t>
      </w:r>
      <w:r w:rsidRPr="000341CD">
        <w:rPr>
          <w:sz w:val="22"/>
          <w:szCs w:val="22"/>
        </w:rPr>
        <w:t xml:space="preserve">, 100318. </w:t>
      </w:r>
      <w:hyperlink r:id="rId20" w:history="1">
        <w:r w:rsidRPr="00100986">
          <w:rPr>
            <w:rStyle w:val="Hyperlink"/>
            <w:sz w:val="22"/>
            <w:szCs w:val="22"/>
          </w:rPr>
          <w:t>https://doi.org/10.1016/j.stress.2024.100318</w:t>
        </w:r>
      </w:hyperlink>
    </w:p>
    <w:p w:rsidR="000341CD" w:rsidRDefault="000341CD" w:rsidP="000341CD">
      <w:pPr>
        <w:pStyle w:val="NormalWeb"/>
        <w:ind w:left="630" w:hanging="630"/>
        <w:jc w:val="both"/>
      </w:pPr>
      <w:proofErr w:type="spellStart"/>
      <w:r w:rsidRPr="000341CD">
        <w:rPr>
          <w:sz w:val="22"/>
          <w:szCs w:val="22"/>
        </w:rPr>
        <w:t>Somrug</w:t>
      </w:r>
      <w:proofErr w:type="spellEnd"/>
      <w:r w:rsidRPr="000341CD">
        <w:rPr>
          <w:sz w:val="22"/>
          <w:szCs w:val="22"/>
        </w:rPr>
        <w:t xml:space="preserve">, K., </w:t>
      </w:r>
      <w:proofErr w:type="spellStart"/>
      <w:r w:rsidRPr="000341CD">
        <w:rPr>
          <w:sz w:val="22"/>
          <w:szCs w:val="22"/>
        </w:rPr>
        <w:t>Hemwong</w:t>
      </w:r>
      <w:proofErr w:type="spellEnd"/>
      <w:r w:rsidRPr="000341CD">
        <w:rPr>
          <w:sz w:val="22"/>
          <w:szCs w:val="22"/>
        </w:rPr>
        <w:t xml:space="preserve">, S., &amp; </w:t>
      </w:r>
      <w:proofErr w:type="spellStart"/>
      <w:r w:rsidRPr="000341CD">
        <w:rPr>
          <w:sz w:val="22"/>
          <w:szCs w:val="22"/>
        </w:rPr>
        <w:t>Jorjong</w:t>
      </w:r>
      <w:proofErr w:type="spellEnd"/>
      <w:r w:rsidRPr="000341CD">
        <w:rPr>
          <w:sz w:val="22"/>
          <w:szCs w:val="22"/>
        </w:rPr>
        <w:t>, S. (2021). Effect of seed dormancy breaking treatment and storability on seed quality of indigo (</w:t>
      </w:r>
      <w:proofErr w:type="spellStart"/>
      <w:r w:rsidRPr="000341CD">
        <w:rPr>
          <w:rStyle w:val="Emphasis"/>
          <w:sz w:val="22"/>
          <w:szCs w:val="22"/>
        </w:rPr>
        <w:t>Indigofera</w:t>
      </w:r>
      <w:proofErr w:type="spellEnd"/>
      <w:r w:rsidRPr="000341CD">
        <w:rPr>
          <w:rStyle w:val="Emphasis"/>
          <w:sz w:val="22"/>
          <w:szCs w:val="22"/>
        </w:rPr>
        <w:t xml:space="preserve"> </w:t>
      </w:r>
      <w:proofErr w:type="spellStart"/>
      <w:r w:rsidRPr="000341CD">
        <w:rPr>
          <w:rStyle w:val="Emphasis"/>
          <w:sz w:val="22"/>
          <w:szCs w:val="22"/>
        </w:rPr>
        <w:t>tinctoria</w:t>
      </w:r>
      <w:proofErr w:type="spellEnd"/>
      <w:r w:rsidRPr="000341CD">
        <w:rPr>
          <w:sz w:val="22"/>
          <w:szCs w:val="22"/>
        </w:rPr>
        <w:t xml:space="preserve"> L.). </w:t>
      </w:r>
      <w:r w:rsidRPr="000341CD">
        <w:rPr>
          <w:rStyle w:val="Emphasis"/>
          <w:sz w:val="22"/>
          <w:szCs w:val="22"/>
        </w:rPr>
        <w:t>Asian Journal of Plant Sciences, 20</w:t>
      </w:r>
      <w:r w:rsidRPr="000341CD">
        <w:rPr>
          <w:sz w:val="22"/>
          <w:szCs w:val="22"/>
        </w:rPr>
        <w:t>(3), 389–395.</w:t>
      </w:r>
    </w:p>
    <w:p w:rsidR="000341CD" w:rsidRPr="000341CD" w:rsidRDefault="000341CD" w:rsidP="000341CD">
      <w:pPr>
        <w:pStyle w:val="NormalWeb"/>
        <w:ind w:left="630" w:hanging="630"/>
        <w:jc w:val="both"/>
      </w:pPr>
      <w:r w:rsidRPr="000341CD">
        <w:rPr>
          <w:sz w:val="22"/>
          <w:szCs w:val="22"/>
        </w:rPr>
        <w:t xml:space="preserve">Zhou, L., Yan, P., Xin, Q. Z., Xiao, M., Lin, K. H., &amp; Yan, H. Y. (2014). Exogenous spermidine improves seed germination of white clover under water stress via involvement in starch metabolism, antioxidant defenses and relevant gene expression. </w:t>
      </w:r>
      <w:r w:rsidRPr="000341CD">
        <w:rPr>
          <w:rStyle w:val="Emphasis"/>
          <w:sz w:val="22"/>
          <w:szCs w:val="22"/>
        </w:rPr>
        <w:t>Molecules, 19</w:t>
      </w:r>
      <w:r w:rsidRPr="000341CD">
        <w:rPr>
          <w:sz w:val="22"/>
          <w:szCs w:val="22"/>
        </w:rPr>
        <w:t xml:space="preserve">, 18003–18024. </w:t>
      </w:r>
      <w:hyperlink r:id="rId21" w:tgtFrame="_new" w:history="1">
        <w:r w:rsidRPr="000341CD">
          <w:rPr>
            <w:rStyle w:val="Hyperlink"/>
            <w:sz w:val="22"/>
            <w:szCs w:val="22"/>
          </w:rPr>
          <w:t>https://doi.org/10.3390/molecules191118003</w:t>
        </w:r>
      </w:hyperlink>
    </w:p>
    <w:p w:rsidR="009E2C79" w:rsidRPr="000341CD" w:rsidRDefault="009E2C79" w:rsidP="000341CD">
      <w:pPr>
        <w:spacing w:before="240" w:after="0" w:line="360" w:lineRule="auto"/>
        <w:jc w:val="both"/>
        <w:rPr>
          <w:rFonts w:ascii="Times New Roman" w:hAnsi="Times New Roman" w:cs="Times New Roman"/>
          <w:highlight w:val="yellow"/>
        </w:rPr>
      </w:pPr>
    </w:p>
    <w:p w:rsidR="009E2C79" w:rsidRPr="00FF701F" w:rsidRDefault="009E2C79" w:rsidP="009E2C79">
      <w:pPr>
        <w:pStyle w:val="NormalWeb"/>
        <w:spacing w:line="360" w:lineRule="auto"/>
        <w:jc w:val="both"/>
      </w:pPr>
    </w:p>
    <w:sectPr w:rsidR="009E2C79" w:rsidRPr="00FF70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D6DEC"/>
    <w:multiLevelType w:val="multilevel"/>
    <w:tmpl w:val="B15A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683E46"/>
    <w:multiLevelType w:val="multilevel"/>
    <w:tmpl w:val="9AAC2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126801"/>
    <w:multiLevelType w:val="multilevel"/>
    <w:tmpl w:val="9AAC2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656854"/>
    <w:multiLevelType w:val="hybridMultilevel"/>
    <w:tmpl w:val="B452369C"/>
    <w:lvl w:ilvl="0" w:tplc="ABC42EFA">
      <w:start w:val="1"/>
      <w:numFmt w:val="upperRoman"/>
      <w:lvlText w:val="%1."/>
      <w:lvlJc w:val="left"/>
      <w:pPr>
        <w:ind w:left="1080" w:hanging="720"/>
      </w:pPr>
      <w:rPr>
        <w:rFonts w:hint="default"/>
        <w:i/>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2NTIzszAyMLA0MjdT0lEKTi0uzszPAykwrAUABjM35ywAAAA="/>
  </w:docVars>
  <w:rsids>
    <w:rsidRoot w:val="00E27001"/>
    <w:rsid w:val="0000745F"/>
    <w:rsid w:val="00014B38"/>
    <w:rsid w:val="000341CD"/>
    <w:rsid w:val="0006210F"/>
    <w:rsid w:val="00084058"/>
    <w:rsid w:val="000905E5"/>
    <w:rsid w:val="000945B4"/>
    <w:rsid w:val="000A46D9"/>
    <w:rsid w:val="000E58D9"/>
    <w:rsid w:val="000F08EF"/>
    <w:rsid w:val="001125D6"/>
    <w:rsid w:val="00125DB9"/>
    <w:rsid w:val="00125F74"/>
    <w:rsid w:val="00133A4F"/>
    <w:rsid w:val="0016067E"/>
    <w:rsid w:val="00180331"/>
    <w:rsid w:val="00181CD6"/>
    <w:rsid w:val="0019473F"/>
    <w:rsid w:val="001B4A86"/>
    <w:rsid w:val="001F4018"/>
    <w:rsid w:val="0020413E"/>
    <w:rsid w:val="00290F4E"/>
    <w:rsid w:val="002A318E"/>
    <w:rsid w:val="002A7826"/>
    <w:rsid w:val="002E517A"/>
    <w:rsid w:val="002E6686"/>
    <w:rsid w:val="003022AD"/>
    <w:rsid w:val="00305BB7"/>
    <w:rsid w:val="0032384C"/>
    <w:rsid w:val="00335675"/>
    <w:rsid w:val="0035422C"/>
    <w:rsid w:val="00391D3C"/>
    <w:rsid w:val="003968A7"/>
    <w:rsid w:val="003A532F"/>
    <w:rsid w:val="003B4462"/>
    <w:rsid w:val="003C6EA8"/>
    <w:rsid w:val="00407D64"/>
    <w:rsid w:val="0041068E"/>
    <w:rsid w:val="004204A7"/>
    <w:rsid w:val="00452CE5"/>
    <w:rsid w:val="00486EA3"/>
    <w:rsid w:val="00494632"/>
    <w:rsid w:val="004955F3"/>
    <w:rsid w:val="004B50FE"/>
    <w:rsid w:val="004C77BB"/>
    <w:rsid w:val="004D1E22"/>
    <w:rsid w:val="004E18DC"/>
    <w:rsid w:val="00506C57"/>
    <w:rsid w:val="00507DAB"/>
    <w:rsid w:val="005200F7"/>
    <w:rsid w:val="005302DE"/>
    <w:rsid w:val="00530343"/>
    <w:rsid w:val="00530A3B"/>
    <w:rsid w:val="0054434B"/>
    <w:rsid w:val="005444DA"/>
    <w:rsid w:val="0057122A"/>
    <w:rsid w:val="00581BAF"/>
    <w:rsid w:val="005A1DDA"/>
    <w:rsid w:val="005A273A"/>
    <w:rsid w:val="005C4C3A"/>
    <w:rsid w:val="005D3413"/>
    <w:rsid w:val="005E4B0A"/>
    <w:rsid w:val="00613437"/>
    <w:rsid w:val="00632436"/>
    <w:rsid w:val="00635C1A"/>
    <w:rsid w:val="00636C8A"/>
    <w:rsid w:val="00645FFE"/>
    <w:rsid w:val="00657CC3"/>
    <w:rsid w:val="00671468"/>
    <w:rsid w:val="0068034F"/>
    <w:rsid w:val="006832EA"/>
    <w:rsid w:val="006C2069"/>
    <w:rsid w:val="006F4D44"/>
    <w:rsid w:val="00752E6E"/>
    <w:rsid w:val="0077402A"/>
    <w:rsid w:val="007A6F91"/>
    <w:rsid w:val="007B78B3"/>
    <w:rsid w:val="007D6F4E"/>
    <w:rsid w:val="007F0A54"/>
    <w:rsid w:val="007F651A"/>
    <w:rsid w:val="008064BD"/>
    <w:rsid w:val="00840551"/>
    <w:rsid w:val="0085617F"/>
    <w:rsid w:val="00882263"/>
    <w:rsid w:val="008A3DB9"/>
    <w:rsid w:val="008A57EF"/>
    <w:rsid w:val="008A69AB"/>
    <w:rsid w:val="008C271A"/>
    <w:rsid w:val="00915D2A"/>
    <w:rsid w:val="0095048E"/>
    <w:rsid w:val="00992B4E"/>
    <w:rsid w:val="00997A90"/>
    <w:rsid w:val="009A2A66"/>
    <w:rsid w:val="009B6696"/>
    <w:rsid w:val="009E2C79"/>
    <w:rsid w:val="009E33FE"/>
    <w:rsid w:val="009F794B"/>
    <w:rsid w:val="00A315A9"/>
    <w:rsid w:val="00A32364"/>
    <w:rsid w:val="00A354F9"/>
    <w:rsid w:val="00A36383"/>
    <w:rsid w:val="00A43141"/>
    <w:rsid w:val="00A575B7"/>
    <w:rsid w:val="00A82DAE"/>
    <w:rsid w:val="00A8500E"/>
    <w:rsid w:val="00AA3ABB"/>
    <w:rsid w:val="00AC2B6E"/>
    <w:rsid w:val="00AE2DA5"/>
    <w:rsid w:val="00AE5DFC"/>
    <w:rsid w:val="00AF3734"/>
    <w:rsid w:val="00B14313"/>
    <w:rsid w:val="00B5129B"/>
    <w:rsid w:val="00B5466B"/>
    <w:rsid w:val="00B777D7"/>
    <w:rsid w:val="00BA1306"/>
    <w:rsid w:val="00BB0CAE"/>
    <w:rsid w:val="00BC127A"/>
    <w:rsid w:val="00BC178B"/>
    <w:rsid w:val="00BC4668"/>
    <w:rsid w:val="00BE5497"/>
    <w:rsid w:val="00BF425F"/>
    <w:rsid w:val="00BF640B"/>
    <w:rsid w:val="00C36F77"/>
    <w:rsid w:val="00CE4F42"/>
    <w:rsid w:val="00D07FC8"/>
    <w:rsid w:val="00D17CA1"/>
    <w:rsid w:val="00D25A53"/>
    <w:rsid w:val="00D400BA"/>
    <w:rsid w:val="00D54C80"/>
    <w:rsid w:val="00D800ED"/>
    <w:rsid w:val="00D85CDD"/>
    <w:rsid w:val="00DA5283"/>
    <w:rsid w:val="00DC7DA8"/>
    <w:rsid w:val="00DD7FE8"/>
    <w:rsid w:val="00DF357E"/>
    <w:rsid w:val="00E06DD3"/>
    <w:rsid w:val="00E13193"/>
    <w:rsid w:val="00E27001"/>
    <w:rsid w:val="00E61B98"/>
    <w:rsid w:val="00E70F55"/>
    <w:rsid w:val="00E7190B"/>
    <w:rsid w:val="00EA70FA"/>
    <w:rsid w:val="00EC5DBC"/>
    <w:rsid w:val="00EE2291"/>
    <w:rsid w:val="00F04F6D"/>
    <w:rsid w:val="00F307E3"/>
    <w:rsid w:val="00F32579"/>
    <w:rsid w:val="00F51E93"/>
    <w:rsid w:val="00F87C4D"/>
    <w:rsid w:val="00F96023"/>
    <w:rsid w:val="00FA0CF6"/>
    <w:rsid w:val="00FC1C1A"/>
    <w:rsid w:val="00FD16C1"/>
    <w:rsid w:val="00FD1EF6"/>
    <w:rsid w:val="00FE24C0"/>
    <w:rsid w:val="00FF7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72460"/>
  <w15:docId w15:val="{417B8D90-822D-4063-9867-8506A824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0FE"/>
  </w:style>
  <w:style w:type="paragraph" w:styleId="Heading2">
    <w:name w:val="heading 2"/>
    <w:basedOn w:val="Normal"/>
    <w:link w:val="Heading2Char"/>
    <w:uiPriority w:val="9"/>
    <w:qFormat/>
    <w:rsid w:val="00BF64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F64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B50FE"/>
    <w:rPr>
      <w:i/>
      <w:iCs/>
    </w:rPr>
  </w:style>
  <w:style w:type="character" w:styleId="Hyperlink">
    <w:name w:val="Hyperlink"/>
    <w:basedOn w:val="DefaultParagraphFont"/>
    <w:uiPriority w:val="99"/>
    <w:unhideWhenUsed/>
    <w:rsid w:val="004B50FE"/>
    <w:rPr>
      <w:color w:val="0000FF" w:themeColor="hyperlink"/>
      <w:u w:val="single"/>
    </w:rPr>
  </w:style>
  <w:style w:type="paragraph" w:styleId="ListParagraph">
    <w:name w:val="List Paragraph"/>
    <w:basedOn w:val="Normal"/>
    <w:uiPriority w:val="34"/>
    <w:qFormat/>
    <w:rsid w:val="00A354F9"/>
    <w:pPr>
      <w:ind w:left="720"/>
      <w:contextualSpacing/>
    </w:pPr>
  </w:style>
  <w:style w:type="character" w:customStyle="1" w:styleId="math-inline">
    <w:name w:val="math-inline"/>
    <w:basedOn w:val="DefaultParagraphFont"/>
    <w:rsid w:val="00FA0CF6"/>
  </w:style>
  <w:style w:type="paragraph" w:customStyle="1" w:styleId="Compact">
    <w:name w:val="Compact"/>
    <w:basedOn w:val="BodyText"/>
    <w:qFormat/>
    <w:rsid w:val="000945B4"/>
    <w:pPr>
      <w:spacing w:before="36" w:after="36" w:line="240" w:lineRule="auto"/>
    </w:pPr>
    <w:rPr>
      <w:sz w:val="24"/>
      <w:szCs w:val="24"/>
    </w:rPr>
  </w:style>
  <w:style w:type="table" w:styleId="TableGrid">
    <w:name w:val="Table Grid"/>
    <w:basedOn w:val="TableNormal"/>
    <w:uiPriority w:val="39"/>
    <w:rsid w:val="00094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945B4"/>
    <w:pPr>
      <w:spacing w:after="120"/>
    </w:pPr>
  </w:style>
  <w:style w:type="character" w:customStyle="1" w:styleId="BodyTextChar">
    <w:name w:val="Body Text Char"/>
    <w:basedOn w:val="DefaultParagraphFont"/>
    <w:link w:val="BodyText"/>
    <w:uiPriority w:val="99"/>
    <w:semiHidden/>
    <w:rsid w:val="000945B4"/>
  </w:style>
  <w:style w:type="paragraph" w:styleId="NormalWeb">
    <w:name w:val="Normal (Web)"/>
    <w:basedOn w:val="Normal"/>
    <w:uiPriority w:val="99"/>
    <w:unhideWhenUsed/>
    <w:rsid w:val="006F4D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4D44"/>
    <w:rPr>
      <w:b/>
      <w:bCs/>
    </w:rPr>
  </w:style>
  <w:style w:type="character" w:customStyle="1" w:styleId="ml-4">
    <w:name w:val="ml-4"/>
    <w:basedOn w:val="DefaultParagraphFont"/>
    <w:rsid w:val="002A318E"/>
  </w:style>
  <w:style w:type="character" w:customStyle="1" w:styleId="markdownwiki-linkhhnxh">
    <w:name w:val="markdown_wiki-link__hhnxh"/>
    <w:basedOn w:val="DefaultParagraphFont"/>
    <w:rsid w:val="002A318E"/>
  </w:style>
  <w:style w:type="character" w:customStyle="1" w:styleId="Heading2Char">
    <w:name w:val="Heading 2 Char"/>
    <w:basedOn w:val="DefaultParagraphFont"/>
    <w:link w:val="Heading2"/>
    <w:uiPriority w:val="9"/>
    <w:rsid w:val="00BF64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F640B"/>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882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72374">
      <w:bodyDiv w:val="1"/>
      <w:marLeft w:val="0"/>
      <w:marRight w:val="0"/>
      <w:marTop w:val="0"/>
      <w:marBottom w:val="0"/>
      <w:divBdr>
        <w:top w:val="none" w:sz="0" w:space="0" w:color="auto"/>
        <w:left w:val="none" w:sz="0" w:space="0" w:color="auto"/>
        <w:bottom w:val="none" w:sz="0" w:space="0" w:color="auto"/>
        <w:right w:val="none" w:sz="0" w:space="0" w:color="auto"/>
      </w:divBdr>
    </w:div>
    <w:div w:id="379330277">
      <w:bodyDiv w:val="1"/>
      <w:marLeft w:val="0"/>
      <w:marRight w:val="0"/>
      <w:marTop w:val="0"/>
      <w:marBottom w:val="0"/>
      <w:divBdr>
        <w:top w:val="none" w:sz="0" w:space="0" w:color="auto"/>
        <w:left w:val="none" w:sz="0" w:space="0" w:color="auto"/>
        <w:bottom w:val="none" w:sz="0" w:space="0" w:color="auto"/>
        <w:right w:val="none" w:sz="0" w:space="0" w:color="auto"/>
      </w:divBdr>
    </w:div>
    <w:div w:id="416365259">
      <w:bodyDiv w:val="1"/>
      <w:marLeft w:val="0"/>
      <w:marRight w:val="0"/>
      <w:marTop w:val="0"/>
      <w:marBottom w:val="0"/>
      <w:divBdr>
        <w:top w:val="none" w:sz="0" w:space="0" w:color="auto"/>
        <w:left w:val="none" w:sz="0" w:space="0" w:color="auto"/>
        <w:bottom w:val="none" w:sz="0" w:space="0" w:color="auto"/>
        <w:right w:val="none" w:sz="0" w:space="0" w:color="auto"/>
      </w:divBdr>
    </w:div>
    <w:div w:id="430054581">
      <w:bodyDiv w:val="1"/>
      <w:marLeft w:val="0"/>
      <w:marRight w:val="0"/>
      <w:marTop w:val="0"/>
      <w:marBottom w:val="0"/>
      <w:divBdr>
        <w:top w:val="none" w:sz="0" w:space="0" w:color="auto"/>
        <w:left w:val="none" w:sz="0" w:space="0" w:color="auto"/>
        <w:bottom w:val="none" w:sz="0" w:space="0" w:color="auto"/>
        <w:right w:val="none" w:sz="0" w:space="0" w:color="auto"/>
      </w:divBdr>
    </w:div>
    <w:div w:id="444858775">
      <w:bodyDiv w:val="1"/>
      <w:marLeft w:val="0"/>
      <w:marRight w:val="0"/>
      <w:marTop w:val="0"/>
      <w:marBottom w:val="0"/>
      <w:divBdr>
        <w:top w:val="none" w:sz="0" w:space="0" w:color="auto"/>
        <w:left w:val="none" w:sz="0" w:space="0" w:color="auto"/>
        <w:bottom w:val="none" w:sz="0" w:space="0" w:color="auto"/>
        <w:right w:val="none" w:sz="0" w:space="0" w:color="auto"/>
      </w:divBdr>
      <w:divsChild>
        <w:div w:id="1313102284">
          <w:marLeft w:val="0"/>
          <w:marRight w:val="0"/>
          <w:marTop w:val="0"/>
          <w:marBottom w:val="0"/>
          <w:divBdr>
            <w:top w:val="none" w:sz="0" w:space="0" w:color="auto"/>
            <w:left w:val="none" w:sz="0" w:space="0" w:color="auto"/>
            <w:bottom w:val="none" w:sz="0" w:space="0" w:color="auto"/>
            <w:right w:val="none" w:sz="0" w:space="0" w:color="auto"/>
          </w:divBdr>
          <w:divsChild>
            <w:div w:id="1197237594">
              <w:marLeft w:val="0"/>
              <w:marRight w:val="0"/>
              <w:marTop w:val="0"/>
              <w:marBottom w:val="0"/>
              <w:divBdr>
                <w:top w:val="none" w:sz="0" w:space="0" w:color="auto"/>
                <w:left w:val="none" w:sz="0" w:space="0" w:color="auto"/>
                <w:bottom w:val="none" w:sz="0" w:space="0" w:color="auto"/>
                <w:right w:val="none" w:sz="0" w:space="0" w:color="auto"/>
              </w:divBdr>
              <w:divsChild>
                <w:div w:id="1707834038">
                  <w:marLeft w:val="0"/>
                  <w:marRight w:val="0"/>
                  <w:marTop w:val="0"/>
                  <w:marBottom w:val="0"/>
                  <w:divBdr>
                    <w:top w:val="none" w:sz="0" w:space="0" w:color="auto"/>
                    <w:left w:val="none" w:sz="0" w:space="0" w:color="auto"/>
                    <w:bottom w:val="none" w:sz="0" w:space="0" w:color="auto"/>
                    <w:right w:val="none" w:sz="0" w:space="0" w:color="auto"/>
                  </w:divBdr>
                  <w:divsChild>
                    <w:div w:id="55475558">
                      <w:marLeft w:val="0"/>
                      <w:marRight w:val="0"/>
                      <w:marTop w:val="0"/>
                      <w:marBottom w:val="0"/>
                      <w:divBdr>
                        <w:top w:val="none" w:sz="0" w:space="0" w:color="auto"/>
                        <w:left w:val="none" w:sz="0" w:space="0" w:color="auto"/>
                        <w:bottom w:val="none" w:sz="0" w:space="0" w:color="auto"/>
                        <w:right w:val="none" w:sz="0" w:space="0" w:color="auto"/>
                      </w:divBdr>
                      <w:divsChild>
                        <w:div w:id="352804060">
                          <w:marLeft w:val="0"/>
                          <w:marRight w:val="0"/>
                          <w:marTop w:val="0"/>
                          <w:marBottom w:val="0"/>
                          <w:divBdr>
                            <w:top w:val="none" w:sz="0" w:space="0" w:color="auto"/>
                            <w:left w:val="none" w:sz="0" w:space="0" w:color="auto"/>
                            <w:bottom w:val="none" w:sz="0" w:space="0" w:color="auto"/>
                            <w:right w:val="none" w:sz="0" w:space="0" w:color="auto"/>
                          </w:divBdr>
                          <w:divsChild>
                            <w:div w:id="839851951">
                              <w:marLeft w:val="0"/>
                              <w:marRight w:val="0"/>
                              <w:marTop w:val="0"/>
                              <w:marBottom w:val="0"/>
                              <w:divBdr>
                                <w:top w:val="none" w:sz="0" w:space="0" w:color="auto"/>
                                <w:left w:val="none" w:sz="0" w:space="0" w:color="auto"/>
                                <w:bottom w:val="none" w:sz="0" w:space="0" w:color="auto"/>
                                <w:right w:val="none" w:sz="0" w:space="0" w:color="auto"/>
                              </w:divBdr>
                              <w:divsChild>
                                <w:div w:id="12886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599424">
      <w:bodyDiv w:val="1"/>
      <w:marLeft w:val="0"/>
      <w:marRight w:val="0"/>
      <w:marTop w:val="0"/>
      <w:marBottom w:val="0"/>
      <w:divBdr>
        <w:top w:val="none" w:sz="0" w:space="0" w:color="auto"/>
        <w:left w:val="none" w:sz="0" w:space="0" w:color="auto"/>
        <w:bottom w:val="none" w:sz="0" w:space="0" w:color="auto"/>
        <w:right w:val="none" w:sz="0" w:space="0" w:color="auto"/>
      </w:divBdr>
    </w:div>
    <w:div w:id="505487803">
      <w:bodyDiv w:val="1"/>
      <w:marLeft w:val="0"/>
      <w:marRight w:val="0"/>
      <w:marTop w:val="0"/>
      <w:marBottom w:val="0"/>
      <w:divBdr>
        <w:top w:val="none" w:sz="0" w:space="0" w:color="auto"/>
        <w:left w:val="none" w:sz="0" w:space="0" w:color="auto"/>
        <w:bottom w:val="none" w:sz="0" w:space="0" w:color="auto"/>
        <w:right w:val="none" w:sz="0" w:space="0" w:color="auto"/>
      </w:divBdr>
    </w:div>
    <w:div w:id="614869451">
      <w:bodyDiv w:val="1"/>
      <w:marLeft w:val="0"/>
      <w:marRight w:val="0"/>
      <w:marTop w:val="0"/>
      <w:marBottom w:val="0"/>
      <w:divBdr>
        <w:top w:val="none" w:sz="0" w:space="0" w:color="auto"/>
        <w:left w:val="none" w:sz="0" w:space="0" w:color="auto"/>
        <w:bottom w:val="none" w:sz="0" w:space="0" w:color="auto"/>
        <w:right w:val="none" w:sz="0" w:space="0" w:color="auto"/>
      </w:divBdr>
    </w:div>
    <w:div w:id="643042403">
      <w:bodyDiv w:val="1"/>
      <w:marLeft w:val="0"/>
      <w:marRight w:val="0"/>
      <w:marTop w:val="0"/>
      <w:marBottom w:val="0"/>
      <w:divBdr>
        <w:top w:val="none" w:sz="0" w:space="0" w:color="auto"/>
        <w:left w:val="none" w:sz="0" w:space="0" w:color="auto"/>
        <w:bottom w:val="none" w:sz="0" w:space="0" w:color="auto"/>
        <w:right w:val="none" w:sz="0" w:space="0" w:color="auto"/>
      </w:divBdr>
    </w:div>
    <w:div w:id="863061058">
      <w:bodyDiv w:val="1"/>
      <w:marLeft w:val="0"/>
      <w:marRight w:val="0"/>
      <w:marTop w:val="0"/>
      <w:marBottom w:val="0"/>
      <w:divBdr>
        <w:top w:val="none" w:sz="0" w:space="0" w:color="auto"/>
        <w:left w:val="none" w:sz="0" w:space="0" w:color="auto"/>
        <w:bottom w:val="none" w:sz="0" w:space="0" w:color="auto"/>
        <w:right w:val="none" w:sz="0" w:space="0" w:color="auto"/>
      </w:divBdr>
    </w:div>
    <w:div w:id="994919896">
      <w:bodyDiv w:val="1"/>
      <w:marLeft w:val="0"/>
      <w:marRight w:val="0"/>
      <w:marTop w:val="0"/>
      <w:marBottom w:val="0"/>
      <w:divBdr>
        <w:top w:val="none" w:sz="0" w:space="0" w:color="auto"/>
        <w:left w:val="none" w:sz="0" w:space="0" w:color="auto"/>
        <w:bottom w:val="none" w:sz="0" w:space="0" w:color="auto"/>
        <w:right w:val="none" w:sz="0" w:space="0" w:color="auto"/>
      </w:divBdr>
    </w:div>
    <w:div w:id="1038625162">
      <w:bodyDiv w:val="1"/>
      <w:marLeft w:val="0"/>
      <w:marRight w:val="0"/>
      <w:marTop w:val="0"/>
      <w:marBottom w:val="0"/>
      <w:divBdr>
        <w:top w:val="none" w:sz="0" w:space="0" w:color="auto"/>
        <w:left w:val="none" w:sz="0" w:space="0" w:color="auto"/>
        <w:bottom w:val="none" w:sz="0" w:space="0" w:color="auto"/>
        <w:right w:val="none" w:sz="0" w:space="0" w:color="auto"/>
      </w:divBdr>
    </w:div>
    <w:div w:id="1235966699">
      <w:bodyDiv w:val="1"/>
      <w:marLeft w:val="0"/>
      <w:marRight w:val="0"/>
      <w:marTop w:val="0"/>
      <w:marBottom w:val="0"/>
      <w:divBdr>
        <w:top w:val="none" w:sz="0" w:space="0" w:color="auto"/>
        <w:left w:val="none" w:sz="0" w:space="0" w:color="auto"/>
        <w:bottom w:val="none" w:sz="0" w:space="0" w:color="auto"/>
        <w:right w:val="none" w:sz="0" w:space="0" w:color="auto"/>
      </w:divBdr>
    </w:div>
    <w:div w:id="1344280813">
      <w:bodyDiv w:val="1"/>
      <w:marLeft w:val="0"/>
      <w:marRight w:val="0"/>
      <w:marTop w:val="0"/>
      <w:marBottom w:val="0"/>
      <w:divBdr>
        <w:top w:val="none" w:sz="0" w:space="0" w:color="auto"/>
        <w:left w:val="none" w:sz="0" w:space="0" w:color="auto"/>
        <w:bottom w:val="none" w:sz="0" w:space="0" w:color="auto"/>
        <w:right w:val="none" w:sz="0" w:space="0" w:color="auto"/>
      </w:divBdr>
    </w:div>
    <w:div w:id="1406876863">
      <w:bodyDiv w:val="1"/>
      <w:marLeft w:val="0"/>
      <w:marRight w:val="0"/>
      <w:marTop w:val="0"/>
      <w:marBottom w:val="0"/>
      <w:divBdr>
        <w:top w:val="none" w:sz="0" w:space="0" w:color="auto"/>
        <w:left w:val="none" w:sz="0" w:space="0" w:color="auto"/>
        <w:bottom w:val="none" w:sz="0" w:space="0" w:color="auto"/>
        <w:right w:val="none" w:sz="0" w:space="0" w:color="auto"/>
      </w:divBdr>
    </w:div>
    <w:div w:id="1408963278">
      <w:bodyDiv w:val="1"/>
      <w:marLeft w:val="0"/>
      <w:marRight w:val="0"/>
      <w:marTop w:val="0"/>
      <w:marBottom w:val="0"/>
      <w:divBdr>
        <w:top w:val="none" w:sz="0" w:space="0" w:color="auto"/>
        <w:left w:val="none" w:sz="0" w:space="0" w:color="auto"/>
        <w:bottom w:val="none" w:sz="0" w:space="0" w:color="auto"/>
        <w:right w:val="none" w:sz="0" w:space="0" w:color="auto"/>
      </w:divBdr>
    </w:div>
    <w:div w:id="1519732144">
      <w:bodyDiv w:val="1"/>
      <w:marLeft w:val="0"/>
      <w:marRight w:val="0"/>
      <w:marTop w:val="0"/>
      <w:marBottom w:val="0"/>
      <w:divBdr>
        <w:top w:val="none" w:sz="0" w:space="0" w:color="auto"/>
        <w:left w:val="none" w:sz="0" w:space="0" w:color="auto"/>
        <w:bottom w:val="none" w:sz="0" w:space="0" w:color="auto"/>
        <w:right w:val="none" w:sz="0" w:space="0" w:color="auto"/>
      </w:divBdr>
    </w:div>
    <w:div w:id="1543521517">
      <w:bodyDiv w:val="1"/>
      <w:marLeft w:val="0"/>
      <w:marRight w:val="0"/>
      <w:marTop w:val="0"/>
      <w:marBottom w:val="0"/>
      <w:divBdr>
        <w:top w:val="none" w:sz="0" w:space="0" w:color="auto"/>
        <w:left w:val="none" w:sz="0" w:space="0" w:color="auto"/>
        <w:bottom w:val="none" w:sz="0" w:space="0" w:color="auto"/>
        <w:right w:val="none" w:sz="0" w:space="0" w:color="auto"/>
      </w:divBdr>
    </w:div>
    <w:div w:id="1770541517">
      <w:bodyDiv w:val="1"/>
      <w:marLeft w:val="0"/>
      <w:marRight w:val="0"/>
      <w:marTop w:val="0"/>
      <w:marBottom w:val="0"/>
      <w:divBdr>
        <w:top w:val="none" w:sz="0" w:space="0" w:color="auto"/>
        <w:left w:val="none" w:sz="0" w:space="0" w:color="auto"/>
        <w:bottom w:val="none" w:sz="0" w:space="0" w:color="auto"/>
        <w:right w:val="none" w:sz="0" w:space="0" w:color="auto"/>
      </w:divBdr>
    </w:div>
    <w:div w:id="1832519383">
      <w:bodyDiv w:val="1"/>
      <w:marLeft w:val="0"/>
      <w:marRight w:val="0"/>
      <w:marTop w:val="0"/>
      <w:marBottom w:val="0"/>
      <w:divBdr>
        <w:top w:val="none" w:sz="0" w:space="0" w:color="auto"/>
        <w:left w:val="none" w:sz="0" w:space="0" w:color="auto"/>
        <w:bottom w:val="none" w:sz="0" w:space="0" w:color="auto"/>
        <w:right w:val="none" w:sz="0" w:space="0" w:color="auto"/>
      </w:divBdr>
    </w:div>
    <w:div w:id="1913081802">
      <w:bodyDiv w:val="1"/>
      <w:marLeft w:val="0"/>
      <w:marRight w:val="0"/>
      <w:marTop w:val="0"/>
      <w:marBottom w:val="0"/>
      <w:divBdr>
        <w:top w:val="none" w:sz="0" w:space="0" w:color="auto"/>
        <w:left w:val="none" w:sz="0" w:space="0" w:color="auto"/>
        <w:bottom w:val="none" w:sz="0" w:space="0" w:color="auto"/>
        <w:right w:val="none" w:sz="0" w:space="0" w:color="auto"/>
      </w:divBdr>
    </w:div>
    <w:div w:id="207646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21105/joss.03437" TargetMode="External"/><Relationship Id="rId18" Type="http://schemas.openxmlformats.org/officeDocument/2006/relationships/hyperlink" Target="https://nmpb.nic.in/medicinal_list" TargetMode="External"/><Relationship Id="rId3" Type="http://schemas.openxmlformats.org/officeDocument/2006/relationships/settings" Target="settings.xml"/><Relationship Id="rId21" Type="http://schemas.openxmlformats.org/officeDocument/2006/relationships/hyperlink" Target="https://doi.org/10.3390/molecules191118003" TargetMode="External"/><Relationship Id="rId7" Type="http://schemas.openxmlformats.org/officeDocument/2006/relationships/image" Target="media/image2.jpeg"/><Relationship Id="rId12" Type="http://schemas.openxmlformats.org/officeDocument/2006/relationships/hyperlink" Target="https://doi.org/10.3389/fmicb.2022.1069053" TargetMode="External"/><Relationship Id="rId17" Type="http://schemas.openxmlformats.org/officeDocument/2006/relationships/hyperlink" Target="https://doi.org/10.3390/jof10050358" TargetMode="External"/><Relationship Id="rId2" Type="http://schemas.openxmlformats.org/officeDocument/2006/relationships/styles" Target="styles.xml"/><Relationship Id="rId16" Type="http://schemas.openxmlformats.org/officeDocument/2006/relationships/hyperlink" Target="https://doi.org/10.5897/AJMR2013.6511" TargetMode="External"/><Relationship Id="rId20" Type="http://schemas.openxmlformats.org/officeDocument/2006/relationships/hyperlink" Target="https://doi.org/10.1016/j.stress.2024.10031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oi.org/10.3389/fpls.2023.1152875" TargetMode="External"/><Relationship Id="rId5" Type="http://schemas.openxmlformats.org/officeDocument/2006/relationships/chart" Target="charts/chart1.xml"/><Relationship Id="rId15" Type="http://schemas.openxmlformats.org/officeDocument/2006/relationships/hyperlink" Target="https://doi.org/10.61180/vegsci.2022.v49.i2.17" TargetMode="External"/><Relationship Id="rId23" Type="http://schemas.openxmlformats.org/officeDocument/2006/relationships/theme" Target="theme/theme1.xml"/><Relationship Id="rId10" Type="http://schemas.openxmlformats.org/officeDocument/2006/relationships/hyperlink" Target="https://doi.org/10.1093/femsec/fiw070" TargetMode="External"/><Relationship Id="rId19" Type="http://schemas.openxmlformats.org/officeDocument/2006/relationships/hyperlink" Target="https://www.R-project.or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i.org/10.61180/vegsci.2022.v49.i2.17"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 Microsoft Excel Worksheet.xlsx]Sheet1'!$B$1</c:f>
              <c:strCache>
                <c:ptCount val="1"/>
                <c:pt idx="0">
                  <c:v>Plant height  per plant (cm)</c:v>
                </c:pt>
              </c:strCache>
            </c:strRef>
          </c:tx>
          <c:spPr>
            <a:solidFill>
              <a:schemeClr val="accent1"/>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Worksheet.xlsx]Sheet1'!$B$2:$B$21</c:f>
              <c:numCache>
                <c:formatCode>General</c:formatCode>
                <c:ptCount val="20"/>
                <c:pt idx="0">
                  <c:v>78.400000000000006</c:v>
                </c:pt>
                <c:pt idx="1">
                  <c:v>79.89</c:v>
                </c:pt>
                <c:pt idx="2">
                  <c:v>80.84</c:v>
                </c:pt>
                <c:pt idx="3">
                  <c:v>76.25</c:v>
                </c:pt>
                <c:pt idx="4">
                  <c:v>81.260000000000005</c:v>
                </c:pt>
                <c:pt idx="5">
                  <c:v>74.989999999999995</c:v>
                </c:pt>
                <c:pt idx="6">
                  <c:v>84.51</c:v>
                </c:pt>
                <c:pt idx="7">
                  <c:v>76.22</c:v>
                </c:pt>
                <c:pt idx="8">
                  <c:v>72.319999999999993</c:v>
                </c:pt>
                <c:pt idx="9">
                  <c:v>74.67</c:v>
                </c:pt>
                <c:pt idx="10">
                  <c:v>73.59</c:v>
                </c:pt>
                <c:pt idx="11">
                  <c:v>70.3</c:v>
                </c:pt>
                <c:pt idx="12">
                  <c:v>79.66</c:v>
                </c:pt>
                <c:pt idx="13">
                  <c:v>75.3</c:v>
                </c:pt>
                <c:pt idx="14">
                  <c:v>74.23</c:v>
                </c:pt>
                <c:pt idx="15">
                  <c:v>74.739999999999995</c:v>
                </c:pt>
                <c:pt idx="16">
                  <c:v>76.47</c:v>
                </c:pt>
                <c:pt idx="17">
                  <c:v>72.36</c:v>
                </c:pt>
                <c:pt idx="18">
                  <c:v>76.05</c:v>
                </c:pt>
                <c:pt idx="19">
                  <c:v>73.540000000000006</c:v>
                </c:pt>
              </c:numCache>
            </c:numRef>
          </c:val>
          <c:extLst>
            <c:ext xmlns:c16="http://schemas.microsoft.com/office/drawing/2014/chart" uri="{C3380CC4-5D6E-409C-BE32-E72D297353CC}">
              <c16:uniqueId val="{00000000-E1C3-46E7-9C10-0063C3AB484C}"/>
            </c:ext>
          </c:extLst>
        </c:ser>
        <c:ser>
          <c:idx val="1"/>
          <c:order val="1"/>
          <c:tx>
            <c:strRef>
              <c:f>'[New Microsoft Excel Worksheet.xlsx]Sheet1'!$C$1</c:f>
              <c:strCache>
                <c:ptCount val="1"/>
                <c:pt idx="0">
                  <c:v>Number of branches</c:v>
                </c:pt>
              </c:strCache>
            </c:strRef>
          </c:tx>
          <c:spPr>
            <a:solidFill>
              <a:schemeClr val="accent2"/>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Worksheet.xlsx]Sheet1'!$C$2:$C$21</c:f>
              <c:numCache>
                <c:formatCode>General</c:formatCode>
                <c:ptCount val="20"/>
                <c:pt idx="0">
                  <c:v>15.1</c:v>
                </c:pt>
                <c:pt idx="1">
                  <c:v>15.1</c:v>
                </c:pt>
                <c:pt idx="2">
                  <c:v>16</c:v>
                </c:pt>
                <c:pt idx="3">
                  <c:v>14.8</c:v>
                </c:pt>
                <c:pt idx="4">
                  <c:v>16.100000000000001</c:v>
                </c:pt>
                <c:pt idx="5">
                  <c:v>14.3</c:v>
                </c:pt>
                <c:pt idx="6">
                  <c:v>17.399999999999999</c:v>
                </c:pt>
                <c:pt idx="7">
                  <c:v>15.3</c:v>
                </c:pt>
                <c:pt idx="8">
                  <c:v>14.4</c:v>
                </c:pt>
                <c:pt idx="9">
                  <c:v>13.8</c:v>
                </c:pt>
                <c:pt idx="10">
                  <c:v>14.2</c:v>
                </c:pt>
                <c:pt idx="11">
                  <c:v>14.1</c:v>
                </c:pt>
                <c:pt idx="12">
                  <c:v>14.8</c:v>
                </c:pt>
                <c:pt idx="13">
                  <c:v>14.9</c:v>
                </c:pt>
                <c:pt idx="14">
                  <c:v>13.4</c:v>
                </c:pt>
                <c:pt idx="15">
                  <c:v>15.7</c:v>
                </c:pt>
                <c:pt idx="16">
                  <c:v>14.8</c:v>
                </c:pt>
                <c:pt idx="17">
                  <c:v>9.1</c:v>
                </c:pt>
                <c:pt idx="18">
                  <c:v>14.8</c:v>
                </c:pt>
                <c:pt idx="19">
                  <c:v>13.1</c:v>
                </c:pt>
              </c:numCache>
            </c:numRef>
          </c:val>
          <c:extLst>
            <c:ext xmlns:c16="http://schemas.microsoft.com/office/drawing/2014/chart" uri="{C3380CC4-5D6E-409C-BE32-E72D297353CC}">
              <c16:uniqueId val="{00000001-E1C3-46E7-9C10-0063C3AB484C}"/>
            </c:ext>
          </c:extLst>
        </c:ser>
        <c:ser>
          <c:idx val="2"/>
          <c:order val="2"/>
          <c:tx>
            <c:strRef>
              <c:f>'[New Microsoft Excel Worksheet.xlsx]Sheet1'!$D$1</c:f>
              <c:strCache>
                <c:ptCount val="1"/>
                <c:pt idx="0">
                  <c:v>Stem girth (cm)</c:v>
                </c:pt>
              </c:strCache>
            </c:strRef>
          </c:tx>
          <c:spPr>
            <a:solidFill>
              <a:schemeClr val="accent3"/>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Worksheet.xlsx]Sheet1'!$D$2:$D$21</c:f>
              <c:numCache>
                <c:formatCode>General</c:formatCode>
                <c:ptCount val="20"/>
                <c:pt idx="0">
                  <c:v>2.4</c:v>
                </c:pt>
                <c:pt idx="1">
                  <c:v>2.4</c:v>
                </c:pt>
                <c:pt idx="2">
                  <c:v>2.4900000000000002</c:v>
                </c:pt>
                <c:pt idx="3">
                  <c:v>2.37</c:v>
                </c:pt>
                <c:pt idx="4">
                  <c:v>2.34</c:v>
                </c:pt>
                <c:pt idx="5">
                  <c:v>2.2000000000000002</c:v>
                </c:pt>
                <c:pt idx="6">
                  <c:v>2.63</c:v>
                </c:pt>
                <c:pt idx="7">
                  <c:v>2.21</c:v>
                </c:pt>
                <c:pt idx="8">
                  <c:v>2.23</c:v>
                </c:pt>
                <c:pt idx="9">
                  <c:v>2.29</c:v>
                </c:pt>
                <c:pt idx="10">
                  <c:v>2.2999999999999998</c:v>
                </c:pt>
                <c:pt idx="11">
                  <c:v>2.0499999999999998</c:v>
                </c:pt>
                <c:pt idx="12">
                  <c:v>2.2400000000000002</c:v>
                </c:pt>
                <c:pt idx="13">
                  <c:v>2.09</c:v>
                </c:pt>
                <c:pt idx="14">
                  <c:v>2.0699999999999998</c:v>
                </c:pt>
                <c:pt idx="15">
                  <c:v>2.34</c:v>
                </c:pt>
                <c:pt idx="16">
                  <c:v>2.2799999999999998</c:v>
                </c:pt>
                <c:pt idx="17">
                  <c:v>2</c:v>
                </c:pt>
                <c:pt idx="18">
                  <c:v>2.19</c:v>
                </c:pt>
                <c:pt idx="19">
                  <c:v>2.02</c:v>
                </c:pt>
              </c:numCache>
            </c:numRef>
          </c:val>
          <c:extLst>
            <c:ext xmlns:c16="http://schemas.microsoft.com/office/drawing/2014/chart" uri="{C3380CC4-5D6E-409C-BE32-E72D297353CC}">
              <c16:uniqueId val="{00000002-E1C3-46E7-9C10-0063C3AB484C}"/>
            </c:ext>
          </c:extLst>
        </c:ser>
        <c:ser>
          <c:idx val="3"/>
          <c:order val="3"/>
          <c:tx>
            <c:strRef>
              <c:f>'[New Microsoft Excel Worksheet.xlsx]Sheet1'!$E$1</c:f>
              <c:strCache>
                <c:ptCount val="1"/>
                <c:pt idx="0">
                  <c:v>Dry weight of leaves (g/plant)</c:v>
                </c:pt>
              </c:strCache>
            </c:strRef>
          </c:tx>
          <c:spPr>
            <a:solidFill>
              <a:schemeClr val="accent4"/>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Worksheet.xlsx]Sheet1'!$E$2:$E$21</c:f>
              <c:numCache>
                <c:formatCode>General</c:formatCode>
                <c:ptCount val="20"/>
                <c:pt idx="0">
                  <c:v>7.38</c:v>
                </c:pt>
                <c:pt idx="1">
                  <c:v>9.99</c:v>
                </c:pt>
                <c:pt idx="2">
                  <c:v>7.44</c:v>
                </c:pt>
                <c:pt idx="3">
                  <c:v>10</c:v>
                </c:pt>
                <c:pt idx="4">
                  <c:v>8.0299999999999994</c:v>
                </c:pt>
                <c:pt idx="5">
                  <c:v>10.27</c:v>
                </c:pt>
                <c:pt idx="6">
                  <c:v>10.61</c:v>
                </c:pt>
                <c:pt idx="7">
                  <c:v>9.19</c:v>
                </c:pt>
                <c:pt idx="8">
                  <c:v>7.02</c:v>
                </c:pt>
                <c:pt idx="9">
                  <c:v>7.08</c:v>
                </c:pt>
                <c:pt idx="10">
                  <c:v>6.47</c:v>
                </c:pt>
                <c:pt idx="11">
                  <c:v>6.72</c:v>
                </c:pt>
                <c:pt idx="12">
                  <c:v>7.14</c:v>
                </c:pt>
                <c:pt idx="13">
                  <c:v>7.64</c:v>
                </c:pt>
                <c:pt idx="14">
                  <c:v>7.44</c:v>
                </c:pt>
                <c:pt idx="15">
                  <c:v>6.92</c:v>
                </c:pt>
                <c:pt idx="16">
                  <c:v>6.93</c:v>
                </c:pt>
                <c:pt idx="17">
                  <c:v>6.07</c:v>
                </c:pt>
                <c:pt idx="18">
                  <c:v>7.09</c:v>
                </c:pt>
                <c:pt idx="19">
                  <c:v>6.94</c:v>
                </c:pt>
              </c:numCache>
            </c:numRef>
          </c:val>
          <c:extLst>
            <c:ext xmlns:c16="http://schemas.microsoft.com/office/drawing/2014/chart" uri="{C3380CC4-5D6E-409C-BE32-E72D297353CC}">
              <c16:uniqueId val="{00000003-E1C3-46E7-9C10-0063C3AB484C}"/>
            </c:ext>
          </c:extLst>
        </c:ser>
        <c:ser>
          <c:idx val="4"/>
          <c:order val="4"/>
          <c:tx>
            <c:strRef>
              <c:f>'[New Microsoft Excel Worksheet.xlsx]Sheet1'!$F$1</c:f>
              <c:strCache>
                <c:ptCount val="1"/>
                <c:pt idx="0">
                  <c:v>Dry weight of shoots (g/plant)</c:v>
                </c:pt>
              </c:strCache>
            </c:strRef>
          </c:tx>
          <c:spPr>
            <a:solidFill>
              <a:schemeClr val="accent5"/>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Worksheet.xlsx]Sheet1'!$F$2:$F$21</c:f>
              <c:numCache>
                <c:formatCode>General</c:formatCode>
                <c:ptCount val="20"/>
                <c:pt idx="0">
                  <c:v>7.6</c:v>
                </c:pt>
                <c:pt idx="1">
                  <c:v>12.25</c:v>
                </c:pt>
                <c:pt idx="2">
                  <c:v>7.35</c:v>
                </c:pt>
                <c:pt idx="3">
                  <c:v>13.4</c:v>
                </c:pt>
                <c:pt idx="4">
                  <c:v>8.1</c:v>
                </c:pt>
                <c:pt idx="5">
                  <c:v>12.55</c:v>
                </c:pt>
                <c:pt idx="6">
                  <c:v>14.6</c:v>
                </c:pt>
                <c:pt idx="7">
                  <c:v>8.9</c:v>
                </c:pt>
                <c:pt idx="8">
                  <c:v>6.2</c:v>
                </c:pt>
                <c:pt idx="9">
                  <c:v>7.6</c:v>
                </c:pt>
                <c:pt idx="10">
                  <c:v>6.5</c:v>
                </c:pt>
                <c:pt idx="11">
                  <c:v>6.45</c:v>
                </c:pt>
                <c:pt idx="12">
                  <c:v>8</c:v>
                </c:pt>
                <c:pt idx="13">
                  <c:v>8.9499999999999993</c:v>
                </c:pt>
                <c:pt idx="14">
                  <c:v>8.0500000000000007</c:v>
                </c:pt>
                <c:pt idx="15">
                  <c:v>7.1</c:v>
                </c:pt>
                <c:pt idx="16">
                  <c:v>6.87</c:v>
                </c:pt>
                <c:pt idx="17">
                  <c:v>7.5</c:v>
                </c:pt>
                <c:pt idx="18">
                  <c:v>7.45</c:v>
                </c:pt>
                <c:pt idx="19">
                  <c:v>6.5</c:v>
                </c:pt>
              </c:numCache>
            </c:numRef>
          </c:val>
          <c:extLst>
            <c:ext xmlns:c16="http://schemas.microsoft.com/office/drawing/2014/chart" uri="{C3380CC4-5D6E-409C-BE32-E72D297353CC}">
              <c16:uniqueId val="{00000004-E1C3-46E7-9C10-0063C3AB484C}"/>
            </c:ext>
          </c:extLst>
        </c:ser>
        <c:ser>
          <c:idx val="5"/>
          <c:order val="5"/>
          <c:tx>
            <c:strRef>
              <c:f>'[New Microsoft Excel Worksheet.xlsx]Sheet1'!$G$1</c:f>
              <c:strCache>
                <c:ptCount val="1"/>
                <c:pt idx="0">
                  <c:v>Root length per plant (cm)</c:v>
                </c:pt>
              </c:strCache>
            </c:strRef>
          </c:tx>
          <c:spPr>
            <a:solidFill>
              <a:schemeClr val="accent6"/>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Worksheet.xlsx]Sheet1'!$G$2:$G$21</c:f>
              <c:numCache>
                <c:formatCode>General</c:formatCode>
                <c:ptCount val="20"/>
                <c:pt idx="0">
                  <c:v>40.950000000000003</c:v>
                </c:pt>
                <c:pt idx="1">
                  <c:v>41.2</c:v>
                </c:pt>
                <c:pt idx="2">
                  <c:v>50</c:v>
                </c:pt>
                <c:pt idx="3">
                  <c:v>40.799999999999997</c:v>
                </c:pt>
                <c:pt idx="4">
                  <c:v>60.3</c:v>
                </c:pt>
                <c:pt idx="5">
                  <c:v>74.150000000000006</c:v>
                </c:pt>
                <c:pt idx="6">
                  <c:v>72.900000000000006</c:v>
                </c:pt>
                <c:pt idx="7">
                  <c:v>71.25</c:v>
                </c:pt>
                <c:pt idx="8">
                  <c:v>64.7</c:v>
                </c:pt>
                <c:pt idx="9">
                  <c:v>72.75</c:v>
                </c:pt>
                <c:pt idx="10">
                  <c:v>60.5</c:v>
                </c:pt>
                <c:pt idx="11">
                  <c:v>58.3</c:v>
                </c:pt>
                <c:pt idx="12">
                  <c:v>58.2</c:v>
                </c:pt>
                <c:pt idx="13">
                  <c:v>46.8</c:v>
                </c:pt>
                <c:pt idx="14">
                  <c:v>44.2</c:v>
                </c:pt>
                <c:pt idx="15">
                  <c:v>73.7</c:v>
                </c:pt>
                <c:pt idx="16">
                  <c:v>62.9</c:v>
                </c:pt>
                <c:pt idx="17">
                  <c:v>46.8</c:v>
                </c:pt>
                <c:pt idx="18">
                  <c:v>68.150000000000006</c:v>
                </c:pt>
                <c:pt idx="19">
                  <c:v>49.2</c:v>
                </c:pt>
              </c:numCache>
            </c:numRef>
          </c:val>
          <c:extLst>
            <c:ext xmlns:c16="http://schemas.microsoft.com/office/drawing/2014/chart" uri="{C3380CC4-5D6E-409C-BE32-E72D297353CC}">
              <c16:uniqueId val="{00000005-E1C3-46E7-9C10-0063C3AB484C}"/>
            </c:ext>
          </c:extLst>
        </c:ser>
        <c:ser>
          <c:idx val="6"/>
          <c:order val="6"/>
          <c:tx>
            <c:strRef>
              <c:f>'[New Microsoft Excel Worksheet.xlsx]Sheet1'!$H$1</c:f>
              <c:strCache>
                <c:ptCount val="1"/>
                <c:pt idx="0">
                  <c:v>Dry weight of roots (g/plant)</c:v>
                </c:pt>
              </c:strCache>
            </c:strRef>
          </c:tx>
          <c:spPr>
            <a:solidFill>
              <a:schemeClr val="accent1">
                <a:lumMod val="60000"/>
              </a:schemeClr>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Worksheet.xlsx]Sheet1'!$H$2:$H$21</c:f>
              <c:numCache>
                <c:formatCode>General</c:formatCode>
                <c:ptCount val="20"/>
                <c:pt idx="0">
                  <c:v>7.62</c:v>
                </c:pt>
                <c:pt idx="1">
                  <c:v>8.8000000000000007</c:v>
                </c:pt>
                <c:pt idx="2">
                  <c:v>8.4600000000000009</c:v>
                </c:pt>
                <c:pt idx="3">
                  <c:v>8.18</c:v>
                </c:pt>
                <c:pt idx="4">
                  <c:v>9.61</c:v>
                </c:pt>
                <c:pt idx="5">
                  <c:v>7.69</c:v>
                </c:pt>
                <c:pt idx="6">
                  <c:v>10.36</c:v>
                </c:pt>
                <c:pt idx="7">
                  <c:v>8.5</c:v>
                </c:pt>
                <c:pt idx="8">
                  <c:v>6.95</c:v>
                </c:pt>
                <c:pt idx="9">
                  <c:v>8.8000000000000007</c:v>
                </c:pt>
                <c:pt idx="10">
                  <c:v>8.8699999999999992</c:v>
                </c:pt>
                <c:pt idx="11">
                  <c:v>5.99</c:v>
                </c:pt>
                <c:pt idx="12">
                  <c:v>8.34</c:v>
                </c:pt>
                <c:pt idx="13">
                  <c:v>6.36</c:v>
                </c:pt>
                <c:pt idx="14">
                  <c:v>8.69</c:v>
                </c:pt>
                <c:pt idx="15">
                  <c:v>6.7</c:v>
                </c:pt>
                <c:pt idx="16">
                  <c:v>7.37</c:v>
                </c:pt>
                <c:pt idx="17">
                  <c:v>5.84</c:v>
                </c:pt>
                <c:pt idx="18">
                  <c:v>6.2</c:v>
                </c:pt>
                <c:pt idx="19">
                  <c:v>6.23</c:v>
                </c:pt>
              </c:numCache>
            </c:numRef>
          </c:val>
          <c:extLst>
            <c:ext xmlns:c16="http://schemas.microsoft.com/office/drawing/2014/chart" uri="{C3380CC4-5D6E-409C-BE32-E72D297353CC}">
              <c16:uniqueId val="{00000006-E1C3-46E7-9C10-0063C3AB484C}"/>
            </c:ext>
          </c:extLst>
        </c:ser>
        <c:dLbls>
          <c:showLegendKey val="0"/>
          <c:showVal val="0"/>
          <c:showCatName val="0"/>
          <c:showSerName val="0"/>
          <c:showPercent val="0"/>
          <c:showBubbleSize val="0"/>
        </c:dLbls>
        <c:gapWidth val="219"/>
        <c:axId val="155078656"/>
        <c:axId val="155080192"/>
      </c:barChart>
      <c:lineChart>
        <c:grouping val="standard"/>
        <c:varyColors val="0"/>
        <c:ser>
          <c:idx val="7"/>
          <c:order val="7"/>
          <c:tx>
            <c:strRef>
              <c:f>'[New Microsoft Excel Worksheet.xlsx]Sheet1'!$I$1</c:f>
              <c:strCache>
                <c:ptCount val="1"/>
                <c:pt idx="0">
                  <c:v>Number of effective root nodules</c:v>
                </c:pt>
              </c:strCache>
            </c:strRef>
          </c:tx>
          <c:spPr>
            <a:ln w="28575" cap="rnd">
              <a:solidFill>
                <a:schemeClr val="accent2">
                  <a:lumMod val="60000"/>
                </a:schemeClr>
              </a:solidFill>
              <a:round/>
            </a:ln>
            <a:effectLst/>
          </c:spPr>
          <c:marker>
            <c:symbol val="none"/>
          </c:marker>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Worksheet.xlsx]Sheet1'!$I$2:$I$21</c:f>
              <c:numCache>
                <c:formatCode>General</c:formatCode>
                <c:ptCount val="20"/>
                <c:pt idx="0">
                  <c:v>40</c:v>
                </c:pt>
                <c:pt idx="1">
                  <c:v>90.2</c:v>
                </c:pt>
                <c:pt idx="2">
                  <c:v>100.8</c:v>
                </c:pt>
                <c:pt idx="3">
                  <c:v>33</c:v>
                </c:pt>
                <c:pt idx="4">
                  <c:v>66.5</c:v>
                </c:pt>
                <c:pt idx="5">
                  <c:v>120</c:v>
                </c:pt>
                <c:pt idx="6">
                  <c:v>69.8</c:v>
                </c:pt>
                <c:pt idx="7">
                  <c:v>119</c:v>
                </c:pt>
                <c:pt idx="8">
                  <c:v>39.700000000000003</c:v>
                </c:pt>
                <c:pt idx="9">
                  <c:v>47.5</c:v>
                </c:pt>
                <c:pt idx="10">
                  <c:v>103.7</c:v>
                </c:pt>
                <c:pt idx="11">
                  <c:v>76.3</c:v>
                </c:pt>
                <c:pt idx="12">
                  <c:v>103.7</c:v>
                </c:pt>
                <c:pt idx="13">
                  <c:v>44</c:v>
                </c:pt>
                <c:pt idx="14">
                  <c:v>111</c:v>
                </c:pt>
                <c:pt idx="15">
                  <c:v>81.2</c:v>
                </c:pt>
                <c:pt idx="16">
                  <c:v>105.1</c:v>
                </c:pt>
                <c:pt idx="17">
                  <c:v>98.4</c:v>
                </c:pt>
                <c:pt idx="18">
                  <c:v>36.9</c:v>
                </c:pt>
                <c:pt idx="19">
                  <c:v>66</c:v>
                </c:pt>
              </c:numCache>
            </c:numRef>
          </c:val>
          <c:smooth val="0"/>
          <c:extLst>
            <c:ext xmlns:c16="http://schemas.microsoft.com/office/drawing/2014/chart" uri="{C3380CC4-5D6E-409C-BE32-E72D297353CC}">
              <c16:uniqueId val="{00000007-E1C3-46E7-9C10-0063C3AB484C}"/>
            </c:ext>
          </c:extLst>
        </c:ser>
        <c:dLbls>
          <c:showLegendKey val="0"/>
          <c:showVal val="0"/>
          <c:showCatName val="0"/>
          <c:showSerName val="0"/>
          <c:showPercent val="0"/>
          <c:showBubbleSize val="0"/>
        </c:dLbls>
        <c:marker val="1"/>
        <c:smooth val="0"/>
        <c:axId val="155078656"/>
        <c:axId val="155080192"/>
      </c:lineChart>
      <c:catAx>
        <c:axId val="1550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155080192"/>
        <c:crosses val="autoZero"/>
        <c:auto val="1"/>
        <c:lblAlgn val="ctr"/>
        <c:lblOffset val="100"/>
        <c:noMultiLvlLbl val="0"/>
      </c:catAx>
      <c:valAx>
        <c:axId val="15508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1550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1050</TotalTime>
  <Pages>18</Pages>
  <Words>5305</Words>
  <Characters>30244</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pramod</Company>
  <LinksUpToDate>false</LinksUpToDate>
  <CharactersWithSpaces>35479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1020</cp:lastModifiedBy>
  <cp:revision>139</cp:revision>
  <dcterms:created xsi:type="dcterms:W3CDTF">2026-02-21T16:03:00Z</dcterms:created>
  <dcterms:modified xsi:type="dcterms:W3CDTF">2026-03-07T10:28:00Z</dcterms:modified>
</cp:coreProperties>
</file>