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24E4D" w14:textId="77777777" w:rsidR="00BE3DE8" w:rsidRPr="001F1940" w:rsidRDefault="0030548B" w:rsidP="00B24106">
      <w:pPr>
        <w:pStyle w:val="Heading3"/>
        <w:rPr>
          <w:rFonts w:asciiTheme="minorBidi" w:eastAsia="Times New Roman" w:hAnsiTheme="minorBidi" w:cstheme="minorBidi"/>
          <w:noProof/>
        </w:rPr>
      </w:pPr>
      <w:r w:rsidRPr="001F1940">
        <w:rPr>
          <w:rFonts w:asciiTheme="minorBidi" w:eastAsia="Times New Roman" w:hAnsiTheme="minorBidi" w:cstheme="minorBidi"/>
          <w:noProof/>
        </w:rPr>
        <w:drawing>
          <wp:anchor distT="0" distB="0" distL="114300" distR="114300" simplePos="0" relativeHeight="251657216" behindDoc="1" locked="0" layoutInCell="1" allowOverlap="1" wp14:anchorId="74837A68" wp14:editId="49CD6EAA">
            <wp:simplePos x="0" y="0"/>
            <wp:positionH relativeFrom="column">
              <wp:posOffset>8255</wp:posOffset>
            </wp:positionH>
            <wp:positionV relativeFrom="paragraph">
              <wp:posOffset>-269240</wp:posOffset>
            </wp:positionV>
            <wp:extent cx="767715" cy="1088390"/>
            <wp:effectExtent l="0" t="0" r="0" b="0"/>
            <wp:wrapTight wrapText="bothSides">
              <wp:wrapPolygon edited="0">
                <wp:start x="0" y="0"/>
                <wp:lineTo x="0" y="21172"/>
                <wp:lineTo x="20903" y="21172"/>
                <wp:lineTo x="2090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7715" cy="1088390"/>
                    </a:xfrm>
                    <a:prstGeom prst="rect">
                      <a:avLst/>
                    </a:prstGeom>
                    <a:noFill/>
                    <a:ln w="9525">
                      <a:noFill/>
                      <a:miter lim="800000"/>
                      <a:headEnd/>
                      <a:tailEnd/>
                    </a:ln>
                  </pic:spPr>
                </pic:pic>
              </a:graphicData>
            </a:graphic>
            <wp14:sizeRelV relativeFrom="margin">
              <wp14:pctHeight>0</wp14:pctHeight>
            </wp14:sizeRelV>
          </wp:anchor>
        </w:drawing>
      </w:r>
      <w:r w:rsidR="00BE3DE8" w:rsidRPr="001F1940">
        <w:rPr>
          <w:rFonts w:asciiTheme="minorBidi" w:eastAsia="Times New Roman" w:hAnsiTheme="minorBidi" w:cstheme="minorBidi"/>
          <w:noProof/>
        </w:rPr>
        <w:t xml:space="preserve">Journal of Scientific Research </w:t>
      </w:r>
      <w:r w:rsidR="006F5740" w:rsidRPr="001F1940">
        <w:rPr>
          <w:rFonts w:asciiTheme="minorBidi" w:eastAsia="Times New Roman" w:hAnsiTheme="minorBidi" w:cstheme="minorBidi"/>
          <w:noProof/>
        </w:rPr>
        <w:t>and</w:t>
      </w:r>
      <w:r w:rsidR="00BE3DE8" w:rsidRPr="001F1940">
        <w:rPr>
          <w:rFonts w:asciiTheme="minorBidi" w:eastAsia="Times New Roman" w:hAnsiTheme="minorBidi" w:cstheme="minorBidi"/>
          <w:noProof/>
        </w:rPr>
        <w:t xml:space="preserve"> Reports</w:t>
      </w:r>
    </w:p>
    <w:p w14:paraId="6E02C5DF" w14:textId="77777777" w:rsidR="00262158" w:rsidRPr="001F1940" w:rsidRDefault="00262158" w:rsidP="00B24106">
      <w:pPr>
        <w:spacing w:after="0" w:line="240" w:lineRule="auto"/>
        <w:ind w:left="2160"/>
        <w:rPr>
          <w:rFonts w:asciiTheme="minorBidi" w:eastAsia="Times New Roman" w:hAnsiTheme="minorBidi"/>
          <w:b/>
          <w:i/>
          <w:noProof/>
          <w:sz w:val="24"/>
          <w:szCs w:val="16"/>
          <w:lang w:eastAsia="zh-TW"/>
        </w:rPr>
      </w:pPr>
    </w:p>
    <w:p w14:paraId="7B6DFD69" w14:textId="6C2FFF3D" w:rsidR="00BE3DE8" w:rsidRPr="001F1940" w:rsidRDefault="0030548B" w:rsidP="00B24106">
      <w:pPr>
        <w:pStyle w:val="Heading4"/>
        <w:rPr>
          <w:rFonts w:asciiTheme="minorBidi" w:eastAsia="Times New Roman" w:hAnsiTheme="minorBidi" w:cstheme="minorBidi"/>
        </w:rPr>
      </w:pPr>
      <w:r w:rsidRPr="001F1940">
        <w:rPr>
          <w:rFonts w:asciiTheme="minorBidi" w:eastAsia="Times New Roman" w:hAnsiTheme="minorBidi" w:cstheme="minorBidi"/>
        </w:rPr>
        <w:t>Volume XXX, Issue XX, Page XX-XX, 20</w:t>
      </w:r>
      <w:r w:rsidR="006F201B" w:rsidRPr="001F1940">
        <w:rPr>
          <w:rFonts w:asciiTheme="minorBidi" w:eastAsia="Times New Roman" w:hAnsiTheme="minorBidi" w:cstheme="minorBidi"/>
        </w:rPr>
        <w:t>YY</w:t>
      </w:r>
      <w:r w:rsidR="00BE3DE8" w:rsidRPr="001F1940">
        <w:rPr>
          <w:rFonts w:asciiTheme="minorBidi" w:eastAsia="Times New Roman" w:hAnsiTheme="minorBidi" w:cstheme="minorBidi"/>
        </w:rPr>
        <w:t xml:space="preserve">; Article </w:t>
      </w:r>
      <w:proofErr w:type="gramStart"/>
      <w:r w:rsidR="00BE3DE8" w:rsidRPr="001F1940">
        <w:rPr>
          <w:rFonts w:asciiTheme="minorBidi" w:eastAsia="Times New Roman" w:hAnsiTheme="minorBidi" w:cstheme="minorBidi"/>
        </w:rPr>
        <w:t>no.JSRR</w:t>
      </w:r>
      <w:proofErr w:type="gramEnd"/>
      <w:r w:rsidR="00B24106" w:rsidRPr="001F1940">
        <w:rPr>
          <w:rFonts w:asciiTheme="minorBidi" w:eastAsia="Times New Roman" w:hAnsiTheme="minorBidi" w:cstheme="minorBidi"/>
        </w:rPr>
        <w:t>.153953</w:t>
      </w:r>
    </w:p>
    <w:p w14:paraId="459F99A8" w14:textId="77777777" w:rsidR="00BE3DE8" w:rsidRPr="001F1940" w:rsidRDefault="00BE3DE8" w:rsidP="00B24106">
      <w:pPr>
        <w:spacing w:after="0" w:line="240" w:lineRule="auto"/>
        <w:ind w:left="2160"/>
        <w:rPr>
          <w:rFonts w:asciiTheme="minorBidi" w:eastAsia="Times New Roman" w:hAnsiTheme="minorBidi"/>
          <w:b/>
          <w:i/>
          <w:sz w:val="18"/>
          <w:szCs w:val="16"/>
        </w:rPr>
      </w:pPr>
      <w:r w:rsidRPr="001F1940">
        <w:rPr>
          <w:rFonts w:asciiTheme="minorBidi" w:eastAsia="Times New Roman" w:hAnsiTheme="minorBidi"/>
          <w:b/>
          <w:i/>
          <w:noProof/>
          <w:sz w:val="18"/>
          <w:szCs w:val="16"/>
          <w:lang w:eastAsia="zh-TW"/>
        </w:rPr>
        <w:t>ISSN: 2320</w:t>
      </w:r>
      <w:r w:rsidR="00E4023D" w:rsidRPr="001F1940">
        <w:rPr>
          <w:rFonts w:asciiTheme="minorBidi" w:eastAsia="Times New Roman" w:hAnsiTheme="minorBidi"/>
          <w:b/>
          <w:i/>
          <w:noProof/>
          <w:sz w:val="18"/>
          <w:szCs w:val="16"/>
          <w:lang w:eastAsia="zh-TW"/>
        </w:rPr>
        <w:t>-</w:t>
      </w:r>
      <w:r w:rsidRPr="001F1940">
        <w:rPr>
          <w:rFonts w:asciiTheme="minorBidi" w:eastAsia="Times New Roman" w:hAnsiTheme="minorBidi"/>
          <w:b/>
          <w:i/>
          <w:noProof/>
          <w:sz w:val="18"/>
          <w:szCs w:val="16"/>
          <w:lang w:eastAsia="zh-TW"/>
        </w:rPr>
        <w:t>0227</w:t>
      </w:r>
    </w:p>
    <w:p w14:paraId="16D6AD42" w14:textId="77777777" w:rsidR="00BE3DE8" w:rsidRPr="001F1940" w:rsidRDefault="00BE3DE8" w:rsidP="00B24106">
      <w:pPr>
        <w:spacing w:after="0" w:line="240" w:lineRule="auto"/>
        <w:jc w:val="center"/>
        <w:rPr>
          <w:rFonts w:asciiTheme="minorBidi" w:eastAsia="Times New Roman" w:hAnsiTheme="minorBidi"/>
          <w:i/>
          <w:sz w:val="14"/>
          <w:szCs w:val="20"/>
        </w:rPr>
      </w:pPr>
    </w:p>
    <w:p w14:paraId="44C16DAE" w14:textId="77777777" w:rsidR="00262158" w:rsidRPr="001F1940" w:rsidRDefault="00262158" w:rsidP="00B24106">
      <w:pPr>
        <w:spacing w:after="0" w:line="240" w:lineRule="auto"/>
        <w:jc w:val="center"/>
        <w:rPr>
          <w:rFonts w:asciiTheme="minorBidi" w:eastAsia="Times New Roman" w:hAnsiTheme="minorBidi"/>
          <w:i/>
          <w:sz w:val="14"/>
          <w:szCs w:val="20"/>
        </w:rPr>
      </w:pPr>
    </w:p>
    <w:p w14:paraId="4B998899" w14:textId="77777777" w:rsidR="00BE3DE8" w:rsidRPr="001F1940" w:rsidRDefault="00BE1906" w:rsidP="00B24106">
      <w:pPr>
        <w:spacing w:after="0" w:line="240" w:lineRule="auto"/>
        <w:jc w:val="right"/>
        <w:rPr>
          <w:rFonts w:asciiTheme="minorBidi" w:eastAsia="Times New Roman" w:hAnsiTheme="minorBidi"/>
          <w:b/>
          <w:bCs/>
          <w:kern w:val="28"/>
          <w:sz w:val="12"/>
          <w:szCs w:val="20"/>
        </w:rPr>
      </w:pPr>
      <w:r>
        <w:rPr>
          <w:rFonts w:asciiTheme="minorBidi" w:eastAsia="Times New Roman" w:hAnsiTheme="minorBidi"/>
          <w:b/>
          <w:bCs/>
          <w:noProof/>
          <w:kern w:val="28"/>
          <w:sz w:val="12"/>
          <w:szCs w:val="20"/>
        </w:rPr>
      </w:r>
      <w:r>
        <w:rPr>
          <w:rFonts w:asciiTheme="minorBidi" w:eastAsia="Times New Roman" w:hAnsiTheme="minorBidi"/>
          <w:b/>
          <w:bCs/>
          <w:noProof/>
          <w:kern w:val="28"/>
          <w:sz w:val="12"/>
          <w:szCs w:val="20"/>
        </w:rPr>
        <w:pict w14:anchorId="2710C601">
          <v:shapetype id="_x0000_t32" coordsize="21600,21600" o:spt="32" o:oned="t" path="m,l21600,21600e" filled="f">
            <v:path arrowok="t" fillok="f" o:connecttype="none"/>
            <o:lock v:ext="edit" shapetype="t"/>
          </v:shapetype>
          <v:shape id="_x0000_s1081"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5C1A2DFF" w14:textId="77777777" w:rsidR="00E531CD" w:rsidRPr="001F1940" w:rsidRDefault="00E531CD" w:rsidP="00B24106">
      <w:pPr>
        <w:spacing w:after="0" w:line="240" w:lineRule="auto"/>
        <w:jc w:val="right"/>
        <w:rPr>
          <w:rFonts w:asciiTheme="minorBidi" w:eastAsia="Times New Roman" w:hAnsiTheme="minorBidi"/>
          <w:b/>
          <w:bCs/>
          <w:iCs/>
          <w:spacing w:val="2"/>
          <w:kern w:val="28"/>
          <w:sz w:val="20"/>
          <w:szCs w:val="20"/>
        </w:rPr>
      </w:pPr>
    </w:p>
    <w:p w14:paraId="1ADCE5F5" w14:textId="77777777" w:rsidR="00DA1090" w:rsidRPr="001F1940" w:rsidRDefault="00DA1090" w:rsidP="00B24106">
      <w:pPr>
        <w:pStyle w:val="Heading1"/>
        <w:rPr>
          <w:rFonts w:asciiTheme="minorBidi" w:eastAsia="Times New Roman" w:hAnsiTheme="minorBidi" w:cstheme="minorBidi"/>
          <w:kern w:val="28"/>
          <w:sz w:val="48"/>
          <w:szCs w:val="48"/>
          <w:lang w:val="en-GB"/>
        </w:rPr>
      </w:pPr>
      <w:r w:rsidRPr="001F1940">
        <w:rPr>
          <w:rFonts w:asciiTheme="minorBidi" w:eastAsia="Times New Roman" w:hAnsiTheme="minorBidi" w:cstheme="minorBidi"/>
          <w:kern w:val="28"/>
          <w:sz w:val="48"/>
          <w:szCs w:val="48"/>
          <w:lang w:val="en-GB"/>
        </w:rPr>
        <w:t>Development and Storage Stability Analysis of Fortified RTS Beverage from Mahua (</w:t>
      </w:r>
      <w:proofErr w:type="spellStart"/>
      <w:r w:rsidRPr="001F1940">
        <w:rPr>
          <w:rFonts w:asciiTheme="minorBidi" w:eastAsia="Times New Roman" w:hAnsiTheme="minorBidi" w:cstheme="minorBidi"/>
          <w:i/>
          <w:kern w:val="28"/>
          <w:sz w:val="48"/>
          <w:szCs w:val="48"/>
          <w:lang w:val="en-GB"/>
        </w:rPr>
        <w:t>Madhuca</w:t>
      </w:r>
      <w:proofErr w:type="spellEnd"/>
      <w:r w:rsidRPr="001F1940">
        <w:rPr>
          <w:rFonts w:asciiTheme="minorBidi" w:eastAsia="Times New Roman" w:hAnsiTheme="minorBidi" w:cstheme="minorBidi"/>
          <w:i/>
          <w:kern w:val="28"/>
          <w:sz w:val="48"/>
          <w:szCs w:val="48"/>
          <w:lang w:val="en-GB"/>
        </w:rPr>
        <w:t xml:space="preserve"> </w:t>
      </w:r>
      <w:proofErr w:type="spellStart"/>
      <w:r w:rsidRPr="001F1940">
        <w:rPr>
          <w:rFonts w:asciiTheme="minorBidi" w:eastAsia="Times New Roman" w:hAnsiTheme="minorBidi" w:cstheme="minorBidi"/>
          <w:i/>
          <w:kern w:val="28"/>
          <w:sz w:val="48"/>
          <w:szCs w:val="48"/>
          <w:lang w:val="en-GB"/>
        </w:rPr>
        <w:t>indica</w:t>
      </w:r>
      <w:proofErr w:type="spellEnd"/>
      <w:r w:rsidRPr="001F1940">
        <w:rPr>
          <w:rFonts w:asciiTheme="minorBidi" w:eastAsia="Times New Roman" w:hAnsiTheme="minorBidi" w:cstheme="minorBidi"/>
          <w:kern w:val="28"/>
          <w:sz w:val="48"/>
          <w:szCs w:val="48"/>
          <w:lang w:val="en-GB"/>
        </w:rPr>
        <w:t>) Flowers with Ginger and Mint Extract</w:t>
      </w:r>
    </w:p>
    <w:p w14:paraId="49C0A8BF" w14:textId="77777777" w:rsidR="001D5B2C" w:rsidRPr="001F1940" w:rsidRDefault="001D5B2C" w:rsidP="00B24106">
      <w:pPr>
        <w:spacing w:after="0" w:line="240" w:lineRule="auto"/>
        <w:jc w:val="right"/>
        <w:rPr>
          <w:rFonts w:asciiTheme="minorBidi" w:eastAsia="Times New Roman" w:hAnsiTheme="minorBidi"/>
          <w:b/>
          <w:bCs/>
          <w:sz w:val="36"/>
          <w:szCs w:val="20"/>
        </w:rPr>
      </w:pPr>
    </w:p>
    <w:p w14:paraId="7F169501" w14:textId="77777777" w:rsidR="001D5B2C" w:rsidRPr="001F1940" w:rsidRDefault="001D5B2C" w:rsidP="00B24106">
      <w:pPr>
        <w:spacing w:after="0" w:line="240" w:lineRule="auto"/>
        <w:jc w:val="right"/>
        <w:rPr>
          <w:rFonts w:asciiTheme="minorBidi" w:eastAsia="Times New Roman" w:hAnsiTheme="minorBidi"/>
          <w:b/>
          <w:bCs/>
          <w:sz w:val="32"/>
          <w:szCs w:val="32"/>
        </w:rPr>
      </w:pPr>
      <w:r w:rsidRPr="001F1940">
        <w:rPr>
          <w:rFonts w:asciiTheme="minorBidi" w:eastAsia="Times New Roman" w:hAnsiTheme="minorBidi"/>
          <w:b/>
          <w:bCs/>
          <w:sz w:val="32"/>
          <w:szCs w:val="32"/>
        </w:rPr>
        <w:t>Authors’ Name……………………………………………………</w:t>
      </w:r>
    </w:p>
    <w:p w14:paraId="205F3D9A" w14:textId="77777777" w:rsidR="001D5B2C" w:rsidRPr="001F1940" w:rsidRDefault="001D5B2C" w:rsidP="00B24106">
      <w:pPr>
        <w:spacing w:after="0" w:line="240" w:lineRule="auto"/>
        <w:jc w:val="right"/>
        <w:rPr>
          <w:rFonts w:asciiTheme="minorBidi" w:eastAsia="Times New Roman" w:hAnsiTheme="minorBidi"/>
          <w:b/>
          <w:bCs/>
          <w:sz w:val="24"/>
          <w:szCs w:val="20"/>
        </w:rPr>
      </w:pPr>
    </w:p>
    <w:p w14:paraId="00CB08B4" w14:textId="77777777" w:rsidR="001D5B2C" w:rsidRPr="001F1940" w:rsidRDefault="001D5B2C" w:rsidP="00B24106">
      <w:pPr>
        <w:spacing w:after="0" w:line="240" w:lineRule="auto"/>
        <w:jc w:val="right"/>
        <w:rPr>
          <w:rFonts w:asciiTheme="minorBidi" w:eastAsia="Times New Roman" w:hAnsiTheme="minorBidi"/>
          <w:bCs/>
          <w:i/>
          <w:sz w:val="20"/>
          <w:szCs w:val="20"/>
        </w:rPr>
      </w:pPr>
      <w:r w:rsidRPr="001F1940">
        <w:rPr>
          <w:rFonts w:asciiTheme="minorBidi" w:eastAsia="Times New Roman" w:hAnsiTheme="minorBidi"/>
          <w:bCs/>
          <w:i/>
          <w:sz w:val="20"/>
          <w:szCs w:val="20"/>
        </w:rPr>
        <w:t>Affiliations……………………………………………………….………………</w:t>
      </w:r>
    </w:p>
    <w:p w14:paraId="08198702" w14:textId="77777777" w:rsidR="00154E1F" w:rsidRPr="001F1940" w:rsidRDefault="00154E1F" w:rsidP="00B24106">
      <w:pPr>
        <w:spacing w:after="0" w:line="240" w:lineRule="auto"/>
        <w:jc w:val="right"/>
        <w:rPr>
          <w:rFonts w:asciiTheme="minorBidi" w:eastAsia="Times New Roman" w:hAnsiTheme="minorBidi"/>
          <w:i/>
          <w:sz w:val="20"/>
          <w:szCs w:val="20"/>
        </w:rPr>
      </w:pPr>
    </w:p>
    <w:p w14:paraId="565D123F" w14:textId="6C14C0D8" w:rsidR="00154E1F" w:rsidRPr="001F1940" w:rsidRDefault="0057344E" w:rsidP="00B24106">
      <w:pPr>
        <w:spacing w:after="0" w:line="240" w:lineRule="auto"/>
        <w:jc w:val="right"/>
        <w:rPr>
          <w:rFonts w:asciiTheme="minorBidi" w:eastAsia="Times New Roman" w:hAnsiTheme="minorBidi"/>
          <w:b/>
          <w:i/>
          <w:sz w:val="20"/>
          <w:szCs w:val="20"/>
        </w:rPr>
      </w:pPr>
      <w:r w:rsidRPr="001F1940">
        <w:rPr>
          <w:rFonts w:asciiTheme="minorBidi" w:eastAsia="Times New Roman" w:hAnsiTheme="minorBidi"/>
          <w:b/>
          <w:i/>
          <w:sz w:val="20"/>
          <w:szCs w:val="20"/>
        </w:rPr>
        <w:t>Authors’ contributions</w:t>
      </w:r>
      <w:r w:rsidR="00154E1F" w:rsidRPr="001F1940">
        <w:rPr>
          <w:rFonts w:asciiTheme="minorBidi" w:eastAsia="Times New Roman" w:hAnsiTheme="minorBidi"/>
          <w:b/>
          <w:i/>
          <w:sz w:val="20"/>
          <w:szCs w:val="20"/>
        </w:rPr>
        <w:t xml:space="preserve"> </w:t>
      </w:r>
    </w:p>
    <w:p w14:paraId="4B91DAE8" w14:textId="77777777" w:rsidR="00154E1F" w:rsidRPr="001F1940" w:rsidRDefault="00154E1F" w:rsidP="00B24106">
      <w:pPr>
        <w:spacing w:after="0" w:line="240" w:lineRule="auto"/>
        <w:jc w:val="right"/>
        <w:rPr>
          <w:rFonts w:asciiTheme="minorBidi" w:eastAsia="Times New Roman" w:hAnsiTheme="minorBidi"/>
          <w:b/>
          <w:i/>
          <w:sz w:val="20"/>
          <w:szCs w:val="20"/>
        </w:rPr>
      </w:pPr>
    </w:p>
    <w:p w14:paraId="3587DA89" w14:textId="77777777" w:rsidR="00394615" w:rsidRPr="001F1940" w:rsidRDefault="00394615" w:rsidP="00B24106">
      <w:pPr>
        <w:spacing w:after="0" w:line="240" w:lineRule="auto"/>
        <w:jc w:val="right"/>
        <w:rPr>
          <w:rFonts w:asciiTheme="minorBidi" w:eastAsia="Times New Roman" w:hAnsiTheme="minorBidi"/>
          <w:i/>
          <w:sz w:val="20"/>
          <w:szCs w:val="20"/>
        </w:rPr>
      </w:pPr>
      <w:r w:rsidRPr="001F1940">
        <w:rPr>
          <w:rFonts w:asciiTheme="minorBidi" w:hAnsiTheme="minorBidi"/>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37D794F5" w14:textId="77777777" w:rsidR="00755039" w:rsidRPr="001F1940" w:rsidRDefault="00755039" w:rsidP="00B24106">
      <w:pPr>
        <w:spacing w:after="0" w:line="240" w:lineRule="auto"/>
        <w:jc w:val="right"/>
        <w:rPr>
          <w:rFonts w:asciiTheme="minorBidi" w:eastAsia="Times New Roman" w:hAnsiTheme="minorBidi"/>
          <w:i/>
          <w:sz w:val="20"/>
          <w:szCs w:val="20"/>
        </w:rPr>
      </w:pPr>
    </w:p>
    <w:p w14:paraId="647A5704" w14:textId="77777777" w:rsidR="00755039" w:rsidRPr="001F1940" w:rsidRDefault="00755039" w:rsidP="00B24106">
      <w:pPr>
        <w:spacing w:after="0" w:line="240" w:lineRule="auto"/>
        <w:jc w:val="right"/>
        <w:rPr>
          <w:rFonts w:asciiTheme="minorBidi" w:eastAsia="Times New Roman" w:hAnsiTheme="minorBidi"/>
          <w:b/>
          <w:i/>
          <w:sz w:val="20"/>
          <w:szCs w:val="20"/>
        </w:rPr>
      </w:pPr>
      <w:r w:rsidRPr="001F1940">
        <w:rPr>
          <w:rFonts w:asciiTheme="minorBidi" w:eastAsia="Times New Roman" w:hAnsiTheme="minorBidi"/>
          <w:b/>
          <w:i/>
          <w:sz w:val="20"/>
          <w:szCs w:val="20"/>
        </w:rPr>
        <w:t>Article Information</w:t>
      </w:r>
    </w:p>
    <w:p w14:paraId="44691064" w14:textId="77777777" w:rsidR="00755039" w:rsidRPr="001F1940" w:rsidRDefault="00755039" w:rsidP="00B24106">
      <w:pPr>
        <w:spacing w:after="0" w:line="240" w:lineRule="auto"/>
        <w:jc w:val="right"/>
        <w:rPr>
          <w:rFonts w:asciiTheme="minorBidi" w:eastAsia="Times New Roman" w:hAnsiTheme="minorBidi"/>
          <w:b/>
          <w:i/>
          <w:sz w:val="16"/>
          <w:szCs w:val="20"/>
        </w:rPr>
      </w:pPr>
    </w:p>
    <w:p w14:paraId="0DA6A14D" w14:textId="65D0D725" w:rsidR="00755039" w:rsidRPr="001F1940" w:rsidRDefault="00755039" w:rsidP="00B24106">
      <w:pPr>
        <w:spacing w:after="0" w:line="240" w:lineRule="auto"/>
        <w:jc w:val="right"/>
        <w:rPr>
          <w:rFonts w:asciiTheme="minorBidi" w:eastAsia="Times New Roman" w:hAnsiTheme="minorBidi"/>
          <w:sz w:val="16"/>
          <w:szCs w:val="16"/>
        </w:rPr>
      </w:pPr>
      <w:r w:rsidRPr="001F1940">
        <w:rPr>
          <w:rFonts w:asciiTheme="minorBidi" w:eastAsia="Times New Roman" w:hAnsiTheme="minorBidi"/>
          <w:sz w:val="16"/>
          <w:szCs w:val="16"/>
        </w:rPr>
        <w:t>DOI: 10.9734/JSRR/20</w:t>
      </w:r>
      <w:r w:rsidR="00DC3AA6" w:rsidRPr="001F1940">
        <w:rPr>
          <w:rFonts w:asciiTheme="minorBidi" w:eastAsia="Times New Roman" w:hAnsiTheme="minorBidi"/>
          <w:sz w:val="16"/>
          <w:szCs w:val="16"/>
        </w:rPr>
        <w:t>2</w:t>
      </w:r>
      <w:r w:rsidR="0046168D" w:rsidRPr="001F1940">
        <w:rPr>
          <w:rFonts w:asciiTheme="minorBidi" w:eastAsia="Times New Roman" w:hAnsiTheme="minorBidi"/>
          <w:sz w:val="16"/>
          <w:szCs w:val="16"/>
        </w:rPr>
        <w:t>6</w:t>
      </w:r>
      <w:r w:rsidRPr="001F1940">
        <w:rPr>
          <w:rFonts w:asciiTheme="minorBidi" w:eastAsia="Times New Roman" w:hAnsiTheme="minorBidi"/>
          <w:sz w:val="16"/>
          <w:szCs w:val="16"/>
        </w:rPr>
        <w:t>/</w:t>
      </w:r>
      <w:r w:rsidR="00394615" w:rsidRPr="001F1940">
        <w:rPr>
          <w:rFonts w:asciiTheme="minorBidi" w:eastAsia="Times New Roman" w:hAnsiTheme="minorBidi"/>
          <w:sz w:val="16"/>
          <w:szCs w:val="16"/>
        </w:rPr>
        <w:t>XXXXX</w:t>
      </w:r>
    </w:p>
    <w:p w14:paraId="4C86B9B3" w14:textId="77777777" w:rsidR="00A66FF2" w:rsidRPr="001F1940" w:rsidRDefault="00A66FF2" w:rsidP="00B24106">
      <w:pPr>
        <w:spacing w:after="0" w:line="240" w:lineRule="auto"/>
        <w:jc w:val="right"/>
        <w:rPr>
          <w:rFonts w:asciiTheme="minorBidi" w:eastAsia="Times New Roman" w:hAnsiTheme="minorBidi"/>
          <w:sz w:val="16"/>
          <w:szCs w:val="16"/>
        </w:rPr>
      </w:pPr>
    </w:p>
    <w:p w14:paraId="678EE0BE" w14:textId="77777777" w:rsidR="00A66FF2" w:rsidRPr="001F1940" w:rsidRDefault="00A66FF2" w:rsidP="00B24106">
      <w:pPr>
        <w:spacing w:after="0" w:line="240" w:lineRule="auto"/>
        <w:jc w:val="right"/>
        <w:rPr>
          <w:rFonts w:asciiTheme="minorBidi" w:eastAsia="Times New Roman" w:hAnsiTheme="minorBidi"/>
          <w:b/>
          <w:sz w:val="16"/>
          <w:szCs w:val="16"/>
        </w:rPr>
      </w:pPr>
      <w:r w:rsidRPr="001F1940">
        <w:rPr>
          <w:rFonts w:asciiTheme="minorBidi" w:eastAsia="Times New Roman" w:hAnsiTheme="minorBidi"/>
          <w:b/>
          <w:sz w:val="16"/>
          <w:szCs w:val="16"/>
        </w:rPr>
        <w:t>Open Peer Review History:</w:t>
      </w:r>
    </w:p>
    <w:p w14:paraId="6F50B542" w14:textId="77777777" w:rsidR="00A66FF2" w:rsidRPr="001F1940" w:rsidRDefault="00A66FF2" w:rsidP="00B24106">
      <w:pPr>
        <w:spacing w:after="0" w:line="240" w:lineRule="auto"/>
        <w:jc w:val="right"/>
        <w:rPr>
          <w:rFonts w:asciiTheme="minorBidi" w:eastAsia="Times New Roman" w:hAnsiTheme="minorBidi"/>
          <w:sz w:val="16"/>
          <w:szCs w:val="16"/>
        </w:rPr>
      </w:pPr>
      <w:r w:rsidRPr="001F1940">
        <w:rPr>
          <w:rFonts w:asciiTheme="minorBidi" w:eastAsia="Times New Roman" w:hAnsiTheme="minorBidi"/>
          <w:sz w:val="16"/>
          <w:szCs w:val="16"/>
        </w:rPr>
        <w:t xml:space="preserve">This journal follows the Advanced Open Peer Review policy. Identity of the Reviewers, Editor(s) and additional </w:t>
      </w:r>
      <w:proofErr w:type="gramStart"/>
      <w:r w:rsidRPr="001F1940">
        <w:rPr>
          <w:rFonts w:asciiTheme="minorBidi" w:eastAsia="Times New Roman" w:hAnsiTheme="minorBidi"/>
          <w:sz w:val="16"/>
          <w:szCs w:val="16"/>
        </w:rPr>
        <w:t>Reviewers,  peer</w:t>
      </w:r>
      <w:proofErr w:type="gramEnd"/>
      <w:r w:rsidRPr="001F1940">
        <w:rPr>
          <w:rFonts w:asciiTheme="minorBidi" w:eastAsia="Times New Roman" w:hAnsiTheme="minorBidi"/>
          <w:sz w:val="16"/>
          <w:szCs w:val="16"/>
        </w:rPr>
        <w:t xml:space="preserve"> review comments, different versions of the manuscript, comments of the editors, </w:t>
      </w:r>
      <w:proofErr w:type="spellStart"/>
      <w:r w:rsidRPr="001F1940">
        <w:rPr>
          <w:rFonts w:asciiTheme="minorBidi" w:eastAsia="Times New Roman" w:hAnsiTheme="minorBidi"/>
          <w:sz w:val="16"/>
          <w:szCs w:val="16"/>
        </w:rPr>
        <w:t>etc</w:t>
      </w:r>
      <w:proofErr w:type="spellEnd"/>
      <w:r w:rsidRPr="001F1940">
        <w:rPr>
          <w:rFonts w:asciiTheme="minorBidi" w:eastAsia="Times New Roman" w:hAnsiTheme="minorBidi"/>
          <w:sz w:val="16"/>
          <w:szCs w:val="16"/>
        </w:rPr>
        <w:t xml:space="preserve"> are available here:</w:t>
      </w:r>
    </w:p>
    <w:p w14:paraId="064695D3" w14:textId="77777777" w:rsidR="00755039" w:rsidRPr="001F1940" w:rsidRDefault="00755039" w:rsidP="00B24106">
      <w:pPr>
        <w:spacing w:after="0" w:line="240" w:lineRule="auto"/>
        <w:jc w:val="right"/>
        <w:rPr>
          <w:rFonts w:asciiTheme="minorBidi" w:eastAsia="Times New Roman" w:hAnsiTheme="minorBidi"/>
          <w:b/>
          <w:sz w:val="16"/>
          <w:szCs w:val="20"/>
        </w:rPr>
      </w:pPr>
    </w:p>
    <w:p w14:paraId="5CEE620B" w14:textId="77777777" w:rsidR="00755039" w:rsidRPr="001F1940" w:rsidRDefault="00755039" w:rsidP="00B24106">
      <w:pPr>
        <w:spacing w:after="0" w:line="240" w:lineRule="auto"/>
        <w:jc w:val="right"/>
        <w:rPr>
          <w:rFonts w:asciiTheme="minorBidi" w:eastAsia="Times New Roman" w:hAnsiTheme="minorBidi"/>
          <w:b/>
          <w:sz w:val="20"/>
          <w:szCs w:val="20"/>
        </w:rPr>
      </w:pPr>
    </w:p>
    <w:p w14:paraId="40342826" w14:textId="77777777" w:rsidR="00755039" w:rsidRPr="001F1940" w:rsidRDefault="00755039" w:rsidP="00B24106">
      <w:pPr>
        <w:spacing w:after="0" w:line="240" w:lineRule="auto"/>
        <w:jc w:val="right"/>
        <w:rPr>
          <w:rFonts w:asciiTheme="minorBidi" w:eastAsia="Times New Roman" w:hAnsiTheme="minorBidi"/>
          <w:b/>
          <w:sz w:val="20"/>
          <w:szCs w:val="20"/>
        </w:rPr>
      </w:pPr>
    </w:p>
    <w:p w14:paraId="2BF4FFB7" w14:textId="77D53411" w:rsidR="00755039" w:rsidRPr="001F1940" w:rsidRDefault="00BE1906" w:rsidP="00B24106">
      <w:pPr>
        <w:autoSpaceDE w:val="0"/>
        <w:autoSpaceDN w:val="0"/>
        <w:adjustRightInd w:val="0"/>
        <w:spacing w:after="0" w:line="240" w:lineRule="auto"/>
        <w:jc w:val="right"/>
        <w:rPr>
          <w:rFonts w:asciiTheme="minorBidi" w:eastAsia="Times New Roman" w:hAnsiTheme="minorBidi"/>
          <w:b/>
          <w:i/>
          <w:sz w:val="20"/>
          <w:szCs w:val="16"/>
        </w:rPr>
      </w:pPr>
      <w:r>
        <w:rPr>
          <w:rFonts w:asciiTheme="minorBidi" w:eastAsia="Times New Roman" w:hAnsiTheme="minorBidi"/>
          <w:i/>
          <w:noProof/>
          <w:sz w:val="20"/>
          <w:szCs w:val="20"/>
        </w:rPr>
        <w:pict w14:anchorId="4988EA3B">
          <v:rect id="_x0000_s1079" style="position:absolute;left:0;text-align:left;margin-left:1.95pt;margin-top:2.45pt;width:137.6pt;height:18.65pt;z-index:251676672">
            <v:textbox style="mso-next-textbox:#_x0000_s1079" inset=",2.16pt,,2.16pt">
              <w:txbxContent>
                <w:p w14:paraId="0655CEDC" w14:textId="77777777" w:rsidR="00FF1E0C" w:rsidRPr="00081439" w:rsidRDefault="00FF1E0C" w:rsidP="00FF1E0C">
                  <w:pPr>
                    <w:jc w:val="center"/>
                    <w:rPr>
                      <w:rFonts w:ascii="Arial" w:hAnsi="Arial" w:cs="Arial"/>
                      <w:b/>
                      <w:i/>
                      <w:sz w:val="20"/>
                    </w:rPr>
                  </w:pPr>
                  <w:r>
                    <w:rPr>
                      <w:rFonts w:ascii="Arial" w:hAnsi="Arial" w:cs="Arial"/>
                      <w:b/>
                      <w:i/>
                      <w:sz w:val="20"/>
                    </w:rPr>
                    <w:t>…………</w:t>
                  </w:r>
                  <w:r w:rsidRPr="00081439">
                    <w:rPr>
                      <w:rFonts w:ascii="Arial" w:hAnsi="Arial" w:cs="Arial"/>
                      <w:b/>
                      <w:i/>
                      <w:sz w:val="20"/>
                    </w:rPr>
                    <w:t xml:space="preserve"> Article</w:t>
                  </w:r>
                </w:p>
              </w:txbxContent>
            </v:textbox>
          </v:rect>
        </w:pict>
      </w:r>
      <w:r w:rsidR="00755039" w:rsidRPr="001F1940">
        <w:rPr>
          <w:rFonts w:asciiTheme="minorBidi" w:eastAsia="Times New Roman" w:hAnsiTheme="minorBidi"/>
          <w:b/>
          <w:i/>
          <w:sz w:val="20"/>
          <w:szCs w:val="16"/>
        </w:rPr>
        <w:t>Received</w:t>
      </w:r>
      <w:r w:rsidR="0030548B" w:rsidRPr="001F1940">
        <w:rPr>
          <w:rFonts w:asciiTheme="minorBidi" w:eastAsia="Times New Roman" w:hAnsiTheme="minorBidi"/>
          <w:b/>
          <w:i/>
          <w:sz w:val="20"/>
          <w:szCs w:val="16"/>
        </w:rPr>
        <w:t>:</w:t>
      </w:r>
      <w:r w:rsidR="00755039" w:rsidRPr="001F1940">
        <w:rPr>
          <w:rFonts w:asciiTheme="minorBidi" w:eastAsia="Times New Roman" w:hAnsiTheme="minorBidi"/>
          <w:b/>
          <w:i/>
          <w:sz w:val="20"/>
          <w:szCs w:val="16"/>
        </w:rPr>
        <w:t xml:space="preserve"> </w:t>
      </w:r>
      <w:r w:rsidR="00014C38" w:rsidRPr="001F1940">
        <w:rPr>
          <w:rFonts w:asciiTheme="minorBidi" w:eastAsia="Times New Roman" w:hAnsiTheme="minorBidi"/>
          <w:b/>
          <w:i/>
          <w:sz w:val="20"/>
          <w:szCs w:val="16"/>
        </w:rPr>
        <w:t>DD/MM/20YY</w:t>
      </w:r>
    </w:p>
    <w:p w14:paraId="14B2C383" w14:textId="7ACBCF1B" w:rsidR="00755039" w:rsidRPr="001F1940" w:rsidRDefault="00755039" w:rsidP="00B24106">
      <w:pPr>
        <w:autoSpaceDE w:val="0"/>
        <w:autoSpaceDN w:val="0"/>
        <w:adjustRightInd w:val="0"/>
        <w:spacing w:after="0" w:line="240" w:lineRule="auto"/>
        <w:jc w:val="right"/>
        <w:rPr>
          <w:rFonts w:asciiTheme="minorBidi" w:eastAsia="Times New Roman" w:hAnsiTheme="minorBidi"/>
          <w:b/>
          <w:i/>
          <w:sz w:val="24"/>
          <w:szCs w:val="20"/>
        </w:rPr>
      </w:pPr>
      <w:r w:rsidRPr="001F1940">
        <w:rPr>
          <w:rFonts w:asciiTheme="minorBidi" w:eastAsia="Times New Roman" w:hAnsiTheme="minorBidi"/>
          <w:b/>
          <w:i/>
          <w:sz w:val="20"/>
          <w:szCs w:val="16"/>
        </w:rPr>
        <w:t>Published</w:t>
      </w:r>
      <w:r w:rsidR="0030548B" w:rsidRPr="001F1940">
        <w:rPr>
          <w:rFonts w:asciiTheme="minorBidi" w:eastAsia="Times New Roman" w:hAnsiTheme="minorBidi"/>
          <w:b/>
          <w:i/>
          <w:sz w:val="20"/>
          <w:szCs w:val="16"/>
        </w:rPr>
        <w:t>:</w:t>
      </w:r>
      <w:r w:rsidRPr="001F1940">
        <w:rPr>
          <w:rFonts w:asciiTheme="minorBidi" w:eastAsia="Times New Roman" w:hAnsiTheme="minorBidi"/>
          <w:b/>
          <w:i/>
          <w:sz w:val="20"/>
          <w:szCs w:val="16"/>
        </w:rPr>
        <w:t xml:space="preserve"> </w:t>
      </w:r>
      <w:r w:rsidR="00014C38" w:rsidRPr="001F1940">
        <w:rPr>
          <w:rFonts w:asciiTheme="minorBidi" w:eastAsia="Times New Roman" w:hAnsiTheme="minorBidi"/>
          <w:b/>
          <w:i/>
          <w:sz w:val="20"/>
          <w:szCs w:val="16"/>
        </w:rPr>
        <w:t>DD/MM/20YY</w:t>
      </w:r>
    </w:p>
    <w:p w14:paraId="29032FF7" w14:textId="77777777" w:rsidR="00755039" w:rsidRPr="001F1940" w:rsidRDefault="00BE1906" w:rsidP="00B24106">
      <w:pPr>
        <w:spacing w:after="0" w:line="240" w:lineRule="auto"/>
        <w:jc w:val="right"/>
        <w:rPr>
          <w:rFonts w:asciiTheme="minorBidi" w:eastAsia="Times New Roman" w:hAnsiTheme="minorBidi"/>
          <w:b/>
          <w:sz w:val="24"/>
          <w:szCs w:val="20"/>
        </w:rPr>
      </w:pPr>
      <w:r>
        <w:rPr>
          <w:rFonts w:asciiTheme="minorBidi" w:eastAsia="Times New Roman" w:hAnsiTheme="minorBidi"/>
          <w:b/>
          <w:bCs/>
          <w:noProof/>
          <w:kern w:val="28"/>
          <w:sz w:val="12"/>
          <w:szCs w:val="20"/>
        </w:rPr>
      </w:r>
      <w:r>
        <w:rPr>
          <w:rFonts w:asciiTheme="minorBidi" w:eastAsia="Times New Roman" w:hAnsiTheme="minorBidi"/>
          <w:b/>
          <w:bCs/>
          <w:noProof/>
          <w:kern w:val="28"/>
          <w:sz w:val="12"/>
          <w:szCs w:val="20"/>
        </w:rPr>
        <w:pict w14:anchorId="126C0B80">
          <v:shape id="AutoShape 54" o:spid="_x0000_s1080"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7A53D31F" w14:textId="77777777" w:rsidR="00755039" w:rsidRPr="001F1940" w:rsidRDefault="00755039" w:rsidP="00B24106">
      <w:pPr>
        <w:keepNext/>
        <w:spacing w:after="0" w:line="240" w:lineRule="auto"/>
        <w:rPr>
          <w:rFonts w:asciiTheme="minorBidi" w:eastAsia="Times New Roman" w:hAnsiTheme="minorBidi"/>
          <w:b/>
          <w:caps/>
        </w:rPr>
      </w:pPr>
    </w:p>
    <w:p w14:paraId="7CD73588" w14:textId="399FFFAB" w:rsidR="00755039" w:rsidRPr="001F1940" w:rsidRDefault="0046168D" w:rsidP="00B24106">
      <w:pPr>
        <w:pStyle w:val="Heading2"/>
        <w:rPr>
          <w:rFonts w:asciiTheme="minorBidi" w:eastAsia="Times New Roman" w:hAnsiTheme="minorBidi" w:cstheme="minorBidi"/>
        </w:rPr>
      </w:pPr>
      <w:r w:rsidRPr="001F1940">
        <w:rPr>
          <w:rFonts w:asciiTheme="minorBidi" w:eastAsia="Times New Roman" w:hAnsiTheme="minorBidi" w:cstheme="minorBidi"/>
        </w:rPr>
        <w:t>Abstract</w:t>
      </w:r>
    </w:p>
    <w:p w14:paraId="672DAA8D" w14:textId="77777777" w:rsidR="00CB6CC0" w:rsidRPr="001F1940" w:rsidRDefault="00CB6CC0" w:rsidP="00B24106">
      <w:pPr>
        <w:keepNext/>
        <w:spacing w:after="0" w:line="240" w:lineRule="auto"/>
        <w:rPr>
          <w:rFonts w:asciiTheme="minorBidi" w:eastAsia="Times New Roman" w:hAnsiTheme="minorBidi"/>
          <w:b/>
          <w:caps/>
          <w:spacing w:val="2"/>
          <w:sz w:val="24"/>
        </w:rPr>
      </w:pPr>
    </w:p>
    <w:tbl>
      <w:tblPr>
        <w:tblStyle w:val="TableGrid"/>
        <w:tblW w:w="4900" w:type="pct"/>
        <w:jc w:val="center"/>
        <w:tblLayout w:type="fixed"/>
        <w:tblLook w:val="04A0" w:firstRow="1" w:lastRow="0" w:firstColumn="1" w:lastColumn="0" w:noHBand="0" w:noVBand="1"/>
      </w:tblPr>
      <w:tblGrid>
        <w:gridCol w:w="9060"/>
      </w:tblGrid>
      <w:tr w:rsidR="00CB6CC0" w:rsidRPr="001F1940" w14:paraId="20B47C07" w14:textId="77777777" w:rsidTr="0095431F">
        <w:trPr>
          <w:trHeight w:val="20"/>
          <w:jc w:val="center"/>
        </w:trPr>
        <w:tc>
          <w:tcPr>
            <w:tcW w:w="9051" w:type="dxa"/>
          </w:tcPr>
          <w:p w14:paraId="24A8A557" w14:textId="6465EEEF" w:rsidR="00DA1090" w:rsidRPr="001F1940" w:rsidRDefault="00DA1090" w:rsidP="00490102">
            <w:pPr>
              <w:jc w:val="both"/>
              <w:rPr>
                <w:rFonts w:asciiTheme="minorBidi" w:hAnsiTheme="minorBidi" w:cstheme="minorBidi"/>
                <w:lang w:val="en-GB"/>
              </w:rPr>
            </w:pPr>
            <w:r w:rsidRPr="001F1940">
              <w:rPr>
                <w:rFonts w:asciiTheme="minorBidi" w:hAnsiTheme="minorBidi" w:cstheme="minorBidi"/>
              </w:rPr>
              <w:t>Mahua (</w:t>
            </w:r>
            <w:proofErr w:type="spellStart"/>
            <w:r w:rsidRPr="001F1940">
              <w:rPr>
                <w:rFonts w:asciiTheme="minorBidi" w:hAnsiTheme="minorBidi" w:cstheme="minorBidi"/>
                <w:i/>
                <w:iCs/>
              </w:rPr>
              <w:t>Madhuca</w:t>
            </w:r>
            <w:proofErr w:type="spellEnd"/>
            <w:r w:rsidRPr="001F1940">
              <w:rPr>
                <w:rFonts w:asciiTheme="minorBidi" w:hAnsiTheme="minorBidi" w:cstheme="minorBidi"/>
                <w:i/>
                <w:iCs/>
              </w:rPr>
              <w:t xml:space="preserve"> </w:t>
            </w:r>
            <w:proofErr w:type="spellStart"/>
            <w:r w:rsidRPr="001F1940">
              <w:rPr>
                <w:rFonts w:asciiTheme="minorBidi" w:hAnsiTheme="minorBidi" w:cstheme="minorBidi"/>
                <w:i/>
                <w:iCs/>
              </w:rPr>
              <w:t>indica</w:t>
            </w:r>
            <w:proofErr w:type="spellEnd"/>
            <w:r w:rsidRPr="001F1940">
              <w:rPr>
                <w:rFonts w:asciiTheme="minorBidi" w:hAnsiTheme="minorBidi" w:cstheme="minorBidi"/>
              </w:rPr>
              <w:t xml:space="preserve">) flowers are rich in natural sugars, minerals, and bioactive compounds, yet remain underutilized in value-added beverage applications. Mahua tree has several chemical elements such as alkaloids, </w:t>
            </w:r>
            <w:proofErr w:type="spellStart"/>
            <w:r w:rsidRPr="001F1940">
              <w:rPr>
                <w:rFonts w:asciiTheme="minorBidi" w:hAnsiTheme="minorBidi" w:cstheme="minorBidi"/>
              </w:rPr>
              <w:t>ethylcinnamate</w:t>
            </w:r>
            <w:proofErr w:type="spellEnd"/>
            <w:r w:rsidRPr="001F1940">
              <w:rPr>
                <w:rFonts w:asciiTheme="minorBidi" w:hAnsiTheme="minorBidi" w:cstheme="minorBidi"/>
              </w:rPr>
              <w:t xml:space="preserve">, </w:t>
            </w:r>
            <w:proofErr w:type="spellStart"/>
            <w:r w:rsidRPr="001F1940">
              <w:rPr>
                <w:rFonts w:asciiTheme="minorBidi" w:hAnsiTheme="minorBidi" w:cstheme="minorBidi"/>
              </w:rPr>
              <w:t>sesquiterene</w:t>
            </w:r>
            <w:proofErr w:type="spellEnd"/>
            <w:r w:rsidRPr="001F1940">
              <w:rPr>
                <w:rFonts w:asciiTheme="minorBidi" w:hAnsiTheme="minorBidi" w:cstheme="minorBidi"/>
              </w:rPr>
              <w:t xml:space="preserve"> alcohol, triterpenoids, b-carotene, xanthophylls, amino acids, fatty acids, carbohydrates, proteins, saponins, and tannins. The present study aimed to develop and </w:t>
            </w:r>
            <w:proofErr w:type="spellStart"/>
            <w:r w:rsidRPr="001F1940">
              <w:rPr>
                <w:rFonts w:asciiTheme="minorBidi" w:hAnsiTheme="minorBidi" w:cstheme="minorBidi"/>
              </w:rPr>
              <w:t>optimise</w:t>
            </w:r>
            <w:proofErr w:type="spellEnd"/>
            <w:r w:rsidRPr="001F1940">
              <w:rPr>
                <w:rFonts w:asciiTheme="minorBidi" w:hAnsiTheme="minorBidi" w:cstheme="minorBidi"/>
              </w:rPr>
              <w:t xml:space="preserve"> a non-fermented ready-to-serve (RTS) beverage from mahua flower extract fortified with ginger and mint at varying concentrations (5%, 7.5%, and 12%). Sensory evaluation using a 9-point hedonic scale revealed that 7.5% ginger and 12% mint incorporation resulted in significantly higher overall acceptability scores (7.02 and 7.35, respectively; p ≤ 0.05). </w:t>
            </w:r>
            <w:r w:rsidRPr="001F1940">
              <w:rPr>
                <w:rFonts w:asciiTheme="minorBidi" w:hAnsiTheme="minorBidi" w:cstheme="minorBidi"/>
              </w:rPr>
              <w:lastRenderedPageBreak/>
              <w:t xml:space="preserve">The </w:t>
            </w:r>
            <w:proofErr w:type="spellStart"/>
            <w:r w:rsidRPr="001F1940">
              <w:rPr>
                <w:rFonts w:asciiTheme="minorBidi" w:hAnsiTheme="minorBidi" w:cstheme="minorBidi"/>
              </w:rPr>
              <w:t>optimised</w:t>
            </w:r>
            <w:proofErr w:type="spellEnd"/>
            <w:r w:rsidRPr="001F1940">
              <w:rPr>
                <w:rFonts w:asciiTheme="minorBidi" w:hAnsiTheme="minorBidi" w:cstheme="minorBidi"/>
              </w:rPr>
              <w:t xml:space="preserve"> formulations were subjected to storage stability assessment under ambient and refrigerated conditions for three months. Physicochemical parameters, including total sugars, pH, and total soluble solids (TSS), were </w:t>
            </w:r>
            <w:proofErr w:type="spellStart"/>
            <w:r w:rsidRPr="001F1940">
              <w:rPr>
                <w:rFonts w:asciiTheme="minorBidi" w:hAnsiTheme="minorBidi" w:cstheme="minorBidi"/>
              </w:rPr>
              <w:t>analysed</w:t>
            </w:r>
            <w:proofErr w:type="spellEnd"/>
            <w:r w:rsidRPr="001F1940">
              <w:rPr>
                <w:rFonts w:asciiTheme="minorBidi" w:hAnsiTheme="minorBidi" w:cstheme="minorBidi"/>
              </w:rPr>
              <w:t xml:space="preserve"> at monthly intervals. A gradual decline in total sugars, pH, and TSS was observed during storage, with significantly greater deterioration under ambient conditions. Two-way ANOVA (n=3) indicated significant effects of storage period, storage condition, and their interaction (p ≤ 0.05). Microbial analysis showed earlier contamination in ginger-blended RTS under ambient conditions, whereas mint-blended RTS exhibited extended microbial stability. All samples remained microbiologically safe under refrigerated storage throughout the study period. The results demonstrate that incorporation of mint at 12% enhances sensory quality and shelf-life stability of mahua RTS beverage compared to ginger fortification. Refrigerated storage significantly improved physicochemical retention and microbial safety. By reducing enzymatic and metabolic activity, low temperatures most likely inhibited the growth of microorganisms.</w:t>
            </w:r>
            <w:r w:rsidR="00490102" w:rsidRPr="001F1940">
              <w:rPr>
                <w:rFonts w:asciiTheme="minorBidi" w:hAnsiTheme="minorBidi" w:cstheme="minorBidi"/>
              </w:rPr>
              <w:t xml:space="preserve"> </w:t>
            </w:r>
            <w:r w:rsidRPr="001F1940">
              <w:rPr>
                <w:rFonts w:asciiTheme="minorBidi" w:hAnsiTheme="minorBidi" w:cstheme="minorBidi"/>
              </w:rPr>
              <w:t>Essential oils and phenolic components with established antibacterial qualities may be responsible for the increased microbiological stability of mint-fortified RTS. These substances impede enzymatic function and damage microbial cell membranes.</w:t>
            </w:r>
            <w:r w:rsidRPr="001F1940">
              <w:rPr>
                <w:rFonts w:asciiTheme="minorBidi" w:hAnsiTheme="minorBidi" w:cstheme="minorBidi"/>
                <w:lang w:val="en-GB"/>
              </w:rPr>
              <w:t xml:space="preserve"> </w:t>
            </w:r>
            <w:r w:rsidRPr="001F1940">
              <w:rPr>
                <w:rFonts w:asciiTheme="minorBidi" w:hAnsiTheme="minorBidi" w:cstheme="minorBidi"/>
              </w:rPr>
              <w:t xml:space="preserve">The developed mahua-based RTS beverage offers potential for commercial exploitation and value addition of this </w:t>
            </w:r>
            <w:proofErr w:type="spellStart"/>
            <w:r w:rsidRPr="001F1940">
              <w:rPr>
                <w:rFonts w:asciiTheme="minorBidi" w:hAnsiTheme="minorBidi" w:cstheme="minorBidi"/>
              </w:rPr>
              <w:t>underutilised</w:t>
            </w:r>
            <w:proofErr w:type="spellEnd"/>
            <w:r w:rsidRPr="001F1940">
              <w:rPr>
                <w:rFonts w:asciiTheme="minorBidi" w:hAnsiTheme="minorBidi" w:cstheme="minorBidi"/>
              </w:rPr>
              <w:t xml:space="preserve"> forest resource.</w:t>
            </w:r>
          </w:p>
          <w:p w14:paraId="3F6F0235" w14:textId="77777777" w:rsidR="002B62A7" w:rsidRPr="001F1940" w:rsidRDefault="002B62A7" w:rsidP="0095431F">
            <w:pPr>
              <w:rPr>
                <w:rFonts w:asciiTheme="minorBidi" w:eastAsia="Times New Roman" w:hAnsiTheme="minorBidi" w:cstheme="minorBidi"/>
                <w:bCs/>
                <w:spacing w:val="2"/>
              </w:rPr>
            </w:pPr>
          </w:p>
        </w:tc>
      </w:tr>
    </w:tbl>
    <w:p w14:paraId="4706EB0A" w14:textId="77777777" w:rsidR="002B62A7" w:rsidRPr="001F1940" w:rsidRDefault="002B62A7" w:rsidP="00B24106">
      <w:pPr>
        <w:spacing w:after="0" w:line="240" w:lineRule="auto"/>
        <w:ind w:left="990" w:hanging="990"/>
        <w:jc w:val="both"/>
        <w:textAlignment w:val="top"/>
        <w:rPr>
          <w:rFonts w:asciiTheme="minorBidi" w:eastAsia="Times New Roman" w:hAnsiTheme="minorBidi"/>
          <w:i/>
          <w:spacing w:val="2"/>
          <w:sz w:val="20"/>
          <w:szCs w:val="20"/>
        </w:rPr>
      </w:pPr>
    </w:p>
    <w:p w14:paraId="6FA0CDFA" w14:textId="2C429809" w:rsidR="00DA1090" w:rsidRPr="001F1940" w:rsidRDefault="00CB6CC0" w:rsidP="00B24106">
      <w:pPr>
        <w:spacing w:after="0" w:line="240" w:lineRule="auto"/>
        <w:ind w:left="1080" w:hanging="1080"/>
        <w:jc w:val="both"/>
        <w:rPr>
          <w:rFonts w:asciiTheme="minorBidi" w:eastAsia="Times New Roman" w:hAnsiTheme="minorBidi"/>
          <w:bCs/>
          <w:i/>
          <w:iCs/>
          <w:sz w:val="20"/>
          <w:szCs w:val="20"/>
        </w:rPr>
      </w:pPr>
      <w:r w:rsidRPr="001F1940">
        <w:rPr>
          <w:rFonts w:asciiTheme="minorBidi" w:eastAsia="Times New Roman" w:hAnsiTheme="minorBidi"/>
          <w:i/>
          <w:spacing w:val="2"/>
          <w:sz w:val="20"/>
          <w:szCs w:val="20"/>
        </w:rPr>
        <w:t xml:space="preserve">Keywords: </w:t>
      </w:r>
      <w:r w:rsidR="00DA1090" w:rsidRPr="001F1940">
        <w:rPr>
          <w:rFonts w:asciiTheme="minorBidi" w:eastAsia="Times New Roman" w:hAnsiTheme="minorBidi"/>
          <w:bCs/>
          <w:i/>
          <w:iCs/>
          <w:sz w:val="20"/>
          <w:szCs w:val="20"/>
        </w:rPr>
        <w:t>Mahua flower</w:t>
      </w:r>
      <w:r w:rsidR="00900E59" w:rsidRPr="001F1940">
        <w:rPr>
          <w:rFonts w:asciiTheme="minorBidi" w:eastAsia="Times New Roman" w:hAnsiTheme="minorBidi"/>
          <w:bCs/>
          <w:i/>
          <w:iCs/>
          <w:sz w:val="20"/>
          <w:szCs w:val="20"/>
        </w:rPr>
        <w:t>;</w:t>
      </w:r>
      <w:r w:rsidR="00DA1090" w:rsidRPr="001F1940">
        <w:rPr>
          <w:rFonts w:asciiTheme="minorBidi" w:eastAsia="Times New Roman" w:hAnsiTheme="minorBidi"/>
          <w:bCs/>
          <w:i/>
          <w:iCs/>
          <w:sz w:val="20"/>
          <w:szCs w:val="20"/>
        </w:rPr>
        <w:t xml:space="preserve"> RTS </w:t>
      </w:r>
      <w:r w:rsidR="00900E59" w:rsidRPr="001F1940">
        <w:rPr>
          <w:rFonts w:asciiTheme="minorBidi" w:eastAsia="Times New Roman" w:hAnsiTheme="minorBidi"/>
          <w:bCs/>
          <w:i/>
          <w:iCs/>
          <w:sz w:val="20"/>
          <w:szCs w:val="20"/>
        </w:rPr>
        <w:t>beverage; ginger extract; mint extract; storage stability.</w:t>
      </w:r>
    </w:p>
    <w:p w14:paraId="6F73B7F2" w14:textId="5A5F508E" w:rsidR="001D5B2C" w:rsidRPr="001F1940" w:rsidRDefault="001F1940" w:rsidP="006011CD">
      <w:pPr>
        <w:spacing w:after="0" w:line="240" w:lineRule="auto"/>
        <w:jc w:val="both"/>
        <w:rPr>
          <w:rFonts w:asciiTheme="minorBidi" w:eastAsia="Times New Roman" w:hAnsiTheme="minorBidi"/>
          <w:b/>
          <w:bCs/>
          <w:i/>
          <w:iCs/>
          <w:sz w:val="20"/>
          <w:szCs w:val="20"/>
        </w:rPr>
      </w:pPr>
      <w:r w:rsidRPr="001F1940">
        <w:rPr>
          <w:rFonts w:ascii="Arial" w:eastAsia="Times New Roman" w:hAnsi="Arial" w:cs="Arial"/>
          <w:b/>
          <w:bCs/>
          <w:color w:val="FF0000"/>
          <w:sz w:val="20"/>
          <w:szCs w:val="20"/>
          <w:shd w:val="clear" w:color="auto" w:fill="FFFF00"/>
        </w:rPr>
        <w:t>Please mention highlighted references in APA format inside the text</w:t>
      </w:r>
    </w:p>
    <w:p w14:paraId="05B2FDFA" w14:textId="77777777" w:rsidR="008C5B29" w:rsidRPr="001F1940" w:rsidRDefault="008C5B29" w:rsidP="006011CD">
      <w:pPr>
        <w:spacing w:after="0" w:line="240" w:lineRule="auto"/>
        <w:jc w:val="both"/>
        <w:rPr>
          <w:rFonts w:asciiTheme="minorBidi" w:hAnsiTheme="minorBidi"/>
          <w:b/>
          <w:bCs/>
        </w:rPr>
        <w:sectPr w:rsidR="008C5B29" w:rsidRPr="001F1940" w:rsidSect="008D534F">
          <w:headerReference w:type="default" r:id="rId9"/>
          <w:footerReference w:type="default" r:id="rId10"/>
          <w:footerReference w:type="first" r:id="rId11"/>
          <w:type w:val="continuous"/>
          <w:pgSz w:w="11909" w:h="16834" w:code="9"/>
          <w:pgMar w:top="1440" w:right="1440" w:bottom="1440" w:left="1440" w:header="720" w:footer="864" w:gutter="0"/>
          <w:cols w:space="288"/>
          <w:titlePg/>
          <w:docGrid w:linePitch="360"/>
        </w:sectPr>
      </w:pPr>
    </w:p>
    <w:p w14:paraId="3E8145E6" w14:textId="68248906" w:rsidR="00B24106" w:rsidRPr="001F1940" w:rsidRDefault="00490102" w:rsidP="006011CD">
      <w:pPr>
        <w:spacing w:after="0" w:line="240" w:lineRule="auto"/>
        <w:jc w:val="both"/>
        <w:rPr>
          <w:rFonts w:asciiTheme="minorBidi" w:hAnsiTheme="minorBidi"/>
          <w:b/>
        </w:rPr>
      </w:pPr>
      <w:r w:rsidRPr="001F1940">
        <w:rPr>
          <w:rFonts w:asciiTheme="minorBidi" w:hAnsiTheme="minorBidi"/>
          <w:b/>
        </w:rPr>
        <w:t>1. Introduction</w:t>
      </w:r>
    </w:p>
    <w:p w14:paraId="5CBC80B2" w14:textId="77777777" w:rsidR="00490102" w:rsidRPr="001F1940" w:rsidRDefault="00490102" w:rsidP="006011CD">
      <w:pPr>
        <w:spacing w:after="0" w:line="240" w:lineRule="auto"/>
        <w:jc w:val="both"/>
        <w:rPr>
          <w:rFonts w:asciiTheme="minorBidi" w:hAnsiTheme="minorBidi"/>
          <w:sz w:val="18"/>
          <w:szCs w:val="18"/>
        </w:rPr>
      </w:pPr>
    </w:p>
    <w:p w14:paraId="006370A2" w14:textId="4280EB0A" w:rsidR="00B24106" w:rsidRPr="001F1940" w:rsidRDefault="00B24106" w:rsidP="006011CD">
      <w:pPr>
        <w:spacing w:after="0" w:line="240" w:lineRule="auto"/>
        <w:jc w:val="both"/>
        <w:rPr>
          <w:rFonts w:asciiTheme="minorBidi" w:eastAsia="Times New Roman" w:hAnsiTheme="minorBidi"/>
          <w:sz w:val="20"/>
          <w:szCs w:val="20"/>
        </w:rPr>
      </w:pPr>
      <w:r w:rsidRPr="001F1940">
        <w:rPr>
          <w:rFonts w:asciiTheme="minorBidi" w:hAnsiTheme="minorBidi"/>
          <w:sz w:val="20"/>
          <w:szCs w:val="20"/>
        </w:rPr>
        <w:t>With rising demand for organic and plant-based products, Mahua presents significant opportunities for developing food, nutraceutical, and cosmetic products that can strengthen rural livelihoods and contribute to the regional economy</w:t>
      </w:r>
      <w:r w:rsidR="009B4D57">
        <w:rPr>
          <w:rFonts w:asciiTheme="minorBidi" w:hAnsiTheme="minorBidi"/>
          <w:sz w:val="20"/>
          <w:szCs w:val="20"/>
        </w:rPr>
        <w:t xml:space="preserve"> (</w:t>
      </w:r>
      <w:proofErr w:type="spellStart"/>
      <w:r w:rsidR="009B4D57" w:rsidRPr="009B4D57">
        <w:rPr>
          <w:rFonts w:asciiTheme="minorBidi" w:hAnsiTheme="minorBidi"/>
          <w:sz w:val="20"/>
          <w:szCs w:val="20"/>
        </w:rPr>
        <w:t>BeMiller</w:t>
      </w:r>
      <w:proofErr w:type="spellEnd"/>
      <w:r w:rsidR="009B4D57" w:rsidRPr="009B4D57">
        <w:rPr>
          <w:rFonts w:asciiTheme="minorBidi" w:hAnsiTheme="minorBidi"/>
          <w:sz w:val="20"/>
          <w:szCs w:val="20"/>
        </w:rPr>
        <w:t>, 2010; Jayashree et al., 1998; Patel &amp; Naik, 2006</w:t>
      </w:r>
      <w:r w:rsidR="009B4D57">
        <w:rPr>
          <w:rFonts w:asciiTheme="minorBidi" w:hAnsiTheme="minorBidi"/>
          <w:sz w:val="20"/>
          <w:szCs w:val="20"/>
        </w:rPr>
        <w:t>)</w:t>
      </w:r>
      <w:r w:rsidRPr="001F1940">
        <w:rPr>
          <w:rFonts w:asciiTheme="minorBidi" w:hAnsiTheme="minorBidi"/>
          <w:sz w:val="20"/>
          <w:szCs w:val="20"/>
        </w:rPr>
        <w:t xml:space="preserve">. Traditionally valued for food, fodder, and fuel, Mahua flowers are used in liquor preparation and value-added products like </w:t>
      </w:r>
      <w:proofErr w:type="spellStart"/>
      <w:r w:rsidRPr="001F1940">
        <w:rPr>
          <w:rFonts w:asciiTheme="minorBidi" w:hAnsiTheme="minorBidi"/>
          <w:sz w:val="20"/>
          <w:szCs w:val="20"/>
        </w:rPr>
        <w:t>laddoos</w:t>
      </w:r>
      <w:proofErr w:type="spellEnd"/>
      <w:r w:rsidRPr="001F1940">
        <w:rPr>
          <w:rFonts w:asciiTheme="minorBidi" w:hAnsiTheme="minorBidi"/>
          <w:sz w:val="20"/>
          <w:szCs w:val="20"/>
        </w:rPr>
        <w:t>, cookies, jams, and beverages, while its seeds contribute to oil extraction and biodiesel. Rich in bioactive compounds, Mahua exhibits several pharmacological properties, making it suitable for the nutraceutical and wellness industries (Amrita et al</w:t>
      </w:r>
      <w:r w:rsidR="008D534F" w:rsidRPr="001F1940">
        <w:rPr>
          <w:rFonts w:asciiTheme="minorBidi" w:hAnsiTheme="minorBidi"/>
          <w:sz w:val="20"/>
          <w:szCs w:val="20"/>
        </w:rPr>
        <w:t>.</w:t>
      </w:r>
      <w:r w:rsidRPr="001F1940">
        <w:rPr>
          <w:rFonts w:asciiTheme="minorBidi" w:hAnsiTheme="minorBidi"/>
          <w:sz w:val="20"/>
          <w:szCs w:val="20"/>
        </w:rPr>
        <w:t>, 2025).</w:t>
      </w:r>
      <w:r w:rsidRPr="001F1940">
        <w:rPr>
          <w:rFonts w:asciiTheme="minorBidi" w:eastAsia="Times New Roman" w:hAnsiTheme="minorBidi"/>
          <w:sz w:val="20"/>
          <w:szCs w:val="20"/>
        </w:rPr>
        <w:t xml:space="preserve"> The Mahua or Indian butter tree, which is a member of the </w:t>
      </w:r>
      <w:proofErr w:type="spellStart"/>
      <w:r w:rsidRPr="001F1940">
        <w:rPr>
          <w:rFonts w:asciiTheme="minorBidi" w:eastAsia="Times New Roman" w:hAnsiTheme="minorBidi"/>
          <w:sz w:val="20"/>
          <w:szCs w:val="20"/>
        </w:rPr>
        <w:t>Sapotaceae</w:t>
      </w:r>
      <w:proofErr w:type="spellEnd"/>
      <w:r w:rsidRPr="001F1940">
        <w:rPr>
          <w:rFonts w:asciiTheme="minorBidi" w:eastAsia="Times New Roman" w:hAnsiTheme="minorBidi"/>
          <w:sz w:val="20"/>
          <w:szCs w:val="20"/>
        </w:rPr>
        <w:t xml:space="preserve"> family, is botanically known as </w:t>
      </w:r>
      <w:proofErr w:type="spellStart"/>
      <w:r w:rsidRPr="001F1940">
        <w:rPr>
          <w:rFonts w:asciiTheme="minorBidi" w:eastAsia="Times New Roman" w:hAnsiTheme="minorBidi"/>
          <w:i/>
          <w:sz w:val="20"/>
          <w:szCs w:val="20"/>
        </w:rPr>
        <w:t>Madhuca</w:t>
      </w:r>
      <w:proofErr w:type="spellEnd"/>
      <w:r w:rsidRPr="001F1940">
        <w:rPr>
          <w:rFonts w:asciiTheme="minorBidi" w:eastAsia="Times New Roman" w:hAnsiTheme="minorBidi"/>
          <w:i/>
          <w:sz w:val="20"/>
          <w:szCs w:val="20"/>
        </w:rPr>
        <w:t xml:space="preserve"> </w:t>
      </w:r>
      <w:proofErr w:type="spellStart"/>
      <w:r w:rsidRPr="001F1940">
        <w:rPr>
          <w:rFonts w:asciiTheme="minorBidi" w:eastAsia="Times New Roman" w:hAnsiTheme="minorBidi"/>
          <w:i/>
          <w:sz w:val="20"/>
          <w:szCs w:val="20"/>
        </w:rPr>
        <w:t>indica</w:t>
      </w:r>
      <w:proofErr w:type="spellEnd"/>
      <w:r w:rsidRPr="001F1940">
        <w:rPr>
          <w:rFonts w:asciiTheme="minorBidi" w:eastAsia="Times New Roman" w:hAnsiTheme="minorBidi"/>
          <w:sz w:val="20"/>
          <w:szCs w:val="20"/>
        </w:rPr>
        <w:t>. Its Latin name, which combines the words "</w:t>
      </w:r>
      <w:proofErr w:type="spellStart"/>
      <w:r w:rsidRPr="001F1940">
        <w:rPr>
          <w:rFonts w:asciiTheme="minorBidi" w:eastAsia="Times New Roman" w:hAnsiTheme="minorBidi"/>
          <w:sz w:val="20"/>
          <w:szCs w:val="20"/>
        </w:rPr>
        <w:t>madhuk</w:t>
      </w:r>
      <w:proofErr w:type="spellEnd"/>
      <w:r w:rsidRPr="001F1940">
        <w:rPr>
          <w:rFonts w:asciiTheme="minorBidi" w:eastAsia="Times New Roman" w:hAnsiTheme="minorBidi"/>
          <w:sz w:val="20"/>
          <w:szCs w:val="20"/>
        </w:rPr>
        <w:t>" for sweet and "indica" for Indian, comes from the Sanskrit language. This deciduous tree is widely found in portions of Gujarat, Andhra Pradesh, Rajasthan, Tamil Nadu, Jharkhand, Chhattisgarh, Madhya Pradesh, Orissa, and Bihar (</w:t>
      </w:r>
      <w:proofErr w:type="spellStart"/>
      <w:r w:rsidRPr="001F1940">
        <w:rPr>
          <w:rFonts w:asciiTheme="minorBidi" w:hAnsiTheme="minorBidi"/>
          <w:sz w:val="20"/>
          <w:szCs w:val="20"/>
          <w:shd w:val="clear" w:color="auto" w:fill="FFFFFF"/>
        </w:rPr>
        <w:t>Purwar</w:t>
      </w:r>
      <w:proofErr w:type="spellEnd"/>
      <w:r w:rsidRPr="001F1940">
        <w:rPr>
          <w:rFonts w:asciiTheme="minorBidi" w:hAnsiTheme="minorBidi"/>
          <w:sz w:val="20"/>
          <w:szCs w:val="20"/>
          <w:shd w:val="clear" w:color="auto" w:fill="FFFFFF"/>
        </w:rPr>
        <w:t xml:space="preserve"> </w:t>
      </w:r>
      <w:r w:rsidRPr="001F1940">
        <w:rPr>
          <w:rFonts w:asciiTheme="minorBidi" w:eastAsia="Times New Roman" w:hAnsiTheme="minorBidi"/>
          <w:sz w:val="20"/>
          <w:szCs w:val="20"/>
        </w:rPr>
        <w:t xml:space="preserve">et al. </w:t>
      </w:r>
      <w:r w:rsidRPr="001F1940">
        <w:rPr>
          <w:rFonts w:asciiTheme="minorBidi" w:hAnsiTheme="minorBidi"/>
          <w:sz w:val="20"/>
          <w:szCs w:val="20"/>
        </w:rPr>
        <w:t>2025</w:t>
      </w:r>
      <w:r w:rsidRPr="001F1940">
        <w:rPr>
          <w:rFonts w:asciiTheme="minorBidi" w:eastAsia="Times New Roman" w:hAnsiTheme="minorBidi"/>
          <w:sz w:val="20"/>
          <w:szCs w:val="20"/>
        </w:rPr>
        <w:t xml:space="preserve">). This evergreen tree, called </w:t>
      </w:r>
      <w:proofErr w:type="spellStart"/>
      <w:r w:rsidRPr="001F1940">
        <w:rPr>
          <w:rFonts w:asciiTheme="minorBidi" w:eastAsia="Times New Roman" w:hAnsiTheme="minorBidi"/>
          <w:sz w:val="20"/>
          <w:szCs w:val="20"/>
        </w:rPr>
        <w:t>Mahwain</w:t>
      </w:r>
      <w:proofErr w:type="spellEnd"/>
      <w:r w:rsidRPr="001F1940">
        <w:rPr>
          <w:rFonts w:asciiTheme="minorBidi" w:eastAsia="Times New Roman" w:hAnsiTheme="minorBidi"/>
          <w:sz w:val="20"/>
          <w:szCs w:val="20"/>
        </w:rPr>
        <w:t xml:space="preserve"> Hindi, produces oblong yellow fruits after white, luscious blossoms. Mahua's qualities vary from sweetness (</w:t>
      </w:r>
      <w:proofErr w:type="spellStart"/>
      <w:r w:rsidRPr="001F1940">
        <w:rPr>
          <w:rFonts w:asciiTheme="minorBidi" w:eastAsia="Times New Roman" w:hAnsiTheme="minorBidi"/>
          <w:sz w:val="20"/>
          <w:szCs w:val="20"/>
        </w:rPr>
        <w:t>madhur</w:t>
      </w:r>
      <w:proofErr w:type="spellEnd"/>
      <w:r w:rsidRPr="001F1940">
        <w:rPr>
          <w:rFonts w:asciiTheme="minorBidi" w:eastAsia="Times New Roman" w:hAnsiTheme="minorBidi"/>
          <w:sz w:val="20"/>
          <w:szCs w:val="20"/>
        </w:rPr>
        <w:t>) to dryness (</w:t>
      </w:r>
      <w:proofErr w:type="spellStart"/>
      <w:r w:rsidRPr="001F1940">
        <w:rPr>
          <w:rFonts w:asciiTheme="minorBidi" w:eastAsia="Times New Roman" w:hAnsiTheme="minorBidi"/>
          <w:sz w:val="20"/>
          <w:szCs w:val="20"/>
        </w:rPr>
        <w:t>kashaya</w:t>
      </w:r>
      <w:proofErr w:type="spellEnd"/>
      <w:r w:rsidRPr="001F1940">
        <w:rPr>
          <w:rFonts w:asciiTheme="minorBidi" w:eastAsia="Times New Roman" w:hAnsiTheme="minorBidi"/>
          <w:sz w:val="20"/>
          <w:szCs w:val="20"/>
        </w:rPr>
        <w:t>).</w:t>
      </w:r>
      <w:r w:rsidRPr="001F1940">
        <w:rPr>
          <w:rFonts w:asciiTheme="minorBidi" w:hAnsiTheme="minorBidi"/>
          <w:sz w:val="20"/>
          <w:szCs w:val="20"/>
        </w:rPr>
        <w:t xml:space="preserve"> </w:t>
      </w:r>
      <w:r w:rsidRPr="001F1940">
        <w:rPr>
          <w:rFonts w:asciiTheme="minorBidi" w:eastAsia="Times New Roman" w:hAnsiTheme="minorBidi"/>
          <w:sz w:val="20"/>
          <w:szCs w:val="20"/>
        </w:rPr>
        <w:t xml:space="preserve">Madhu, meaning honey in English, refers </w:t>
      </w:r>
      <w:r w:rsidR="008C5B29" w:rsidRPr="001F1940">
        <w:rPr>
          <w:rFonts w:asciiTheme="minorBidi" w:eastAsia="Times New Roman" w:hAnsiTheme="minorBidi"/>
          <w:sz w:val="20"/>
          <w:szCs w:val="20"/>
        </w:rPr>
        <w:t xml:space="preserve">                     </w:t>
      </w:r>
      <w:r w:rsidRPr="001F1940">
        <w:rPr>
          <w:rFonts w:asciiTheme="minorBidi" w:eastAsia="Times New Roman" w:hAnsiTheme="minorBidi"/>
          <w:sz w:val="20"/>
          <w:szCs w:val="20"/>
        </w:rPr>
        <w:t>to the sugar-rich blossoms of Mahua, which contain 66-72% of their dry weight</w:t>
      </w:r>
      <w:r w:rsidRPr="001F1940">
        <w:rPr>
          <w:rFonts w:asciiTheme="minorBidi" w:eastAsia="Times New Roman" w:hAnsiTheme="minorBidi"/>
          <w:sz w:val="20"/>
          <w:szCs w:val="20"/>
          <w:highlight w:val="yellow"/>
        </w:rPr>
        <w:t>,</w:t>
      </w:r>
      <w:r w:rsidRPr="001F1940">
        <w:rPr>
          <w:rFonts w:asciiTheme="minorBidi" w:eastAsia="Times New Roman" w:hAnsiTheme="minorBidi"/>
          <w:sz w:val="20"/>
          <w:szCs w:val="20"/>
        </w:rPr>
        <w:t xml:space="preserve"> and it has a number of </w:t>
      </w:r>
      <w:r w:rsidR="008C5B29" w:rsidRPr="001F1940">
        <w:rPr>
          <w:rFonts w:asciiTheme="minorBidi" w:eastAsia="Times New Roman" w:hAnsiTheme="minorBidi"/>
          <w:sz w:val="20"/>
          <w:szCs w:val="20"/>
        </w:rPr>
        <w:t xml:space="preserve">                       </w:t>
      </w:r>
      <w:r w:rsidRPr="001F1940">
        <w:rPr>
          <w:rFonts w:asciiTheme="minorBidi" w:eastAsia="Times New Roman" w:hAnsiTheme="minorBidi"/>
          <w:sz w:val="20"/>
          <w:szCs w:val="20"/>
        </w:rPr>
        <w:t xml:space="preserve">therapeutic advantages, including laxative and anthelmintic effects. Bark, flower, fruit, and </w:t>
      </w:r>
      <w:r w:rsidR="008C5B29" w:rsidRPr="001F1940">
        <w:rPr>
          <w:rFonts w:asciiTheme="minorBidi" w:eastAsia="Times New Roman" w:hAnsiTheme="minorBidi"/>
          <w:sz w:val="20"/>
          <w:szCs w:val="20"/>
        </w:rPr>
        <w:t xml:space="preserve">          </w:t>
      </w:r>
      <w:r w:rsidRPr="001F1940">
        <w:rPr>
          <w:rFonts w:asciiTheme="minorBidi" w:eastAsia="Times New Roman" w:hAnsiTheme="minorBidi"/>
          <w:sz w:val="20"/>
          <w:szCs w:val="20"/>
        </w:rPr>
        <w:t xml:space="preserve">seeds are used in a variety of ways, </w:t>
      </w:r>
      <w:proofErr w:type="gramStart"/>
      <w:r w:rsidRPr="001F1940">
        <w:rPr>
          <w:rFonts w:asciiTheme="minorBidi" w:eastAsia="Times New Roman" w:hAnsiTheme="minorBidi"/>
          <w:sz w:val="20"/>
          <w:szCs w:val="20"/>
        </w:rPr>
        <w:t>from</w:t>
      </w:r>
      <w:r w:rsidR="008C5B29" w:rsidRPr="001F1940">
        <w:rPr>
          <w:rFonts w:asciiTheme="minorBidi" w:eastAsia="Times New Roman" w:hAnsiTheme="minorBidi"/>
          <w:sz w:val="20"/>
          <w:szCs w:val="20"/>
        </w:rPr>
        <w:t xml:space="preserve"> </w:t>
      </w:r>
      <w:r w:rsidRPr="001F1940">
        <w:rPr>
          <w:rFonts w:asciiTheme="minorBidi" w:eastAsia="Times New Roman" w:hAnsiTheme="minorBidi"/>
          <w:sz w:val="20"/>
          <w:szCs w:val="20"/>
        </w:rPr>
        <w:t xml:space="preserve"> treating</w:t>
      </w:r>
      <w:proofErr w:type="gramEnd"/>
      <w:r w:rsidRPr="001F1940">
        <w:rPr>
          <w:rFonts w:asciiTheme="minorBidi" w:eastAsia="Times New Roman" w:hAnsiTheme="minorBidi"/>
          <w:sz w:val="20"/>
          <w:szCs w:val="20"/>
        </w:rPr>
        <w:t xml:space="preserve"> skin conditions </w:t>
      </w:r>
      <w:r w:rsidRPr="001F1940">
        <w:rPr>
          <w:rFonts w:asciiTheme="minorBidi" w:eastAsia="Times New Roman" w:hAnsiTheme="minorBidi"/>
          <w:sz w:val="20"/>
          <w:szCs w:val="20"/>
        </w:rPr>
        <w:t xml:space="preserve">with flower juice to treating nerve diseases with pulp. Its medicinal usefulness is further shown by formulations like </w:t>
      </w:r>
      <w:proofErr w:type="spellStart"/>
      <w:r w:rsidRPr="001F1940">
        <w:rPr>
          <w:rFonts w:asciiTheme="minorBidi" w:eastAsia="Times New Roman" w:hAnsiTheme="minorBidi"/>
          <w:sz w:val="20"/>
          <w:szCs w:val="20"/>
        </w:rPr>
        <w:t>madhukasava</w:t>
      </w:r>
      <w:proofErr w:type="spellEnd"/>
      <w:r w:rsidRPr="001F1940">
        <w:rPr>
          <w:rFonts w:asciiTheme="minorBidi" w:eastAsia="Times New Roman" w:hAnsiTheme="minorBidi"/>
          <w:sz w:val="20"/>
          <w:szCs w:val="20"/>
        </w:rPr>
        <w:t xml:space="preserve"> and therapeutic uses include utilizing the fruit as a laxative or a bark decoction to treat wounds.</w:t>
      </w:r>
      <w:r w:rsidRPr="001F1940">
        <w:rPr>
          <w:rFonts w:asciiTheme="minorBidi" w:hAnsiTheme="minorBidi"/>
          <w:sz w:val="20"/>
          <w:szCs w:val="20"/>
        </w:rPr>
        <w:t xml:space="preserve"> </w:t>
      </w:r>
      <w:r w:rsidRPr="001F1940">
        <w:rPr>
          <w:rFonts w:asciiTheme="minorBidi" w:eastAsia="Times New Roman" w:hAnsiTheme="minorBidi"/>
          <w:sz w:val="20"/>
          <w:szCs w:val="20"/>
        </w:rPr>
        <w:t>The phytosterols free sitosterol and b-sitosterol are among its primary chemical components.</w:t>
      </w:r>
    </w:p>
    <w:p w14:paraId="737B25E1" w14:textId="77777777" w:rsidR="00E31D55" w:rsidRPr="001F1940" w:rsidRDefault="00E31D55" w:rsidP="006011CD">
      <w:pPr>
        <w:spacing w:after="0" w:line="240" w:lineRule="auto"/>
        <w:jc w:val="both"/>
        <w:rPr>
          <w:rFonts w:asciiTheme="minorBidi" w:eastAsia="Times New Roman" w:hAnsiTheme="minorBidi"/>
          <w:sz w:val="20"/>
          <w:szCs w:val="20"/>
        </w:rPr>
      </w:pPr>
    </w:p>
    <w:p w14:paraId="01E4B5CC" w14:textId="3C23FFF2" w:rsidR="00B24106" w:rsidRPr="001F1940" w:rsidRDefault="00B24106" w:rsidP="006011CD">
      <w:pPr>
        <w:spacing w:after="0" w:line="240" w:lineRule="auto"/>
        <w:jc w:val="both"/>
        <w:rPr>
          <w:rFonts w:asciiTheme="minorBidi" w:eastAsia="Times New Roman" w:hAnsiTheme="minorBidi"/>
          <w:sz w:val="20"/>
          <w:szCs w:val="20"/>
        </w:rPr>
      </w:pPr>
      <w:r w:rsidRPr="001F1940">
        <w:rPr>
          <w:rFonts w:asciiTheme="minorBidi" w:eastAsia="Times New Roman" w:hAnsiTheme="minorBidi"/>
          <w:sz w:val="20"/>
          <w:szCs w:val="20"/>
        </w:rPr>
        <w:t>The Mahua tree is an important multifunctional species that grows well in mixed deciduous forests in South Asia, including Nepal, India, and Sri Lanka. The tree, which goes by several names depending on the location, is indigenous to arid areas of India and is primarily found in tropical and subtropical woods in the country's north and center</w:t>
      </w:r>
      <w:r w:rsidR="009B4D57">
        <w:rPr>
          <w:rFonts w:asciiTheme="minorBidi" w:eastAsia="Times New Roman" w:hAnsiTheme="minorBidi"/>
          <w:sz w:val="20"/>
          <w:szCs w:val="20"/>
        </w:rPr>
        <w:t xml:space="preserve"> (</w:t>
      </w:r>
      <w:r w:rsidR="009B4D57" w:rsidRPr="009B4D57">
        <w:rPr>
          <w:rFonts w:asciiTheme="minorBidi" w:eastAsia="Times New Roman" w:hAnsiTheme="minorBidi"/>
          <w:sz w:val="20"/>
          <w:szCs w:val="20"/>
        </w:rPr>
        <w:t>Shrivastava et al., 1970; Sunita &amp; Sarojini, 2013</w:t>
      </w:r>
      <w:r w:rsidR="009B4D57">
        <w:rPr>
          <w:rFonts w:asciiTheme="minorBidi" w:eastAsia="Times New Roman" w:hAnsiTheme="minorBidi"/>
          <w:sz w:val="20"/>
          <w:szCs w:val="20"/>
        </w:rPr>
        <w:t>)</w:t>
      </w:r>
      <w:r w:rsidRPr="001F1940">
        <w:rPr>
          <w:rFonts w:asciiTheme="minorBidi" w:eastAsia="Times New Roman" w:hAnsiTheme="minorBidi"/>
          <w:sz w:val="20"/>
          <w:szCs w:val="20"/>
        </w:rPr>
        <w:t xml:space="preserve">. It is an essential economic resource because it can be used for food and medicine. The Mahua tree is a huge species with scaly, grey to dark brown bark, linear-lanceolate leaves grouped close to branch ends, fragrant, densely clustered </w:t>
      </w:r>
      <w:proofErr w:type="gramStart"/>
      <w:r w:rsidRPr="001F1940">
        <w:rPr>
          <w:rFonts w:asciiTheme="minorBidi" w:eastAsia="Times New Roman" w:hAnsiTheme="minorBidi"/>
          <w:sz w:val="20"/>
          <w:szCs w:val="20"/>
        </w:rPr>
        <w:t>pale yellow</w:t>
      </w:r>
      <w:proofErr w:type="gramEnd"/>
      <w:r w:rsidRPr="001F1940">
        <w:rPr>
          <w:rFonts w:asciiTheme="minorBidi" w:eastAsia="Times New Roman" w:hAnsiTheme="minorBidi"/>
          <w:sz w:val="20"/>
          <w:szCs w:val="20"/>
        </w:rPr>
        <w:t xml:space="preserve"> flowers, ovoid yellow berries for fruits, and compressed, shiny seeds for seeds.</w:t>
      </w:r>
      <w:r w:rsidRPr="001F1940">
        <w:rPr>
          <w:rFonts w:asciiTheme="minorBidi" w:hAnsiTheme="minorBidi"/>
          <w:sz w:val="20"/>
          <w:szCs w:val="20"/>
        </w:rPr>
        <w:t xml:space="preserve"> </w:t>
      </w:r>
      <w:r w:rsidRPr="001F1940">
        <w:rPr>
          <w:rFonts w:asciiTheme="minorBidi" w:eastAsia="Times New Roman" w:hAnsiTheme="minorBidi"/>
          <w:sz w:val="20"/>
          <w:szCs w:val="20"/>
        </w:rPr>
        <w:t>There are numerous uses for the Mahua plant's seed, bark, flower, fruit, and leaf.</w:t>
      </w:r>
    </w:p>
    <w:p w14:paraId="17A2C1EC" w14:textId="77777777" w:rsidR="00E31D55" w:rsidRPr="001F1940" w:rsidRDefault="00E31D55" w:rsidP="006011CD">
      <w:pPr>
        <w:spacing w:after="0" w:line="240" w:lineRule="auto"/>
        <w:jc w:val="both"/>
        <w:rPr>
          <w:rFonts w:asciiTheme="minorBidi" w:eastAsia="Times New Roman" w:hAnsiTheme="minorBidi"/>
          <w:sz w:val="20"/>
          <w:szCs w:val="20"/>
        </w:rPr>
      </w:pPr>
    </w:p>
    <w:p w14:paraId="3E1EF667" w14:textId="2BD20208" w:rsidR="00B24106" w:rsidRPr="001F1940" w:rsidRDefault="00B24106" w:rsidP="006011CD">
      <w:pPr>
        <w:spacing w:after="0" w:line="240" w:lineRule="auto"/>
        <w:jc w:val="both"/>
        <w:rPr>
          <w:rFonts w:asciiTheme="minorBidi" w:eastAsia="Times New Roman" w:hAnsiTheme="minorBidi"/>
          <w:sz w:val="20"/>
          <w:szCs w:val="20"/>
        </w:rPr>
      </w:pPr>
      <w:r w:rsidRPr="001F1940">
        <w:rPr>
          <w:rFonts w:asciiTheme="minorBidi" w:eastAsia="Times New Roman" w:hAnsiTheme="minorBidi"/>
          <w:sz w:val="20"/>
          <w:szCs w:val="20"/>
        </w:rPr>
        <w:t>The Mahua tree flowers during the sparsest agricultural season (March-April). It provides income and employment opportunities for society's most vulnerable members. The plant's flowers, including the fleshy corollas, are edible and contain a high concentration of natural sugars, vitamins, and minerals (Sinha et al., 2017). It is used to sweeten several local dishes such as halwa, kheer, puri, and burfi (Patel</w:t>
      </w:r>
      <w:r w:rsidR="008D534F" w:rsidRPr="001F1940">
        <w:rPr>
          <w:rFonts w:asciiTheme="minorBidi" w:eastAsia="Times New Roman" w:hAnsiTheme="minorBidi"/>
          <w:sz w:val="20"/>
          <w:szCs w:val="20"/>
        </w:rPr>
        <w:t>,</w:t>
      </w:r>
      <w:r w:rsidRPr="001F1940">
        <w:rPr>
          <w:rFonts w:asciiTheme="minorBidi" w:eastAsia="Times New Roman" w:hAnsiTheme="minorBidi"/>
          <w:sz w:val="20"/>
          <w:szCs w:val="20"/>
        </w:rPr>
        <w:t xml:space="preserve"> 2008).</w:t>
      </w:r>
    </w:p>
    <w:p w14:paraId="58541161" w14:textId="77777777" w:rsidR="00E31D55" w:rsidRPr="001F1940" w:rsidRDefault="00E31D55" w:rsidP="006011CD">
      <w:pPr>
        <w:spacing w:after="0" w:line="240" w:lineRule="auto"/>
        <w:jc w:val="both"/>
        <w:rPr>
          <w:rFonts w:asciiTheme="minorBidi" w:eastAsia="Times New Roman" w:hAnsiTheme="minorBidi"/>
          <w:sz w:val="20"/>
          <w:szCs w:val="20"/>
        </w:rPr>
      </w:pPr>
    </w:p>
    <w:p w14:paraId="44DFA479" w14:textId="55201148" w:rsidR="00B24106" w:rsidRPr="001F1940" w:rsidRDefault="00B24106" w:rsidP="006011CD">
      <w:pPr>
        <w:spacing w:after="0" w:line="240" w:lineRule="auto"/>
        <w:jc w:val="both"/>
        <w:rPr>
          <w:rFonts w:asciiTheme="minorBidi" w:eastAsia="Times New Roman" w:hAnsiTheme="minorBidi"/>
          <w:sz w:val="20"/>
          <w:szCs w:val="20"/>
        </w:rPr>
      </w:pPr>
      <w:r w:rsidRPr="001F1940">
        <w:rPr>
          <w:rFonts w:asciiTheme="minorBidi" w:eastAsia="Times New Roman" w:hAnsiTheme="minorBidi"/>
          <w:sz w:val="20"/>
          <w:szCs w:val="20"/>
        </w:rPr>
        <w:t xml:space="preserve">Mahua tree has several chemical elements such as alkaloids, </w:t>
      </w:r>
      <w:proofErr w:type="spellStart"/>
      <w:r w:rsidRPr="001F1940">
        <w:rPr>
          <w:rFonts w:asciiTheme="minorBidi" w:eastAsia="Times New Roman" w:hAnsiTheme="minorBidi"/>
          <w:sz w:val="20"/>
          <w:szCs w:val="20"/>
        </w:rPr>
        <w:t>ethylcinnamate</w:t>
      </w:r>
      <w:proofErr w:type="spellEnd"/>
      <w:r w:rsidRPr="001F1940">
        <w:rPr>
          <w:rFonts w:asciiTheme="minorBidi" w:eastAsia="Times New Roman" w:hAnsiTheme="minorBidi"/>
          <w:sz w:val="20"/>
          <w:szCs w:val="20"/>
        </w:rPr>
        <w:t xml:space="preserve">, </w:t>
      </w:r>
      <w:proofErr w:type="spellStart"/>
      <w:r w:rsidRPr="001F1940">
        <w:rPr>
          <w:rFonts w:asciiTheme="minorBidi" w:eastAsia="Times New Roman" w:hAnsiTheme="minorBidi"/>
          <w:sz w:val="20"/>
          <w:szCs w:val="20"/>
        </w:rPr>
        <w:t>sesquiterene</w:t>
      </w:r>
      <w:proofErr w:type="spellEnd"/>
      <w:r w:rsidRPr="001F1940">
        <w:rPr>
          <w:rFonts w:asciiTheme="minorBidi" w:eastAsia="Times New Roman" w:hAnsiTheme="minorBidi"/>
          <w:sz w:val="20"/>
          <w:szCs w:val="20"/>
        </w:rPr>
        <w:t xml:space="preserve"> alcohol, triterpenoids, b-carotene, xanthophylls, amino acids, fatty acids, </w:t>
      </w:r>
      <w:proofErr w:type="gramStart"/>
      <w:r w:rsidRPr="001F1940">
        <w:rPr>
          <w:rFonts w:asciiTheme="minorBidi" w:eastAsia="Times New Roman" w:hAnsiTheme="minorBidi"/>
          <w:sz w:val="20"/>
          <w:szCs w:val="20"/>
        </w:rPr>
        <w:t xml:space="preserve">carbohydrates, </w:t>
      </w:r>
      <w:r w:rsidR="008C5B29" w:rsidRPr="001F1940">
        <w:rPr>
          <w:rFonts w:asciiTheme="minorBidi" w:eastAsia="Times New Roman" w:hAnsiTheme="minorBidi"/>
          <w:sz w:val="20"/>
          <w:szCs w:val="20"/>
        </w:rPr>
        <w:t xml:space="preserve">  </w:t>
      </w:r>
      <w:proofErr w:type="gramEnd"/>
      <w:r w:rsidR="008C5B29" w:rsidRPr="001F1940">
        <w:rPr>
          <w:rFonts w:asciiTheme="minorBidi" w:eastAsia="Times New Roman" w:hAnsiTheme="minorBidi"/>
          <w:sz w:val="20"/>
          <w:szCs w:val="20"/>
        </w:rPr>
        <w:t xml:space="preserve">      </w:t>
      </w:r>
      <w:r w:rsidRPr="001F1940">
        <w:rPr>
          <w:rFonts w:asciiTheme="minorBidi" w:eastAsia="Times New Roman" w:hAnsiTheme="minorBidi"/>
          <w:sz w:val="20"/>
          <w:szCs w:val="20"/>
        </w:rPr>
        <w:t>proteins, saponins, and tannins (Ramadan et al. 2016).</w:t>
      </w:r>
      <w:r w:rsidRPr="001F1940">
        <w:rPr>
          <w:rFonts w:asciiTheme="minorBidi" w:hAnsiTheme="minorBidi"/>
          <w:sz w:val="20"/>
          <w:szCs w:val="20"/>
        </w:rPr>
        <w:t xml:space="preserve"> These compounds contribute in </w:t>
      </w:r>
      <w:r w:rsidR="008C5B29" w:rsidRPr="001F1940">
        <w:rPr>
          <w:rFonts w:asciiTheme="minorBidi" w:hAnsiTheme="minorBidi"/>
          <w:sz w:val="20"/>
          <w:szCs w:val="20"/>
        </w:rPr>
        <w:t xml:space="preserve">                    </w:t>
      </w:r>
      <w:r w:rsidRPr="001F1940">
        <w:rPr>
          <w:rFonts w:asciiTheme="minorBidi" w:hAnsiTheme="minorBidi"/>
          <w:sz w:val="20"/>
          <w:szCs w:val="20"/>
        </w:rPr>
        <w:t xml:space="preserve">different medicinal uses such as </w:t>
      </w:r>
      <w:r w:rsidRPr="001F1940">
        <w:rPr>
          <w:rFonts w:asciiTheme="minorBidi" w:eastAsia="Times New Roman" w:hAnsiTheme="minorBidi"/>
          <w:sz w:val="20"/>
          <w:szCs w:val="20"/>
        </w:rPr>
        <w:t xml:space="preserve">aphrodisiac, astringent, demulcent, and cooling agent. According to </w:t>
      </w:r>
      <w:r w:rsidRPr="001F1940">
        <w:rPr>
          <w:rFonts w:asciiTheme="minorBidi" w:eastAsia="Times New Roman" w:hAnsiTheme="minorBidi"/>
          <w:sz w:val="20"/>
          <w:szCs w:val="20"/>
          <w:highlight w:val="yellow"/>
        </w:rPr>
        <w:t>Chandra et al. (2001</w:t>
      </w:r>
      <w:r w:rsidRPr="001F1940">
        <w:rPr>
          <w:rFonts w:asciiTheme="minorBidi" w:eastAsia="Times New Roman" w:hAnsiTheme="minorBidi"/>
          <w:sz w:val="20"/>
          <w:szCs w:val="20"/>
        </w:rPr>
        <w:t xml:space="preserve">), they </w:t>
      </w:r>
      <w:r w:rsidR="008C5B29" w:rsidRPr="001F1940">
        <w:rPr>
          <w:rFonts w:asciiTheme="minorBidi" w:eastAsia="Times New Roman" w:hAnsiTheme="minorBidi"/>
          <w:sz w:val="20"/>
          <w:szCs w:val="20"/>
        </w:rPr>
        <w:t xml:space="preserve">                        </w:t>
      </w:r>
      <w:r w:rsidRPr="001F1940">
        <w:rPr>
          <w:rFonts w:asciiTheme="minorBidi" w:eastAsia="Times New Roman" w:hAnsiTheme="minorBidi"/>
          <w:sz w:val="20"/>
          <w:szCs w:val="20"/>
        </w:rPr>
        <w:t>can be used as a general tonic to treat helminths, acute and chronic tonsillitis, pharyngitis, and bronchitis.</w:t>
      </w:r>
      <w:r w:rsidRPr="001F1940">
        <w:rPr>
          <w:rFonts w:asciiTheme="minorBidi" w:hAnsiTheme="minorBidi"/>
          <w:sz w:val="20"/>
          <w:szCs w:val="20"/>
        </w:rPr>
        <w:t xml:space="preserve"> </w:t>
      </w:r>
      <w:r w:rsidRPr="001F1940">
        <w:rPr>
          <w:rFonts w:asciiTheme="minorBidi" w:eastAsia="Times New Roman" w:hAnsiTheme="minorBidi"/>
          <w:sz w:val="20"/>
          <w:szCs w:val="20"/>
        </w:rPr>
        <w:t xml:space="preserve">The M. Indica plant contains </w:t>
      </w:r>
      <w:r w:rsidR="008C5B29" w:rsidRPr="001F1940">
        <w:rPr>
          <w:rFonts w:asciiTheme="minorBidi" w:eastAsia="Times New Roman" w:hAnsiTheme="minorBidi"/>
          <w:sz w:val="20"/>
          <w:szCs w:val="20"/>
        </w:rPr>
        <w:t xml:space="preserve">                    </w:t>
      </w:r>
      <w:r w:rsidRPr="001F1940">
        <w:rPr>
          <w:rFonts w:asciiTheme="minorBidi" w:eastAsia="Times New Roman" w:hAnsiTheme="minorBidi"/>
          <w:sz w:val="20"/>
          <w:szCs w:val="20"/>
        </w:rPr>
        <w:t xml:space="preserve">several phytochemicals that indigenous people employ for therapeutic purposes. Mahua flowers are high in carbohydrates and minerals </w:t>
      </w:r>
      <w:r w:rsidR="008C5B29" w:rsidRPr="001F1940">
        <w:rPr>
          <w:rFonts w:asciiTheme="minorBidi" w:eastAsia="Times New Roman" w:hAnsiTheme="minorBidi"/>
          <w:sz w:val="20"/>
          <w:szCs w:val="20"/>
        </w:rPr>
        <w:t xml:space="preserve">                         </w:t>
      </w:r>
      <w:r w:rsidRPr="001F1940">
        <w:rPr>
          <w:rFonts w:asciiTheme="minorBidi" w:eastAsia="Times New Roman" w:hAnsiTheme="minorBidi"/>
          <w:sz w:val="20"/>
          <w:szCs w:val="20"/>
        </w:rPr>
        <w:t xml:space="preserve">such as iron, calcium, magnesium, and potassium, making them an important source of energy. The flowers have antioxidant and anti-microbial effects (Sinha et al., 2017). Mahua flowers are open-dried in the sun before </w:t>
      </w:r>
      <w:r w:rsidR="008C5B29" w:rsidRPr="001F1940">
        <w:rPr>
          <w:rFonts w:asciiTheme="minorBidi" w:eastAsia="Times New Roman" w:hAnsiTheme="minorBidi"/>
          <w:sz w:val="20"/>
          <w:szCs w:val="20"/>
        </w:rPr>
        <w:t xml:space="preserve">                  </w:t>
      </w:r>
      <w:r w:rsidRPr="001F1940">
        <w:rPr>
          <w:rFonts w:asciiTheme="minorBidi" w:eastAsia="Times New Roman" w:hAnsiTheme="minorBidi"/>
          <w:sz w:val="20"/>
          <w:szCs w:val="20"/>
        </w:rPr>
        <w:t>storing. Flowers' hygroscopic nature causes them to easily absorb air moisture, leading to spoilage.</w:t>
      </w:r>
    </w:p>
    <w:p w14:paraId="1D6B8AA4" w14:textId="77777777" w:rsidR="00E31D55" w:rsidRPr="001F1940" w:rsidRDefault="00E31D55" w:rsidP="006011CD">
      <w:pPr>
        <w:spacing w:after="0" w:line="240" w:lineRule="auto"/>
        <w:jc w:val="both"/>
        <w:rPr>
          <w:rFonts w:asciiTheme="minorBidi" w:eastAsia="Times New Roman" w:hAnsiTheme="minorBidi"/>
          <w:sz w:val="20"/>
          <w:szCs w:val="20"/>
        </w:rPr>
      </w:pPr>
    </w:p>
    <w:p w14:paraId="52B5926B" w14:textId="13DB6920" w:rsidR="00B24106" w:rsidRPr="001F1940" w:rsidRDefault="00B24106" w:rsidP="006011CD">
      <w:pPr>
        <w:spacing w:after="0" w:line="240" w:lineRule="auto"/>
        <w:jc w:val="both"/>
        <w:rPr>
          <w:rFonts w:asciiTheme="minorBidi" w:eastAsia="Times New Roman" w:hAnsiTheme="minorBidi"/>
          <w:sz w:val="20"/>
          <w:szCs w:val="20"/>
        </w:rPr>
      </w:pPr>
      <w:r w:rsidRPr="001F1940">
        <w:rPr>
          <w:rFonts w:asciiTheme="minorBidi" w:eastAsia="Times New Roman" w:hAnsiTheme="minorBidi"/>
          <w:sz w:val="20"/>
          <w:szCs w:val="20"/>
        </w:rPr>
        <w:t xml:space="preserve">Mahua is used in local diets and is known for its high-energy seeds. Its flowers and seeds are used in a variety of ways, which enhances the nutritional landscape (Pinakin et al. 2018). Mahua has produced a wide range of goods, such as barfi, kheer, paratha (Mishra </w:t>
      </w:r>
      <w:r w:rsidR="008D534F" w:rsidRPr="00021C38">
        <w:rPr>
          <w:rFonts w:ascii="Arial" w:eastAsia="Times New Roman" w:hAnsi="Arial" w:cs="Arial"/>
          <w:sz w:val="20"/>
          <w:szCs w:val="20"/>
        </w:rPr>
        <w:t xml:space="preserve">&amp; </w:t>
      </w:r>
      <w:proofErr w:type="spellStart"/>
      <w:r w:rsidR="008D534F" w:rsidRPr="00021C38">
        <w:rPr>
          <w:rFonts w:ascii="Arial" w:eastAsia="Times New Roman" w:hAnsi="Arial" w:cs="Arial"/>
          <w:sz w:val="20"/>
          <w:szCs w:val="20"/>
        </w:rPr>
        <w:t>Poonia</w:t>
      </w:r>
      <w:proofErr w:type="spellEnd"/>
      <w:r w:rsidRPr="001F1940">
        <w:rPr>
          <w:rFonts w:asciiTheme="minorBidi" w:eastAsia="Times New Roman" w:hAnsiTheme="minorBidi"/>
          <w:sz w:val="20"/>
          <w:szCs w:val="20"/>
        </w:rPr>
        <w:t xml:space="preserve"> 2019), butter, candy, cupcake, fermented beverages, milk shake (Thangamani et al. 2022), wine/vermouth (Yadav et al. 2012).</w:t>
      </w:r>
      <w:r w:rsidRPr="001F1940">
        <w:rPr>
          <w:rFonts w:asciiTheme="minorBidi" w:hAnsiTheme="minorBidi"/>
          <w:sz w:val="20"/>
          <w:szCs w:val="20"/>
        </w:rPr>
        <w:t xml:space="preserve"> </w:t>
      </w:r>
      <w:r w:rsidRPr="001F1940">
        <w:rPr>
          <w:rFonts w:asciiTheme="minorBidi" w:eastAsia="Times New Roman" w:hAnsiTheme="minorBidi"/>
          <w:sz w:val="20"/>
          <w:szCs w:val="20"/>
        </w:rPr>
        <w:t>the causes of the underutilization of Mahua flowers and potential strategies for processing and value-adding to optimize flower use. The flowers have several health advantages and have the potential to be used in place of sugar in a variety of food products.</w:t>
      </w:r>
    </w:p>
    <w:p w14:paraId="323DE25A" w14:textId="77777777" w:rsidR="00E31D55" w:rsidRPr="001F1940" w:rsidRDefault="00E31D55" w:rsidP="006011CD">
      <w:pPr>
        <w:spacing w:after="0" w:line="240" w:lineRule="auto"/>
        <w:jc w:val="both"/>
        <w:rPr>
          <w:rFonts w:asciiTheme="minorBidi" w:eastAsia="Times New Roman" w:hAnsiTheme="minorBidi"/>
          <w:sz w:val="20"/>
          <w:szCs w:val="20"/>
        </w:rPr>
      </w:pPr>
    </w:p>
    <w:p w14:paraId="1ABEF242" w14:textId="4F66A6C9" w:rsidR="00B24106" w:rsidRPr="001F1940" w:rsidRDefault="00E31D55" w:rsidP="006011CD">
      <w:pPr>
        <w:spacing w:after="0" w:line="240" w:lineRule="auto"/>
        <w:jc w:val="both"/>
        <w:rPr>
          <w:rFonts w:asciiTheme="minorBidi" w:hAnsiTheme="minorBidi"/>
        </w:rPr>
      </w:pPr>
      <w:r w:rsidRPr="001F1940">
        <w:rPr>
          <w:rFonts w:asciiTheme="minorBidi" w:hAnsiTheme="minorBidi"/>
          <w:b/>
        </w:rPr>
        <w:t xml:space="preserve">2. </w:t>
      </w:r>
      <w:r w:rsidR="00B24106" w:rsidRPr="001F1940">
        <w:rPr>
          <w:rFonts w:asciiTheme="minorBidi" w:hAnsiTheme="minorBidi"/>
          <w:b/>
        </w:rPr>
        <w:t>Materials and Methods</w:t>
      </w:r>
      <w:r w:rsidR="00B24106" w:rsidRPr="001F1940">
        <w:rPr>
          <w:rFonts w:asciiTheme="minorBidi" w:hAnsiTheme="minorBidi"/>
        </w:rPr>
        <w:t xml:space="preserve"> </w:t>
      </w:r>
    </w:p>
    <w:p w14:paraId="1C740E9E" w14:textId="77777777" w:rsidR="00E31D55" w:rsidRPr="001F1940" w:rsidRDefault="00E31D55" w:rsidP="006011CD">
      <w:pPr>
        <w:spacing w:after="0" w:line="240" w:lineRule="auto"/>
        <w:jc w:val="both"/>
        <w:rPr>
          <w:rFonts w:asciiTheme="minorBidi" w:hAnsiTheme="minorBidi"/>
          <w:b/>
          <w:sz w:val="20"/>
          <w:szCs w:val="20"/>
        </w:rPr>
      </w:pPr>
    </w:p>
    <w:p w14:paraId="2A608A38" w14:textId="2D221B1F" w:rsidR="00B24106" w:rsidRPr="001F1940" w:rsidRDefault="00B24106" w:rsidP="006011CD">
      <w:pPr>
        <w:spacing w:after="0" w:line="240" w:lineRule="auto"/>
        <w:jc w:val="both"/>
        <w:rPr>
          <w:rFonts w:asciiTheme="minorBidi" w:hAnsiTheme="minorBidi"/>
          <w:sz w:val="20"/>
          <w:szCs w:val="20"/>
        </w:rPr>
      </w:pPr>
      <w:r w:rsidRPr="001F1940">
        <w:rPr>
          <w:rFonts w:asciiTheme="minorBidi" w:hAnsiTheme="minorBidi"/>
          <w:b/>
          <w:sz w:val="20"/>
          <w:szCs w:val="20"/>
        </w:rPr>
        <w:t xml:space="preserve">Raw material </w:t>
      </w:r>
      <w:r w:rsidR="00E31D55" w:rsidRPr="001F1940">
        <w:rPr>
          <w:rFonts w:asciiTheme="minorBidi" w:hAnsiTheme="minorBidi"/>
          <w:b/>
          <w:sz w:val="20"/>
          <w:szCs w:val="20"/>
        </w:rPr>
        <w:t>Details</w:t>
      </w:r>
      <w:r w:rsidRPr="001F1940">
        <w:rPr>
          <w:rFonts w:asciiTheme="minorBidi" w:hAnsiTheme="minorBidi"/>
          <w:b/>
          <w:sz w:val="20"/>
          <w:szCs w:val="20"/>
        </w:rPr>
        <w:t>:</w:t>
      </w:r>
      <w:r w:rsidRPr="001F1940">
        <w:rPr>
          <w:rFonts w:asciiTheme="minorBidi" w:hAnsiTheme="minorBidi"/>
          <w:sz w:val="20"/>
          <w:szCs w:val="20"/>
        </w:rPr>
        <w:t xml:space="preserve"> Mahua flower were collected from the region of Chhattisgarh </w:t>
      </w:r>
      <w:r w:rsidR="008C5B29" w:rsidRPr="001F1940">
        <w:rPr>
          <w:rFonts w:asciiTheme="minorBidi" w:hAnsiTheme="minorBidi"/>
          <w:sz w:val="20"/>
          <w:szCs w:val="20"/>
        </w:rPr>
        <w:t xml:space="preserve">                   </w:t>
      </w:r>
      <w:r w:rsidRPr="001F1940">
        <w:rPr>
          <w:rFonts w:asciiTheme="minorBidi" w:hAnsiTheme="minorBidi"/>
          <w:sz w:val="20"/>
          <w:szCs w:val="20"/>
        </w:rPr>
        <w:t xml:space="preserve">district of </w:t>
      </w:r>
      <w:proofErr w:type="spellStart"/>
      <w:r w:rsidRPr="001F1940">
        <w:rPr>
          <w:rFonts w:asciiTheme="minorBidi" w:hAnsiTheme="minorBidi"/>
          <w:sz w:val="20"/>
          <w:szCs w:val="20"/>
        </w:rPr>
        <w:t>Sarguja</w:t>
      </w:r>
      <w:proofErr w:type="spellEnd"/>
      <w:r w:rsidRPr="001F1940">
        <w:rPr>
          <w:rFonts w:asciiTheme="minorBidi" w:hAnsiTheme="minorBidi"/>
          <w:sz w:val="20"/>
          <w:szCs w:val="20"/>
        </w:rPr>
        <w:t xml:space="preserve"> for the production of a ready-to-serve non-fermented beverage and stored in polythene bag at room temperature for </w:t>
      </w:r>
      <w:r w:rsidR="008C5B29" w:rsidRPr="001F1940">
        <w:rPr>
          <w:rFonts w:asciiTheme="minorBidi" w:hAnsiTheme="minorBidi"/>
          <w:sz w:val="20"/>
          <w:szCs w:val="20"/>
        </w:rPr>
        <w:t xml:space="preserve">                    </w:t>
      </w:r>
      <w:r w:rsidRPr="001F1940">
        <w:rPr>
          <w:rFonts w:asciiTheme="minorBidi" w:hAnsiTheme="minorBidi"/>
          <w:sz w:val="20"/>
          <w:szCs w:val="20"/>
        </w:rPr>
        <w:t>future use. Fresh ginger and mint herbs were collected from the local market of Sambalpur Orissa.</w:t>
      </w:r>
    </w:p>
    <w:p w14:paraId="4B7E95C8" w14:textId="77777777" w:rsidR="00E31D55" w:rsidRPr="001F1940" w:rsidRDefault="00E31D55" w:rsidP="006011CD">
      <w:pPr>
        <w:spacing w:after="0" w:line="240" w:lineRule="auto"/>
        <w:jc w:val="both"/>
        <w:rPr>
          <w:rFonts w:asciiTheme="minorBidi" w:hAnsiTheme="minorBidi"/>
          <w:sz w:val="20"/>
          <w:szCs w:val="20"/>
        </w:rPr>
      </w:pPr>
    </w:p>
    <w:p w14:paraId="54A361AE" w14:textId="0D233AAD" w:rsidR="00B24106" w:rsidRPr="001F1940" w:rsidRDefault="00B24106" w:rsidP="006011CD">
      <w:pPr>
        <w:spacing w:after="0" w:line="240" w:lineRule="auto"/>
        <w:jc w:val="both"/>
        <w:rPr>
          <w:rFonts w:asciiTheme="minorBidi" w:hAnsiTheme="minorBidi"/>
          <w:sz w:val="20"/>
          <w:szCs w:val="20"/>
        </w:rPr>
      </w:pPr>
      <w:r w:rsidRPr="001F1940">
        <w:rPr>
          <w:rFonts w:asciiTheme="minorBidi" w:hAnsiTheme="minorBidi"/>
          <w:b/>
          <w:sz w:val="20"/>
          <w:szCs w:val="20"/>
        </w:rPr>
        <w:t xml:space="preserve">Location of </w:t>
      </w:r>
      <w:r w:rsidR="00E31D55" w:rsidRPr="001F1940">
        <w:rPr>
          <w:rFonts w:asciiTheme="minorBidi" w:hAnsiTheme="minorBidi"/>
          <w:b/>
          <w:sz w:val="20"/>
          <w:szCs w:val="20"/>
        </w:rPr>
        <w:t>Experiment</w:t>
      </w:r>
      <w:r w:rsidRPr="001F1940">
        <w:rPr>
          <w:rFonts w:asciiTheme="minorBidi" w:hAnsiTheme="minorBidi"/>
          <w:b/>
          <w:bCs/>
          <w:sz w:val="20"/>
          <w:szCs w:val="20"/>
        </w:rPr>
        <w:t>:</w:t>
      </w:r>
      <w:r w:rsidRPr="001F1940">
        <w:rPr>
          <w:rFonts w:asciiTheme="minorBidi" w:hAnsiTheme="minorBidi"/>
          <w:sz w:val="20"/>
          <w:szCs w:val="20"/>
        </w:rPr>
        <w:t xml:space="preserve"> This study was conducted in the Department of Food Science Technology and Nutrition at Sambalpur University Orissa. </w:t>
      </w:r>
    </w:p>
    <w:p w14:paraId="3BBC6F9C" w14:textId="77777777" w:rsidR="00E31D55" w:rsidRPr="001F1940" w:rsidRDefault="00E31D55" w:rsidP="006011CD">
      <w:pPr>
        <w:spacing w:after="0" w:line="240" w:lineRule="auto"/>
        <w:jc w:val="both"/>
        <w:rPr>
          <w:rFonts w:asciiTheme="minorBidi" w:hAnsiTheme="minorBidi"/>
          <w:sz w:val="20"/>
          <w:szCs w:val="20"/>
        </w:rPr>
      </w:pPr>
    </w:p>
    <w:p w14:paraId="1AE73A2A" w14:textId="403C9063" w:rsidR="00B24106" w:rsidRPr="001F1940" w:rsidRDefault="00B24106" w:rsidP="006011CD">
      <w:pPr>
        <w:spacing w:after="0" w:line="240" w:lineRule="auto"/>
        <w:jc w:val="both"/>
        <w:rPr>
          <w:rFonts w:asciiTheme="minorBidi" w:hAnsiTheme="minorBidi"/>
          <w:sz w:val="20"/>
          <w:szCs w:val="20"/>
        </w:rPr>
      </w:pPr>
      <w:r w:rsidRPr="001F1940">
        <w:rPr>
          <w:rFonts w:asciiTheme="minorBidi" w:hAnsiTheme="minorBidi"/>
          <w:b/>
          <w:sz w:val="20"/>
          <w:szCs w:val="20"/>
        </w:rPr>
        <w:t xml:space="preserve">Preparation and Manufacture of Mahua </w:t>
      </w:r>
      <w:r w:rsidR="00E31D55" w:rsidRPr="001F1940">
        <w:rPr>
          <w:rFonts w:asciiTheme="minorBidi" w:hAnsiTheme="minorBidi"/>
          <w:b/>
          <w:sz w:val="20"/>
          <w:szCs w:val="20"/>
        </w:rPr>
        <w:t xml:space="preserve">Flower </w:t>
      </w:r>
      <w:r w:rsidRPr="001F1940">
        <w:rPr>
          <w:rFonts w:asciiTheme="minorBidi" w:hAnsiTheme="minorBidi"/>
          <w:b/>
          <w:sz w:val="20"/>
          <w:szCs w:val="20"/>
        </w:rPr>
        <w:t xml:space="preserve">Fortified RTS </w:t>
      </w:r>
      <w:r w:rsidR="00E31D55" w:rsidRPr="001F1940">
        <w:rPr>
          <w:rFonts w:asciiTheme="minorBidi" w:hAnsiTheme="minorBidi"/>
          <w:b/>
          <w:sz w:val="20"/>
          <w:szCs w:val="20"/>
        </w:rPr>
        <w:t>Beverage</w:t>
      </w:r>
      <w:r w:rsidRPr="001F1940">
        <w:rPr>
          <w:rFonts w:asciiTheme="minorBidi" w:hAnsiTheme="minorBidi"/>
          <w:b/>
          <w:bCs/>
          <w:sz w:val="20"/>
          <w:szCs w:val="20"/>
        </w:rPr>
        <w:t xml:space="preserve">: </w:t>
      </w:r>
      <w:r w:rsidRPr="001F1940">
        <w:rPr>
          <w:rFonts w:asciiTheme="minorBidi" w:hAnsiTheme="minorBidi"/>
          <w:sz w:val="20"/>
          <w:szCs w:val="20"/>
        </w:rPr>
        <w:t xml:space="preserve"> A ready-to-serve, non-alcoholic beverage was prepared from mahua flowers. About 500 g dried mahua flowers were soaked overnight in 1000 ml water containing KMS (100 ppm). The soaked flowers were ground in a mechanical grinder/juicer and then the juice was extracted through two-layered muslin cloth. The total volume was made to 1000 ml with water. In the extracted juice, ginger and mint extract was added @ 5, 7.5 and 12 per cent. The mixture was treated to ultra-</w:t>
      </w:r>
      <w:proofErr w:type="spellStart"/>
      <w:r w:rsidRPr="001F1940">
        <w:rPr>
          <w:rFonts w:asciiTheme="minorBidi" w:hAnsiTheme="minorBidi"/>
          <w:sz w:val="20"/>
          <w:szCs w:val="20"/>
        </w:rPr>
        <w:t>sonicator</w:t>
      </w:r>
      <w:proofErr w:type="spellEnd"/>
      <w:r w:rsidRPr="001F1940">
        <w:rPr>
          <w:rFonts w:asciiTheme="minorBidi" w:hAnsiTheme="minorBidi"/>
          <w:sz w:val="20"/>
          <w:szCs w:val="20"/>
        </w:rPr>
        <w:t xml:space="preserve"> for 30 min. and again filtered through one layered muslin cloth. Organoleptic evaluation of RTS beverage samples was performed by a panel of semi-trained persons on a 9-point Hedonic scale (Pavithra </w:t>
      </w:r>
      <w:r w:rsidR="008D534F" w:rsidRPr="00021C38">
        <w:rPr>
          <w:rFonts w:ascii="Arial" w:eastAsia="Times New Roman" w:hAnsi="Arial" w:cs="Arial"/>
          <w:sz w:val="20"/>
          <w:szCs w:val="20"/>
        </w:rPr>
        <w:t>&amp; Mini</w:t>
      </w:r>
      <w:r w:rsidRPr="001F1940">
        <w:rPr>
          <w:rFonts w:asciiTheme="minorBidi" w:eastAsia="Times New Roman" w:hAnsiTheme="minorBidi"/>
          <w:sz w:val="20"/>
          <w:szCs w:val="20"/>
        </w:rPr>
        <w:t xml:space="preserve"> </w:t>
      </w:r>
      <w:r w:rsidRPr="001F1940">
        <w:rPr>
          <w:rFonts w:asciiTheme="minorBidi" w:hAnsiTheme="minorBidi"/>
          <w:sz w:val="20"/>
          <w:szCs w:val="20"/>
        </w:rPr>
        <w:t>2023) for the selection of optimum blending combination. The prepared RTS with selected blending combinations was filled in plastic bottles of polyethene terephthalate (PET) with screw-cap under aseptic conditions and used for the study of storage stability.</w:t>
      </w:r>
    </w:p>
    <w:p w14:paraId="76612E98" w14:textId="77777777" w:rsidR="00E31D55" w:rsidRPr="001F1940" w:rsidRDefault="00E31D55" w:rsidP="006011CD">
      <w:pPr>
        <w:spacing w:after="0" w:line="240" w:lineRule="auto"/>
        <w:jc w:val="both"/>
        <w:rPr>
          <w:rFonts w:asciiTheme="minorBidi" w:hAnsiTheme="minorBidi"/>
          <w:sz w:val="20"/>
          <w:szCs w:val="20"/>
        </w:rPr>
      </w:pPr>
    </w:p>
    <w:p w14:paraId="5D361892" w14:textId="3CEC95EB" w:rsidR="00B24106" w:rsidRPr="001F1940" w:rsidRDefault="00B24106" w:rsidP="00E31D55">
      <w:pPr>
        <w:spacing w:after="0" w:line="240" w:lineRule="auto"/>
        <w:jc w:val="both"/>
        <w:rPr>
          <w:rFonts w:asciiTheme="minorBidi" w:hAnsiTheme="minorBidi"/>
          <w:sz w:val="20"/>
          <w:szCs w:val="20"/>
        </w:rPr>
      </w:pPr>
      <w:r w:rsidRPr="001F1940">
        <w:rPr>
          <w:rFonts w:asciiTheme="minorBidi" w:hAnsiTheme="minorBidi"/>
          <w:b/>
          <w:sz w:val="20"/>
          <w:szCs w:val="20"/>
        </w:rPr>
        <w:t>Physico-Chemical Analysis</w:t>
      </w:r>
      <w:r w:rsidR="00E31D55" w:rsidRPr="001F1940">
        <w:rPr>
          <w:rFonts w:asciiTheme="minorBidi" w:hAnsiTheme="minorBidi"/>
          <w:b/>
          <w:sz w:val="20"/>
          <w:szCs w:val="20"/>
        </w:rPr>
        <w:t xml:space="preserve">: </w:t>
      </w:r>
      <w:r w:rsidRPr="001F1940">
        <w:rPr>
          <w:rFonts w:asciiTheme="minorBidi" w:hAnsiTheme="minorBidi"/>
          <w:sz w:val="20"/>
          <w:szCs w:val="20"/>
        </w:rPr>
        <w:t xml:space="preserve">Various biochemical parameters such as, total soluble solids (TSS), pH, and reducing sugar of RTS beverage of mahua flowers were estimated during the storage period at a monthly interval. Reducing sugars in samples were estimated by using </w:t>
      </w:r>
      <w:proofErr w:type="spellStart"/>
      <w:r w:rsidRPr="001F1940">
        <w:rPr>
          <w:rFonts w:asciiTheme="minorBidi" w:hAnsiTheme="minorBidi"/>
          <w:sz w:val="20"/>
          <w:szCs w:val="20"/>
        </w:rPr>
        <w:t>dinitrosalicylic</w:t>
      </w:r>
      <w:proofErr w:type="spellEnd"/>
      <w:r w:rsidRPr="001F1940">
        <w:rPr>
          <w:rFonts w:asciiTheme="minorBidi" w:hAnsiTheme="minorBidi"/>
          <w:sz w:val="20"/>
          <w:szCs w:val="20"/>
        </w:rPr>
        <w:t xml:space="preserve"> acid (DNS) reagent method as described by Miller (</w:t>
      </w:r>
      <w:r w:rsidR="008D534F" w:rsidRPr="001F1940">
        <w:rPr>
          <w:rFonts w:asciiTheme="minorBidi" w:hAnsiTheme="minorBidi"/>
          <w:sz w:val="20"/>
          <w:szCs w:val="20"/>
        </w:rPr>
        <w:t>1972</w:t>
      </w:r>
      <w:r w:rsidRPr="001F1940">
        <w:rPr>
          <w:rFonts w:asciiTheme="minorBidi" w:hAnsiTheme="minorBidi"/>
          <w:sz w:val="20"/>
          <w:szCs w:val="20"/>
        </w:rPr>
        <w:t>). The total soluble solids in the samples were determined with the help of a hand refractometer and expressed in terms of °Brix. The pH of the samples was measured by using hand held pH meter. Microbial load of stored samples was recorded as per the standard methods of microbial examination of food (</w:t>
      </w:r>
      <w:r w:rsidR="008D534F" w:rsidRPr="00021C38">
        <w:rPr>
          <w:rFonts w:ascii="Arial" w:eastAsia="Times New Roman" w:hAnsi="Arial" w:cs="Arial"/>
          <w:sz w:val="20"/>
          <w:szCs w:val="20"/>
        </w:rPr>
        <w:t>Rangana</w:t>
      </w:r>
      <w:r w:rsidRPr="001F1940">
        <w:rPr>
          <w:rFonts w:asciiTheme="minorBidi" w:hAnsiTheme="minorBidi"/>
          <w:sz w:val="20"/>
          <w:szCs w:val="20"/>
        </w:rPr>
        <w:t xml:space="preserve">, </w:t>
      </w:r>
      <w:r w:rsidR="008D534F" w:rsidRPr="001F1940">
        <w:rPr>
          <w:rFonts w:asciiTheme="minorBidi" w:hAnsiTheme="minorBidi"/>
          <w:sz w:val="20"/>
          <w:szCs w:val="20"/>
        </w:rPr>
        <w:t>1986</w:t>
      </w:r>
      <w:r w:rsidRPr="001F1940">
        <w:rPr>
          <w:rFonts w:asciiTheme="minorBidi" w:hAnsiTheme="minorBidi"/>
          <w:sz w:val="20"/>
          <w:szCs w:val="20"/>
        </w:rPr>
        <w:t xml:space="preserve">). Standard plate count agar (SPCA) medium was used for total viable bacterial count and Rose Bengal agar medium for fungal count. All experiments were carried out in triplicate. The data recorded were subjected to statistical analysis under a completely </w:t>
      </w:r>
      <w:proofErr w:type="spellStart"/>
      <w:r w:rsidRPr="001F1940">
        <w:rPr>
          <w:rFonts w:asciiTheme="minorBidi" w:hAnsiTheme="minorBidi"/>
          <w:sz w:val="20"/>
          <w:szCs w:val="20"/>
        </w:rPr>
        <w:t>randomised</w:t>
      </w:r>
      <w:proofErr w:type="spellEnd"/>
      <w:r w:rsidRPr="001F1940">
        <w:rPr>
          <w:rFonts w:asciiTheme="minorBidi" w:hAnsiTheme="minorBidi"/>
          <w:sz w:val="20"/>
          <w:szCs w:val="20"/>
        </w:rPr>
        <w:t xml:space="preserve"> block design using SPSS-13 O software (Gomez and Gomez, </w:t>
      </w:r>
      <w:r w:rsidR="008D534F" w:rsidRPr="001F1940">
        <w:rPr>
          <w:rFonts w:asciiTheme="minorBidi" w:hAnsiTheme="minorBidi"/>
          <w:sz w:val="20"/>
          <w:szCs w:val="20"/>
        </w:rPr>
        <w:t>1984</w:t>
      </w:r>
      <w:r w:rsidRPr="001F1940">
        <w:rPr>
          <w:rFonts w:asciiTheme="minorBidi" w:hAnsiTheme="minorBidi"/>
          <w:sz w:val="20"/>
          <w:szCs w:val="20"/>
        </w:rPr>
        <w:t>).</w:t>
      </w:r>
    </w:p>
    <w:p w14:paraId="5A541E4A" w14:textId="77777777" w:rsidR="00E31D55" w:rsidRPr="001F1940" w:rsidRDefault="00E31D55" w:rsidP="00E31D55">
      <w:pPr>
        <w:spacing w:after="0" w:line="240" w:lineRule="auto"/>
        <w:jc w:val="both"/>
        <w:rPr>
          <w:rFonts w:asciiTheme="minorBidi" w:hAnsiTheme="minorBidi"/>
          <w:sz w:val="20"/>
          <w:szCs w:val="20"/>
        </w:rPr>
      </w:pPr>
    </w:p>
    <w:p w14:paraId="7F599172" w14:textId="77777777" w:rsidR="00B24106" w:rsidRPr="001F1940" w:rsidRDefault="00B24106" w:rsidP="006011CD">
      <w:pPr>
        <w:spacing w:after="0" w:line="240" w:lineRule="auto"/>
        <w:jc w:val="both"/>
        <w:rPr>
          <w:rFonts w:asciiTheme="minorBidi" w:hAnsiTheme="minorBidi"/>
          <w:sz w:val="20"/>
          <w:szCs w:val="20"/>
        </w:rPr>
      </w:pPr>
      <w:r w:rsidRPr="001F1940">
        <w:rPr>
          <w:rFonts w:asciiTheme="minorBidi" w:hAnsiTheme="minorBidi"/>
          <w:sz w:val="20"/>
          <w:szCs w:val="20"/>
        </w:rPr>
        <w:t>Physico-chemical properties were recorded for the different levels of blending in mahua flower juice-based RTS (Table 1). On the basis of organoleptic evaluation two blends, with Ginger and Mint were selected for storage studies (Table 1). Two conditions, i.e., ambient and refrigerated (0-4°C) were used for storage of RTS bottles.</w:t>
      </w:r>
    </w:p>
    <w:p w14:paraId="3EC61864" w14:textId="77777777" w:rsidR="008C5B29" w:rsidRPr="001F1940" w:rsidRDefault="008C5B29" w:rsidP="006011CD">
      <w:pPr>
        <w:spacing w:after="0" w:line="240" w:lineRule="auto"/>
        <w:jc w:val="both"/>
        <w:rPr>
          <w:rFonts w:asciiTheme="minorBidi" w:hAnsiTheme="minorBidi"/>
          <w:sz w:val="20"/>
          <w:szCs w:val="20"/>
        </w:rPr>
        <w:sectPr w:rsidR="008C5B29" w:rsidRPr="001F1940" w:rsidSect="008C5B29">
          <w:type w:val="continuous"/>
          <w:pgSz w:w="11909" w:h="16834" w:code="9"/>
          <w:pgMar w:top="1440" w:right="1440" w:bottom="1440" w:left="1440" w:header="720" w:footer="864" w:gutter="0"/>
          <w:cols w:num="2" w:space="288"/>
          <w:titlePg/>
          <w:docGrid w:linePitch="360"/>
        </w:sectPr>
      </w:pPr>
    </w:p>
    <w:p w14:paraId="6B7528CE" w14:textId="77777777" w:rsidR="00E31D55" w:rsidRPr="001F1940" w:rsidRDefault="00E31D55" w:rsidP="006011CD">
      <w:pPr>
        <w:spacing w:after="0" w:line="240" w:lineRule="auto"/>
        <w:jc w:val="both"/>
        <w:rPr>
          <w:rFonts w:asciiTheme="minorBidi" w:hAnsiTheme="minorBidi"/>
          <w:sz w:val="20"/>
          <w:szCs w:val="20"/>
        </w:rPr>
      </w:pPr>
    </w:p>
    <w:p w14:paraId="2A2DBEA6" w14:textId="08AB4E04" w:rsidR="00B24106" w:rsidRPr="001F1940" w:rsidRDefault="00B24106" w:rsidP="00E31D55">
      <w:pPr>
        <w:spacing w:after="0" w:line="240" w:lineRule="auto"/>
        <w:jc w:val="center"/>
        <w:rPr>
          <w:rFonts w:asciiTheme="minorBidi" w:hAnsiTheme="minorBidi"/>
          <w:b/>
          <w:sz w:val="20"/>
          <w:szCs w:val="20"/>
        </w:rPr>
      </w:pPr>
      <w:r w:rsidRPr="001F1940">
        <w:rPr>
          <w:rFonts w:asciiTheme="minorBidi" w:hAnsiTheme="minorBidi"/>
          <w:b/>
          <w:sz w:val="20"/>
          <w:szCs w:val="20"/>
        </w:rPr>
        <w:lastRenderedPageBreak/>
        <w:t>Table 1. Physico-chemical and organoleptic evaluation of mahua RTS</w:t>
      </w:r>
    </w:p>
    <w:p w14:paraId="62158E1D" w14:textId="77777777" w:rsidR="00E31D55" w:rsidRPr="001F1940" w:rsidRDefault="00E31D55" w:rsidP="006011CD">
      <w:pPr>
        <w:spacing w:after="0" w:line="240" w:lineRule="auto"/>
        <w:jc w:val="both"/>
        <w:rPr>
          <w:rFonts w:asciiTheme="minorBidi" w:hAnsiTheme="minorBidi"/>
          <w:b/>
          <w:sz w:val="16"/>
          <w:szCs w:val="16"/>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83"/>
        <w:gridCol w:w="1243"/>
        <w:gridCol w:w="1129"/>
        <w:gridCol w:w="1129"/>
        <w:gridCol w:w="1186"/>
        <w:gridCol w:w="1129"/>
        <w:gridCol w:w="1461"/>
      </w:tblGrid>
      <w:tr w:rsidR="006011CD" w:rsidRPr="001F1940" w14:paraId="66DF0018" w14:textId="77777777" w:rsidTr="00E31D55">
        <w:trPr>
          <w:trHeight w:val="20"/>
          <w:jc w:val="center"/>
        </w:trPr>
        <w:tc>
          <w:tcPr>
            <w:tcW w:w="1870" w:type="dxa"/>
            <w:tcBorders>
              <w:bottom w:val="single" w:sz="4" w:space="0" w:color="auto"/>
            </w:tcBorders>
          </w:tcPr>
          <w:p w14:paraId="37F7A013" w14:textId="77777777" w:rsidR="00B24106" w:rsidRPr="001F1940" w:rsidRDefault="00B24106" w:rsidP="0095431F">
            <w:pPr>
              <w:rPr>
                <w:rFonts w:asciiTheme="minorBidi" w:hAnsiTheme="minorBidi" w:cstheme="minorBidi"/>
                <w:b/>
              </w:rPr>
            </w:pPr>
            <w:r w:rsidRPr="001F1940">
              <w:rPr>
                <w:rFonts w:asciiTheme="minorBidi" w:hAnsiTheme="minorBidi" w:cstheme="minorBidi"/>
                <w:b/>
              </w:rPr>
              <w:t xml:space="preserve">Treatment </w:t>
            </w:r>
          </w:p>
        </w:tc>
        <w:tc>
          <w:tcPr>
            <w:tcW w:w="1294" w:type="dxa"/>
            <w:tcBorders>
              <w:bottom w:val="single" w:sz="4" w:space="0" w:color="auto"/>
            </w:tcBorders>
          </w:tcPr>
          <w:p w14:paraId="31C4D477" w14:textId="77777777" w:rsidR="00B24106" w:rsidRPr="001F1940" w:rsidRDefault="00B24106" w:rsidP="0095431F">
            <w:pPr>
              <w:rPr>
                <w:rFonts w:asciiTheme="minorBidi" w:hAnsiTheme="minorBidi" w:cstheme="minorBidi"/>
                <w:b/>
              </w:rPr>
            </w:pPr>
            <w:r w:rsidRPr="001F1940">
              <w:rPr>
                <w:rFonts w:asciiTheme="minorBidi" w:hAnsiTheme="minorBidi" w:cstheme="minorBidi"/>
                <w:b/>
              </w:rPr>
              <w:t xml:space="preserve">TSS (°Brix) </w:t>
            </w:r>
          </w:p>
        </w:tc>
        <w:tc>
          <w:tcPr>
            <w:tcW w:w="1175" w:type="dxa"/>
            <w:tcBorders>
              <w:bottom w:val="single" w:sz="4" w:space="0" w:color="auto"/>
            </w:tcBorders>
          </w:tcPr>
          <w:p w14:paraId="6717B1B8" w14:textId="77777777" w:rsidR="00B24106" w:rsidRPr="001F1940" w:rsidRDefault="00B24106" w:rsidP="0095431F">
            <w:pPr>
              <w:rPr>
                <w:rFonts w:asciiTheme="minorBidi" w:hAnsiTheme="minorBidi" w:cstheme="minorBidi"/>
                <w:b/>
              </w:rPr>
            </w:pPr>
            <w:r w:rsidRPr="001F1940">
              <w:rPr>
                <w:rFonts w:asciiTheme="minorBidi" w:hAnsiTheme="minorBidi" w:cstheme="minorBidi"/>
                <w:b/>
              </w:rPr>
              <w:t xml:space="preserve"> pH </w:t>
            </w:r>
          </w:p>
        </w:tc>
        <w:tc>
          <w:tcPr>
            <w:tcW w:w="1175" w:type="dxa"/>
            <w:tcBorders>
              <w:bottom w:val="single" w:sz="4" w:space="0" w:color="auto"/>
            </w:tcBorders>
          </w:tcPr>
          <w:p w14:paraId="1309CD8B" w14:textId="77777777" w:rsidR="00B24106" w:rsidRPr="001F1940" w:rsidRDefault="00B24106" w:rsidP="0095431F">
            <w:pPr>
              <w:rPr>
                <w:rFonts w:asciiTheme="minorBidi" w:hAnsiTheme="minorBidi" w:cstheme="minorBidi"/>
                <w:b/>
              </w:rPr>
            </w:pPr>
            <w:r w:rsidRPr="001F1940">
              <w:rPr>
                <w:rFonts w:asciiTheme="minorBidi" w:hAnsiTheme="minorBidi" w:cstheme="minorBidi"/>
                <w:b/>
              </w:rPr>
              <w:t xml:space="preserve">Taste </w:t>
            </w:r>
          </w:p>
        </w:tc>
        <w:tc>
          <w:tcPr>
            <w:tcW w:w="1234" w:type="dxa"/>
            <w:tcBorders>
              <w:bottom w:val="single" w:sz="4" w:space="0" w:color="auto"/>
            </w:tcBorders>
          </w:tcPr>
          <w:p w14:paraId="7A1EFDF9" w14:textId="77777777" w:rsidR="00B24106" w:rsidRPr="001F1940" w:rsidRDefault="00B24106" w:rsidP="0095431F">
            <w:pPr>
              <w:rPr>
                <w:rFonts w:asciiTheme="minorBidi" w:hAnsiTheme="minorBidi" w:cstheme="minorBidi"/>
                <w:b/>
              </w:rPr>
            </w:pPr>
            <w:proofErr w:type="spellStart"/>
            <w:r w:rsidRPr="001F1940">
              <w:rPr>
                <w:rFonts w:asciiTheme="minorBidi" w:hAnsiTheme="minorBidi" w:cstheme="minorBidi"/>
                <w:b/>
              </w:rPr>
              <w:t>Colour</w:t>
            </w:r>
            <w:proofErr w:type="spellEnd"/>
            <w:r w:rsidRPr="001F1940">
              <w:rPr>
                <w:rFonts w:asciiTheme="minorBidi" w:hAnsiTheme="minorBidi" w:cstheme="minorBidi"/>
                <w:b/>
              </w:rPr>
              <w:t xml:space="preserve"> </w:t>
            </w:r>
          </w:p>
        </w:tc>
        <w:tc>
          <w:tcPr>
            <w:tcW w:w="1175" w:type="dxa"/>
            <w:tcBorders>
              <w:bottom w:val="single" w:sz="4" w:space="0" w:color="auto"/>
            </w:tcBorders>
          </w:tcPr>
          <w:p w14:paraId="1202274E" w14:textId="77777777" w:rsidR="00B24106" w:rsidRPr="001F1940" w:rsidRDefault="00B24106" w:rsidP="0095431F">
            <w:pPr>
              <w:rPr>
                <w:rFonts w:asciiTheme="minorBidi" w:hAnsiTheme="minorBidi" w:cstheme="minorBidi"/>
                <w:b/>
              </w:rPr>
            </w:pPr>
            <w:proofErr w:type="spellStart"/>
            <w:r w:rsidRPr="001F1940">
              <w:rPr>
                <w:rFonts w:asciiTheme="minorBidi" w:hAnsiTheme="minorBidi" w:cstheme="minorBidi"/>
                <w:b/>
              </w:rPr>
              <w:t>Flavour</w:t>
            </w:r>
            <w:proofErr w:type="spellEnd"/>
            <w:r w:rsidRPr="001F1940">
              <w:rPr>
                <w:rFonts w:asciiTheme="minorBidi" w:hAnsiTheme="minorBidi" w:cstheme="minorBidi"/>
                <w:b/>
              </w:rPr>
              <w:t xml:space="preserve"> </w:t>
            </w:r>
          </w:p>
        </w:tc>
        <w:tc>
          <w:tcPr>
            <w:tcW w:w="1522" w:type="dxa"/>
            <w:tcBorders>
              <w:bottom w:val="single" w:sz="4" w:space="0" w:color="auto"/>
            </w:tcBorders>
          </w:tcPr>
          <w:p w14:paraId="77AA99E6" w14:textId="77777777" w:rsidR="00B24106" w:rsidRPr="001F1940" w:rsidRDefault="00B24106" w:rsidP="0095431F">
            <w:pPr>
              <w:rPr>
                <w:rFonts w:asciiTheme="minorBidi" w:hAnsiTheme="minorBidi" w:cstheme="minorBidi"/>
                <w:b/>
              </w:rPr>
            </w:pPr>
            <w:r w:rsidRPr="001F1940">
              <w:rPr>
                <w:rFonts w:asciiTheme="minorBidi" w:hAnsiTheme="minorBidi" w:cstheme="minorBidi"/>
                <w:b/>
              </w:rPr>
              <w:t>Over all acceptability</w:t>
            </w:r>
          </w:p>
        </w:tc>
      </w:tr>
      <w:tr w:rsidR="006011CD" w:rsidRPr="001F1940" w14:paraId="41532085" w14:textId="77777777" w:rsidTr="00E31D55">
        <w:trPr>
          <w:trHeight w:val="20"/>
          <w:jc w:val="center"/>
        </w:trPr>
        <w:tc>
          <w:tcPr>
            <w:tcW w:w="1870" w:type="dxa"/>
            <w:tcBorders>
              <w:top w:val="single" w:sz="4" w:space="0" w:color="auto"/>
              <w:bottom w:val="nil"/>
            </w:tcBorders>
          </w:tcPr>
          <w:p w14:paraId="14137628" w14:textId="77777777" w:rsidR="00B24106" w:rsidRPr="001F1940" w:rsidRDefault="00B24106" w:rsidP="0095431F">
            <w:pPr>
              <w:rPr>
                <w:rFonts w:asciiTheme="minorBidi" w:hAnsiTheme="minorBidi" w:cstheme="minorBidi"/>
                <w:b/>
              </w:rPr>
            </w:pPr>
            <w:r w:rsidRPr="001F1940">
              <w:rPr>
                <w:rFonts w:asciiTheme="minorBidi" w:hAnsiTheme="minorBidi" w:cstheme="minorBidi"/>
              </w:rPr>
              <w:t>Mahua+ginger</w:t>
            </w:r>
            <w:r w:rsidRPr="001F1940">
              <w:rPr>
                <w:rFonts w:asciiTheme="minorBidi" w:hAnsiTheme="minorBidi" w:cstheme="minorBidi"/>
                <w:vertAlign w:val="subscript"/>
              </w:rPr>
              <w:t>5</w:t>
            </w:r>
            <w:r w:rsidRPr="001F1940">
              <w:rPr>
                <w:rFonts w:asciiTheme="minorBidi" w:hAnsiTheme="minorBidi" w:cstheme="minorBidi"/>
              </w:rPr>
              <w:t>.</w:t>
            </w:r>
          </w:p>
        </w:tc>
        <w:tc>
          <w:tcPr>
            <w:tcW w:w="1294" w:type="dxa"/>
            <w:tcBorders>
              <w:top w:val="single" w:sz="4" w:space="0" w:color="auto"/>
              <w:bottom w:val="nil"/>
            </w:tcBorders>
          </w:tcPr>
          <w:p w14:paraId="49A8A36A" w14:textId="77777777" w:rsidR="00B24106" w:rsidRPr="001F1940" w:rsidRDefault="00B24106" w:rsidP="0095431F">
            <w:pPr>
              <w:rPr>
                <w:rFonts w:asciiTheme="minorBidi" w:hAnsiTheme="minorBidi" w:cstheme="minorBidi"/>
                <w:b/>
              </w:rPr>
            </w:pPr>
            <w:r w:rsidRPr="001F1940">
              <w:rPr>
                <w:rFonts w:asciiTheme="minorBidi" w:hAnsiTheme="minorBidi" w:cstheme="minorBidi"/>
              </w:rPr>
              <w:t xml:space="preserve">13.45±0.10 </w:t>
            </w:r>
          </w:p>
        </w:tc>
        <w:tc>
          <w:tcPr>
            <w:tcW w:w="1175" w:type="dxa"/>
            <w:tcBorders>
              <w:top w:val="single" w:sz="4" w:space="0" w:color="auto"/>
              <w:bottom w:val="nil"/>
            </w:tcBorders>
          </w:tcPr>
          <w:p w14:paraId="6591ECE7"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5.60±0.10 </w:t>
            </w:r>
          </w:p>
        </w:tc>
        <w:tc>
          <w:tcPr>
            <w:tcW w:w="1175" w:type="dxa"/>
            <w:tcBorders>
              <w:top w:val="single" w:sz="4" w:space="0" w:color="auto"/>
              <w:bottom w:val="nil"/>
            </w:tcBorders>
          </w:tcPr>
          <w:p w14:paraId="2A3A3A21"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6.48±0.11 </w:t>
            </w:r>
          </w:p>
        </w:tc>
        <w:tc>
          <w:tcPr>
            <w:tcW w:w="1234" w:type="dxa"/>
            <w:tcBorders>
              <w:top w:val="single" w:sz="4" w:space="0" w:color="auto"/>
              <w:bottom w:val="nil"/>
            </w:tcBorders>
          </w:tcPr>
          <w:p w14:paraId="16D4C029"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5.78±0.18 </w:t>
            </w:r>
          </w:p>
        </w:tc>
        <w:tc>
          <w:tcPr>
            <w:tcW w:w="1175" w:type="dxa"/>
            <w:tcBorders>
              <w:top w:val="single" w:sz="4" w:space="0" w:color="auto"/>
              <w:bottom w:val="nil"/>
            </w:tcBorders>
          </w:tcPr>
          <w:p w14:paraId="7ADC92E6"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6.40±0.20 </w:t>
            </w:r>
          </w:p>
        </w:tc>
        <w:tc>
          <w:tcPr>
            <w:tcW w:w="1522" w:type="dxa"/>
            <w:tcBorders>
              <w:top w:val="single" w:sz="4" w:space="0" w:color="auto"/>
              <w:bottom w:val="nil"/>
            </w:tcBorders>
          </w:tcPr>
          <w:p w14:paraId="7AFC6F9F"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6.22±0.10 </w:t>
            </w:r>
          </w:p>
        </w:tc>
      </w:tr>
      <w:tr w:rsidR="006011CD" w:rsidRPr="001F1940" w14:paraId="3CF02813" w14:textId="77777777" w:rsidTr="00E31D55">
        <w:trPr>
          <w:trHeight w:val="20"/>
          <w:jc w:val="center"/>
        </w:trPr>
        <w:tc>
          <w:tcPr>
            <w:tcW w:w="1870" w:type="dxa"/>
            <w:tcBorders>
              <w:top w:val="nil"/>
            </w:tcBorders>
          </w:tcPr>
          <w:p w14:paraId="2D136E9A" w14:textId="77777777" w:rsidR="00B24106" w:rsidRPr="001F1940" w:rsidRDefault="00B24106" w:rsidP="0095431F">
            <w:pPr>
              <w:rPr>
                <w:rFonts w:asciiTheme="minorBidi" w:hAnsiTheme="minorBidi" w:cstheme="minorBidi"/>
                <w:b/>
              </w:rPr>
            </w:pPr>
            <w:r w:rsidRPr="001F1940">
              <w:rPr>
                <w:rFonts w:asciiTheme="minorBidi" w:hAnsiTheme="minorBidi" w:cstheme="minorBidi"/>
              </w:rPr>
              <w:t>Mahua+ginger</w:t>
            </w:r>
            <w:r w:rsidRPr="001F1940">
              <w:rPr>
                <w:rFonts w:asciiTheme="minorBidi" w:hAnsiTheme="minorBidi" w:cstheme="minorBidi"/>
                <w:vertAlign w:val="subscript"/>
              </w:rPr>
              <w:t>7.5</w:t>
            </w:r>
            <w:r w:rsidRPr="001F1940">
              <w:rPr>
                <w:rFonts w:asciiTheme="minorBidi" w:hAnsiTheme="minorBidi" w:cstheme="minorBidi"/>
              </w:rPr>
              <w:t>.</w:t>
            </w:r>
          </w:p>
        </w:tc>
        <w:tc>
          <w:tcPr>
            <w:tcW w:w="1294" w:type="dxa"/>
            <w:tcBorders>
              <w:top w:val="nil"/>
            </w:tcBorders>
          </w:tcPr>
          <w:p w14:paraId="5D86CD14" w14:textId="77777777" w:rsidR="00B24106" w:rsidRPr="001F1940" w:rsidRDefault="00B24106" w:rsidP="0095431F">
            <w:pPr>
              <w:rPr>
                <w:rFonts w:asciiTheme="minorBidi" w:hAnsiTheme="minorBidi" w:cstheme="minorBidi"/>
              </w:rPr>
            </w:pPr>
            <w:r w:rsidRPr="001F1940">
              <w:rPr>
                <w:rFonts w:asciiTheme="minorBidi" w:hAnsiTheme="minorBidi" w:cstheme="minorBidi"/>
              </w:rPr>
              <w:t>16.63±0.15</w:t>
            </w:r>
          </w:p>
        </w:tc>
        <w:tc>
          <w:tcPr>
            <w:tcW w:w="1175" w:type="dxa"/>
            <w:tcBorders>
              <w:top w:val="nil"/>
            </w:tcBorders>
          </w:tcPr>
          <w:p w14:paraId="17766EE1"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6.43±0.05 </w:t>
            </w:r>
          </w:p>
        </w:tc>
        <w:tc>
          <w:tcPr>
            <w:tcW w:w="1175" w:type="dxa"/>
            <w:tcBorders>
              <w:top w:val="nil"/>
            </w:tcBorders>
          </w:tcPr>
          <w:p w14:paraId="358875D2"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7.10±0.10 </w:t>
            </w:r>
          </w:p>
        </w:tc>
        <w:tc>
          <w:tcPr>
            <w:tcW w:w="1234" w:type="dxa"/>
            <w:tcBorders>
              <w:top w:val="nil"/>
            </w:tcBorders>
          </w:tcPr>
          <w:p w14:paraId="4F1CC916"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6.46±0.32 </w:t>
            </w:r>
          </w:p>
        </w:tc>
        <w:tc>
          <w:tcPr>
            <w:tcW w:w="1175" w:type="dxa"/>
            <w:tcBorders>
              <w:top w:val="nil"/>
            </w:tcBorders>
          </w:tcPr>
          <w:p w14:paraId="1E5B3BFE"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7.50±0.10 </w:t>
            </w:r>
          </w:p>
        </w:tc>
        <w:tc>
          <w:tcPr>
            <w:tcW w:w="1522" w:type="dxa"/>
            <w:tcBorders>
              <w:top w:val="nil"/>
            </w:tcBorders>
          </w:tcPr>
          <w:p w14:paraId="2D194170" w14:textId="77777777" w:rsidR="00B24106" w:rsidRPr="001F1940" w:rsidRDefault="00B24106" w:rsidP="0095431F">
            <w:pPr>
              <w:rPr>
                <w:rFonts w:asciiTheme="minorBidi" w:hAnsiTheme="minorBidi" w:cstheme="minorBidi"/>
              </w:rPr>
            </w:pPr>
            <w:r w:rsidRPr="001F1940">
              <w:rPr>
                <w:rStyle w:val="Strong"/>
                <w:rFonts w:asciiTheme="minorBidi" w:hAnsiTheme="minorBidi" w:cstheme="minorBidi"/>
              </w:rPr>
              <w:t>7.02</w:t>
            </w:r>
            <w:r w:rsidRPr="001F1940">
              <w:rPr>
                <w:rFonts w:asciiTheme="minorBidi" w:hAnsiTheme="minorBidi" w:cstheme="minorBidi"/>
              </w:rPr>
              <w:t>±0.05</w:t>
            </w:r>
          </w:p>
        </w:tc>
      </w:tr>
      <w:tr w:rsidR="006011CD" w:rsidRPr="001F1940" w14:paraId="1C16A9AF" w14:textId="77777777" w:rsidTr="00E31D55">
        <w:trPr>
          <w:trHeight w:val="20"/>
          <w:jc w:val="center"/>
        </w:trPr>
        <w:tc>
          <w:tcPr>
            <w:tcW w:w="1870" w:type="dxa"/>
          </w:tcPr>
          <w:p w14:paraId="643E3831" w14:textId="77777777" w:rsidR="00B24106" w:rsidRPr="001F1940" w:rsidRDefault="00B24106" w:rsidP="0095431F">
            <w:pPr>
              <w:rPr>
                <w:rFonts w:asciiTheme="minorBidi" w:hAnsiTheme="minorBidi" w:cstheme="minorBidi"/>
                <w:b/>
              </w:rPr>
            </w:pPr>
            <w:r w:rsidRPr="001F1940">
              <w:rPr>
                <w:rFonts w:asciiTheme="minorBidi" w:hAnsiTheme="minorBidi" w:cstheme="minorBidi"/>
              </w:rPr>
              <w:t>Mahua+ginger</w:t>
            </w:r>
            <w:r w:rsidRPr="001F1940">
              <w:rPr>
                <w:rFonts w:asciiTheme="minorBidi" w:hAnsiTheme="minorBidi" w:cstheme="minorBidi"/>
                <w:vertAlign w:val="subscript"/>
              </w:rPr>
              <w:t>12</w:t>
            </w:r>
            <w:r w:rsidRPr="001F1940">
              <w:rPr>
                <w:rFonts w:asciiTheme="minorBidi" w:hAnsiTheme="minorBidi" w:cstheme="minorBidi"/>
              </w:rPr>
              <w:t>.</w:t>
            </w:r>
          </w:p>
        </w:tc>
        <w:tc>
          <w:tcPr>
            <w:tcW w:w="1294" w:type="dxa"/>
          </w:tcPr>
          <w:p w14:paraId="41FEA118" w14:textId="77777777" w:rsidR="00B24106" w:rsidRPr="001F1940" w:rsidRDefault="00B24106" w:rsidP="0095431F">
            <w:pPr>
              <w:rPr>
                <w:rFonts w:asciiTheme="minorBidi" w:hAnsiTheme="minorBidi" w:cstheme="minorBidi"/>
                <w:b/>
              </w:rPr>
            </w:pPr>
            <w:r w:rsidRPr="001F1940">
              <w:rPr>
                <w:rFonts w:asciiTheme="minorBidi" w:hAnsiTheme="minorBidi" w:cstheme="minorBidi"/>
              </w:rPr>
              <w:t>17.00±0.10</w:t>
            </w:r>
          </w:p>
        </w:tc>
        <w:tc>
          <w:tcPr>
            <w:tcW w:w="1175" w:type="dxa"/>
          </w:tcPr>
          <w:p w14:paraId="6076E1C5"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5.36±0.05 </w:t>
            </w:r>
          </w:p>
        </w:tc>
        <w:tc>
          <w:tcPr>
            <w:tcW w:w="1175" w:type="dxa"/>
          </w:tcPr>
          <w:p w14:paraId="4BC02A6B"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5.34±0.15 </w:t>
            </w:r>
          </w:p>
        </w:tc>
        <w:tc>
          <w:tcPr>
            <w:tcW w:w="1234" w:type="dxa"/>
          </w:tcPr>
          <w:p w14:paraId="26281B45"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6.00±0.13 </w:t>
            </w:r>
          </w:p>
        </w:tc>
        <w:tc>
          <w:tcPr>
            <w:tcW w:w="1175" w:type="dxa"/>
          </w:tcPr>
          <w:p w14:paraId="6BAAFC15" w14:textId="77777777" w:rsidR="00B24106" w:rsidRPr="001F1940" w:rsidRDefault="00B24106" w:rsidP="0095431F">
            <w:pPr>
              <w:rPr>
                <w:rFonts w:asciiTheme="minorBidi" w:hAnsiTheme="minorBidi" w:cstheme="minorBidi"/>
              </w:rPr>
            </w:pPr>
            <w:r w:rsidRPr="001F1940">
              <w:rPr>
                <w:rFonts w:asciiTheme="minorBidi" w:hAnsiTheme="minorBidi" w:cstheme="minorBidi"/>
              </w:rPr>
              <w:t>5.10±0.10</w:t>
            </w:r>
          </w:p>
        </w:tc>
        <w:tc>
          <w:tcPr>
            <w:tcW w:w="1522" w:type="dxa"/>
          </w:tcPr>
          <w:p w14:paraId="19959F8D" w14:textId="77777777" w:rsidR="00B24106" w:rsidRPr="001F1940" w:rsidRDefault="00B24106" w:rsidP="0095431F">
            <w:pPr>
              <w:rPr>
                <w:rFonts w:asciiTheme="minorBidi" w:hAnsiTheme="minorBidi" w:cstheme="minorBidi"/>
              </w:rPr>
            </w:pPr>
            <w:r w:rsidRPr="001F1940">
              <w:rPr>
                <w:rFonts w:asciiTheme="minorBidi" w:hAnsiTheme="minorBidi" w:cstheme="minorBidi"/>
              </w:rPr>
              <w:t>5.48±0.12</w:t>
            </w:r>
          </w:p>
        </w:tc>
      </w:tr>
      <w:tr w:rsidR="006011CD" w:rsidRPr="001F1940" w14:paraId="461E7742" w14:textId="77777777" w:rsidTr="00E31D55">
        <w:trPr>
          <w:trHeight w:val="20"/>
          <w:jc w:val="center"/>
        </w:trPr>
        <w:tc>
          <w:tcPr>
            <w:tcW w:w="1870" w:type="dxa"/>
          </w:tcPr>
          <w:p w14:paraId="2C7860AA" w14:textId="77777777" w:rsidR="00B24106" w:rsidRPr="001F1940" w:rsidRDefault="00B24106" w:rsidP="0095431F">
            <w:pPr>
              <w:rPr>
                <w:rFonts w:asciiTheme="minorBidi" w:hAnsiTheme="minorBidi" w:cstheme="minorBidi"/>
                <w:b/>
              </w:rPr>
            </w:pPr>
            <w:r w:rsidRPr="001F1940">
              <w:rPr>
                <w:rFonts w:asciiTheme="minorBidi" w:hAnsiTheme="minorBidi" w:cstheme="minorBidi"/>
              </w:rPr>
              <w:t>Mahua+mint</w:t>
            </w:r>
            <w:r w:rsidRPr="001F1940">
              <w:rPr>
                <w:rFonts w:asciiTheme="minorBidi" w:hAnsiTheme="minorBidi" w:cstheme="minorBidi"/>
                <w:vertAlign w:val="subscript"/>
              </w:rPr>
              <w:t>5</w:t>
            </w:r>
          </w:p>
        </w:tc>
        <w:tc>
          <w:tcPr>
            <w:tcW w:w="1294" w:type="dxa"/>
          </w:tcPr>
          <w:p w14:paraId="2121152E" w14:textId="77777777" w:rsidR="00B24106" w:rsidRPr="001F1940" w:rsidRDefault="00B24106" w:rsidP="0095431F">
            <w:pPr>
              <w:rPr>
                <w:rFonts w:asciiTheme="minorBidi" w:hAnsiTheme="minorBidi" w:cstheme="minorBidi"/>
                <w:b/>
              </w:rPr>
            </w:pPr>
            <w:r w:rsidRPr="001F1940">
              <w:rPr>
                <w:rFonts w:asciiTheme="minorBidi" w:hAnsiTheme="minorBidi" w:cstheme="minorBidi"/>
              </w:rPr>
              <w:t>11.30±0.15</w:t>
            </w:r>
          </w:p>
        </w:tc>
        <w:tc>
          <w:tcPr>
            <w:tcW w:w="1175" w:type="dxa"/>
          </w:tcPr>
          <w:p w14:paraId="0D363AC3"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5.33±0.05 </w:t>
            </w:r>
          </w:p>
        </w:tc>
        <w:tc>
          <w:tcPr>
            <w:tcW w:w="1175" w:type="dxa"/>
          </w:tcPr>
          <w:p w14:paraId="74791564"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5.30±0.10 </w:t>
            </w:r>
          </w:p>
        </w:tc>
        <w:tc>
          <w:tcPr>
            <w:tcW w:w="1234" w:type="dxa"/>
          </w:tcPr>
          <w:p w14:paraId="64369343" w14:textId="77777777" w:rsidR="00B24106" w:rsidRPr="001F1940" w:rsidRDefault="00B24106" w:rsidP="0095431F">
            <w:pPr>
              <w:rPr>
                <w:rFonts w:asciiTheme="minorBidi" w:hAnsiTheme="minorBidi" w:cstheme="minorBidi"/>
              </w:rPr>
            </w:pPr>
            <w:r w:rsidRPr="001F1940">
              <w:rPr>
                <w:rFonts w:asciiTheme="minorBidi" w:hAnsiTheme="minorBidi" w:cstheme="minorBidi"/>
              </w:rPr>
              <w:t>5.</w:t>
            </w:r>
            <w:proofErr w:type="gramStart"/>
            <w:r w:rsidRPr="001F1940">
              <w:rPr>
                <w:rFonts w:asciiTheme="minorBidi" w:hAnsiTheme="minorBidi" w:cstheme="minorBidi"/>
              </w:rPr>
              <w:t>65.±</w:t>
            </w:r>
            <w:proofErr w:type="gramEnd"/>
            <w:r w:rsidRPr="001F1940">
              <w:rPr>
                <w:rFonts w:asciiTheme="minorBidi" w:hAnsiTheme="minorBidi" w:cstheme="minorBidi"/>
              </w:rPr>
              <w:t xml:space="preserve">0.11 </w:t>
            </w:r>
          </w:p>
        </w:tc>
        <w:tc>
          <w:tcPr>
            <w:tcW w:w="1175" w:type="dxa"/>
          </w:tcPr>
          <w:p w14:paraId="1CBC6DF3" w14:textId="77777777" w:rsidR="00B24106" w:rsidRPr="001F1940" w:rsidRDefault="00B24106" w:rsidP="0095431F">
            <w:pPr>
              <w:rPr>
                <w:rFonts w:asciiTheme="minorBidi" w:hAnsiTheme="minorBidi" w:cstheme="minorBidi"/>
              </w:rPr>
            </w:pPr>
            <w:r w:rsidRPr="001F1940">
              <w:rPr>
                <w:rFonts w:asciiTheme="minorBidi" w:hAnsiTheme="minorBidi" w:cstheme="minorBidi"/>
              </w:rPr>
              <w:t>5.60±0.10</w:t>
            </w:r>
          </w:p>
        </w:tc>
        <w:tc>
          <w:tcPr>
            <w:tcW w:w="1522" w:type="dxa"/>
          </w:tcPr>
          <w:p w14:paraId="03D2B961" w14:textId="77777777" w:rsidR="00B24106" w:rsidRPr="001F1940" w:rsidRDefault="00B24106" w:rsidP="0095431F">
            <w:pPr>
              <w:rPr>
                <w:rFonts w:asciiTheme="minorBidi" w:hAnsiTheme="minorBidi" w:cstheme="minorBidi"/>
              </w:rPr>
            </w:pPr>
            <w:r w:rsidRPr="001F1940">
              <w:rPr>
                <w:rFonts w:asciiTheme="minorBidi" w:hAnsiTheme="minorBidi" w:cstheme="minorBidi"/>
              </w:rPr>
              <w:t>5.52±0.02</w:t>
            </w:r>
          </w:p>
        </w:tc>
      </w:tr>
      <w:tr w:rsidR="006011CD" w:rsidRPr="001F1940" w14:paraId="739C1D8D" w14:textId="77777777" w:rsidTr="00E31D55">
        <w:trPr>
          <w:trHeight w:val="20"/>
          <w:jc w:val="center"/>
        </w:trPr>
        <w:tc>
          <w:tcPr>
            <w:tcW w:w="1870" w:type="dxa"/>
          </w:tcPr>
          <w:p w14:paraId="19D20196" w14:textId="77777777" w:rsidR="00B24106" w:rsidRPr="001F1940" w:rsidRDefault="00B24106" w:rsidP="0095431F">
            <w:pPr>
              <w:rPr>
                <w:rFonts w:asciiTheme="minorBidi" w:hAnsiTheme="minorBidi" w:cstheme="minorBidi"/>
              </w:rPr>
            </w:pPr>
            <w:r w:rsidRPr="001F1940">
              <w:rPr>
                <w:rFonts w:asciiTheme="minorBidi" w:hAnsiTheme="minorBidi" w:cstheme="minorBidi"/>
              </w:rPr>
              <w:t>Mahua+mint</w:t>
            </w:r>
            <w:r w:rsidRPr="001F1940">
              <w:rPr>
                <w:rFonts w:asciiTheme="minorBidi" w:hAnsiTheme="minorBidi" w:cstheme="minorBidi"/>
                <w:vertAlign w:val="subscript"/>
              </w:rPr>
              <w:t>7.5</w:t>
            </w:r>
          </w:p>
        </w:tc>
        <w:tc>
          <w:tcPr>
            <w:tcW w:w="1294" w:type="dxa"/>
          </w:tcPr>
          <w:p w14:paraId="28938C78" w14:textId="77777777" w:rsidR="00B24106" w:rsidRPr="001F1940" w:rsidRDefault="00B24106" w:rsidP="0095431F">
            <w:pPr>
              <w:rPr>
                <w:rFonts w:asciiTheme="minorBidi" w:hAnsiTheme="minorBidi" w:cstheme="minorBidi"/>
                <w:b/>
              </w:rPr>
            </w:pPr>
            <w:r w:rsidRPr="001F1940">
              <w:rPr>
                <w:rFonts w:asciiTheme="minorBidi" w:hAnsiTheme="minorBidi" w:cstheme="minorBidi"/>
              </w:rPr>
              <w:t>13.80±0.05</w:t>
            </w:r>
          </w:p>
        </w:tc>
        <w:tc>
          <w:tcPr>
            <w:tcW w:w="1175" w:type="dxa"/>
          </w:tcPr>
          <w:p w14:paraId="3F809B2E"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5.26±0.05 </w:t>
            </w:r>
          </w:p>
        </w:tc>
        <w:tc>
          <w:tcPr>
            <w:tcW w:w="1175" w:type="dxa"/>
          </w:tcPr>
          <w:p w14:paraId="43CE0768"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7.15±0.05 </w:t>
            </w:r>
          </w:p>
        </w:tc>
        <w:tc>
          <w:tcPr>
            <w:tcW w:w="1234" w:type="dxa"/>
          </w:tcPr>
          <w:p w14:paraId="51FEF680"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6.13 ±0.10 </w:t>
            </w:r>
          </w:p>
        </w:tc>
        <w:tc>
          <w:tcPr>
            <w:tcW w:w="1175" w:type="dxa"/>
          </w:tcPr>
          <w:p w14:paraId="3D435E8C" w14:textId="77777777" w:rsidR="00B24106" w:rsidRPr="001F1940" w:rsidRDefault="00B24106" w:rsidP="0095431F">
            <w:pPr>
              <w:rPr>
                <w:rFonts w:asciiTheme="minorBidi" w:hAnsiTheme="minorBidi" w:cstheme="minorBidi"/>
              </w:rPr>
            </w:pPr>
            <w:r w:rsidRPr="001F1940">
              <w:rPr>
                <w:rFonts w:asciiTheme="minorBidi" w:hAnsiTheme="minorBidi" w:cstheme="minorBidi"/>
              </w:rPr>
              <w:t>6.40±0.08</w:t>
            </w:r>
          </w:p>
        </w:tc>
        <w:tc>
          <w:tcPr>
            <w:tcW w:w="1522" w:type="dxa"/>
          </w:tcPr>
          <w:p w14:paraId="5C8EF6BA" w14:textId="77777777" w:rsidR="00B24106" w:rsidRPr="001F1940" w:rsidRDefault="00B24106" w:rsidP="0095431F">
            <w:pPr>
              <w:rPr>
                <w:rFonts w:asciiTheme="minorBidi" w:hAnsiTheme="minorBidi" w:cstheme="minorBidi"/>
              </w:rPr>
            </w:pPr>
            <w:r w:rsidRPr="001F1940">
              <w:rPr>
                <w:rStyle w:val="Strong"/>
                <w:rFonts w:asciiTheme="minorBidi" w:hAnsiTheme="minorBidi" w:cstheme="minorBidi"/>
              </w:rPr>
              <w:t>6.56</w:t>
            </w:r>
            <w:r w:rsidRPr="001F1940">
              <w:rPr>
                <w:rFonts w:asciiTheme="minorBidi" w:hAnsiTheme="minorBidi" w:cstheme="minorBidi"/>
              </w:rPr>
              <w:t>±0.06</w:t>
            </w:r>
          </w:p>
        </w:tc>
      </w:tr>
      <w:tr w:rsidR="006011CD" w:rsidRPr="001F1940" w14:paraId="7F38B0E1" w14:textId="77777777" w:rsidTr="00E31D55">
        <w:trPr>
          <w:trHeight w:val="20"/>
          <w:jc w:val="center"/>
        </w:trPr>
        <w:tc>
          <w:tcPr>
            <w:tcW w:w="1870" w:type="dxa"/>
          </w:tcPr>
          <w:p w14:paraId="47269E36" w14:textId="77777777" w:rsidR="00B24106" w:rsidRPr="001F1940" w:rsidRDefault="00B24106" w:rsidP="0095431F">
            <w:pPr>
              <w:rPr>
                <w:rFonts w:asciiTheme="minorBidi" w:hAnsiTheme="minorBidi" w:cstheme="minorBidi"/>
              </w:rPr>
            </w:pPr>
            <w:r w:rsidRPr="001F1940">
              <w:rPr>
                <w:rFonts w:asciiTheme="minorBidi" w:hAnsiTheme="minorBidi" w:cstheme="minorBidi"/>
              </w:rPr>
              <w:t>Mahua+mint</w:t>
            </w:r>
            <w:r w:rsidRPr="001F1940">
              <w:rPr>
                <w:rFonts w:asciiTheme="minorBidi" w:hAnsiTheme="minorBidi" w:cstheme="minorBidi"/>
                <w:vertAlign w:val="subscript"/>
              </w:rPr>
              <w:t>12</w:t>
            </w:r>
          </w:p>
        </w:tc>
        <w:tc>
          <w:tcPr>
            <w:tcW w:w="1294" w:type="dxa"/>
          </w:tcPr>
          <w:p w14:paraId="2F905E5A" w14:textId="77777777" w:rsidR="00B24106" w:rsidRPr="001F1940" w:rsidRDefault="00B24106" w:rsidP="0095431F">
            <w:pPr>
              <w:rPr>
                <w:rFonts w:asciiTheme="minorBidi" w:hAnsiTheme="minorBidi" w:cstheme="minorBidi"/>
                <w:b/>
              </w:rPr>
            </w:pPr>
            <w:r w:rsidRPr="001F1940">
              <w:rPr>
                <w:rFonts w:asciiTheme="minorBidi" w:hAnsiTheme="minorBidi" w:cstheme="minorBidi"/>
              </w:rPr>
              <w:t xml:space="preserve">16.46±0.28 </w:t>
            </w:r>
          </w:p>
        </w:tc>
        <w:tc>
          <w:tcPr>
            <w:tcW w:w="1175" w:type="dxa"/>
          </w:tcPr>
          <w:p w14:paraId="50806947"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5.43±0.10 </w:t>
            </w:r>
          </w:p>
        </w:tc>
        <w:tc>
          <w:tcPr>
            <w:tcW w:w="1175" w:type="dxa"/>
          </w:tcPr>
          <w:p w14:paraId="6953A6AD"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7.85±0.15 </w:t>
            </w:r>
          </w:p>
        </w:tc>
        <w:tc>
          <w:tcPr>
            <w:tcW w:w="1234" w:type="dxa"/>
          </w:tcPr>
          <w:p w14:paraId="492E2B8A"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6.40 ±0.05 </w:t>
            </w:r>
          </w:p>
        </w:tc>
        <w:tc>
          <w:tcPr>
            <w:tcW w:w="1175" w:type="dxa"/>
          </w:tcPr>
          <w:p w14:paraId="0B492E2B" w14:textId="77777777" w:rsidR="00B24106" w:rsidRPr="001F1940" w:rsidRDefault="00B24106" w:rsidP="0095431F">
            <w:pPr>
              <w:rPr>
                <w:rFonts w:asciiTheme="minorBidi" w:hAnsiTheme="minorBidi" w:cstheme="minorBidi"/>
              </w:rPr>
            </w:pPr>
            <w:r w:rsidRPr="001F1940">
              <w:rPr>
                <w:rFonts w:asciiTheme="minorBidi" w:hAnsiTheme="minorBidi" w:cstheme="minorBidi"/>
              </w:rPr>
              <w:t>7.80±0.21</w:t>
            </w:r>
          </w:p>
        </w:tc>
        <w:tc>
          <w:tcPr>
            <w:tcW w:w="1522" w:type="dxa"/>
          </w:tcPr>
          <w:p w14:paraId="117CE3B7" w14:textId="77777777" w:rsidR="00B24106" w:rsidRPr="001F1940" w:rsidRDefault="00B24106" w:rsidP="0095431F">
            <w:pPr>
              <w:rPr>
                <w:rFonts w:asciiTheme="minorBidi" w:hAnsiTheme="minorBidi" w:cstheme="minorBidi"/>
              </w:rPr>
            </w:pPr>
            <w:r w:rsidRPr="001F1940">
              <w:rPr>
                <w:rFonts w:asciiTheme="minorBidi" w:hAnsiTheme="minorBidi" w:cstheme="minorBidi"/>
              </w:rPr>
              <w:t>7.35±0.15</w:t>
            </w:r>
          </w:p>
        </w:tc>
      </w:tr>
      <w:tr w:rsidR="006011CD" w:rsidRPr="001F1940" w14:paraId="50FDB14B" w14:textId="77777777" w:rsidTr="00E31D55">
        <w:trPr>
          <w:trHeight w:val="20"/>
          <w:jc w:val="center"/>
        </w:trPr>
        <w:tc>
          <w:tcPr>
            <w:tcW w:w="1870" w:type="dxa"/>
          </w:tcPr>
          <w:p w14:paraId="3CE699EE" w14:textId="77777777" w:rsidR="00B24106" w:rsidRPr="001F1940" w:rsidRDefault="00B24106" w:rsidP="0095431F">
            <w:pPr>
              <w:rPr>
                <w:rFonts w:asciiTheme="minorBidi" w:hAnsiTheme="minorBidi" w:cstheme="minorBidi"/>
                <w:b/>
              </w:rPr>
            </w:pPr>
            <w:r w:rsidRPr="001F1940">
              <w:rPr>
                <w:rFonts w:asciiTheme="minorBidi" w:hAnsiTheme="minorBidi" w:cstheme="minorBidi"/>
              </w:rPr>
              <w:t xml:space="preserve">Control </w:t>
            </w:r>
          </w:p>
        </w:tc>
        <w:tc>
          <w:tcPr>
            <w:tcW w:w="1294" w:type="dxa"/>
          </w:tcPr>
          <w:p w14:paraId="75AC1267" w14:textId="77777777" w:rsidR="00B24106" w:rsidRPr="001F1940" w:rsidRDefault="00B24106" w:rsidP="0095431F">
            <w:pPr>
              <w:rPr>
                <w:rFonts w:asciiTheme="minorBidi" w:hAnsiTheme="minorBidi" w:cstheme="minorBidi"/>
                <w:b/>
              </w:rPr>
            </w:pPr>
            <w:r w:rsidRPr="001F1940">
              <w:rPr>
                <w:rFonts w:asciiTheme="minorBidi" w:hAnsiTheme="minorBidi" w:cstheme="minorBidi"/>
              </w:rPr>
              <w:t>11.40±0.17</w:t>
            </w:r>
          </w:p>
        </w:tc>
        <w:tc>
          <w:tcPr>
            <w:tcW w:w="1175" w:type="dxa"/>
          </w:tcPr>
          <w:p w14:paraId="654AFC8A"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5.66±0.05 </w:t>
            </w:r>
          </w:p>
        </w:tc>
        <w:tc>
          <w:tcPr>
            <w:tcW w:w="1175" w:type="dxa"/>
          </w:tcPr>
          <w:p w14:paraId="08C7358B"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4.50±0.30 </w:t>
            </w:r>
          </w:p>
        </w:tc>
        <w:tc>
          <w:tcPr>
            <w:tcW w:w="1234" w:type="dxa"/>
          </w:tcPr>
          <w:p w14:paraId="5D5DCF30"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4.36 ±0.20 </w:t>
            </w:r>
          </w:p>
        </w:tc>
        <w:tc>
          <w:tcPr>
            <w:tcW w:w="1175" w:type="dxa"/>
          </w:tcPr>
          <w:p w14:paraId="72E25F64" w14:textId="77777777" w:rsidR="00B24106" w:rsidRPr="001F1940" w:rsidRDefault="00B24106" w:rsidP="0095431F">
            <w:pPr>
              <w:rPr>
                <w:rFonts w:asciiTheme="minorBidi" w:hAnsiTheme="minorBidi" w:cstheme="minorBidi"/>
              </w:rPr>
            </w:pPr>
            <w:r w:rsidRPr="001F1940">
              <w:rPr>
                <w:rFonts w:asciiTheme="minorBidi" w:hAnsiTheme="minorBidi" w:cstheme="minorBidi"/>
              </w:rPr>
              <w:t>4.68±0.16</w:t>
            </w:r>
          </w:p>
        </w:tc>
        <w:tc>
          <w:tcPr>
            <w:tcW w:w="1522" w:type="dxa"/>
          </w:tcPr>
          <w:p w14:paraId="7172824D" w14:textId="77777777" w:rsidR="00B24106" w:rsidRPr="001F1940" w:rsidRDefault="00B24106" w:rsidP="0095431F">
            <w:pPr>
              <w:rPr>
                <w:rFonts w:asciiTheme="minorBidi" w:hAnsiTheme="minorBidi" w:cstheme="minorBidi"/>
              </w:rPr>
            </w:pPr>
            <w:r w:rsidRPr="001F1940">
              <w:rPr>
                <w:rFonts w:asciiTheme="minorBidi" w:hAnsiTheme="minorBidi" w:cstheme="minorBidi"/>
              </w:rPr>
              <w:t>4.51±0.10</w:t>
            </w:r>
          </w:p>
        </w:tc>
      </w:tr>
      <w:tr w:rsidR="006011CD" w:rsidRPr="001F1940" w14:paraId="780C6BF6" w14:textId="77777777" w:rsidTr="00E31D55">
        <w:trPr>
          <w:trHeight w:val="20"/>
          <w:jc w:val="center"/>
        </w:trPr>
        <w:tc>
          <w:tcPr>
            <w:tcW w:w="1870" w:type="dxa"/>
          </w:tcPr>
          <w:p w14:paraId="2F8764B0" w14:textId="77777777" w:rsidR="00B24106" w:rsidRPr="001F1940" w:rsidRDefault="00B24106" w:rsidP="0095431F">
            <w:pPr>
              <w:rPr>
                <w:rFonts w:asciiTheme="minorBidi" w:hAnsiTheme="minorBidi" w:cstheme="minorBidi"/>
              </w:rPr>
            </w:pPr>
            <w:r w:rsidRPr="001F1940">
              <w:rPr>
                <w:rFonts w:asciiTheme="minorBidi" w:hAnsiTheme="minorBidi" w:cstheme="minorBidi"/>
              </w:rPr>
              <w:t>CD (P = 0.05)</w:t>
            </w:r>
          </w:p>
        </w:tc>
        <w:tc>
          <w:tcPr>
            <w:tcW w:w="1294" w:type="dxa"/>
          </w:tcPr>
          <w:p w14:paraId="782E70A0" w14:textId="77777777" w:rsidR="00B24106" w:rsidRPr="001F1940" w:rsidRDefault="00B24106" w:rsidP="0095431F">
            <w:pPr>
              <w:rPr>
                <w:rFonts w:asciiTheme="minorBidi" w:hAnsiTheme="minorBidi" w:cstheme="minorBidi"/>
                <w:b/>
              </w:rPr>
            </w:pPr>
            <w:r w:rsidRPr="001F1940">
              <w:rPr>
                <w:rFonts w:asciiTheme="minorBidi" w:hAnsiTheme="minorBidi" w:cstheme="minorBidi"/>
              </w:rPr>
              <w:t>0.02</w:t>
            </w:r>
          </w:p>
        </w:tc>
        <w:tc>
          <w:tcPr>
            <w:tcW w:w="1175" w:type="dxa"/>
          </w:tcPr>
          <w:p w14:paraId="28A3AF46"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0.10 </w:t>
            </w:r>
          </w:p>
        </w:tc>
        <w:tc>
          <w:tcPr>
            <w:tcW w:w="1175" w:type="dxa"/>
          </w:tcPr>
          <w:p w14:paraId="2A87E1BB"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0.22 </w:t>
            </w:r>
          </w:p>
        </w:tc>
        <w:tc>
          <w:tcPr>
            <w:tcW w:w="1234" w:type="dxa"/>
          </w:tcPr>
          <w:p w14:paraId="39EB797B"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0.31 </w:t>
            </w:r>
          </w:p>
        </w:tc>
        <w:tc>
          <w:tcPr>
            <w:tcW w:w="1175" w:type="dxa"/>
          </w:tcPr>
          <w:p w14:paraId="19A04684"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 0.25</w:t>
            </w:r>
          </w:p>
        </w:tc>
        <w:tc>
          <w:tcPr>
            <w:tcW w:w="1522" w:type="dxa"/>
          </w:tcPr>
          <w:p w14:paraId="34BDFFD5" w14:textId="77777777" w:rsidR="00B24106" w:rsidRPr="001F1940" w:rsidRDefault="00B24106" w:rsidP="0095431F">
            <w:pPr>
              <w:rPr>
                <w:rFonts w:asciiTheme="minorBidi" w:hAnsiTheme="minorBidi" w:cstheme="minorBidi"/>
              </w:rPr>
            </w:pPr>
            <w:r w:rsidRPr="001F1940">
              <w:rPr>
                <w:rFonts w:asciiTheme="minorBidi" w:hAnsiTheme="minorBidi" w:cstheme="minorBidi"/>
              </w:rPr>
              <w:t>0.20</w:t>
            </w:r>
          </w:p>
        </w:tc>
      </w:tr>
    </w:tbl>
    <w:p w14:paraId="0F96B78D" w14:textId="77777777" w:rsidR="00B24106" w:rsidRPr="001F1940" w:rsidRDefault="00B24106" w:rsidP="006011CD">
      <w:pPr>
        <w:spacing w:after="0" w:line="240" w:lineRule="auto"/>
        <w:jc w:val="both"/>
        <w:rPr>
          <w:rFonts w:asciiTheme="minorBidi" w:hAnsiTheme="minorBidi"/>
          <w:sz w:val="20"/>
          <w:szCs w:val="20"/>
        </w:rPr>
      </w:pPr>
    </w:p>
    <w:p w14:paraId="09586F1B" w14:textId="77777777" w:rsidR="008C5B29" w:rsidRPr="001F1940" w:rsidRDefault="008C5B29" w:rsidP="006011CD">
      <w:pPr>
        <w:spacing w:after="0" w:line="240" w:lineRule="auto"/>
        <w:jc w:val="both"/>
        <w:rPr>
          <w:rFonts w:asciiTheme="minorBidi" w:hAnsiTheme="minorBidi"/>
          <w:b/>
        </w:rPr>
        <w:sectPr w:rsidR="008C5B29" w:rsidRPr="001F1940" w:rsidSect="008D534F">
          <w:type w:val="continuous"/>
          <w:pgSz w:w="11909" w:h="16834" w:code="9"/>
          <w:pgMar w:top="1440" w:right="1440" w:bottom="1440" w:left="1440" w:header="720" w:footer="864" w:gutter="0"/>
          <w:cols w:space="288"/>
          <w:titlePg/>
          <w:docGrid w:linePitch="360"/>
        </w:sectPr>
      </w:pPr>
    </w:p>
    <w:p w14:paraId="240C6761" w14:textId="671412B0" w:rsidR="00B24106" w:rsidRPr="001F1940" w:rsidRDefault="00E31D55" w:rsidP="006011CD">
      <w:pPr>
        <w:spacing w:after="0" w:line="240" w:lineRule="auto"/>
        <w:jc w:val="both"/>
        <w:rPr>
          <w:rFonts w:asciiTheme="minorBidi" w:hAnsiTheme="minorBidi"/>
          <w:b/>
        </w:rPr>
      </w:pPr>
      <w:r w:rsidRPr="001F1940">
        <w:rPr>
          <w:rFonts w:asciiTheme="minorBidi" w:hAnsiTheme="minorBidi"/>
          <w:b/>
        </w:rPr>
        <w:t xml:space="preserve">3. </w:t>
      </w:r>
      <w:r w:rsidR="00B24106" w:rsidRPr="001F1940">
        <w:rPr>
          <w:rFonts w:asciiTheme="minorBidi" w:hAnsiTheme="minorBidi"/>
          <w:b/>
        </w:rPr>
        <w:t>Result</w:t>
      </w:r>
    </w:p>
    <w:p w14:paraId="35B8D538" w14:textId="77777777" w:rsidR="00E31D55" w:rsidRPr="001F1940" w:rsidRDefault="00E31D55" w:rsidP="006011CD">
      <w:pPr>
        <w:spacing w:after="0" w:line="240" w:lineRule="auto"/>
        <w:jc w:val="both"/>
        <w:rPr>
          <w:rFonts w:asciiTheme="minorBidi" w:hAnsiTheme="minorBidi"/>
          <w:b/>
          <w:sz w:val="16"/>
          <w:szCs w:val="16"/>
        </w:rPr>
      </w:pPr>
    </w:p>
    <w:p w14:paraId="0AE6AED6" w14:textId="181380FA" w:rsidR="00B24106" w:rsidRPr="001F1940" w:rsidRDefault="00E31D55" w:rsidP="008C5B29">
      <w:pPr>
        <w:spacing w:after="0" w:line="240" w:lineRule="auto"/>
        <w:ind w:left="450" w:hanging="450"/>
        <w:jc w:val="both"/>
        <w:rPr>
          <w:rFonts w:asciiTheme="minorBidi" w:hAnsiTheme="minorBidi"/>
          <w:b/>
        </w:rPr>
      </w:pPr>
      <w:r w:rsidRPr="001F1940">
        <w:rPr>
          <w:rFonts w:asciiTheme="minorBidi" w:hAnsiTheme="minorBidi"/>
          <w:b/>
        </w:rPr>
        <w:t>3.1</w:t>
      </w:r>
      <w:r w:rsidR="008C5B29" w:rsidRPr="001F1940">
        <w:rPr>
          <w:rFonts w:asciiTheme="minorBidi" w:hAnsiTheme="minorBidi"/>
          <w:b/>
        </w:rPr>
        <w:tab/>
      </w:r>
      <w:r w:rsidR="00B24106" w:rsidRPr="001F1940">
        <w:rPr>
          <w:rFonts w:asciiTheme="minorBidi" w:hAnsiTheme="minorBidi"/>
          <w:b/>
        </w:rPr>
        <w:t xml:space="preserve">Mahua flower RTS </w:t>
      </w:r>
      <w:r w:rsidRPr="001F1940">
        <w:rPr>
          <w:rFonts w:asciiTheme="minorBidi" w:hAnsiTheme="minorBidi"/>
          <w:b/>
        </w:rPr>
        <w:t xml:space="preserve">Beverage Fortified </w:t>
      </w:r>
      <w:r w:rsidR="00B24106" w:rsidRPr="001F1940">
        <w:rPr>
          <w:rFonts w:asciiTheme="minorBidi" w:hAnsiTheme="minorBidi"/>
          <w:b/>
        </w:rPr>
        <w:t xml:space="preserve">with 7.5% </w:t>
      </w:r>
      <w:r w:rsidRPr="001F1940">
        <w:rPr>
          <w:rFonts w:asciiTheme="minorBidi" w:hAnsiTheme="minorBidi"/>
          <w:b/>
        </w:rPr>
        <w:t>Ginger Extract</w:t>
      </w:r>
    </w:p>
    <w:p w14:paraId="79E96F95" w14:textId="77777777" w:rsidR="00E31D55" w:rsidRPr="001F1940" w:rsidRDefault="00E31D55" w:rsidP="006011CD">
      <w:pPr>
        <w:spacing w:after="0" w:line="240" w:lineRule="auto"/>
        <w:jc w:val="both"/>
        <w:rPr>
          <w:rFonts w:asciiTheme="minorBidi" w:hAnsiTheme="minorBidi"/>
          <w:sz w:val="18"/>
          <w:szCs w:val="18"/>
        </w:rPr>
      </w:pPr>
    </w:p>
    <w:p w14:paraId="4ECDFCDE" w14:textId="0473A7C1" w:rsidR="00B24106" w:rsidRPr="001F1940" w:rsidRDefault="00B24106" w:rsidP="006011CD">
      <w:pPr>
        <w:spacing w:after="0" w:line="240" w:lineRule="auto"/>
        <w:jc w:val="both"/>
        <w:rPr>
          <w:rFonts w:asciiTheme="minorBidi" w:hAnsiTheme="minorBidi"/>
          <w:sz w:val="20"/>
          <w:szCs w:val="20"/>
        </w:rPr>
      </w:pPr>
      <w:r w:rsidRPr="001F1940">
        <w:rPr>
          <w:rFonts w:asciiTheme="minorBidi" w:hAnsiTheme="minorBidi"/>
          <w:sz w:val="20"/>
          <w:szCs w:val="20"/>
        </w:rPr>
        <w:t xml:space="preserve">The reducing sugar content of mahua RTS blended with Mahua + Ginger 7.5 decreased from 190.05 to 176.39 mg/ml and to 179.38 mg/ml in the RTS beverages stored at ambient and refrigerated conditions, respectively. There was gradual decrease in pH as well as total </w:t>
      </w:r>
      <w:r w:rsidRPr="001F1940">
        <w:rPr>
          <w:rFonts w:asciiTheme="minorBidi" w:hAnsiTheme="minorBidi"/>
          <w:sz w:val="20"/>
          <w:szCs w:val="20"/>
        </w:rPr>
        <w:t xml:space="preserve">soluble solids content of the RTS during the storage period in refrigerated conditions as compared to ambient conditions. The pH decreased from 5.30 to 4.50 in the case of RTS blended with ginger @ 7.5 per cent after three months of storage at ambient, while it decreased to 5.03 in the case of refrigerated conditions. The TSS decreased from 18.50 to 16.46°Brix at ambient and to 17.10°Brix at </w:t>
      </w:r>
      <w:proofErr w:type="gramStart"/>
      <w:r w:rsidRPr="001F1940">
        <w:rPr>
          <w:rFonts w:asciiTheme="minorBidi" w:hAnsiTheme="minorBidi"/>
          <w:sz w:val="20"/>
          <w:szCs w:val="20"/>
        </w:rPr>
        <w:t xml:space="preserve">refrigerated </w:t>
      </w:r>
      <w:r w:rsidR="008C5B29" w:rsidRPr="001F1940">
        <w:rPr>
          <w:rFonts w:asciiTheme="minorBidi" w:hAnsiTheme="minorBidi"/>
          <w:sz w:val="20"/>
          <w:szCs w:val="20"/>
        </w:rPr>
        <w:t xml:space="preserve"> </w:t>
      </w:r>
      <w:r w:rsidRPr="001F1940">
        <w:rPr>
          <w:rFonts w:asciiTheme="minorBidi" w:hAnsiTheme="minorBidi"/>
          <w:sz w:val="20"/>
          <w:szCs w:val="20"/>
        </w:rPr>
        <w:t>storage</w:t>
      </w:r>
      <w:proofErr w:type="gramEnd"/>
      <w:r w:rsidRPr="001F1940">
        <w:rPr>
          <w:rFonts w:asciiTheme="minorBidi" w:hAnsiTheme="minorBidi"/>
          <w:sz w:val="20"/>
          <w:szCs w:val="20"/>
        </w:rPr>
        <w:t xml:space="preserve"> of mahua RTS blended with ginger (Table 2).</w:t>
      </w:r>
    </w:p>
    <w:p w14:paraId="20AB1223" w14:textId="77777777" w:rsidR="008C5B29" w:rsidRPr="001F1940" w:rsidRDefault="008C5B29" w:rsidP="006011CD">
      <w:pPr>
        <w:spacing w:after="0" w:line="240" w:lineRule="auto"/>
        <w:jc w:val="both"/>
        <w:rPr>
          <w:rFonts w:asciiTheme="minorBidi" w:hAnsiTheme="minorBidi"/>
          <w:sz w:val="20"/>
          <w:szCs w:val="20"/>
        </w:rPr>
        <w:sectPr w:rsidR="008C5B29" w:rsidRPr="001F1940" w:rsidSect="008C5B29">
          <w:type w:val="continuous"/>
          <w:pgSz w:w="11909" w:h="16834" w:code="9"/>
          <w:pgMar w:top="1440" w:right="1440" w:bottom="1440" w:left="1440" w:header="720" w:footer="864" w:gutter="0"/>
          <w:cols w:num="2" w:space="288"/>
          <w:titlePg/>
          <w:docGrid w:linePitch="360"/>
        </w:sectPr>
      </w:pPr>
    </w:p>
    <w:p w14:paraId="13123F77" w14:textId="77777777" w:rsidR="00E31D55" w:rsidRPr="001F1940" w:rsidRDefault="00E31D55" w:rsidP="006011CD">
      <w:pPr>
        <w:spacing w:after="0" w:line="240" w:lineRule="auto"/>
        <w:jc w:val="both"/>
        <w:rPr>
          <w:rFonts w:asciiTheme="minorBidi" w:hAnsiTheme="minorBidi"/>
          <w:sz w:val="20"/>
          <w:szCs w:val="20"/>
        </w:rPr>
      </w:pPr>
    </w:p>
    <w:p w14:paraId="12E2790D" w14:textId="154A9CDA" w:rsidR="00E31D55" w:rsidRPr="001F1940" w:rsidRDefault="00E31D55" w:rsidP="00E31D55">
      <w:pPr>
        <w:spacing w:after="0" w:line="240" w:lineRule="auto"/>
        <w:jc w:val="center"/>
        <w:rPr>
          <w:rFonts w:asciiTheme="minorBidi" w:hAnsiTheme="minorBidi"/>
          <w:b/>
          <w:sz w:val="20"/>
          <w:szCs w:val="20"/>
        </w:rPr>
      </w:pPr>
      <w:r w:rsidRPr="001F1940">
        <w:rPr>
          <w:rFonts w:asciiTheme="minorBidi" w:hAnsiTheme="minorBidi"/>
          <w:noProof/>
          <w:sz w:val="20"/>
          <w:szCs w:val="20"/>
        </w:rPr>
        <w:drawing>
          <wp:inline distT="0" distB="0" distL="0" distR="0" wp14:anchorId="6A70025A" wp14:editId="66172882">
            <wp:extent cx="3559935" cy="282511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Reducing_Sugars.png"/>
                    <pic:cNvPicPr/>
                  </pic:nvPicPr>
                  <pic:blipFill>
                    <a:blip r:embed="rId12"/>
                    <a:stretch>
                      <a:fillRect/>
                    </a:stretch>
                  </pic:blipFill>
                  <pic:spPr>
                    <a:xfrm>
                      <a:off x="0" y="0"/>
                      <a:ext cx="3565553" cy="2829574"/>
                    </a:xfrm>
                    <a:prstGeom prst="rect">
                      <a:avLst/>
                    </a:prstGeom>
                  </pic:spPr>
                </pic:pic>
              </a:graphicData>
            </a:graphic>
          </wp:inline>
        </w:drawing>
      </w:r>
    </w:p>
    <w:p w14:paraId="54FAACBC" w14:textId="77777777" w:rsidR="00E31D55" w:rsidRPr="001F1940" w:rsidRDefault="00E31D55" w:rsidP="00E31D55">
      <w:pPr>
        <w:spacing w:after="0" w:line="240" w:lineRule="auto"/>
        <w:jc w:val="center"/>
        <w:rPr>
          <w:rFonts w:asciiTheme="minorBidi" w:hAnsiTheme="minorBidi"/>
          <w:b/>
          <w:sz w:val="16"/>
          <w:szCs w:val="16"/>
        </w:rPr>
      </w:pPr>
    </w:p>
    <w:p w14:paraId="5F0779DD" w14:textId="31C8BDE2" w:rsidR="00B24106" w:rsidRPr="001F1940" w:rsidRDefault="00B24106" w:rsidP="00E31D55">
      <w:pPr>
        <w:spacing w:after="0" w:line="240" w:lineRule="auto"/>
        <w:jc w:val="center"/>
        <w:rPr>
          <w:rFonts w:asciiTheme="minorBidi" w:hAnsiTheme="minorBidi"/>
          <w:b/>
          <w:sz w:val="20"/>
          <w:szCs w:val="20"/>
        </w:rPr>
      </w:pPr>
      <w:r w:rsidRPr="001F1940">
        <w:rPr>
          <w:rFonts w:asciiTheme="minorBidi" w:hAnsiTheme="minorBidi"/>
          <w:b/>
          <w:sz w:val="20"/>
          <w:szCs w:val="20"/>
        </w:rPr>
        <w:t>Fig</w:t>
      </w:r>
      <w:r w:rsidR="00E31D55" w:rsidRPr="001F1940">
        <w:rPr>
          <w:rFonts w:asciiTheme="minorBidi" w:hAnsiTheme="minorBidi"/>
          <w:b/>
          <w:sz w:val="20"/>
          <w:szCs w:val="20"/>
        </w:rPr>
        <w:t>.</w:t>
      </w:r>
      <w:r w:rsidRPr="001F1940">
        <w:rPr>
          <w:rFonts w:asciiTheme="minorBidi" w:hAnsiTheme="minorBidi"/>
          <w:b/>
          <w:sz w:val="20"/>
          <w:szCs w:val="20"/>
        </w:rPr>
        <w:t xml:space="preserve"> 1. Effect of storage period on reducing sugars (mg/ml) of Mahua RTS beverage under ambient and refrigerated conditions</w:t>
      </w:r>
    </w:p>
    <w:p w14:paraId="59149D08" w14:textId="77777777" w:rsidR="008C5B29" w:rsidRPr="001F1940" w:rsidRDefault="008C5B29" w:rsidP="00E31D55">
      <w:pPr>
        <w:spacing w:after="0" w:line="240" w:lineRule="auto"/>
        <w:jc w:val="center"/>
        <w:rPr>
          <w:rFonts w:asciiTheme="minorBidi" w:hAnsiTheme="minorBidi"/>
          <w:b/>
          <w:sz w:val="20"/>
          <w:szCs w:val="20"/>
        </w:rPr>
      </w:pPr>
    </w:p>
    <w:p w14:paraId="63179E29" w14:textId="77777777" w:rsidR="008C5B29" w:rsidRPr="001F1940" w:rsidRDefault="008C5B29" w:rsidP="008C5B29">
      <w:pPr>
        <w:spacing w:after="0" w:line="240" w:lineRule="auto"/>
        <w:jc w:val="center"/>
        <w:rPr>
          <w:rFonts w:asciiTheme="minorBidi" w:hAnsiTheme="minorBidi"/>
          <w:b/>
          <w:sz w:val="20"/>
          <w:szCs w:val="20"/>
        </w:rPr>
      </w:pPr>
      <w:r w:rsidRPr="001F1940">
        <w:rPr>
          <w:rFonts w:asciiTheme="minorBidi" w:hAnsiTheme="minorBidi"/>
          <w:b/>
          <w:sz w:val="20"/>
          <w:szCs w:val="20"/>
        </w:rPr>
        <w:t>Table 2.</w:t>
      </w:r>
      <w:r w:rsidRPr="001F1940">
        <w:rPr>
          <w:rFonts w:asciiTheme="minorBidi" w:hAnsiTheme="minorBidi"/>
          <w:sz w:val="20"/>
          <w:szCs w:val="20"/>
        </w:rPr>
        <w:t xml:space="preserve"> </w:t>
      </w:r>
      <w:r w:rsidRPr="001F1940">
        <w:rPr>
          <w:rFonts w:asciiTheme="minorBidi" w:hAnsiTheme="minorBidi"/>
          <w:b/>
          <w:sz w:val="20"/>
          <w:szCs w:val="20"/>
        </w:rPr>
        <w:t>Storage-induced quality alterations in mahua flower RTS beverage fortified with 7.5% Ginger extract</w:t>
      </w:r>
    </w:p>
    <w:p w14:paraId="1C1B68DB" w14:textId="77777777" w:rsidR="008C5B29" w:rsidRPr="001F1940" w:rsidRDefault="008C5B29" w:rsidP="008C5B29">
      <w:pPr>
        <w:spacing w:after="0" w:line="240" w:lineRule="auto"/>
        <w:jc w:val="both"/>
        <w:rPr>
          <w:rFonts w:asciiTheme="minorBidi" w:hAnsiTheme="minorBidi"/>
          <w:b/>
          <w:sz w:val="16"/>
          <w:szCs w:val="16"/>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64"/>
        <w:gridCol w:w="2702"/>
        <w:gridCol w:w="1650"/>
        <w:gridCol w:w="1844"/>
      </w:tblGrid>
      <w:tr w:rsidR="008C5B29" w:rsidRPr="001F1940" w14:paraId="4272A6E8" w14:textId="77777777" w:rsidTr="008C5B29">
        <w:trPr>
          <w:trHeight w:val="20"/>
          <w:tblHeader/>
          <w:jc w:val="center"/>
        </w:trPr>
        <w:tc>
          <w:tcPr>
            <w:tcW w:w="2864" w:type="dxa"/>
            <w:tcBorders>
              <w:bottom w:val="single" w:sz="4" w:space="0" w:color="auto"/>
            </w:tcBorders>
          </w:tcPr>
          <w:p w14:paraId="62926ADB" w14:textId="77777777" w:rsidR="008C5B29" w:rsidRPr="001F1940" w:rsidRDefault="008C5B29" w:rsidP="004472EB">
            <w:pPr>
              <w:rPr>
                <w:rFonts w:asciiTheme="minorBidi" w:hAnsiTheme="minorBidi" w:cstheme="minorBidi"/>
                <w:b/>
              </w:rPr>
            </w:pPr>
            <w:r w:rsidRPr="001F1940">
              <w:rPr>
                <w:rFonts w:asciiTheme="minorBidi" w:hAnsiTheme="minorBidi" w:cstheme="minorBidi"/>
                <w:b/>
              </w:rPr>
              <w:t xml:space="preserve">Storage period (month) </w:t>
            </w:r>
          </w:p>
        </w:tc>
        <w:tc>
          <w:tcPr>
            <w:tcW w:w="2702" w:type="dxa"/>
            <w:tcBorders>
              <w:bottom w:val="single" w:sz="4" w:space="0" w:color="auto"/>
            </w:tcBorders>
          </w:tcPr>
          <w:p w14:paraId="261A3079" w14:textId="77777777" w:rsidR="008C5B29" w:rsidRPr="001F1940" w:rsidRDefault="008C5B29" w:rsidP="004472EB">
            <w:pPr>
              <w:rPr>
                <w:rFonts w:asciiTheme="minorBidi" w:hAnsiTheme="minorBidi" w:cstheme="minorBidi"/>
                <w:b/>
              </w:rPr>
            </w:pPr>
            <w:r w:rsidRPr="001F1940">
              <w:rPr>
                <w:rFonts w:asciiTheme="minorBidi" w:hAnsiTheme="minorBidi" w:cstheme="minorBidi"/>
                <w:b/>
              </w:rPr>
              <w:t xml:space="preserve">Reducing sugars (mg/ml) </w:t>
            </w:r>
          </w:p>
        </w:tc>
        <w:tc>
          <w:tcPr>
            <w:tcW w:w="1650" w:type="dxa"/>
            <w:tcBorders>
              <w:bottom w:val="single" w:sz="4" w:space="0" w:color="auto"/>
            </w:tcBorders>
          </w:tcPr>
          <w:p w14:paraId="55C24E6C" w14:textId="77777777" w:rsidR="008C5B29" w:rsidRPr="001F1940" w:rsidRDefault="008C5B29" w:rsidP="004472EB">
            <w:pPr>
              <w:rPr>
                <w:rFonts w:asciiTheme="minorBidi" w:hAnsiTheme="minorBidi" w:cstheme="minorBidi"/>
                <w:b/>
              </w:rPr>
            </w:pPr>
            <w:r w:rsidRPr="001F1940">
              <w:rPr>
                <w:rFonts w:asciiTheme="minorBidi" w:hAnsiTheme="minorBidi" w:cstheme="minorBidi"/>
                <w:b/>
              </w:rPr>
              <w:t>pH</w:t>
            </w:r>
          </w:p>
        </w:tc>
        <w:tc>
          <w:tcPr>
            <w:tcW w:w="1844" w:type="dxa"/>
            <w:tcBorders>
              <w:bottom w:val="single" w:sz="4" w:space="0" w:color="auto"/>
            </w:tcBorders>
          </w:tcPr>
          <w:p w14:paraId="1A47757B" w14:textId="77777777" w:rsidR="008C5B29" w:rsidRPr="001F1940" w:rsidRDefault="008C5B29" w:rsidP="004472EB">
            <w:pPr>
              <w:rPr>
                <w:rFonts w:asciiTheme="minorBidi" w:hAnsiTheme="minorBidi" w:cstheme="minorBidi"/>
                <w:b/>
              </w:rPr>
            </w:pPr>
            <w:r w:rsidRPr="001F1940">
              <w:rPr>
                <w:rFonts w:asciiTheme="minorBidi" w:hAnsiTheme="minorBidi" w:cstheme="minorBidi"/>
                <w:b/>
              </w:rPr>
              <w:t>TSS (°Brix)</w:t>
            </w:r>
          </w:p>
        </w:tc>
      </w:tr>
      <w:tr w:rsidR="008C5B29" w:rsidRPr="001F1940" w14:paraId="36A39B99" w14:textId="77777777" w:rsidTr="004472EB">
        <w:trPr>
          <w:trHeight w:val="20"/>
          <w:jc w:val="center"/>
        </w:trPr>
        <w:tc>
          <w:tcPr>
            <w:tcW w:w="9060" w:type="dxa"/>
            <w:gridSpan w:val="4"/>
            <w:tcBorders>
              <w:top w:val="single" w:sz="4" w:space="0" w:color="auto"/>
              <w:bottom w:val="nil"/>
            </w:tcBorders>
          </w:tcPr>
          <w:p w14:paraId="4379E71A" w14:textId="77777777" w:rsidR="008C5B29" w:rsidRPr="001F1940" w:rsidRDefault="008C5B29" w:rsidP="004472EB">
            <w:pPr>
              <w:rPr>
                <w:rFonts w:asciiTheme="minorBidi" w:hAnsiTheme="minorBidi" w:cstheme="minorBidi"/>
                <w:b/>
              </w:rPr>
            </w:pPr>
            <w:r w:rsidRPr="001F1940">
              <w:rPr>
                <w:rFonts w:asciiTheme="minorBidi" w:hAnsiTheme="minorBidi" w:cstheme="minorBidi"/>
                <w:b/>
              </w:rPr>
              <w:t>Ambient conditions</w:t>
            </w:r>
          </w:p>
        </w:tc>
      </w:tr>
      <w:tr w:rsidR="008C5B29" w:rsidRPr="001F1940" w14:paraId="7C40FCEC" w14:textId="77777777" w:rsidTr="004472EB">
        <w:trPr>
          <w:trHeight w:val="20"/>
          <w:jc w:val="center"/>
        </w:trPr>
        <w:tc>
          <w:tcPr>
            <w:tcW w:w="2864" w:type="dxa"/>
            <w:tcBorders>
              <w:top w:val="nil"/>
            </w:tcBorders>
          </w:tcPr>
          <w:p w14:paraId="3D951D8A" w14:textId="77777777" w:rsidR="008C5B29" w:rsidRPr="001F1940" w:rsidRDefault="008C5B29" w:rsidP="004472EB">
            <w:pPr>
              <w:rPr>
                <w:rFonts w:asciiTheme="minorBidi" w:hAnsiTheme="minorBidi" w:cstheme="minorBidi"/>
              </w:rPr>
            </w:pPr>
            <w:r w:rsidRPr="001F1940">
              <w:rPr>
                <w:rFonts w:asciiTheme="minorBidi" w:hAnsiTheme="minorBidi" w:cstheme="minorBidi"/>
              </w:rPr>
              <w:t>0</w:t>
            </w:r>
          </w:p>
        </w:tc>
        <w:tc>
          <w:tcPr>
            <w:tcW w:w="2702" w:type="dxa"/>
            <w:tcBorders>
              <w:top w:val="nil"/>
            </w:tcBorders>
          </w:tcPr>
          <w:p w14:paraId="1C9B129F" w14:textId="77777777" w:rsidR="008C5B29" w:rsidRPr="001F1940" w:rsidRDefault="008C5B29" w:rsidP="004472EB">
            <w:pPr>
              <w:rPr>
                <w:rFonts w:asciiTheme="minorBidi" w:hAnsiTheme="minorBidi" w:cstheme="minorBidi"/>
              </w:rPr>
            </w:pPr>
            <w:r w:rsidRPr="001F1940">
              <w:rPr>
                <w:rFonts w:asciiTheme="minorBidi" w:hAnsiTheme="minorBidi" w:cstheme="minorBidi"/>
              </w:rPr>
              <w:t xml:space="preserve">190.05 ± 0.4 </w:t>
            </w:r>
          </w:p>
        </w:tc>
        <w:tc>
          <w:tcPr>
            <w:tcW w:w="1650" w:type="dxa"/>
            <w:tcBorders>
              <w:top w:val="nil"/>
            </w:tcBorders>
          </w:tcPr>
          <w:p w14:paraId="04262F4A" w14:textId="77777777" w:rsidR="008C5B29" w:rsidRPr="001F1940" w:rsidRDefault="008C5B29" w:rsidP="004472EB">
            <w:pPr>
              <w:rPr>
                <w:rFonts w:asciiTheme="minorBidi" w:hAnsiTheme="minorBidi" w:cstheme="minorBidi"/>
              </w:rPr>
            </w:pPr>
            <w:r w:rsidRPr="001F1940">
              <w:rPr>
                <w:rFonts w:asciiTheme="minorBidi" w:hAnsiTheme="minorBidi" w:cstheme="minorBidi"/>
              </w:rPr>
              <w:t xml:space="preserve">5.30 ± 0.05 </w:t>
            </w:r>
          </w:p>
        </w:tc>
        <w:tc>
          <w:tcPr>
            <w:tcW w:w="1844" w:type="dxa"/>
            <w:tcBorders>
              <w:top w:val="nil"/>
            </w:tcBorders>
          </w:tcPr>
          <w:p w14:paraId="47F0CEF9" w14:textId="77777777" w:rsidR="008C5B29" w:rsidRPr="001F1940" w:rsidRDefault="008C5B29" w:rsidP="004472EB">
            <w:pPr>
              <w:rPr>
                <w:rFonts w:asciiTheme="minorBidi" w:hAnsiTheme="minorBidi" w:cstheme="minorBidi"/>
              </w:rPr>
            </w:pPr>
            <w:r w:rsidRPr="001F1940">
              <w:rPr>
                <w:rFonts w:asciiTheme="minorBidi" w:hAnsiTheme="minorBidi" w:cstheme="minorBidi"/>
              </w:rPr>
              <w:t xml:space="preserve">18.50 ± 0.10 </w:t>
            </w:r>
          </w:p>
        </w:tc>
      </w:tr>
      <w:tr w:rsidR="008C5B29" w:rsidRPr="001F1940" w14:paraId="6ABB98C6" w14:textId="77777777" w:rsidTr="004472EB">
        <w:trPr>
          <w:trHeight w:val="20"/>
          <w:jc w:val="center"/>
        </w:trPr>
        <w:tc>
          <w:tcPr>
            <w:tcW w:w="2864" w:type="dxa"/>
          </w:tcPr>
          <w:p w14:paraId="6433DB19" w14:textId="77777777" w:rsidR="008C5B29" w:rsidRPr="001F1940" w:rsidRDefault="008C5B29" w:rsidP="004472EB">
            <w:pPr>
              <w:rPr>
                <w:rFonts w:asciiTheme="minorBidi" w:hAnsiTheme="minorBidi" w:cstheme="minorBidi"/>
              </w:rPr>
            </w:pPr>
            <w:r w:rsidRPr="001F1940">
              <w:rPr>
                <w:rFonts w:asciiTheme="minorBidi" w:hAnsiTheme="minorBidi" w:cstheme="minorBidi"/>
              </w:rPr>
              <w:t>1</w:t>
            </w:r>
          </w:p>
        </w:tc>
        <w:tc>
          <w:tcPr>
            <w:tcW w:w="2702" w:type="dxa"/>
          </w:tcPr>
          <w:p w14:paraId="3469478B" w14:textId="77777777" w:rsidR="008C5B29" w:rsidRPr="001F1940" w:rsidRDefault="008C5B29" w:rsidP="004472EB">
            <w:pPr>
              <w:rPr>
                <w:rFonts w:asciiTheme="minorBidi" w:hAnsiTheme="minorBidi" w:cstheme="minorBidi"/>
              </w:rPr>
            </w:pPr>
            <w:r w:rsidRPr="001F1940">
              <w:rPr>
                <w:rFonts w:asciiTheme="minorBidi" w:hAnsiTheme="minorBidi" w:cstheme="minorBidi"/>
              </w:rPr>
              <w:t xml:space="preserve">187.40 ± 0.27 </w:t>
            </w:r>
          </w:p>
        </w:tc>
        <w:tc>
          <w:tcPr>
            <w:tcW w:w="1650" w:type="dxa"/>
          </w:tcPr>
          <w:p w14:paraId="45EA63D5" w14:textId="77777777" w:rsidR="008C5B29" w:rsidRPr="001F1940" w:rsidRDefault="008C5B29" w:rsidP="004472EB">
            <w:pPr>
              <w:rPr>
                <w:rFonts w:asciiTheme="minorBidi" w:hAnsiTheme="minorBidi" w:cstheme="minorBidi"/>
              </w:rPr>
            </w:pPr>
            <w:r w:rsidRPr="001F1940">
              <w:rPr>
                <w:rFonts w:asciiTheme="minorBidi" w:hAnsiTheme="minorBidi" w:cstheme="minorBidi"/>
              </w:rPr>
              <w:t xml:space="preserve">5.16 ± 0.05 </w:t>
            </w:r>
          </w:p>
        </w:tc>
        <w:tc>
          <w:tcPr>
            <w:tcW w:w="1844" w:type="dxa"/>
          </w:tcPr>
          <w:p w14:paraId="4C04AF08" w14:textId="77777777" w:rsidR="008C5B29" w:rsidRPr="001F1940" w:rsidRDefault="008C5B29" w:rsidP="004472EB">
            <w:pPr>
              <w:rPr>
                <w:rFonts w:asciiTheme="minorBidi" w:hAnsiTheme="minorBidi" w:cstheme="minorBidi"/>
              </w:rPr>
            </w:pPr>
            <w:r w:rsidRPr="001F1940">
              <w:rPr>
                <w:rFonts w:asciiTheme="minorBidi" w:hAnsiTheme="minorBidi" w:cstheme="minorBidi"/>
              </w:rPr>
              <w:t>17.00 ± 0.11</w:t>
            </w:r>
          </w:p>
        </w:tc>
      </w:tr>
      <w:tr w:rsidR="008C5B29" w:rsidRPr="001F1940" w14:paraId="3C0AE59C" w14:textId="77777777" w:rsidTr="004472EB">
        <w:trPr>
          <w:trHeight w:val="20"/>
          <w:jc w:val="center"/>
        </w:trPr>
        <w:tc>
          <w:tcPr>
            <w:tcW w:w="2864" w:type="dxa"/>
          </w:tcPr>
          <w:p w14:paraId="39E0E016" w14:textId="77777777" w:rsidR="008C5B29" w:rsidRPr="001F1940" w:rsidRDefault="008C5B29" w:rsidP="004472EB">
            <w:pPr>
              <w:rPr>
                <w:rFonts w:asciiTheme="minorBidi" w:hAnsiTheme="minorBidi" w:cstheme="minorBidi"/>
              </w:rPr>
            </w:pPr>
            <w:r w:rsidRPr="001F1940">
              <w:rPr>
                <w:rFonts w:asciiTheme="minorBidi" w:hAnsiTheme="minorBidi" w:cstheme="minorBidi"/>
              </w:rPr>
              <w:t>2</w:t>
            </w:r>
          </w:p>
        </w:tc>
        <w:tc>
          <w:tcPr>
            <w:tcW w:w="2702" w:type="dxa"/>
          </w:tcPr>
          <w:p w14:paraId="03018503" w14:textId="77777777" w:rsidR="008C5B29" w:rsidRPr="001F1940" w:rsidRDefault="008C5B29" w:rsidP="004472EB">
            <w:pPr>
              <w:rPr>
                <w:rFonts w:asciiTheme="minorBidi" w:hAnsiTheme="minorBidi" w:cstheme="minorBidi"/>
              </w:rPr>
            </w:pPr>
            <w:r w:rsidRPr="001F1940">
              <w:rPr>
                <w:rFonts w:asciiTheme="minorBidi" w:hAnsiTheme="minorBidi" w:cstheme="minorBidi"/>
              </w:rPr>
              <w:t xml:space="preserve">180.05 ± 0.38 </w:t>
            </w:r>
          </w:p>
        </w:tc>
        <w:tc>
          <w:tcPr>
            <w:tcW w:w="1650" w:type="dxa"/>
          </w:tcPr>
          <w:p w14:paraId="6C586F79" w14:textId="77777777" w:rsidR="008C5B29" w:rsidRPr="001F1940" w:rsidRDefault="008C5B29" w:rsidP="004472EB">
            <w:pPr>
              <w:rPr>
                <w:rFonts w:asciiTheme="minorBidi" w:hAnsiTheme="minorBidi" w:cstheme="minorBidi"/>
              </w:rPr>
            </w:pPr>
            <w:r w:rsidRPr="001F1940">
              <w:rPr>
                <w:rFonts w:asciiTheme="minorBidi" w:hAnsiTheme="minorBidi" w:cstheme="minorBidi"/>
              </w:rPr>
              <w:t xml:space="preserve"> 5.10 ± 0.05 </w:t>
            </w:r>
          </w:p>
        </w:tc>
        <w:tc>
          <w:tcPr>
            <w:tcW w:w="1844" w:type="dxa"/>
          </w:tcPr>
          <w:p w14:paraId="17B95552" w14:textId="77777777" w:rsidR="008C5B29" w:rsidRPr="001F1940" w:rsidRDefault="008C5B29" w:rsidP="004472EB">
            <w:pPr>
              <w:rPr>
                <w:rFonts w:asciiTheme="minorBidi" w:hAnsiTheme="minorBidi" w:cstheme="minorBidi"/>
              </w:rPr>
            </w:pPr>
            <w:r w:rsidRPr="001F1940">
              <w:rPr>
                <w:rFonts w:asciiTheme="minorBidi" w:hAnsiTheme="minorBidi" w:cstheme="minorBidi"/>
              </w:rPr>
              <w:t>16.60 ± 0.10</w:t>
            </w:r>
          </w:p>
        </w:tc>
      </w:tr>
      <w:tr w:rsidR="008C5B29" w:rsidRPr="001F1940" w14:paraId="7C0346C9" w14:textId="77777777" w:rsidTr="004472EB">
        <w:trPr>
          <w:trHeight w:val="20"/>
          <w:jc w:val="center"/>
        </w:trPr>
        <w:tc>
          <w:tcPr>
            <w:tcW w:w="2864" w:type="dxa"/>
            <w:tcBorders>
              <w:bottom w:val="single" w:sz="4" w:space="0" w:color="auto"/>
            </w:tcBorders>
          </w:tcPr>
          <w:p w14:paraId="09175BB4" w14:textId="77777777" w:rsidR="008C5B29" w:rsidRPr="001F1940" w:rsidRDefault="008C5B29" w:rsidP="004472EB">
            <w:pPr>
              <w:rPr>
                <w:rFonts w:asciiTheme="minorBidi" w:hAnsiTheme="minorBidi" w:cstheme="minorBidi"/>
              </w:rPr>
            </w:pPr>
            <w:r w:rsidRPr="001F1940">
              <w:rPr>
                <w:rFonts w:asciiTheme="minorBidi" w:hAnsiTheme="minorBidi" w:cstheme="minorBidi"/>
              </w:rPr>
              <w:t>3</w:t>
            </w:r>
          </w:p>
        </w:tc>
        <w:tc>
          <w:tcPr>
            <w:tcW w:w="2702" w:type="dxa"/>
            <w:tcBorders>
              <w:bottom w:val="single" w:sz="4" w:space="0" w:color="auto"/>
            </w:tcBorders>
          </w:tcPr>
          <w:p w14:paraId="6025CD8C" w14:textId="77777777" w:rsidR="008C5B29" w:rsidRPr="001F1940" w:rsidRDefault="008C5B29" w:rsidP="004472EB">
            <w:pPr>
              <w:rPr>
                <w:rFonts w:asciiTheme="minorBidi" w:hAnsiTheme="minorBidi" w:cstheme="minorBidi"/>
              </w:rPr>
            </w:pPr>
            <w:r w:rsidRPr="001F1940">
              <w:rPr>
                <w:rFonts w:asciiTheme="minorBidi" w:hAnsiTheme="minorBidi" w:cstheme="minorBidi"/>
              </w:rPr>
              <w:t xml:space="preserve">176.39 ± 0.27 </w:t>
            </w:r>
          </w:p>
        </w:tc>
        <w:tc>
          <w:tcPr>
            <w:tcW w:w="1650" w:type="dxa"/>
            <w:tcBorders>
              <w:bottom w:val="single" w:sz="4" w:space="0" w:color="auto"/>
            </w:tcBorders>
          </w:tcPr>
          <w:p w14:paraId="254B66CD" w14:textId="77777777" w:rsidR="008C5B29" w:rsidRPr="001F1940" w:rsidRDefault="008C5B29" w:rsidP="004472EB">
            <w:pPr>
              <w:rPr>
                <w:rFonts w:asciiTheme="minorBidi" w:hAnsiTheme="minorBidi" w:cstheme="minorBidi"/>
              </w:rPr>
            </w:pPr>
            <w:r w:rsidRPr="001F1940">
              <w:rPr>
                <w:rFonts w:asciiTheme="minorBidi" w:hAnsiTheme="minorBidi" w:cstheme="minorBidi"/>
              </w:rPr>
              <w:t xml:space="preserve">4.50 ± 0.05 </w:t>
            </w:r>
          </w:p>
        </w:tc>
        <w:tc>
          <w:tcPr>
            <w:tcW w:w="1844" w:type="dxa"/>
            <w:tcBorders>
              <w:bottom w:val="single" w:sz="4" w:space="0" w:color="auto"/>
            </w:tcBorders>
          </w:tcPr>
          <w:p w14:paraId="58B39260" w14:textId="77777777" w:rsidR="008C5B29" w:rsidRPr="001F1940" w:rsidRDefault="008C5B29" w:rsidP="004472EB">
            <w:pPr>
              <w:rPr>
                <w:rFonts w:asciiTheme="minorBidi" w:hAnsiTheme="minorBidi" w:cstheme="minorBidi"/>
              </w:rPr>
            </w:pPr>
            <w:r w:rsidRPr="001F1940">
              <w:rPr>
                <w:rFonts w:asciiTheme="minorBidi" w:hAnsiTheme="minorBidi" w:cstheme="minorBidi"/>
              </w:rPr>
              <w:t xml:space="preserve"> 16.46 ± 0.05</w:t>
            </w:r>
          </w:p>
        </w:tc>
      </w:tr>
      <w:tr w:rsidR="008C5B29" w:rsidRPr="001F1940" w14:paraId="636B9785" w14:textId="77777777" w:rsidTr="004472EB">
        <w:trPr>
          <w:trHeight w:val="20"/>
          <w:jc w:val="center"/>
        </w:trPr>
        <w:tc>
          <w:tcPr>
            <w:tcW w:w="9060" w:type="dxa"/>
            <w:gridSpan w:val="4"/>
            <w:tcBorders>
              <w:top w:val="single" w:sz="4" w:space="0" w:color="auto"/>
              <w:bottom w:val="nil"/>
            </w:tcBorders>
          </w:tcPr>
          <w:p w14:paraId="24BF8C06" w14:textId="77777777" w:rsidR="008C5B29" w:rsidRPr="001F1940" w:rsidRDefault="008C5B29" w:rsidP="004472EB">
            <w:pPr>
              <w:rPr>
                <w:rFonts w:asciiTheme="minorBidi" w:hAnsiTheme="minorBidi" w:cstheme="minorBidi"/>
                <w:b/>
              </w:rPr>
            </w:pPr>
            <w:r w:rsidRPr="001F1940">
              <w:rPr>
                <w:rFonts w:asciiTheme="minorBidi" w:hAnsiTheme="minorBidi" w:cstheme="minorBidi"/>
                <w:b/>
              </w:rPr>
              <w:lastRenderedPageBreak/>
              <w:t>Refrigerated conditions</w:t>
            </w:r>
          </w:p>
        </w:tc>
      </w:tr>
      <w:tr w:rsidR="008C5B29" w:rsidRPr="001F1940" w14:paraId="46FD633F" w14:textId="77777777" w:rsidTr="004472EB">
        <w:trPr>
          <w:trHeight w:val="20"/>
          <w:jc w:val="center"/>
        </w:trPr>
        <w:tc>
          <w:tcPr>
            <w:tcW w:w="2864" w:type="dxa"/>
            <w:tcBorders>
              <w:top w:val="nil"/>
            </w:tcBorders>
          </w:tcPr>
          <w:p w14:paraId="31A0C540" w14:textId="77777777" w:rsidR="008C5B29" w:rsidRPr="001F1940" w:rsidRDefault="008C5B29" w:rsidP="004472EB">
            <w:pPr>
              <w:rPr>
                <w:rFonts w:asciiTheme="minorBidi" w:hAnsiTheme="minorBidi" w:cstheme="minorBidi"/>
              </w:rPr>
            </w:pPr>
            <w:r w:rsidRPr="001F1940">
              <w:rPr>
                <w:rFonts w:asciiTheme="minorBidi" w:hAnsiTheme="minorBidi" w:cstheme="minorBidi"/>
              </w:rPr>
              <w:t>0</w:t>
            </w:r>
          </w:p>
        </w:tc>
        <w:tc>
          <w:tcPr>
            <w:tcW w:w="2702" w:type="dxa"/>
            <w:tcBorders>
              <w:top w:val="nil"/>
            </w:tcBorders>
          </w:tcPr>
          <w:p w14:paraId="7FBBEC5B" w14:textId="77777777" w:rsidR="008C5B29" w:rsidRPr="001F1940" w:rsidRDefault="008C5B29" w:rsidP="004472EB">
            <w:pPr>
              <w:rPr>
                <w:rFonts w:asciiTheme="minorBidi" w:hAnsiTheme="minorBidi" w:cstheme="minorBidi"/>
              </w:rPr>
            </w:pPr>
            <w:r w:rsidRPr="001F1940">
              <w:rPr>
                <w:rFonts w:asciiTheme="minorBidi" w:hAnsiTheme="minorBidi" w:cstheme="minorBidi"/>
              </w:rPr>
              <w:t xml:space="preserve">190.05 ± 0.4 </w:t>
            </w:r>
          </w:p>
        </w:tc>
        <w:tc>
          <w:tcPr>
            <w:tcW w:w="1650" w:type="dxa"/>
            <w:tcBorders>
              <w:top w:val="nil"/>
            </w:tcBorders>
          </w:tcPr>
          <w:p w14:paraId="67676388" w14:textId="77777777" w:rsidR="008C5B29" w:rsidRPr="001F1940" w:rsidRDefault="008C5B29" w:rsidP="004472EB">
            <w:pPr>
              <w:rPr>
                <w:rFonts w:asciiTheme="minorBidi" w:hAnsiTheme="minorBidi" w:cstheme="minorBidi"/>
              </w:rPr>
            </w:pPr>
            <w:r w:rsidRPr="001F1940">
              <w:rPr>
                <w:rFonts w:asciiTheme="minorBidi" w:hAnsiTheme="minorBidi" w:cstheme="minorBidi"/>
              </w:rPr>
              <w:t xml:space="preserve">5.30 ± 0.05 </w:t>
            </w:r>
          </w:p>
        </w:tc>
        <w:tc>
          <w:tcPr>
            <w:tcW w:w="1844" w:type="dxa"/>
            <w:tcBorders>
              <w:top w:val="nil"/>
            </w:tcBorders>
          </w:tcPr>
          <w:p w14:paraId="046237A5" w14:textId="77777777" w:rsidR="008C5B29" w:rsidRPr="001F1940" w:rsidRDefault="008C5B29" w:rsidP="004472EB">
            <w:pPr>
              <w:rPr>
                <w:rFonts w:asciiTheme="minorBidi" w:hAnsiTheme="minorBidi" w:cstheme="minorBidi"/>
              </w:rPr>
            </w:pPr>
            <w:r w:rsidRPr="001F1940">
              <w:rPr>
                <w:rFonts w:asciiTheme="minorBidi" w:hAnsiTheme="minorBidi" w:cstheme="minorBidi"/>
              </w:rPr>
              <w:t xml:space="preserve">18.50 ± 0.10 </w:t>
            </w:r>
          </w:p>
        </w:tc>
      </w:tr>
      <w:tr w:rsidR="008C5B29" w:rsidRPr="001F1940" w14:paraId="5240A3D1" w14:textId="77777777" w:rsidTr="004472EB">
        <w:trPr>
          <w:trHeight w:val="20"/>
          <w:jc w:val="center"/>
        </w:trPr>
        <w:tc>
          <w:tcPr>
            <w:tcW w:w="2864" w:type="dxa"/>
          </w:tcPr>
          <w:p w14:paraId="01D54B78" w14:textId="77777777" w:rsidR="008C5B29" w:rsidRPr="001F1940" w:rsidRDefault="008C5B29" w:rsidP="004472EB">
            <w:pPr>
              <w:rPr>
                <w:rFonts w:asciiTheme="minorBidi" w:hAnsiTheme="minorBidi" w:cstheme="minorBidi"/>
              </w:rPr>
            </w:pPr>
            <w:r w:rsidRPr="001F1940">
              <w:rPr>
                <w:rFonts w:asciiTheme="minorBidi" w:hAnsiTheme="minorBidi" w:cstheme="minorBidi"/>
              </w:rPr>
              <w:t>1</w:t>
            </w:r>
          </w:p>
        </w:tc>
        <w:tc>
          <w:tcPr>
            <w:tcW w:w="2702" w:type="dxa"/>
          </w:tcPr>
          <w:p w14:paraId="6EBCFD6D" w14:textId="77777777" w:rsidR="008C5B29" w:rsidRPr="001F1940" w:rsidRDefault="008C5B29" w:rsidP="004472EB">
            <w:pPr>
              <w:rPr>
                <w:rFonts w:asciiTheme="minorBidi" w:hAnsiTheme="minorBidi" w:cstheme="minorBidi"/>
              </w:rPr>
            </w:pPr>
            <w:r w:rsidRPr="001F1940">
              <w:rPr>
                <w:rFonts w:asciiTheme="minorBidi" w:hAnsiTheme="minorBidi" w:cstheme="minorBidi"/>
              </w:rPr>
              <w:t xml:space="preserve">187.40 ± 0.40 </w:t>
            </w:r>
          </w:p>
        </w:tc>
        <w:tc>
          <w:tcPr>
            <w:tcW w:w="1650" w:type="dxa"/>
          </w:tcPr>
          <w:p w14:paraId="63533FB3" w14:textId="77777777" w:rsidR="008C5B29" w:rsidRPr="001F1940" w:rsidRDefault="008C5B29" w:rsidP="004472EB">
            <w:pPr>
              <w:rPr>
                <w:rFonts w:asciiTheme="minorBidi" w:hAnsiTheme="minorBidi" w:cstheme="minorBidi"/>
              </w:rPr>
            </w:pPr>
            <w:r w:rsidRPr="001F1940">
              <w:rPr>
                <w:rFonts w:asciiTheme="minorBidi" w:hAnsiTheme="minorBidi" w:cstheme="minorBidi"/>
              </w:rPr>
              <w:t xml:space="preserve">5.25 ± 0.05 </w:t>
            </w:r>
          </w:p>
        </w:tc>
        <w:tc>
          <w:tcPr>
            <w:tcW w:w="1844" w:type="dxa"/>
          </w:tcPr>
          <w:p w14:paraId="0BBFA599" w14:textId="77777777" w:rsidR="008C5B29" w:rsidRPr="001F1940" w:rsidRDefault="008C5B29" w:rsidP="004472EB">
            <w:pPr>
              <w:rPr>
                <w:rFonts w:asciiTheme="minorBidi" w:hAnsiTheme="minorBidi" w:cstheme="minorBidi"/>
              </w:rPr>
            </w:pPr>
            <w:r w:rsidRPr="001F1940">
              <w:rPr>
                <w:rFonts w:asciiTheme="minorBidi" w:hAnsiTheme="minorBidi" w:cstheme="minorBidi"/>
              </w:rPr>
              <w:t xml:space="preserve"> 17.25 ± 0.05</w:t>
            </w:r>
          </w:p>
        </w:tc>
      </w:tr>
      <w:tr w:rsidR="008C5B29" w:rsidRPr="001F1940" w14:paraId="0A470198" w14:textId="77777777" w:rsidTr="004472EB">
        <w:trPr>
          <w:trHeight w:val="20"/>
          <w:jc w:val="center"/>
        </w:trPr>
        <w:tc>
          <w:tcPr>
            <w:tcW w:w="2864" w:type="dxa"/>
          </w:tcPr>
          <w:p w14:paraId="14D95C79" w14:textId="77777777" w:rsidR="008C5B29" w:rsidRPr="001F1940" w:rsidRDefault="008C5B29" w:rsidP="004472EB">
            <w:pPr>
              <w:rPr>
                <w:rFonts w:asciiTheme="minorBidi" w:hAnsiTheme="minorBidi" w:cstheme="minorBidi"/>
              </w:rPr>
            </w:pPr>
            <w:r w:rsidRPr="001F1940">
              <w:rPr>
                <w:rFonts w:asciiTheme="minorBidi" w:hAnsiTheme="minorBidi" w:cstheme="minorBidi"/>
              </w:rPr>
              <w:t>2</w:t>
            </w:r>
          </w:p>
        </w:tc>
        <w:tc>
          <w:tcPr>
            <w:tcW w:w="2702" w:type="dxa"/>
          </w:tcPr>
          <w:p w14:paraId="71BD55BC" w14:textId="77777777" w:rsidR="008C5B29" w:rsidRPr="001F1940" w:rsidRDefault="008C5B29" w:rsidP="004472EB">
            <w:pPr>
              <w:rPr>
                <w:rFonts w:asciiTheme="minorBidi" w:hAnsiTheme="minorBidi" w:cstheme="minorBidi"/>
              </w:rPr>
            </w:pPr>
            <w:r w:rsidRPr="001F1940">
              <w:rPr>
                <w:rFonts w:asciiTheme="minorBidi" w:hAnsiTheme="minorBidi" w:cstheme="minorBidi"/>
              </w:rPr>
              <w:t xml:space="preserve">184.43 ± 0.20 </w:t>
            </w:r>
          </w:p>
        </w:tc>
        <w:tc>
          <w:tcPr>
            <w:tcW w:w="1650" w:type="dxa"/>
          </w:tcPr>
          <w:p w14:paraId="078F0DF4" w14:textId="77777777" w:rsidR="008C5B29" w:rsidRPr="001F1940" w:rsidRDefault="008C5B29" w:rsidP="004472EB">
            <w:pPr>
              <w:rPr>
                <w:rFonts w:asciiTheme="minorBidi" w:hAnsiTheme="minorBidi" w:cstheme="minorBidi"/>
              </w:rPr>
            </w:pPr>
            <w:r w:rsidRPr="001F1940">
              <w:rPr>
                <w:rFonts w:asciiTheme="minorBidi" w:hAnsiTheme="minorBidi" w:cstheme="minorBidi"/>
              </w:rPr>
              <w:t xml:space="preserve">5.20 ± 0.15 </w:t>
            </w:r>
          </w:p>
        </w:tc>
        <w:tc>
          <w:tcPr>
            <w:tcW w:w="1844" w:type="dxa"/>
          </w:tcPr>
          <w:p w14:paraId="1616F879" w14:textId="77777777" w:rsidR="008C5B29" w:rsidRPr="001F1940" w:rsidRDefault="008C5B29" w:rsidP="004472EB">
            <w:pPr>
              <w:rPr>
                <w:rFonts w:asciiTheme="minorBidi" w:hAnsiTheme="minorBidi" w:cstheme="minorBidi"/>
              </w:rPr>
            </w:pPr>
            <w:r w:rsidRPr="001F1940">
              <w:rPr>
                <w:rFonts w:asciiTheme="minorBidi" w:hAnsiTheme="minorBidi" w:cstheme="minorBidi"/>
              </w:rPr>
              <w:t xml:space="preserve">17.15 ± 0.05 </w:t>
            </w:r>
          </w:p>
        </w:tc>
      </w:tr>
      <w:tr w:rsidR="008C5B29" w:rsidRPr="001F1940" w14:paraId="1B4C7679" w14:textId="77777777" w:rsidTr="004472EB">
        <w:trPr>
          <w:trHeight w:val="20"/>
          <w:jc w:val="center"/>
        </w:trPr>
        <w:tc>
          <w:tcPr>
            <w:tcW w:w="2864" w:type="dxa"/>
            <w:tcBorders>
              <w:bottom w:val="single" w:sz="4" w:space="0" w:color="auto"/>
            </w:tcBorders>
          </w:tcPr>
          <w:p w14:paraId="6114CA35" w14:textId="77777777" w:rsidR="008C5B29" w:rsidRPr="001F1940" w:rsidRDefault="008C5B29" w:rsidP="004472EB">
            <w:pPr>
              <w:rPr>
                <w:rFonts w:asciiTheme="minorBidi" w:hAnsiTheme="minorBidi" w:cstheme="minorBidi"/>
              </w:rPr>
            </w:pPr>
            <w:r w:rsidRPr="001F1940">
              <w:rPr>
                <w:rFonts w:asciiTheme="minorBidi" w:hAnsiTheme="minorBidi" w:cstheme="minorBidi"/>
              </w:rPr>
              <w:t>3</w:t>
            </w:r>
          </w:p>
        </w:tc>
        <w:tc>
          <w:tcPr>
            <w:tcW w:w="2702" w:type="dxa"/>
            <w:tcBorders>
              <w:bottom w:val="single" w:sz="4" w:space="0" w:color="auto"/>
            </w:tcBorders>
          </w:tcPr>
          <w:p w14:paraId="759E309D" w14:textId="77777777" w:rsidR="008C5B29" w:rsidRPr="001F1940" w:rsidRDefault="008C5B29" w:rsidP="004472EB">
            <w:pPr>
              <w:rPr>
                <w:rFonts w:asciiTheme="minorBidi" w:hAnsiTheme="minorBidi" w:cstheme="minorBidi"/>
              </w:rPr>
            </w:pPr>
            <w:r w:rsidRPr="001F1940">
              <w:rPr>
                <w:rFonts w:asciiTheme="minorBidi" w:hAnsiTheme="minorBidi" w:cstheme="minorBidi"/>
              </w:rPr>
              <w:t xml:space="preserve">179.38 ± 0.18 </w:t>
            </w:r>
          </w:p>
        </w:tc>
        <w:tc>
          <w:tcPr>
            <w:tcW w:w="1650" w:type="dxa"/>
            <w:tcBorders>
              <w:bottom w:val="single" w:sz="4" w:space="0" w:color="auto"/>
            </w:tcBorders>
          </w:tcPr>
          <w:p w14:paraId="50BBDD50" w14:textId="77777777" w:rsidR="008C5B29" w:rsidRPr="001F1940" w:rsidRDefault="008C5B29" w:rsidP="004472EB">
            <w:pPr>
              <w:rPr>
                <w:rFonts w:asciiTheme="minorBidi" w:hAnsiTheme="minorBidi" w:cstheme="minorBidi"/>
              </w:rPr>
            </w:pPr>
            <w:r w:rsidRPr="001F1940">
              <w:rPr>
                <w:rFonts w:asciiTheme="minorBidi" w:hAnsiTheme="minorBidi" w:cstheme="minorBidi"/>
              </w:rPr>
              <w:t xml:space="preserve">5.03 ± 0.05 </w:t>
            </w:r>
          </w:p>
        </w:tc>
        <w:tc>
          <w:tcPr>
            <w:tcW w:w="1844" w:type="dxa"/>
            <w:tcBorders>
              <w:bottom w:val="single" w:sz="4" w:space="0" w:color="auto"/>
            </w:tcBorders>
          </w:tcPr>
          <w:p w14:paraId="52261DA7" w14:textId="77777777" w:rsidR="008C5B29" w:rsidRPr="001F1940" w:rsidRDefault="008C5B29" w:rsidP="004472EB">
            <w:pPr>
              <w:rPr>
                <w:rFonts w:asciiTheme="minorBidi" w:hAnsiTheme="minorBidi" w:cstheme="minorBidi"/>
              </w:rPr>
            </w:pPr>
            <w:r w:rsidRPr="001F1940">
              <w:rPr>
                <w:rFonts w:asciiTheme="minorBidi" w:hAnsiTheme="minorBidi" w:cstheme="minorBidi"/>
              </w:rPr>
              <w:t>17.10 ± 0.05</w:t>
            </w:r>
          </w:p>
        </w:tc>
      </w:tr>
      <w:tr w:rsidR="008C5B29" w:rsidRPr="001F1940" w14:paraId="764BED07" w14:textId="77777777" w:rsidTr="004472EB">
        <w:trPr>
          <w:trHeight w:val="20"/>
          <w:jc w:val="center"/>
        </w:trPr>
        <w:tc>
          <w:tcPr>
            <w:tcW w:w="9060" w:type="dxa"/>
            <w:gridSpan w:val="4"/>
            <w:tcBorders>
              <w:top w:val="single" w:sz="4" w:space="0" w:color="auto"/>
              <w:bottom w:val="nil"/>
            </w:tcBorders>
          </w:tcPr>
          <w:p w14:paraId="5F69BB86" w14:textId="77777777" w:rsidR="008C5B29" w:rsidRPr="001F1940" w:rsidRDefault="008C5B29" w:rsidP="004472EB">
            <w:pPr>
              <w:rPr>
                <w:rFonts w:asciiTheme="minorBidi" w:hAnsiTheme="minorBidi" w:cstheme="minorBidi"/>
                <w:b/>
              </w:rPr>
            </w:pPr>
            <w:r w:rsidRPr="001F1940">
              <w:rPr>
                <w:rFonts w:asciiTheme="minorBidi" w:hAnsiTheme="minorBidi" w:cstheme="minorBidi"/>
                <w:b/>
              </w:rPr>
              <w:t>CD (P = 0.05)</w:t>
            </w:r>
          </w:p>
        </w:tc>
      </w:tr>
      <w:tr w:rsidR="008C5B29" w:rsidRPr="001F1940" w14:paraId="7BA81EF7" w14:textId="77777777" w:rsidTr="004472EB">
        <w:trPr>
          <w:trHeight w:val="20"/>
          <w:jc w:val="center"/>
        </w:trPr>
        <w:tc>
          <w:tcPr>
            <w:tcW w:w="2864" w:type="dxa"/>
            <w:tcBorders>
              <w:top w:val="nil"/>
            </w:tcBorders>
          </w:tcPr>
          <w:p w14:paraId="59D10E37" w14:textId="77777777" w:rsidR="008C5B29" w:rsidRPr="001F1940" w:rsidRDefault="008C5B29" w:rsidP="004472EB">
            <w:pPr>
              <w:rPr>
                <w:rFonts w:asciiTheme="minorBidi" w:hAnsiTheme="minorBidi" w:cstheme="minorBidi"/>
              </w:rPr>
            </w:pPr>
            <w:r w:rsidRPr="001F1940">
              <w:rPr>
                <w:rFonts w:asciiTheme="minorBidi" w:hAnsiTheme="minorBidi" w:cstheme="minorBidi"/>
              </w:rPr>
              <w:t>Month</w:t>
            </w:r>
          </w:p>
        </w:tc>
        <w:tc>
          <w:tcPr>
            <w:tcW w:w="2702" w:type="dxa"/>
            <w:tcBorders>
              <w:top w:val="nil"/>
            </w:tcBorders>
          </w:tcPr>
          <w:p w14:paraId="441B4ABE" w14:textId="77777777" w:rsidR="008C5B29" w:rsidRPr="001F1940" w:rsidRDefault="008C5B29" w:rsidP="004472EB">
            <w:pPr>
              <w:rPr>
                <w:rFonts w:asciiTheme="minorBidi" w:hAnsiTheme="minorBidi" w:cstheme="minorBidi"/>
              </w:rPr>
            </w:pPr>
            <w:r w:rsidRPr="001F1940">
              <w:rPr>
                <w:rFonts w:asciiTheme="minorBidi" w:hAnsiTheme="minorBidi" w:cstheme="minorBidi"/>
              </w:rPr>
              <w:t>0.383 (± 0.13)</w:t>
            </w:r>
          </w:p>
        </w:tc>
        <w:tc>
          <w:tcPr>
            <w:tcW w:w="1650" w:type="dxa"/>
            <w:tcBorders>
              <w:top w:val="nil"/>
            </w:tcBorders>
          </w:tcPr>
          <w:p w14:paraId="660F310A" w14:textId="77777777" w:rsidR="008C5B29" w:rsidRPr="001F1940" w:rsidRDefault="008C5B29" w:rsidP="004472EB">
            <w:pPr>
              <w:rPr>
                <w:rFonts w:asciiTheme="minorBidi" w:hAnsiTheme="minorBidi" w:cstheme="minorBidi"/>
              </w:rPr>
            </w:pPr>
            <w:r w:rsidRPr="001F1940">
              <w:rPr>
                <w:rFonts w:asciiTheme="minorBidi" w:hAnsiTheme="minorBidi" w:cstheme="minorBidi"/>
              </w:rPr>
              <w:t>0.087 (± 0.03)</w:t>
            </w:r>
          </w:p>
        </w:tc>
        <w:tc>
          <w:tcPr>
            <w:tcW w:w="1844" w:type="dxa"/>
            <w:tcBorders>
              <w:top w:val="nil"/>
            </w:tcBorders>
          </w:tcPr>
          <w:p w14:paraId="6FD93A8D" w14:textId="77777777" w:rsidR="008C5B29" w:rsidRPr="001F1940" w:rsidRDefault="008C5B29" w:rsidP="004472EB">
            <w:pPr>
              <w:rPr>
                <w:rFonts w:asciiTheme="minorBidi" w:hAnsiTheme="minorBidi" w:cstheme="minorBidi"/>
              </w:rPr>
            </w:pPr>
            <w:r w:rsidRPr="001F1940">
              <w:rPr>
                <w:rFonts w:asciiTheme="minorBidi" w:hAnsiTheme="minorBidi" w:cstheme="minorBidi"/>
              </w:rPr>
              <w:t>0.113 (± 0.04)</w:t>
            </w:r>
          </w:p>
        </w:tc>
      </w:tr>
      <w:tr w:rsidR="008C5B29" w:rsidRPr="001F1940" w14:paraId="48B4B7D4" w14:textId="77777777" w:rsidTr="004472EB">
        <w:trPr>
          <w:trHeight w:val="20"/>
          <w:jc w:val="center"/>
        </w:trPr>
        <w:tc>
          <w:tcPr>
            <w:tcW w:w="2864" w:type="dxa"/>
          </w:tcPr>
          <w:p w14:paraId="7BB8F1B9" w14:textId="77777777" w:rsidR="008C5B29" w:rsidRPr="001F1940" w:rsidRDefault="008C5B29" w:rsidP="004472EB">
            <w:pPr>
              <w:rPr>
                <w:rFonts w:asciiTheme="minorBidi" w:hAnsiTheme="minorBidi" w:cstheme="minorBidi"/>
              </w:rPr>
            </w:pPr>
            <w:r w:rsidRPr="001F1940">
              <w:rPr>
                <w:rFonts w:asciiTheme="minorBidi" w:hAnsiTheme="minorBidi" w:cstheme="minorBidi"/>
              </w:rPr>
              <w:t xml:space="preserve">Storage condition </w:t>
            </w:r>
          </w:p>
        </w:tc>
        <w:tc>
          <w:tcPr>
            <w:tcW w:w="2702" w:type="dxa"/>
          </w:tcPr>
          <w:p w14:paraId="011E3A20" w14:textId="77777777" w:rsidR="008C5B29" w:rsidRPr="001F1940" w:rsidRDefault="008C5B29" w:rsidP="004472EB">
            <w:pPr>
              <w:rPr>
                <w:rFonts w:asciiTheme="minorBidi" w:hAnsiTheme="minorBidi" w:cstheme="minorBidi"/>
              </w:rPr>
            </w:pPr>
            <w:r w:rsidRPr="001F1940">
              <w:rPr>
                <w:rFonts w:asciiTheme="minorBidi" w:hAnsiTheme="minorBidi" w:cstheme="minorBidi"/>
              </w:rPr>
              <w:t>0.242 (±0.08)</w:t>
            </w:r>
          </w:p>
        </w:tc>
        <w:tc>
          <w:tcPr>
            <w:tcW w:w="1650" w:type="dxa"/>
          </w:tcPr>
          <w:p w14:paraId="7FA89119" w14:textId="77777777" w:rsidR="008C5B29" w:rsidRPr="001F1940" w:rsidRDefault="008C5B29" w:rsidP="004472EB">
            <w:pPr>
              <w:rPr>
                <w:rFonts w:asciiTheme="minorBidi" w:hAnsiTheme="minorBidi" w:cstheme="minorBidi"/>
              </w:rPr>
            </w:pPr>
            <w:r w:rsidRPr="001F1940">
              <w:rPr>
                <w:rFonts w:asciiTheme="minorBidi" w:hAnsiTheme="minorBidi" w:cstheme="minorBidi"/>
              </w:rPr>
              <w:t>0.055 (±0.02)</w:t>
            </w:r>
          </w:p>
        </w:tc>
        <w:tc>
          <w:tcPr>
            <w:tcW w:w="1844" w:type="dxa"/>
          </w:tcPr>
          <w:p w14:paraId="00D3641F" w14:textId="77777777" w:rsidR="008C5B29" w:rsidRPr="001F1940" w:rsidRDefault="008C5B29" w:rsidP="004472EB">
            <w:pPr>
              <w:rPr>
                <w:rFonts w:asciiTheme="minorBidi" w:hAnsiTheme="minorBidi" w:cstheme="minorBidi"/>
              </w:rPr>
            </w:pPr>
            <w:r w:rsidRPr="001F1940">
              <w:rPr>
                <w:rFonts w:asciiTheme="minorBidi" w:hAnsiTheme="minorBidi" w:cstheme="minorBidi"/>
              </w:rPr>
              <w:t>0.071 (± 0.02)</w:t>
            </w:r>
          </w:p>
        </w:tc>
      </w:tr>
      <w:tr w:rsidR="008C5B29" w:rsidRPr="001F1940" w14:paraId="14AB4928" w14:textId="77777777" w:rsidTr="004472EB">
        <w:trPr>
          <w:trHeight w:val="20"/>
          <w:jc w:val="center"/>
        </w:trPr>
        <w:tc>
          <w:tcPr>
            <w:tcW w:w="2864" w:type="dxa"/>
          </w:tcPr>
          <w:p w14:paraId="57FD0D31" w14:textId="77777777" w:rsidR="008C5B29" w:rsidRPr="001F1940" w:rsidRDefault="008C5B29" w:rsidP="004472EB">
            <w:pPr>
              <w:rPr>
                <w:rFonts w:asciiTheme="minorBidi" w:hAnsiTheme="minorBidi" w:cstheme="minorBidi"/>
              </w:rPr>
            </w:pPr>
            <w:r w:rsidRPr="001F1940">
              <w:rPr>
                <w:rFonts w:asciiTheme="minorBidi" w:hAnsiTheme="minorBidi" w:cstheme="minorBidi"/>
              </w:rPr>
              <w:t xml:space="preserve">Month x Storage condition </w:t>
            </w:r>
          </w:p>
        </w:tc>
        <w:tc>
          <w:tcPr>
            <w:tcW w:w="2702" w:type="dxa"/>
          </w:tcPr>
          <w:p w14:paraId="21EFF98D" w14:textId="77777777" w:rsidR="008C5B29" w:rsidRPr="001F1940" w:rsidRDefault="008C5B29" w:rsidP="004472EB">
            <w:pPr>
              <w:rPr>
                <w:rFonts w:asciiTheme="minorBidi" w:hAnsiTheme="minorBidi" w:cstheme="minorBidi"/>
              </w:rPr>
            </w:pPr>
            <w:r w:rsidRPr="001F1940">
              <w:rPr>
                <w:rFonts w:asciiTheme="minorBidi" w:hAnsiTheme="minorBidi" w:cstheme="minorBidi"/>
              </w:rPr>
              <w:t>0.542 (± 0.18)</w:t>
            </w:r>
          </w:p>
        </w:tc>
        <w:tc>
          <w:tcPr>
            <w:tcW w:w="1650" w:type="dxa"/>
          </w:tcPr>
          <w:p w14:paraId="0E456D84" w14:textId="77777777" w:rsidR="008C5B29" w:rsidRPr="001F1940" w:rsidRDefault="008C5B29" w:rsidP="004472EB">
            <w:pPr>
              <w:rPr>
                <w:rFonts w:asciiTheme="minorBidi" w:hAnsiTheme="minorBidi" w:cstheme="minorBidi"/>
              </w:rPr>
            </w:pPr>
            <w:r w:rsidRPr="001F1940">
              <w:rPr>
                <w:rFonts w:asciiTheme="minorBidi" w:hAnsiTheme="minorBidi" w:cstheme="minorBidi"/>
              </w:rPr>
              <w:t>0.123 (± 0.04)</w:t>
            </w:r>
          </w:p>
        </w:tc>
        <w:tc>
          <w:tcPr>
            <w:tcW w:w="1844" w:type="dxa"/>
          </w:tcPr>
          <w:p w14:paraId="18872BE2" w14:textId="77777777" w:rsidR="008C5B29" w:rsidRPr="001F1940" w:rsidRDefault="008C5B29" w:rsidP="004472EB">
            <w:pPr>
              <w:rPr>
                <w:rFonts w:asciiTheme="minorBidi" w:hAnsiTheme="minorBidi" w:cstheme="minorBidi"/>
              </w:rPr>
            </w:pPr>
            <w:r w:rsidRPr="001F1940">
              <w:rPr>
                <w:rFonts w:asciiTheme="minorBidi" w:hAnsiTheme="minorBidi" w:cstheme="minorBidi"/>
              </w:rPr>
              <w:t>0.160 (± 0.06)</w:t>
            </w:r>
          </w:p>
        </w:tc>
      </w:tr>
    </w:tbl>
    <w:p w14:paraId="3CDB064D" w14:textId="20EA8BDA" w:rsidR="00B24106" w:rsidRPr="001F1940" w:rsidRDefault="00B24106" w:rsidP="00E31D55">
      <w:pPr>
        <w:spacing w:after="0" w:line="240" w:lineRule="auto"/>
        <w:jc w:val="center"/>
        <w:rPr>
          <w:rFonts w:asciiTheme="minorBidi" w:hAnsiTheme="minorBidi"/>
          <w:sz w:val="20"/>
          <w:szCs w:val="20"/>
        </w:rPr>
      </w:pPr>
    </w:p>
    <w:p w14:paraId="398D8AD8" w14:textId="6103E264" w:rsidR="00B24106" w:rsidRPr="001F1940" w:rsidRDefault="00B24106" w:rsidP="00E31D55">
      <w:pPr>
        <w:spacing w:after="0" w:line="240" w:lineRule="auto"/>
        <w:jc w:val="center"/>
        <w:rPr>
          <w:rFonts w:asciiTheme="minorBidi" w:hAnsiTheme="minorBidi"/>
          <w:sz w:val="20"/>
          <w:szCs w:val="20"/>
        </w:rPr>
      </w:pPr>
      <w:r w:rsidRPr="001F1940">
        <w:rPr>
          <w:rFonts w:asciiTheme="minorBidi" w:hAnsiTheme="minorBidi"/>
          <w:noProof/>
          <w:sz w:val="20"/>
          <w:szCs w:val="20"/>
        </w:rPr>
        <w:drawing>
          <wp:inline distT="0" distB="0" distL="0" distR="0" wp14:anchorId="1198A5F8" wp14:editId="2823D910">
            <wp:extent cx="3576626" cy="286004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pH_Reducing.png"/>
                    <pic:cNvPicPr/>
                  </pic:nvPicPr>
                  <pic:blipFill>
                    <a:blip r:embed="rId13"/>
                    <a:stretch>
                      <a:fillRect/>
                    </a:stretch>
                  </pic:blipFill>
                  <pic:spPr>
                    <a:xfrm>
                      <a:off x="0" y="0"/>
                      <a:ext cx="3584839" cy="2866607"/>
                    </a:xfrm>
                    <a:prstGeom prst="rect">
                      <a:avLst/>
                    </a:prstGeom>
                  </pic:spPr>
                </pic:pic>
              </a:graphicData>
            </a:graphic>
          </wp:inline>
        </w:drawing>
      </w:r>
    </w:p>
    <w:p w14:paraId="2CCCF459" w14:textId="77777777" w:rsidR="00E31D55" w:rsidRPr="001F1940" w:rsidRDefault="00E31D55" w:rsidP="00E31D55">
      <w:pPr>
        <w:spacing w:after="0" w:line="240" w:lineRule="auto"/>
        <w:jc w:val="center"/>
        <w:rPr>
          <w:rFonts w:asciiTheme="minorBidi" w:hAnsiTheme="minorBidi"/>
          <w:sz w:val="20"/>
          <w:szCs w:val="20"/>
        </w:rPr>
      </w:pPr>
    </w:p>
    <w:p w14:paraId="06145644" w14:textId="0A6661C6" w:rsidR="00B24106" w:rsidRPr="001F1940" w:rsidRDefault="00B24106" w:rsidP="00E31D55">
      <w:pPr>
        <w:spacing w:after="0" w:line="240" w:lineRule="auto"/>
        <w:jc w:val="center"/>
        <w:rPr>
          <w:rFonts w:asciiTheme="minorBidi" w:hAnsiTheme="minorBidi"/>
          <w:b/>
          <w:sz w:val="20"/>
          <w:szCs w:val="20"/>
        </w:rPr>
      </w:pPr>
      <w:r w:rsidRPr="001F1940">
        <w:rPr>
          <w:rFonts w:asciiTheme="minorBidi" w:hAnsiTheme="minorBidi"/>
          <w:b/>
          <w:sz w:val="20"/>
          <w:szCs w:val="20"/>
        </w:rPr>
        <w:t>Fig</w:t>
      </w:r>
      <w:r w:rsidR="00E31D55" w:rsidRPr="001F1940">
        <w:rPr>
          <w:rFonts w:asciiTheme="minorBidi" w:hAnsiTheme="minorBidi"/>
          <w:b/>
          <w:sz w:val="20"/>
          <w:szCs w:val="20"/>
        </w:rPr>
        <w:t>.</w:t>
      </w:r>
      <w:r w:rsidRPr="001F1940">
        <w:rPr>
          <w:rFonts w:asciiTheme="minorBidi" w:hAnsiTheme="minorBidi"/>
          <w:b/>
          <w:sz w:val="20"/>
          <w:szCs w:val="20"/>
        </w:rPr>
        <w:t xml:space="preserve"> 2. Effect of storage period on pH of Mahua RTS beverage under ambient and refrigerated conditions</w:t>
      </w:r>
    </w:p>
    <w:p w14:paraId="63C50600" w14:textId="77777777" w:rsidR="00E31D55" w:rsidRPr="001F1940" w:rsidRDefault="00E31D55" w:rsidP="00E31D55">
      <w:pPr>
        <w:spacing w:after="0" w:line="240" w:lineRule="auto"/>
        <w:jc w:val="center"/>
        <w:rPr>
          <w:rFonts w:asciiTheme="minorBidi" w:hAnsiTheme="minorBidi"/>
          <w:b/>
          <w:sz w:val="20"/>
          <w:szCs w:val="20"/>
        </w:rPr>
      </w:pPr>
    </w:p>
    <w:p w14:paraId="553E215B" w14:textId="6D10F902" w:rsidR="00B24106" w:rsidRPr="001F1940" w:rsidRDefault="00B24106" w:rsidP="00E31D55">
      <w:pPr>
        <w:spacing w:after="0" w:line="240" w:lineRule="auto"/>
        <w:jc w:val="center"/>
        <w:rPr>
          <w:rFonts w:asciiTheme="minorBidi" w:hAnsiTheme="minorBidi"/>
          <w:sz w:val="20"/>
          <w:szCs w:val="20"/>
        </w:rPr>
      </w:pPr>
      <w:r w:rsidRPr="001F1940">
        <w:rPr>
          <w:rFonts w:asciiTheme="minorBidi" w:hAnsiTheme="minorBidi"/>
          <w:noProof/>
          <w:sz w:val="20"/>
          <w:szCs w:val="20"/>
        </w:rPr>
        <w:drawing>
          <wp:inline distT="0" distB="0" distL="0" distR="0" wp14:anchorId="024AF69C" wp14:editId="10E37034">
            <wp:extent cx="3682270" cy="28555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TSS_Reducing.png"/>
                    <pic:cNvPicPr/>
                  </pic:nvPicPr>
                  <pic:blipFill>
                    <a:blip r:embed="rId14"/>
                    <a:stretch>
                      <a:fillRect/>
                    </a:stretch>
                  </pic:blipFill>
                  <pic:spPr>
                    <a:xfrm>
                      <a:off x="0" y="0"/>
                      <a:ext cx="3689036" cy="2860842"/>
                    </a:xfrm>
                    <a:prstGeom prst="rect">
                      <a:avLst/>
                    </a:prstGeom>
                  </pic:spPr>
                </pic:pic>
              </a:graphicData>
            </a:graphic>
          </wp:inline>
        </w:drawing>
      </w:r>
    </w:p>
    <w:p w14:paraId="20DF1EB9" w14:textId="77777777" w:rsidR="00E31D55" w:rsidRPr="001F1940" w:rsidRDefault="00E31D55" w:rsidP="00E31D55">
      <w:pPr>
        <w:spacing w:after="0" w:line="240" w:lineRule="auto"/>
        <w:jc w:val="center"/>
        <w:rPr>
          <w:rFonts w:asciiTheme="minorBidi" w:hAnsiTheme="minorBidi"/>
          <w:sz w:val="16"/>
          <w:szCs w:val="16"/>
        </w:rPr>
      </w:pPr>
    </w:p>
    <w:p w14:paraId="4B9271CE" w14:textId="35AB3CCE" w:rsidR="00B24106" w:rsidRPr="001F1940" w:rsidRDefault="00B24106" w:rsidP="00E31D55">
      <w:pPr>
        <w:spacing w:after="0" w:line="240" w:lineRule="auto"/>
        <w:jc w:val="center"/>
        <w:rPr>
          <w:rFonts w:asciiTheme="minorBidi" w:hAnsiTheme="minorBidi"/>
          <w:b/>
          <w:sz w:val="20"/>
          <w:szCs w:val="20"/>
        </w:rPr>
      </w:pPr>
      <w:r w:rsidRPr="001F1940">
        <w:rPr>
          <w:rFonts w:asciiTheme="minorBidi" w:hAnsiTheme="minorBidi"/>
          <w:b/>
          <w:sz w:val="20"/>
          <w:szCs w:val="20"/>
        </w:rPr>
        <w:t>Fig</w:t>
      </w:r>
      <w:r w:rsidR="00E31D55" w:rsidRPr="001F1940">
        <w:rPr>
          <w:rFonts w:asciiTheme="minorBidi" w:hAnsiTheme="minorBidi"/>
          <w:b/>
          <w:sz w:val="20"/>
          <w:szCs w:val="20"/>
        </w:rPr>
        <w:t>.</w:t>
      </w:r>
      <w:r w:rsidRPr="001F1940">
        <w:rPr>
          <w:rFonts w:asciiTheme="minorBidi" w:hAnsiTheme="minorBidi"/>
          <w:b/>
          <w:sz w:val="20"/>
          <w:szCs w:val="20"/>
        </w:rPr>
        <w:t xml:space="preserve"> 3. Effect of storage period on total soluble solids (°Brix) of Mahua RTS beverage under ambient and refrigerated conditions</w:t>
      </w:r>
    </w:p>
    <w:p w14:paraId="63F74AD0" w14:textId="77777777" w:rsidR="008C5B29" w:rsidRPr="001F1940" w:rsidRDefault="008C5B29" w:rsidP="006011CD">
      <w:pPr>
        <w:spacing w:after="0" w:line="240" w:lineRule="auto"/>
        <w:jc w:val="both"/>
        <w:rPr>
          <w:rFonts w:asciiTheme="minorBidi" w:hAnsiTheme="minorBidi"/>
          <w:b/>
        </w:rPr>
        <w:sectPr w:rsidR="008C5B29" w:rsidRPr="001F1940" w:rsidSect="008D534F">
          <w:type w:val="continuous"/>
          <w:pgSz w:w="11909" w:h="16834" w:code="9"/>
          <w:pgMar w:top="1440" w:right="1440" w:bottom="1440" w:left="1440" w:header="720" w:footer="864" w:gutter="0"/>
          <w:cols w:space="288"/>
          <w:titlePg/>
          <w:docGrid w:linePitch="360"/>
        </w:sectPr>
      </w:pPr>
    </w:p>
    <w:p w14:paraId="3ABA6445" w14:textId="19E8B7EF" w:rsidR="00B24106" w:rsidRPr="001F1940" w:rsidRDefault="00E31D55" w:rsidP="008C5B29">
      <w:pPr>
        <w:spacing w:after="0" w:line="240" w:lineRule="auto"/>
        <w:ind w:left="360" w:hanging="360"/>
        <w:jc w:val="both"/>
        <w:rPr>
          <w:rFonts w:asciiTheme="minorBidi" w:hAnsiTheme="minorBidi"/>
          <w:b/>
        </w:rPr>
      </w:pPr>
      <w:r w:rsidRPr="001F1940">
        <w:rPr>
          <w:rFonts w:asciiTheme="minorBidi" w:hAnsiTheme="minorBidi"/>
          <w:b/>
        </w:rPr>
        <w:lastRenderedPageBreak/>
        <w:t>3.2</w:t>
      </w:r>
      <w:r w:rsidR="008C5B29" w:rsidRPr="001F1940">
        <w:rPr>
          <w:rFonts w:asciiTheme="minorBidi" w:hAnsiTheme="minorBidi"/>
          <w:b/>
        </w:rPr>
        <w:tab/>
      </w:r>
      <w:r w:rsidR="00B24106" w:rsidRPr="001F1940">
        <w:rPr>
          <w:rFonts w:asciiTheme="minorBidi" w:hAnsiTheme="minorBidi"/>
          <w:b/>
        </w:rPr>
        <w:t xml:space="preserve">Mahua </w:t>
      </w:r>
      <w:r w:rsidRPr="001F1940">
        <w:rPr>
          <w:rFonts w:asciiTheme="minorBidi" w:hAnsiTheme="minorBidi"/>
          <w:b/>
        </w:rPr>
        <w:t xml:space="preserve">Flower </w:t>
      </w:r>
      <w:r w:rsidR="00B24106" w:rsidRPr="001F1940">
        <w:rPr>
          <w:rFonts w:asciiTheme="minorBidi" w:hAnsiTheme="minorBidi"/>
          <w:b/>
        </w:rPr>
        <w:t xml:space="preserve">RTS </w:t>
      </w:r>
      <w:r w:rsidRPr="001F1940">
        <w:rPr>
          <w:rFonts w:asciiTheme="minorBidi" w:hAnsiTheme="minorBidi"/>
          <w:b/>
        </w:rPr>
        <w:t xml:space="preserve">Beverage Fortified </w:t>
      </w:r>
      <w:r w:rsidR="00B24106" w:rsidRPr="001F1940">
        <w:rPr>
          <w:rFonts w:asciiTheme="minorBidi" w:hAnsiTheme="minorBidi"/>
          <w:b/>
        </w:rPr>
        <w:t xml:space="preserve">with 12% Mint </w:t>
      </w:r>
      <w:r w:rsidRPr="001F1940">
        <w:rPr>
          <w:rFonts w:asciiTheme="minorBidi" w:hAnsiTheme="minorBidi"/>
          <w:b/>
        </w:rPr>
        <w:t>Extract</w:t>
      </w:r>
    </w:p>
    <w:p w14:paraId="4A1F5222" w14:textId="77777777" w:rsidR="00E31D55" w:rsidRPr="001F1940" w:rsidRDefault="00E31D55" w:rsidP="006011CD">
      <w:pPr>
        <w:spacing w:after="0" w:line="240" w:lineRule="auto"/>
        <w:jc w:val="both"/>
        <w:rPr>
          <w:rFonts w:asciiTheme="minorBidi" w:hAnsiTheme="minorBidi"/>
          <w:sz w:val="20"/>
          <w:szCs w:val="20"/>
        </w:rPr>
      </w:pPr>
    </w:p>
    <w:p w14:paraId="1BA57732" w14:textId="054884E7" w:rsidR="00B24106" w:rsidRPr="001F1940" w:rsidRDefault="00B24106" w:rsidP="006011CD">
      <w:pPr>
        <w:spacing w:after="0" w:line="240" w:lineRule="auto"/>
        <w:jc w:val="both"/>
        <w:rPr>
          <w:rFonts w:asciiTheme="minorBidi" w:hAnsiTheme="minorBidi"/>
          <w:sz w:val="20"/>
          <w:szCs w:val="20"/>
        </w:rPr>
      </w:pPr>
      <w:r w:rsidRPr="001F1940">
        <w:rPr>
          <w:rFonts w:asciiTheme="minorBidi" w:hAnsiTheme="minorBidi"/>
          <w:sz w:val="20"/>
          <w:szCs w:val="20"/>
        </w:rPr>
        <w:t xml:space="preserve">The reducing sugar content of mahua RTS blended with Mahua + Mint 12 decreased from 190.05 to 179.39 mg/ml and to 179.20 mg/ml in the RTS beverages stored at ambient and refrigerated conditions, respectively. There was a gradual decrease in pH as well as total soluble solids content of the RTS during the storage period in refrigerated conditions as compared to ambient conditions. The pH decreased from 5.30 to 4.80 in the case of RTS blended with ginger @ 12 per cent after three months of storage at </w:t>
      </w:r>
      <w:r w:rsidRPr="001F1940">
        <w:rPr>
          <w:rFonts w:asciiTheme="minorBidi" w:hAnsiTheme="minorBidi"/>
          <w:sz w:val="20"/>
          <w:szCs w:val="20"/>
        </w:rPr>
        <w:t>ambient conditions, while it decreased to 4.40 in the case of refrigerated conditions. The TSS decreased from 18.50 to 17.15°Brix at ambient and to 17.30°Brix at refrigerated storage of mahua RTS blended with ginger (Table 3).</w:t>
      </w:r>
    </w:p>
    <w:p w14:paraId="6D8EF4F3" w14:textId="77777777" w:rsidR="008C5B29" w:rsidRPr="001F1940" w:rsidRDefault="008C5B29" w:rsidP="006011CD">
      <w:pPr>
        <w:spacing w:after="0" w:line="240" w:lineRule="auto"/>
        <w:jc w:val="both"/>
        <w:rPr>
          <w:rFonts w:asciiTheme="minorBidi" w:hAnsiTheme="minorBidi"/>
          <w:sz w:val="20"/>
          <w:szCs w:val="20"/>
        </w:rPr>
      </w:pPr>
    </w:p>
    <w:p w14:paraId="20580976" w14:textId="4B7A6B38" w:rsidR="008C5B29" w:rsidRPr="001F1940" w:rsidRDefault="008C5B29" w:rsidP="008C5B29">
      <w:pPr>
        <w:spacing w:after="0" w:line="240" w:lineRule="auto"/>
        <w:ind w:left="450" w:hanging="450"/>
        <w:jc w:val="both"/>
        <w:rPr>
          <w:rFonts w:asciiTheme="minorBidi" w:eastAsia="Times New Roman" w:hAnsiTheme="minorBidi"/>
          <w:b/>
        </w:rPr>
      </w:pPr>
      <w:r w:rsidRPr="001F1940">
        <w:rPr>
          <w:rFonts w:asciiTheme="minorBidi" w:eastAsia="Times New Roman" w:hAnsiTheme="minorBidi"/>
          <w:b/>
        </w:rPr>
        <w:t>3.3</w:t>
      </w:r>
      <w:r w:rsidRPr="001F1940">
        <w:rPr>
          <w:rFonts w:asciiTheme="minorBidi" w:eastAsia="Times New Roman" w:hAnsiTheme="minorBidi"/>
          <w:b/>
        </w:rPr>
        <w:tab/>
        <w:t>Effect of Storage Period and Condition on Reducing Sugars</w:t>
      </w:r>
    </w:p>
    <w:p w14:paraId="6C6FBF05" w14:textId="77777777" w:rsidR="008C5B29" w:rsidRPr="001F1940" w:rsidRDefault="008C5B29" w:rsidP="008C5B29">
      <w:pPr>
        <w:spacing w:after="0" w:line="240" w:lineRule="auto"/>
        <w:jc w:val="both"/>
        <w:rPr>
          <w:rFonts w:asciiTheme="minorBidi" w:eastAsia="Times New Roman" w:hAnsiTheme="minorBidi"/>
          <w:sz w:val="20"/>
          <w:szCs w:val="20"/>
        </w:rPr>
      </w:pPr>
    </w:p>
    <w:p w14:paraId="20FDF424" w14:textId="0B849B17" w:rsidR="008C5B29" w:rsidRPr="001F1940" w:rsidRDefault="008C5B29" w:rsidP="008C5B29">
      <w:pPr>
        <w:spacing w:after="0" w:line="240" w:lineRule="auto"/>
        <w:jc w:val="both"/>
        <w:rPr>
          <w:rFonts w:asciiTheme="minorBidi" w:eastAsia="Times New Roman" w:hAnsiTheme="minorBidi"/>
          <w:sz w:val="20"/>
          <w:szCs w:val="20"/>
        </w:rPr>
        <w:sectPr w:rsidR="008C5B29" w:rsidRPr="001F1940" w:rsidSect="008C5B29">
          <w:type w:val="continuous"/>
          <w:pgSz w:w="11909" w:h="16834" w:code="9"/>
          <w:pgMar w:top="1440" w:right="1440" w:bottom="1440" w:left="1440" w:header="720" w:footer="864" w:gutter="0"/>
          <w:cols w:num="2" w:space="288"/>
          <w:docGrid w:linePitch="360"/>
        </w:sectPr>
      </w:pPr>
      <w:r w:rsidRPr="001F1940">
        <w:rPr>
          <w:rFonts w:asciiTheme="minorBidi" w:eastAsia="Times New Roman" w:hAnsiTheme="minorBidi"/>
          <w:sz w:val="20"/>
          <w:szCs w:val="20"/>
        </w:rPr>
        <w:t xml:space="preserve">A significant aspect influencing fruit-based beverages' sweetness, browning responses, and microbiological stability is lowering their sugar level. The ginger and mint-fortified RTS drinks under ambient and refrigerated storage </w:t>
      </w:r>
    </w:p>
    <w:p w14:paraId="22479EB3" w14:textId="77777777" w:rsidR="00E31D55" w:rsidRPr="001F1940" w:rsidRDefault="00E31D55" w:rsidP="006011CD">
      <w:pPr>
        <w:spacing w:after="0" w:line="240" w:lineRule="auto"/>
        <w:jc w:val="both"/>
        <w:rPr>
          <w:rFonts w:asciiTheme="minorBidi" w:hAnsiTheme="minorBidi"/>
          <w:sz w:val="20"/>
          <w:szCs w:val="20"/>
        </w:rPr>
      </w:pPr>
    </w:p>
    <w:p w14:paraId="35DA819F" w14:textId="4F13D015" w:rsidR="00B24106" w:rsidRPr="001F1940" w:rsidRDefault="00B24106" w:rsidP="00E31D55">
      <w:pPr>
        <w:spacing w:after="0" w:line="240" w:lineRule="auto"/>
        <w:jc w:val="center"/>
        <w:rPr>
          <w:rFonts w:asciiTheme="minorBidi" w:hAnsiTheme="minorBidi"/>
          <w:b/>
          <w:sz w:val="20"/>
          <w:szCs w:val="20"/>
        </w:rPr>
      </w:pPr>
      <w:r w:rsidRPr="001F1940">
        <w:rPr>
          <w:rFonts w:asciiTheme="minorBidi" w:hAnsiTheme="minorBidi"/>
          <w:b/>
          <w:sz w:val="20"/>
          <w:szCs w:val="20"/>
        </w:rPr>
        <w:t>Table 3. Storage-induced quality alterations in mahua flower RTS beverage fortified with 12% Mint extract</w:t>
      </w:r>
    </w:p>
    <w:p w14:paraId="032F77CE" w14:textId="77777777" w:rsidR="00E31D55" w:rsidRPr="001F1940" w:rsidRDefault="00E31D55" w:rsidP="006011CD">
      <w:pPr>
        <w:spacing w:after="0" w:line="240" w:lineRule="auto"/>
        <w:jc w:val="both"/>
        <w:rPr>
          <w:rFonts w:asciiTheme="minorBidi" w:hAnsiTheme="minorBidi"/>
          <w:b/>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2808"/>
        <w:gridCol w:w="1541"/>
        <w:gridCol w:w="2024"/>
      </w:tblGrid>
      <w:tr w:rsidR="006011CD" w:rsidRPr="001F1940" w14:paraId="4BAC26A3" w14:textId="77777777" w:rsidTr="00E31D55">
        <w:trPr>
          <w:trHeight w:val="20"/>
          <w:jc w:val="center"/>
        </w:trPr>
        <w:tc>
          <w:tcPr>
            <w:tcW w:w="2687" w:type="dxa"/>
            <w:tcBorders>
              <w:bottom w:val="single" w:sz="4" w:space="0" w:color="auto"/>
            </w:tcBorders>
          </w:tcPr>
          <w:p w14:paraId="1AAB7D0B" w14:textId="77777777" w:rsidR="00B24106" w:rsidRPr="001F1940" w:rsidRDefault="00B24106" w:rsidP="0095431F">
            <w:pPr>
              <w:rPr>
                <w:rFonts w:asciiTheme="minorBidi" w:hAnsiTheme="minorBidi" w:cstheme="minorBidi"/>
                <w:b/>
              </w:rPr>
            </w:pPr>
            <w:r w:rsidRPr="001F1940">
              <w:rPr>
                <w:rFonts w:asciiTheme="minorBidi" w:hAnsiTheme="minorBidi" w:cstheme="minorBidi"/>
                <w:b/>
              </w:rPr>
              <w:t xml:space="preserve">Storage period (month) </w:t>
            </w:r>
          </w:p>
        </w:tc>
        <w:tc>
          <w:tcPr>
            <w:tcW w:w="2808" w:type="dxa"/>
            <w:tcBorders>
              <w:bottom w:val="single" w:sz="4" w:space="0" w:color="auto"/>
            </w:tcBorders>
          </w:tcPr>
          <w:p w14:paraId="3FE8BF07" w14:textId="77777777" w:rsidR="00B24106" w:rsidRPr="001F1940" w:rsidRDefault="00B24106" w:rsidP="0095431F">
            <w:pPr>
              <w:rPr>
                <w:rFonts w:asciiTheme="minorBidi" w:hAnsiTheme="minorBidi" w:cstheme="minorBidi"/>
                <w:b/>
              </w:rPr>
            </w:pPr>
            <w:r w:rsidRPr="001F1940">
              <w:rPr>
                <w:rFonts w:asciiTheme="minorBidi" w:hAnsiTheme="minorBidi" w:cstheme="minorBidi"/>
                <w:b/>
              </w:rPr>
              <w:t xml:space="preserve">Reducing sugars(mg/ml) </w:t>
            </w:r>
          </w:p>
        </w:tc>
        <w:tc>
          <w:tcPr>
            <w:tcW w:w="1541" w:type="dxa"/>
            <w:tcBorders>
              <w:bottom w:val="single" w:sz="4" w:space="0" w:color="auto"/>
            </w:tcBorders>
          </w:tcPr>
          <w:p w14:paraId="5EF53394" w14:textId="77777777" w:rsidR="00B24106" w:rsidRPr="001F1940" w:rsidRDefault="00B24106" w:rsidP="0095431F">
            <w:pPr>
              <w:rPr>
                <w:rFonts w:asciiTheme="minorBidi" w:hAnsiTheme="minorBidi" w:cstheme="minorBidi"/>
                <w:b/>
              </w:rPr>
            </w:pPr>
            <w:r w:rsidRPr="001F1940">
              <w:rPr>
                <w:rFonts w:asciiTheme="minorBidi" w:hAnsiTheme="minorBidi" w:cstheme="minorBidi"/>
                <w:b/>
              </w:rPr>
              <w:t>pH</w:t>
            </w:r>
          </w:p>
        </w:tc>
        <w:tc>
          <w:tcPr>
            <w:tcW w:w="2024" w:type="dxa"/>
            <w:tcBorders>
              <w:bottom w:val="single" w:sz="4" w:space="0" w:color="auto"/>
            </w:tcBorders>
          </w:tcPr>
          <w:p w14:paraId="7FC88BE7" w14:textId="77777777" w:rsidR="00B24106" w:rsidRPr="001F1940" w:rsidRDefault="00B24106" w:rsidP="0095431F">
            <w:pPr>
              <w:rPr>
                <w:rFonts w:asciiTheme="minorBidi" w:hAnsiTheme="minorBidi" w:cstheme="minorBidi"/>
                <w:b/>
              </w:rPr>
            </w:pPr>
            <w:r w:rsidRPr="001F1940">
              <w:rPr>
                <w:rFonts w:asciiTheme="minorBidi" w:hAnsiTheme="minorBidi" w:cstheme="minorBidi"/>
                <w:b/>
              </w:rPr>
              <w:t>TSS (°Brix)</w:t>
            </w:r>
          </w:p>
        </w:tc>
      </w:tr>
      <w:tr w:rsidR="006011CD" w:rsidRPr="001F1940" w14:paraId="5B8C9511" w14:textId="77777777" w:rsidTr="00E31D55">
        <w:trPr>
          <w:trHeight w:val="20"/>
          <w:jc w:val="center"/>
        </w:trPr>
        <w:tc>
          <w:tcPr>
            <w:tcW w:w="9060" w:type="dxa"/>
            <w:gridSpan w:val="4"/>
            <w:tcBorders>
              <w:top w:val="single" w:sz="4" w:space="0" w:color="auto"/>
              <w:bottom w:val="nil"/>
            </w:tcBorders>
          </w:tcPr>
          <w:p w14:paraId="26530FA9" w14:textId="77777777" w:rsidR="00B24106" w:rsidRPr="001F1940" w:rsidRDefault="00B24106" w:rsidP="0095431F">
            <w:pPr>
              <w:rPr>
                <w:rFonts w:asciiTheme="minorBidi" w:hAnsiTheme="minorBidi" w:cstheme="minorBidi"/>
                <w:b/>
              </w:rPr>
            </w:pPr>
            <w:r w:rsidRPr="001F1940">
              <w:rPr>
                <w:rFonts w:asciiTheme="minorBidi" w:hAnsiTheme="minorBidi" w:cstheme="minorBidi"/>
                <w:b/>
              </w:rPr>
              <w:t>Ambient conditions</w:t>
            </w:r>
          </w:p>
        </w:tc>
      </w:tr>
      <w:tr w:rsidR="006011CD" w:rsidRPr="001F1940" w14:paraId="657B6BA4" w14:textId="77777777" w:rsidTr="00E31D55">
        <w:trPr>
          <w:trHeight w:val="20"/>
          <w:jc w:val="center"/>
        </w:trPr>
        <w:tc>
          <w:tcPr>
            <w:tcW w:w="2687" w:type="dxa"/>
            <w:tcBorders>
              <w:top w:val="nil"/>
            </w:tcBorders>
          </w:tcPr>
          <w:p w14:paraId="3B3FA2BD" w14:textId="77777777" w:rsidR="00B24106" w:rsidRPr="001F1940" w:rsidRDefault="00B24106" w:rsidP="0095431F">
            <w:pPr>
              <w:rPr>
                <w:rFonts w:asciiTheme="minorBidi" w:hAnsiTheme="minorBidi" w:cstheme="minorBidi"/>
              </w:rPr>
            </w:pPr>
            <w:r w:rsidRPr="001F1940">
              <w:rPr>
                <w:rFonts w:asciiTheme="minorBidi" w:hAnsiTheme="minorBidi" w:cstheme="minorBidi"/>
              </w:rPr>
              <w:t>0</w:t>
            </w:r>
          </w:p>
        </w:tc>
        <w:tc>
          <w:tcPr>
            <w:tcW w:w="2808" w:type="dxa"/>
            <w:tcBorders>
              <w:top w:val="nil"/>
            </w:tcBorders>
          </w:tcPr>
          <w:p w14:paraId="13530647"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190.05 ± 0.4 </w:t>
            </w:r>
          </w:p>
        </w:tc>
        <w:tc>
          <w:tcPr>
            <w:tcW w:w="1541" w:type="dxa"/>
            <w:tcBorders>
              <w:top w:val="nil"/>
            </w:tcBorders>
          </w:tcPr>
          <w:p w14:paraId="73248E8F"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5.30 ± 0.05 </w:t>
            </w:r>
          </w:p>
        </w:tc>
        <w:tc>
          <w:tcPr>
            <w:tcW w:w="2024" w:type="dxa"/>
            <w:tcBorders>
              <w:top w:val="nil"/>
            </w:tcBorders>
          </w:tcPr>
          <w:p w14:paraId="5C7DE9B3"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18.50 ± 0.10 </w:t>
            </w:r>
          </w:p>
        </w:tc>
      </w:tr>
      <w:tr w:rsidR="006011CD" w:rsidRPr="001F1940" w14:paraId="2CF3AF6C" w14:textId="77777777" w:rsidTr="00E31D55">
        <w:trPr>
          <w:trHeight w:val="20"/>
          <w:jc w:val="center"/>
        </w:trPr>
        <w:tc>
          <w:tcPr>
            <w:tcW w:w="2687" w:type="dxa"/>
          </w:tcPr>
          <w:p w14:paraId="4ADD56D5" w14:textId="77777777" w:rsidR="00B24106" w:rsidRPr="001F1940" w:rsidRDefault="00B24106" w:rsidP="0095431F">
            <w:pPr>
              <w:rPr>
                <w:rFonts w:asciiTheme="minorBidi" w:hAnsiTheme="minorBidi" w:cstheme="minorBidi"/>
              </w:rPr>
            </w:pPr>
            <w:r w:rsidRPr="001F1940">
              <w:rPr>
                <w:rFonts w:asciiTheme="minorBidi" w:hAnsiTheme="minorBidi" w:cstheme="minorBidi"/>
              </w:rPr>
              <w:t>1</w:t>
            </w:r>
          </w:p>
        </w:tc>
        <w:tc>
          <w:tcPr>
            <w:tcW w:w="2808" w:type="dxa"/>
          </w:tcPr>
          <w:p w14:paraId="28590492"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189.40 ± 0.27 </w:t>
            </w:r>
          </w:p>
        </w:tc>
        <w:tc>
          <w:tcPr>
            <w:tcW w:w="1541" w:type="dxa"/>
          </w:tcPr>
          <w:p w14:paraId="7A110AAF"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5.26 ± 0.05 </w:t>
            </w:r>
          </w:p>
        </w:tc>
        <w:tc>
          <w:tcPr>
            <w:tcW w:w="2024" w:type="dxa"/>
          </w:tcPr>
          <w:p w14:paraId="7AD3DDDF" w14:textId="77777777" w:rsidR="00B24106" w:rsidRPr="001F1940" w:rsidRDefault="00B24106" w:rsidP="0095431F">
            <w:pPr>
              <w:rPr>
                <w:rFonts w:asciiTheme="minorBidi" w:hAnsiTheme="minorBidi" w:cstheme="minorBidi"/>
              </w:rPr>
            </w:pPr>
            <w:r w:rsidRPr="001F1940">
              <w:rPr>
                <w:rFonts w:asciiTheme="minorBidi" w:hAnsiTheme="minorBidi" w:cstheme="minorBidi"/>
              </w:rPr>
              <w:t>17.70 ± 0.11</w:t>
            </w:r>
          </w:p>
        </w:tc>
      </w:tr>
      <w:tr w:rsidR="006011CD" w:rsidRPr="001F1940" w14:paraId="54C44D47" w14:textId="77777777" w:rsidTr="00E31D55">
        <w:trPr>
          <w:trHeight w:val="20"/>
          <w:jc w:val="center"/>
        </w:trPr>
        <w:tc>
          <w:tcPr>
            <w:tcW w:w="2687" w:type="dxa"/>
          </w:tcPr>
          <w:p w14:paraId="1B9D7C02" w14:textId="77777777" w:rsidR="00B24106" w:rsidRPr="001F1940" w:rsidRDefault="00B24106" w:rsidP="0095431F">
            <w:pPr>
              <w:rPr>
                <w:rFonts w:asciiTheme="minorBidi" w:hAnsiTheme="minorBidi" w:cstheme="minorBidi"/>
              </w:rPr>
            </w:pPr>
            <w:r w:rsidRPr="001F1940">
              <w:rPr>
                <w:rFonts w:asciiTheme="minorBidi" w:hAnsiTheme="minorBidi" w:cstheme="minorBidi"/>
              </w:rPr>
              <w:t>2</w:t>
            </w:r>
          </w:p>
        </w:tc>
        <w:tc>
          <w:tcPr>
            <w:tcW w:w="2808" w:type="dxa"/>
          </w:tcPr>
          <w:p w14:paraId="03AB0DEE"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185.05 ± 0.38 </w:t>
            </w:r>
          </w:p>
        </w:tc>
        <w:tc>
          <w:tcPr>
            <w:tcW w:w="1541" w:type="dxa"/>
          </w:tcPr>
          <w:p w14:paraId="54421596"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 5.20 ± 0.05 </w:t>
            </w:r>
          </w:p>
        </w:tc>
        <w:tc>
          <w:tcPr>
            <w:tcW w:w="2024" w:type="dxa"/>
          </w:tcPr>
          <w:p w14:paraId="06430931" w14:textId="77777777" w:rsidR="00B24106" w:rsidRPr="001F1940" w:rsidRDefault="00B24106" w:rsidP="0095431F">
            <w:pPr>
              <w:rPr>
                <w:rFonts w:asciiTheme="minorBidi" w:hAnsiTheme="minorBidi" w:cstheme="minorBidi"/>
              </w:rPr>
            </w:pPr>
            <w:r w:rsidRPr="001F1940">
              <w:rPr>
                <w:rFonts w:asciiTheme="minorBidi" w:hAnsiTheme="minorBidi" w:cstheme="minorBidi"/>
              </w:rPr>
              <w:t>17.25 ± 0.10</w:t>
            </w:r>
          </w:p>
        </w:tc>
      </w:tr>
      <w:tr w:rsidR="006011CD" w:rsidRPr="001F1940" w14:paraId="4955F67A" w14:textId="77777777" w:rsidTr="00E31D55">
        <w:trPr>
          <w:trHeight w:val="20"/>
          <w:jc w:val="center"/>
        </w:trPr>
        <w:tc>
          <w:tcPr>
            <w:tcW w:w="2687" w:type="dxa"/>
            <w:tcBorders>
              <w:bottom w:val="single" w:sz="4" w:space="0" w:color="auto"/>
            </w:tcBorders>
          </w:tcPr>
          <w:p w14:paraId="09D58AA4" w14:textId="77777777" w:rsidR="00B24106" w:rsidRPr="001F1940" w:rsidRDefault="00B24106" w:rsidP="0095431F">
            <w:pPr>
              <w:rPr>
                <w:rFonts w:asciiTheme="minorBidi" w:hAnsiTheme="minorBidi" w:cstheme="minorBidi"/>
              </w:rPr>
            </w:pPr>
            <w:r w:rsidRPr="001F1940">
              <w:rPr>
                <w:rFonts w:asciiTheme="minorBidi" w:hAnsiTheme="minorBidi" w:cstheme="minorBidi"/>
              </w:rPr>
              <w:t>3</w:t>
            </w:r>
          </w:p>
        </w:tc>
        <w:tc>
          <w:tcPr>
            <w:tcW w:w="2808" w:type="dxa"/>
            <w:tcBorders>
              <w:bottom w:val="single" w:sz="4" w:space="0" w:color="auto"/>
            </w:tcBorders>
          </w:tcPr>
          <w:p w14:paraId="603473FE"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179.39 ± 0.27 </w:t>
            </w:r>
          </w:p>
        </w:tc>
        <w:tc>
          <w:tcPr>
            <w:tcW w:w="1541" w:type="dxa"/>
            <w:tcBorders>
              <w:bottom w:val="single" w:sz="4" w:space="0" w:color="auto"/>
            </w:tcBorders>
          </w:tcPr>
          <w:p w14:paraId="5752BCE0"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4.80 ± 0.05 </w:t>
            </w:r>
          </w:p>
        </w:tc>
        <w:tc>
          <w:tcPr>
            <w:tcW w:w="2024" w:type="dxa"/>
            <w:tcBorders>
              <w:bottom w:val="single" w:sz="4" w:space="0" w:color="auto"/>
            </w:tcBorders>
          </w:tcPr>
          <w:p w14:paraId="1C24C2E8"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 17.15 ± 0.05</w:t>
            </w:r>
          </w:p>
        </w:tc>
      </w:tr>
      <w:tr w:rsidR="006011CD" w:rsidRPr="001F1940" w14:paraId="2ADDA74F" w14:textId="77777777" w:rsidTr="00E31D55">
        <w:trPr>
          <w:trHeight w:val="20"/>
          <w:jc w:val="center"/>
        </w:trPr>
        <w:tc>
          <w:tcPr>
            <w:tcW w:w="9060" w:type="dxa"/>
            <w:gridSpan w:val="4"/>
            <w:tcBorders>
              <w:top w:val="single" w:sz="4" w:space="0" w:color="auto"/>
              <w:bottom w:val="nil"/>
            </w:tcBorders>
          </w:tcPr>
          <w:p w14:paraId="01DD8901" w14:textId="77777777" w:rsidR="00B24106" w:rsidRPr="001F1940" w:rsidRDefault="00B24106" w:rsidP="0095431F">
            <w:pPr>
              <w:rPr>
                <w:rFonts w:asciiTheme="minorBidi" w:hAnsiTheme="minorBidi" w:cstheme="minorBidi"/>
                <w:b/>
              </w:rPr>
            </w:pPr>
            <w:r w:rsidRPr="001F1940">
              <w:rPr>
                <w:rFonts w:asciiTheme="minorBidi" w:hAnsiTheme="minorBidi" w:cstheme="minorBidi"/>
                <w:b/>
              </w:rPr>
              <w:t>Refrigerated conditions</w:t>
            </w:r>
          </w:p>
        </w:tc>
      </w:tr>
      <w:tr w:rsidR="006011CD" w:rsidRPr="001F1940" w14:paraId="43F79CBA" w14:textId="77777777" w:rsidTr="00E31D55">
        <w:trPr>
          <w:trHeight w:val="20"/>
          <w:jc w:val="center"/>
        </w:trPr>
        <w:tc>
          <w:tcPr>
            <w:tcW w:w="2687" w:type="dxa"/>
            <w:tcBorders>
              <w:top w:val="nil"/>
            </w:tcBorders>
          </w:tcPr>
          <w:p w14:paraId="1468412B" w14:textId="77777777" w:rsidR="00B24106" w:rsidRPr="001F1940" w:rsidRDefault="00B24106" w:rsidP="0095431F">
            <w:pPr>
              <w:rPr>
                <w:rFonts w:asciiTheme="minorBidi" w:hAnsiTheme="minorBidi" w:cstheme="minorBidi"/>
              </w:rPr>
            </w:pPr>
            <w:r w:rsidRPr="001F1940">
              <w:rPr>
                <w:rFonts w:asciiTheme="minorBidi" w:hAnsiTheme="minorBidi" w:cstheme="minorBidi"/>
              </w:rPr>
              <w:t>0</w:t>
            </w:r>
          </w:p>
        </w:tc>
        <w:tc>
          <w:tcPr>
            <w:tcW w:w="2808" w:type="dxa"/>
            <w:tcBorders>
              <w:top w:val="nil"/>
            </w:tcBorders>
          </w:tcPr>
          <w:p w14:paraId="7E98D354"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190.05 ± 0.4 </w:t>
            </w:r>
          </w:p>
        </w:tc>
        <w:tc>
          <w:tcPr>
            <w:tcW w:w="1541" w:type="dxa"/>
            <w:tcBorders>
              <w:top w:val="nil"/>
            </w:tcBorders>
          </w:tcPr>
          <w:p w14:paraId="47F02D02"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5.30 ± 0.05 </w:t>
            </w:r>
          </w:p>
        </w:tc>
        <w:tc>
          <w:tcPr>
            <w:tcW w:w="2024" w:type="dxa"/>
            <w:tcBorders>
              <w:top w:val="nil"/>
            </w:tcBorders>
          </w:tcPr>
          <w:p w14:paraId="63FB8A5A"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18.50 ± 0.10 </w:t>
            </w:r>
          </w:p>
        </w:tc>
      </w:tr>
      <w:tr w:rsidR="006011CD" w:rsidRPr="001F1940" w14:paraId="550963CC" w14:textId="77777777" w:rsidTr="00E31D55">
        <w:trPr>
          <w:trHeight w:val="20"/>
          <w:jc w:val="center"/>
        </w:trPr>
        <w:tc>
          <w:tcPr>
            <w:tcW w:w="2687" w:type="dxa"/>
          </w:tcPr>
          <w:p w14:paraId="0D4452FB" w14:textId="77777777" w:rsidR="00B24106" w:rsidRPr="001F1940" w:rsidRDefault="00B24106" w:rsidP="0095431F">
            <w:pPr>
              <w:rPr>
                <w:rFonts w:asciiTheme="minorBidi" w:hAnsiTheme="minorBidi" w:cstheme="minorBidi"/>
              </w:rPr>
            </w:pPr>
            <w:r w:rsidRPr="001F1940">
              <w:rPr>
                <w:rFonts w:asciiTheme="minorBidi" w:hAnsiTheme="minorBidi" w:cstheme="minorBidi"/>
              </w:rPr>
              <w:t>1</w:t>
            </w:r>
          </w:p>
        </w:tc>
        <w:tc>
          <w:tcPr>
            <w:tcW w:w="2808" w:type="dxa"/>
          </w:tcPr>
          <w:p w14:paraId="11301EA2"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189.25 ± 0.40 </w:t>
            </w:r>
          </w:p>
        </w:tc>
        <w:tc>
          <w:tcPr>
            <w:tcW w:w="1541" w:type="dxa"/>
          </w:tcPr>
          <w:p w14:paraId="7E13F035"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5.26 ± 0.05 </w:t>
            </w:r>
          </w:p>
        </w:tc>
        <w:tc>
          <w:tcPr>
            <w:tcW w:w="2024" w:type="dxa"/>
          </w:tcPr>
          <w:p w14:paraId="5DF32CC5"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 17.60 ± 0.05</w:t>
            </w:r>
          </w:p>
        </w:tc>
      </w:tr>
      <w:tr w:rsidR="006011CD" w:rsidRPr="001F1940" w14:paraId="2B9339E2" w14:textId="77777777" w:rsidTr="00E31D55">
        <w:trPr>
          <w:trHeight w:val="20"/>
          <w:jc w:val="center"/>
        </w:trPr>
        <w:tc>
          <w:tcPr>
            <w:tcW w:w="2687" w:type="dxa"/>
          </w:tcPr>
          <w:p w14:paraId="644667F7" w14:textId="77777777" w:rsidR="00B24106" w:rsidRPr="001F1940" w:rsidRDefault="00B24106" w:rsidP="0095431F">
            <w:pPr>
              <w:rPr>
                <w:rFonts w:asciiTheme="minorBidi" w:hAnsiTheme="minorBidi" w:cstheme="minorBidi"/>
              </w:rPr>
            </w:pPr>
            <w:r w:rsidRPr="001F1940">
              <w:rPr>
                <w:rFonts w:asciiTheme="minorBidi" w:hAnsiTheme="minorBidi" w:cstheme="minorBidi"/>
              </w:rPr>
              <w:t>2</w:t>
            </w:r>
          </w:p>
        </w:tc>
        <w:tc>
          <w:tcPr>
            <w:tcW w:w="2808" w:type="dxa"/>
          </w:tcPr>
          <w:p w14:paraId="7C0F6D48"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185.40 ± 0.20 </w:t>
            </w:r>
          </w:p>
        </w:tc>
        <w:tc>
          <w:tcPr>
            <w:tcW w:w="1541" w:type="dxa"/>
          </w:tcPr>
          <w:p w14:paraId="76E05B57"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5.40 ± 0.15 </w:t>
            </w:r>
          </w:p>
        </w:tc>
        <w:tc>
          <w:tcPr>
            <w:tcW w:w="2024" w:type="dxa"/>
          </w:tcPr>
          <w:p w14:paraId="181CFFEF"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17.55 ± 0.05 </w:t>
            </w:r>
          </w:p>
        </w:tc>
      </w:tr>
      <w:tr w:rsidR="006011CD" w:rsidRPr="001F1940" w14:paraId="2BDAB417" w14:textId="77777777" w:rsidTr="00E31D55">
        <w:trPr>
          <w:trHeight w:val="20"/>
          <w:jc w:val="center"/>
        </w:trPr>
        <w:tc>
          <w:tcPr>
            <w:tcW w:w="2687" w:type="dxa"/>
            <w:tcBorders>
              <w:bottom w:val="single" w:sz="4" w:space="0" w:color="auto"/>
            </w:tcBorders>
          </w:tcPr>
          <w:p w14:paraId="4A206692" w14:textId="77777777" w:rsidR="00B24106" w:rsidRPr="001F1940" w:rsidRDefault="00B24106" w:rsidP="0095431F">
            <w:pPr>
              <w:rPr>
                <w:rFonts w:asciiTheme="minorBidi" w:hAnsiTheme="minorBidi" w:cstheme="minorBidi"/>
              </w:rPr>
            </w:pPr>
            <w:r w:rsidRPr="001F1940">
              <w:rPr>
                <w:rFonts w:asciiTheme="minorBidi" w:hAnsiTheme="minorBidi" w:cstheme="minorBidi"/>
              </w:rPr>
              <w:t>3</w:t>
            </w:r>
          </w:p>
        </w:tc>
        <w:tc>
          <w:tcPr>
            <w:tcW w:w="2808" w:type="dxa"/>
            <w:tcBorders>
              <w:bottom w:val="single" w:sz="4" w:space="0" w:color="auto"/>
            </w:tcBorders>
          </w:tcPr>
          <w:p w14:paraId="580BD637"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179.20 ± 0.18 </w:t>
            </w:r>
          </w:p>
        </w:tc>
        <w:tc>
          <w:tcPr>
            <w:tcW w:w="1541" w:type="dxa"/>
            <w:tcBorders>
              <w:bottom w:val="single" w:sz="4" w:space="0" w:color="auto"/>
            </w:tcBorders>
          </w:tcPr>
          <w:p w14:paraId="5925DA64"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4.40 ± 0.05 </w:t>
            </w:r>
          </w:p>
        </w:tc>
        <w:tc>
          <w:tcPr>
            <w:tcW w:w="2024" w:type="dxa"/>
            <w:tcBorders>
              <w:bottom w:val="single" w:sz="4" w:space="0" w:color="auto"/>
            </w:tcBorders>
          </w:tcPr>
          <w:p w14:paraId="1C380313" w14:textId="77777777" w:rsidR="00B24106" w:rsidRPr="001F1940" w:rsidRDefault="00B24106" w:rsidP="0095431F">
            <w:pPr>
              <w:rPr>
                <w:rFonts w:asciiTheme="minorBidi" w:hAnsiTheme="minorBidi" w:cstheme="minorBidi"/>
              </w:rPr>
            </w:pPr>
            <w:r w:rsidRPr="001F1940">
              <w:rPr>
                <w:rFonts w:asciiTheme="minorBidi" w:hAnsiTheme="minorBidi" w:cstheme="minorBidi"/>
              </w:rPr>
              <w:t>17.30 ± 0.05</w:t>
            </w:r>
          </w:p>
        </w:tc>
      </w:tr>
      <w:tr w:rsidR="006011CD" w:rsidRPr="001F1940" w14:paraId="08D2AEA8" w14:textId="77777777" w:rsidTr="00E31D55">
        <w:trPr>
          <w:trHeight w:val="20"/>
          <w:jc w:val="center"/>
        </w:trPr>
        <w:tc>
          <w:tcPr>
            <w:tcW w:w="9060" w:type="dxa"/>
            <w:gridSpan w:val="4"/>
            <w:tcBorders>
              <w:top w:val="single" w:sz="4" w:space="0" w:color="auto"/>
              <w:bottom w:val="nil"/>
            </w:tcBorders>
          </w:tcPr>
          <w:p w14:paraId="003B9513" w14:textId="77777777" w:rsidR="00B24106" w:rsidRPr="001F1940" w:rsidRDefault="00B24106" w:rsidP="0095431F">
            <w:pPr>
              <w:rPr>
                <w:rFonts w:asciiTheme="minorBidi" w:hAnsiTheme="minorBidi" w:cstheme="minorBidi"/>
                <w:b/>
              </w:rPr>
            </w:pPr>
            <w:r w:rsidRPr="001F1940">
              <w:rPr>
                <w:rFonts w:asciiTheme="minorBidi" w:hAnsiTheme="minorBidi" w:cstheme="minorBidi"/>
                <w:b/>
              </w:rPr>
              <w:t>CD (P = 0.05)</w:t>
            </w:r>
          </w:p>
        </w:tc>
      </w:tr>
      <w:tr w:rsidR="006011CD" w:rsidRPr="001F1940" w14:paraId="3E0C1F6C" w14:textId="77777777" w:rsidTr="00E31D55">
        <w:trPr>
          <w:trHeight w:val="20"/>
          <w:jc w:val="center"/>
        </w:trPr>
        <w:tc>
          <w:tcPr>
            <w:tcW w:w="2687" w:type="dxa"/>
            <w:tcBorders>
              <w:top w:val="nil"/>
            </w:tcBorders>
          </w:tcPr>
          <w:p w14:paraId="158311B7" w14:textId="77777777" w:rsidR="00B24106" w:rsidRPr="001F1940" w:rsidRDefault="00B24106" w:rsidP="0095431F">
            <w:pPr>
              <w:rPr>
                <w:rFonts w:asciiTheme="minorBidi" w:hAnsiTheme="minorBidi" w:cstheme="minorBidi"/>
              </w:rPr>
            </w:pPr>
            <w:r w:rsidRPr="001F1940">
              <w:rPr>
                <w:rFonts w:asciiTheme="minorBidi" w:hAnsiTheme="minorBidi" w:cstheme="minorBidi"/>
              </w:rPr>
              <w:t>Month</w:t>
            </w:r>
          </w:p>
        </w:tc>
        <w:tc>
          <w:tcPr>
            <w:tcW w:w="2808" w:type="dxa"/>
            <w:tcBorders>
              <w:top w:val="nil"/>
            </w:tcBorders>
          </w:tcPr>
          <w:p w14:paraId="604B618D" w14:textId="77777777" w:rsidR="00B24106" w:rsidRPr="001F1940" w:rsidRDefault="00B24106" w:rsidP="0095431F">
            <w:pPr>
              <w:rPr>
                <w:rFonts w:asciiTheme="minorBidi" w:hAnsiTheme="minorBidi" w:cstheme="minorBidi"/>
              </w:rPr>
            </w:pPr>
            <w:r w:rsidRPr="001F1940">
              <w:rPr>
                <w:rFonts w:asciiTheme="minorBidi" w:hAnsiTheme="minorBidi" w:cstheme="minorBidi"/>
              </w:rPr>
              <w:t>0.365 (± 0.12)</w:t>
            </w:r>
          </w:p>
        </w:tc>
        <w:tc>
          <w:tcPr>
            <w:tcW w:w="1541" w:type="dxa"/>
            <w:tcBorders>
              <w:top w:val="nil"/>
            </w:tcBorders>
          </w:tcPr>
          <w:p w14:paraId="46EA4523" w14:textId="77777777" w:rsidR="00B24106" w:rsidRPr="001F1940" w:rsidRDefault="00B24106" w:rsidP="0095431F">
            <w:pPr>
              <w:rPr>
                <w:rFonts w:asciiTheme="minorBidi" w:hAnsiTheme="minorBidi" w:cstheme="minorBidi"/>
              </w:rPr>
            </w:pPr>
            <w:r w:rsidRPr="001F1940">
              <w:rPr>
                <w:rFonts w:asciiTheme="minorBidi" w:hAnsiTheme="minorBidi" w:cstheme="minorBidi"/>
              </w:rPr>
              <w:t>0.082 (± 0.03)</w:t>
            </w:r>
          </w:p>
        </w:tc>
        <w:tc>
          <w:tcPr>
            <w:tcW w:w="2024" w:type="dxa"/>
            <w:tcBorders>
              <w:top w:val="nil"/>
            </w:tcBorders>
          </w:tcPr>
          <w:p w14:paraId="246B28E2" w14:textId="77777777" w:rsidR="00B24106" w:rsidRPr="001F1940" w:rsidRDefault="00B24106" w:rsidP="0095431F">
            <w:pPr>
              <w:rPr>
                <w:rFonts w:asciiTheme="minorBidi" w:hAnsiTheme="minorBidi" w:cstheme="minorBidi"/>
              </w:rPr>
            </w:pPr>
            <w:r w:rsidRPr="001F1940">
              <w:rPr>
                <w:rFonts w:asciiTheme="minorBidi" w:hAnsiTheme="minorBidi" w:cstheme="minorBidi"/>
              </w:rPr>
              <w:t>0.105 (± 0.03)</w:t>
            </w:r>
          </w:p>
        </w:tc>
      </w:tr>
      <w:tr w:rsidR="006011CD" w:rsidRPr="001F1940" w14:paraId="255F1F9E" w14:textId="77777777" w:rsidTr="00E31D55">
        <w:trPr>
          <w:trHeight w:val="20"/>
          <w:jc w:val="center"/>
        </w:trPr>
        <w:tc>
          <w:tcPr>
            <w:tcW w:w="2687" w:type="dxa"/>
          </w:tcPr>
          <w:p w14:paraId="721E4A59"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Storage condition </w:t>
            </w:r>
          </w:p>
        </w:tc>
        <w:tc>
          <w:tcPr>
            <w:tcW w:w="2808" w:type="dxa"/>
          </w:tcPr>
          <w:p w14:paraId="0F17298D" w14:textId="77777777" w:rsidR="00B24106" w:rsidRPr="001F1940" w:rsidRDefault="00B24106" w:rsidP="0095431F">
            <w:pPr>
              <w:rPr>
                <w:rFonts w:asciiTheme="minorBidi" w:hAnsiTheme="minorBidi" w:cstheme="minorBidi"/>
              </w:rPr>
            </w:pPr>
            <w:r w:rsidRPr="001F1940">
              <w:rPr>
                <w:rFonts w:asciiTheme="minorBidi" w:hAnsiTheme="minorBidi" w:cstheme="minorBidi"/>
              </w:rPr>
              <w:t>0.230 (± 0.08)</w:t>
            </w:r>
          </w:p>
        </w:tc>
        <w:tc>
          <w:tcPr>
            <w:tcW w:w="1541" w:type="dxa"/>
          </w:tcPr>
          <w:p w14:paraId="06A1CB63" w14:textId="77777777" w:rsidR="00B24106" w:rsidRPr="001F1940" w:rsidRDefault="00B24106" w:rsidP="0095431F">
            <w:pPr>
              <w:rPr>
                <w:rFonts w:asciiTheme="minorBidi" w:hAnsiTheme="minorBidi" w:cstheme="minorBidi"/>
              </w:rPr>
            </w:pPr>
            <w:r w:rsidRPr="001F1940">
              <w:rPr>
                <w:rFonts w:asciiTheme="minorBidi" w:hAnsiTheme="minorBidi" w:cstheme="minorBidi"/>
              </w:rPr>
              <w:t>0.052 (± 0.02)</w:t>
            </w:r>
          </w:p>
        </w:tc>
        <w:tc>
          <w:tcPr>
            <w:tcW w:w="2024" w:type="dxa"/>
          </w:tcPr>
          <w:p w14:paraId="08043B2F" w14:textId="77777777" w:rsidR="00B24106" w:rsidRPr="001F1940" w:rsidRDefault="00B24106" w:rsidP="0095431F">
            <w:pPr>
              <w:rPr>
                <w:rFonts w:asciiTheme="minorBidi" w:hAnsiTheme="minorBidi" w:cstheme="minorBidi"/>
              </w:rPr>
            </w:pPr>
            <w:r w:rsidRPr="001F1940">
              <w:rPr>
                <w:rFonts w:asciiTheme="minorBidi" w:hAnsiTheme="minorBidi" w:cstheme="minorBidi"/>
              </w:rPr>
              <w:t>0.068 (± 0.02)</w:t>
            </w:r>
          </w:p>
        </w:tc>
      </w:tr>
      <w:tr w:rsidR="006011CD" w:rsidRPr="001F1940" w14:paraId="04760FF2" w14:textId="77777777" w:rsidTr="00E31D55">
        <w:trPr>
          <w:trHeight w:val="20"/>
          <w:jc w:val="center"/>
        </w:trPr>
        <w:tc>
          <w:tcPr>
            <w:tcW w:w="2687" w:type="dxa"/>
          </w:tcPr>
          <w:p w14:paraId="4D4CA3F3" w14:textId="77777777" w:rsidR="00B24106" w:rsidRPr="001F1940" w:rsidRDefault="00B24106" w:rsidP="0095431F">
            <w:pPr>
              <w:rPr>
                <w:rFonts w:asciiTheme="minorBidi" w:hAnsiTheme="minorBidi" w:cstheme="minorBidi"/>
              </w:rPr>
            </w:pPr>
            <w:r w:rsidRPr="001F1940">
              <w:rPr>
                <w:rFonts w:asciiTheme="minorBidi" w:hAnsiTheme="minorBidi" w:cstheme="minorBidi"/>
              </w:rPr>
              <w:t xml:space="preserve">Month x Storage condition </w:t>
            </w:r>
          </w:p>
        </w:tc>
        <w:tc>
          <w:tcPr>
            <w:tcW w:w="2808" w:type="dxa"/>
          </w:tcPr>
          <w:p w14:paraId="103A79EC" w14:textId="77777777" w:rsidR="00B24106" w:rsidRPr="001F1940" w:rsidRDefault="00B24106" w:rsidP="0095431F">
            <w:pPr>
              <w:rPr>
                <w:rFonts w:asciiTheme="minorBidi" w:hAnsiTheme="minorBidi" w:cstheme="minorBidi"/>
              </w:rPr>
            </w:pPr>
            <w:r w:rsidRPr="001F1940">
              <w:rPr>
                <w:rFonts w:asciiTheme="minorBidi" w:hAnsiTheme="minorBidi" w:cstheme="minorBidi"/>
              </w:rPr>
              <w:t>0.516 (± 0.17)</w:t>
            </w:r>
          </w:p>
        </w:tc>
        <w:tc>
          <w:tcPr>
            <w:tcW w:w="1541" w:type="dxa"/>
          </w:tcPr>
          <w:p w14:paraId="2E6401A4" w14:textId="77777777" w:rsidR="00B24106" w:rsidRPr="001F1940" w:rsidRDefault="00B24106" w:rsidP="0095431F">
            <w:pPr>
              <w:rPr>
                <w:rFonts w:asciiTheme="minorBidi" w:hAnsiTheme="minorBidi" w:cstheme="minorBidi"/>
              </w:rPr>
            </w:pPr>
            <w:r w:rsidRPr="001F1940">
              <w:rPr>
                <w:rFonts w:asciiTheme="minorBidi" w:hAnsiTheme="minorBidi" w:cstheme="minorBidi"/>
              </w:rPr>
              <w:t>0.116 (± 0.04)</w:t>
            </w:r>
          </w:p>
        </w:tc>
        <w:tc>
          <w:tcPr>
            <w:tcW w:w="2024" w:type="dxa"/>
          </w:tcPr>
          <w:p w14:paraId="4D9FBF2D" w14:textId="77777777" w:rsidR="00B24106" w:rsidRPr="001F1940" w:rsidRDefault="00B24106" w:rsidP="0095431F">
            <w:pPr>
              <w:rPr>
                <w:rFonts w:asciiTheme="minorBidi" w:hAnsiTheme="minorBidi" w:cstheme="minorBidi"/>
              </w:rPr>
            </w:pPr>
            <w:r w:rsidRPr="001F1940">
              <w:rPr>
                <w:rFonts w:asciiTheme="minorBidi" w:hAnsiTheme="minorBidi" w:cstheme="minorBidi"/>
              </w:rPr>
              <w:t>0.148 (± 0.05)</w:t>
            </w:r>
          </w:p>
        </w:tc>
      </w:tr>
    </w:tbl>
    <w:p w14:paraId="404E6E49" w14:textId="77777777" w:rsidR="00B24106" w:rsidRPr="001F1940" w:rsidRDefault="00B24106" w:rsidP="006011CD">
      <w:pPr>
        <w:spacing w:after="0" w:line="240" w:lineRule="auto"/>
        <w:jc w:val="both"/>
        <w:rPr>
          <w:rFonts w:asciiTheme="minorBidi" w:hAnsiTheme="minorBidi"/>
          <w:sz w:val="20"/>
          <w:szCs w:val="20"/>
        </w:rPr>
      </w:pPr>
      <w:r w:rsidRPr="001F1940">
        <w:rPr>
          <w:rFonts w:asciiTheme="minorBidi" w:hAnsiTheme="minorBidi"/>
          <w:sz w:val="20"/>
          <w:szCs w:val="20"/>
        </w:rPr>
        <w:t xml:space="preserve">             </w:t>
      </w:r>
    </w:p>
    <w:p w14:paraId="16A6FA8A" w14:textId="1EE632B6" w:rsidR="00E31D55" w:rsidRPr="001F1940" w:rsidRDefault="00E31D55" w:rsidP="00E31D55">
      <w:pPr>
        <w:spacing w:after="0" w:line="240" w:lineRule="auto"/>
        <w:jc w:val="center"/>
        <w:rPr>
          <w:rFonts w:asciiTheme="minorBidi" w:hAnsiTheme="minorBidi"/>
          <w:b/>
          <w:sz w:val="20"/>
          <w:szCs w:val="20"/>
        </w:rPr>
      </w:pPr>
      <w:r w:rsidRPr="001F1940">
        <w:rPr>
          <w:rFonts w:asciiTheme="minorBidi" w:hAnsiTheme="minorBidi"/>
          <w:noProof/>
          <w:sz w:val="20"/>
          <w:szCs w:val="20"/>
        </w:rPr>
        <w:drawing>
          <wp:inline distT="0" distB="0" distL="0" distR="0" wp14:anchorId="00343AE6" wp14:editId="4EED026A">
            <wp:extent cx="3695163" cy="2813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ucing_Sugars_vs_Storage_Period.png"/>
                    <pic:cNvPicPr/>
                  </pic:nvPicPr>
                  <pic:blipFill>
                    <a:blip r:embed="rId15"/>
                    <a:stretch>
                      <a:fillRect/>
                    </a:stretch>
                  </pic:blipFill>
                  <pic:spPr>
                    <a:xfrm>
                      <a:off x="0" y="0"/>
                      <a:ext cx="3706599" cy="2821756"/>
                    </a:xfrm>
                    <a:prstGeom prst="rect">
                      <a:avLst/>
                    </a:prstGeom>
                  </pic:spPr>
                </pic:pic>
              </a:graphicData>
            </a:graphic>
          </wp:inline>
        </w:drawing>
      </w:r>
    </w:p>
    <w:p w14:paraId="1B82BCA8" w14:textId="77777777" w:rsidR="00E31D55" w:rsidRPr="001F1940" w:rsidRDefault="00E31D55" w:rsidP="00E31D55">
      <w:pPr>
        <w:spacing w:after="0" w:line="240" w:lineRule="auto"/>
        <w:jc w:val="center"/>
        <w:rPr>
          <w:rFonts w:asciiTheme="minorBidi" w:hAnsiTheme="minorBidi"/>
          <w:b/>
          <w:sz w:val="20"/>
          <w:szCs w:val="20"/>
        </w:rPr>
      </w:pPr>
    </w:p>
    <w:p w14:paraId="1BE9C947" w14:textId="7AE74DF7" w:rsidR="00B24106" w:rsidRPr="001F1940" w:rsidRDefault="00B24106" w:rsidP="00E31D55">
      <w:pPr>
        <w:spacing w:after="0" w:line="240" w:lineRule="auto"/>
        <w:jc w:val="center"/>
        <w:rPr>
          <w:rFonts w:asciiTheme="minorBidi" w:hAnsiTheme="minorBidi"/>
          <w:sz w:val="20"/>
          <w:szCs w:val="20"/>
        </w:rPr>
      </w:pPr>
      <w:r w:rsidRPr="001F1940">
        <w:rPr>
          <w:rFonts w:asciiTheme="minorBidi" w:hAnsiTheme="minorBidi"/>
          <w:b/>
          <w:sz w:val="20"/>
          <w:szCs w:val="20"/>
        </w:rPr>
        <w:t>Fig</w:t>
      </w:r>
      <w:r w:rsidR="00E31D55" w:rsidRPr="001F1940">
        <w:rPr>
          <w:rFonts w:asciiTheme="minorBidi" w:hAnsiTheme="minorBidi"/>
          <w:b/>
          <w:sz w:val="20"/>
          <w:szCs w:val="20"/>
        </w:rPr>
        <w:t>.</w:t>
      </w:r>
      <w:r w:rsidRPr="001F1940">
        <w:rPr>
          <w:rFonts w:asciiTheme="minorBidi" w:hAnsiTheme="minorBidi"/>
          <w:b/>
          <w:sz w:val="20"/>
          <w:szCs w:val="20"/>
        </w:rPr>
        <w:t xml:space="preserve"> 4. Effect of storage period on Reducing sugars (mg/ml) of Mahua RTS beverage under ambient and refrigerated conditions</w:t>
      </w:r>
    </w:p>
    <w:p w14:paraId="2DEE4E9D" w14:textId="2A4A9D53" w:rsidR="00E31D55" w:rsidRPr="001F1940" w:rsidRDefault="00E31D55" w:rsidP="00E31D55">
      <w:pPr>
        <w:spacing w:after="0" w:line="240" w:lineRule="auto"/>
        <w:jc w:val="center"/>
        <w:rPr>
          <w:rFonts w:asciiTheme="minorBidi" w:hAnsiTheme="minorBidi"/>
          <w:sz w:val="20"/>
          <w:szCs w:val="20"/>
        </w:rPr>
      </w:pPr>
      <w:r w:rsidRPr="001F1940">
        <w:rPr>
          <w:rFonts w:asciiTheme="minorBidi" w:hAnsiTheme="minorBidi"/>
          <w:noProof/>
          <w:sz w:val="20"/>
          <w:szCs w:val="20"/>
        </w:rPr>
        <w:lastRenderedPageBreak/>
        <w:drawing>
          <wp:inline distT="0" distB="0" distL="0" distR="0" wp14:anchorId="0B824D27" wp14:editId="05DC8183">
            <wp:extent cx="4010204" cy="320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pH.png"/>
                    <pic:cNvPicPr/>
                  </pic:nvPicPr>
                  <pic:blipFill>
                    <a:blip r:embed="rId16"/>
                    <a:stretch>
                      <a:fillRect/>
                    </a:stretch>
                  </pic:blipFill>
                  <pic:spPr>
                    <a:xfrm>
                      <a:off x="0" y="0"/>
                      <a:ext cx="4019000" cy="3213784"/>
                    </a:xfrm>
                    <a:prstGeom prst="rect">
                      <a:avLst/>
                    </a:prstGeom>
                  </pic:spPr>
                </pic:pic>
              </a:graphicData>
            </a:graphic>
          </wp:inline>
        </w:drawing>
      </w:r>
    </w:p>
    <w:p w14:paraId="66BFBA18" w14:textId="5C7338BE" w:rsidR="00B24106" w:rsidRPr="001F1940" w:rsidRDefault="00B24106" w:rsidP="00E31D55">
      <w:pPr>
        <w:spacing w:after="0" w:line="240" w:lineRule="auto"/>
        <w:jc w:val="center"/>
        <w:rPr>
          <w:rFonts w:asciiTheme="minorBidi" w:hAnsiTheme="minorBidi"/>
          <w:noProof/>
          <w:sz w:val="20"/>
          <w:szCs w:val="20"/>
        </w:rPr>
      </w:pPr>
    </w:p>
    <w:p w14:paraId="64532586" w14:textId="75828C13" w:rsidR="00B24106" w:rsidRPr="001F1940" w:rsidRDefault="00B24106" w:rsidP="00E31D55">
      <w:pPr>
        <w:spacing w:after="0" w:line="240" w:lineRule="auto"/>
        <w:jc w:val="center"/>
        <w:rPr>
          <w:rFonts w:asciiTheme="minorBidi" w:hAnsiTheme="minorBidi"/>
          <w:b/>
          <w:sz w:val="20"/>
          <w:szCs w:val="20"/>
        </w:rPr>
      </w:pPr>
      <w:r w:rsidRPr="001F1940">
        <w:rPr>
          <w:rFonts w:asciiTheme="minorBidi" w:hAnsiTheme="minorBidi"/>
          <w:b/>
          <w:sz w:val="20"/>
          <w:szCs w:val="20"/>
        </w:rPr>
        <w:t>Fig</w:t>
      </w:r>
      <w:r w:rsidR="00E31D55" w:rsidRPr="001F1940">
        <w:rPr>
          <w:rFonts w:asciiTheme="minorBidi" w:hAnsiTheme="minorBidi"/>
          <w:b/>
          <w:sz w:val="20"/>
          <w:szCs w:val="20"/>
        </w:rPr>
        <w:t>.</w:t>
      </w:r>
      <w:r w:rsidRPr="001F1940">
        <w:rPr>
          <w:rFonts w:asciiTheme="minorBidi" w:hAnsiTheme="minorBidi"/>
          <w:b/>
          <w:sz w:val="20"/>
          <w:szCs w:val="20"/>
        </w:rPr>
        <w:t xml:space="preserve"> 5. Effect of storage period on pH of Mahua RTS beverage under ambient and refrigerated conditions</w:t>
      </w:r>
    </w:p>
    <w:p w14:paraId="64D37AB7" w14:textId="77777777" w:rsidR="00B24106" w:rsidRPr="001F1940" w:rsidRDefault="00B24106" w:rsidP="00E31D55">
      <w:pPr>
        <w:spacing w:after="0" w:line="240" w:lineRule="auto"/>
        <w:jc w:val="center"/>
        <w:rPr>
          <w:rFonts w:asciiTheme="minorBidi" w:hAnsiTheme="minorBidi"/>
          <w:sz w:val="20"/>
          <w:szCs w:val="20"/>
        </w:rPr>
      </w:pPr>
    </w:p>
    <w:p w14:paraId="466C80FA" w14:textId="4B54BC9F" w:rsidR="00E31D55" w:rsidRPr="001F1940" w:rsidRDefault="00E31D55" w:rsidP="00E31D55">
      <w:pPr>
        <w:spacing w:after="0" w:line="240" w:lineRule="auto"/>
        <w:jc w:val="center"/>
        <w:rPr>
          <w:rFonts w:asciiTheme="minorBidi" w:hAnsiTheme="minorBidi"/>
          <w:noProof/>
          <w:sz w:val="20"/>
          <w:szCs w:val="20"/>
        </w:rPr>
      </w:pPr>
      <w:r w:rsidRPr="001F1940">
        <w:rPr>
          <w:rFonts w:asciiTheme="minorBidi" w:hAnsiTheme="minorBidi"/>
          <w:noProof/>
          <w:sz w:val="20"/>
          <w:szCs w:val="20"/>
        </w:rPr>
        <w:drawing>
          <wp:inline distT="0" distB="0" distL="0" distR="0" wp14:anchorId="24AF270F" wp14:editId="78AAF87F">
            <wp:extent cx="4076700" cy="3210873"/>
            <wp:effectExtent l="0" t="0" r="0" b="0"/>
            <wp:docPr id="1494499744" name="Picture 1494499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TSS.png"/>
                    <pic:cNvPicPr/>
                  </pic:nvPicPr>
                  <pic:blipFill>
                    <a:blip r:embed="rId17"/>
                    <a:stretch>
                      <a:fillRect/>
                    </a:stretch>
                  </pic:blipFill>
                  <pic:spPr>
                    <a:xfrm>
                      <a:off x="0" y="0"/>
                      <a:ext cx="4082855" cy="3215720"/>
                    </a:xfrm>
                    <a:prstGeom prst="rect">
                      <a:avLst/>
                    </a:prstGeom>
                  </pic:spPr>
                </pic:pic>
              </a:graphicData>
            </a:graphic>
          </wp:inline>
        </w:drawing>
      </w:r>
    </w:p>
    <w:p w14:paraId="2017B40C" w14:textId="0CD4F34F" w:rsidR="00B24106" w:rsidRPr="001F1940" w:rsidRDefault="00B24106" w:rsidP="00E31D55">
      <w:pPr>
        <w:spacing w:after="0" w:line="240" w:lineRule="auto"/>
        <w:jc w:val="center"/>
        <w:rPr>
          <w:rFonts w:asciiTheme="minorBidi" w:hAnsiTheme="minorBidi"/>
          <w:noProof/>
          <w:sz w:val="20"/>
          <w:szCs w:val="20"/>
        </w:rPr>
      </w:pPr>
    </w:p>
    <w:p w14:paraId="4862E39C" w14:textId="3FF39DA8" w:rsidR="00B24106" w:rsidRPr="001F1940" w:rsidRDefault="00B24106" w:rsidP="00E31D55">
      <w:pPr>
        <w:spacing w:after="0" w:line="240" w:lineRule="auto"/>
        <w:jc w:val="center"/>
        <w:rPr>
          <w:rFonts w:asciiTheme="minorBidi" w:hAnsiTheme="minorBidi"/>
          <w:b/>
          <w:sz w:val="20"/>
          <w:szCs w:val="20"/>
        </w:rPr>
      </w:pPr>
      <w:r w:rsidRPr="001F1940">
        <w:rPr>
          <w:rFonts w:asciiTheme="minorBidi" w:hAnsiTheme="minorBidi"/>
          <w:b/>
          <w:sz w:val="20"/>
          <w:szCs w:val="20"/>
        </w:rPr>
        <w:t>Fig</w:t>
      </w:r>
      <w:r w:rsidR="00E31D55" w:rsidRPr="001F1940">
        <w:rPr>
          <w:rFonts w:asciiTheme="minorBidi" w:hAnsiTheme="minorBidi"/>
          <w:b/>
          <w:sz w:val="20"/>
          <w:szCs w:val="20"/>
        </w:rPr>
        <w:t>.</w:t>
      </w:r>
      <w:r w:rsidRPr="001F1940">
        <w:rPr>
          <w:rFonts w:asciiTheme="minorBidi" w:hAnsiTheme="minorBidi"/>
          <w:b/>
          <w:sz w:val="20"/>
          <w:szCs w:val="20"/>
        </w:rPr>
        <w:t xml:space="preserve"> 6. Effect of storage period on total soluble solids (°Brix) of Mahua RTS beverage under ambient and refrigerated conditions</w:t>
      </w:r>
    </w:p>
    <w:p w14:paraId="14C2BACE" w14:textId="1674C72D" w:rsidR="00B24106" w:rsidRPr="001F1940" w:rsidRDefault="00B24106" w:rsidP="006011CD">
      <w:pPr>
        <w:spacing w:after="0" w:line="240" w:lineRule="auto"/>
        <w:jc w:val="both"/>
        <w:rPr>
          <w:rFonts w:asciiTheme="minorBidi" w:hAnsiTheme="minorBidi"/>
          <w:b/>
          <w:sz w:val="20"/>
          <w:szCs w:val="20"/>
        </w:rPr>
      </w:pPr>
      <w:r w:rsidRPr="001F1940">
        <w:rPr>
          <w:rFonts w:asciiTheme="minorBidi" w:hAnsiTheme="minorBidi"/>
          <w:noProof/>
          <w:sz w:val="20"/>
          <w:szCs w:val="20"/>
        </w:rPr>
        <w:t xml:space="preserve">                                   </w:t>
      </w:r>
    </w:p>
    <w:p w14:paraId="21AE4D63" w14:textId="77777777" w:rsidR="008C5B29" w:rsidRPr="001F1940" w:rsidRDefault="008C5B29" w:rsidP="008C5B29">
      <w:pPr>
        <w:spacing w:after="0" w:line="240" w:lineRule="auto"/>
        <w:jc w:val="both"/>
        <w:rPr>
          <w:rFonts w:asciiTheme="minorBidi" w:eastAsia="Times New Roman" w:hAnsiTheme="minorBidi"/>
          <w:sz w:val="20"/>
          <w:szCs w:val="20"/>
        </w:rPr>
        <w:sectPr w:rsidR="008C5B29" w:rsidRPr="001F1940" w:rsidSect="008D534F">
          <w:type w:val="continuous"/>
          <w:pgSz w:w="11909" w:h="16834" w:code="9"/>
          <w:pgMar w:top="1440" w:right="1440" w:bottom="1440" w:left="1440" w:header="720" w:footer="864" w:gutter="0"/>
          <w:cols w:space="288"/>
          <w:titlePg/>
          <w:docGrid w:linePitch="360"/>
        </w:sectPr>
      </w:pPr>
    </w:p>
    <w:p w14:paraId="2C44A080" w14:textId="77777777" w:rsidR="008C5B29" w:rsidRPr="001F1940" w:rsidRDefault="008C5B29" w:rsidP="008C5B29">
      <w:pPr>
        <w:spacing w:after="0" w:line="240" w:lineRule="auto"/>
        <w:jc w:val="both"/>
        <w:rPr>
          <w:rFonts w:asciiTheme="minorBidi" w:eastAsia="Times New Roman" w:hAnsiTheme="minorBidi"/>
          <w:sz w:val="20"/>
          <w:szCs w:val="20"/>
        </w:rPr>
      </w:pPr>
      <w:r w:rsidRPr="001F1940">
        <w:rPr>
          <w:rFonts w:asciiTheme="minorBidi" w:eastAsia="Times New Roman" w:hAnsiTheme="minorBidi"/>
          <w:sz w:val="20"/>
          <w:szCs w:val="20"/>
        </w:rPr>
        <w:t xml:space="preserve">conditions showed a progressive decrease in reducing sugars. After an interval of three months, reducing sugars in Mahua + Ginger (7.5%) dropped from 190.05 mg/ml to 176.39 mg/ml under ambient storage and to 179.38 </w:t>
      </w:r>
      <w:r w:rsidRPr="001F1940">
        <w:rPr>
          <w:rFonts w:asciiTheme="minorBidi" w:eastAsia="Times New Roman" w:hAnsiTheme="minorBidi"/>
          <w:sz w:val="20"/>
          <w:szCs w:val="20"/>
        </w:rPr>
        <w:t xml:space="preserve">mg/ml under refrigerated storage. In the same way, readings in Mahua + Mint (12%) decreased from 190.05 mg/ml to 179.39 mg/ml in the ambient and 179.20 mg/ml in the refrigerated conditions. Temperature increases chemical </w:t>
      </w:r>
      <w:r w:rsidRPr="001F1940">
        <w:rPr>
          <w:rFonts w:asciiTheme="minorBidi" w:eastAsia="Times New Roman" w:hAnsiTheme="minorBidi"/>
          <w:sz w:val="20"/>
          <w:szCs w:val="20"/>
        </w:rPr>
        <w:lastRenderedPageBreak/>
        <w:t>degradation processes, as seen by the more noticeable drop under ambient settings. Significant effects (P &lt; 0.05) of storage condition, storage time, and their interaction were identified by two-way ANOVA, indicating that both parameters affected sugar stability separately and together. The antibacterial qualities of menthol-rich substances, which may have reduced microbial metabolism and sugar use, may be linked to the significantly improved sugar retention in mint-fortified RTS.</w:t>
      </w:r>
    </w:p>
    <w:p w14:paraId="20A44743" w14:textId="77777777" w:rsidR="00E31D55" w:rsidRPr="001F1940" w:rsidRDefault="00E31D55" w:rsidP="006011CD">
      <w:pPr>
        <w:spacing w:after="0" w:line="240" w:lineRule="auto"/>
        <w:jc w:val="both"/>
        <w:rPr>
          <w:rFonts w:asciiTheme="minorBidi" w:eastAsia="Times New Roman" w:hAnsiTheme="minorBidi"/>
          <w:sz w:val="20"/>
          <w:szCs w:val="20"/>
        </w:rPr>
      </w:pPr>
    </w:p>
    <w:p w14:paraId="6498E44D" w14:textId="1CF6BD42" w:rsidR="00B24106" w:rsidRPr="001F1940" w:rsidRDefault="00E31D55" w:rsidP="006011CD">
      <w:pPr>
        <w:spacing w:after="0" w:line="240" w:lineRule="auto"/>
        <w:jc w:val="both"/>
        <w:rPr>
          <w:rFonts w:asciiTheme="minorBidi" w:hAnsiTheme="minorBidi"/>
          <w:b/>
        </w:rPr>
      </w:pPr>
      <w:r w:rsidRPr="001F1940">
        <w:rPr>
          <w:rFonts w:asciiTheme="minorBidi" w:hAnsiTheme="minorBidi"/>
          <w:b/>
        </w:rPr>
        <w:t xml:space="preserve">3.4 </w:t>
      </w:r>
      <w:r w:rsidR="00B24106" w:rsidRPr="001F1940">
        <w:rPr>
          <w:rFonts w:asciiTheme="minorBidi" w:hAnsiTheme="minorBidi"/>
          <w:b/>
        </w:rPr>
        <w:t>Changes in pH During Storage</w:t>
      </w:r>
    </w:p>
    <w:p w14:paraId="3584845B" w14:textId="77777777" w:rsidR="00E31D55" w:rsidRPr="001F1940" w:rsidRDefault="00E31D55" w:rsidP="006011CD">
      <w:pPr>
        <w:spacing w:after="0" w:line="240" w:lineRule="auto"/>
        <w:jc w:val="both"/>
        <w:rPr>
          <w:rFonts w:asciiTheme="minorBidi" w:eastAsia="Times New Roman" w:hAnsiTheme="minorBidi"/>
          <w:sz w:val="20"/>
          <w:szCs w:val="20"/>
        </w:rPr>
      </w:pPr>
    </w:p>
    <w:p w14:paraId="587B4167" w14:textId="77612F24" w:rsidR="00B24106" w:rsidRPr="001F1940" w:rsidRDefault="00B24106" w:rsidP="006011CD">
      <w:pPr>
        <w:spacing w:after="0" w:line="240" w:lineRule="auto"/>
        <w:jc w:val="both"/>
        <w:rPr>
          <w:rFonts w:asciiTheme="minorBidi" w:eastAsia="Times New Roman" w:hAnsiTheme="minorBidi"/>
          <w:sz w:val="20"/>
          <w:szCs w:val="20"/>
        </w:rPr>
      </w:pPr>
      <w:r w:rsidRPr="001F1940">
        <w:rPr>
          <w:rFonts w:asciiTheme="minorBidi" w:eastAsia="Times New Roman" w:hAnsiTheme="minorBidi"/>
          <w:sz w:val="20"/>
          <w:szCs w:val="20"/>
        </w:rPr>
        <w:t xml:space="preserve">The biochemical stability and microbiological susceptibility of drinks are significantly influenced by </w:t>
      </w:r>
      <w:proofErr w:type="spellStart"/>
      <w:r w:rsidRPr="001F1940">
        <w:rPr>
          <w:rFonts w:asciiTheme="minorBidi" w:eastAsia="Times New Roman" w:hAnsiTheme="minorBidi"/>
          <w:sz w:val="20"/>
          <w:szCs w:val="20"/>
        </w:rPr>
        <w:t>pH.</w:t>
      </w:r>
      <w:proofErr w:type="spellEnd"/>
      <w:r w:rsidRPr="001F1940">
        <w:rPr>
          <w:rFonts w:asciiTheme="minorBidi" w:eastAsia="Times New Roman" w:hAnsiTheme="minorBidi"/>
          <w:sz w:val="20"/>
          <w:szCs w:val="20"/>
        </w:rPr>
        <w:t xml:space="preserve"> During storage, both formulations observed a gradual decrease in </w:t>
      </w:r>
      <w:proofErr w:type="spellStart"/>
      <w:r w:rsidRPr="001F1940">
        <w:rPr>
          <w:rFonts w:asciiTheme="minorBidi" w:eastAsia="Times New Roman" w:hAnsiTheme="minorBidi"/>
          <w:sz w:val="20"/>
          <w:szCs w:val="20"/>
        </w:rPr>
        <w:t>pH.</w:t>
      </w:r>
      <w:proofErr w:type="spellEnd"/>
      <w:r w:rsidR="00E31D55" w:rsidRPr="001F1940">
        <w:rPr>
          <w:rFonts w:asciiTheme="minorBidi" w:eastAsia="Times New Roman" w:hAnsiTheme="minorBidi"/>
          <w:sz w:val="20"/>
          <w:szCs w:val="20"/>
        </w:rPr>
        <w:t xml:space="preserve"> </w:t>
      </w:r>
      <w:r w:rsidRPr="001F1940">
        <w:rPr>
          <w:rFonts w:asciiTheme="minorBidi" w:eastAsia="Times New Roman" w:hAnsiTheme="minorBidi"/>
          <w:sz w:val="20"/>
          <w:szCs w:val="20"/>
        </w:rPr>
        <w:t>The pH of ginger-blended RTS (7.5%) dropped from 5.30 to 4.50 in room temperature and to 5.03 in refrigerator storage. The pH dropped from 5.30 to 4.80 (ambient) and 4.40 (refrigerated) in mint-blended RTS (12%).</w:t>
      </w:r>
      <w:r w:rsidR="008D534F" w:rsidRPr="001F1940">
        <w:rPr>
          <w:rFonts w:asciiTheme="minorBidi" w:eastAsia="Times New Roman" w:hAnsiTheme="minorBidi"/>
          <w:sz w:val="20"/>
          <w:szCs w:val="20"/>
        </w:rPr>
        <w:t xml:space="preserve"> </w:t>
      </w:r>
      <w:r w:rsidRPr="001F1940">
        <w:rPr>
          <w:rFonts w:asciiTheme="minorBidi" w:eastAsia="Times New Roman" w:hAnsiTheme="minorBidi"/>
          <w:sz w:val="20"/>
          <w:szCs w:val="20"/>
        </w:rPr>
        <w:t>It's significant to observe that samples kept in the refrigerator had comparatively higher pH values in the ginger mix, but by the third month, the mint blend had significantly decreased. This might suggest that over time, the phytochemicals in mints may produce acidic substances. Significant impacts (P &lt; 0.05) of month, storage environment, and their combination on pH fluctuation were confirmed by statistical analysis. According to the interaction effect, temperature has varying long-term effects on the rate of acidification.</w:t>
      </w:r>
      <w:r w:rsidR="00E31D55" w:rsidRPr="001F1940">
        <w:rPr>
          <w:rFonts w:asciiTheme="minorBidi" w:eastAsia="Times New Roman" w:hAnsiTheme="minorBidi"/>
          <w:sz w:val="20"/>
          <w:szCs w:val="20"/>
        </w:rPr>
        <w:t xml:space="preserve"> </w:t>
      </w:r>
      <w:r w:rsidRPr="001F1940">
        <w:rPr>
          <w:rFonts w:asciiTheme="minorBidi" w:eastAsia="Times New Roman" w:hAnsiTheme="minorBidi"/>
          <w:sz w:val="20"/>
          <w:szCs w:val="20"/>
        </w:rPr>
        <w:t>Microbial stability is positively impacted by lower pH, taste acceptability may be impacted by an extreme</w:t>
      </w:r>
      <w:r w:rsidR="001F1940" w:rsidRPr="001F1940">
        <w:rPr>
          <w:rFonts w:asciiTheme="minorBidi" w:eastAsia="Times New Roman" w:hAnsiTheme="minorBidi"/>
          <w:sz w:val="20"/>
          <w:szCs w:val="20"/>
        </w:rPr>
        <w:t xml:space="preserve"> </w:t>
      </w:r>
      <w:r w:rsidRPr="001F1940">
        <w:rPr>
          <w:rFonts w:asciiTheme="minorBidi" w:eastAsia="Times New Roman" w:hAnsiTheme="minorBidi"/>
          <w:sz w:val="20"/>
          <w:szCs w:val="20"/>
        </w:rPr>
        <w:t>fall.</w:t>
      </w:r>
    </w:p>
    <w:p w14:paraId="0B38D654" w14:textId="77777777" w:rsidR="00E31D55" w:rsidRPr="001F1940" w:rsidRDefault="00E31D55" w:rsidP="006011CD">
      <w:pPr>
        <w:spacing w:after="0" w:line="240" w:lineRule="auto"/>
        <w:jc w:val="both"/>
        <w:rPr>
          <w:rFonts w:asciiTheme="minorBidi" w:hAnsiTheme="minorBidi"/>
          <w:b/>
          <w:sz w:val="20"/>
          <w:szCs w:val="20"/>
        </w:rPr>
      </w:pPr>
    </w:p>
    <w:p w14:paraId="0B88E7AF" w14:textId="7E56A8CA" w:rsidR="00B24106" w:rsidRPr="001F1940" w:rsidRDefault="00E31D55" w:rsidP="006011CD">
      <w:pPr>
        <w:spacing w:after="0" w:line="240" w:lineRule="auto"/>
        <w:jc w:val="both"/>
        <w:rPr>
          <w:rFonts w:asciiTheme="minorBidi" w:hAnsiTheme="minorBidi"/>
          <w:b/>
        </w:rPr>
      </w:pPr>
      <w:r w:rsidRPr="001F1940">
        <w:rPr>
          <w:rFonts w:asciiTheme="minorBidi" w:eastAsia="Times New Roman" w:hAnsiTheme="minorBidi"/>
          <w:b/>
        </w:rPr>
        <w:t xml:space="preserve">3.5 </w:t>
      </w:r>
      <w:r w:rsidR="00B24106" w:rsidRPr="001F1940">
        <w:rPr>
          <w:rFonts w:asciiTheme="minorBidi" w:eastAsia="Times New Roman" w:hAnsiTheme="minorBidi"/>
          <w:b/>
        </w:rPr>
        <w:t>Changes</w:t>
      </w:r>
      <w:r w:rsidR="00B24106" w:rsidRPr="001F1940">
        <w:rPr>
          <w:rFonts w:asciiTheme="minorBidi" w:hAnsiTheme="minorBidi"/>
          <w:b/>
        </w:rPr>
        <w:t xml:space="preserve"> in Total Soluble Solids (TSS)</w:t>
      </w:r>
    </w:p>
    <w:p w14:paraId="2499E427" w14:textId="77777777" w:rsidR="00E31D55" w:rsidRPr="001F1940" w:rsidRDefault="00E31D55" w:rsidP="006011CD">
      <w:pPr>
        <w:spacing w:after="0" w:line="240" w:lineRule="auto"/>
        <w:jc w:val="both"/>
        <w:rPr>
          <w:rFonts w:asciiTheme="minorBidi" w:hAnsiTheme="minorBidi"/>
          <w:b/>
          <w:sz w:val="20"/>
          <w:szCs w:val="20"/>
        </w:rPr>
      </w:pPr>
    </w:p>
    <w:p w14:paraId="1E2CE132" w14:textId="77777777" w:rsidR="00B24106" w:rsidRPr="001F1940" w:rsidRDefault="00B24106" w:rsidP="006011CD">
      <w:pPr>
        <w:spacing w:after="0" w:line="240" w:lineRule="auto"/>
        <w:jc w:val="both"/>
        <w:rPr>
          <w:rFonts w:asciiTheme="minorBidi" w:eastAsia="Times New Roman" w:hAnsiTheme="minorBidi"/>
          <w:sz w:val="20"/>
          <w:szCs w:val="20"/>
        </w:rPr>
      </w:pPr>
      <w:r w:rsidRPr="001F1940">
        <w:rPr>
          <w:rFonts w:asciiTheme="minorBidi" w:eastAsia="Times New Roman" w:hAnsiTheme="minorBidi"/>
          <w:sz w:val="20"/>
          <w:szCs w:val="20"/>
        </w:rPr>
        <w:t>Dissolved sugars and other soluble components that contribute to sweetness and mouth feel are represented by total soluble solids (°Brix). In both formulations, TSS levels steadily decreased throughout storage. Under ambient circumstances, TSS for Mahua + Ginger (7.5%) dropped from 18.50°Brix to 16.46°Brix, and under refrigeration, it dropped to 17.10°Brix. TSS dropped from 18.50°Brix to 17.15°Brix (ambient) and 17.30°Brix (refrigerated) for Mahua + Mint (12%). Lower temperatures slowed down degradation processes, as observed by the comparatively lesser drop under refrigerated settings. The impact of time-temperature combination on soluble solid retention is confirmed by the statistical significance (P &lt; 0.05) of storage conditions and storage.</w:t>
      </w:r>
    </w:p>
    <w:p w14:paraId="22CD3EBE" w14:textId="7BCA148D" w:rsidR="00B24106" w:rsidRPr="001F1940" w:rsidRDefault="00E31D55" w:rsidP="001F1940">
      <w:pPr>
        <w:spacing w:after="0" w:line="240" w:lineRule="auto"/>
        <w:ind w:left="450" w:hanging="450"/>
        <w:jc w:val="both"/>
        <w:rPr>
          <w:rFonts w:asciiTheme="minorBidi" w:hAnsiTheme="minorBidi"/>
          <w:b/>
        </w:rPr>
      </w:pPr>
      <w:r w:rsidRPr="001F1940">
        <w:rPr>
          <w:rFonts w:asciiTheme="minorBidi" w:hAnsiTheme="minorBidi"/>
          <w:b/>
        </w:rPr>
        <w:t>3.6</w:t>
      </w:r>
      <w:r w:rsidR="001F1940" w:rsidRPr="001F1940">
        <w:rPr>
          <w:rFonts w:asciiTheme="minorBidi" w:hAnsiTheme="minorBidi"/>
          <w:b/>
        </w:rPr>
        <w:tab/>
      </w:r>
      <w:r w:rsidR="00B24106" w:rsidRPr="001F1940">
        <w:rPr>
          <w:rFonts w:asciiTheme="minorBidi" w:hAnsiTheme="minorBidi"/>
          <w:b/>
        </w:rPr>
        <w:t>Microbial Stability and Shelf Life Evaluation</w:t>
      </w:r>
    </w:p>
    <w:p w14:paraId="67512616" w14:textId="77777777" w:rsidR="00E31D55" w:rsidRPr="001F1940" w:rsidRDefault="00E31D55" w:rsidP="006011CD">
      <w:pPr>
        <w:spacing w:after="0" w:line="240" w:lineRule="auto"/>
        <w:jc w:val="both"/>
        <w:rPr>
          <w:rFonts w:asciiTheme="minorBidi" w:eastAsia="Times New Roman" w:hAnsiTheme="minorBidi"/>
          <w:sz w:val="20"/>
          <w:szCs w:val="20"/>
        </w:rPr>
      </w:pPr>
    </w:p>
    <w:p w14:paraId="36ECD498" w14:textId="3BBFE245" w:rsidR="00B24106" w:rsidRPr="001F1940" w:rsidRDefault="00B24106" w:rsidP="006011CD">
      <w:pPr>
        <w:spacing w:after="0" w:line="240" w:lineRule="auto"/>
        <w:jc w:val="both"/>
        <w:rPr>
          <w:rFonts w:asciiTheme="minorBidi" w:eastAsia="Times New Roman" w:hAnsiTheme="minorBidi"/>
          <w:sz w:val="20"/>
          <w:szCs w:val="20"/>
        </w:rPr>
      </w:pPr>
      <w:r w:rsidRPr="001F1940">
        <w:rPr>
          <w:rFonts w:asciiTheme="minorBidi" w:eastAsia="Times New Roman" w:hAnsiTheme="minorBidi"/>
          <w:sz w:val="20"/>
          <w:szCs w:val="20"/>
        </w:rPr>
        <w:t xml:space="preserve">Microbial studies showed that ginger-blended RTS maintained at ambient temperatures exhibited detectable microbial development by the third </w:t>
      </w:r>
      <w:proofErr w:type="spellStart"/>
      <w:proofErr w:type="gramStart"/>
      <w:r w:rsidRPr="001F1940">
        <w:rPr>
          <w:rFonts w:asciiTheme="minorBidi" w:eastAsia="Times New Roman" w:hAnsiTheme="minorBidi"/>
          <w:sz w:val="20"/>
          <w:szCs w:val="20"/>
        </w:rPr>
        <w:t>month.</w:t>
      </w:r>
      <w:r w:rsidRPr="001F1940">
        <w:rPr>
          <w:rFonts w:asciiTheme="minorBidi" w:hAnsiTheme="minorBidi"/>
          <w:sz w:val="20"/>
          <w:szCs w:val="20"/>
        </w:rPr>
        <w:t>Total</w:t>
      </w:r>
      <w:proofErr w:type="spellEnd"/>
      <w:proofErr w:type="gramEnd"/>
      <w:r w:rsidRPr="001F1940">
        <w:rPr>
          <w:rFonts w:asciiTheme="minorBidi" w:hAnsiTheme="minorBidi"/>
          <w:sz w:val="20"/>
          <w:szCs w:val="20"/>
        </w:rPr>
        <w:t xml:space="preserve"> bacterial count of mahua RTS blended with Ginger 7.5 was </w:t>
      </w:r>
      <w:r w:rsidRPr="001F1940">
        <w:rPr>
          <w:rFonts w:asciiTheme="minorBidi" w:eastAsia="Times New Roman" w:hAnsiTheme="minorBidi"/>
          <w:sz w:val="20"/>
          <w:szCs w:val="20"/>
        </w:rPr>
        <w:t xml:space="preserve">(log 5.36 </w:t>
      </w:r>
      <w:proofErr w:type="spellStart"/>
      <w:r w:rsidRPr="001F1940">
        <w:rPr>
          <w:rFonts w:asciiTheme="minorBidi" w:eastAsia="Times New Roman" w:hAnsiTheme="minorBidi"/>
          <w:sz w:val="20"/>
          <w:szCs w:val="20"/>
        </w:rPr>
        <w:t>cfu</w:t>
      </w:r>
      <w:proofErr w:type="spellEnd"/>
      <w:r w:rsidRPr="001F1940">
        <w:rPr>
          <w:rFonts w:asciiTheme="minorBidi" w:eastAsia="Times New Roman" w:hAnsiTheme="minorBidi"/>
          <w:sz w:val="20"/>
          <w:szCs w:val="20"/>
        </w:rPr>
        <w:t xml:space="preserve">/ml bacterial count; log 4.83 </w:t>
      </w:r>
      <w:proofErr w:type="spellStart"/>
      <w:r w:rsidRPr="001F1940">
        <w:rPr>
          <w:rFonts w:asciiTheme="minorBidi" w:eastAsia="Times New Roman" w:hAnsiTheme="minorBidi"/>
          <w:sz w:val="20"/>
          <w:szCs w:val="20"/>
        </w:rPr>
        <w:t>cfu</w:t>
      </w:r>
      <w:proofErr w:type="spellEnd"/>
      <w:r w:rsidRPr="001F1940">
        <w:rPr>
          <w:rFonts w:asciiTheme="minorBidi" w:eastAsia="Times New Roman" w:hAnsiTheme="minorBidi"/>
          <w:sz w:val="20"/>
          <w:szCs w:val="20"/>
        </w:rPr>
        <w:t xml:space="preserve">/ml fungal count). In contrast, mint 12 blended RTS remained free from microbial contamination </w:t>
      </w:r>
      <w:r w:rsidRPr="001F1940">
        <w:rPr>
          <w:rFonts w:asciiTheme="minorBidi" w:hAnsiTheme="minorBidi"/>
          <w:sz w:val="20"/>
          <w:szCs w:val="20"/>
        </w:rPr>
        <w:t xml:space="preserve">total bacterial count was found to be log 5.54 </w:t>
      </w:r>
      <w:proofErr w:type="spellStart"/>
      <w:r w:rsidRPr="001F1940">
        <w:rPr>
          <w:rFonts w:asciiTheme="minorBidi" w:hAnsiTheme="minorBidi"/>
          <w:sz w:val="20"/>
          <w:szCs w:val="20"/>
        </w:rPr>
        <w:t>cfu</w:t>
      </w:r>
      <w:proofErr w:type="spellEnd"/>
      <w:r w:rsidRPr="001F1940">
        <w:rPr>
          <w:rFonts w:asciiTheme="minorBidi" w:hAnsiTheme="minorBidi"/>
          <w:sz w:val="20"/>
          <w:szCs w:val="20"/>
        </w:rPr>
        <w:t xml:space="preserve"> / ml and total fungal count was found to be 4.81 </w:t>
      </w:r>
      <w:proofErr w:type="spellStart"/>
      <w:r w:rsidRPr="001F1940">
        <w:rPr>
          <w:rFonts w:asciiTheme="minorBidi" w:hAnsiTheme="minorBidi"/>
          <w:sz w:val="20"/>
          <w:szCs w:val="20"/>
        </w:rPr>
        <w:t>cfu</w:t>
      </w:r>
      <w:proofErr w:type="spellEnd"/>
      <w:r w:rsidRPr="001F1940">
        <w:rPr>
          <w:rFonts w:asciiTheme="minorBidi" w:hAnsiTheme="minorBidi"/>
          <w:sz w:val="20"/>
          <w:szCs w:val="20"/>
        </w:rPr>
        <w:t xml:space="preserve"> / ml </w:t>
      </w:r>
      <w:r w:rsidRPr="001F1940">
        <w:rPr>
          <w:rFonts w:asciiTheme="minorBidi" w:eastAsia="Times New Roman" w:hAnsiTheme="minorBidi"/>
          <w:sz w:val="20"/>
          <w:szCs w:val="20"/>
        </w:rPr>
        <w:t xml:space="preserve">until the third month under ambient conditions; </w:t>
      </w:r>
      <w:r w:rsidRPr="001F1940">
        <w:rPr>
          <w:rFonts w:asciiTheme="minorBidi" w:hAnsiTheme="minorBidi"/>
          <w:sz w:val="20"/>
          <w:szCs w:val="20"/>
        </w:rPr>
        <w:t xml:space="preserve">however, all the samples were free from microbial contamination till end of the storage period at refrigerated conditions. </w:t>
      </w:r>
      <w:r w:rsidRPr="001F1940">
        <w:rPr>
          <w:rFonts w:asciiTheme="minorBidi" w:eastAsia="Times New Roman" w:hAnsiTheme="minorBidi"/>
          <w:sz w:val="20"/>
          <w:szCs w:val="20"/>
        </w:rPr>
        <w:t>All samples were microbiologically safe over the research period when stored in a refrigerator (0–4°C). By reducing enzymatic and metabolic activity, low temperatures most likely inhibited the growth of microorganisms.</w:t>
      </w:r>
      <w:r w:rsidR="00E31D55" w:rsidRPr="001F1940">
        <w:rPr>
          <w:rFonts w:asciiTheme="minorBidi" w:eastAsia="Times New Roman" w:hAnsiTheme="minorBidi"/>
          <w:sz w:val="20"/>
          <w:szCs w:val="20"/>
        </w:rPr>
        <w:t xml:space="preserve"> </w:t>
      </w:r>
      <w:r w:rsidRPr="001F1940">
        <w:rPr>
          <w:rFonts w:asciiTheme="minorBidi" w:eastAsia="Times New Roman" w:hAnsiTheme="minorBidi"/>
          <w:sz w:val="20"/>
          <w:szCs w:val="20"/>
        </w:rPr>
        <w:t>Essential oils and phenolic components with established antibacterial qualities may be responsible for the increased microbiological stability of mint-fortified RTS. These substances impede enzymatic function and damage microbial cell membranes.</w:t>
      </w:r>
    </w:p>
    <w:p w14:paraId="12199C2B" w14:textId="77777777" w:rsidR="00E31D55" w:rsidRPr="001F1940" w:rsidRDefault="00E31D55" w:rsidP="006011CD">
      <w:pPr>
        <w:spacing w:after="0" w:line="240" w:lineRule="auto"/>
        <w:jc w:val="both"/>
        <w:rPr>
          <w:rFonts w:asciiTheme="minorBidi" w:hAnsiTheme="minorBidi"/>
          <w:sz w:val="20"/>
          <w:szCs w:val="20"/>
        </w:rPr>
      </w:pPr>
    </w:p>
    <w:p w14:paraId="36A48F54" w14:textId="4A2C87B6" w:rsidR="00B24106" w:rsidRPr="001F1940" w:rsidRDefault="00E31D55" w:rsidP="006011CD">
      <w:pPr>
        <w:spacing w:after="0" w:line="240" w:lineRule="auto"/>
        <w:jc w:val="both"/>
        <w:rPr>
          <w:rFonts w:asciiTheme="minorBidi" w:hAnsiTheme="minorBidi"/>
          <w:b/>
        </w:rPr>
      </w:pPr>
      <w:r w:rsidRPr="001F1940">
        <w:rPr>
          <w:rFonts w:asciiTheme="minorBidi" w:hAnsiTheme="minorBidi"/>
          <w:b/>
        </w:rPr>
        <w:t xml:space="preserve">4. </w:t>
      </w:r>
      <w:r w:rsidR="00B24106" w:rsidRPr="001F1940">
        <w:rPr>
          <w:rFonts w:asciiTheme="minorBidi" w:hAnsiTheme="minorBidi"/>
          <w:b/>
        </w:rPr>
        <w:t>Conclusion</w:t>
      </w:r>
    </w:p>
    <w:p w14:paraId="7AA13EC8" w14:textId="77777777" w:rsidR="00E31D55" w:rsidRPr="001F1940" w:rsidRDefault="00E31D55" w:rsidP="006011CD">
      <w:pPr>
        <w:spacing w:after="0" w:line="240" w:lineRule="auto"/>
        <w:jc w:val="both"/>
        <w:rPr>
          <w:rFonts w:asciiTheme="minorBidi" w:hAnsiTheme="minorBidi"/>
          <w:b/>
          <w:sz w:val="20"/>
          <w:szCs w:val="20"/>
        </w:rPr>
      </w:pPr>
    </w:p>
    <w:p w14:paraId="621B67A0" w14:textId="77777777" w:rsidR="00B24106" w:rsidRPr="001F1940" w:rsidRDefault="00B24106" w:rsidP="006011CD">
      <w:pPr>
        <w:spacing w:after="0" w:line="240" w:lineRule="auto"/>
        <w:jc w:val="both"/>
        <w:rPr>
          <w:rFonts w:asciiTheme="minorBidi" w:eastAsia="Times New Roman" w:hAnsiTheme="minorBidi"/>
          <w:sz w:val="20"/>
          <w:szCs w:val="20"/>
        </w:rPr>
      </w:pPr>
      <w:r w:rsidRPr="001F1940">
        <w:rPr>
          <w:rFonts w:asciiTheme="minorBidi" w:eastAsia="Times New Roman" w:hAnsiTheme="minorBidi"/>
          <w:sz w:val="20"/>
          <w:szCs w:val="20"/>
        </w:rPr>
        <w:t xml:space="preserve">The formulation and storage stability of a fortified ready-to-serve (RTS) beverage made from </w:t>
      </w:r>
      <w:proofErr w:type="spellStart"/>
      <w:r w:rsidRPr="001F1940">
        <w:rPr>
          <w:rFonts w:asciiTheme="minorBidi" w:eastAsia="Times New Roman" w:hAnsiTheme="minorBidi"/>
          <w:sz w:val="20"/>
          <w:szCs w:val="20"/>
        </w:rPr>
        <w:t>Madhuca</w:t>
      </w:r>
      <w:proofErr w:type="spellEnd"/>
      <w:r w:rsidRPr="001F1940">
        <w:rPr>
          <w:rFonts w:asciiTheme="minorBidi" w:eastAsia="Times New Roman" w:hAnsiTheme="minorBidi"/>
          <w:sz w:val="20"/>
          <w:szCs w:val="20"/>
        </w:rPr>
        <w:t xml:space="preserve"> </w:t>
      </w:r>
      <w:proofErr w:type="spellStart"/>
      <w:r w:rsidRPr="001F1940">
        <w:rPr>
          <w:rFonts w:asciiTheme="minorBidi" w:eastAsia="Times New Roman" w:hAnsiTheme="minorBidi"/>
          <w:sz w:val="20"/>
          <w:szCs w:val="20"/>
        </w:rPr>
        <w:t>indica</w:t>
      </w:r>
      <w:proofErr w:type="spellEnd"/>
      <w:r w:rsidRPr="001F1940">
        <w:rPr>
          <w:rFonts w:asciiTheme="minorBidi" w:eastAsia="Times New Roman" w:hAnsiTheme="minorBidi"/>
          <w:sz w:val="20"/>
          <w:szCs w:val="20"/>
        </w:rPr>
        <w:t xml:space="preserve"> (mahua) flowers combined with ginger and mint extracts were effectively proven by the current study. The formulation's initial physicochemical and sensory qualities were favorable, suggesting that it may be used as a functional beverage with nutraceutical potential.</w:t>
      </w:r>
      <w:r w:rsidRPr="001F1940">
        <w:rPr>
          <w:rFonts w:asciiTheme="minorBidi" w:eastAsia="Times New Roman" w:hAnsiTheme="minorBidi"/>
          <w:sz w:val="20"/>
          <w:szCs w:val="20"/>
        </w:rPr>
        <w:br/>
        <w:t xml:space="preserve">Reducing sugars, total soluble solids (TSS), and pH under both ambient and refrigerated settings showed notable changes over the storage period. Over time, reducing sugars and TSS were found to gradually decrease; this might be explained by metabolic changes and potential degradation events that take place during storage. In a similar vein, a drop in pH signified the beverage's increasing acidity. However, under refrigerated circumstances, the rate of change was somewhat slower, indicating greater quality parameter preservation at lower temperatures. Two-way ANOVA statistical analysis showed that, at the 5% level of significance, storage condition, storage time, and their interaction had a significant impact on the parameters under study. The critical difference (CD) readings provided more evidence that temperature and time were important factors in </w:t>
      </w:r>
      <w:r w:rsidRPr="001F1940">
        <w:rPr>
          <w:rFonts w:asciiTheme="minorBidi" w:eastAsia="Times New Roman" w:hAnsiTheme="minorBidi"/>
          <w:sz w:val="20"/>
          <w:szCs w:val="20"/>
        </w:rPr>
        <w:lastRenderedPageBreak/>
        <w:t>influencing the stability of the product. The shelf life of the fortified RTS beverage was found to be extended by refrigerated storage, which was more successful in preserving physicochemical stability.</w:t>
      </w:r>
    </w:p>
    <w:p w14:paraId="78ED7A98" w14:textId="77777777" w:rsidR="00B24106" w:rsidRPr="001F1940" w:rsidRDefault="00B24106" w:rsidP="006011CD">
      <w:pPr>
        <w:spacing w:after="0" w:line="240" w:lineRule="auto"/>
        <w:jc w:val="both"/>
        <w:rPr>
          <w:rFonts w:asciiTheme="minorBidi" w:eastAsia="Times New Roman" w:hAnsiTheme="minorBidi"/>
          <w:sz w:val="20"/>
          <w:szCs w:val="20"/>
        </w:rPr>
      </w:pPr>
    </w:p>
    <w:p w14:paraId="00639C3B" w14:textId="77777777" w:rsidR="00B24106" w:rsidRPr="001F1940" w:rsidRDefault="00B24106" w:rsidP="006011CD">
      <w:pPr>
        <w:spacing w:after="0" w:line="240" w:lineRule="auto"/>
        <w:jc w:val="both"/>
        <w:rPr>
          <w:rFonts w:asciiTheme="minorBidi" w:eastAsia="Calibri" w:hAnsiTheme="minorBidi"/>
          <w:b/>
          <w:bCs/>
          <w:kern w:val="2"/>
          <w:sz w:val="20"/>
          <w:szCs w:val="20"/>
        </w:rPr>
      </w:pPr>
      <w:r w:rsidRPr="001F1940">
        <w:rPr>
          <w:rFonts w:asciiTheme="minorBidi" w:eastAsia="Calibri" w:hAnsiTheme="minorBidi"/>
          <w:b/>
          <w:bCs/>
          <w:kern w:val="2"/>
          <w:sz w:val="20"/>
          <w:szCs w:val="20"/>
        </w:rPr>
        <w:t>Disclaimer (Artificial Intelligence)</w:t>
      </w:r>
    </w:p>
    <w:p w14:paraId="31831C9A" w14:textId="77777777" w:rsidR="00B24106" w:rsidRPr="001F1940" w:rsidRDefault="00B24106" w:rsidP="006011CD">
      <w:pPr>
        <w:spacing w:after="0" w:line="240" w:lineRule="auto"/>
        <w:jc w:val="both"/>
        <w:rPr>
          <w:rFonts w:asciiTheme="minorBidi" w:eastAsia="Calibri" w:hAnsiTheme="minorBidi"/>
          <w:b/>
          <w:bCs/>
          <w:kern w:val="2"/>
          <w:sz w:val="20"/>
          <w:szCs w:val="20"/>
        </w:rPr>
      </w:pPr>
    </w:p>
    <w:p w14:paraId="0DED09D4" w14:textId="77777777" w:rsidR="00B24106" w:rsidRPr="001F1940" w:rsidRDefault="00B24106" w:rsidP="006011CD">
      <w:pPr>
        <w:spacing w:after="0" w:line="240" w:lineRule="auto"/>
        <w:jc w:val="both"/>
        <w:rPr>
          <w:rFonts w:asciiTheme="minorBidi" w:eastAsia="Calibri" w:hAnsiTheme="minorBidi"/>
          <w:kern w:val="2"/>
          <w:sz w:val="20"/>
          <w:szCs w:val="20"/>
        </w:rPr>
      </w:pPr>
      <w:r w:rsidRPr="001F1940">
        <w:rPr>
          <w:rFonts w:asciiTheme="minorBidi" w:eastAsia="Calibri" w:hAnsiTheme="minorBidi"/>
          <w:kern w:val="2"/>
          <w:sz w:val="20"/>
          <w:szCs w:val="20"/>
        </w:rPr>
        <w:t>Author(s) hereby declare that NO generative AI technologies such as Large Language Models (</w:t>
      </w:r>
      <w:proofErr w:type="spellStart"/>
      <w:r w:rsidRPr="001F1940">
        <w:rPr>
          <w:rFonts w:asciiTheme="minorBidi" w:eastAsia="Calibri" w:hAnsiTheme="minorBidi"/>
          <w:kern w:val="2"/>
          <w:sz w:val="20"/>
          <w:szCs w:val="20"/>
        </w:rPr>
        <w:t>ChatGPT</w:t>
      </w:r>
      <w:proofErr w:type="spellEnd"/>
      <w:r w:rsidRPr="001F1940">
        <w:rPr>
          <w:rFonts w:asciiTheme="minorBidi" w:eastAsia="Calibri" w:hAnsiTheme="minorBidi"/>
          <w:kern w:val="2"/>
          <w:sz w:val="20"/>
          <w:szCs w:val="20"/>
        </w:rPr>
        <w:t xml:space="preserve">, COPILOT, </w:t>
      </w:r>
      <w:proofErr w:type="spellStart"/>
      <w:r w:rsidRPr="001F1940">
        <w:rPr>
          <w:rFonts w:asciiTheme="minorBidi" w:eastAsia="Calibri" w:hAnsiTheme="minorBidi"/>
          <w:kern w:val="2"/>
          <w:sz w:val="20"/>
          <w:szCs w:val="20"/>
        </w:rPr>
        <w:t>etc</w:t>
      </w:r>
      <w:proofErr w:type="spellEnd"/>
      <w:r w:rsidRPr="001F1940">
        <w:rPr>
          <w:rFonts w:asciiTheme="minorBidi" w:eastAsia="Calibri" w:hAnsiTheme="minorBidi"/>
          <w:kern w:val="2"/>
          <w:sz w:val="20"/>
          <w:szCs w:val="20"/>
        </w:rPr>
        <w:t xml:space="preserve">) and text-to-image generators have been used during writing or editing of this manuscript. </w:t>
      </w:r>
    </w:p>
    <w:p w14:paraId="599EC13D" w14:textId="77777777" w:rsidR="00B24106" w:rsidRPr="001F1940" w:rsidRDefault="00B24106" w:rsidP="006011CD">
      <w:pPr>
        <w:spacing w:after="0" w:line="240" w:lineRule="auto"/>
        <w:jc w:val="both"/>
        <w:rPr>
          <w:rFonts w:asciiTheme="minorBidi" w:eastAsia="Calibri" w:hAnsiTheme="minorBidi"/>
          <w:kern w:val="2"/>
          <w:sz w:val="20"/>
          <w:szCs w:val="20"/>
        </w:rPr>
      </w:pPr>
    </w:p>
    <w:p w14:paraId="136042B9" w14:textId="77777777" w:rsidR="00B24106" w:rsidRPr="001F1940" w:rsidRDefault="00B24106" w:rsidP="006011CD">
      <w:pPr>
        <w:pStyle w:val="ReferHead"/>
        <w:spacing w:after="0"/>
        <w:jc w:val="both"/>
        <w:rPr>
          <w:rFonts w:asciiTheme="minorBidi" w:hAnsiTheme="minorBidi" w:cstheme="minorBidi"/>
          <w:bCs/>
          <w:szCs w:val="22"/>
        </w:rPr>
      </w:pPr>
      <w:r w:rsidRPr="001F1940">
        <w:rPr>
          <w:rFonts w:asciiTheme="minorBidi" w:hAnsiTheme="minorBidi" w:cstheme="minorBidi"/>
          <w:bCs/>
          <w:caps w:val="0"/>
          <w:szCs w:val="22"/>
        </w:rPr>
        <w:t>Competing Interests</w:t>
      </w:r>
    </w:p>
    <w:p w14:paraId="6EEC6BED" w14:textId="77777777" w:rsidR="00B24106" w:rsidRPr="001F1940" w:rsidRDefault="00B24106" w:rsidP="006011CD">
      <w:pPr>
        <w:pStyle w:val="ReferHead"/>
        <w:spacing w:after="0"/>
        <w:jc w:val="both"/>
        <w:rPr>
          <w:rFonts w:asciiTheme="minorBidi" w:hAnsiTheme="minorBidi" w:cstheme="minorBidi"/>
          <w:sz w:val="20"/>
        </w:rPr>
      </w:pPr>
    </w:p>
    <w:p w14:paraId="7EF55031" w14:textId="77777777" w:rsidR="00B24106" w:rsidRPr="001F1940" w:rsidRDefault="00B24106" w:rsidP="006011CD">
      <w:pPr>
        <w:pStyle w:val="ReferHead"/>
        <w:spacing w:after="0"/>
        <w:jc w:val="both"/>
        <w:rPr>
          <w:rFonts w:asciiTheme="minorBidi" w:hAnsiTheme="minorBidi" w:cstheme="minorBidi"/>
          <w:b w:val="0"/>
          <w:caps w:val="0"/>
          <w:sz w:val="20"/>
        </w:rPr>
      </w:pPr>
      <w:r w:rsidRPr="001F1940">
        <w:rPr>
          <w:rFonts w:asciiTheme="minorBidi" w:hAnsiTheme="minorBidi" w:cstheme="minorBidi"/>
          <w:b w:val="0"/>
          <w:caps w:val="0"/>
          <w:sz w:val="20"/>
        </w:rPr>
        <w:t>Authors have declared that no competing interests exist.</w:t>
      </w:r>
    </w:p>
    <w:p w14:paraId="11979CB6" w14:textId="77777777" w:rsidR="00B24106" w:rsidRPr="001F1940" w:rsidRDefault="00B24106" w:rsidP="006011CD">
      <w:pPr>
        <w:spacing w:after="0" w:line="240" w:lineRule="auto"/>
        <w:jc w:val="both"/>
        <w:rPr>
          <w:rFonts w:asciiTheme="minorBidi" w:eastAsia="Times New Roman" w:hAnsiTheme="minorBidi"/>
          <w:sz w:val="20"/>
          <w:szCs w:val="20"/>
        </w:rPr>
      </w:pPr>
    </w:p>
    <w:p w14:paraId="5063445C" w14:textId="6E5964CA" w:rsidR="00B24106" w:rsidRPr="001F1940" w:rsidRDefault="00B24106" w:rsidP="006011CD">
      <w:pPr>
        <w:spacing w:after="0" w:line="240" w:lineRule="auto"/>
        <w:jc w:val="both"/>
        <w:rPr>
          <w:rFonts w:asciiTheme="minorBidi" w:hAnsiTheme="minorBidi"/>
          <w:b/>
        </w:rPr>
      </w:pPr>
      <w:r w:rsidRPr="001F1940">
        <w:rPr>
          <w:rFonts w:asciiTheme="minorBidi" w:hAnsiTheme="minorBidi"/>
          <w:b/>
        </w:rPr>
        <w:t>References</w:t>
      </w:r>
    </w:p>
    <w:p w14:paraId="40E362FD" w14:textId="77777777" w:rsidR="00E31D55" w:rsidRPr="001F1940" w:rsidRDefault="00E31D55" w:rsidP="00E31D55">
      <w:pPr>
        <w:pStyle w:val="ListParagraph"/>
        <w:spacing w:after="0" w:line="240" w:lineRule="auto"/>
        <w:ind w:left="0"/>
        <w:contextualSpacing w:val="0"/>
        <w:jc w:val="both"/>
        <w:rPr>
          <w:rFonts w:asciiTheme="minorBidi" w:eastAsia="Times New Roman" w:hAnsiTheme="minorBidi"/>
          <w:sz w:val="20"/>
          <w:szCs w:val="20"/>
          <w:lang w:val="en-US"/>
        </w:rPr>
      </w:pPr>
    </w:p>
    <w:p w14:paraId="78C4610C" w14:textId="77777777" w:rsidR="00671F1F" w:rsidRPr="001F1940" w:rsidRDefault="00671F1F" w:rsidP="001F1940">
      <w:pPr>
        <w:spacing w:before="40" w:after="0" w:line="240" w:lineRule="auto"/>
        <w:ind w:left="540" w:hanging="540"/>
        <w:jc w:val="both"/>
        <w:rPr>
          <w:rFonts w:asciiTheme="minorBidi" w:eastAsia="Times New Roman" w:hAnsiTheme="minorBidi"/>
          <w:sz w:val="20"/>
          <w:szCs w:val="20"/>
          <w:lang w:val="en-IN"/>
        </w:rPr>
      </w:pPr>
      <w:bookmarkStart w:id="0" w:name="_Hlk223706298"/>
      <w:r w:rsidRPr="001F1940">
        <w:rPr>
          <w:rFonts w:asciiTheme="minorBidi" w:eastAsia="Times New Roman" w:hAnsiTheme="minorBidi"/>
          <w:sz w:val="20"/>
          <w:szCs w:val="20"/>
          <w:lang w:val="en-IN"/>
        </w:rPr>
        <w:t xml:space="preserve">Amrita, S. K., Joshi, H., Pathak, H., &amp; </w:t>
      </w:r>
      <w:proofErr w:type="spellStart"/>
      <w:r w:rsidRPr="001F1940">
        <w:rPr>
          <w:rFonts w:asciiTheme="minorBidi" w:eastAsia="Times New Roman" w:hAnsiTheme="minorBidi"/>
          <w:sz w:val="20"/>
          <w:szCs w:val="20"/>
          <w:lang w:val="en-IN"/>
        </w:rPr>
        <w:t>Gauraha</w:t>
      </w:r>
      <w:proofErr w:type="spellEnd"/>
      <w:r w:rsidRPr="001F1940">
        <w:rPr>
          <w:rFonts w:asciiTheme="minorBidi" w:eastAsia="Times New Roman" w:hAnsiTheme="minorBidi"/>
          <w:sz w:val="20"/>
          <w:szCs w:val="20"/>
          <w:lang w:val="en-IN"/>
        </w:rPr>
        <w:t xml:space="preserve">, A. K. (2025). Assessing the potential of mahua value-added enterprises: Comparative insights from Durg forest circle. </w:t>
      </w:r>
      <w:r w:rsidRPr="001F1940">
        <w:rPr>
          <w:rFonts w:asciiTheme="minorBidi" w:eastAsia="Times New Roman" w:hAnsiTheme="minorBidi"/>
          <w:i/>
          <w:iCs/>
          <w:sz w:val="20"/>
          <w:szCs w:val="20"/>
          <w:lang w:val="en-IN"/>
        </w:rPr>
        <w:t>International Journal of Agricultural Extension and Social Development</w:t>
      </w:r>
      <w:r w:rsidRPr="001F1940">
        <w:rPr>
          <w:rFonts w:asciiTheme="minorBidi" w:eastAsia="Times New Roman" w:hAnsiTheme="minorBidi"/>
          <w:sz w:val="20"/>
          <w:szCs w:val="20"/>
          <w:lang w:val="en-IN"/>
        </w:rPr>
        <w:t>, 8(9), 792–796. https://doi.org/10.33545/26180723.2025.v8.i9k.2490</w:t>
      </w:r>
    </w:p>
    <w:p w14:paraId="20CC05E4" w14:textId="77777777" w:rsidR="00671F1F" w:rsidRPr="001F1940" w:rsidRDefault="00671F1F" w:rsidP="001F1940">
      <w:pPr>
        <w:spacing w:before="40" w:after="0" w:line="240" w:lineRule="auto"/>
        <w:ind w:left="540" w:hanging="540"/>
        <w:jc w:val="both"/>
        <w:rPr>
          <w:rFonts w:asciiTheme="minorBidi" w:eastAsia="Times New Roman" w:hAnsiTheme="minorBidi"/>
          <w:sz w:val="20"/>
          <w:szCs w:val="20"/>
          <w:lang w:val="en-IN"/>
        </w:rPr>
      </w:pPr>
      <w:r w:rsidRPr="001F1940">
        <w:rPr>
          <w:rFonts w:asciiTheme="minorBidi" w:eastAsia="Times New Roman" w:hAnsiTheme="minorBidi"/>
          <w:sz w:val="20"/>
          <w:szCs w:val="20"/>
          <w:highlight w:val="yellow"/>
          <w:lang w:val="en-IN"/>
        </w:rPr>
        <w:t xml:space="preserve">BeMiller, J. N. (2010). Carbohydrate analysis. In S. S. Nielsen (Ed.), </w:t>
      </w:r>
      <w:r w:rsidRPr="001F1940">
        <w:rPr>
          <w:rFonts w:asciiTheme="minorBidi" w:eastAsia="Times New Roman" w:hAnsiTheme="minorBidi"/>
          <w:i/>
          <w:iCs/>
          <w:sz w:val="20"/>
          <w:szCs w:val="20"/>
          <w:highlight w:val="yellow"/>
          <w:lang w:val="en-IN"/>
        </w:rPr>
        <w:t>Food analysis</w:t>
      </w:r>
      <w:r w:rsidRPr="001F1940">
        <w:rPr>
          <w:rFonts w:asciiTheme="minorBidi" w:eastAsia="Times New Roman" w:hAnsiTheme="minorBidi"/>
          <w:sz w:val="20"/>
          <w:szCs w:val="20"/>
          <w:highlight w:val="yellow"/>
          <w:lang w:val="en-IN"/>
        </w:rPr>
        <w:t xml:space="preserve"> (4th ed., pp. 147–177). Springer.</w:t>
      </w:r>
    </w:p>
    <w:p w14:paraId="4E0AD178" w14:textId="77777777" w:rsidR="00671F1F" w:rsidRPr="001F1940" w:rsidRDefault="00671F1F" w:rsidP="001F1940">
      <w:pPr>
        <w:spacing w:before="40" w:after="0" w:line="240" w:lineRule="auto"/>
        <w:ind w:left="540" w:hanging="540"/>
        <w:jc w:val="both"/>
        <w:rPr>
          <w:rFonts w:asciiTheme="minorBidi" w:eastAsia="Times New Roman" w:hAnsiTheme="minorBidi"/>
          <w:sz w:val="20"/>
          <w:szCs w:val="20"/>
          <w:lang w:val="en-IN"/>
        </w:rPr>
      </w:pPr>
      <w:r w:rsidRPr="001F1940">
        <w:rPr>
          <w:rFonts w:asciiTheme="minorBidi" w:eastAsia="Times New Roman" w:hAnsiTheme="minorBidi"/>
          <w:sz w:val="20"/>
          <w:szCs w:val="20"/>
          <w:lang w:val="en-IN"/>
        </w:rPr>
        <w:t xml:space="preserve">Gomez, K. A., &amp; Gomez, A. A. (1984). </w:t>
      </w:r>
      <w:r w:rsidRPr="001F1940">
        <w:rPr>
          <w:rFonts w:asciiTheme="minorBidi" w:eastAsia="Times New Roman" w:hAnsiTheme="minorBidi"/>
          <w:i/>
          <w:iCs/>
          <w:sz w:val="20"/>
          <w:szCs w:val="20"/>
          <w:lang w:val="en-IN"/>
        </w:rPr>
        <w:t>Statistical procedures for agricultural research</w:t>
      </w:r>
      <w:r w:rsidRPr="001F1940">
        <w:rPr>
          <w:rFonts w:asciiTheme="minorBidi" w:eastAsia="Times New Roman" w:hAnsiTheme="minorBidi"/>
          <w:sz w:val="20"/>
          <w:szCs w:val="20"/>
          <w:lang w:val="en-IN"/>
        </w:rPr>
        <w:t xml:space="preserve"> (2nd ed.). Wiley.</w:t>
      </w:r>
    </w:p>
    <w:p w14:paraId="1012DA0A" w14:textId="77777777" w:rsidR="00671F1F" w:rsidRPr="001F1940" w:rsidRDefault="00671F1F" w:rsidP="001F1940">
      <w:pPr>
        <w:spacing w:before="40" w:after="0" w:line="240" w:lineRule="auto"/>
        <w:ind w:left="540" w:hanging="540"/>
        <w:jc w:val="both"/>
        <w:rPr>
          <w:rFonts w:asciiTheme="minorBidi" w:eastAsia="Times New Roman" w:hAnsiTheme="minorBidi"/>
          <w:sz w:val="20"/>
          <w:szCs w:val="20"/>
          <w:lang w:val="en-IN"/>
        </w:rPr>
      </w:pPr>
      <w:r w:rsidRPr="001F1940">
        <w:rPr>
          <w:rFonts w:asciiTheme="minorBidi" w:eastAsia="Times New Roman" w:hAnsiTheme="minorBidi"/>
          <w:sz w:val="20"/>
          <w:szCs w:val="20"/>
          <w:highlight w:val="yellow"/>
          <w:lang w:val="en-IN"/>
        </w:rPr>
        <w:t xml:space="preserve">Jayashree, B., </w:t>
      </w:r>
      <w:proofErr w:type="spellStart"/>
      <w:r w:rsidRPr="001F1940">
        <w:rPr>
          <w:rFonts w:asciiTheme="minorBidi" w:eastAsia="Times New Roman" w:hAnsiTheme="minorBidi"/>
          <w:sz w:val="20"/>
          <w:szCs w:val="20"/>
          <w:highlight w:val="yellow"/>
          <w:lang w:val="en-IN"/>
        </w:rPr>
        <w:t>Harishanker</w:t>
      </w:r>
      <w:proofErr w:type="spellEnd"/>
      <w:r w:rsidRPr="001F1940">
        <w:rPr>
          <w:rFonts w:asciiTheme="minorBidi" w:eastAsia="Times New Roman" w:hAnsiTheme="minorBidi"/>
          <w:sz w:val="20"/>
          <w:szCs w:val="20"/>
          <w:highlight w:val="yellow"/>
          <w:lang w:val="en-IN"/>
        </w:rPr>
        <w:t xml:space="preserve">, N., &amp; Rukmini, C. (1998). Chemical composition and biological evaluation of mahua flowers. </w:t>
      </w:r>
      <w:r w:rsidRPr="001F1940">
        <w:rPr>
          <w:rFonts w:asciiTheme="minorBidi" w:eastAsia="Times New Roman" w:hAnsiTheme="minorBidi"/>
          <w:i/>
          <w:iCs/>
          <w:sz w:val="20"/>
          <w:szCs w:val="20"/>
          <w:highlight w:val="yellow"/>
          <w:lang w:val="en-IN"/>
        </w:rPr>
        <w:t>Journal of Oil Technologists’ Association of India</w:t>
      </w:r>
      <w:r w:rsidRPr="001F1940">
        <w:rPr>
          <w:rFonts w:asciiTheme="minorBidi" w:eastAsia="Times New Roman" w:hAnsiTheme="minorBidi"/>
          <w:sz w:val="20"/>
          <w:szCs w:val="20"/>
          <w:highlight w:val="yellow"/>
          <w:lang w:val="en-IN"/>
        </w:rPr>
        <w:t>, 30, 170–172.</w:t>
      </w:r>
    </w:p>
    <w:p w14:paraId="3E436542" w14:textId="50F2371E" w:rsidR="00671F1F" w:rsidRPr="001F1940" w:rsidRDefault="00671F1F" w:rsidP="001F1940">
      <w:pPr>
        <w:spacing w:before="40" w:after="0" w:line="240" w:lineRule="auto"/>
        <w:ind w:left="540" w:hanging="540"/>
        <w:jc w:val="both"/>
        <w:rPr>
          <w:rFonts w:asciiTheme="minorBidi" w:eastAsia="Times New Roman" w:hAnsiTheme="minorBidi"/>
          <w:sz w:val="20"/>
          <w:szCs w:val="20"/>
          <w:lang w:val="en-IN"/>
        </w:rPr>
      </w:pPr>
      <w:r w:rsidRPr="001F1940">
        <w:rPr>
          <w:rFonts w:asciiTheme="minorBidi" w:eastAsia="Times New Roman" w:hAnsiTheme="minorBidi"/>
          <w:sz w:val="20"/>
          <w:szCs w:val="20"/>
          <w:lang w:val="en-IN"/>
        </w:rPr>
        <w:t xml:space="preserve">Miller, G. L. (1972). Use of </w:t>
      </w:r>
      <w:proofErr w:type="spellStart"/>
      <w:r w:rsidRPr="001F1940">
        <w:rPr>
          <w:rFonts w:asciiTheme="minorBidi" w:eastAsia="Times New Roman" w:hAnsiTheme="minorBidi"/>
          <w:sz w:val="20"/>
          <w:szCs w:val="20"/>
          <w:lang w:val="en-IN"/>
        </w:rPr>
        <w:t>dinitrosalicylic</w:t>
      </w:r>
      <w:proofErr w:type="spellEnd"/>
      <w:r w:rsidRPr="001F1940">
        <w:rPr>
          <w:rFonts w:asciiTheme="minorBidi" w:eastAsia="Times New Roman" w:hAnsiTheme="minorBidi"/>
          <w:sz w:val="20"/>
          <w:szCs w:val="20"/>
          <w:lang w:val="en-IN"/>
        </w:rPr>
        <w:t xml:space="preserve"> acid reagent for determination of reducing sugar. </w:t>
      </w:r>
      <w:r w:rsidRPr="001F1940">
        <w:rPr>
          <w:rFonts w:asciiTheme="minorBidi" w:eastAsia="Times New Roman" w:hAnsiTheme="minorBidi"/>
          <w:i/>
          <w:iCs/>
          <w:sz w:val="20"/>
          <w:szCs w:val="20"/>
          <w:lang w:val="en-IN"/>
        </w:rPr>
        <w:t>Analytical Chemistry</w:t>
      </w:r>
      <w:r w:rsidRPr="001F1940">
        <w:rPr>
          <w:rFonts w:asciiTheme="minorBidi" w:eastAsia="Times New Roman" w:hAnsiTheme="minorBidi"/>
          <w:sz w:val="20"/>
          <w:szCs w:val="20"/>
          <w:lang w:val="en-IN"/>
        </w:rPr>
        <w:t>, 3, 426–</w:t>
      </w:r>
      <w:r w:rsidR="001F1940" w:rsidRPr="001F1940">
        <w:rPr>
          <w:rFonts w:asciiTheme="minorBidi" w:eastAsia="Times New Roman" w:hAnsiTheme="minorBidi"/>
          <w:sz w:val="20"/>
          <w:szCs w:val="20"/>
          <w:lang w:val="en-IN"/>
        </w:rPr>
        <w:t xml:space="preserve">                 </w:t>
      </w:r>
      <w:r w:rsidRPr="001F1940">
        <w:rPr>
          <w:rFonts w:asciiTheme="minorBidi" w:eastAsia="Times New Roman" w:hAnsiTheme="minorBidi"/>
          <w:sz w:val="20"/>
          <w:szCs w:val="20"/>
          <w:lang w:val="en-IN"/>
        </w:rPr>
        <w:t>428.</w:t>
      </w:r>
    </w:p>
    <w:p w14:paraId="3A907496" w14:textId="31E718BF" w:rsidR="00671F1F" w:rsidRPr="001F1940" w:rsidRDefault="00671F1F" w:rsidP="001F1940">
      <w:pPr>
        <w:spacing w:before="40" w:after="0" w:line="240" w:lineRule="auto"/>
        <w:ind w:left="540" w:hanging="540"/>
        <w:jc w:val="both"/>
        <w:rPr>
          <w:rFonts w:asciiTheme="minorBidi" w:eastAsia="Times New Roman" w:hAnsiTheme="minorBidi"/>
          <w:sz w:val="20"/>
          <w:szCs w:val="20"/>
          <w:lang w:val="en-IN"/>
        </w:rPr>
      </w:pPr>
      <w:r w:rsidRPr="001F1940">
        <w:rPr>
          <w:rFonts w:asciiTheme="minorBidi" w:eastAsia="Times New Roman" w:hAnsiTheme="minorBidi"/>
          <w:sz w:val="20"/>
          <w:szCs w:val="20"/>
          <w:lang w:val="en-IN"/>
        </w:rPr>
        <w:t xml:space="preserve">Mishra, A., &amp; </w:t>
      </w:r>
      <w:proofErr w:type="spellStart"/>
      <w:r w:rsidRPr="001F1940">
        <w:rPr>
          <w:rFonts w:asciiTheme="minorBidi" w:eastAsia="Times New Roman" w:hAnsiTheme="minorBidi"/>
          <w:sz w:val="20"/>
          <w:szCs w:val="20"/>
          <w:lang w:val="en-IN"/>
        </w:rPr>
        <w:t>Poonia</w:t>
      </w:r>
      <w:proofErr w:type="spellEnd"/>
      <w:r w:rsidRPr="001F1940">
        <w:rPr>
          <w:rFonts w:asciiTheme="minorBidi" w:eastAsia="Times New Roman" w:hAnsiTheme="minorBidi"/>
          <w:sz w:val="20"/>
          <w:szCs w:val="20"/>
          <w:lang w:val="en-IN"/>
        </w:rPr>
        <w:t>, A. (2019). Mahua (</w:t>
      </w:r>
      <w:proofErr w:type="spellStart"/>
      <w:r w:rsidRPr="001F1940">
        <w:rPr>
          <w:rFonts w:asciiTheme="minorBidi" w:eastAsia="Times New Roman" w:hAnsiTheme="minorBidi"/>
          <w:i/>
          <w:iCs/>
          <w:sz w:val="20"/>
          <w:szCs w:val="20"/>
          <w:lang w:val="en-IN"/>
        </w:rPr>
        <w:t>Madhuca</w:t>
      </w:r>
      <w:proofErr w:type="spellEnd"/>
      <w:r w:rsidRPr="001F1940">
        <w:rPr>
          <w:rFonts w:asciiTheme="minorBidi" w:eastAsia="Times New Roman" w:hAnsiTheme="minorBidi"/>
          <w:i/>
          <w:iCs/>
          <w:sz w:val="20"/>
          <w:szCs w:val="20"/>
          <w:lang w:val="en-IN"/>
        </w:rPr>
        <w:t xml:space="preserve"> </w:t>
      </w:r>
      <w:proofErr w:type="spellStart"/>
      <w:r w:rsidRPr="001F1940">
        <w:rPr>
          <w:rFonts w:asciiTheme="minorBidi" w:eastAsia="Times New Roman" w:hAnsiTheme="minorBidi"/>
          <w:i/>
          <w:iCs/>
          <w:sz w:val="20"/>
          <w:szCs w:val="20"/>
          <w:lang w:val="en-IN"/>
        </w:rPr>
        <w:t>longifolia</w:t>
      </w:r>
      <w:proofErr w:type="spellEnd"/>
      <w:r w:rsidRPr="001F1940">
        <w:rPr>
          <w:rFonts w:asciiTheme="minorBidi" w:eastAsia="Times New Roman" w:hAnsiTheme="minorBidi"/>
          <w:sz w:val="20"/>
          <w:szCs w:val="20"/>
          <w:lang w:val="en-IN"/>
        </w:rPr>
        <w:t xml:space="preserve">) flowers: Review on processing and biological properties. </w:t>
      </w:r>
      <w:r w:rsidRPr="001F1940">
        <w:rPr>
          <w:rFonts w:asciiTheme="minorBidi" w:eastAsia="Times New Roman" w:hAnsiTheme="minorBidi"/>
          <w:i/>
          <w:iCs/>
          <w:sz w:val="20"/>
          <w:szCs w:val="20"/>
          <w:lang w:val="en-IN"/>
        </w:rPr>
        <w:t>Nutrition &amp; Food Science</w:t>
      </w:r>
      <w:r w:rsidRPr="001F1940">
        <w:rPr>
          <w:rFonts w:asciiTheme="minorBidi" w:eastAsia="Times New Roman" w:hAnsiTheme="minorBidi"/>
          <w:sz w:val="20"/>
          <w:szCs w:val="20"/>
          <w:lang w:val="en-IN"/>
        </w:rPr>
        <w:t>, 49(6), 1153–1163. https://doi.org/xxxxx</w:t>
      </w:r>
    </w:p>
    <w:p w14:paraId="52D56FA4" w14:textId="28C637A3" w:rsidR="00671F1F" w:rsidRPr="001F1940" w:rsidRDefault="00671F1F" w:rsidP="001F1940">
      <w:pPr>
        <w:spacing w:before="40" w:after="0" w:line="240" w:lineRule="auto"/>
        <w:ind w:left="540" w:hanging="540"/>
        <w:jc w:val="both"/>
        <w:rPr>
          <w:rFonts w:asciiTheme="minorBidi" w:eastAsia="Times New Roman" w:hAnsiTheme="minorBidi"/>
          <w:sz w:val="20"/>
          <w:szCs w:val="20"/>
          <w:lang w:val="en-IN"/>
        </w:rPr>
      </w:pPr>
      <w:r w:rsidRPr="001F1940">
        <w:rPr>
          <w:rFonts w:asciiTheme="minorBidi" w:eastAsia="Times New Roman" w:hAnsiTheme="minorBidi"/>
          <w:sz w:val="20"/>
          <w:szCs w:val="20"/>
          <w:lang w:val="en-IN"/>
        </w:rPr>
        <w:t xml:space="preserve">Patel, M. (2008). </w:t>
      </w:r>
      <w:r w:rsidRPr="001F1940">
        <w:rPr>
          <w:rFonts w:asciiTheme="minorBidi" w:eastAsia="Times New Roman" w:hAnsiTheme="minorBidi"/>
          <w:i/>
          <w:iCs/>
          <w:sz w:val="20"/>
          <w:szCs w:val="20"/>
          <w:lang w:val="en-IN"/>
        </w:rPr>
        <w:t>Biochemical investigations</w:t>
      </w:r>
      <w:r w:rsidR="001F1940" w:rsidRPr="001F1940">
        <w:rPr>
          <w:rFonts w:asciiTheme="minorBidi" w:eastAsia="Times New Roman" w:hAnsiTheme="minorBidi"/>
          <w:i/>
          <w:iCs/>
          <w:sz w:val="20"/>
          <w:szCs w:val="20"/>
          <w:lang w:val="en-IN"/>
        </w:rPr>
        <w:t xml:space="preserve">                  </w:t>
      </w:r>
      <w:r w:rsidRPr="001F1940">
        <w:rPr>
          <w:rFonts w:asciiTheme="minorBidi" w:eastAsia="Times New Roman" w:hAnsiTheme="minorBidi"/>
          <w:i/>
          <w:iCs/>
          <w:sz w:val="20"/>
          <w:szCs w:val="20"/>
          <w:lang w:val="en-IN"/>
        </w:rPr>
        <w:t xml:space="preserve"> of fresh mahua (</w:t>
      </w:r>
      <w:proofErr w:type="spellStart"/>
      <w:r w:rsidRPr="001F1940">
        <w:rPr>
          <w:rFonts w:asciiTheme="minorBidi" w:eastAsia="Times New Roman" w:hAnsiTheme="minorBidi"/>
          <w:i/>
          <w:iCs/>
          <w:sz w:val="20"/>
          <w:szCs w:val="20"/>
          <w:lang w:val="en-IN"/>
        </w:rPr>
        <w:t>Madhuca</w:t>
      </w:r>
      <w:proofErr w:type="spellEnd"/>
      <w:r w:rsidRPr="001F1940">
        <w:rPr>
          <w:rFonts w:asciiTheme="minorBidi" w:eastAsia="Times New Roman" w:hAnsiTheme="minorBidi"/>
          <w:i/>
          <w:iCs/>
          <w:sz w:val="20"/>
          <w:szCs w:val="20"/>
          <w:lang w:val="en-IN"/>
        </w:rPr>
        <w:t xml:space="preserve"> </w:t>
      </w:r>
      <w:proofErr w:type="spellStart"/>
      <w:proofErr w:type="gramStart"/>
      <w:r w:rsidRPr="001F1940">
        <w:rPr>
          <w:rFonts w:asciiTheme="minorBidi" w:eastAsia="Times New Roman" w:hAnsiTheme="minorBidi"/>
          <w:i/>
          <w:iCs/>
          <w:sz w:val="20"/>
          <w:szCs w:val="20"/>
          <w:lang w:val="en-IN"/>
        </w:rPr>
        <w:t>indica</w:t>
      </w:r>
      <w:proofErr w:type="spellEnd"/>
      <w:r w:rsidRPr="001F1940">
        <w:rPr>
          <w:rFonts w:asciiTheme="minorBidi" w:eastAsia="Times New Roman" w:hAnsiTheme="minorBidi"/>
          <w:i/>
          <w:iCs/>
          <w:sz w:val="20"/>
          <w:szCs w:val="20"/>
          <w:lang w:val="en-IN"/>
        </w:rPr>
        <w:t xml:space="preserve">) </w:t>
      </w:r>
      <w:r w:rsidR="001F1940" w:rsidRPr="001F1940">
        <w:rPr>
          <w:rFonts w:asciiTheme="minorBidi" w:eastAsia="Times New Roman" w:hAnsiTheme="minorBidi"/>
          <w:i/>
          <w:iCs/>
          <w:sz w:val="20"/>
          <w:szCs w:val="20"/>
          <w:lang w:val="en-IN"/>
        </w:rPr>
        <w:t xml:space="preserve">  </w:t>
      </w:r>
      <w:proofErr w:type="gramEnd"/>
      <w:r w:rsidR="001F1940" w:rsidRPr="001F1940">
        <w:rPr>
          <w:rFonts w:asciiTheme="minorBidi" w:eastAsia="Times New Roman" w:hAnsiTheme="minorBidi"/>
          <w:i/>
          <w:iCs/>
          <w:sz w:val="20"/>
          <w:szCs w:val="20"/>
          <w:lang w:val="en-IN"/>
        </w:rPr>
        <w:t xml:space="preserve">               </w:t>
      </w:r>
      <w:r w:rsidRPr="001F1940">
        <w:rPr>
          <w:rFonts w:asciiTheme="minorBidi" w:eastAsia="Times New Roman" w:hAnsiTheme="minorBidi"/>
          <w:i/>
          <w:iCs/>
          <w:sz w:val="20"/>
          <w:szCs w:val="20"/>
          <w:lang w:val="en-IN"/>
        </w:rPr>
        <w:t>flowers for nutraceuticals</w:t>
      </w:r>
      <w:r w:rsidRPr="001F1940">
        <w:rPr>
          <w:rFonts w:asciiTheme="minorBidi" w:eastAsia="Times New Roman" w:hAnsiTheme="minorBidi"/>
          <w:sz w:val="20"/>
          <w:szCs w:val="20"/>
          <w:lang w:val="en-IN"/>
        </w:rPr>
        <w:t xml:space="preserve"> (Doctoral dissertation).</w:t>
      </w:r>
    </w:p>
    <w:p w14:paraId="6128B58D" w14:textId="77777777" w:rsidR="00671F1F" w:rsidRPr="001F1940" w:rsidRDefault="00671F1F" w:rsidP="001F1940">
      <w:pPr>
        <w:spacing w:before="40" w:after="0" w:line="240" w:lineRule="auto"/>
        <w:ind w:left="540" w:hanging="540"/>
        <w:jc w:val="both"/>
        <w:rPr>
          <w:rFonts w:asciiTheme="minorBidi" w:eastAsia="Times New Roman" w:hAnsiTheme="minorBidi"/>
          <w:sz w:val="20"/>
          <w:szCs w:val="20"/>
          <w:lang w:val="en-IN"/>
        </w:rPr>
      </w:pPr>
      <w:r w:rsidRPr="001F1940">
        <w:rPr>
          <w:rFonts w:asciiTheme="minorBidi" w:eastAsia="Times New Roman" w:hAnsiTheme="minorBidi"/>
          <w:sz w:val="20"/>
          <w:szCs w:val="20"/>
          <w:highlight w:val="yellow"/>
          <w:lang w:val="en-IN"/>
        </w:rPr>
        <w:t xml:space="preserve">Patel, M., &amp; Naik, S. N. (2006). A study on the alternative uses of mahua flowers. In </w:t>
      </w:r>
      <w:r w:rsidRPr="001F1940">
        <w:rPr>
          <w:rFonts w:asciiTheme="minorBidi" w:eastAsia="Times New Roman" w:hAnsiTheme="minorBidi"/>
          <w:i/>
          <w:iCs/>
          <w:sz w:val="20"/>
          <w:szCs w:val="20"/>
          <w:highlight w:val="yellow"/>
          <w:lang w:val="en-IN"/>
        </w:rPr>
        <w:t>Proceedings of the International Conference on Molecules to Materials</w:t>
      </w:r>
      <w:r w:rsidRPr="001F1940">
        <w:rPr>
          <w:rFonts w:asciiTheme="minorBidi" w:eastAsia="Times New Roman" w:hAnsiTheme="minorBidi"/>
          <w:sz w:val="20"/>
          <w:szCs w:val="20"/>
          <w:highlight w:val="yellow"/>
          <w:lang w:val="en-IN"/>
        </w:rPr>
        <w:t xml:space="preserve"> (pp. 203–206). SLIET, </w:t>
      </w:r>
      <w:proofErr w:type="spellStart"/>
      <w:r w:rsidRPr="001F1940">
        <w:rPr>
          <w:rFonts w:asciiTheme="minorBidi" w:eastAsia="Times New Roman" w:hAnsiTheme="minorBidi"/>
          <w:sz w:val="20"/>
          <w:szCs w:val="20"/>
          <w:highlight w:val="yellow"/>
          <w:lang w:val="en-IN"/>
        </w:rPr>
        <w:t>Longowal</w:t>
      </w:r>
      <w:proofErr w:type="spellEnd"/>
      <w:r w:rsidRPr="001F1940">
        <w:rPr>
          <w:rFonts w:asciiTheme="minorBidi" w:eastAsia="Times New Roman" w:hAnsiTheme="minorBidi"/>
          <w:sz w:val="20"/>
          <w:szCs w:val="20"/>
          <w:highlight w:val="yellow"/>
          <w:lang w:val="en-IN"/>
        </w:rPr>
        <w:t>.</w:t>
      </w:r>
    </w:p>
    <w:p w14:paraId="71C9CD4B" w14:textId="77777777" w:rsidR="00671F1F" w:rsidRPr="001F1940" w:rsidRDefault="00671F1F" w:rsidP="001F1940">
      <w:pPr>
        <w:spacing w:before="40" w:after="0" w:line="240" w:lineRule="auto"/>
        <w:ind w:left="540" w:hanging="540"/>
        <w:jc w:val="both"/>
        <w:rPr>
          <w:rFonts w:asciiTheme="minorBidi" w:eastAsia="Times New Roman" w:hAnsiTheme="minorBidi"/>
          <w:sz w:val="20"/>
          <w:szCs w:val="20"/>
          <w:lang w:val="en-IN"/>
        </w:rPr>
      </w:pPr>
      <w:r w:rsidRPr="001F1940">
        <w:rPr>
          <w:rFonts w:asciiTheme="minorBidi" w:eastAsia="Times New Roman" w:hAnsiTheme="minorBidi"/>
          <w:sz w:val="20"/>
          <w:szCs w:val="20"/>
          <w:lang w:val="en-IN"/>
        </w:rPr>
        <w:t>Pavithra, K. J., &amp; Mini, C. (2023). Development and quality evaluation of dragon fruit (</w:t>
      </w:r>
      <w:proofErr w:type="spellStart"/>
      <w:r w:rsidRPr="001F1940">
        <w:rPr>
          <w:rFonts w:asciiTheme="minorBidi" w:eastAsia="Times New Roman" w:hAnsiTheme="minorBidi"/>
          <w:i/>
          <w:iCs/>
          <w:sz w:val="20"/>
          <w:szCs w:val="20"/>
          <w:lang w:val="en-IN"/>
        </w:rPr>
        <w:t>Hylocereus</w:t>
      </w:r>
      <w:proofErr w:type="spellEnd"/>
      <w:r w:rsidRPr="001F1940">
        <w:rPr>
          <w:rFonts w:asciiTheme="minorBidi" w:eastAsia="Times New Roman" w:hAnsiTheme="minorBidi"/>
          <w:i/>
          <w:iCs/>
          <w:sz w:val="20"/>
          <w:szCs w:val="20"/>
          <w:lang w:val="en-IN"/>
        </w:rPr>
        <w:t xml:space="preserve"> </w:t>
      </w:r>
      <w:proofErr w:type="spellStart"/>
      <w:r w:rsidRPr="001F1940">
        <w:rPr>
          <w:rFonts w:asciiTheme="minorBidi" w:eastAsia="Times New Roman" w:hAnsiTheme="minorBidi"/>
          <w:i/>
          <w:iCs/>
          <w:sz w:val="20"/>
          <w:szCs w:val="20"/>
          <w:lang w:val="en-IN"/>
        </w:rPr>
        <w:t>undatus</w:t>
      </w:r>
      <w:proofErr w:type="spellEnd"/>
      <w:r w:rsidRPr="001F1940">
        <w:rPr>
          <w:rFonts w:asciiTheme="minorBidi" w:eastAsia="Times New Roman" w:hAnsiTheme="minorBidi"/>
          <w:sz w:val="20"/>
          <w:szCs w:val="20"/>
          <w:lang w:val="en-IN"/>
        </w:rPr>
        <w:t xml:space="preserve">) based blended RTS beverages. </w:t>
      </w:r>
      <w:r w:rsidRPr="001F1940">
        <w:rPr>
          <w:rFonts w:asciiTheme="minorBidi" w:eastAsia="Times New Roman" w:hAnsiTheme="minorBidi"/>
          <w:i/>
          <w:iCs/>
          <w:sz w:val="20"/>
          <w:szCs w:val="20"/>
          <w:lang w:val="en-IN"/>
        </w:rPr>
        <w:t>Asian Journal of Dairy &amp; Food Research</w:t>
      </w:r>
      <w:r w:rsidRPr="001F1940">
        <w:rPr>
          <w:rFonts w:asciiTheme="minorBidi" w:eastAsia="Times New Roman" w:hAnsiTheme="minorBidi"/>
          <w:sz w:val="20"/>
          <w:szCs w:val="20"/>
          <w:lang w:val="en-IN"/>
        </w:rPr>
        <w:t>, 42(1).</w:t>
      </w:r>
    </w:p>
    <w:p w14:paraId="65D5A5BD" w14:textId="77777777" w:rsidR="00671F1F" w:rsidRPr="001F1940" w:rsidRDefault="00671F1F" w:rsidP="001F1940">
      <w:pPr>
        <w:spacing w:before="40" w:after="0" w:line="240" w:lineRule="auto"/>
        <w:ind w:left="540" w:hanging="540"/>
        <w:jc w:val="both"/>
        <w:rPr>
          <w:rFonts w:asciiTheme="minorBidi" w:eastAsia="Times New Roman" w:hAnsiTheme="minorBidi"/>
          <w:sz w:val="20"/>
          <w:szCs w:val="20"/>
          <w:lang w:val="en-IN"/>
        </w:rPr>
      </w:pPr>
      <w:r w:rsidRPr="001F1940">
        <w:rPr>
          <w:rFonts w:asciiTheme="minorBidi" w:eastAsia="Times New Roman" w:hAnsiTheme="minorBidi"/>
          <w:sz w:val="20"/>
          <w:szCs w:val="20"/>
          <w:lang w:val="en-IN"/>
        </w:rPr>
        <w:t xml:space="preserve">Pinakin, D. J., Kumar, V., Kumar, A., Gat, Y., Suri, S., &amp; Sharma, K. (2018). Mahua: A boon for pharmacy and food industry. </w:t>
      </w:r>
      <w:r w:rsidRPr="001F1940">
        <w:rPr>
          <w:rFonts w:asciiTheme="minorBidi" w:eastAsia="Times New Roman" w:hAnsiTheme="minorBidi"/>
          <w:i/>
          <w:iCs/>
          <w:sz w:val="20"/>
          <w:szCs w:val="20"/>
          <w:lang w:val="en-IN"/>
        </w:rPr>
        <w:t>Current Research in Nutrition and Food Science Journal</w:t>
      </w:r>
      <w:r w:rsidRPr="001F1940">
        <w:rPr>
          <w:rFonts w:asciiTheme="minorBidi" w:eastAsia="Times New Roman" w:hAnsiTheme="minorBidi"/>
          <w:sz w:val="20"/>
          <w:szCs w:val="20"/>
          <w:lang w:val="en-IN"/>
        </w:rPr>
        <w:t>, 6(2), 371–381.</w:t>
      </w:r>
    </w:p>
    <w:p w14:paraId="5044284A" w14:textId="77777777" w:rsidR="00671F1F" w:rsidRPr="001F1940" w:rsidRDefault="00671F1F" w:rsidP="001F1940">
      <w:pPr>
        <w:spacing w:before="40" w:after="0" w:line="240" w:lineRule="auto"/>
        <w:ind w:left="540" w:hanging="540"/>
        <w:jc w:val="both"/>
        <w:rPr>
          <w:rFonts w:asciiTheme="minorBidi" w:eastAsia="Times New Roman" w:hAnsiTheme="minorBidi"/>
          <w:sz w:val="20"/>
          <w:szCs w:val="20"/>
          <w:lang w:val="en-IN"/>
        </w:rPr>
      </w:pPr>
      <w:proofErr w:type="spellStart"/>
      <w:r w:rsidRPr="001F1940">
        <w:rPr>
          <w:rFonts w:asciiTheme="minorBidi" w:eastAsia="Times New Roman" w:hAnsiTheme="minorBidi"/>
          <w:sz w:val="20"/>
          <w:szCs w:val="20"/>
          <w:lang w:val="en-IN"/>
        </w:rPr>
        <w:t>Purwar</w:t>
      </w:r>
      <w:proofErr w:type="spellEnd"/>
      <w:r w:rsidRPr="001F1940">
        <w:rPr>
          <w:rFonts w:asciiTheme="minorBidi" w:eastAsia="Times New Roman" w:hAnsiTheme="minorBidi"/>
          <w:sz w:val="20"/>
          <w:szCs w:val="20"/>
          <w:lang w:val="en-IN"/>
        </w:rPr>
        <w:t>, S., Bisht, V., &amp; Gupta, E. (2025). Mahua (</w:t>
      </w:r>
      <w:proofErr w:type="spellStart"/>
      <w:r w:rsidRPr="001F1940">
        <w:rPr>
          <w:rFonts w:asciiTheme="minorBidi" w:eastAsia="Times New Roman" w:hAnsiTheme="minorBidi"/>
          <w:i/>
          <w:iCs/>
          <w:sz w:val="20"/>
          <w:szCs w:val="20"/>
          <w:lang w:val="en-IN"/>
        </w:rPr>
        <w:t>Madhuca</w:t>
      </w:r>
      <w:proofErr w:type="spellEnd"/>
      <w:r w:rsidRPr="001F1940">
        <w:rPr>
          <w:rFonts w:asciiTheme="minorBidi" w:eastAsia="Times New Roman" w:hAnsiTheme="minorBidi"/>
          <w:i/>
          <w:iCs/>
          <w:sz w:val="20"/>
          <w:szCs w:val="20"/>
          <w:lang w:val="en-IN"/>
        </w:rPr>
        <w:t xml:space="preserve"> </w:t>
      </w:r>
      <w:proofErr w:type="spellStart"/>
      <w:r w:rsidRPr="001F1940">
        <w:rPr>
          <w:rFonts w:asciiTheme="minorBidi" w:eastAsia="Times New Roman" w:hAnsiTheme="minorBidi"/>
          <w:i/>
          <w:iCs/>
          <w:sz w:val="20"/>
          <w:szCs w:val="20"/>
          <w:lang w:val="en-IN"/>
        </w:rPr>
        <w:t>indica</w:t>
      </w:r>
      <w:proofErr w:type="spellEnd"/>
      <w:r w:rsidRPr="001F1940">
        <w:rPr>
          <w:rFonts w:asciiTheme="minorBidi" w:eastAsia="Times New Roman" w:hAnsiTheme="minorBidi"/>
          <w:sz w:val="20"/>
          <w:szCs w:val="20"/>
          <w:lang w:val="en-IN"/>
        </w:rPr>
        <w:t xml:space="preserve">): The multifunctional tree of tradition and sustenance. In </w:t>
      </w:r>
      <w:r w:rsidRPr="001F1940">
        <w:rPr>
          <w:rFonts w:asciiTheme="minorBidi" w:eastAsia="Times New Roman" w:hAnsiTheme="minorBidi"/>
          <w:i/>
          <w:iCs/>
          <w:sz w:val="20"/>
          <w:szCs w:val="20"/>
          <w:lang w:val="en-IN"/>
        </w:rPr>
        <w:t>Fasting superfoods: Cultivation, nutrition &amp; market potential</w:t>
      </w:r>
      <w:r w:rsidRPr="001F1940">
        <w:rPr>
          <w:rFonts w:asciiTheme="minorBidi" w:eastAsia="Times New Roman" w:hAnsiTheme="minorBidi"/>
          <w:sz w:val="20"/>
          <w:szCs w:val="20"/>
          <w:lang w:val="en-IN"/>
        </w:rPr>
        <w:t xml:space="preserve"> (pp. 329–357). Springer Nature Singapore.</w:t>
      </w:r>
    </w:p>
    <w:p w14:paraId="61CA768C" w14:textId="77777777" w:rsidR="00671F1F" w:rsidRPr="001F1940" w:rsidRDefault="00671F1F" w:rsidP="001F1940">
      <w:pPr>
        <w:spacing w:before="40" w:after="0" w:line="240" w:lineRule="auto"/>
        <w:ind w:left="540" w:hanging="540"/>
        <w:jc w:val="both"/>
        <w:rPr>
          <w:rFonts w:asciiTheme="minorBidi" w:eastAsia="Times New Roman" w:hAnsiTheme="minorBidi"/>
          <w:sz w:val="20"/>
          <w:szCs w:val="20"/>
          <w:lang w:val="en-IN"/>
        </w:rPr>
      </w:pPr>
      <w:r w:rsidRPr="001F1940">
        <w:rPr>
          <w:rFonts w:asciiTheme="minorBidi" w:eastAsia="Times New Roman" w:hAnsiTheme="minorBidi"/>
          <w:sz w:val="20"/>
          <w:szCs w:val="20"/>
          <w:lang w:val="en-IN"/>
        </w:rPr>
        <w:t xml:space="preserve">Ramadan, M. F., </w:t>
      </w:r>
      <w:proofErr w:type="spellStart"/>
      <w:r w:rsidRPr="001F1940">
        <w:rPr>
          <w:rFonts w:asciiTheme="minorBidi" w:eastAsia="Times New Roman" w:hAnsiTheme="minorBidi"/>
          <w:sz w:val="20"/>
          <w:szCs w:val="20"/>
          <w:lang w:val="en-IN"/>
        </w:rPr>
        <w:t>Mohdaly</w:t>
      </w:r>
      <w:proofErr w:type="spellEnd"/>
      <w:r w:rsidRPr="001F1940">
        <w:rPr>
          <w:rFonts w:asciiTheme="minorBidi" w:eastAsia="Times New Roman" w:hAnsiTheme="minorBidi"/>
          <w:sz w:val="20"/>
          <w:szCs w:val="20"/>
          <w:lang w:val="en-IN"/>
        </w:rPr>
        <w:t xml:space="preserve">, A. A. A., </w:t>
      </w:r>
      <w:proofErr w:type="spellStart"/>
      <w:r w:rsidRPr="001F1940">
        <w:rPr>
          <w:rFonts w:asciiTheme="minorBidi" w:eastAsia="Times New Roman" w:hAnsiTheme="minorBidi"/>
          <w:sz w:val="20"/>
          <w:szCs w:val="20"/>
          <w:lang w:val="en-IN"/>
        </w:rPr>
        <w:t>Assiri</w:t>
      </w:r>
      <w:proofErr w:type="spellEnd"/>
      <w:r w:rsidRPr="001F1940">
        <w:rPr>
          <w:rFonts w:asciiTheme="minorBidi" w:eastAsia="Times New Roman" w:hAnsiTheme="minorBidi"/>
          <w:sz w:val="20"/>
          <w:szCs w:val="20"/>
          <w:lang w:val="en-IN"/>
        </w:rPr>
        <w:t xml:space="preserve">, A. M., Tadros, M., &amp; Niemeyer, B. (2016). Functional characteristics, nutritional value and industrial applications of </w:t>
      </w:r>
      <w:proofErr w:type="spellStart"/>
      <w:r w:rsidRPr="001F1940">
        <w:rPr>
          <w:rFonts w:asciiTheme="minorBidi" w:eastAsia="Times New Roman" w:hAnsiTheme="minorBidi"/>
          <w:i/>
          <w:iCs/>
          <w:sz w:val="20"/>
          <w:szCs w:val="20"/>
          <w:lang w:val="en-IN"/>
        </w:rPr>
        <w:t>Madhuca</w:t>
      </w:r>
      <w:proofErr w:type="spellEnd"/>
      <w:r w:rsidRPr="001F1940">
        <w:rPr>
          <w:rFonts w:asciiTheme="minorBidi" w:eastAsia="Times New Roman" w:hAnsiTheme="minorBidi"/>
          <w:i/>
          <w:iCs/>
          <w:sz w:val="20"/>
          <w:szCs w:val="20"/>
          <w:lang w:val="en-IN"/>
        </w:rPr>
        <w:t xml:space="preserve"> </w:t>
      </w:r>
      <w:proofErr w:type="spellStart"/>
      <w:r w:rsidRPr="001F1940">
        <w:rPr>
          <w:rFonts w:asciiTheme="minorBidi" w:eastAsia="Times New Roman" w:hAnsiTheme="minorBidi"/>
          <w:i/>
          <w:iCs/>
          <w:sz w:val="20"/>
          <w:szCs w:val="20"/>
          <w:lang w:val="en-IN"/>
        </w:rPr>
        <w:t>longifolia</w:t>
      </w:r>
      <w:proofErr w:type="spellEnd"/>
      <w:r w:rsidRPr="001F1940">
        <w:rPr>
          <w:rFonts w:asciiTheme="minorBidi" w:eastAsia="Times New Roman" w:hAnsiTheme="minorBidi"/>
          <w:sz w:val="20"/>
          <w:szCs w:val="20"/>
          <w:lang w:val="en-IN"/>
        </w:rPr>
        <w:t xml:space="preserve"> seeds: An overview. </w:t>
      </w:r>
      <w:r w:rsidRPr="001F1940">
        <w:rPr>
          <w:rFonts w:asciiTheme="minorBidi" w:eastAsia="Times New Roman" w:hAnsiTheme="minorBidi"/>
          <w:i/>
          <w:iCs/>
          <w:sz w:val="20"/>
          <w:szCs w:val="20"/>
          <w:lang w:val="en-IN"/>
        </w:rPr>
        <w:t>Journal of Food Science and Technology</w:t>
      </w:r>
      <w:r w:rsidRPr="001F1940">
        <w:rPr>
          <w:rFonts w:asciiTheme="minorBidi" w:eastAsia="Times New Roman" w:hAnsiTheme="minorBidi"/>
          <w:sz w:val="20"/>
          <w:szCs w:val="20"/>
          <w:lang w:val="en-IN"/>
        </w:rPr>
        <w:t>, 53(5), 2149–2157.</w:t>
      </w:r>
    </w:p>
    <w:p w14:paraId="2F32C6A1" w14:textId="59935DFD" w:rsidR="00671F1F" w:rsidRPr="001F1940" w:rsidRDefault="00671F1F" w:rsidP="001F1940">
      <w:pPr>
        <w:spacing w:before="40" w:after="0" w:line="240" w:lineRule="auto"/>
        <w:ind w:left="540" w:hanging="540"/>
        <w:jc w:val="both"/>
        <w:rPr>
          <w:rFonts w:asciiTheme="minorBidi" w:eastAsia="Times New Roman" w:hAnsiTheme="minorBidi"/>
          <w:sz w:val="20"/>
          <w:szCs w:val="20"/>
          <w:lang w:val="en-IN"/>
        </w:rPr>
      </w:pPr>
      <w:r w:rsidRPr="001F1940">
        <w:rPr>
          <w:rFonts w:asciiTheme="minorBidi" w:eastAsia="Times New Roman" w:hAnsiTheme="minorBidi"/>
          <w:sz w:val="20"/>
          <w:szCs w:val="20"/>
          <w:lang w:val="en-IN"/>
        </w:rPr>
        <w:t xml:space="preserve">Rangana, S. (1986). </w:t>
      </w:r>
      <w:r w:rsidRPr="001F1940">
        <w:rPr>
          <w:rFonts w:asciiTheme="minorBidi" w:eastAsia="Times New Roman" w:hAnsiTheme="minorBidi"/>
          <w:i/>
          <w:iCs/>
          <w:sz w:val="20"/>
          <w:szCs w:val="20"/>
          <w:lang w:val="en-IN"/>
        </w:rPr>
        <w:t xml:space="preserve">Handbook of analysis </w:t>
      </w:r>
      <w:r w:rsidR="001F1940" w:rsidRPr="001F1940">
        <w:rPr>
          <w:rFonts w:asciiTheme="minorBidi" w:eastAsia="Times New Roman" w:hAnsiTheme="minorBidi"/>
          <w:i/>
          <w:iCs/>
          <w:sz w:val="20"/>
          <w:szCs w:val="20"/>
          <w:lang w:val="en-IN"/>
        </w:rPr>
        <w:t xml:space="preserve">                 </w:t>
      </w:r>
      <w:r w:rsidRPr="001F1940">
        <w:rPr>
          <w:rFonts w:asciiTheme="minorBidi" w:eastAsia="Times New Roman" w:hAnsiTheme="minorBidi"/>
          <w:i/>
          <w:iCs/>
          <w:sz w:val="20"/>
          <w:szCs w:val="20"/>
          <w:lang w:val="en-IN"/>
        </w:rPr>
        <w:t xml:space="preserve">and quality control for fruit and </w:t>
      </w:r>
      <w:r w:rsidR="001F1940" w:rsidRPr="001F1940">
        <w:rPr>
          <w:rFonts w:asciiTheme="minorBidi" w:eastAsia="Times New Roman" w:hAnsiTheme="minorBidi"/>
          <w:i/>
          <w:iCs/>
          <w:sz w:val="20"/>
          <w:szCs w:val="20"/>
          <w:lang w:val="en-IN"/>
        </w:rPr>
        <w:t xml:space="preserve">               </w:t>
      </w:r>
      <w:r w:rsidRPr="001F1940">
        <w:rPr>
          <w:rFonts w:asciiTheme="minorBidi" w:eastAsia="Times New Roman" w:hAnsiTheme="minorBidi"/>
          <w:i/>
          <w:iCs/>
          <w:sz w:val="20"/>
          <w:szCs w:val="20"/>
          <w:lang w:val="en-IN"/>
        </w:rPr>
        <w:t>vegetable products</w:t>
      </w:r>
      <w:r w:rsidRPr="001F1940">
        <w:rPr>
          <w:rFonts w:asciiTheme="minorBidi" w:eastAsia="Times New Roman" w:hAnsiTheme="minorBidi"/>
          <w:sz w:val="20"/>
          <w:szCs w:val="20"/>
          <w:lang w:val="en-IN"/>
        </w:rPr>
        <w:t xml:space="preserve"> (2nd ed.). Tata McGraw-Hill.</w:t>
      </w:r>
    </w:p>
    <w:p w14:paraId="49FAEC4C" w14:textId="77777777" w:rsidR="00671F1F" w:rsidRPr="001F1940" w:rsidRDefault="00671F1F" w:rsidP="001F1940">
      <w:pPr>
        <w:spacing w:before="40" w:after="0" w:line="240" w:lineRule="auto"/>
        <w:ind w:left="540" w:hanging="540"/>
        <w:jc w:val="both"/>
        <w:rPr>
          <w:rFonts w:asciiTheme="minorBidi" w:eastAsia="Times New Roman" w:hAnsiTheme="minorBidi"/>
          <w:sz w:val="20"/>
          <w:szCs w:val="20"/>
          <w:lang w:val="en-IN"/>
        </w:rPr>
      </w:pPr>
      <w:r w:rsidRPr="001F1940">
        <w:rPr>
          <w:rFonts w:asciiTheme="minorBidi" w:eastAsia="Times New Roman" w:hAnsiTheme="minorBidi"/>
          <w:sz w:val="20"/>
          <w:szCs w:val="20"/>
          <w:highlight w:val="yellow"/>
          <w:lang w:val="en-IN"/>
        </w:rPr>
        <w:t xml:space="preserve">Shrivastava, R. K., Swarnkar, S. K., &amp; </w:t>
      </w:r>
      <w:proofErr w:type="spellStart"/>
      <w:r w:rsidRPr="001F1940">
        <w:rPr>
          <w:rFonts w:asciiTheme="minorBidi" w:eastAsia="Times New Roman" w:hAnsiTheme="minorBidi"/>
          <w:sz w:val="20"/>
          <w:szCs w:val="20"/>
          <w:highlight w:val="yellow"/>
          <w:lang w:val="en-IN"/>
        </w:rPr>
        <w:t>Bhutey</w:t>
      </w:r>
      <w:proofErr w:type="spellEnd"/>
      <w:r w:rsidRPr="001F1940">
        <w:rPr>
          <w:rFonts w:asciiTheme="minorBidi" w:eastAsia="Times New Roman" w:hAnsiTheme="minorBidi"/>
          <w:sz w:val="20"/>
          <w:szCs w:val="20"/>
          <w:highlight w:val="yellow"/>
          <w:lang w:val="en-IN"/>
        </w:rPr>
        <w:t xml:space="preserve">, P. G. (1970). Decolorization and deodorization studies on mahua extract. </w:t>
      </w:r>
      <w:r w:rsidRPr="001F1940">
        <w:rPr>
          <w:rFonts w:asciiTheme="minorBidi" w:eastAsia="Times New Roman" w:hAnsiTheme="minorBidi"/>
          <w:i/>
          <w:iCs/>
          <w:sz w:val="20"/>
          <w:szCs w:val="20"/>
          <w:highlight w:val="yellow"/>
          <w:lang w:val="en-IN"/>
        </w:rPr>
        <w:t>Research and Industry</w:t>
      </w:r>
      <w:r w:rsidRPr="001F1940">
        <w:rPr>
          <w:rFonts w:asciiTheme="minorBidi" w:eastAsia="Times New Roman" w:hAnsiTheme="minorBidi"/>
          <w:sz w:val="20"/>
          <w:szCs w:val="20"/>
          <w:highlight w:val="yellow"/>
          <w:lang w:val="en-IN"/>
        </w:rPr>
        <w:t>, 15, 114–117.</w:t>
      </w:r>
    </w:p>
    <w:p w14:paraId="3A480955" w14:textId="77777777" w:rsidR="00671F1F" w:rsidRPr="001F1940" w:rsidRDefault="00671F1F" w:rsidP="001F1940">
      <w:pPr>
        <w:spacing w:before="40" w:after="0" w:line="240" w:lineRule="auto"/>
        <w:ind w:left="540" w:hanging="540"/>
        <w:jc w:val="both"/>
        <w:rPr>
          <w:rFonts w:asciiTheme="minorBidi" w:eastAsia="Times New Roman" w:hAnsiTheme="minorBidi"/>
          <w:sz w:val="20"/>
          <w:szCs w:val="20"/>
          <w:lang w:val="en-IN"/>
        </w:rPr>
      </w:pPr>
      <w:r w:rsidRPr="001F1940">
        <w:rPr>
          <w:rFonts w:asciiTheme="minorBidi" w:eastAsia="Times New Roman" w:hAnsiTheme="minorBidi"/>
          <w:sz w:val="20"/>
          <w:szCs w:val="20"/>
          <w:lang w:val="en-IN"/>
        </w:rPr>
        <w:t>Sinha, J., Singh, V., Singh, J., &amp; Rai, A. K. (2017). Phytochemistry, ethnomedical uses and future prospects of mahua (</w:t>
      </w:r>
      <w:proofErr w:type="spellStart"/>
      <w:r w:rsidRPr="001F1940">
        <w:rPr>
          <w:rFonts w:asciiTheme="minorBidi" w:eastAsia="Times New Roman" w:hAnsiTheme="minorBidi"/>
          <w:i/>
          <w:iCs/>
          <w:sz w:val="20"/>
          <w:szCs w:val="20"/>
          <w:lang w:val="en-IN"/>
        </w:rPr>
        <w:t>Madhuca</w:t>
      </w:r>
      <w:proofErr w:type="spellEnd"/>
      <w:r w:rsidRPr="001F1940">
        <w:rPr>
          <w:rFonts w:asciiTheme="minorBidi" w:eastAsia="Times New Roman" w:hAnsiTheme="minorBidi"/>
          <w:i/>
          <w:iCs/>
          <w:sz w:val="20"/>
          <w:szCs w:val="20"/>
          <w:lang w:val="en-IN"/>
        </w:rPr>
        <w:t xml:space="preserve"> </w:t>
      </w:r>
      <w:proofErr w:type="spellStart"/>
      <w:r w:rsidRPr="001F1940">
        <w:rPr>
          <w:rFonts w:asciiTheme="minorBidi" w:eastAsia="Times New Roman" w:hAnsiTheme="minorBidi"/>
          <w:i/>
          <w:iCs/>
          <w:sz w:val="20"/>
          <w:szCs w:val="20"/>
          <w:lang w:val="en-IN"/>
        </w:rPr>
        <w:t>longifolia</w:t>
      </w:r>
      <w:proofErr w:type="spellEnd"/>
      <w:r w:rsidRPr="001F1940">
        <w:rPr>
          <w:rFonts w:asciiTheme="minorBidi" w:eastAsia="Times New Roman" w:hAnsiTheme="minorBidi"/>
          <w:sz w:val="20"/>
          <w:szCs w:val="20"/>
          <w:lang w:val="en-IN"/>
        </w:rPr>
        <w:t xml:space="preserve">) as a food: A review. </w:t>
      </w:r>
      <w:r w:rsidRPr="001F1940">
        <w:rPr>
          <w:rFonts w:asciiTheme="minorBidi" w:eastAsia="Times New Roman" w:hAnsiTheme="minorBidi"/>
          <w:i/>
          <w:iCs/>
          <w:sz w:val="20"/>
          <w:szCs w:val="20"/>
          <w:lang w:val="en-IN"/>
        </w:rPr>
        <w:t>Journal of Nutrition &amp; Food Sciences</w:t>
      </w:r>
      <w:r w:rsidRPr="001F1940">
        <w:rPr>
          <w:rFonts w:asciiTheme="minorBidi" w:eastAsia="Times New Roman" w:hAnsiTheme="minorBidi"/>
          <w:sz w:val="20"/>
          <w:szCs w:val="20"/>
          <w:lang w:val="en-IN"/>
        </w:rPr>
        <w:t>, 7, 573.</w:t>
      </w:r>
    </w:p>
    <w:p w14:paraId="789AE707" w14:textId="60C1CDBF" w:rsidR="00671F1F" w:rsidRPr="001F1940" w:rsidRDefault="00671F1F" w:rsidP="001F1940">
      <w:pPr>
        <w:spacing w:before="40" w:after="0" w:line="240" w:lineRule="auto"/>
        <w:ind w:left="540" w:hanging="540"/>
        <w:jc w:val="both"/>
        <w:rPr>
          <w:rFonts w:asciiTheme="minorBidi" w:eastAsia="Times New Roman" w:hAnsiTheme="minorBidi"/>
          <w:sz w:val="20"/>
          <w:szCs w:val="20"/>
          <w:lang w:val="en-IN"/>
        </w:rPr>
      </w:pPr>
      <w:r w:rsidRPr="001F1940">
        <w:rPr>
          <w:rFonts w:asciiTheme="minorBidi" w:eastAsia="Times New Roman" w:hAnsiTheme="minorBidi"/>
          <w:sz w:val="20"/>
          <w:szCs w:val="20"/>
          <w:highlight w:val="yellow"/>
          <w:lang w:val="en-IN"/>
        </w:rPr>
        <w:t xml:space="preserve">Sunita, M., &amp; Sarojini, P. (2013). </w:t>
      </w:r>
      <w:proofErr w:type="spellStart"/>
      <w:r w:rsidRPr="001F1940">
        <w:rPr>
          <w:rFonts w:asciiTheme="minorBidi" w:eastAsia="Times New Roman" w:hAnsiTheme="minorBidi"/>
          <w:i/>
          <w:iCs/>
          <w:sz w:val="20"/>
          <w:szCs w:val="20"/>
          <w:highlight w:val="yellow"/>
          <w:lang w:val="en-IN"/>
        </w:rPr>
        <w:t>Madhuca</w:t>
      </w:r>
      <w:proofErr w:type="spellEnd"/>
      <w:r w:rsidRPr="001F1940">
        <w:rPr>
          <w:rFonts w:asciiTheme="minorBidi" w:eastAsia="Times New Roman" w:hAnsiTheme="minorBidi"/>
          <w:i/>
          <w:iCs/>
          <w:sz w:val="20"/>
          <w:szCs w:val="20"/>
          <w:highlight w:val="yellow"/>
          <w:lang w:val="en-IN"/>
        </w:rPr>
        <w:t xml:space="preserve"> </w:t>
      </w:r>
      <w:proofErr w:type="spellStart"/>
      <w:r w:rsidRPr="001F1940">
        <w:rPr>
          <w:rFonts w:asciiTheme="minorBidi" w:eastAsia="Times New Roman" w:hAnsiTheme="minorBidi"/>
          <w:i/>
          <w:iCs/>
          <w:sz w:val="20"/>
          <w:szCs w:val="20"/>
          <w:highlight w:val="yellow"/>
          <w:lang w:val="en-IN"/>
        </w:rPr>
        <w:t>longifolia</w:t>
      </w:r>
      <w:proofErr w:type="spellEnd"/>
      <w:r w:rsidRPr="001F1940">
        <w:rPr>
          <w:rFonts w:asciiTheme="minorBidi" w:eastAsia="Times New Roman" w:hAnsiTheme="minorBidi"/>
          <w:sz w:val="20"/>
          <w:szCs w:val="20"/>
          <w:highlight w:val="yellow"/>
          <w:lang w:val="en-IN"/>
        </w:rPr>
        <w:t xml:space="preserve"> (</w:t>
      </w:r>
      <w:proofErr w:type="spellStart"/>
      <w:r w:rsidRPr="001F1940">
        <w:rPr>
          <w:rFonts w:asciiTheme="minorBidi" w:eastAsia="Times New Roman" w:hAnsiTheme="minorBidi"/>
          <w:sz w:val="20"/>
          <w:szCs w:val="20"/>
          <w:highlight w:val="yellow"/>
          <w:lang w:val="en-IN"/>
        </w:rPr>
        <w:t>Sapotaceae</w:t>
      </w:r>
      <w:proofErr w:type="spellEnd"/>
      <w:r w:rsidRPr="001F1940">
        <w:rPr>
          <w:rFonts w:asciiTheme="minorBidi" w:eastAsia="Times New Roman" w:hAnsiTheme="minorBidi"/>
          <w:sz w:val="20"/>
          <w:szCs w:val="20"/>
          <w:highlight w:val="yellow"/>
          <w:lang w:val="en-IN"/>
        </w:rPr>
        <w:t xml:space="preserve">): A review of its traditional uses and nutritional properties. </w:t>
      </w:r>
      <w:r w:rsidRPr="001F1940">
        <w:rPr>
          <w:rFonts w:asciiTheme="minorBidi" w:eastAsia="Times New Roman" w:hAnsiTheme="minorBidi"/>
          <w:i/>
          <w:iCs/>
          <w:sz w:val="20"/>
          <w:szCs w:val="20"/>
          <w:highlight w:val="yellow"/>
          <w:lang w:val="en-IN"/>
        </w:rPr>
        <w:t xml:space="preserve">International Journal of Humanities </w:t>
      </w:r>
      <w:r w:rsidR="001F1940" w:rsidRPr="001F1940">
        <w:rPr>
          <w:rFonts w:asciiTheme="minorBidi" w:eastAsia="Times New Roman" w:hAnsiTheme="minorBidi"/>
          <w:i/>
          <w:iCs/>
          <w:sz w:val="20"/>
          <w:szCs w:val="20"/>
          <w:highlight w:val="yellow"/>
          <w:lang w:val="en-IN"/>
        </w:rPr>
        <w:t xml:space="preserve">                </w:t>
      </w:r>
      <w:r w:rsidRPr="001F1940">
        <w:rPr>
          <w:rFonts w:asciiTheme="minorBidi" w:eastAsia="Times New Roman" w:hAnsiTheme="minorBidi"/>
          <w:i/>
          <w:iCs/>
          <w:sz w:val="20"/>
          <w:szCs w:val="20"/>
          <w:highlight w:val="yellow"/>
          <w:lang w:val="en-IN"/>
        </w:rPr>
        <w:t>and Social Science Invention</w:t>
      </w:r>
      <w:r w:rsidRPr="001F1940">
        <w:rPr>
          <w:rFonts w:asciiTheme="minorBidi" w:eastAsia="Times New Roman" w:hAnsiTheme="minorBidi"/>
          <w:sz w:val="20"/>
          <w:szCs w:val="20"/>
          <w:highlight w:val="yellow"/>
          <w:lang w:val="en-IN"/>
        </w:rPr>
        <w:t>, 2(5), 30–</w:t>
      </w:r>
      <w:r w:rsidR="001F1940" w:rsidRPr="001F1940">
        <w:rPr>
          <w:rFonts w:asciiTheme="minorBidi" w:eastAsia="Times New Roman" w:hAnsiTheme="minorBidi"/>
          <w:sz w:val="20"/>
          <w:szCs w:val="20"/>
          <w:highlight w:val="yellow"/>
          <w:lang w:val="en-IN"/>
        </w:rPr>
        <w:t xml:space="preserve">             </w:t>
      </w:r>
      <w:r w:rsidRPr="001F1940">
        <w:rPr>
          <w:rFonts w:asciiTheme="minorBidi" w:eastAsia="Times New Roman" w:hAnsiTheme="minorBidi"/>
          <w:sz w:val="20"/>
          <w:szCs w:val="20"/>
          <w:highlight w:val="yellow"/>
          <w:lang w:val="en-IN"/>
        </w:rPr>
        <w:t>36.</w:t>
      </w:r>
    </w:p>
    <w:p w14:paraId="699DFFFC" w14:textId="52831EF7" w:rsidR="00671F1F" w:rsidRPr="001F1940" w:rsidRDefault="00671F1F" w:rsidP="001F1940">
      <w:pPr>
        <w:spacing w:before="40" w:after="0" w:line="240" w:lineRule="auto"/>
        <w:ind w:left="540" w:hanging="540"/>
        <w:jc w:val="both"/>
        <w:rPr>
          <w:rFonts w:asciiTheme="minorBidi" w:eastAsia="Times New Roman" w:hAnsiTheme="minorBidi"/>
          <w:sz w:val="20"/>
          <w:szCs w:val="20"/>
          <w:lang w:val="en-IN"/>
        </w:rPr>
      </w:pPr>
      <w:r w:rsidRPr="001F1940">
        <w:rPr>
          <w:rFonts w:asciiTheme="minorBidi" w:eastAsia="Times New Roman" w:hAnsiTheme="minorBidi"/>
          <w:sz w:val="20"/>
          <w:szCs w:val="20"/>
          <w:lang w:val="en-IN"/>
        </w:rPr>
        <w:t xml:space="preserve">Thangamani, D., Rajan, S. P., </w:t>
      </w:r>
      <w:proofErr w:type="spellStart"/>
      <w:r w:rsidRPr="001F1940">
        <w:rPr>
          <w:rFonts w:asciiTheme="minorBidi" w:eastAsia="Times New Roman" w:hAnsiTheme="minorBidi"/>
          <w:sz w:val="20"/>
          <w:szCs w:val="20"/>
          <w:lang w:val="en-IN"/>
        </w:rPr>
        <w:t>Karunamoorthi</w:t>
      </w:r>
      <w:proofErr w:type="spellEnd"/>
      <w:r w:rsidRPr="001F1940">
        <w:rPr>
          <w:rFonts w:asciiTheme="minorBidi" w:eastAsia="Times New Roman" w:hAnsiTheme="minorBidi"/>
          <w:sz w:val="20"/>
          <w:szCs w:val="20"/>
          <w:lang w:val="en-IN"/>
        </w:rPr>
        <w:t xml:space="preserve">, J., &amp; Lalitha, S. (2022). Spiritually significant natural resource of </w:t>
      </w:r>
      <w:proofErr w:type="spellStart"/>
      <w:r w:rsidRPr="001F1940">
        <w:rPr>
          <w:rFonts w:asciiTheme="minorBidi" w:eastAsia="Times New Roman" w:hAnsiTheme="minorBidi"/>
          <w:i/>
          <w:iCs/>
          <w:sz w:val="20"/>
          <w:szCs w:val="20"/>
          <w:lang w:val="en-IN"/>
        </w:rPr>
        <w:t>Madhuca</w:t>
      </w:r>
      <w:proofErr w:type="spellEnd"/>
      <w:r w:rsidRPr="001F1940">
        <w:rPr>
          <w:rFonts w:asciiTheme="minorBidi" w:eastAsia="Times New Roman" w:hAnsiTheme="minorBidi"/>
          <w:i/>
          <w:iCs/>
          <w:sz w:val="20"/>
          <w:szCs w:val="20"/>
          <w:lang w:val="en-IN"/>
        </w:rPr>
        <w:t xml:space="preserve"> </w:t>
      </w:r>
      <w:proofErr w:type="spellStart"/>
      <w:r w:rsidRPr="001F1940">
        <w:rPr>
          <w:rFonts w:asciiTheme="minorBidi" w:eastAsia="Times New Roman" w:hAnsiTheme="minorBidi"/>
          <w:i/>
          <w:iCs/>
          <w:sz w:val="20"/>
          <w:szCs w:val="20"/>
          <w:lang w:val="en-IN"/>
        </w:rPr>
        <w:t>longifolia</w:t>
      </w:r>
      <w:proofErr w:type="spellEnd"/>
      <w:r w:rsidRPr="001F1940">
        <w:rPr>
          <w:rFonts w:asciiTheme="minorBidi" w:eastAsia="Times New Roman" w:hAnsiTheme="minorBidi"/>
          <w:sz w:val="20"/>
          <w:szCs w:val="20"/>
          <w:lang w:val="en-IN"/>
        </w:rPr>
        <w:t xml:space="preserve"> (J. Koenig ex L.) J. F. </w:t>
      </w:r>
      <w:proofErr w:type="spellStart"/>
      <w:r w:rsidRPr="001F1940">
        <w:rPr>
          <w:rFonts w:asciiTheme="minorBidi" w:eastAsia="Times New Roman" w:hAnsiTheme="minorBidi"/>
          <w:sz w:val="20"/>
          <w:szCs w:val="20"/>
          <w:lang w:val="en-IN"/>
        </w:rPr>
        <w:t>Macbr</w:t>
      </w:r>
      <w:proofErr w:type="spellEnd"/>
      <w:r w:rsidRPr="001F1940">
        <w:rPr>
          <w:rFonts w:asciiTheme="minorBidi" w:eastAsia="Times New Roman" w:hAnsiTheme="minorBidi"/>
          <w:sz w:val="20"/>
          <w:szCs w:val="20"/>
          <w:lang w:val="en-IN"/>
        </w:rPr>
        <w:t xml:space="preserve">.: Conservation and value-added products management. </w:t>
      </w:r>
      <w:r w:rsidRPr="001F1940">
        <w:rPr>
          <w:rFonts w:asciiTheme="minorBidi" w:eastAsia="Times New Roman" w:hAnsiTheme="minorBidi"/>
          <w:i/>
          <w:iCs/>
          <w:sz w:val="20"/>
          <w:szCs w:val="20"/>
          <w:lang w:val="en-IN"/>
        </w:rPr>
        <w:t>Pharma Innovation Journal</w:t>
      </w:r>
      <w:r w:rsidRPr="001F1940">
        <w:rPr>
          <w:rFonts w:asciiTheme="minorBidi" w:eastAsia="Times New Roman" w:hAnsiTheme="minorBidi"/>
          <w:sz w:val="20"/>
          <w:szCs w:val="20"/>
          <w:lang w:val="en-IN"/>
        </w:rPr>
        <w:t>, 11, 792–</w:t>
      </w:r>
      <w:r w:rsidR="001F1940" w:rsidRPr="001F1940">
        <w:rPr>
          <w:rFonts w:asciiTheme="minorBidi" w:eastAsia="Times New Roman" w:hAnsiTheme="minorBidi"/>
          <w:sz w:val="20"/>
          <w:szCs w:val="20"/>
          <w:lang w:val="en-IN"/>
        </w:rPr>
        <w:t xml:space="preserve">             </w:t>
      </w:r>
      <w:r w:rsidRPr="001F1940">
        <w:rPr>
          <w:rFonts w:asciiTheme="minorBidi" w:eastAsia="Times New Roman" w:hAnsiTheme="minorBidi"/>
          <w:sz w:val="20"/>
          <w:szCs w:val="20"/>
          <w:lang w:val="en-IN"/>
        </w:rPr>
        <w:t>796.</w:t>
      </w:r>
    </w:p>
    <w:p w14:paraId="6D725DE8" w14:textId="77777777" w:rsidR="00671F1F" w:rsidRPr="001F1940" w:rsidRDefault="00671F1F" w:rsidP="001F1940">
      <w:pPr>
        <w:spacing w:before="40" w:after="0" w:line="240" w:lineRule="auto"/>
        <w:ind w:left="540" w:hanging="540"/>
        <w:jc w:val="both"/>
        <w:rPr>
          <w:rFonts w:asciiTheme="minorBidi" w:eastAsia="Times New Roman" w:hAnsiTheme="minorBidi"/>
          <w:sz w:val="20"/>
          <w:szCs w:val="20"/>
          <w:lang w:val="en-IN"/>
        </w:rPr>
      </w:pPr>
      <w:r w:rsidRPr="001F1940">
        <w:rPr>
          <w:rFonts w:asciiTheme="minorBidi" w:eastAsia="Times New Roman" w:hAnsiTheme="minorBidi"/>
          <w:sz w:val="20"/>
          <w:szCs w:val="20"/>
          <w:lang w:val="en-IN"/>
        </w:rPr>
        <w:lastRenderedPageBreak/>
        <w:t>Yadav, P., Garg, N., &amp; Dwivedi, D. (2012). Preparation and evaluation of mahua (</w:t>
      </w:r>
      <w:r w:rsidRPr="001F1940">
        <w:rPr>
          <w:rFonts w:asciiTheme="minorBidi" w:eastAsia="Times New Roman" w:hAnsiTheme="minorBidi"/>
          <w:i/>
          <w:iCs/>
          <w:sz w:val="20"/>
          <w:szCs w:val="20"/>
          <w:lang w:val="en-IN"/>
        </w:rPr>
        <w:t>Bassia latifolia</w:t>
      </w:r>
      <w:r w:rsidRPr="001F1940">
        <w:rPr>
          <w:rFonts w:asciiTheme="minorBidi" w:eastAsia="Times New Roman" w:hAnsiTheme="minorBidi"/>
          <w:sz w:val="20"/>
          <w:szCs w:val="20"/>
          <w:lang w:val="en-IN"/>
        </w:rPr>
        <w:t xml:space="preserve">) vermouth. </w:t>
      </w:r>
      <w:r w:rsidRPr="001F1940">
        <w:rPr>
          <w:rFonts w:asciiTheme="minorBidi" w:eastAsia="Times New Roman" w:hAnsiTheme="minorBidi"/>
          <w:i/>
          <w:iCs/>
          <w:sz w:val="20"/>
          <w:szCs w:val="20"/>
          <w:lang w:val="en-IN"/>
        </w:rPr>
        <w:t>International Journal of Food Fermentation Technology</w:t>
      </w:r>
      <w:r w:rsidRPr="001F1940">
        <w:rPr>
          <w:rFonts w:asciiTheme="minorBidi" w:eastAsia="Times New Roman" w:hAnsiTheme="minorBidi"/>
          <w:sz w:val="20"/>
          <w:szCs w:val="20"/>
          <w:lang w:val="en-IN"/>
        </w:rPr>
        <w:t>, 2(1), 57–61.</w:t>
      </w:r>
    </w:p>
    <w:bookmarkEnd w:id="0"/>
    <w:p w14:paraId="47EA4B36" w14:textId="77777777" w:rsidR="008C5B29" w:rsidRDefault="008C5B29" w:rsidP="006011CD">
      <w:pPr>
        <w:spacing w:after="0" w:line="240" w:lineRule="auto"/>
        <w:jc w:val="both"/>
        <w:textAlignment w:val="top"/>
        <w:rPr>
          <w:rFonts w:asciiTheme="minorBidi" w:eastAsia="Times New Roman" w:hAnsiTheme="minorBidi"/>
          <w:iCs/>
          <w:spacing w:val="2"/>
          <w:sz w:val="20"/>
          <w:szCs w:val="20"/>
        </w:rPr>
      </w:pPr>
    </w:p>
    <w:p w14:paraId="36DB9C38" w14:textId="5D6DD995" w:rsidR="001C024B" w:rsidRPr="001F1940" w:rsidRDefault="001C024B" w:rsidP="006011CD">
      <w:pPr>
        <w:spacing w:after="0" w:line="240" w:lineRule="auto"/>
        <w:jc w:val="both"/>
        <w:textAlignment w:val="top"/>
        <w:rPr>
          <w:rFonts w:asciiTheme="minorBidi" w:eastAsia="Times New Roman" w:hAnsiTheme="minorBidi"/>
          <w:iCs/>
          <w:spacing w:val="2"/>
          <w:sz w:val="20"/>
          <w:szCs w:val="20"/>
        </w:rPr>
        <w:sectPr w:rsidR="001C024B" w:rsidRPr="001F1940" w:rsidSect="008C5B29">
          <w:type w:val="continuous"/>
          <w:pgSz w:w="11909" w:h="16834" w:code="9"/>
          <w:pgMar w:top="1440" w:right="1440" w:bottom="1440" w:left="1440" w:header="720" w:footer="864" w:gutter="0"/>
          <w:cols w:num="2" w:space="288"/>
          <w:titlePg/>
          <w:docGrid w:linePitch="360"/>
        </w:sectPr>
      </w:pPr>
      <w:r>
        <w:rPr>
          <w:rFonts w:ascii="Arial" w:hAnsi="Arial" w:cs="Arial"/>
          <w:color w:val="222222"/>
          <w:sz w:val="20"/>
          <w:szCs w:val="20"/>
          <w:shd w:val="clear" w:color="auto" w:fill="FFFFFF"/>
        </w:rPr>
        <w:t xml:space="preserve">Chandra, J., Kuhn, D. M., Mukherjee, P. K., Hoyer, L. L., McCormick, T., &amp; </w:t>
      </w:r>
      <w:proofErr w:type="spellStart"/>
      <w:r>
        <w:rPr>
          <w:rFonts w:ascii="Arial" w:hAnsi="Arial" w:cs="Arial"/>
          <w:color w:val="222222"/>
          <w:sz w:val="20"/>
          <w:szCs w:val="20"/>
          <w:shd w:val="clear" w:color="auto" w:fill="FFFFFF"/>
        </w:rPr>
        <w:t>Ghannoum</w:t>
      </w:r>
      <w:proofErr w:type="spellEnd"/>
      <w:r>
        <w:rPr>
          <w:rFonts w:ascii="Arial" w:hAnsi="Arial" w:cs="Arial"/>
          <w:color w:val="222222"/>
          <w:sz w:val="20"/>
          <w:szCs w:val="20"/>
          <w:shd w:val="clear" w:color="auto" w:fill="FFFFFF"/>
        </w:rPr>
        <w:t xml:space="preserve">, M. A. (2001). Biofilm formation by the fungal pathogen Candida albicans: development, architecture, </w:t>
      </w:r>
      <w:bookmarkStart w:id="1" w:name="_GoBack"/>
      <w:bookmarkEnd w:id="1"/>
      <w:r>
        <w:rPr>
          <w:rFonts w:ascii="Arial" w:hAnsi="Arial" w:cs="Arial"/>
          <w:color w:val="222222"/>
          <w:sz w:val="20"/>
          <w:szCs w:val="20"/>
          <w:shd w:val="clear" w:color="auto" w:fill="FFFFFF"/>
        </w:rPr>
        <w:t>and drug resistance. </w:t>
      </w:r>
      <w:r>
        <w:rPr>
          <w:rFonts w:ascii="Arial" w:hAnsi="Arial" w:cs="Arial"/>
          <w:i/>
          <w:iCs/>
          <w:color w:val="222222"/>
          <w:sz w:val="20"/>
          <w:szCs w:val="20"/>
          <w:shd w:val="clear" w:color="auto" w:fill="FFFFFF"/>
        </w:rPr>
        <w:t>Journal of bacteriology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183</w:t>
      </w:r>
      <w:r>
        <w:rPr>
          <w:rFonts w:ascii="Arial" w:hAnsi="Arial" w:cs="Arial"/>
          <w:color w:val="222222"/>
          <w:sz w:val="20"/>
          <w:szCs w:val="20"/>
          <w:shd w:val="clear" w:color="auto" w:fill="FFFFFF"/>
        </w:rPr>
        <w:t>(18), 5385-5394.</w:t>
      </w:r>
    </w:p>
    <w:p w14:paraId="5D7DC748" w14:textId="77777777" w:rsidR="00061FEC" w:rsidRPr="001F1940" w:rsidRDefault="00061FEC" w:rsidP="006011CD">
      <w:pPr>
        <w:spacing w:after="0" w:line="240" w:lineRule="auto"/>
        <w:jc w:val="both"/>
        <w:textAlignment w:val="top"/>
        <w:rPr>
          <w:rFonts w:asciiTheme="minorBidi" w:eastAsia="Times New Roman" w:hAnsiTheme="minorBidi"/>
          <w:iCs/>
          <w:spacing w:val="2"/>
          <w:sz w:val="20"/>
          <w:szCs w:val="20"/>
        </w:rPr>
      </w:pPr>
    </w:p>
    <w:p w14:paraId="7ECAE50B" w14:textId="5C640D80" w:rsidR="00985BDA" w:rsidRPr="001F1940" w:rsidRDefault="004A0811" w:rsidP="00B24106">
      <w:pPr>
        <w:spacing w:after="0" w:line="240" w:lineRule="auto"/>
        <w:jc w:val="both"/>
        <w:textAlignment w:val="top"/>
        <w:rPr>
          <w:rFonts w:asciiTheme="minorBidi" w:eastAsia="Times New Roman" w:hAnsiTheme="minorBidi"/>
          <w:iCs/>
          <w:spacing w:val="2"/>
          <w:sz w:val="15"/>
          <w:szCs w:val="15"/>
        </w:rPr>
      </w:pPr>
      <w:r w:rsidRPr="001F1940">
        <w:rPr>
          <w:rFonts w:asciiTheme="minorBidi" w:eastAsia="Calibri" w:hAnsiTheme="minorBidi"/>
          <w:b/>
          <w:bCs/>
          <w:kern w:val="2"/>
          <w:sz w:val="15"/>
          <w:szCs w:val="15"/>
          <w:lang w:val="en-GB"/>
        </w:rPr>
        <w:t xml:space="preserve">Disclaimer/Publisher’s Note: </w:t>
      </w:r>
      <w:r w:rsidRPr="001F1940">
        <w:rPr>
          <w:rFonts w:asciiTheme="minorBidi" w:eastAsia="Calibri" w:hAnsiTheme="minorBidi"/>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48C1DA7F" w14:textId="77777777" w:rsidR="00985BDA" w:rsidRPr="001F1940" w:rsidRDefault="00985BDA" w:rsidP="00B24106">
      <w:pPr>
        <w:spacing w:after="0" w:line="240" w:lineRule="auto"/>
        <w:ind w:left="990" w:hanging="990"/>
        <w:jc w:val="both"/>
        <w:textAlignment w:val="top"/>
        <w:rPr>
          <w:rFonts w:asciiTheme="minorBidi" w:eastAsia="Times New Roman" w:hAnsiTheme="minorBidi"/>
          <w:iCs/>
          <w:spacing w:val="2"/>
          <w:sz w:val="20"/>
          <w:szCs w:val="20"/>
        </w:rPr>
        <w:sectPr w:rsidR="00985BDA" w:rsidRPr="001F1940" w:rsidSect="008D534F">
          <w:type w:val="continuous"/>
          <w:pgSz w:w="11909" w:h="16834" w:code="9"/>
          <w:pgMar w:top="1440" w:right="1440" w:bottom="1440" w:left="1440" w:header="720" w:footer="864" w:gutter="0"/>
          <w:cols w:space="288"/>
          <w:titlePg/>
          <w:docGrid w:linePitch="360"/>
        </w:sectPr>
      </w:pPr>
    </w:p>
    <w:p w14:paraId="4FE80B95" w14:textId="77777777" w:rsidR="00CB6CC0" w:rsidRPr="001F1940" w:rsidRDefault="005B149C" w:rsidP="00B24106">
      <w:pPr>
        <w:spacing w:after="0" w:line="240" w:lineRule="auto"/>
        <w:ind w:left="360" w:hanging="360"/>
        <w:jc w:val="center"/>
        <w:rPr>
          <w:rFonts w:asciiTheme="minorBidi" w:eastAsia="Times New Roman" w:hAnsiTheme="minorBidi"/>
          <w:spacing w:val="2"/>
          <w:sz w:val="20"/>
          <w:szCs w:val="20"/>
        </w:rPr>
      </w:pPr>
      <w:r w:rsidRPr="001F1940">
        <w:rPr>
          <w:rFonts w:asciiTheme="minorBidi" w:eastAsia="Times New Roman" w:hAnsiTheme="minorBidi"/>
          <w:spacing w:val="2"/>
          <w:sz w:val="20"/>
          <w:szCs w:val="20"/>
        </w:rPr>
        <w:t>__</w:t>
      </w:r>
      <w:r w:rsidR="00CB6CC0" w:rsidRPr="001F1940">
        <w:rPr>
          <w:rFonts w:asciiTheme="minorBidi" w:eastAsia="Times New Roman" w:hAnsiTheme="minorBidi"/>
          <w:spacing w:val="2"/>
          <w:sz w:val="20"/>
          <w:szCs w:val="20"/>
        </w:rPr>
        <w:t>________________</w:t>
      </w:r>
      <w:r w:rsidR="004D355C" w:rsidRPr="001F1940">
        <w:rPr>
          <w:rFonts w:asciiTheme="minorBidi" w:eastAsia="Times New Roman" w:hAnsiTheme="minorBidi"/>
          <w:spacing w:val="2"/>
          <w:sz w:val="20"/>
          <w:szCs w:val="20"/>
        </w:rPr>
        <w:t>______</w:t>
      </w:r>
      <w:r w:rsidR="00CB6CC0" w:rsidRPr="001F1940">
        <w:rPr>
          <w:rFonts w:asciiTheme="minorBidi" w:eastAsia="Times New Roman" w:hAnsiTheme="minorBidi"/>
          <w:spacing w:val="2"/>
          <w:sz w:val="20"/>
          <w:szCs w:val="20"/>
        </w:rPr>
        <w:t>_______________________________________________________</w:t>
      </w:r>
    </w:p>
    <w:p w14:paraId="14113DFB" w14:textId="37D67508" w:rsidR="00CB6CC0" w:rsidRPr="00B24106" w:rsidRDefault="00A90DFF" w:rsidP="00B24106">
      <w:pPr>
        <w:spacing w:after="0" w:line="240" w:lineRule="auto"/>
        <w:jc w:val="both"/>
        <w:rPr>
          <w:rFonts w:asciiTheme="minorBidi" w:eastAsia="Times New Roman" w:hAnsiTheme="minorBidi"/>
          <w:i/>
          <w:spacing w:val="2"/>
          <w:sz w:val="20"/>
          <w:szCs w:val="18"/>
        </w:rPr>
      </w:pPr>
      <w:r w:rsidRPr="001F1940">
        <w:rPr>
          <w:rFonts w:asciiTheme="minorBidi" w:eastAsia="Calibri" w:hAnsiTheme="minorBidi"/>
          <w:i/>
          <w:iCs/>
          <w:kern w:val="2"/>
          <w:sz w:val="16"/>
          <w:szCs w:val="16"/>
          <w:lang w:val="en-GB"/>
        </w:rPr>
        <w:t>© Copyright (202</w:t>
      </w:r>
      <w:r w:rsidR="0046168D" w:rsidRPr="001F1940">
        <w:rPr>
          <w:rFonts w:asciiTheme="minorBidi" w:eastAsia="Calibri" w:hAnsiTheme="minorBidi"/>
          <w:i/>
          <w:iCs/>
          <w:kern w:val="2"/>
          <w:sz w:val="16"/>
          <w:szCs w:val="16"/>
          <w:lang w:val="en-GB"/>
        </w:rPr>
        <w:t>6</w:t>
      </w:r>
      <w:r w:rsidRPr="001F1940">
        <w:rPr>
          <w:rFonts w:asciiTheme="minorBidi" w:eastAsia="Calibri" w:hAnsiTheme="minorBidi"/>
          <w:i/>
          <w:iCs/>
          <w:kern w:val="2"/>
          <w:sz w:val="16"/>
          <w:szCs w:val="16"/>
          <w:lang w:val="en-GB"/>
        </w:rPr>
        <w:t>): Author(s). The licensee is the journal publisher. This is an Open Access article distributed under the terms of the Creative Commons Attribution License (</w:t>
      </w:r>
      <w:r w:rsidRPr="001F1940">
        <w:rPr>
          <w:rFonts w:asciiTheme="minorBidi" w:eastAsia="Calibri" w:hAnsiTheme="minorBidi"/>
          <w:i/>
          <w:iCs/>
          <w:color w:val="0000FF"/>
          <w:kern w:val="2"/>
          <w:sz w:val="16"/>
          <w:szCs w:val="16"/>
          <w:lang w:val="en-GB"/>
        </w:rPr>
        <w:t>http://creativecommons.org/licenses/by/4.0</w:t>
      </w:r>
      <w:r w:rsidRPr="001F1940">
        <w:rPr>
          <w:rFonts w:asciiTheme="minorBidi" w:eastAsia="Calibri" w:hAnsiTheme="minorBidi"/>
          <w:i/>
          <w:iCs/>
          <w:kern w:val="2"/>
          <w:sz w:val="16"/>
          <w:szCs w:val="16"/>
          <w:lang w:val="en-GB"/>
        </w:rPr>
        <w:t>), which permits unrestricted use, distribution, and reproduction in any medium, provided the original work is properly cited.</w:t>
      </w:r>
    </w:p>
    <w:sectPr w:rsidR="00CB6CC0" w:rsidRPr="00B24106" w:rsidSect="00026BA0">
      <w:type w:val="continuous"/>
      <w:pgSz w:w="11909" w:h="16834" w:code="9"/>
      <w:pgMar w:top="1440" w:right="1440" w:bottom="1440" w:left="1440" w:header="720" w:footer="1152"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C64067" w16cex:dateUtc="2026-03-06T10: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2AC29" w14:textId="77777777" w:rsidR="00BE1906" w:rsidRDefault="00BE1906" w:rsidP="00CD3A89">
      <w:pPr>
        <w:spacing w:after="0" w:line="240" w:lineRule="auto"/>
      </w:pPr>
      <w:r>
        <w:separator/>
      </w:r>
    </w:p>
  </w:endnote>
  <w:endnote w:type="continuationSeparator" w:id="0">
    <w:p w14:paraId="07533C5F" w14:textId="77777777" w:rsidR="00BE1906" w:rsidRDefault="00BE1906"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44425"/>
      <w:docPartObj>
        <w:docPartGallery w:val="Page Numbers (Bottom of Page)"/>
        <w:docPartUnique/>
      </w:docPartObj>
    </w:sdtPr>
    <w:sdtEndPr/>
    <w:sdtContent>
      <w:p w14:paraId="6F0ADDC5" w14:textId="77777777" w:rsidR="009046DB" w:rsidRPr="002522D1" w:rsidRDefault="009046DB">
        <w:pPr>
          <w:pStyle w:val="Footer"/>
          <w:jc w:val="center"/>
          <w:rPr>
            <w:rFonts w:ascii="Arial" w:hAnsi="Arial" w:cs="Arial"/>
            <w:sz w:val="28"/>
          </w:rPr>
        </w:pPr>
      </w:p>
      <w:p w14:paraId="0EEAB2E6" w14:textId="77777777" w:rsidR="002522D1" w:rsidRDefault="00897B7C">
        <w:pPr>
          <w:pStyle w:val="Footer"/>
          <w:jc w:val="center"/>
          <w:rPr>
            <w:rFonts w:ascii="Arial" w:hAnsi="Arial" w:cs="Arial"/>
            <w:sz w:val="20"/>
          </w:rPr>
        </w:pPr>
        <w:r w:rsidRPr="00945900">
          <w:rPr>
            <w:rFonts w:ascii="Arial" w:hAnsi="Arial" w:cs="Arial"/>
            <w:sz w:val="20"/>
          </w:rPr>
          <w:fldChar w:fldCharType="begin"/>
        </w:r>
        <w:r w:rsidR="009046DB" w:rsidRPr="00945900">
          <w:rPr>
            <w:rFonts w:ascii="Arial" w:hAnsi="Arial" w:cs="Arial"/>
            <w:sz w:val="20"/>
          </w:rPr>
          <w:instrText xml:space="preserve"> PAGE   \* MERGEFORMAT </w:instrText>
        </w:r>
        <w:r w:rsidRPr="00945900">
          <w:rPr>
            <w:rFonts w:ascii="Arial" w:hAnsi="Arial" w:cs="Arial"/>
            <w:sz w:val="20"/>
          </w:rPr>
          <w:fldChar w:fldCharType="separate"/>
        </w:r>
        <w:r w:rsidR="006F201B">
          <w:rPr>
            <w:rFonts w:ascii="Arial" w:hAnsi="Arial" w:cs="Arial"/>
            <w:noProof/>
            <w:sz w:val="20"/>
          </w:rPr>
          <w:t>9</w:t>
        </w:r>
        <w:r w:rsidRPr="00945900">
          <w:rPr>
            <w:rFonts w:ascii="Arial" w:hAnsi="Arial" w:cs="Arial"/>
            <w:sz w:val="20"/>
          </w:rPr>
          <w:fldChar w:fldCharType="end"/>
        </w:r>
      </w:p>
      <w:p w14:paraId="5CDDDD6C" w14:textId="77777777" w:rsidR="009046DB" w:rsidRPr="002522D1" w:rsidRDefault="00BE1906">
        <w:pPr>
          <w:pStyle w:val="Footer"/>
          <w:jc w:val="center"/>
          <w:rPr>
            <w:rFonts w:ascii="Arial" w:hAnsi="Arial" w:cs="Arial"/>
            <w:sz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E0BE8" w14:textId="77777777" w:rsidR="009046DB" w:rsidRPr="00E72385" w:rsidRDefault="009046DB"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5BEBBB77" w14:textId="77777777" w:rsidR="009046DB" w:rsidRPr="00E72385" w:rsidRDefault="009046DB" w:rsidP="00E72385">
    <w:pPr>
      <w:spacing w:after="0" w:line="240" w:lineRule="auto"/>
      <w:jc w:val="both"/>
      <w:rPr>
        <w:rFonts w:ascii="Arial" w:eastAsia="Times New Roman" w:hAnsi="Arial" w:cs="Arial"/>
        <w:i/>
        <w:sz w:val="16"/>
        <w:szCs w:val="20"/>
      </w:rPr>
    </w:pPr>
  </w:p>
  <w:p w14:paraId="7D83AB8E" w14:textId="77777777" w:rsidR="009046DB" w:rsidRDefault="009046DB" w:rsidP="00E72385">
    <w:pPr>
      <w:spacing w:after="0" w:line="240" w:lineRule="auto"/>
      <w:jc w:val="both"/>
      <w:rPr>
        <w:rFonts w:ascii="Arial" w:eastAsia="Times New Roman" w:hAnsi="Arial" w:cs="Arial"/>
        <w:i/>
        <w:sz w:val="16"/>
        <w:szCs w:val="20"/>
      </w:rPr>
    </w:pPr>
    <w:r w:rsidRPr="00E72385">
      <w:rPr>
        <w:rFonts w:ascii="Arial" w:eastAsia="Times New Roman" w:hAnsi="Arial" w:cs="Arial"/>
        <w:i/>
        <w:sz w:val="16"/>
        <w:szCs w:val="20"/>
      </w:rPr>
      <w:t>*Corresponding author: E</w:t>
    </w:r>
    <w:r w:rsidR="00773890">
      <w:rPr>
        <w:rFonts w:ascii="Arial" w:eastAsia="Times New Roman" w:hAnsi="Arial" w:cs="Arial"/>
        <w:i/>
        <w:sz w:val="16"/>
        <w:szCs w:val="20"/>
      </w:rPr>
      <w:t>-</w:t>
    </w:r>
    <w:r w:rsidRPr="00E72385">
      <w:rPr>
        <w:rFonts w:ascii="Arial" w:eastAsia="Times New Roman" w:hAnsi="Arial" w:cs="Arial"/>
        <w:i/>
        <w:sz w:val="16"/>
        <w:szCs w:val="20"/>
      </w:rPr>
      <w:t xml:space="preserve">mail: </w:t>
    </w:r>
    <w:r w:rsidRPr="005F252D">
      <w:rPr>
        <w:rFonts w:ascii="Arial" w:eastAsia="Times New Roman" w:hAnsi="Arial" w:cs="Arial"/>
        <w:i/>
        <w:sz w:val="16"/>
        <w:szCs w:val="20"/>
        <w:highlight w:val="yellow"/>
      </w:rPr>
      <w:t>………………………….;</w:t>
    </w:r>
  </w:p>
  <w:p w14:paraId="3F5952EF" w14:textId="77777777" w:rsidR="0030548B" w:rsidRDefault="0030548B" w:rsidP="00E72385">
    <w:pPr>
      <w:spacing w:after="0" w:line="240" w:lineRule="auto"/>
      <w:jc w:val="both"/>
      <w:rPr>
        <w:rFonts w:ascii="Arial" w:eastAsia="Times New Roman" w:hAnsi="Arial" w:cs="Arial"/>
        <w:i/>
        <w:sz w:val="16"/>
        <w:szCs w:val="20"/>
      </w:rPr>
    </w:pPr>
  </w:p>
  <w:p w14:paraId="280650F0" w14:textId="77777777" w:rsidR="006F23C3" w:rsidRDefault="006F23C3" w:rsidP="006F23C3">
    <w:pPr>
      <w:pStyle w:val="Footer"/>
      <w:jc w:val="both"/>
      <w:rPr>
        <w:rFonts w:ascii="Arial" w:hAnsi="Arial" w:cs="Arial"/>
        <w:b/>
        <w:bCs/>
        <w:i/>
        <w:sz w:val="16"/>
      </w:rPr>
    </w:pPr>
    <w:r w:rsidRPr="00932C11">
      <w:rPr>
        <w:rFonts w:ascii="Arial" w:hAnsi="Arial" w:cs="Arial"/>
        <w:b/>
        <w:bCs/>
        <w:i/>
        <w:sz w:val="16"/>
      </w:rPr>
      <w:t>Cite as:</w:t>
    </w:r>
  </w:p>
  <w:p w14:paraId="155BD591" w14:textId="77777777" w:rsidR="006F23C3" w:rsidRDefault="006F23C3" w:rsidP="006F23C3">
    <w:pPr>
      <w:pStyle w:val="Footer"/>
      <w:jc w:val="both"/>
      <w:rPr>
        <w:rFonts w:ascii="Arial" w:hAnsi="Arial" w:cs="Arial"/>
        <w:i/>
        <w:sz w:val="16"/>
      </w:rPr>
    </w:pPr>
  </w:p>
  <w:p w14:paraId="72BA7060" w14:textId="77777777" w:rsidR="004A0811" w:rsidRDefault="004A0811" w:rsidP="006F23C3">
    <w:pPr>
      <w:pStyle w:val="Footer"/>
      <w:jc w:val="both"/>
      <w:rPr>
        <w:rFonts w:ascii="Arial" w:hAnsi="Arial" w:cs="Arial"/>
        <w:i/>
        <w:sz w:val="16"/>
      </w:rPr>
    </w:pPr>
  </w:p>
  <w:p w14:paraId="60CF6779" w14:textId="035326DB" w:rsidR="0030548B" w:rsidRPr="00E72385" w:rsidRDefault="0030548B" w:rsidP="00E72385">
    <w:pPr>
      <w:spacing w:after="0" w:line="240" w:lineRule="auto"/>
      <w:jc w:val="both"/>
      <w:rPr>
        <w:rFonts w:ascii="Arial" w:eastAsia="Times New Roman" w:hAnsi="Arial" w:cs="Arial"/>
        <w:i/>
        <w:sz w:val="16"/>
        <w:szCs w:val="20"/>
      </w:rPr>
    </w:pPr>
  </w:p>
  <w:p w14:paraId="0FC18632" w14:textId="77777777" w:rsidR="009046DB" w:rsidRDefault="009046DB">
    <w:pPr>
      <w:pStyle w:val="Footer"/>
      <w:rPr>
        <w:rFonts w:ascii="Arial" w:hAnsi="Arial" w:cs="Arial"/>
        <w:sz w:val="20"/>
      </w:rPr>
    </w:pPr>
  </w:p>
  <w:p w14:paraId="0E45DB99" w14:textId="77777777" w:rsidR="002522D1" w:rsidRPr="002522D1" w:rsidRDefault="002522D1">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C0232" w14:textId="77777777" w:rsidR="00BE1906" w:rsidRDefault="00BE1906" w:rsidP="00CD3A89">
      <w:pPr>
        <w:spacing w:after="0" w:line="240" w:lineRule="auto"/>
      </w:pPr>
      <w:r>
        <w:separator/>
      </w:r>
    </w:p>
  </w:footnote>
  <w:footnote w:type="continuationSeparator" w:id="0">
    <w:p w14:paraId="497E3760" w14:textId="77777777" w:rsidR="00BE1906" w:rsidRDefault="00BE1906"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91A8F" w14:textId="77777777" w:rsidR="009046DB" w:rsidRPr="00171FBC" w:rsidRDefault="009046DB"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4CDCBBD0" w14:textId="77777777" w:rsidR="009046DB" w:rsidRPr="00171FBC" w:rsidRDefault="009046DB"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4B1DE890" w14:textId="77777777" w:rsidR="009046DB" w:rsidRPr="00171FBC" w:rsidRDefault="009046DB"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556FB986" w14:textId="77777777" w:rsidR="009046DB" w:rsidRPr="00171FBC" w:rsidRDefault="009046DB"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3A2D2205" w14:textId="5DF9628F" w:rsidR="009046DB" w:rsidRDefault="002B62A7" w:rsidP="00171FBC">
    <w:pPr>
      <w:tabs>
        <w:tab w:val="center" w:pos="4320"/>
        <w:tab w:val="right" w:pos="8640"/>
      </w:tabs>
      <w:spacing w:after="0" w:line="240" w:lineRule="auto"/>
      <w:jc w:val="right"/>
      <w:rPr>
        <w:rFonts w:ascii="Arial" w:eastAsia="Times New Roman" w:hAnsi="Arial" w:cs="Arial"/>
        <w:i/>
        <w:sz w:val="16"/>
        <w:szCs w:val="20"/>
      </w:rPr>
    </w:pPr>
    <w:r w:rsidRPr="002B62A7">
      <w:rPr>
        <w:rFonts w:ascii="Arial" w:eastAsia="Times New Roman" w:hAnsi="Arial" w:cs="Arial"/>
        <w:i/>
        <w:sz w:val="16"/>
        <w:szCs w:val="20"/>
        <w:highlight w:val="yellow"/>
      </w:rPr>
      <w:t>Author name</w:t>
    </w:r>
    <w:r w:rsidR="009046DB" w:rsidRPr="00974577">
      <w:rPr>
        <w:rFonts w:ascii="Arial" w:eastAsia="Times New Roman" w:hAnsi="Arial" w:cs="Arial"/>
        <w:i/>
        <w:sz w:val="16"/>
        <w:szCs w:val="20"/>
      </w:rPr>
      <w:t xml:space="preserve">; </w:t>
    </w:r>
    <w:r w:rsidR="0030548B" w:rsidRPr="0030548B">
      <w:rPr>
        <w:rFonts w:ascii="Arial" w:eastAsia="Times New Roman" w:hAnsi="Arial" w:cs="Arial"/>
        <w:i/>
        <w:sz w:val="16"/>
        <w:szCs w:val="20"/>
      </w:rPr>
      <w:t>J. Sci. Res. Rep., vol. xx, no. xx, pp. xx-xx, 20</w:t>
    </w:r>
    <w:r w:rsidR="006F201B">
      <w:rPr>
        <w:rFonts w:ascii="Arial" w:eastAsia="Times New Roman" w:hAnsi="Arial" w:cs="Arial"/>
        <w:i/>
        <w:sz w:val="16"/>
        <w:szCs w:val="20"/>
      </w:rPr>
      <w:t>YY</w:t>
    </w:r>
    <w:r w:rsidR="009046DB">
      <w:rPr>
        <w:rFonts w:ascii="Arial" w:eastAsia="Times New Roman" w:hAnsi="Arial" w:cs="Arial"/>
        <w:i/>
        <w:sz w:val="16"/>
        <w:szCs w:val="20"/>
      </w:rPr>
      <w:t xml:space="preserve">; Article </w:t>
    </w:r>
    <w:proofErr w:type="gramStart"/>
    <w:r w:rsidR="009046DB">
      <w:rPr>
        <w:rFonts w:ascii="Arial" w:eastAsia="Times New Roman" w:hAnsi="Arial" w:cs="Arial"/>
        <w:i/>
        <w:sz w:val="16"/>
        <w:szCs w:val="20"/>
      </w:rPr>
      <w:t>no.</w:t>
    </w:r>
    <w:r w:rsidR="009046DB" w:rsidRPr="00BE3DE8">
      <w:rPr>
        <w:rFonts w:ascii="Arial" w:eastAsia="Times New Roman" w:hAnsi="Arial" w:cs="Arial"/>
        <w:i/>
        <w:sz w:val="16"/>
        <w:szCs w:val="20"/>
      </w:rPr>
      <w:t>JSRR</w:t>
    </w:r>
    <w:proofErr w:type="gramEnd"/>
    <w:r w:rsidR="00B24106" w:rsidRPr="00B24106">
      <w:rPr>
        <w:rFonts w:ascii="Arial" w:eastAsia="Times New Roman" w:hAnsi="Arial" w:cs="Arial"/>
        <w:i/>
        <w:sz w:val="16"/>
        <w:szCs w:val="20"/>
      </w:rPr>
      <w:t>.153953</w:t>
    </w:r>
  </w:p>
  <w:p w14:paraId="707EF992" w14:textId="77777777" w:rsidR="009046DB" w:rsidRPr="00171FBC" w:rsidRDefault="009046DB" w:rsidP="00171FBC">
    <w:pPr>
      <w:tabs>
        <w:tab w:val="center" w:pos="4320"/>
        <w:tab w:val="right" w:pos="8640"/>
      </w:tabs>
      <w:spacing w:after="0" w:line="240" w:lineRule="auto"/>
      <w:jc w:val="right"/>
      <w:rPr>
        <w:rFonts w:ascii="Arial" w:eastAsia="Times New Roman" w:hAnsi="Arial" w:cs="Arial"/>
        <w:i/>
        <w:sz w:val="16"/>
        <w:szCs w:val="20"/>
      </w:rPr>
    </w:pPr>
  </w:p>
  <w:p w14:paraId="52395B7C" w14:textId="77777777" w:rsidR="009046DB" w:rsidRPr="00171FBC" w:rsidRDefault="009046DB" w:rsidP="00171FBC">
    <w:pPr>
      <w:tabs>
        <w:tab w:val="center" w:pos="4320"/>
        <w:tab w:val="right" w:pos="8640"/>
      </w:tabs>
      <w:spacing w:after="0" w:line="240" w:lineRule="auto"/>
      <w:jc w:val="right"/>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00085"/>
    <w:multiLevelType w:val="hybridMultilevel"/>
    <w:tmpl w:val="A69AF4B8"/>
    <w:lvl w:ilvl="0" w:tplc="64546C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411341B4"/>
    <w:multiLevelType w:val="hybridMultilevel"/>
    <w:tmpl w:val="A498C8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A4601"/>
    <w:multiLevelType w:val="hybridMultilevel"/>
    <w:tmpl w:val="B42C7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9639F"/>
    <w:multiLevelType w:val="hybridMultilevel"/>
    <w:tmpl w:val="B22492CE"/>
    <w:lvl w:ilvl="0" w:tplc="6930CC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2tjQzMzQ1MzczMLdU0lEKTi0uzszPAykwrAUA656zYywAAAA="/>
  </w:docVars>
  <w:rsids>
    <w:rsidRoot w:val="00C13266"/>
    <w:rsid w:val="000140EA"/>
    <w:rsid w:val="00014C38"/>
    <w:rsid w:val="00026BA0"/>
    <w:rsid w:val="00032269"/>
    <w:rsid w:val="0005285D"/>
    <w:rsid w:val="00061FEC"/>
    <w:rsid w:val="000A2031"/>
    <w:rsid w:val="000E7690"/>
    <w:rsid w:val="000F561B"/>
    <w:rsid w:val="001004BF"/>
    <w:rsid w:val="00111AA0"/>
    <w:rsid w:val="00132E91"/>
    <w:rsid w:val="00136EFF"/>
    <w:rsid w:val="00154E1F"/>
    <w:rsid w:val="00155E39"/>
    <w:rsid w:val="001610FE"/>
    <w:rsid w:val="001673DE"/>
    <w:rsid w:val="00171FBC"/>
    <w:rsid w:val="00175373"/>
    <w:rsid w:val="00190761"/>
    <w:rsid w:val="00190C2D"/>
    <w:rsid w:val="00194FC6"/>
    <w:rsid w:val="001B78EB"/>
    <w:rsid w:val="001C024B"/>
    <w:rsid w:val="001C0D46"/>
    <w:rsid w:val="001C456A"/>
    <w:rsid w:val="001D1666"/>
    <w:rsid w:val="001D36C2"/>
    <w:rsid w:val="001D5B2C"/>
    <w:rsid w:val="001E0A12"/>
    <w:rsid w:val="001E45B0"/>
    <w:rsid w:val="001F1940"/>
    <w:rsid w:val="001F7E96"/>
    <w:rsid w:val="002219BE"/>
    <w:rsid w:val="0022712A"/>
    <w:rsid w:val="00240421"/>
    <w:rsid w:val="002522D1"/>
    <w:rsid w:val="00260707"/>
    <w:rsid w:val="00262158"/>
    <w:rsid w:val="00266CDA"/>
    <w:rsid w:val="00272778"/>
    <w:rsid w:val="00281080"/>
    <w:rsid w:val="00296BC6"/>
    <w:rsid w:val="002A041A"/>
    <w:rsid w:val="002B62A7"/>
    <w:rsid w:val="002B6DB8"/>
    <w:rsid w:val="002D2752"/>
    <w:rsid w:val="002E261C"/>
    <w:rsid w:val="002F0A54"/>
    <w:rsid w:val="0030548B"/>
    <w:rsid w:val="003234F5"/>
    <w:rsid w:val="00331639"/>
    <w:rsid w:val="00352294"/>
    <w:rsid w:val="003619CF"/>
    <w:rsid w:val="00370C0D"/>
    <w:rsid w:val="00374314"/>
    <w:rsid w:val="00380ACB"/>
    <w:rsid w:val="003934CB"/>
    <w:rsid w:val="00394615"/>
    <w:rsid w:val="003A1738"/>
    <w:rsid w:val="003A330C"/>
    <w:rsid w:val="003A7F30"/>
    <w:rsid w:val="003B4AA6"/>
    <w:rsid w:val="003D5BCE"/>
    <w:rsid w:val="003E780F"/>
    <w:rsid w:val="003F24A9"/>
    <w:rsid w:val="003F4AAF"/>
    <w:rsid w:val="004103ED"/>
    <w:rsid w:val="0043035E"/>
    <w:rsid w:val="00454377"/>
    <w:rsid w:val="00454764"/>
    <w:rsid w:val="00457511"/>
    <w:rsid w:val="0046168D"/>
    <w:rsid w:val="004743E7"/>
    <w:rsid w:val="00485F13"/>
    <w:rsid w:val="00490102"/>
    <w:rsid w:val="004A0811"/>
    <w:rsid w:val="004B0145"/>
    <w:rsid w:val="004B408B"/>
    <w:rsid w:val="004D317A"/>
    <w:rsid w:val="004D355C"/>
    <w:rsid w:val="004F375D"/>
    <w:rsid w:val="004F7D36"/>
    <w:rsid w:val="00503839"/>
    <w:rsid w:val="00504DA7"/>
    <w:rsid w:val="0052208C"/>
    <w:rsid w:val="0055079B"/>
    <w:rsid w:val="0057344E"/>
    <w:rsid w:val="00577382"/>
    <w:rsid w:val="005871C4"/>
    <w:rsid w:val="005A1A29"/>
    <w:rsid w:val="005B149C"/>
    <w:rsid w:val="005D53E4"/>
    <w:rsid w:val="005E364D"/>
    <w:rsid w:val="005F252D"/>
    <w:rsid w:val="005F73BD"/>
    <w:rsid w:val="006011CD"/>
    <w:rsid w:val="006234D6"/>
    <w:rsid w:val="006414FF"/>
    <w:rsid w:val="00647361"/>
    <w:rsid w:val="00654768"/>
    <w:rsid w:val="00671F1F"/>
    <w:rsid w:val="00681D48"/>
    <w:rsid w:val="00694F5A"/>
    <w:rsid w:val="006A13CE"/>
    <w:rsid w:val="006A53B2"/>
    <w:rsid w:val="006A6EC9"/>
    <w:rsid w:val="006A724C"/>
    <w:rsid w:val="006B33B2"/>
    <w:rsid w:val="006B5F99"/>
    <w:rsid w:val="006B6B81"/>
    <w:rsid w:val="006C6343"/>
    <w:rsid w:val="006C667C"/>
    <w:rsid w:val="006D7028"/>
    <w:rsid w:val="006F201B"/>
    <w:rsid w:val="006F23C3"/>
    <w:rsid w:val="006F5740"/>
    <w:rsid w:val="00712FD9"/>
    <w:rsid w:val="00725557"/>
    <w:rsid w:val="00733EAF"/>
    <w:rsid w:val="00747847"/>
    <w:rsid w:val="00747D62"/>
    <w:rsid w:val="00755039"/>
    <w:rsid w:val="0077228D"/>
    <w:rsid w:val="00773890"/>
    <w:rsid w:val="00785993"/>
    <w:rsid w:val="007C5A9F"/>
    <w:rsid w:val="007C6C99"/>
    <w:rsid w:val="007E0EB2"/>
    <w:rsid w:val="00802502"/>
    <w:rsid w:val="00817562"/>
    <w:rsid w:val="00820B5C"/>
    <w:rsid w:val="008236AD"/>
    <w:rsid w:val="00873867"/>
    <w:rsid w:val="00874114"/>
    <w:rsid w:val="00877CF1"/>
    <w:rsid w:val="0088454E"/>
    <w:rsid w:val="00896413"/>
    <w:rsid w:val="008966E2"/>
    <w:rsid w:val="00897B7C"/>
    <w:rsid w:val="008C2635"/>
    <w:rsid w:val="008C4343"/>
    <w:rsid w:val="008C5B29"/>
    <w:rsid w:val="008D534F"/>
    <w:rsid w:val="00900E59"/>
    <w:rsid w:val="009046DB"/>
    <w:rsid w:val="009122AE"/>
    <w:rsid w:val="00925D5C"/>
    <w:rsid w:val="009315E2"/>
    <w:rsid w:val="00942F80"/>
    <w:rsid w:val="00945900"/>
    <w:rsid w:val="00953210"/>
    <w:rsid w:val="0095431F"/>
    <w:rsid w:val="00970181"/>
    <w:rsid w:val="00974577"/>
    <w:rsid w:val="00984988"/>
    <w:rsid w:val="00984994"/>
    <w:rsid w:val="00985BDA"/>
    <w:rsid w:val="009B0ED6"/>
    <w:rsid w:val="009B4D57"/>
    <w:rsid w:val="009C3F2A"/>
    <w:rsid w:val="009C57DE"/>
    <w:rsid w:val="009C7E2F"/>
    <w:rsid w:val="009E4247"/>
    <w:rsid w:val="00A04CDA"/>
    <w:rsid w:val="00A063F1"/>
    <w:rsid w:val="00A06BA2"/>
    <w:rsid w:val="00A14E8A"/>
    <w:rsid w:val="00A16D29"/>
    <w:rsid w:val="00A2112C"/>
    <w:rsid w:val="00A22248"/>
    <w:rsid w:val="00A26C19"/>
    <w:rsid w:val="00A2727E"/>
    <w:rsid w:val="00A3253E"/>
    <w:rsid w:val="00A437AD"/>
    <w:rsid w:val="00A66FF2"/>
    <w:rsid w:val="00A90DFF"/>
    <w:rsid w:val="00AB6354"/>
    <w:rsid w:val="00AC51F9"/>
    <w:rsid w:val="00AD1ECF"/>
    <w:rsid w:val="00AD3718"/>
    <w:rsid w:val="00AD79EC"/>
    <w:rsid w:val="00AF00C0"/>
    <w:rsid w:val="00AF0E76"/>
    <w:rsid w:val="00AF4FC2"/>
    <w:rsid w:val="00AF51C4"/>
    <w:rsid w:val="00B06058"/>
    <w:rsid w:val="00B12247"/>
    <w:rsid w:val="00B207E2"/>
    <w:rsid w:val="00B24106"/>
    <w:rsid w:val="00B245BD"/>
    <w:rsid w:val="00B26C11"/>
    <w:rsid w:val="00B43367"/>
    <w:rsid w:val="00B46A91"/>
    <w:rsid w:val="00B55430"/>
    <w:rsid w:val="00B654F7"/>
    <w:rsid w:val="00B672A0"/>
    <w:rsid w:val="00B71C5D"/>
    <w:rsid w:val="00B73F2E"/>
    <w:rsid w:val="00B828EC"/>
    <w:rsid w:val="00BA2FF6"/>
    <w:rsid w:val="00BA3F2C"/>
    <w:rsid w:val="00BB666D"/>
    <w:rsid w:val="00BC3984"/>
    <w:rsid w:val="00BD060A"/>
    <w:rsid w:val="00BD154F"/>
    <w:rsid w:val="00BD43AA"/>
    <w:rsid w:val="00BE1906"/>
    <w:rsid w:val="00BE3DE8"/>
    <w:rsid w:val="00BF0817"/>
    <w:rsid w:val="00BF5F0C"/>
    <w:rsid w:val="00C13266"/>
    <w:rsid w:val="00C32323"/>
    <w:rsid w:val="00C37016"/>
    <w:rsid w:val="00C45BE4"/>
    <w:rsid w:val="00C90C06"/>
    <w:rsid w:val="00C9451F"/>
    <w:rsid w:val="00C978B0"/>
    <w:rsid w:val="00CB004B"/>
    <w:rsid w:val="00CB6CC0"/>
    <w:rsid w:val="00CC5392"/>
    <w:rsid w:val="00CD3A89"/>
    <w:rsid w:val="00CD7C84"/>
    <w:rsid w:val="00CF18F1"/>
    <w:rsid w:val="00CF1A46"/>
    <w:rsid w:val="00D15DF2"/>
    <w:rsid w:val="00D4345E"/>
    <w:rsid w:val="00D6407F"/>
    <w:rsid w:val="00D67D6F"/>
    <w:rsid w:val="00D747F7"/>
    <w:rsid w:val="00D82FC5"/>
    <w:rsid w:val="00D92443"/>
    <w:rsid w:val="00DA1090"/>
    <w:rsid w:val="00DC2346"/>
    <w:rsid w:val="00DC3AA6"/>
    <w:rsid w:val="00DE1BD4"/>
    <w:rsid w:val="00DE4650"/>
    <w:rsid w:val="00DF72FE"/>
    <w:rsid w:val="00DF78BC"/>
    <w:rsid w:val="00E31D55"/>
    <w:rsid w:val="00E4023D"/>
    <w:rsid w:val="00E46D35"/>
    <w:rsid w:val="00E531CD"/>
    <w:rsid w:val="00E54129"/>
    <w:rsid w:val="00E702F4"/>
    <w:rsid w:val="00E71211"/>
    <w:rsid w:val="00E72385"/>
    <w:rsid w:val="00E86A24"/>
    <w:rsid w:val="00E86D20"/>
    <w:rsid w:val="00E9693E"/>
    <w:rsid w:val="00EA1AA3"/>
    <w:rsid w:val="00EB0F03"/>
    <w:rsid w:val="00EB2CEE"/>
    <w:rsid w:val="00EC09B7"/>
    <w:rsid w:val="00ED56A4"/>
    <w:rsid w:val="00EE2292"/>
    <w:rsid w:val="00EF2582"/>
    <w:rsid w:val="00EF3322"/>
    <w:rsid w:val="00EF3804"/>
    <w:rsid w:val="00F00166"/>
    <w:rsid w:val="00F05038"/>
    <w:rsid w:val="00F20C76"/>
    <w:rsid w:val="00F214DA"/>
    <w:rsid w:val="00F30634"/>
    <w:rsid w:val="00F50AAE"/>
    <w:rsid w:val="00F6450F"/>
    <w:rsid w:val="00F65B0E"/>
    <w:rsid w:val="00F8613E"/>
    <w:rsid w:val="00F91F52"/>
    <w:rsid w:val="00FB3148"/>
    <w:rsid w:val="00FD42D9"/>
    <w:rsid w:val="00FF1E0C"/>
    <w:rsid w:val="00FF27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54"/>
        <o:r id="V:Rule2" type="connector" idref="#_x0000_s1081"/>
      </o:rules>
    </o:shapelayout>
  </w:shapeDefaults>
  <w:decimalSymbol w:val="."/>
  <w:listSeparator w:val=","/>
  <w14:docId w14:val="5CF9486A"/>
  <w15:docId w15:val="{9187A284-11B4-49B5-B97E-9C41BAFB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3A7F30"/>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A7F30"/>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3A7F30"/>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3A7F30"/>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character" w:styleId="Hyperlink">
    <w:name w:val="Hyperlink"/>
    <w:basedOn w:val="DefaultParagraphFont"/>
    <w:rsid w:val="00CB6CC0"/>
    <w:rPr>
      <w:color w:val="FF0080"/>
      <w:u w:val="single"/>
    </w:rPr>
  </w:style>
  <w:style w:type="table" w:styleId="TableGrid">
    <w:name w:val="Table Grid"/>
    <w:basedOn w:val="TableNormal"/>
    <w:uiPriority w:val="39"/>
    <w:rsid w:val="00CB6CC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CB6CC0"/>
    <w:pPr>
      <w:spacing w:after="0" w:line="240" w:lineRule="auto"/>
    </w:pPr>
    <w:rPr>
      <w:rFonts w:ascii="Calibri" w:eastAsia="Calibri" w:hAnsi="Calibri" w:cs="Times New Roman"/>
      <w:color w:val="000000"/>
      <w:sz w:val="20"/>
      <w:szCs w:val="20"/>
      <w:lang w:val="en-GB"/>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rsid w:val="0075503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5503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55039"/>
    <w:rPr>
      <w:vertAlign w:val="superscript"/>
    </w:rPr>
  </w:style>
  <w:style w:type="paragraph" w:customStyle="1" w:styleId="ReferHead">
    <w:name w:val="Refer Head"/>
    <w:basedOn w:val="Normal"/>
    <w:rsid w:val="003A1738"/>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A7F30"/>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A7F3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3A7F30"/>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3A7F30"/>
    <w:rPr>
      <w:rFonts w:ascii="Arial" w:eastAsiaTheme="majorEastAsia" w:hAnsi="Arial" w:cstheme="majorBidi"/>
      <w:b/>
      <w:bCs/>
      <w:i/>
      <w:iCs/>
      <w:sz w:val="20"/>
    </w:rPr>
  </w:style>
  <w:style w:type="paragraph" w:styleId="BalloonText">
    <w:name w:val="Balloon Text"/>
    <w:basedOn w:val="Normal"/>
    <w:link w:val="BalloonTextChar"/>
    <w:uiPriority w:val="99"/>
    <w:semiHidden/>
    <w:unhideWhenUsed/>
    <w:rsid w:val="00305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48B"/>
    <w:rPr>
      <w:rFonts w:ascii="Tahoma" w:hAnsi="Tahoma" w:cs="Tahoma"/>
      <w:sz w:val="16"/>
      <w:szCs w:val="16"/>
    </w:rPr>
  </w:style>
  <w:style w:type="character" w:styleId="Strong">
    <w:name w:val="Strong"/>
    <w:basedOn w:val="DefaultParagraphFont"/>
    <w:uiPriority w:val="22"/>
    <w:qFormat/>
    <w:rsid w:val="00B24106"/>
    <w:rPr>
      <w:b/>
      <w:bCs/>
    </w:rPr>
  </w:style>
  <w:style w:type="paragraph" w:styleId="ListParagraph">
    <w:name w:val="List Paragraph"/>
    <w:basedOn w:val="Normal"/>
    <w:uiPriority w:val="34"/>
    <w:qFormat/>
    <w:rsid w:val="00B24106"/>
    <w:pPr>
      <w:spacing w:after="160" w:line="259" w:lineRule="auto"/>
      <w:ind w:left="720"/>
      <w:contextualSpacing/>
    </w:pPr>
    <w:rPr>
      <w:rFonts w:eastAsiaTheme="minorHAnsi"/>
      <w:lang w:val="en-GB"/>
    </w:rPr>
  </w:style>
  <w:style w:type="character" w:styleId="UnresolvedMention">
    <w:name w:val="Unresolved Mention"/>
    <w:basedOn w:val="DefaultParagraphFont"/>
    <w:uiPriority w:val="99"/>
    <w:semiHidden/>
    <w:unhideWhenUsed/>
    <w:rsid w:val="00671F1F"/>
    <w:rPr>
      <w:color w:val="605E5C"/>
      <w:shd w:val="clear" w:color="auto" w:fill="E1DFDD"/>
    </w:rPr>
  </w:style>
  <w:style w:type="character" w:styleId="CommentReference">
    <w:name w:val="annotation reference"/>
    <w:basedOn w:val="DefaultParagraphFont"/>
    <w:uiPriority w:val="99"/>
    <w:semiHidden/>
    <w:unhideWhenUsed/>
    <w:rsid w:val="001F1940"/>
    <w:rPr>
      <w:sz w:val="16"/>
      <w:szCs w:val="16"/>
    </w:rPr>
  </w:style>
  <w:style w:type="paragraph" w:styleId="CommentText">
    <w:name w:val="annotation text"/>
    <w:basedOn w:val="Normal"/>
    <w:link w:val="CommentTextChar"/>
    <w:uiPriority w:val="99"/>
    <w:semiHidden/>
    <w:unhideWhenUsed/>
    <w:rsid w:val="001F1940"/>
    <w:pPr>
      <w:spacing w:line="240" w:lineRule="auto"/>
    </w:pPr>
    <w:rPr>
      <w:sz w:val="20"/>
      <w:szCs w:val="20"/>
    </w:rPr>
  </w:style>
  <w:style w:type="character" w:customStyle="1" w:styleId="CommentTextChar">
    <w:name w:val="Comment Text Char"/>
    <w:basedOn w:val="DefaultParagraphFont"/>
    <w:link w:val="CommentText"/>
    <w:uiPriority w:val="99"/>
    <w:semiHidden/>
    <w:rsid w:val="001F1940"/>
    <w:rPr>
      <w:sz w:val="20"/>
      <w:szCs w:val="20"/>
    </w:rPr>
  </w:style>
  <w:style w:type="paragraph" w:styleId="CommentSubject">
    <w:name w:val="annotation subject"/>
    <w:basedOn w:val="CommentText"/>
    <w:next w:val="CommentText"/>
    <w:link w:val="CommentSubjectChar"/>
    <w:uiPriority w:val="99"/>
    <w:semiHidden/>
    <w:unhideWhenUsed/>
    <w:rsid w:val="001F1940"/>
    <w:rPr>
      <w:b/>
      <w:bCs/>
    </w:rPr>
  </w:style>
  <w:style w:type="character" w:customStyle="1" w:styleId="CommentSubjectChar">
    <w:name w:val="Comment Subject Char"/>
    <w:basedOn w:val="CommentTextChar"/>
    <w:link w:val="CommentSubject"/>
    <w:uiPriority w:val="99"/>
    <w:semiHidden/>
    <w:rsid w:val="001F19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10563">
      <w:bodyDiv w:val="1"/>
      <w:marLeft w:val="0"/>
      <w:marRight w:val="0"/>
      <w:marTop w:val="0"/>
      <w:marBottom w:val="0"/>
      <w:divBdr>
        <w:top w:val="none" w:sz="0" w:space="0" w:color="auto"/>
        <w:left w:val="none" w:sz="0" w:space="0" w:color="auto"/>
        <w:bottom w:val="none" w:sz="0" w:space="0" w:color="auto"/>
        <w:right w:val="none" w:sz="0" w:space="0" w:color="auto"/>
      </w:divBdr>
    </w:div>
    <w:div w:id="372728232">
      <w:bodyDiv w:val="1"/>
      <w:marLeft w:val="0"/>
      <w:marRight w:val="0"/>
      <w:marTop w:val="0"/>
      <w:marBottom w:val="0"/>
      <w:divBdr>
        <w:top w:val="none" w:sz="0" w:space="0" w:color="auto"/>
        <w:left w:val="none" w:sz="0" w:space="0" w:color="auto"/>
        <w:bottom w:val="none" w:sz="0" w:space="0" w:color="auto"/>
        <w:right w:val="none" w:sz="0" w:space="0" w:color="auto"/>
      </w:divBdr>
    </w:div>
    <w:div w:id="403644564">
      <w:bodyDiv w:val="1"/>
      <w:marLeft w:val="0"/>
      <w:marRight w:val="0"/>
      <w:marTop w:val="0"/>
      <w:marBottom w:val="0"/>
      <w:divBdr>
        <w:top w:val="none" w:sz="0" w:space="0" w:color="auto"/>
        <w:left w:val="none" w:sz="0" w:space="0" w:color="auto"/>
        <w:bottom w:val="none" w:sz="0" w:space="0" w:color="auto"/>
        <w:right w:val="none" w:sz="0" w:space="0" w:color="auto"/>
      </w:divBdr>
    </w:div>
    <w:div w:id="433330137">
      <w:bodyDiv w:val="1"/>
      <w:marLeft w:val="0"/>
      <w:marRight w:val="0"/>
      <w:marTop w:val="0"/>
      <w:marBottom w:val="0"/>
      <w:divBdr>
        <w:top w:val="none" w:sz="0" w:space="0" w:color="auto"/>
        <w:left w:val="none" w:sz="0" w:space="0" w:color="auto"/>
        <w:bottom w:val="none" w:sz="0" w:space="0" w:color="auto"/>
        <w:right w:val="none" w:sz="0" w:space="0" w:color="auto"/>
      </w:divBdr>
    </w:div>
    <w:div w:id="1047412236">
      <w:bodyDiv w:val="1"/>
      <w:marLeft w:val="0"/>
      <w:marRight w:val="0"/>
      <w:marTop w:val="0"/>
      <w:marBottom w:val="0"/>
      <w:divBdr>
        <w:top w:val="none" w:sz="0" w:space="0" w:color="auto"/>
        <w:left w:val="none" w:sz="0" w:space="0" w:color="auto"/>
        <w:bottom w:val="none" w:sz="0" w:space="0" w:color="auto"/>
        <w:right w:val="none" w:sz="0" w:space="0" w:color="auto"/>
      </w:divBdr>
    </w:div>
    <w:div w:id="1549103183">
      <w:bodyDiv w:val="1"/>
      <w:marLeft w:val="0"/>
      <w:marRight w:val="0"/>
      <w:marTop w:val="0"/>
      <w:marBottom w:val="0"/>
      <w:divBdr>
        <w:top w:val="none" w:sz="0" w:space="0" w:color="auto"/>
        <w:left w:val="none" w:sz="0" w:space="0" w:color="auto"/>
        <w:bottom w:val="none" w:sz="0" w:space="0" w:color="auto"/>
        <w:right w:val="none" w:sz="0" w:space="0" w:color="auto"/>
      </w:divBdr>
    </w:div>
    <w:div w:id="1746873493">
      <w:bodyDiv w:val="1"/>
      <w:marLeft w:val="0"/>
      <w:marRight w:val="0"/>
      <w:marTop w:val="0"/>
      <w:marBottom w:val="0"/>
      <w:divBdr>
        <w:top w:val="none" w:sz="0" w:space="0" w:color="auto"/>
        <w:left w:val="none" w:sz="0" w:space="0" w:color="auto"/>
        <w:bottom w:val="none" w:sz="0" w:space="0" w:color="auto"/>
        <w:right w:val="none" w:sz="0" w:space="0" w:color="auto"/>
      </w:divBdr>
    </w:div>
    <w:div w:id="202161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CA140-B947-4E85-B3B9-276A40520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3981</Words>
  <Characters>22696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PC New 16</cp:lastModifiedBy>
  <cp:revision>168</cp:revision>
  <dcterms:created xsi:type="dcterms:W3CDTF">2014-09-20T11:25:00Z</dcterms:created>
  <dcterms:modified xsi:type="dcterms:W3CDTF">2026-03-07T06:51:00Z</dcterms:modified>
</cp:coreProperties>
</file>