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8846" w14:textId="77777777" w:rsidR="000831ED" w:rsidRDefault="000831ED">
      <w:pPr>
        <w:pStyle w:val="Title"/>
        <w:rPr>
          <w:rFonts w:ascii="Arial" w:eastAsia="Times New Roman" w:hAnsi="Arial" w:cs="Arial"/>
          <w:b/>
          <w:bCs/>
          <w:iCs/>
          <w:color w:val="auto"/>
          <w:spacing w:val="0"/>
          <w:sz w:val="36"/>
          <w:szCs w:val="20"/>
        </w:rPr>
      </w:pPr>
      <w:r w:rsidRPr="000831ED">
        <w:rPr>
          <w:rFonts w:ascii="Arial" w:eastAsia="Times New Roman" w:hAnsi="Arial" w:cs="Arial"/>
          <w:b/>
          <w:bCs/>
          <w:iCs/>
          <w:color w:val="auto"/>
          <w:spacing w:val="0"/>
          <w:sz w:val="36"/>
          <w:szCs w:val="20"/>
        </w:rPr>
        <w:t>Review Article</w:t>
      </w:r>
    </w:p>
    <w:p w14:paraId="483D72CB" w14:textId="77777777" w:rsidR="000831ED" w:rsidRDefault="000831ED">
      <w:pPr>
        <w:pStyle w:val="Title"/>
        <w:rPr>
          <w:rFonts w:ascii="Arial" w:eastAsia="Times New Roman" w:hAnsi="Arial" w:cs="Arial"/>
          <w:b/>
          <w:bCs/>
          <w:iCs/>
          <w:color w:val="auto"/>
          <w:spacing w:val="0"/>
          <w:sz w:val="36"/>
          <w:szCs w:val="20"/>
        </w:rPr>
      </w:pPr>
    </w:p>
    <w:p w14:paraId="20FF2F7D" w14:textId="6EE7A8A3" w:rsidR="00027C6E" w:rsidRDefault="00425CFF">
      <w:pPr>
        <w:pStyle w:val="Title"/>
        <w:rPr>
          <w:rFonts w:ascii="Times New Roman Regular" w:eastAsia="Helvetica Neue" w:hAnsi="Times New Roman Regular" w:cs="Times New Roman Regular"/>
          <w:sz w:val="16"/>
          <w:szCs w:val="16"/>
          <w:lang w:bidi="ar"/>
        </w:rPr>
      </w:pPr>
      <w:r>
        <w:rPr>
          <w:rFonts w:ascii="Arial" w:eastAsia="Times New Roman" w:hAnsi="Arial" w:cs="Arial"/>
          <w:b/>
          <w:bCs/>
          <w:iCs/>
          <w:color w:val="auto"/>
          <w:spacing w:val="0"/>
          <w:sz w:val="36"/>
          <w:szCs w:val="20"/>
        </w:rPr>
        <w:t>Tuina and Motion-Based Analgesia: Integrating Passive and Active Therapies for Pain Rehabilitation</w:t>
      </w:r>
    </w:p>
    <w:p w14:paraId="37E5E228" w14:textId="77777777" w:rsidR="00803679" w:rsidRDefault="00803679">
      <w:pPr>
        <w:pStyle w:val="NormalWeb"/>
        <w:rPr>
          <w:rFonts w:ascii="Times New Roman Regular" w:eastAsia="Helvetica Neue" w:hAnsi="Times New Roman Regular" w:cs="Times New Roman Regular"/>
          <w:sz w:val="16"/>
          <w:szCs w:val="16"/>
          <w:lang w:bidi="ar"/>
        </w:rPr>
      </w:pPr>
    </w:p>
    <w:p w14:paraId="62FAFB15" w14:textId="421EEFE4" w:rsidR="00027C6E" w:rsidRDefault="00000000">
      <w:pPr>
        <w:pStyle w:val="NormalWeb"/>
        <w:rPr>
          <w:rFonts w:ascii="Arial" w:eastAsia="Times New Roman" w:hAnsi="Arial" w:cs="Arial"/>
          <w:i/>
          <w:sz w:val="20"/>
          <w:szCs w:val="20"/>
          <w:lang w:eastAsia="en-US"/>
        </w:rPr>
      </w:pPr>
      <w:r>
        <w:rPr>
          <w:rFonts w:ascii="Times New Roman Regular" w:eastAsia="Helvetica Neue" w:hAnsi="Times New Roman Regular" w:cs="Times New Roman Regular"/>
          <w:sz w:val="16"/>
          <w:szCs w:val="16"/>
          <w:lang w:bidi="ar"/>
        </w:rPr>
        <w:pict w14:anchorId="514F76EE">
          <v:rect id="_x0000_i1025" style="width:6in;height:1.5pt" o:hralign="center" o:hrstd="t" o:hr="t" fillcolor="#a0a0a0" stroked="f"/>
        </w:pict>
      </w:r>
    </w:p>
    <w:p w14:paraId="517F33F0" w14:textId="6976C054" w:rsidR="00027C6E" w:rsidRDefault="00425CFF">
      <w:pPr>
        <w:pStyle w:val="NormalWeb"/>
        <w:rPr>
          <w:rStyle w:val="16"/>
          <w:rFonts w:ascii="Arial Bold" w:hAnsi="Arial Bold" w:cs="Arial Bold"/>
          <w:bCs w:val="0"/>
          <w:i w:val="0"/>
          <w:sz w:val="22"/>
          <w:szCs w:val="22"/>
        </w:rPr>
      </w:pPr>
      <w:r>
        <w:rPr>
          <w:rStyle w:val="16"/>
          <w:rFonts w:ascii="Arial Bold" w:hAnsi="Arial Bold" w:cs="Arial Bold"/>
          <w:bCs w:val="0"/>
          <w:i w:val="0"/>
          <w:sz w:val="22"/>
          <w:szCs w:val="22"/>
        </w:rPr>
        <w:t>Abstract</w:t>
      </w:r>
    </w:p>
    <w:p w14:paraId="7D6B6D57" w14:textId="77777777" w:rsidR="00DB7A7C" w:rsidRDefault="00421049" w:rsidP="00AE5F66">
      <w:pPr>
        <w:jc w:val="both"/>
        <w:rPr>
          <w:rStyle w:val="15"/>
          <w:rFonts w:ascii="Arial Regular" w:hAnsi="Arial Regular" w:cs="Arial Regular"/>
          <w:b/>
        </w:rPr>
      </w:pPr>
      <w:r w:rsidRPr="00421049">
        <w:rPr>
          <w:rStyle w:val="15"/>
          <w:rFonts w:ascii="Arial Regular" w:hAnsi="Arial Regular" w:cs="Arial Regular"/>
          <w:b/>
          <w:highlight w:val="yellow"/>
        </w:rPr>
        <w:t>Background:</w:t>
      </w:r>
      <w:r>
        <w:rPr>
          <w:rStyle w:val="15"/>
          <w:rFonts w:ascii="Arial Regular" w:hAnsi="Arial Regular" w:cs="Arial Regular"/>
          <w:highlight w:val="yellow"/>
        </w:rPr>
        <w:t xml:space="preserve"> </w:t>
      </w:r>
      <w:r w:rsidRPr="00421049">
        <w:rPr>
          <w:rStyle w:val="15"/>
          <w:rFonts w:ascii="Arial Regular" w:hAnsi="Arial Regular" w:cs="Arial Regular"/>
          <w:highlight w:val="yellow"/>
        </w:rPr>
        <w:t>Pain is a sensory and emotional experience that typically arises from causes such as tissue damage, illness, or stimulation of the nervous system. It is a highly complex phenomenon consisting of both sensory and emotional components.</w:t>
      </w:r>
      <w:r w:rsidRPr="00421049">
        <w:rPr>
          <w:rStyle w:val="15"/>
          <w:rFonts w:ascii="Arial Regular" w:hAnsi="Arial Regular" w:cs="Arial Regular"/>
          <w:b/>
        </w:rPr>
        <w:t xml:space="preserve"> </w:t>
      </w:r>
    </w:p>
    <w:p w14:paraId="17F859D4" w14:textId="4C9EA6A2" w:rsidR="00027C6E" w:rsidRDefault="00425CFF" w:rsidP="00AE5F66">
      <w:pPr>
        <w:jc w:val="both"/>
        <w:rPr>
          <w:rStyle w:val="15"/>
          <w:rFonts w:ascii="Arial Regular" w:hAnsi="Arial Regular" w:cs="Arial Regular"/>
        </w:rPr>
      </w:pPr>
      <w:r w:rsidRPr="009F7B3E">
        <w:rPr>
          <w:rStyle w:val="15"/>
          <w:rFonts w:ascii="Arial Regular" w:hAnsi="Arial Regular" w:cs="Arial Regular"/>
          <w:b/>
        </w:rPr>
        <w:t>Aim</w:t>
      </w:r>
      <w:r>
        <w:rPr>
          <w:rStyle w:val="15"/>
          <w:rFonts w:ascii="Arial Regular" w:hAnsi="Arial Regular" w:cs="Arial Regular"/>
        </w:rPr>
        <w:t>: This review aims to explore the role of Tuina in pain management by examining how passive and active motion interventions contribute to musculoskeletal rehabilitation.</w:t>
      </w:r>
    </w:p>
    <w:p w14:paraId="2D9AD31D" w14:textId="7C311E05" w:rsidR="00027C6E" w:rsidRDefault="00425CFF" w:rsidP="00AE5F66">
      <w:pPr>
        <w:jc w:val="both"/>
        <w:rPr>
          <w:rStyle w:val="15"/>
          <w:rFonts w:ascii="Arial Regular" w:hAnsi="Arial Regular" w:cs="Arial Regular"/>
        </w:rPr>
      </w:pPr>
      <w:r w:rsidRPr="009F7B3E">
        <w:rPr>
          <w:rStyle w:val="15"/>
          <w:rFonts w:ascii="Arial Regular" w:hAnsi="Arial Regular" w:cs="Arial Regular"/>
          <w:b/>
        </w:rPr>
        <w:t>Methods</w:t>
      </w:r>
      <w:r>
        <w:rPr>
          <w:rStyle w:val="15"/>
          <w:rFonts w:ascii="Arial Regular" w:hAnsi="Arial Regular" w:cs="Arial Regular"/>
        </w:rPr>
        <w:t xml:space="preserve">: A narrative synthesis of </w:t>
      </w:r>
      <w:proofErr w:type="spellStart"/>
      <w:r w:rsidR="00CE1036" w:rsidRPr="001A61BE">
        <w:rPr>
          <w:rStyle w:val="15"/>
          <w:rFonts w:ascii="Arial Regular" w:hAnsi="Arial Regular" w:cs="Arial Regular"/>
          <w:highlight w:val="yellow"/>
        </w:rPr>
        <w:t>randomised</w:t>
      </w:r>
      <w:proofErr w:type="spellEnd"/>
      <w:r w:rsidR="00CE1036" w:rsidRPr="001A61BE">
        <w:rPr>
          <w:rStyle w:val="15"/>
          <w:rFonts w:ascii="Arial Regular" w:hAnsi="Arial Regular" w:cs="Arial Regular"/>
          <w:highlight w:val="yellow"/>
        </w:rPr>
        <w:t xml:space="preserve"> </w:t>
      </w:r>
      <w:r w:rsidRPr="001A61BE">
        <w:rPr>
          <w:rStyle w:val="15"/>
          <w:rFonts w:ascii="Arial Regular" w:hAnsi="Arial Regular" w:cs="Arial Regular"/>
          <w:highlight w:val="yellow"/>
        </w:rPr>
        <w:t>controlled trials, systematic reviews, and preclinical studies (2015–2024) was conducted to evaluate</w:t>
      </w:r>
      <w:r>
        <w:rPr>
          <w:rStyle w:val="15"/>
          <w:rFonts w:ascii="Arial Regular" w:hAnsi="Arial Regular" w:cs="Arial Regular"/>
        </w:rPr>
        <w:t xml:space="preserve"> the biomechanical, neurobiological, and psychological pathways of Tuina, as well as its integration with traditional Chinese exercises and contemporary rehabilitation approaches.</w:t>
      </w:r>
    </w:p>
    <w:p w14:paraId="27A1C2BF" w14:textId="0359982A" w:rsidR="00027C6E" w:rsidRDefault="00425CFF" w:rsidP="00AE5F66">
      <w:pPr>
        <w:jc w:val="both"/>
        <w:rPr>
          <w:rStyle w:val="15"/>
          <w:rFonts w:ascii="Arial Regular" w:hAnsi="Arial Regular" w:cs="Arial Regular"/>
        </w:rPr>
      </w:pPr>
      <w:r w:rsidRPr="009F7B3E">
        <w:rPr>
          <w:rStyle w:val="15"/>
          <w:rFonts w:ascii="Arial Regular" w:hAnsi="Arial Regular" w:cs="Arial Regular"/>
          <w:b/>
        </w:rPr>
        <w:t>Results</w:t>
      </w:r>
      <w:r>
        <w:rPr>
          <w:rStyle w:val="15"/>
          <w:rFonts w:ascii="Arial Regular" w:hAnsi="Arial Regular" w:cs="Arial Regular"/>
        </w:rPr>
        <w:t xml:space="preserve">: Tuina exerts biomechanical effects through </w:t>
      </w:r>
      <w:r w:rsidRPr="001A61BE">
        <w:rPr>
          <w:rStyle w:val="15"/>
          <w:rFonts w:ascii="Arial Regular" w:hAnsi="Arial Regular" w:cs="Arial Regular"/>
          <w:highlight w:val="yellow"/>
        </w:rPr>
        <w:t xml:space="preserve">joint </w:t>
      </w:r>
      <w:proofErr w:type="spellStart"/>
      <w:r w:rsidR="00CE1036" w:rsidRPr="001A61BE">
        <w:rPr>
          <w:rStyle w:val="15"/>
          <w:rFonts w:ascii="Arial Regular" w:hAnsi="Arial Regular" w:cs="Arial Regular"/>
          <w:highlight w:val="yellow"/>
        </w:rPr>
        <w:t>mobilisation</w:t>
      </w:r>
      <w:proofErr w:type="spellEnd"/>
      <w:r w:rsidRPr="001A61BE">
        <w:rPr>
          <w:rStyle w:val="15"/>
          <w:rFonts w:ascii="Arial Regular" w:hAnsi="Arial Regular" w:cs="Arial Regular"/>
          <w:highlight w:val="yellow"/>
        </w:rPr>
        <w:t xml:space="preserve">, circulation enhancement, and fascial </w:t>
      </w:r>
      <w:proofErr w:type="spellStart"/>
      <w:r w:rsidRPr="001A61BE">
        <w:rPr>
          <w:rStyle w:val="15"/>
          <w:rFonts w:ascii="Arial Regular" w:hAnsi="Arial Regular" w:cs="Arial Regular"/>
          <w:highlight w:val="yellow"/>
        </w:rPr>
        <w:t>remode</w:t>
      </w:r>
      <w:r w:rsidR="00CE1036" w:rsidRPr="001A61BE">
        <w:rPr>
          <w:rStyle w:val="15"/>
          <w:rFonts w:ascii="Arial Regular" w:hAnsi="Arial Regular" w:cs="Arial Regular"/>
          <w:highlight w:val="yellow"/>
        </w:rPr>
        <w:t>l</w:t>
      </w:r>
      <w:r w:rsidRPr="001A61BE">
        <w:rPr>
          <w:rStyle w:val="15"/>
          <w:rFonts w:ascii="Arial Regular" w:hAnsi="Arial Regular" w:cs="Arial Regular"/>
          <w:highlight w:val="yellow"/>
        </w:rPr>
        <w:t>ling</w:t>
      </w:r>
      <w:proofErr w:type="spellEnd"/>
      <w:r w:rsidRPr="001A61BE">
        <w:rPr>
          <w:rStyle w:val="15"/>
          <w:rFonts w:ascii="Arial Regular" w:hAnsi="Arial Regular" w:cs="Arial Regular"/>
          <w:highlight w:val="yellow"/>
        </w:rPr>
        <w:t>; neurobiological effects through descending pa</w:t>
      </w:r>
      <w:r>
        <w:rPr>
          <w:rStyle w:val="15"/>
          <w:rFonts w:ascii="Arial Regular" w:hAnsi="Arial Regular" w:cs="Arial Regular"/>
        </w:rPr>
        <w:t>in inhibition, neuroplasticity, and modulation of inflammatory mediators; and psychological effects via stress regulation and improvements in mood. Passive interventions provide immediate analgesia and functional support, while active modalities, including Yi Jin Jing and Wu Qin Xi, sustain long-term recovery through neuromuscular retraining. Integrative strategies combining Tuina with exercise or traditional Chinese exercises outperform monotherapy in reducing pain, disability, and recurrence rates, with added economic benefits in rehabilitation settings.</w:t>
      </w:r>
    </w:p>
    <w:p w14:paraId="03B8F09B" w14:textId="77777777" w:rsidR="00027C6E" w:rsidRDefault="00425CFF" w:rsidP="00AE5F66">
      <w:pPr>
        <w:jc w:val="both"/>
        <w:rPr>
          <w:rStyle w:val="15"/>
          <w:rFonts w:ascii="Arial Regular" w:hAnsi="Arial Regular" w:cs="Arial Regular"/>
        </w:rPr>
      </w:pPr>
      <w:r w:rsidRPr="009F7B3E">
        <w:rPr>
          <w:rStyle w:val="15"/>
          <w:rFonts w:ascii="Arial Regular" w:hAnsi="Arial Regular" w:cs="Arial Regular"/>
          <w:b/>
        </w:rPr>
        <w:t>Conclusion</w:t>
      </w:r>
      <w:r>
        <w:rPr>
          <w:rStyle w:val="15"/>
          <w:rFonts w:ascii="Arial Regular" w:hAnsi="Arial Regular" w:cs="Arial Regular"/>
        </w:rPr>
        <w:t>: Tuina represents a safe, effective, and evidence-based approach for acute and chronic pain. By integrating passive and active therapies, Tuina aligns with the biopsychosocial model of care, offering holistic benefits for musculoskeletal rehabilitation.</w:t>
      </w:r>
    </w:p>
    <w:p w14:paraId="68F32E44" w14:textId="77777777" w:rsidR="00027C6E" w:rsidRDefault="00425CFF" w:rsidP="00AE5F66">
      <w:pPr>
        <w:jc w:val="both"/>
        <w:rPr>
          <w:rStyle w:val="15"/>
          <w:b/>
          <w:bCs/>
        </w:rPr>
      </w:pPr>
      <w:r>
        <w:rPr>
          <w:rStyle w:val="15"/>
          <w:rFonts w:hint="eastAsia"/>
          <w:b/>
          <w:bCs/>
        </w:rPr>
        <w:t xml:space="preserve">Keywords: </w:t>
      </w:r>
      <w:r>
        <w:rPr>
          <w:rStyle w:val="15"/>
          <w:rFonts w:ascii="Arial Italic" w:hAnsi="Arial Italic" w:cs="Arial Italic"/>
          <w:bCs/>
          <w:i/>
          <w:iCs/>
        </w:rPr>
        <w:t>Tuina; musculoskeletal pain; passive motion therapy; active motion therapy; rehabilitation; traditional Chinese exercise</w:t>
      </w:r>
    </w:p>
    <w:p w14:paraId="5442DD3D" w14:textId="77777777" w:rsidR="00027C6E" w:rsidRDefault="00027C6E">
      <w:pPr>
        <w:rPr>
          <w:rStyle w:val="15"/>
          <w:b/>
          <w:bCs/>
        </w:rPr>
        <w:sectPr w:rsidR="00027C6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800" w:bottom="1440" w:left="1800" w:header="720" w:footer="720" w:gutter="0"/>
          <w:cols w:space="720"/>
          <w:docGrid w:linePitch="360"/>
        </w:sectPr>
      </w:pPr>
    </w:p>
    <w:p w14:paraId="242E54A3" w14:textId="77777777" w:rsidR="00027C6E" w:rsidRDefault="00027C6E">
      <w:pPr>
        <w:spacing w:line="240" w:lineRule="auto"/>
        <w:rPr>
          <w:rFonts w:ascii="Times New Roman Regular" w:hAnsi="Times New Roman Regular" w:cs="Times New Roman Regular"/>
          <w:spacing w:val="9"/>
          <w:sz w:val="16"/>
          <w:szCs w:val="16"/>
        </w:rPr>
        <w:sectPr w:rsidR="00027C6E">
          <w:type w:val="continuous"/>
          <w:pgSz w:w="11906" w:h="16838"/>
          <w:pgMar w:top="1440" w:right="1800" w:bottom="1440" w:left="1800" w:header="720" w:footer="720" w:gutter="0"/>
          <w:cols w:space="720"/>
          <w:docGrid w:linePitch="360"/>
        </w:sectPr>
      </w:pPr>
    </w:p>
    <w:p w14:paraId="2071C523" w14:textId="6F2BD7B2" w:rsidR="00027C6E" w:rsidRDefault="00425CFF">
      <w:pPr>
        <w:pStyle w:val="Body"/>
        <w:spacing w:before="0" w:after="0" w:line="240" w:lineRule="auto"/>
        <w:rPr>
          <w:rFonts w:ascii="Arial Bold" w:eastAsia="Times New Roman" w:hAnsi="Arial Bold" w:cs="Arial Bold"/>
          <w:b/>
          <w:bCs/>
          <w:sz w:val="22"/>
          <w:szCs w:val="22"/>
          <w:lang w:eastAsia="en-US"/>
        </w:rPr>
      </w:pPr>
      <w:r>
        <w:rPr>
          <w:rFonts w:ascii="Arial Bold" w:eastAsia="Times New Roman" w:hAnsi="Arial Bold" w:cs="Arial Bold"/>
          <w:b/>
          <w:bCs/>
          <w:sz w:val="22"/>
          <w:szCs w:val="22"/>
          <w:lang w:eastAsia="en-US"/>
        </w:rPr>
        <w:t>1. INTRODUCTION</w:t>
      </w:r>
    </w:p>
    <w:p w14:paraId="7FFEBBF3" w14:textId="77777777" w:rsidR="00970CA5" w:rsidRDefault="00970CA5">
      <w:pPr>
        <w:pStyle w:val="Body"/>
        <w:spacing w:before="0" w:after="0" w:line="240" w:lineRule="auto"/>
        <w:rPr>
          <w:rFonts w:ascii="Arial Bold" w:eastAsia="Times New Roman" w:hAnsi="Arial Bold" w:cs="Arial Bold"/>
          <w:b/>
          <w:bCs/>
          <w:sz w:val="22"/>
          <w:szCs w:val="22"/>
          <w:lang w:eastAsia="en-US"/>
        </w:rPr>
      </w:pPr>
    </w:p>
    <w:p w14:paraId="47A493F9" w14:textId="146EF934"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Pain is a complex, multidimensional experience encompassing sensory, emotional, and cognitive dimensions, and remains a leading global cause of disability. Epidemiological data show that 20% of adults experience pain annually, with 10% developing chronic pain. In China alone, over 400 million people suffer from chronic pain, yet less than 60% seek treatment, and only 20% report adequate relief</w:t>
      </w:r>
      <w:r w:rsidR="00CE1036">
        <w:rPr>
          <w:rFonts w:ascii="Arial" w:eastAsia="Times New Roman" w:hAnsi="Arial" w:cs="Arial"/>
          <w:lang w:eastAsia="en-US"/>
        </w:rPr>
        <w:t>,</w:t>
      </w:r>
      <w:r>
        <w:rPr>
          <w:rFonts w:ascii="Arial" w:eastAsia="Times New Roman" w:hAnsi="Arial" w:cs="Arial"/>
          <w:lang w:eastAsia="en-US"/>
        </w:rPr>
        <w:t xml:space="preserve"> highlighting the urgent need for safe, accessible, and non-addictive management strategies </w:t>
      </w:r>
      <w:r w:rsidR="00C25B2C" w:rsidRPr="00C25B2C">
        <w:rPr>
          <w:rFonts w:ascii="Arial" w:eastAsia="Times New Roman" w:hAnsi="Arial" w:cs="Arial"/>
          <w:lang w:eastAsia="en-US"/>
        </w:rPr>
        <w:t>(Zhu et al., 2024)</w:t>
      </w:r>
      <w:r>
        <w:rPr>
          <w:rFonts w:ascii="Arial" w:eastAsia="Times New Roman" w:hAnsi="Arial" w:cs="Arial"/>
          <w:lang w:eastAsia="en-US"/>
        </w:rPr>
        <w:t>.</w:t>
      </w:r>
      <w:r w:rsidR="00C96EDC">
        <w:rPr>
          <w:rFonts w:ascii="Arial" w:eastAsia="Times New Roman" w:hAnsi="Arial" w:cs="Arial"/>
          <w:lang w:eastAsia="en-US"/>
        </w:rPr>
        <w:t xml:space="preserve"> </w:t>
      </w:r>
      <w:r w:rsidR="00C96EDC" w:rsidRPr="00C96EDC">
        <w:rPr>
          <w:rFonts w:ascii="Arial" w:eastAsia="Times New Roman" w:hAnsi="Arial" w:cs="Arial"/>
          <w:highlight w:val="yellow"/>
          <w:lang w:eastAsia="en-US"/>
        </w:rPr>
        <w:t>Pain can serve as a warning sign indicating potential harm or the presence of an issue within the body</w:t>
      </w:r>
      <w:r w:rsidR="003040EB">
        <w:rPr>
          <w:rFonts w:ascii="Arial" w:eastAsia="Times New Roman" w:hAnsi="Arial" w:cs="Arial"/>
          <w:highlight w:val="yellow"/>
          <w:lang w:eastAsia="en-US"/>
        </w:rPr>
        <w:t xml:space="preserve"> </w:t>
      </w:r>
      <w:r w:rsidR="00C25B2C" w:rsidRPr="00C25B2C">
        <w:rPr>
          <w:rFonts w:ascii="Arial" w:eastAsia="Times New Roman" w:hAnsi="Arial" w:cs="Arial"/>
          <w:lang w:eastAsia="en-US"/>
        </w:rPr>
        <w:t>(Demir et al., 2025)</w:t>
      </w:r>
      <w:r w:rsidR="00C96EDC" w:rsidRPr="00C96EDC">
        <w:rPr>
          <w:rFonts w:ascii="Arial" w:eastAsia="Times New Roman" w:hAnsi="Arial" w:cs="Arial"/>
          <w:highlight w:val="yellow"/>
          <w:lang w:eastAsia="en-US"/>
        </w:rPr>
        <w:t>.</w:t>
      </w:r>
      <w:r w:rsidR="00082DBE">
        <w:rPr>
          <w:rFonts w:ascii="Arial" w:eastAsia="Times New Roman" w:hAnsi="Arial" w:cs="Arial"/>
          <w:lang w:eastAsia="en-US"/>
        </w:rPr>
        <w:t xml:space="preserve"> </w:t>
      </w:r>
      <w:r w:rsidR="00082DBE" w:rsidRPr="00082DBE">
        <w:rPr>
          <w:rFonts w:ascii="Arial" w:eastAsia="Times New Roman" w:hAnsi="Arial" w:cs="Arial"/>
          <w:highlight w:val="yellow"/>
          <w:lang w:eastAsia="en-US"/>
        </w:rPr>
        <w:t xml:space="preserve">Chronic pain is </w:t>
      </w:r>
      <w:r w:rsidR="00082DBE" w:rsidRPr="00082DBE">
        <w:rPr>
          <w:rFonts w:ascii="Arial" w:eastAsia="Times New Roman" w:hAnsi="Arial" w:cs="Arial"/>
          <w:highlight w:val="yellow"/>
          <w:lang w:eastAsia="en-US"/>
        </w:rPr>
        <w:lastRenderedPageBreak/>
        <w:t>a pervasive global health challenge that causes severe disability and socioeconomic burdens. Chronic pain conditions, such as low back pain and migraines, are the primary causes of disability worldwide</w:t>
      </w:r>
      <w:r w:rsidR="007351E5">
        <w:rPr>
          <w:rFonts w:ascii="Arial" w:eastAsia="Times New Roman" w:hAnsi="Arial" w:cs="Arial"/>
          <w:highlight w:val="yellow"/>
          <w:lang w:eastAsia="en-US"/>
        </w:rPr>
        <w:t xml:space="preserve"> </w:t>
      </w:r>
      <w:r w:rsidR="00C25B2C" w:rsidRPr="00C25B2C">
        <w:rPr>
          <w:rFonts w:ascii="Arial" w:eastAsia="Times New Roman" w:hAnsi="Arial" w:cs="Arial"/>
          <w:lang w:eastAsia="en-US"/>
        </w:rPr>
        <w:t>(Xu et al., 2024)</w:t>
      </w:r>
      <w:r w:rsidR="00082DBE" w:rsidRPr="00082DBE">
        <w:rPr>
          <w:rFonts w:ascii="Arial" w:eastAsia="Times New Roman" w:hAnsi="Arial" w:cs="Arial"/>
          <w:highlight w:val="yellow"/>
          <w:lang w:eastAsia="en-US"/>
        </w:rPr>
        <w:t>. Living with chronic pain may profoundly impact a person's physical and mental health, negatively influencing exercise, emotions, thoughts, and overall well-being</w:t>
      </w:r>
      <w:r w:rsidR="007351E5">
        <w:rPr>
          <w:rFonts w:ascii="Arial" w:eastAsia="Times New Roman" w:hAnsi="Arial" w:cs="Arial"/>
          <w:highlight w:val="yellow"/>
          <w:lang w:eastAsia="en-US"/>
        </w:rPr>
        <w:t xml:space="preserve"> </w:t>
      </w:r>
      <w:r w:rsidR="00C25B2C" w:rsidRPr="00C25B2C">
        <w:rPr>
          <w:rFonts w:ascii="Arial" w:eastAsia="Times New Roman" w:hAnsi="Arial" w:cs="Arial"/>
          <w:lang w:eastAsia="en-US"/>
        </w:rPr>
        <w:t>(Keen et al., 2021)</w:t>
      </w:r>
      <w:r w:rsidR="00082DBE">
        <w:rPr>
          <w:rFonts w:ascii="Arial" w:eastAsia="Times New Roman" w:hAnsi="Arial" w:cs="Arial"/>
          <w:highlight w:val="yellow"/>
          <w:lang w:eastAsia="en-US"/>
        </w:rPr>
        <w:t>.</w:t>
      </w:r>
    </w:p>
    <w:p w14:paraId="0FCDA382" w14:textId="77777777" w:rsidR="00027C6E" w:rsidRDefault="00027C6E">
      <w:pPr>
        <w:pStyle w:val="Body"/>
        <w:spacing w:before="0" w:after="0" w:line="240" w:lineRule="auto"/>
        <w:rPr>
          <w:rFonts w:ascii="Arial" w:eastAsia="Times New Roman" w:hAnsi="Arial" w:cs="Arial"/>
          <w:lang w:eastAsia="en-US"/>
        </w:rPr>
      </w:pPr>
    </w:p>
    <w:p w14:paraId="5F0662DA" w14:textId="3B5474C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Tuina, a manual therapy grounded in traditional Chinese medicine (TCM), addresses pain through meridian theory by stimulating acupuncture points and applying passive joint movements to regulate Qi and blood flow, dispel pathogenic factors, and restore Yin-Yang balance </w:t>
      </w:r>
      <w:r w:rsidR="00082F78" w:rsidRPr="00082F78">
        <w:rPr>
          <w:rFonts w:ascii="Arial" w:eastAsia="Times New Roman" w:hAnsi="Arial" w:cs="Arial"/>
          <w:lang w:eastAsia="en-US"/>
        </w:rPr>
        <w:t>(Liu et al., 2023)</w:t>
      </w:r>
      <w:r>
        <w:rPr>
          <w:rFonts w:ascii="Arial" w:eastAsia="Times New Roman" w:hAnsi="Arial" w:cs="Arial"/>
          <w:lang w:eastAsia="en-US"/>
        </w:rPr>
        <w:t>. Clinically, it is performed via:</w:t>
      </w:r>
    </w:p>
    <w:p w14:paraId="130B40FB"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Soft tissue manipulation (e.g., pressing, kneading) for local symptom relief.</w:t>
      </w:r>
    </w:p>
    <w:p w14:paraId="31C8935C" w14:textId="43F4C844"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Spinal manipulation (e.g., high-velocity thrusts or low-velocity </w:t>
      </w:r>
      <w:proofErr w:type="spellStart"/>
      <w:r w:rsidR="00CE1036" w:rsidRPr="001A61BE">
        <w:rPr>
          <w:rFonts w:ascii="Arial" w:eastAsia="Times New Roman" w:hAnsi="Arial" w:cs="Arial"/>
          <w:highlight w:val="yellow"/>
          <w:lang w:eastAsia="en-US"/>
        </w:rPr>
        <w:t>mobilisations</w:t>
      </w:r>
      <w:proofErr w:type="spellEnd"/>
      <w:r w:rsidRPr="001A61BE">
        <w:rPr>
          <w:rFonts w:ascii="Arial" w:eastAsia="Times New Roman" w:hAnsi="Arial" w:cs="Arial"/>
          <w:highlight w:val="yellow"/>
          <w:lang w:eastAsia="en-US"/>
        </w:rPr>
        <w:t>) for</w:t>
      </w:r>
      <w:r>
        <w:rPr>
          <w:rFonts w:ascii="Arial" w:eastAsia="Times New Roman" w:hAnsi="Arial" w:cs="Arial"/>
          <w:lang w:eastAsia="en-US"/>
        </w:rPr>
        <w:t xml:space="preserve"> postural correction </w:t>
      </w:r>
      <w:r w:rsidR="00082F78" w:rsidRPr="00082F78">
        <w:rPr>
          <w:rFonts w:ascii="Arial" w:eastAsia="Times New Roman" w:hAnsi="Arial" w:cs="Arial"/>
          <w:lang w:eastAsia="en-US"/>
        </w:rPr>
        <w:t>(</w:t>
      </w:r>
      <w:proofErr w:type="spellStart"/>
      <w:r w:rsidR="00082F78" w:rsidRPr="00082F78">
        <w:rPr>
          <w:rFonts w:ascii="Arial" w:eastAsia="Times New Roman" w:hAnsi="Arial" w:cs="Arial"/>
          <w:lang w:eastAsia="en-US"/>
        </w:rPr>
        <w:t>Jelvéus</w:t>
      </w:r>
      <w:proofErr w:type="spellEnd"/>
      <w:r w:rsidR="00082F78" w:rsidRPr="00082F78">
        <w:rPr>
          <w:rFonts w:ascii="Arial" w:eastAsia="Times New Roman" w:hAnsi="Arial" w:cs="Arial"/>
          <w:lang w:eastAsia="en-US"/>
        </w:rPr>
        <w:t>, 2011)</w:t>
      </w:r>
      <w:r>
        <w:rPr>
          <w:rFonts w:ascii="Arial" w:eastAsia="Times New Roman" w:hAnsi="Arial" w:cs="Arial"/>
          <w:lang w:eastAsia="en-US"/>
        </w:rPr>
        <w:t>.</w:t>
      </w:r>
    </w:p>
    <w:p w14:paraId="76C9F068" w14:textId="77777777" w:rsidR="00027C6E" w:rsidRDefault="00027C6E">
      <w:pPr>
        <w:pStyle w:val="Body"/>
        <w:spacing w:before="0" w:after="0" w:line="240" w:lineRule="auto"/>
        <w:rPr>
          <w:rFonts w:ascii="Arial" w:eastAsia="Times New Roman" w:hAnsi="Arial" w:cs="Arial"/>
          <w:lang w:eastAsia="en-US"/>
        </w:rPr>
      </w:pPr>
    </w:p>
    <w:p w14:paraId="3C18CAA1" w14:textId="4FF15D86"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Modern research supports Tuina’s efficacy, especially in musculoskeletal conditions. Sczypiorski’s meta-analysis </w:t>
      </w:r>
      <w:r w:rsidR="00082F78" w:rsidRPr="00082F78">
        <w:rPr>
          <w:rFonts w:ascii="Arial" w:eastAsia="Times New Roman" w:hAnsi="Arial" w:cs="Arial"/>
          <w:lang w:eastAsia="en-US"/>
        </w:rPr>
        <w:t>(Sczypiorski, 2022)</w:t>
      </w:r>
      <w:r>
        <w:rPr>
          <w:rFonts w:ascii="Arial" w:eastAsia="Times New Roman" w:hAnsi="Arial" w:cs="Arial"/>
          <w:lang w:eastAsia="en-US"/>
        </w:rPr>
        <w:t xml:space="preserve"> confirmed Tuina’s effectiveness in relieving osteoarthritic pain and improving joint mobility, particularly in the knees and lumbar region. Liu and Wang </w:t>
      </w:r>
      <w:r w:rsidR="00082F78" w:rsidRPr="00082F78">
        <w:rPr>
          <w:rFonts w:ascii="Arial" w:eastAsia="Times New Roman" w:hAnsi="Arial" w:cs="Arial"/>
          <w:lang w:eastAsia="en-US"/>
        </w:rPr>
        <w:t>(Liu &amp; Wang, 2023)</w:t>
      </w:r>
      <w:r>
        <w:rPr>
          <w:rFonts w:ascii="Arial" w:eastAsia="Times New Roman" w:hAnsi="Arial" w:cs="Arial"/>
          <w:lang w:eastAsia="en-US"/>
        </w:rPr>
        <w:t xml:space="preserve"> also demonstrated its benefits for neck, shoulder, and low back pain using grasping and kneading techniques. When combined with herbal therapies such as </w:t>
      </w:r>
      <w:proofErr w:type="spellStart"/>
      <w:r>
        <w:rPr>
          <w:rFonts w:ascii="Arial" w:eastAsia="Times New Roman" w:hAnsi="Arial" w:cs="Arial"/>
          <w:lang w:eastAsia="en-US"/>
        </w:rPr>
        <w:t>Duhuo</w:t>
      </w:r>
      <w:proofErr w:type="spellEnd"/>
      <w:r>
        <w:rPr>
          <w:rFonts w:ascii="Arial" w:eastAsia="Times New Roman" w:hAnsi="Arial" w:cs="Arial"/>
          <w:lang w:eastAsia="en-US"/>
        </w:rPr>
        <w:t xml:space="preserve"> </w:t>
      </w:r>
      <w:proofErr w:type="spellStart"/>
      <w:r>
        <w:rPr>
          <w:rFonts w:ascii="Arial" w:eastAsia="Times New Roman" w:hAnsi="Arial" w:cs="Arial"/>
          <w:lang w:eastAsia="en-US"/>
        </w:rPr>
        <w:t>Jisheng</w:t>
      </w:r>
      <w:proofErr w:type="spellEnd"/>
      <w:r>
        <w:rPr>
          <w:rFonts w:ascii="Arial" w:eastAsia="Times New Roman" w:hAnsi="Arial" w:cs="Arial"/>
          <w:lang w:eastAsia="en-US"/>
        </w:rPr>
        <w:t xml:space="preserve"> Decoction, Tuina further enhances pain reduction and functional improvement with minimal adverse effects </w:t>
      </w:r>
      <w:r w:rsidR="00082F78" w:rsidRPr="00082F78">
        <w:rPr>
          <w:rFonts w:ascii="Arial" w:eastAsia="Times New Roman" w:hAnsi="Arial" w:cs="Arial"/>
          <w:lang w:eastAsia="en-US"/>
        </w:rPr>
        <w:t>(Chan et al., 2022)</w:t>
      </w:r>
      <w:r>
        <w:rPr>
          <w:rFonts w:ascii="Arial" w:eastAsia="Times New Roman" w:hAnsi="Arial" w:cs="Arial"/>
          <w:lang w:eastAsia="en-US"/>
        </w:rPr>
        <w:t xml:space="preserve">. For chronic nonspecific low back pain (CNLBP), systematic reviews endorse Tuina as a noninvasive and effective alternative </w:t>
      </w:r>
      <w:r w:rsidR="00082F78" w:rsidRPr="00082F78">
        <w:rPr>
          <w:rFonts w:ascii="Arial" w:eastAsia="Times New Roman" w:hAnsi="Arial" w:cs="Arial"/>
          <w:lang w:eastAsia="en-US"/>
        </w:rPr>
        <w:t>(Yang et al., 2020)</w:t>
      </w:r>
      <w:r>
        <w:rPr>
          <w:rFonts w:ascii="Arial" w:eastAsia="Times New Roman" w:hAnsi="Arial" w:cs="Arial"/>
          <w:lang w:eastAsia="en-US"/>
        </w:rPr>
        <w:t>.</w:t>
      </w:r>
    </w:p>
    <w:p w14:paraId="1E225E47" w14:textId="77777777" w:rsidR="00027C6E" w:rsidRDefault="00027C6E">
      <w:pPr>
        <w:pStyle w:val="Body"/>
        <w:spacing w:before="0" w:after="0" w:line="240" w:lineRule="auto"/>
        <w:rPr>
          <w:rFonts w:ascii="Arial" w:eastAsia="Times New Roman" w:hAnsi="Arial" w:cs="Arial"/>
          <w:lang w:eastAsia="en-US"/>
        </w:rPr>
      </w:pPr>
    </w:p>
    <w:p w14:paraId="278790D4" w14:textId="46955043"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Mechanistically, Tuina’s effects are increasingly understood through modern frameworks. Electrophysiological studies by Chen et al. </w:t>
      </w:r>
      <w:r w:rsidR="00082F78" w:rsidRPr="00082F78">
        <w:rPr>
          <w:rFonts w:ascii="Arial" w:eastAsia="Times New Roman" w:hAnsi="Arial" w:cs="Arial"/>
          <w:lang w:eastAsia="en-US"/>
        </w:rPr>
        <w:t>(2023)</w:t>
      </w:r>
      <w:r>
        <w:rPr>
          <w:rFonts w:ascii="Arial" w:eastAsia="Times New Roman" w:hAnsi="Arial" w:cs="Arial"/>
          <w:lang w:eastAsia="en-US"/>
        </w:rPr>
        <w:t xml:space="preserve"> show that Tuina can modulate neural pathways and aid motor recovery in stroke patients, bridging TCM with contemporary neuroscience.</w:t>
      </w:r>
    </w:p>
    <w:p w14:paraId="16CBCFFD" w14:textId="77777777" w:rsidR="00027C6E" w:rsidRDefault="00027C6E">
      <w:pPr>
        <w:pStyle w:val="Body"/>
        <w:spacing w:before="0" w:after="0" w:line="240" w:lineRule="auto"/>
        <w:rPr>
          <w:rFonts w:ascii="Arial" w:eastAsia="Times New Roman" w:hAnsi="Arial" w:cs="Arial"/>
          <w:lang w:eastAsia="en-US"/>
        </w:rPr>
      </w:pPr>
    </w:p>
    <w:p w14:paraId="23F6CE84" w14:textId="6B293FB3"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In TCM, passive treatments like Tuina are complemented by active movement therapies such as Dao Yin, Yi Jin Jing, and Ba Duan Jin. Dao Yin,  ancient exercises combining posture, breath control, and mental focus</w:t>
      </w:r>
      <w:r w:rsidR="00CE1036">
        <w:rPr>
          <w:rFonts w:ascii="Arial" w:eastAsia="Times New Roman" w:hAnsi="Arial" w:cs="Arial"/>
          <w:lang w:eastAsia="en-US"/>
        </w:rPr>
        <w:t>,</w:t>
      </w:r>
      <w:r>
        <w:rPr>
          <w:rFonts w:ascii="Arial" w:eastAsia="Times New Roman" w:hAnsi="Arial" w:cs="Arial"/>
          <w:lang w:eastAsia="en-US"/>
        </w:rPr>
        <w:t xml:space="preserve"> enhances Qi flow, </w:t>
      </w:r>
      <w:r w:rsidRPr="001A61BE">
        <w:rPr>
          <w:rFonts w:ascii="Arial" w:eastAsia="Times New Roman" w:hAnsi="Arial" w:cs="Arial"/>
          <w:highlight w:val="yellow"/>
          <w:lang w:eastAsia="en-US"/>
        </w:rPr>
        <w:t>metabolism, immunity, and meridia</w:t>
      </w:r>
      <w:r>
        <w:rPr>
          <w:rFonts w:ascii="Arial" w:eastAsia="Times New Roman" w:hAnsi="Arial" w:cs="Arial"/>
          <w:lang w:eastAsia="en-US"/>
        </w:rPr>
        <w:t xml:space="preserve">n circulation </w:t>
      </w:r>
      <w:r w:rsidR="00082F78" w:rsidRPr="00082F78">
        <w:rPr>
          <w:rFonts w:ascii="Arial" w:eastAsia="Times New Roman" w:hAnsi="Arial" w:cs="Arial"/>
          <w:lang w:eastAsia="en-US"/>
        </w:rPr>
        <w:t>(Chen et al., 2019)</w:t>
      </w:r>
      <w:r>
        <w:rPr>
          <w:rFonts w:ascii="Arial" w:eastAsia="Times New Roman" w:hAnsi="Arial" w:cs="Arial"/>
          <w:lang w:eastAsia="en-US"/>
        </w:rPr>
        <w:t xml:space="preserve">. Yi Jin Jing, a moderate-intensity </w:t>
      </w:r>
      <w:r w:rsidRPr="001A61BE">
        <w:rPr>
          <w:rFonts w:ascii="Arial" w:eastAsia="Times New Roman" w:hAnsi="Arial" w:cs="Arial"/>
          <w:highlight w:val="yellow"/>
          <w:lang w:eastAsia="en-US"/>
        </w:rPr>
        <w:t xml:space="preserve">practice </w:t>
      </w:r>
      <w:proofErr w:type="spellStart"/>
      <w:r w:rsidR="00CE1036" w:rsidRPr="001A61BE">
        <w:rPr>
          <w:rFonts w:ascii="Arial" w:eastAsia="Times New Roman" w:hAnsi="Arial" w:cs="Arial"/>
          <w:highlight w:val="yellow"/>
          <w:lang w:eastAsia="en-US"/>
        </w:rPr>
        <w:t>emphasising</w:t>
      </w:r>
      <w:proofErr w:type="spellEnd"/>
      <w:r w:rsidR="00CE1036" w:rsidRPr="001A61BE">
        <w:rPr>
          <w:rFonts w:ascii="Arial" w:eastAsia="Times New Roman" w:hAnsi="Arial" w:cs="Arial"/>
          <w:highlight w:val="yellow"/>
          <w:lang w:eastAsia="en-US"/>
        </w:rPr>
        <w:t xml:space="preserve"> </w:t>
      </w:r>
      <w:r w:rsidRPr="001A61BE">
        <w:rPr>
          <w:rFonts w:ascii="Arial" w:eastAsia="Times New Roman" w:hAnsi="Arial" w:cs="Arial"/>
          <w:highlight w:val="yellow"/>
          <w:lang w:eastAsia="en-US"/>
        </w:rPr>
        <w:t>posture, b</w:t>
      </w:r>
      <w:r>
        <w:rPr>
          <w:rFonts w:ascii="Arial" w:eastAsia="Times New Roman" w:hAnsi="Arial" w:cs="Arial"/>
          <w:lang w:eastAsia="en-US"/>
        </w:rPr>
        <w:t xml:space="preserve">reath and coordination, has demonstrated benefits for musculoskeletal pain. Clinical trials report improved neck function and reduced disability in patients with nonspecific chronic neck pain (NCNP), with neuroimaging studies linking its analgesic effects to enhanced brain network connectivity </w:t>
      </w:r>
      <w:r w:rsidR="00082F78" w:rsidRPr="00082F78">
        <w:rPr>
          <w:rFonts w:ascii="Arial" w:eastAsia="Times New Roman" w:hAnsi="Arial" w:cs="Arial"/>
          <w:lang w:eastAsia="en-US"/>
        </w:rPr>
        <w:t>(Cheng et al., 2022)</w:t>
      </w:r>
      <w:r>
        <w:rPr>
          <w:rFonts w:ascii="Arial" w:eastAsia="Times New Roman" w:hAnsi="Arial" w:cs="Arial"/>
          <w:lang w:eastAsia="en-US"/>
        </w:rPr>
        <w:t xml:space="preserve">. Cheng et al. further confirmed that combining Tuina with Yi Jin Jing reduced pain, disability, and anxiety in NCNP patients </w:t>
      </w:r>
      <w:r w:rsidR="00082F78" w:rsidRPr="00082F78">
        <w:rPr>
          <w:rFonts w:ascii="Arial" w:eastAsia="Times New Roman" w:hAnsi="Arial" w:cs="Arial"/>
          <w:lang w:eastAsia="en-US"/>
        </w:rPr>
        <w:t>(Cheng et al., 2022)</w:t>
      </w:r>
      <w:r>
        <w:rPr>
          <w:rFonts w:ascii="Arial" w:eastAsia="Times New Roman" w:hAnsi="Arial" w:cs="Arial"/>
          <w:lang w:eastAsia="en-US"/>
        </w:rPr>
        <w:t>.</w:t>
      </w:r>
    </w:p>
    <w:p w14:paraId="4E5D5ADF" w14:textId="77777777" w:rsidR="00027C6E" w:rsidRDefault="00027C6E">
      <w:pPr>
        <w:pStyle w:val="Body"/>
        <w:spacing w:before="0" w:after="0" w:line="240" w:lineRule="auto"/>
        <w:rPr>
          <w:rFonts w:ascii="Arial" w:eastAsia="Times New Roman" w:hAnsi="Arial" w:cs="Arial"/>
          <w:lang w:eastAsia="en-US"/>
        </w:rPr>
      </w:pPr>
    </w:p>
    <w:p w14:paraId="6E73EA56" w14:textId="3238ABE1"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Beyond these single-</w:t>
      </w:r>
      <w:proofErr w:type="spellStart"/>
      <w:r w:rsidR="00CE1036" w:rsidRPr="001A61BE">
        <w:rPr>
          <w:rFonts w:ascii="Arial" w:eastAsia="Times New Roman" w:hAnsi="Arial" w:cs="Arial"/>
          <w:highlight w:val="yellow"/>
          <w:lang w:eastAsia="en-US"/>
        </w:rPr>
        <w:t>centre</w:t>
      </w:r>
      <w:proofErr w:type="spellEnd"/>
      <w:r w:rsidR="00CE1036" w:rsidRPr="001A61BE">
        <w:rPr>
          <w:rFonts w:ascii="Arial" w:eastAsia="Times New Roman" w:hAnsi="Arial" w:cs="Arial"/>
          <w:highlight w:val="yellow"/>
          <w:lang w:eastAsia="en-US"/>
        </w:rPr>
        <w:t xml:space="preserve"> </w:t>
      </w:r>
      <w:r w:rsidRPr="001A61BE">
        <w:rPr>
          <w:rFonts w:ascii="Arial" w:eastAsia="Times New Roman" w:hAnsi="Arial" w:cs="Arial"/>
          <w:highlight w:val="yellow"/>
          <w:lang w:eastAsia="en-US"/>
        </w:rPr>
        <w:t xml:space="preserve">studies, large-scale </w:t>
      </w:r>
      <w:proofErr w:type="spellStart"/>
      <w:r w:rsidR="00CE1036" w:rsidRPr="001A61BE">
        <w:rPr>
          <w:rFonts w:ascii="Arial" w:eastAsia="Times New Roman" w:hAnsi="Arial" w:cs="Arial"/>
          <w:highlight w:val="yellow"/>
          <w:lang w:eastAsia="en-US"/>
        </w:rPr>
        <w:t>randomised</w:t>
      </w:r>
      <w:proofErr w:type="spellEnd"/>
      <w:r w:rsidR="00CE1036" w:rsidRPr="001A61BE">
        <w:rPr>
          <w:rFonts w:ascii="Arial" w:eastAsia="Times New Roman" w:hAnsi="Arial" w:cs="Arial"/>
          <w:highlight w:val="yellow"/>
          <w:lang w:eastAsia="en-US"/>
        </w:rPr>
        <w:t xml:space="preserve"> </w:t>
      </w:r>
      <w:r w:rsidRPr="001A61BE">
        <w:rPr>
          <w:rFonts w:ascii="Arial" w:eastAsia="Times New Roman" w:hAnsi="Arial" w:cs="Arial"/>
          <w:highlight w:val="yellow"/>
          <w:lang w:eastAsia="en-US"/>
        </w:rPr>
        <w:t xml:space="preserve">controlled trials are now investigating the integration of Tuina with Traditional Chinese Exercises (TCEs) such as </w:t>
      </w:r>
      <w:proofErr w:type="spellStart"/>
      <w:r w:rsidRPr="001A61BE">
        <w:rPr>
          <w:rFonts w:ascii="Arial" w:eastAsia="Times New Roman" w:hAnsi="Arial" w:cs="Arial"/>
          <w:highlight w:val="yellow"/>
          <w:lang w:eastAsia="en-US"/>
        </w:rPr>
        <w:t>Baduanjin</w:t>
      </w:r>
      <w:proofErr w:type="spellEnd"/>
      <w:r w:rsidRPr="001A61BE">
        <w:rPr>
          <w:rFonts w:ascii="Arial" w:eastAsia="Times New Roman" w:hAnsi="Arial" w:cs="Arial"/>
          <w:highlight w:val="yellow"/>
          <w:lang w:eastAsia="en-US"/>
        </w:rPr>
        <w:t xml:space="preserve">, Taiji, and </w:t>
      </w:r>
      <w:proofErr w:type="spellStart"/>
      <w:r w:rsidRPr="001A61BE">
        <w:rPr>
          <w:rFonts w:ascii="Arial" w:eastAsia="Times New Roman" w:hAnsi="Arial" w:cs="Arial"/>
          <w:highlight w:val="yellow"/>
          <w:lang w:eastAsia="en-US"/>
        </w:rPr>
        <w:t>Wuqinxi</w:t>
      </w:r>
      <w:proofErr w:type="spellEnd"/>
      <w:r w:rsidRPr="001A61BE">
        <w:rPr>
          <w:rFonts w:ascii="Arial" w:eastAsia="Times New Roman" w:hAnsi="Arial" w:cs="Arial"/>
          <w:highlight w:val="yellow"/>
          <w:lang w:eastAsia="en-US"/>
        </w:rPr>
        <w:t xml:space="preserve">. A recent </w:t>
      </w:r>
      <w:proofErr w:type="spellStart"/>
      <w:r w:rsidRPr="001A61BE">
        <w:rPr>
          <w:rFonts w:ascii="Arial" w:eastAsia="Times New Roman" w:hAnsi="Arial" w:cs="Arial"/>
          <w:highlight w:val="yellow"/>
          <w:lang w:eastAsia="en-US"/>
        </w:rPr>
        <w:t>multicentre</w:t>
      </w:r>
      <w:proofErr w:type="spellEnd"/>
      <w:r w:rsidRPr="001A61BE">
        <w:rPr>
          <w:rFonts w:ascii="Arial" w:eastAsia="Times New Roman" w:hAnsi="Arial" w:cs="Arial"/>
          <w:highlight w:val="yellow"/>
          <w:lang w:eastAsia="en-US"/>
        </w:rPr>
        <w:t xml:space="preserve"> RCT protocol on lumbar disc herniation </w:t>
      </w:r>
      <w:proofErr w:type="spellStart"/>
      <w:r w:rsidR="00CE1036" w:rsidRPr="001A61BE">
        <w:rPr>
          <w:rFonts w:ascii="Arial" w:eastAsia="Times New Roman" w:hAnsi="Arial" w:cs="Arial"/>
          <w:highlight w:val="yellow"/>
          <w:lang w:eastAsia="en-US"/>
        </w:rPr>
        <w:t>hypothesises</w:t>
      </w:r>
      <w:proofErr w:type="spellEnd"/>
      <w:r w:rsidR="00CE1036" w:rsidRPr="001A61BE">
        <w:rPr>
          <w:rFonts w:ascii="Arial" w:eastAsia="Times New Roman" w:hAnsi="Arial" w:cs="Arial"/>
          <w:highlight w:val="yellow"/>
          <w:lang w:eastAsia="en-US"/>
        </w:rPr>
        <w:t xml:space="preserve"> </w:t>
      </w:r>
      <w:r w:rsidRPr="001A61BE">
        <w:rPr>
          <w:rFonts w:ascii="Arial" w:eastAsia="Times New Roman" w:hAnsi="Arial" w:cs="Arial"/>
          <w:highlight w:val="yellow"/>
          <w:lang w:eastAsia="en-US"/>
        </w:rPr>
        <w:t>that Tuina provides immediate analgesia and mechanical correction, while TCEs sustain improvements in spinal stability, gait, and quality of life</w:t>
      </w:r>
      <w:r>
        <w:rPr>
          <w:rFonts w:ascii="Arial" w:eastAsia="Times New Roman" w:hAnsi="Arial" w:cs="Arial"/>
          <w:lang w:eastAsia="en-US"/>
        </w:rPr>
        <w:t xml:space="preserve"> through active movement, breath regulation, and mind-body coordination </w:t>
      </w:r>
      <w:r w:rsidR="00082F78" w:rsidRPr="00082F78">
        <w:rPr>
          <w:rFonts w:ascii="Arial" w:eastAsia="Times New Roman" w:hAnsi="Arial" w:cs="Arial"/>
          <w:lang w:eastAsia="en-US"/>
        </w:rPr>
        <w:t>(Al-</w:t>
      </w:r>
      <w:proofErr w:type="spellStart"/>
      <w:r w:rsidR="00082F78" w:rsidRPr="00082F78">
        <w:rPr>
          <w:rFonts w:ascii="Arial" w:eastAsia="Times New Roman" w:hAnsi="Arial" w:cs="Arial"/>
          <w:lang w:eastAsia="en-US"/>
        </w:rPr>
        <w:t>Bedah</w:t>
      </w:r>
      <w:proofErr w:type="spellEnd"/>
      <w:r w:rsidR="00082F78" w:rsidRPr="00082F78">
        <w:rPr>
          <w:rFonts w:ascii="Arial" w:eastAsia="Times New Roman" w:hAnsi="Arial" w:cs="Arial"/>
          <w:lang w:eastAsia="en-US"/>
        </w:rPr>
        <w:t xml:space="preserve"> et al., 2017)</w:t>
      </w:r>
      <w:r>
        <w:rPr>
          <w:rFonts w:ascii="Arial" w:eastAsia="Times New Roman" w:hAnsi="Arial" w:cs="Arial"/>
          <w:lang w:eastAsia="en-US"/>
        </w:rPr>
        <w:t>. This reflects a growing clinical trend to combine therapist-administered passive therapies with patient-led active practices for more durable outcomes.</w:t>
      </w:r>
    </w:p>
    <w:p w14:paraId="6FF1D076" w14:textId="57C0B1EC"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Integrating these modalities aligns with modern pain neuroscience and the biopsychosocial model, </w:t>
      </w:r>
      <w:r w:rsidRPr="001A61BE">
        <w:rPr>
          <w:rFonts w:ascii="Arial" w:eastAsia="Times New Roman" w:hAnsi="Arial" w:cs="Arial"/>
          <w:highlight w:val="yellow"/>
          <w:lang w:eastAsia="en-US"/>
        </w:rPr>
        <w:t xml:space="preserve">which </w:t>
      </w:r>
      <w:proofErr w:type="spellStart"/>
      <w:r w:rsidR="00CE1036" w:rsidRPr="001A61BE">
        <w:rPr>
          <w:rFonts w:ascii="Arial" w:eastAsia="Times New Roman" w:hAnsi="Arial" w:cs="Arial"/>
          <w:highlight w:val="yellow"/>
          <w:lang w:eastAsia="en-US"/>
        </w:rPr>
        <w:t>recognise</w:t>
      </w:r>
      <w:proofErr w:type="spellEnd"/>
      <w:r w:rsidR="00CE1036" w:rsidRPr="001A61BE">
        <w:rPr>
          <w:rFonts w:ascii="Arial" w:eastAsia="Times New Roman" w:hAnsi="Arial" w:cs="Arial"/>
          <w:highlight w:val="yellow"/>
          <w:lang w:eastAsia="en-US"/>
        </w:rPr>
        <w:t xml:space="preserve"> </w:t>
      </w:r>
      <w:r w:rsidRPr="001A61BE">
        <w:rPr>
          <w:rFonts w:ascii="Arial" w:eastAsia="Times New Roman" w:hAnsi="Arial" w:cs="Arial"/>
          <w:highlight w:val="yellow"/>
          <w:lang w:eastAsia="en-US"/>
        </w:rPr>
        <w:t>pain as</w:t>
      </w:r>
      <w:r>
        <w:rPr>
          <w:rFonts w:ascii="Arial" w:eastAsia="Times New Roman" w:hAnsi="Arial" w:cs="Arial"/>
          <w:lang w:eastAsia="en-US"/>
        </w:rPr>
        <w:t xml:space="preserve"> a multidimensional phenomenon shaped by physical, emotional, and cognitive factors. This paper examines how Tuina, alone and in combination with active motion therapies, modulates pain perception through biomechanical, neurobiological, and psychological pathways, highlighting the distinct yet synergistic roles of passive and active interventions in integrative pain management.</w:t>
      </w:r>
    </w:p>
    <w:p w14:paraId="2AD73C60" w14:textId="77777777" w:rsidR="00027C6E" w:rsidRDefault="00027C6E">
      <w:pPr>
        <w:pStyle w:val="Body"/>
        <w:spacing w:before="0" w:after="0" w:line="240" w:lineRule="auto"/>
        <w:rPr>
          <w:rFonts w:ascii="Arial" w:eastAsia="Times New Roman" w:hAnsi="Arial" w:cs="Arial"/>
          <w:lang w:eastAsia="en-US"/>
        </w:rPr>
      </w:pPr>
    </w:p>
    <w:p w14:paraId="1E33EBF2" w14:textId="55FE34E3"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LITERATURE SEARCH</w:t>
      </w:r>
    </w:p>
    <w:p w14:paraId="143FC3E1" w14:textId="77777777" w:rsidR="0052096D" w:rsidRDefault="0052096D">
      <w:pPr>
        <w:pStyle w:val="Body"/>
        <w:spacing w:before="0" w:after="0" w:line="240" w:lineRule="auto"/>
        <w:rPr>
          <w:rFonts w:ascii="Arial Bold" w:eastAsia="Times New Roman" w:hAnsi="Arial Bold" w:cs="Arial Bold"/>
          <w:b/>
          <w:bCs/>
          <w:sz w:val="22"/>
          <w:szCs w:val="22"/>
        </w:rPr>
      </w:pPr>
    </w:p>
    <w:p w14:paraId="48EF57D0"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This narrative review was informed by a structured literature search conducted between January 2010 and March 2025. The following databases were searched: PubMed, Web of Science, Embase, CNKI, and Cochrane Library. Search terms combined keywords and </w:t>
      </w:r>
      <w:proofErr w:type="spellStart"/>
      <w:r>
        <w:rPr>
          <w:rFonts w:ascii="Arial" w:eastAsia="Times New Roman" w:hAnsi="Arial" w:cs="Arial"/>
          <w:lang w:eastAsia="en-US"/>
        </w:rPr>
        <w:lastRenderedPageBreak/>
        <w:t>MeSH</w:t>
      </w:r>
      <w:proofErr w:type="spellEnd"/>
      <w:r>
        <w:rPr>
          <w:rFonts w:ascii="Arial" w:eastAsia="Times New Roman" w:hAnsi="Arial" w:cs="Arial"/>
          <w:lang w:eastAsia="en-US"/>
        </w:rPr>
        <w:t xml:space="preserve"> terms related to “Tuina,” “Chinese massage,” “manual therapy,” “pain,” “analgesia,” “passive motion,” “active motion,” “exercise,” “rehabilitation,” and “mechanisms.”</w:t>
      </w:r>
    </w:p>
    <w:p w14:paraId="2108A98C"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Inclusion criteria were:</w:t>
      </w:r>
    </w:p>
    <w:p w14:paraId="645D114F" w14:textId="167682B4" w:rsidR="00027C6E" w:rsidRDefault="00CE1036">
      <w:pPr>
        <w:pStyle w:val="Body"/>
        <w:spacing w:before="0" w:after="0" w:line="240" w:lineRule="auto"/>
        <w:rPr>
          <w:rFonts w:ascii="Arial" w:eastAsia="Times New Roman" w:hAnsi="Arial" w:cs="Arial"/>
          <w:lang w:eastAsia="en-US"/>
        </w:rPr>
      </w:pPr>
      <w:proofErr w:type="spellStart"/>
      <w:r w:rsidRPr="001A61BE">
        <w:rPr>
          <w:rFonts w:ascii="Arial" w:eastAsia="Times New Roman" w:hAnsi="Arial" w:cs="Arial"/>
          <w:highlight w:val="yellow"/>
          <w:lang w:eastAsia="en-US"/>
        </w:rPr>
        <w:t>Randomised</w:t>
      </w:r>
      <w:proofErr w:type="spellEnd"/>
      <w:r w:rsidRPr="001A61BE">
        <w:rPr>
          <w:rFonts w:ascii="Arial" w:eastAsia="Times New Roman" w:hAnsi="Arial" w:cs="Arial"/>
          <w:highlight w:val="yellow"/>
          <w:lang w:eastAsia="en-US"/>
        </w:rPr>
        <w:t xml:space="preserve"> </w:t>
      </w:r>
      <w:r w:rsidR="00425CFF" w:rsidRPr="001A61BE">
        <w:rPr>
          <w:rFonts w:ascii="Arial" w:eastAsia="Times New Roman" w:hAnsi="Arial" w:cs="Arial"/>
          <w:highlight w:val="yellow"/>
          <w:lang w:eastAsia="en-US"/>
        </w:rPr>
        <w:t>controlled trials (RCTs), systematic reviews, meta-analyses, and experimental studies investigating Tuina or related manual</w:t>
      </w:r>
      <w:r w:rsidR="00425CFF">
        <w:rPr>
          <w:rFonts w:ascii="Arial" w:eastAsia="Times New Roman" w:hAnsi="Arial" w:cs="Arial"/>
          <w:lang w:eastAsia="en-US"/>
        </w:rPr>
        <w:t xml:space="preserve"> therapies in pain management.</w:t>
      </w:r>
    </w:p>
    <w:p w14:paraId="616DFF67" w14:textId="5B80F04E"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 xml:space="preserve">Both clinical and preclinical </w:t>
      </w:r>
      <w:r w:rsidRPr="001A61BE">
        <w:rPr>
          <w:rFonts w:ascii="Arial" w:eastAsia="Times New Roman" w:hAnsi="Arial" w:cs="Arial"/>
          <w:highlight w:val="yellow"/>
          <w:lang w:eastAsia="en-US"/>
        </w:rPr>
        <w:t>studies address biomechanical, neurophysiological, or psychological mechanisms.</w:t>
      </w:r>
    </w:p>
    <w:p w14:paraId="53EC0E59"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Articles published in English or Chinese.</w:t>
      </w:r>
    </w:p>
    <w:p w14:paraId="21EF56CF"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Exclusion criteria were:</w:t>
      </w:r>
    </w:p>
    <w:p w14:paraId="75E1FAF1"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Case reports, commentaries, and editorials.</w:t>
      </w:r>
    </w:p>
    <w:p w14:paraId="7964F525"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Studies not directly assessing pain outcomes or mechanistic pathways.</w:t>
      </w:r>
    </w:p>
    <w:p w14:paraId="311D878D"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Two authors independently screened titles and abstracts, reviewed full texts, and extracted data on study design, participants, interventions, outcomes, and mechanistic insights. Disagreements were resolved through discussion with a senior reviewer.</w:t>
      </w:r>
    </w:p>
    <w:p w14:paraId="54E5F07B" w14:textId="77777777" w:rsidR="00027C6E" w:rsidRDefault="00425CFF">
      <w:pPr>
        <w:pStyle w:val="Body"/>
        <w:spacing w:before="0" w:after="0" w:line="240" w:lineRule="auto"/>
        <w:rPr>
          <w:rFonts w:ascii="Arial" w:eastAsia="Times New Roman" w:hAnsi="Arial" w:cs="Arial"/>
          <w:lang w:eastAsia="en-US"/>
        </w:rPr>
      </w:pPr>
      <w:r>
        <w:rPr>
          <w:rFonts w:ascii="Arial" w:eastAsia="Times New Roman" w:hAnsi="Arial" w:cs="Arial"/>
          <w:lang w:eastAsia="en-US"/>
        </w:rPr>
        <w:t>This process identified 71 primary studies that formed the core evidence base for this review, supplemented by additional references for contextual and historical background.</w:t>
      </w:r>
    </w:p>
    <w:p w14:paraId="14478ABC"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This review is narrative in nature rather than a systematic review. While we employed a structured search to capture relevant clinical and mechanistic evidence, we did not perform a formal risk of bias assessment or quantitative meta-analysis. Instead, studies were appraised qualitatively for their design quality, mechanistic insight, and clinical relevance to passive and active motion-based analgesia.</w:t>
      </w:r>
    </w:p>
    <w:p w14:paraId="17A1FEEE" w14:textId="77777777" w:rsidR="00027C6E" w:rsidRDefault="00027C6E">
      <w:pPr>
        <w:pStyle w:val="Body"/>
        <w:spacing w:before="0" w:after="0" w:line="240" w:lineRule="auto"/>
        <w:rPr>
          <w:rFonts w:ascii="Arial" w:eastAsia="Times New Roman" w:hAnsi="Arial" w:cs="Arial"/>
          <w:lang w:eastAsia="en-US"/>
        </w:rPr>
      </w:pPr>
    </w:p>
    <w:p w14:paraId="3CBD9F84"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 ACTIVE AND PASSIVE MOTION THERAPIES IN TUINA AND REHABILITATION</w:t>
      </w:r>
    </w:p>
    <w:p w14:paraId="519D677D"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Pain management and rehabilitation employ both passive and active motion therapies, each offering distinct but complementary benefits. In Traditional Chinese Medicine (TCM), Tuina integrates these approaches, combining manual therapy with patient-led exercises to address pain through biomechanical, neurophysiological, and psychosocial mechanisms. Distinguishing between passive and active modalities is essential, as their differing mechanisms influence analgesia, tissue repair, and neuromuscular recovery.</w:t>
      </w:r>
    </w:p>
    <w:p w14:paraId="1E980CC4" w14:textId="77777777" w:rsidR="00027C6E" w:rsidRDefault="00027C6E">
      <w:pPr>
        <w:pStyle w:val="Body"/>
        <w:spacing w:before="0" w:after="0" w:line="240" w:lineRule="auto"/>
        <w:rPr>
          <w:rFonts w:ascii="Arial" w:eastAsia="Times New Roman" w:hAnsi="Arial" w:cs="Arial"/>
          <w:lang w:eastAsia="en-US"/>
        </w:rPr>
      </w:pPr>
    </w:p>
    <w:p w14:paraId="4A2E7353" w14:textId="77777777" w:rsidR="00027C6E" w:rsidRDefault="00425CFF">
      <w:pPr>
        <w:pStyle w:val="Body"/>
        <w:spacing w:before="0" w:after="0" w:line="240" w:lineRule="auto"/>
        <w:rPr>
          <w:rFonts w:ascii="Arial Bold" w:eastAsia="Times New Roman" w:hAnsi="Arial Bold" w:cs="Arial Bold"/>
          <w:b/>
          <w:bCs/>
          <w:sz w:val="22"/>
          <w:szCs w:val="22"/>
          <w:lang w:eastAsia="en-US"/>
        </w:rPr>
      </w:pPr>
      <w:r>
        <w:rPr>
          <w:rFonts w:ascii="Arial Bold" w:eastAsia="Times New Roman" w:hAnsi="Arial Bold" w:cs="Arial Bold"/>
          <w:b/>
          <w:bCs/>
          <w:sz w:val="22"/>
          <w:szCs w:val="22"/>
          <w:lang w:eastAsia="en-US"/>
        </w:rPr>
        <w:t>2.1 Passive motion interventions (PMIs)</w:t>
      </w:r>
    </w:p>
    <w:p w14:paraId="730B12DD" w14:textId="7C8FD406"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motion interventions (PMIs) are externally applied therapies performed manually or with devices </w:t>
      </w:r>
      <w:r w:rsidRPr="001A61BE">
        <w:rPr>
          <w:rFonts w:ascii="Arial" w:eastAsia="Times New Roman" w:hAnsi="Arial" w:cs="Arial"/>
          <w:highlight w:val="yellow"/>
        </w:rPr>
        <w:t xml:space="preserve">that </w:t>
      </w:r>
      <w:proofErr w:type="spellStart"/>
      <w:r w:rsidR="00CE1036" w:rsidRPr="001A61BE">
        <w:rPr>
          <w:rFonts w:ascii="Arial" w:eastAsia="Times New Roman" w:hAnsi="Arial" w:cs="Arial"/>
          <w:highlight w:val="yellow"/>
        </w:rPr>
        <w:t>mobilise</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joints and soft tissues without patient-generated effort. They are particularly valuable during acute pain phas</w:t>
      </w:r>
      <w:r>
        <w:rPr>
          <w:rFonts w:ascii="Arial" w:eastAsia="Times New Roman" w:hAnsi="Arial" w:cs="Arial"/>
        </w:rPr>
        <w:t>es, in early rehabilitation, or when voluntary movement is restricted by injury, surgery, or neurological impairment. By maintaining mobility, preventing contractures, and providing immediate analgesia, PMIs create an optimal foundation for subsequent active rehabilitation.</w:t>
      </w:r>
    </w:p>
    <w:p w14:paraId="0ADF8EB7" w14:textId="77777777" w:rsidR="00027C6E" w:rsidRDefault="00027C6E">
      <w:pPr>
        <w:pStyle w:val="Body"/>
        <w:spacing w:before="0" w:after="0" w:line="240" w:lineRule="auto"/>
        <w:rPr>
          <w:rFonts w:ascii="Arial" w:eastAsia="Times New Roman" w:hAnsi="Arial" w:cs="Arial"/>
        </w:rPr>
      </w:pPr>
    </w:p>
    <w:p w14:paraId="3D72C1A5" w14:textId="16C01E2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2.1.1Physiological and Neuromuscular Effects</w:t>
      </w:r>
      <w:r>
        <w:rPr>
          <w:rFonts w:ascii="Arial" w:eastAsia="Times New Roman" w:hAnsi="Arial" w:cs="Arial"/>
        </w:rPr>
        <w:br/>
        <w:t xml:space="preserve">PMIs act through both segmental and supraspinal mechanisms. Stimulation of cutaneous and connective tissue mechanoreceptors activates </w:t>
      </w:r>
      <w:r w:rsidRPr="001A61BE">
        <w:rPr>
          <w:rFonts w:ascii="Arial" w:eastAsia="Times New Roman" w:hAnsi="Arial" w:cs="Arial"/>
          <w:highlight w:val="yellow"/>
        </w:rPr>
        <w:t xml:space="preserve">Aβ </w:t>
      </w:r>
      <w:proofErr w:type="spellStart"/>
      <w:r w:rsidR="00CE1036" w:rsidRPr="001A61BE">
        <w:rPr>
          <w:rFonts w:ascii="Arial" w:eastAsia="Times New Roman" w:hAnsi="Arial" w:cs="Arial"/>
          <w:highlight w:val="yellow"/>
        </w:rPr>
        <w:t>fibres</w:t>
      </w:r>
      <w:proofErr w:type="spellEnd"/>
      <w:r w:rsidRPr="001A61BE">
        <w:rPr>
          <w:rFonts w:ascii="Arial" w:eastAsia="Times New Roman" w:hAnsi="Arial" w:cs="Arial"/>
          <w:highlight w:val="yellow"/>
        </w:rPr>
        <w:t>,</w:t>
      </w:r>
      <w:r>
        <w:rPr>
          <w:rFonts w:ascii="Arial" w:eastAsia="Times New Roman" w:hAnsi="Arial" w:cs="Arial"/>
        </w:rPr>
        <w:t xml:space="preserve"> which inhibit nociceptive transmission at the spinal dorsal horn via the gate control mechanism </w:t>
      </w:r>
      <w:r w:rsidR="00082F78" w:rsidRPr="00082F78">
        <w:rPr>
          <w:rFonts w:ascii="Arial" w:eastAsia="Times New Roman" w:hAnsi="Arial" w:cs="Arial"/>
        </w:rPr>
        <w:t>(</w:t>
      </w:r>
      <w:proofErr w:type="spellStart"/>
      <w:r w:rsidR="00082F78" w:rsidRPr="00082F78">
        <w:rPr>
          <w:rFonts w:ascii="Arial" w:eastAsia="Times New Roman" w:hAnsi="Arial" w:cs="Arial"/>
        </w:rPr>
        <w:t>Melzack</w:t>
      </w:r>
      <w:proofErr w:type="spellEnd"/>
      <w:r w:rsidR="00082F78" w:rsidRPr="00082F78">
        <w:rPr>
          <w:rFonts w:ascii="Arial" w:eastAsia="Times New Roman" w:hAnsi="Arial" w:cs="Arial"/>
        </w:rPr>
        <w:t xml:space="preserve"> &amp; Wall, 1965)</w:t>
      </w:r>
      <w:r>
        <w:rPr>
          <w:rFonts w:ascii="Arial" w:eastAsia="Times New Roman" w:hAnsi="Arial" w:cs="Arial"/>
        </w:rPr>
        <w:t xml:space="preserve">. At the same time, descending inhibitory systems involving the periaqueductal gray (PAG) and rostral ventromedial medulla (RVM) are engaged, leading to the release of enkephalins, GABA, and endogenous opioids </w:t>
      </w:r>
      <w:r w:rsidR="00082F78" w:rsidRPr="00082F78">
        <w:rPr>
          <w:rFonts w:ascii="Arial" w:eastAsia="Times New Roman" w:hAnsi="Arial" w:cs="Arial"/>
        </w:rPr>
        <w:t>(Millan, 2002</w:t>
      </w:r>
      <w:r w:rsidR="00082F78">
        <w:rPr>
          <w:rFonts w:ascii="Arial" w:eastAsia="Times New Roman" w:hAnsi="Arial" w:cs="Arial"/>
        </w:rPr>
        <w:t xml:space="preserve">; </w:t>
      </w:r>
      <w:r w:rsidR="00082F78" w:rsidRPr="00082F78">
        <w:rPr>
          <w:rFonts w:ascii="Arial" w:eastAsia="Times New Roman" w:hAnsi="Arial" w:cs="Arial"/>
        </w:rPr>
        <w:t>François et al., 2017)</w:t>
      </w:r>
      <w:r>
        <w:rPr>
          <w:rFonts w:ascii="Arial" w:eastAsia="Times New Roman" w:hAnsi="Arial" w:cs="Arial"/>
        </w:rPr>
        <w:t xml:space="preserve">. This dual mechanism spinal gating plus descending modulation produces both immediate and short-term hypoalgesia </w:t>
      </w:r>
      <w:r w:rsidR="0086747C" w:rsidRPr="0086747C">
        <w:rPr>
          <w:rFonts w:ascii="Arial" w:eastAsia="Times New Roman" w:hAnsi="Arial" w:cs="Arial"/>
        </w:rPr>
        <w:t>(</w:t>
      </w:r>
      <w:proofErr w:type="spellStart"/>
      <w:r w:rsidR="0086747C" w:rsidRPr="0086747C">
        <w:rPr>
          <w:rFonts w:ascii="Arial" w:eastAsia="Times New Roman" w:hAnsi="Arial" w:cs="Arial"/>
        </w:rPr>
        <w:t>Melzack</w:t>
      </w:r>
      <w:proofErr w:type="spellEnd"/>
      <w:r w:rsidR="0086747C" w:rsidRPr="0086747C">
        <w:rPr>
          <w:rFonts w:ascii="Arial" w:eastAsia="Times New Roman" w:hAnsi="Arial" w:cs="Arial"/>
        </w:rPr>
        <w:t xml:space="preserve"> &amp; Wall, 1965</w:t>
      </w:r>
      <w:r w:rsidR="0086747C">
        <w:rPr>
          <w:rFonts w:ascii="Arial" w:eastAsia="Times New Roman" w:hAnsi="Arial" w:cs="Arial"/>
        </w:rPr>
        <w:t xml:space="preserve">; </w:t>
      </w:r>
      <w:r w:rsidR="0086747C" w:rsidRPr="0086747C">
        <w:rPr>
          <w:rFonts w:ascii="Arial" w:eastAsia="Times New Roman" w:hAnsi="Arial" w:cs="Arial"/>
        </w:rPr>
        <w:t>Fryer et al., 2004</w:t>
      </w:r>
      <w:r w:rsidR="0086747C">
        <w:rPr>
          <w:rFonts w:ascii="Arial" w:eastAsia="Times New Roman" w:hAnsi="Arial" w:cs="Arial"/>
        </w:rPr>
        <w:t xml:space="preserve">; </w:t>
      </w:r>
      <w:r w:rsidR="0086747C" w:rsidRPr="0086747C">
        <w:rPr>
          <w:rFonts w:ascii="Arial" w:eastAsia="Times New Roman" w:hAnsi="Arial" w:cs="Arial"/>
        </w:rPr>
        <w:t>Millan, 2002</w:t>
      </w:r>
      <w:r w:rsidR="0086747C">
        <w:rPr>
          <w:rFonts w:ascii="Arial" w:eastAsia="Times New Roman" w:hAnsi="Arial" w:cs="Arial"/>
        </w:rPr>
        <w:t xml:space="preserve">; </w:t>
      </w:r>
      <w:r w:rsidR="0086747C" w:rsidRPr="0086747C">
        <w:rPr>
          <w:rFonts w:ascii="Arial" w:eastAsia="Times New Roman" w:hAnsi="Arial" w:cs="Arial"/>
        </w:rPr>
        <w:t>François et al., 2017)</w:t>
      </w:r>
      <w:r>
        <w:rPr>
          <w:rFonts w:ascii="Arial" w:eastAsia="Times New Roman" w:hAnsi="Arial" w:cs="Arial"/>
        </w:rPr>
        <w:t>.</w:t>
      </w:r>
    </w:p>
    <w:p w14:paraId="767BB57F" w14:textId="77777777" w:rsidR="00027C6E" w:rsidRDefault="00027C6E">
      <w:pPr>
        <w:pStyle w:val="Body"/>
        <w:spacing w:before="0" w:after="0" w:line="240" w:lineRule="auto"/>
        <w:rPr>
          <w:rFonts w:ascii="Arial" w:eastAsia="Times New Roman" w:hAnsi="Arial" w:cs="Arial"/>
        </w:rPr>
      </w:pPr>
    </w:p>
    <w:p w14:paraId="02EED22F" w14:textId="2498A790"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Manual therapies such as Tuina add further complexity. Beyond generic mechanical stimulation, Tuina involves targeted selection of meridians, acupoints, and techniques, which differentiates it from conventional massage or physiotherapy. Specific </w:t>
      </w:r>
      <w:r w:rsidRPr="001A61BE">
        <w:rPr>
          <w:rFonts w:ascii="Arial" w:eastAsia="Times New Roman" w:hAnsi="Arial" w:cs="Arial"/>
          <w:highlight w:val="yellow"/>
        </w:rPr>
        <w:t>manipulations</w:t>
      </w:r>
      <w:r w:rsidR="00CE1036" w:rsidRPr="001A61BE">
        <w:rPr>
          <w:rFonts w:ascii="Arial" w:eastAsia="Times New Roman" w:hAnsi="Arial" w:cs="Arial"/>
          <w:highlight w:val="yellow"/>
        </w:rPr>
        <w:t>, such as</w:t>
      </w:r>
      <w:r w:rsidRPr="001A61BE">
        <w:rPr>
          <w:rFonts w:ascii="Arial" w:eastAsia="Times New Roman" w:hAnsi="Arial" w:cs="Arial"/>
          <w:highlight w:val="yellow"/>
        </w:rPr>
        <w:t xml:space="preserve"> kneading, rolling, traction, or high-velocity spinal thrusts</w:t>
      </w:r>
      <w:r w:rsidR="00CE1036" w:rsidRPr="001A61BE">
        <w:rPr>
          <w:rFonts w:ascii="Arial" w:eastAsia="Times New Roman" w:hAnsi="Arial" w:cs="Arial"/>
          <w:highlight w:val="yellow"/>
        </w:rPr>
        <w:t>,</w:t>
      </w:r>
      <w:r w:rsidRPr="001A61BE">
        <w:rPr>
          <w:rFonts w:ascii="Arial" w:eastAsia="Times New Roman" w:hAnsi="Arial" w:cs="Arial"/>
          <w:highlight w:val="yellow"/>
        </w:rPr>
        <w:t xml:space="preserve"> are selected according to the patient’s syndrome</w:t>
      </w:r>
      <w:r>
        <w:rPr>
          <w:rFonts w:ascii="Arial" w:eastAsia="Times New Roman" w:hAnsi="Arial" w:cs="Arial"/>
        </w:rPr>
        <w:t xml:space="preserve"> pattern, affected meridians, and functional restrictions. For example, pressing along the Bladder meridian may regulate paraspinal muscle tone, while </w:t>
      </w:r>
      <w:proofErr w:type="spellStart"/>
      <w:r w:rsidR="00CE1036" w:rsidRPr="001A61BE">
        <w:rPr>
          <w:rFonts w:ascii="Arial" w:eastAsia="Times New Roman" w:hAnsi="Arial" w:cs="Arial"/>
          <w:highlight w:val="yellow"/>
        </w:rPr>
        <w:t>mobilisation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around</w:t>
      </w:r>
      <w:r>
        <w:rPr>
          <w:rFonts w:ascii="Arial" w:eastAsia="Times New Roman" w:hAnsi="Arial" w:cs="Arial"/>
        </w:rPr>
        <w:t xml:space="preserve"> the Gallbladder channel addresses lateral hip or leg pain. This acupoint- and meridian-specific targeting is considered essential in TCM, as it integrates symptom relief with systemic regulation of Qi and blood flow.</w:t>
      </w:r>
    </w:p>
    <w:p w14:paraId="1F021118" w14:textId="77777777" w:rsidR="00027C6E" w:rsidRDefault="00027C6E">
      <w:pPr>
        <w:pStyle w:val="Body"/>
        <w:spacing w:before="0" w:after="0" w:line="240" w:lineRule="auto"/>
        <w:rPr>
          <w:rFonts w:ascii="Arial" w:eastAsia="Times New Roman" w:hAnsi="Arial" w:cs="Arial"/>
        </w:rPr>
      </w:pPr>
    </w:p>
    <w:p w14:paraId="2D568C28" w14:textId="69CECCA0"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From a biomedical perspective, Tuina has been shown to reduce inflammatory mediators such as TNF-α and IL-1β </w:t>
      </w:r>
      <w:r w:rsidR="00256C39" w:rsidRPr="00256C39">
        <w:rPr>
          <w:rFonts w:ascii="Arial" w:eastAsia="Times New Roman" w:hAnsi="Arial" w:cs="Arial"/>
        </w:rPr>
        <w:t>(Cheng et al., 2022)</w:t>
      </w:r>
      <w:r>
        <w:rPr>
          <w:rFonts w:ascii="Arial" w:eastAsia="Times New Roman" w:hAnsi="Arial" w:cs="Arial"/>
        </w:rPr>
        <w:t xml:space="preserve">, modulate activity in pain-processing brain regions </w:t>
      </w:r>
      <w:r>
        <w:rPr>
          <w:rFonts w:ascii="Arial" w:eastAsia="Times New Roman" w:hAnsi="Arial" w:cs="Arial"/>
        </w:rPr>
        <w:lastRenderedPageBreak/>
        <w:t xml:space="preserve">such as the insular cortex </w:t>
      </w:r>
      <w:r w:rsidR="0013183C" w:rsidRPr="0013183C">
        <w:rPr>
          <w:rFonts w:ascii="Arial" w:eastAsia="Times New Roman" w:hAnsi="Arial" w:cs="Arial"/>
        </w:rPr>
        <w:t>(Bishop et al., 2014)</w:t>
      </w:r>
      <w:r>
        <w:rPr>
          <w:rFonts w:ascii="Arial" w:eastAsia="Times New Roman" w:hAnsi="Arial" w:cs="Arial"/>
        </w:rPr>
        <w:t xml:space="preserve">, and improve proprioception, thermal sensitivity, and balance </w:t>
      </w:r>
      <w:r w:rsidR="0013183C" w:rsidRPr="0013183C">
        <w:rPr>
          <w:rFonts w:ascii="Arial" w:eastAsia="Times New Roman" w:hAnsi="Arial" w:cs="Arial"/>
        </w:rPr>
        <w:t>(Rosales-Hernandez et al., 2022)</w:t>
      </w:r>
      <w:r>
        <w:rPr>
          <w:rFonts w:ascii="Arial" w:eastAsia="Times New Roman" w:hAnsi="Arial" w:cs="Arial"/>
        </w:rPr>
        <w:t xml:space="preserve">. Animal studies further confirm that Tuina attenuates hyperalgesia and modulates dorsal horn excitability </w:t>
      </w:r>
      <w:r w:rsidR="0013183C" w:rsidRPr="0013183C">
        <w:rPr>
          <w:rFonts w:ascii="Arial" w:eastAsia="Times New Roman" w:hAnsi="Arial" w:cs="Arial"/>
        </w:rPr>
        <w:t>(Wang et al., 2022)</w:t>
      </w:r>
      <w:r>
        <w:rPr>
          <w:rFonts w:ascii="Arial" w:eastAsia="Times New Roman" w:hAnsi="Arial" w:cs="Arial"/>
        </w:rPr>
        <w:t>. These findings suggest that Tuina produces not only local tissue effects but also systemic neuroimmune modulation.</w:t>
      </w:r>
    </w:p>
    <w:p w14:paraId="6C4B9B1E" w14:textId="77777777" w:rsidR="00027C6E" w:rsidRDefault="00027C6E">
      <w:pPr>
        <w:pStyle w:val="Body"/>
        <w:spacing w:before="0" w:after="0" w:line="240" w:lineRule="auto"/>
        <w:rPr>
          <w:rFonts w:ascii="Arial" w:eastAsia="Times New Roman" w:hAnsi="Arial" w:cs="Arial"/>
        </w:rPr>
      </w:pPr>
    </w:p>
    <w:p w14:paraId="2B8ABDC5" w14:textId="77777777" w:rsidR="00027C6E" w:rsidRDefault="00425CFF">
      <w:pPr>
        <w:spacing w:before="0" w:after="0" w:line="240" w:lineRule="auto"/>
        <w:jc w:val="both"/>
        <w:rPr>
          <w:rFonts w:ascii="Arial Bold" w:eastAsia="Times New Roman" w:hAnsi="Arial Bold" w:cs="Arial Bold"/>
          <w:b/>
          <w:bCs/>
          <w:u w:val="single"/>
        </w:rPr>
      </w:pPr>
      <w:r>
        <w:rPr>
          <w:rFonts w:ascii="Arial Bold" w:eastAsia="Times New Roman" w:hAnsi="Arial Bold" w:cs="Arial Bold"/>
          <w:b/>
          <w:bCs/>
          <w:u w:val="single"/>
        </w:rPr>
        <w:t>2.1.2 Clinical Modalities</w:t>
      </w:r>
    </w:p>
    <w:p w14:paraId="049EE964" w14:textId="0F60FC4F" w:rsidR="00027C6E" w:rsidRDefault="00425CFF">
      <w:pPr>
        <w:spacing w:before="0" w:after="0" w:line="240" w:lineRule="auto"/>
        <w:jc w:val="both"/>
        <w:rPr>
          <w:rFonts w:ascii="Arial" w:eastAsia="Times New Roman" w:hAnsi="Arial" w:cs="Arial"/>
        </w:rPr>
      </w:pPr>
      <w:r>
        <w:rPr>
          <w:rFonts w:ascii="Arial" w:eastAsia="Times New Roman" w:hAnsi="Arial" w:cs="Arial"/>
        </w:rPr>
        <w:t xml:space="preserve">Tuina therapy: Uses kneading, rolling, traction, </w:t>
      </w:r>
      <w:r w:rsidRPr="001A61BE">
        <w:rPr>
          <w:rFonts w:ascii="Arial" w:eastAsia="Times New Roman" w:hAnsi="Arial" w:cs="Arial"/>
          <w:highlight w:val="yellow"/>
        </w:rPr>
        <w:t xml:space="preserve">and joint </w:t>
      </w:r>
      <w:proofErr w:type="spellStart"/>
      <w:r w:rsidR="00CE1036" w:rsidRPr="001A61BE">
        <w:rPr>
          <w:rFonts w:ascii="Arial" w:eastAsia="Times New Roman" w:hAnsi="Arial" w:cs="Arial"/>
          <w:highlight w:val="yellow"/>
        </w:rPr>
        <w:t>mobilisation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to improve circulation, relieve muscle tension, and enhance mobility</w:t>
      </w:r>
      <w:r w:rsidR="00CE1036" w:rsidRPr="001A61BE">
        <w:rPr>
          <w:rFonts w:ascii="Arial" w:eastAsia="Times New Roman" w:hAnsi="Arial" w:cs="Arial"/>
          <w:highlight w:val="yellow"/>
        </w:rPr>
        <w:t>,</w:t>
      </w:r>
      <w:r w:rsidRPr="001A61BE">
        <w:rPr>
          <w:rFonts w:ascii="Arial" w:eastAsia="Times New Roman" w:hAnsi="Arial" w:cs="Arial"/>
          <w:highlight w:val="yellow"/>
        </w:rPr>
        <w:t xml:space="preserve"> especially in knee osteoarthritis and frozen shoulder.</w:t>
      </w:r>
      <w:r>
        <w:rPr>
          <w:rFonts w:ascii="Arial" w:eastAsia="Times New Roman" w:hAnsi="Arial" w:cs="Arial"/>
        </w:rPr>
        <w:t xml:space="preserve"> </w:t>
      </w:r>
    </w:p>
    <w:p w14:paraId="5F6C44FE" w14:textId="37E85907" w:rsidR="00027C6E" w:rsidRDefault="00425CFF">
      <w:pPr>
        <w:spacing w:before="0" w:after="0" w:line="240" w:lineRule="auto"/>
        <w:jc w:val="both"/>
        <w:rPr>
          <w:rFonts w:ascii="Arial" w:eastAsia="Times New Roman" w:hAnsi="Arial" w:cs="Arial"/>
        </w:rPr>
      </w:pPr>
      <w:r>
        <w:rPr>
          <w:rFonts w:ascii="Arial" w:eastAsia="Times New Roman" w:hAnsi="Arial" w:cs="Arial"/>
        </w:rPr>
        <w:t xml:space="preserve">Continuous passive motion (CPM): Applied after ACL reconstruction or total knee arthroplasty to reduce stiffness and promote cartilage healing </w:t>
      </w:r>
      <w:r w:rsidR="0013183C" w:rsidRPr="0013183C">
        <w:rPr>
          <w:rFonts w:ascii="Arial" w:eastAsia="Times New Roman" w:hAnsi="Arial" w:cs="Arial"/>
        </w:rPr>
        <w:t>(Jaspers et al., 2018)</w:t>
      </w:r>
      <w:r>
        <w:rPr>
          <w:rFonts w:ascii="Arial" w:eastAsia="Times New Roman" w:hAnsi="Arial" w:cs="Arial"/>
        </w:rPr>
        <w:t>.</w:t>
      </w:r>
    </w:p>
    <w:p w14:paraId="579FAFCB" w14:textId="75374941"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stretching/joint </w:t>
      </w:r>
      <w:proofErr w:type="spellStart"/>
      <w:r w:rsidR="00CE1036" w:rsidRPr="001A61BE">
        <w:rPr>
          <w:rFonts w:ascii="Arial" w:eastAsia="Times New Roman" w:hAnsi="Arial" w:cs="Arial"/>
          <w:highlight w:val="yellow"/>
        </w:rPr>
        <w:t>mobilisation</w:t>
      </w:r>
      <w:proofErr w:type="spellEnd"/>
      <w:r w:rsidRPr="001A61BE">
        <w:rPr>
          <w:rFonts w:ascii="Arial" w:eastAsia="Times New Roman" w:hAnsi="Arial" w:cs="Arial"/>
          <w:highlight w:val="yellow"/>
        </w:rPr>
        <w:t xml:space="preserve">: Used in adhesive capsulitis to restore mobility and distribute synovial fluid </w:t>
      </w:r>
      <w:r w:rsidR="0013183C" w:rsidRPr="0013183C">
        <w:rPr>
          <w:rFonts w:ascii="Arial" w:eastAsia="Times New Roman" w:hAnsi="Arial" w:cs="Arial"/>
        </w:rPr>
        <w:t>(Dündar et al., 2009)</w:t>
      </w:r>
      <w:r w:rsidRPr="001A61BE">
        <w:rPr>
          <w:rFonts w:ascii="Arial" w:eastAsia="Times New Roman" w:hAnsi="Arial" w:cs="Arial"/>
          <w:highlight w:val="yellow"/>
        </w:rPr>
        <w:t>.</w:t>
      </w:r>
    </w:p>
    <w:p w14:paraId="2427F1B0" w14:textId="270ED61D"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Neurological rehabilitation: Passive range of motion (PROM) in early post-stroke care helps prevent contractures and support neuroplasticity </w:t>
      </w:r>
      <w:r w:rsidR="0013183C" w:rsidRPr="0013183C">
        <w:rPr>
          <w:rFonts w:ascii="Arial" w:eastAsia="Times New Roman" w:hAnsi="Arial" w:cs="Arial"/>
        </w:rPr>
        <w:t>(Hosseini et al., 2019)</w:t>
      </w:r>
      <w:r>
        <w:rPr>
          <w:rFonts w:ascii="Arial" w:eastAsia="Times New Roman" w:hAnsi="Arial" w:cs="Arial"/>
        </w:rPr>
        <w:t>.</w:t>
      </w:r>
    </w:p>
    <w:p w14:paraId="2B6FB8D7" w14:textId="62CB96AE" w:rsidR="00027C6E" w:rsidRDefault="00425CFF">
      <w:pPr>
        <w:pStyle w:val="Body"/>
        <w:spacing w:before="0" w:after="0" w:line="240" w:lineRule="auto"/>
        <w:rPr>
          <w:rFonts w:ascii="Arial" w:eastAsia="Times New Roman" w:hAnsi="Arial" w:cs="Arial"/>
        </w:rPr>
      </w:pPr>
      <w:r>
        <w:rPr>
          <w:rFonts w:ascii="Arial" w:eastAsia="Times New Roman" w:hAnsi="Arial" w:cs="Arial"/>
        </w:rPr>
        <w:br/>
        <w:t xml:space="preserve">PMIs are most effective for acute pain control, stiffness reduction, and early functional gains. However, their long-term impact is often limited if used in isolation, underscoring the need for transition to active rehabilitation strategies. In TCM, </w:t>
      </w:r>
      <w:r w:rsidRPr="001A61BE">
        <w:rPr>
          <w:rFonts w:ascii="Arial" w:eastAsia="Times New Roman" w:hAnsi="Arial" w:cs="Arial"/>
          <w:highlight w:val="yellow"/>
        </w:rPr>
        <w:t xml:space="preserve">Tuina’s dual role </w:t>
      </w:r>
      <w:r w:rsidR="00CE1036" w:rsidRPr="001A61BE">
        <w:rPr>
          <w:rFonts w:ascii="Arial" w:eastAsia="Times New Roman" w:hAnsi="Arial" w:cs="Arial"/>
          <w:highlight w:val="yellow"/>
        </w:rPr>
        <w:t xml:space="preserve">of </w:t>
      </w:r>
      <w:r w:rsidRPr="001A61BE">
        <w:rPr>
          <w:rFonts w:ascii="Arial" w:eastAsia="Times New Roman" w:hAnsi="Arial" w:cs="Arial"/>
          <w:highlight w:val="yellow"/>
        </w:rPr>
        <w:t>relieving</w:t>
      </w:r>
      <w:r>
        <w:rPr>
          <w:rFonts w:ascii="Arial" w:eastAsia="Times New Roman" w:hAnsi="Arial" w:cs="Arial"/>
        </w:rPr>
        <w:t xml:space="preserve"> symptoms while stimulating meridians and acupoints aligns with biomedical evidence of mechanoreceptor activation, descending pain inhibition, and neuroimmune modulation. This positions PMIs as both effective standalone therapies in acute care and preparatory interventions for comprehensive rehabilitation.</w:t>
      </w:r>
    </w:p>
    <w:p w14:paraId="7812EA04" w14:textId="2C68FE9D" w:rsidR="00027C6E" w:rsidRDefault="00425CFF">
      <w:pPr>
        <w:pStyle w:val="Body"/>
        <w:spacing w:before="0" w:after="0" w:line="240" w:lineRule="auto"/>
        <w:rPr>
          <w:rFonts w:ascii="Arial" w:eastAsia="Times New Roman" w:hAnsi="Arial" w:cs="Arial"/>
        </w:rPr>
      </w:pPr>
      <w:r>
        <w:rPr>
          <w:rFonts w:ascii="Arial" w:eastAsia="Times New Roman" w:hAnsi="Arial" w:cs="Arial"/>
        </w:rPr>
        <w:br/>
        <w:t xml:space="preserve">While passive interventions such as Tuina provide rapid pain relief and </w:t>
      </w:r>
      <w:r w:rsidRPr="001A61BE">
        <w:rPr>
          <w:rFonts w:ascii="Arial" w:eastAsia="Times New Roman" w:hAnsi="Arial" w:cs="Arial"/>
          <w:highlight w:val="yellow"/>
        </w:rPr>
        <w:t xml:space="preserve">physiological regulation, their effects are frequently transient. To enhance durability, recent research </w:t>
      </w:r>
      <w:proofErr w:type="spellStart"/>
      <w:r w:rsidR="00CE1036" w:rsidRPr="001A61BE">
        <w:rPr>
          <w:rFonts w:ascii="Arial" w:eastAsia="Times New Roman" w:hAnsi="Arial" w:cs="Arial"/>
          <w:highlight w:val="yellow"/>
        </w:rPr>
        <w:t>emphasises</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combining PMIs with active, patient-led exercises. Traditional Chinese Exercises (TCEs)</w:t>
      </w:r>
      <w:r w:rsidR="00CE1036" w:rsidRPr="001A61BE">
        <w:rPr>
          <w:rFonts w:ascii="Arial" w:eastAsia="Times New Roman" w:hAnsi="Arial" w:cs="Arial"/>
          <w:highlight w:val="yellow"/>
        </w:rPr>
        <w:t>,</w:t>
      </w:r>
      <w:r w:rsidRPr="001A61BE">
        <w:rPr>
          <w:rFonts w:ascii="Arial" w:eastAsia="Times New Roman" w:hAnsi="Arial" w:cs="Arial"/>
          <w:highlight w:val="yellow"/>
        </w:rPr>
        <w:t xml:space="preserve"> including simplified movements from </w:t>
      </w:r>
      <w:proofErr w:type="spellStart"/>
      <w:r w:rsidRPr="001A61BE">
        <w:rPr>
          <w:rFonts w:ascii="Arial" w:eastAsia="Times New Roman" w:hAnsi="Arial" w:cs="Arial"/>
          <w:highlight w:val="yellow"/>
        </w:rPr>
        <w:t>Baduanjin</w:t>
      </w:r>
      <w:proofErr w:type="spellEnd"/>
      <w:r w:rsidRPr="001A61BE">
        <w:rPr>
          <w:rFonts w:ascii="Arial" w:eastAsia="Times New Roman" w:hAnsi="Arial" w:cs="Arial"/>
          <w:highlight w:val="yellow"/>
        </w:rPr>
        <w:t xml:space="preserve">, Taiji, and </w:t>
      </w:r>
      <w:proofErr w:type="spellStart"/>
      <w:r w:rsidRPr="001A61BE">
        <w:rPr>
          <w:rFonts w:ascii="Arial" w:eastAsia="Times New Roman" w:hAnsi="Arial" w:cs="Arial"/>
          <w:highlight w:val="yellow"/>
        </w:rPr>
        <w:t>Wuqinxi</w:t>
      </w:r>
      <w:proofErr w:type="spellEnd"/>
      <w:r w:rsidR="00CE1036" w:rsidRPr="001A61BE">
        <w:rPr>
          <w:rFonts w:ascii="Arial" w:eastAsia="Times New Roman" w:hAnsi="Arial" w:cs="Arial"/>
          <w:highlight w:val="yellow"/>
        </w:rPr>
        <w:t>,</w:t>
      </w:r>
      <w:r w:rsidRPr="001A61BE">
        <w:rPr>
          <w:rFonts w:ascii="Arial" w:eastAsia="Times New Roman" w:hAnsi="Arial" w:cs="Arial"/>
          <w:highlight w:val="yellow"/>
        </w:rPr>
        <w:t xml:space="preserve"> enhance spinal stability, proprioceptive feedback, and mind–body coordination. A </w:t>
      </w:r>
      <w:proofErr w:type="spellStart"/>
      <w:r w:rsidRPr="001A61BE">
        <w:rPr>
          <w:rFonts w:ascii="Arial" w:eastAsia="Times New Roman" w:hAnsi="Arial" w:cs="Arial"/>
          <w:highlight w:val="yellow"/>
        </w:rPr>
        <w:t>multicentre</w:t>
      </w:r>
      <w:proofErr w:type="spellEnd"/>
      <w:r w:rsidRPr="001A61BE">
        <w:rPr>
          <w:rFonts w:ascii="Arial" w:eastAsia="Times New Roman" w:hAnsi="Arial" w:cs="Arial"/>
          <w:highlight w:val="yellow"/>
        </w:rPr>
        <w:t xml:space="preserve"> </w:t>
      </w:r>
      <w:proofErr w:type="spellStart"/>
      <w:r w:rsidR="00CE1036" w:rsidRPr="001A61BE">
        <w:rPr>
          <w:rFonts w:ascii="Arial" w:eastAsia="Times New Roman" w:hAnsi="Arial" w:cs="Arial"/>
          <w:highlight w:val="yellow"/>
        </w:rPr>
        <w:t>randomised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controlled trial protocol on lumbar disc herniation is currently testing Tuina combined with TCEs, </w:t>
      </w:r>
      <w:proofErr w:type="spellStart"/>
      <w:r w:rsidR="00CE1036" w:rsidRPr="001A61BE">
        <w:rPr>
          <w:rFonts w:ascii="Arial" w:eastAsia="Times New Roman" w:hAnsi="Arial" w:cs="Arial"/>
          <w:highlight w:val="yellow"/>
        </w:rPr>
        <w:t>hypothesising</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that Tuina offers immediate analgesia and structural correction, while TCEs sustain improvements in gait, muscle strength, and quality of life </w:t>
      </w:r>
      <w:r w:rsidR="0013183C" w:rsidRPr="0013183C">
        <w:rPr>
          <w:rFonts w:ascii="Arial" w:eastAsia="Times New Roman" w:hAnsi="Arial" w:cs="Arial"/>
        </w:rPr>
        <w:t>(Al-</w:t>
      </w:r>
      <w:proofErr w:type="spellStart"/>
      <w:r w:rsidR="0013183C" w:rsidRPr="0013183C">
        <w:rPr>
          <w:rFonts w:ascii="Arial" w:eastAsia="Times New Roman" w:hAnsi="Arial" w:cs="Arial"/>
        </w:rPr>
        <w:t>Bedah</w:t>
      </w:r>
      <w:proofErr w:type="spellEnd"/>
      <w:r w:rsidR="0013183C" w:rsidRPr="0013183C">
        <w:rPr>
          <w:rFonts w:ascii="Arial" w:eastAsia="Times New Roman" w:hAnsi="Arial" w:cs="Arial"/>
        </w:rPr>
        <w:t xml:space="preserve"> et al., 2017)</w:t>
      </w:r>
      <w:r w:rsidRPr="001A61BE">
        <w:rPr>
          <w:rFonts w:ascii="Arial" w:eastAsia="Times New Roman" w:hAnsi="Arial" w:cs="Arial"/>
          <w:highlight w:val="yellow"/>
        </w:rPr>
        <w:t>. This integrated model exemplifies a growin</w:t>
      </w:r>
      <w:r>
        <w:rPr>
          <w:rFonts w:ascii="Arial" w:eastAsia="Times New Roman" w:hAnsi="Arial" w:cs="Arial"/>
        </w:rPr>
        <w:t>g trend in rehabilitation to combine therapist-administered passive modalities with active exercise to achieve synergistic and longer-lasting outcomes.</w:t>
      </w:r>
    </w:p>
    <w:p w14:paraId="08A89A76" w14:textId="77777777" w:rsidR="00027C6E" w:rsidRDefault="00027C6E">
      <w:pPr>
        <w:pStyle w:val="Body"/>
        <w:spacing w:before="0" w:after="0" w:line="240" w:lineRule="auto"/>
        <w:rPr>
          <w:rFonts w:ascii="Arial" w:eastAsia="Times New Roman" w:hAnsi="Arial" w:cs="Arial"/>
        </w:rPr>
      </w:pPr>
    </w:p>
    <w:p w14:paraId="473A4FD9"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2.2 Active motion interventions (AMIs)</w:t>
      </w:r>
    </w:p>
    <w:p w14:paraId="23160D67" w14:textId="4C1D201B"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Active motion interventions (AMIs) are patient-led exercise therapies that enhance neuromuscular coordination, muscle strength, flexibility, and functional capacity while reducing pain. Therapeutic exercise, the most widely studied AMI, demonstrates medium-to-large effect sizes in musculoskeletal disorders, improving pain, physical function, and quality of life </w:t>
      </w:r>
      <w:r w:rsidR="0013183C" w:rsidRPr="0013183C">
        <w:rPr>
          <w:rFonts w:ascii="Arial" w:eastAsia="Times New Roman" w:hAnsi="Arial" w:cs="Arial"/>
        </w:rPr>
        <w:t>(Bailey et al., 2018)</w:t>
      </w:r>
      <w:r>
        <w:rPr>
          <w:rFonts w:ascii="Arial" w:eastAsia="Times New Roman" w:hAnsi="Arial" w:cs="Arial"/>
        </w:rPr>
        <w:t xml:space="preserve">. Engagement in voluntary movement promotes neuroplastic adaptations, increases regional blood flow, supports tissue repair, and decreases inflammatory markers </w:t>
      </w:r>
      <w:r w:rsidR="0013183C" w:rsidRPr="0013183C">
        <w:rPr>
          <w:rFonts w:ascii="Arial" w:eastAsia="Times New Roman" w:hAnsi="Arial" w:cs="Arial"/>
        </w:rPr>
        <w:t>(</w:t>
      </w:r>
      <w:proofErr w:type="spellStart"/>
      <w:r w:rsidR="0013183C" w:rsidRPr="0013183C">
        <w:rPr>
          <w:rFonts w:ascii="Arial" w:eastAsia="Times New Roman" w:hAnsi="Arial" w:cs="Arial"/>
        </w:rPr>
        <w:t>Küçükdeveci</w:t>
      </w:r>
      <w:proofErr w:type="spellEnd"/>
      <w:r w:rsidR="0013183C" w:rsidRPr="0013183C">
        <w:rPr>
          <w:rFonts w:ascii="Arial" w:eastAsia="Times New Roman" w:hAnsi="Arial" w:cs="Arial"/>
        </w:rPr>
        <w:t xml:space="preserve"> et al., 2023)</w:t>
      </w:r>
      <w:r>
        <w:rPr>
          <w:rFonts w:ascii="Arial" w:eastAsia="Times New Roman" w:hAnsi="Arial" w:cs="Arial"/>
        </w:rPr>
        <w:t xml:space="preserve">. </w:t>
      </w:r>
    </w:p>
    <w:p w14:paraId="200CEC88" w14:textId="77777777" w:rsidR="00027C6E" w:rsidRDefault="00027C6E">
      <w:pPr>
        <w:pStyle w:val="Body"/>
        <w:spacing w:before="0" w:after="0" w:line="240" w:lineRule="auto"/>
        <w:rPr>
          <w:rFonts w:ascii="Arial" w:eastAsia="Times New Roman" w:hAnsi="Arial" w:cs="Arial"/>
        </w:rPr>
      </w:pPr>
    </w:p>
    <w:p w14:paraId="2ADAD528" w14:textId="1BCC319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Through dynamic muscle activation and restoration of joint mechanics, AMIs </w:t>
      </w:r>
      <w:proofErr w:type="spellStart"/>
      <w:r w:rsidR="00CE1036">
        <w:rPr>
          <w:rFonts w:ascii="Arial" w:eastAsia="Times New Roman" w:hAnsi="Arial" w:cs="Arial"/>
        </w:rPr>
        <w:t>optimise</w:t>
      </w:r>
      <w:proofErr w:type="spellEnd"/>
      <w:r w:rsidR="00CE1036">
        <w:rPr>
          <w:rFonts w:ascii="Arial" w:eastAsia="Times New Roman" w:hAnsi="Arial" w:cs="Arial"/>
        </w:rPr>
        <w:t xml:space="preserve"> </w:t>
      </w:r>
      <w:r>
        <w:rPr>
          <w:rFonts w:ascii="Arial" w:eastAsia="Times New Roman" w:hAnsi="Arial" w:cs="Arial"/>
        </w:rPr>
        <w:t>proprioception and contribute to sustained rehabilitation outcomes.</w:t>
      </w:r>
    </w:p>
    <w:p w14:paraId="28301867" w14:textId="77777777" w:rsidR="00027C6E" w:rsidRDefault="00027C6E">
      <w:pPr>
        <w:pStyle w:val="Body"/>
        <w:spacing w:before="0" w:after="0" w:line="240" w:lineRule="auto"/>
        <w:rPr>
          <w:rFonts w:ascii="Arial" w:eastAsia="Times New Roman" w:hAnsi="Arial" w:cs="Arial"/>
        </w:rPr>
      </w:pPr>
    </w:p>
    <w:p w14:paraId="5824FC16" w14:textId="73C62B65"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2.2.1 Physiological and Mechanistic Basis</w:t>
      </w:r>
      <w:r>
        <w:rPr>
          <w:rFonts w:ascii="Arial" w:eastAsia="Times New Roman" w:hAnsi="Arial" w:cs="Arial"/>
        </w:rPr>
        <w:br/>
        <w:t xml:space="preserve">AMIs activate cortico-spinal pathways, strengthen descending inhibitory systems, and enhance motor learning. Structured resistance and flexibility training restore joint stability and balance agonist–antagonist muscle recruitment, reducing pain and dysfunction </w:t>
      </w:r>
      <w:r w:rsidR="0013183C" w:rsidRPr="0013183C">
        <w:rPr>
          <w:rFonts w:ascii="Arial" w:eastAsia="Times New Roman" w:hAnsi="Arial" w:cs="Arial"/>
        </w:rPr>
        <w:t>(Nyawose &amp; Naidoo, 2021)</w:t>
      </w:r>
      <w:r>
        <w:rPr>
          <w:rFonts w:ascii="Arial" w:eastAsia="Times New Roman" w:hAnsi="Arial" w:cs="Arial"/>
        </w:rPr>
        <w:t xml:space="preserve">. Aerobic exercise further modulates endogenous opioid and endocannabinoid systems, lowering pain perception while improving systemic cardiorespiratory fitness </w:t>
      </w:r>
      <w:r w:rsidR="0013183C" w:rsidRPr="0013183C">
        <w:rPr>
          <w:rFonts w:ascii="Arial" w:eastAsia="Times New Roman" w:hAnsi="Arial" w:cs="Arial"/>
        </w:rPr>
        <w:t>(</w:t>
      </w:r>
      <w:proofErr w:type="spellStart"/>
      <w:r w:rsidR="0013183C" w:rsidRPr="0013183C">
        <w:rPr>
          <w:rFonts w:ascii="Arial" w:eastAsia="Times New Roman" w:hAnsi="Arial" w:cs="Arial"/>
        </w:rPr>
        <w:t>Küçükdeveci</w:t>
      </w:r>
      <w:proofErr w:type="spellEnd"/>
      <w:r w:rsidR="0013183C" w:rsidRPr="0013183C">
        <w:rPr>
          <w:rFonts w:ascii="Arial" w:eastAsia="Times New Roman" w:hAnsi="Arial" w:cs="Arial"/>
        </w:rPr>
        <w:t xml:space="preserve"> et al., 2023)</w:t>
      </w:r>
      <w:r>
        <w:rPr>
          <w:rFonts w:ascii="Arial" w:eastAsia="Times New Roman" w:hAnsi="Arial" w:cs="Arial"/>
        </w:rPr>
        <w:t>. These mechanisms indicate that AMIs provide both local musculoskeletal benefits and systemic regulation of inflammation and stress responses.</w:t>
      </w:r>
    </w:p>
    <w:p w14:paraId="1DE7BB93" w14:textId="77777777" w:rsidR="00027C6E" w:rsidRDefault="00027C6E">
      <w:pPr>
        <w:pStyle w:val="Body"/>
        <w:spacing w:before="0" w:after="0" w:line="240" w:lineRule="auto"/>
        <w:rPr>
          <w:rFonts w:ascii="Arial" w:eastAsia="Times New Roman" w:hAnsi="Arial" w:cs="Arial"/>
        </w:rPr>
      </w:pPr>
    </w:p>
    <w:p w14:paraId="5E13B93D" w14:textId="77777777"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2.2.2 Clinical Modalities</w:t>
      </w:r>
      <w:r>
        <w:rPr>
          <w:rFonts w:ascii="Arial" w:eastAsia="Times New Roman" w:hAnsi="Arial" w:cs="Arial"/>
        </w:rPr>
        <w:br/>
        <w:t>Several modalities illustrate the breadth of AMIs:</w:t>
      </w:r>
    </w:p>
    <w:p w14:paraId="35B633E6" w14:textId="6EF96A93" w:rsidR="00027C6E" w:rsidRDefault="00425CFF">
      <w:pPr>
        <w:pStyle w:val="Body"/>
        <w:spacing w:before="0" w:after="0" w:line="240" w:lineRule="auto"/>
        <w:rPr>
          <w:rFonts w:ascii="Arial" w:eastAsia="Times New Roman" w:hAnsi="Arial" w:cs="Arial"/>
        </w:rPr>
      </w:pPr>
      <w:r>
        <w:rPr>
          <w:rFonts w:ascii="Arial" w:eastAsia="Times New Roman" w:hAnsi="Arial" w:cs="Arial"/>
        </w:rPr>
        <w:lastRenderedPageBreak/>
        <w:t xml:space="preserve">High-intensity interval training (HIIT) improves functional mobility and recovery in musculoskeletal conditions beyond traditional rehabilitation </w:t>
      </w:r>
      <w:r w:rsidR="0013183C" w:rsidRPr="0013183C">
        <w:rPr>
          <w:rFonts w:ascii="Arial" w:eastAsia="Times New Roman" w:hAnsi="Arial" w:cs="Arial"/>
        </w:rPr>
        <w:t>(Kamalakannan et al., 2024)</w:t>
      </w:r>
      <w:r>
        <w:rPr>
          <w:rFonts w:ascii="Arial" w:eastAsia="Times New Roman" w:hAnsi="Arial" w:cs="Arial"/>
        </w:rPr>
        <w:t>.</w:t>
      </w:r>
    </w:p>
    <w:p w14:paraId="29F1D71F" w14:textId="0FFC1041"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Aquatic therapy reduces joint loading through buoyancy, facilitating movement and pain relief in patients with limited mobility </w:t>
      </w:r>
      <w:r w:rsidR="0013183C" w:rsidRPr="0013183C">
        <w:rPr>
          <w:rFonts w:ascii="Arial" w:eastAsia="Times New Roman" w:hAnsi="Arial" w:cs="Arial"/>
        </w:rPr>
        <w:t>(Wilson et al., 2024)</w:t>
      </w:r>
      <w:r>
        <w:rPr>
          <w:rFonts w:ascii="Arial" w:eastAsia="Times New Roman" w:hAnsi="Arial" w:cs="Arial"/>
        </w:rPr>
        <w:t>.</w:t>
      </w:r>
    </w:p>
    <w:p w14:paraId="3DD68E90" w14:textId="7047BF20"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Condition-specific protocols, such as scoliosis-focused exercises, address asymmetry, improve range of motion, and correct muscular imbalances </w:t>
      </w:r>
      <w:r w:rsidR="0013183C" w:rsidRPr="0013183C">
        <w:rPr>
          <w:rFonts w:ascii="Arial" w:eastAsia="Times New Roman" w:hAnsi="Arial" w:cs="Arial"/>
        </w:rPr>
        <w:t>(Sousa et al., 2024)</w:t>
      </w:r>
      <w:r>
        <w:rPr>
          <w:rFonts w:ascii="Arial" w:eastAsia="Times New Roman" w:hAnsi="Arial" w:cs="Arial"/>
        </w:rPr>
        <w:t>.</w:t>
      </w:r>
    </w:p>
    <w:p w14:paraId="6B27FD08"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Exercise programs for chronic low back pain integrate biomechanical correction with psychosocial support, forming a core component of multidisciplinary care.</w:t>
      </w:r>
    </w:p>
    <w:p w14:paraId="78230A1F" w14:textId="77777777" w:rsidR="00027C6E" w:rsidRDefault="00027C6E">
      <w:pPr>
        <w:pStyle w:val="Body"/>
        <w:spacing w:before="0" w:after="0" w:line="240" w:lineRule="auto"/>
        <w:rPr>
          <w:rFonts w:ascii="Arial" w:eastAsia="Times New Roman" w:hAnsi="Arial" w:cs="Arial"/>
        </w:rPr>
      </w:pPr>
    </w:p>
    <w:p w14:paraId="73484EF4" w14:textId="6B0B7C84"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2.2.3 Traditional Chinese Exercise (TCE) Modalities</w:t>
      </w:r>
      <w:r>
        <w:rPr>
          <w:rFonts w:ascii="Arial" w:eastAsia="Times New Roman" w:hAnsi="Arial" w:cs="Arial"/>
        </w:rPr>
        <w:br/>
        <w:t xml:space="preserve">Traditional Chinese Exercises (TCEs) are culturally rooted AMIs that combine structured movement, breath regulation, and meditative focus. Practices such as Qigong enhance proprioceptive awareness, neuromuscular coordination, and autonomic regulation, thereby addressing both physiological and psychological contributors to pain </w:t>
      </w:r>
      <w:r w:rsidR="0013183C" w:rsidRPr="0013183C">
        <w:rPr>
          <w:rFonts w:ascii="Arial" w:eastAsia="Times New Roman" w:hAnsi="Arial" w:cs="Arial"/>
        </w:rPr>
        <w:t>(Steen et al., 2024)</w:t>
      </w:r>
      <w:r>
        <w:rPr>
          <w:rFonts w:ascii="Arial" w:eastAsia="Times New Roman" w:hAnsi="Arial" w:cs="Arial"/>
        </w:rPr>
        <w:t xml:space="preserve">. Clinical studies report that Qigong reduces muscle tension, lowers inflammatory markers, and improves psychological well-being. In fibromyalgia, significant pain reductions persisted for up to six months following eight weeks of practice </w:t>
      </w:r>
      <w:r w:rsidR="0013183C" w:rsidRPr="0013183C">
        <w:rPr>
          <w:rFonts w:ascii="Arial" w:eastAsia="Times New Roman" w:hAnsi="Arial" w:cs="Arial"/>
        </w:rPr>
        <w:t>(</w:t>
      </w:r>
      <w:proofErr w:type="spellStart"/>
      <w:r w:rsidR="0013183C" w:rsidRPr="0013183C">
        <w:rPr>
          <w:rFonts w:ascii="Arial" w:eastAsia="Times New Roman" w:hAnsi="Arial" w:cs="Arial"/>
        </w:rPr>
        <w:t>Foustoukos</w:t>
      </w:r>
      <w:proofErr w:type="spellEnd"/>
      <w:r w:rsidR="0013183C" w:rsidRPr="0013183C">
        <w:rPr>
          <w:rFonts w:ascii="Arial" w:eastAsia="Times New Roman" w:hAnsi="Arial" w:cs="Arial"/>
        </w:rPr>
        <w:t xml:space="preserve"> et al., 2024</w:t>
      </w:r>
      <w:r w:rsidR="0013183C">
        <w:rPr>
          <w:rFonts w:ascii="Arial" w:eastAsia="Times New Roman" w:hAnsi="Arial" w:cs="Arial"/>
        </w:rPr>
        <w:t xml:space="preserve">; </w:t>
      </w:r>
      <w:r w:rsidR="0013183C" w:rsidRPr="0013183C">
        <w:rPr>
          <w:rFonts w:ascii="Arial" w:eastAsia="Times New Roman" w:hAnsi="Arial" w:cs="Arial"/>
        </w:rPr>
        <w:t>Steen et al., 2024)</w:t>
      </w:r>
      <w:r>
        <w:rPr>
          <w:rFonts w:ascii="Arial" w:eastAsia="Times New Roman" w:hAnsi="Arial" w:cs="Arial"/>
        </w:rPr>
        <w:t xml:space="preserve">. Preliminary evidence in Parkinson’s disease suggests potential benefits for musculoskeletal discomfort and gait disturbances, though larger confirmatory trials are still needed </w:t>
      </w:r>
      <w:r w:rsidR="0013183C" w:rsidRPr="0013183C">
        <w:rPr>
          <w:rFonts w:ascii="Arial" w:eastAsia="Times New Roman" w:hAnsi="Arial" w:cs="Arial"/>
        </w:rPr>
        <w:t>(Deuel &amp; Seeberger, 2020)</w:t>
      </w:r>
      <w:r>
        <w:rPr>
          <w:rFonts w:ascii="Arial" w:eastAsia="Times New Roman" w:hAnsi="Arial" w:cs="Arial"/>
        </w:rPr>
        <w:t>.</w:t>
      </w:r>
    </w:p>
    <w:p w14:paraId="3809E50C" w14:textId="77777777" w:rsidR="00027C6E" w:rsidRDefault="00027C6E">
      <w:pPr>
        <w:pStyle w:val="Body"/>
        <w:spacing w:before="0" w:after="0" w:line="240" w:lineRule="auto"/>
        <w:rPr>
          <w:rFonts w:ascii="Arial" w:eastAsia="Times New Roman" w:hAnsi="Arial" w:cs="Arial"/>
        </w:rPr>
      </w:pPr>
    </w:p>
    <w:p w14:paraId="6EA4C151" w14:textId="245EA2BA" w:rsidR="00027C6E" w:rsidRPr="001A61BE" w:rsidRDefault="00CE1036">
      <w:pPr>
        <w:pStyle w:val="Body"/>
        <w:spacing w:before="0" w:after="0" w:line="240" w:lineRule="auto"/>
        <w:rPr>
          <w:rFonts w:ascii="Arial" w:eastAsia="Times New Roman" w:hAnsi="Arial" w:cs="Arial"/>
          <w:highlight w:val="yellow"/>
        </w:rPr>
      </w:pPr>
      <w:proofErr w:type="spellStart"/>
      <w:r w:rsidRPr="001A61BE">
        <w:rPr>
          <w:rFonts w:ascii="Arial" w:eastAsia="Times New Roman" w:hAnsi="Arial" w:cs="Arial"/>
          <w:highlight w:val="yellow"/>
        </w:rPr>
        <w:t>Randomised</w:t>
      </w:r>
      <w:proofErr w:type="spellEnd"/>
      <w:r w:rsidRPr="001A61BE">
        <w:rPr>
          <w:rFonts w:ascii="Arial" w:eastAsia="Times New Roman" w:hAnsi="Arial" w:cs="Arial"/>
          <w:highlight w:val="yellow"/>
        </w:rPr>
        <w:t xml:space="preserve"> </w:t>
      </w:r>
      <w:r w:rsidR="00425CFF" w:rsidRPr="001A61BE">
        <w:rPr>
          <w:rFonts w:ascii="Arial" w:eastAsia="Times New Roman" w:hAnsi="Arial" w:cs="Arial"/>
          <w:highlight w:val="yellow"/>
        </w:rPr>
        <w:t>c</w:t>
      </w:r>
      <w:r w:rsidR="00425CFF">
        <w:rPr>
          <w:rFonts w:ascii="Arial" w:eastAsia="Times New Roman" w:hAnsi="Arial" w:cs="Arial"/>
        </w:rPr>
        <w:t xml:space="preserve">linical trials further support the rehabilitative potential of specific TCE forms. A six-month trial of Wu Qin Xi Qigong (WQXQ) in early knee osteoarthritis reported 20–50% improvements in pain, function, and knee stability, alongside significant gains in balance (Berg Balance Scale, p = 0.029) and WOMAC pain reduction (p = 0.031) compared with controls </w:t>
      </w:r>
      <w:r w:rsidR="0013183C" w:rsidRPr="0013183C">
        <w:rPr>
          <w:rFonts w:ascii="Arial" w:eastAsia="Times New Roman" w:hAnsi="Arial" w:cs="Arial"/>
        </w:rPr>
        <w:t>(Xiao et al., 2020)</w:t>
      </w:r>
      <w:r w:rsidR="00425CFF">
        <w:rPr>
          <w:rFonts w:ascii="Arial" w:eastAsia="Times New Roman" w:hAnsi="Arial" w:cs="Arial"/>
        </w:rPr>
        <w:t xml:space="preserve">. These findings underscore the value of TCEs in musculoskeletal </w:t>
      </w:r>
      <w:r w:rsidR="00425CFF" w:rsidRPr="001A61BE">
        <w:rPr>
          <w:rFonts w:ascii="Arial" w:eastAsia="Times New Roman" w:hAnsi="Arial" w:cs="Arial"/>
          <w:highlight w:val="yellow"/>
        </w:rPr>
        <w:t xml:space="preserve">rehabilitation, though methodological variability across trials highlights the need for </w:t>
      </w:r>
      <w:proofErr w:type="spellStart"/>
      <w:r w:rsidRPr="001A61BE">
        <w:rPr>
          <w:rFonts w:ascii="Arial" w:eastAsia="Times New Roman" w:hAnsi="Arial" w:cs="Arial"/>
          <w:highlight w:val="yellow"/>
        </w:rPr>
        <w:t>standardisation</w:t>
      </w:r>
      <w:proofErr w:type="spellEnd"/>
      <w:r w:rsidRPr="001A61BE">
        <w:rPr>
          <w:rFonts w:ascii="Arial" w:eastAsia="Times New Roman" w:hAnsi="Arial" w:cs="Arial"/>
          <w:highlight w:val="yellow"/>
        </w:rPr>
        <w:t xml:space="preserve"> </w:t>
      </w:r>
      <w:r w:rsidR="0013183C" w:rsidRPr="0013183C">
        <w:rPr>
          <w:rFonts w:ascii="Arial" w:eastAsia="Times New Roman" w:hAnsi="Arial" w:cs="Arial"/>
        </w:rPr>
        <w:t>(Deuel &amp; Seeberger, 2020</w:t>
      </w:r>
      <w:r w:rsidR="0013183C">
        <w:rPr>
          <w:rFonts w:ascii="Arial" w:eastAsia="Times New Roman" w:hAnsi="Arial" w:cs="Arial"/>
        </w:rPr>
        <w:t xml:space="preserve">; </w:t>
      </w:r>
      <w:proofErr w:type="spellStart"/>
      <w:r w:rsidR="0013183C" w:rsidRPr="0013183C">
        <w:rPr>
          <w:rFonts w:ascii="Arial" w:eastAsia="Times New Roman" w:hAnsi="Arial" w:cs="Arial"/>
        </w:rPr>
        <w:t>Foustoukos</w:t>
      </w:r>
      <w:proofErr w:type="spellEnd"/>
      <w:r w:rsidR="0013183C" w:rsidRPr="0013183C">
        <w:rPr>
          <w:rFonts w:ascii="Arial" w:eastAsia="Times New Roman" w:hAnsi="Arial" w:cs="Arial"/>
        </w:rPr>
        <w:t xml:space="preserve"> et al., 2024</w:t>
      </w:r>
      <w:r w:rsidR="0013183C">
        <w:rPr>
          <w:rFonts w:ascii="Arial" w:eastAsia="Times New Roman" w:hAnsi="Arial" w:cs="Arial"/>
        </w:rPr>
        <w:t xml:space="preserve">; </w:t>
      </w:r>
      <w:r w:rsidR="0013183C" w:rsidRPr="0013183C">
        <w:rPr>
          <w:rFonts w:ascii="Arial" w:eastAsia="Times New Roman" w:hAnsi="Arial" w:cs="Arial"/>
        </w:rPr>
        <w:t>Steen et al., 2024)</w:t>
      </w:r>
      <w:r w:rsidR="00425CFF" w:rsidRPr="001A61BE">
        <w:rPr>
          <w:rFonts w:ascii="Arial" w:eastAsia="Times New Roman" w:hAnsi="Arial" w:cs="Arial"/>
          <w:highlight w:val="yellow"/>
        </w:rPr>
        <w:t>.</w:t>
      </w:r>
    </w:p>
    <w:p w14:paraId="419936F6" w14:textId="56BFF4F0" w:rsidR="00027C6E" w:rsidRDefault="00425CFF">
      <w:pPr>
        <w:pStyle w:val="Body"/>
        <w:spacing w:before="0" w:after="0" w:line="240" w:lineRule="auto"/>
        <w:rPr>
          <w:rFonts w:ascii="Arial" w:eastAsia="Times New Roman" w:hAnsi="Arial" w:cs="Arial"/>
        </w:rPr>
      </w:pPr>
      <w:r w:rsidRPr="001A61BE">
        <w:rPr>
          <w:rFonts w:ascii="Arial" w:eastAsia="Times New Roman" w:hAnsi="Arial" w:cs="Arial"/>
          <w:highlight w:val="yellow"/>
        </w:rPr>
        <w:t>Importantly, beyond single-exercis</w:t>
      </w:r>
      <w:r>
        <w:rPr>
          <w:rFonts w:ascii="Arial" w:eastAsia="Times New Roman" w:hAnsi="Arial" w:cs="Arial"/>
        </w:rPr>
        <w:t xml:space="preserve">e interventions, rigorous </w:t>
      </w:r>
      <w:proofErr w:type="spellStart"/>
      <w:r>
        <w:rPr>
          <w:rFonts w:ascii="Arial" w:eastAsia="Times New Roman" w:hAnsi="Arial" w:cs="Arial"/>
        </w:rPr>
        <w:t>multicentre</w:t>
      </w:r>
      <w:proofErr w:type="spellEnd"/>
      <w:r>
        <w:rPr>
          <w:rFonts w:ascii="Arial" w:eastAsia="Times New Roman" w:hAnsi="Arial" w:cs="Arial"/>
        </w:rPr>
        <w:t xml:space="preserve"> research is now evaluating TCEs in combination with Tuina. A current trial protocol in lumbar disc herniation integrates Tuina with simplified movements from </w:t>
      </w:r>
      <w:proofErr w:type="spellStart"/>
      <w:r>
        <w:rPr>
          <w:rFonts w:ascii="Arial" w:eastAsia="Times New Roman" w:hAnsi="Arial" w:cs="Arial"/>
        </w:rPr>
        <w:t>Baduanjin</w:t>
      </w:r>
      <w:proofErr w:type="spellEnd"/>
      <w:r>
        <w:rPr>
          <w:rFonts w:ascii="Arial" w:eastAsia="Times New Roman" w:hAnsi="Arial" w:cs="Arial"/>
        </w:rPr>
        <w:t xml:space="preserve">, Taiji, and </w:t>
      </w:r>
      <w:proofErr w:type="spellStart"/>
      <w:r>
        <w:rPr>
          <w:rFonts w:ascii="Arial" w:eastAsia="Times New Roman" w:hAnsi="Arial" w:cs="Arial"/>
        </w:rPr>
        <w:t>Wuqinxi</w:t>
      </w:r>
      <w:proofErr w:type="spellEnd"/>
      <w:r>
        <w:rPr>
          <w:rFonts w:ascii="Arial" w:eastAsia="Times New Roman" w:hAnsi="Arial" w:cs="Arial"/>
        </w:rPr>
        <w:t xml:space="preserve">, aiming to demonstrate that Tuina provides rapid analgesia while TCEs consolidate long-term functional gains </w:t>
      </w:r>
      <w:r w:rsidR="0013183C" w:rsidRPr="0013183C">
        <w:rPr>
          <w:rFonts w:ascii="Arial" w:eastAsia="Times New Roman" w:hAnsi="Arial" w:cs="Arial"/>
        </w:rPr>
        <w:t>(Al-</w:t>
      </w:r>
      <w:proofErr w:type="spellStart"/>
      <w:r w:rsidR="0013183C" w:rsidRPr="0013183C">
        <w:rPr>
          <w:rFonts w:ascii="Arial" w:eastAsia="Times New Roman" w:hAnsi="Arial" w:cs="Arial"/>
        </w:rPr>
        <w:t>Bedah</w:t>
      </w:r>
      <w:proofErr w:type="spellEnd"/>
      <w:r w:rsidR="0013183C" w:rsidRPr="0013183C">
        <w:rPr>
          <w:rFonts w:ascii="Arial" w:eastAsia="Times New Roman" w:hAnsi="Arial" w:cs="Arial"/>
        </w:rPr>
        <w:t xml:space="preserve"> et al., 2017)</w:t>
      </w:r>
      <w:r>
        <w:rPr>
          <w:rFonts w:ascii="Arial" w:eastAsia="Times New Roman" w:hAnsi="Arial" w:cs="Arial"/>
        </w:rPr>
        <w:t>. This reflects a shift toward validating TCEs not only as standalone therapies but also as integral components of integrated rehabilitation models.</w:t>
      </w:r>
    </w:p>
    <w:p w14:paraId="2DDE62FF" w14:textId="77777777" w:rsidR="00027C6E" w:rsidRDefault="00027C6E">
      <w:pPr>
        <w:pStyle w:val="Body"/>
        <w:spacing w:before="0" w:after="0" w:line="240" w:lineRule="auto"/>
        <w:rPr>
          <w:rFonts w:ascii="Arial" w:eastAsia="Times New Roman" w:hAnsi="Arial" w:cs="Arial"/>
        </w:rPr>
      </w:pPr>
    </w:p>
    <w:p w14:paraId="47888C21" w14:textId="0AD541B0" w:rsidR="00027C6E" w:rsidRDefault="00425CFF">
      <w:pPr>
        <w:pStyle w:val="Body"/>
        <w:spacing w:before="0" w:after="0" w:line="240" w:lineRule="auto"/>
        <w:rPr>
          <w:rFonts w:ascii="Arial" w:eastAsia="Times New Roman" w:hAnsi="Arial" w:cs="Arial"/>
        </w:rPr>
      </w:pPr>
      <w:r>
        <w:rPr>
          <w:rFonts w:ascii="Arial Bold" w:eastAsia="Times New Roman" w:hAnsi="Arial Bold" w:cs="Arial Bold"/>
          <w:b/>
          <w:bCs/>
          <w:u w:val="single"/>
        </w:rPr>
        <w:t>2.2.4 Clinical Relevance and Integration</w:t>
      </w:r>
      <w:r>
        <w:rPr>
          <w:rFonts w:ascii="Arial" w:eastAsia="Times New Roman" w:hAnsi="Arial" w:cs="Arial"/>
        </w:rPr>
        <w:br/>
        <w:t xml:space="preserve">AMIs provide versatile strategies for rehabilitation by restoring neuromuscular function, reducing pain, and supporting long-term functional recovery. Their active nature reinforces patient participation and self-management, complementing the immediate analgesic effects of passive interventions. Together, these modalities create a dual approach: passive therapies such as Tuina relieve acute symptoms and prepare tissues, while AMIs consolidate these gains through active strengthening and motor retraining. This integrative framework is increasingly </w:t>
      </w:r>
      <w:proofErr w:type="spellStart"/>
      <w:r w:rsidR="00CE1036" w:rsidRPr="001A61BE">
        <w:rPr>
          <w:rFonts w:ascii="Arial" w:eastAsia="Times New Roman" w:hAnsi="Arial" w:cs="Arial"/>
          <w:highlight w:val="yellow"/>
        </w:rPr>
        <w:t>emphasised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in rehabilitation research, highlighting the need to evaluate passive–active combinations in high-quality</w:t>
      </w:r>
      <w:r>
        <w:rPr>
          <w:rFonts w:ascii="Arial" w:eastAsia="Times New Roman" w:hAnsi="Arial" w:cs="Arial"/>
        </w:rPr>
        <w:t xml:space="preserve"> trials.</w:t>
      </w:r>
    </w:p>
    <w:p w14:paraId="5C74B05E" w14:textId="77777777" w:rsidR="00027C6E" w:rsidRDefault="00027C6E">
      <w:pPr>
        <w:pStyle w:val="Body"/>
        <w:spacing w:before="0" w:after="0" w:line="240" w:lineRule="auto"/>
        <w:rPr>
          <w:rFonts w:ascii="Arial" w:eastAsia="Times New Roman" w:hAnsi="Arial" w:cs="Arial"/>
        </w:rPr>
      </w:pPr>
    </w:p>
    <w:p w14:paraId="039EF2F3"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2.3 Integrating Passive and Active Motion Therapies: Mechanisms and Clinical Evidence</w:t>
      </w:r>
    </w:p>
    <w:p w14:paraId="03DAFDDE" w14:textId="1B92F010"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The integration of passive and active motion therapies is </w:t>
      </w:r>
      <w:r w:rsidRPr="001A61BE">
        <w:rPr>
          <w:rFonts w:ascii="Arial" w:eastAsia="Times New Roman" w:hAnsi="Arial" w:cs="Arial"/>
          <w:highlight w:val="yellow"/>
        </w:rPr>
        <w:t xml:space="preserve">increasingly </w:t>
      </w:r>
      <w:proofErr w:type="spellStart"/>
      <w:r w:rsidR="00CE1036" w:rsidRPr="001A61BE">
        <w:rPr>
          <w:rFonts w:ascii="Arial" w:eastAsia="Times New Roman" w:hAnsi="Arial" w:cs="Arial"/>
          <w:highlight w:val="yellow"/>
        </w:rPr>
        <w:t>recognised</w:t>
      </w:r>
      <w:proofErr w:type="spellEnd"/>
      <w:r w:rsidR="00CE1036">
        <w:rPr>
          <w:rFonts w:ascii="Arial" w:eastAsia="Times New Roman" w:hAnsi="Arial" w:cs="Arial"/>
        </w:rPr>
        <w:t xml:space="preserve"> </w:t>
      </w:r>
      <w:r>
        <w:rPr>
          <w:rFonts w:ascii="Arial" w:eastAsia="Times New Roman" w:hAnsi="Arial" w:cs="Arial"/>
        </w:rPr>
        <w:t xml:space="preserve">as an effective strategy for reducing pain, enhancing function, and improving neuromuscular coordination in musculoskeletal rehabilitation </w:t>
      </w:r>
      <w:r w:rsidR="0013183C" w:rsidRPr="0013183C">
        <w:rPr>
          <w:rFonts w:ascii="Arial" w:eastAsia="Times New Roman" w:hAnsi="Arial" w:cs="Arial"/>
        </w:rPr>
        <w:t>(Bini et al., 2022</w:t>
      </w:r>
      <w:r w:rsidR="0013183C">
        <w:rPr>
          <w:rFonts w:ascii="Arial" w:eastAsia="Times New Roman" w:hAnsi="Arial" w:cs="Arial"/>
        </w:rPr>
        <w:t xml:space="preserve">; </w:t>
      </w:r>
      <w:r w:rsidR="0013183C" w:rsidRPr="0013183C">
        <w:rPr>
          <w:rFonts w:ascii="Arial" w:eastAsia="Times New Roman" w:hAnsi="Arial" w:cs="Arial"/>
        </w:rPr>
        <w:t>Chang et al., 2021)</w:t>
      </w:r>
      <w:r>
        <w:rPr>
          <w:rFonts w:ascii="Arial" w:eastAsia="Times New Roman" w:hAnsi="Arial" w:cs="Arial"/>
        </w:rPr>
        <w:t xml:space="preserve">. Clinical trials and systematic reviews published between 2015 and 2024 indicate that combining manual therapy, massage, or continuous passive motion with structured exercise regimens can accelerate recovery, improve adherence, and support long-term functional outcomes </w:t>
      </w:r>
      <w:r w:rsidR="0013183C" w:rsidRPr="0013183C">
        <w:rPr>
          <w:rFonts w:ascii="Arial" w:eastAsia="Times New Roman" w:hAnsi="Arial" w:cs="Arial"/>
        </w:rPr>
        <w:t>(Chen et al., 2024</w:t>
      </w:r>
      <w:r w:rsidR="0013183C">
        <w:rPr>
          <w:rFonts w:ascii="Arial" w:eastAsia="Times New Roman" w:hAnsi="Arial" w:cs="Arial"/>
        </w:rPr>
        <w:t xml:space="preserve">; </w:t>
      </w:r>
      <w:r w:rsidR="0013183C" w:rsidRPr="0013183C">
        <w:rPr>
          <w:rFonts w:ascii="Arial" w:eastAsia="Times New Roman" w:hAnsi="Arial" w:cs="Arial"/>
        </w:rPr>
        <w:t>Hu et al., 2023)</w:t>
      </w:r>
      <w:r>
        <w:rPr>
          <w:rFonts w:ascii="Arial" w:eastAsia="Times New Roman" w:hAnsi="Arial" w:cs="Arial"/>
        </w:rPr>
        <w:t>.</w:t>
      </w:r>
    </w:p>
    <w:p w14:paraId="0349D9DC" w14:textId="0114AFDA" w:rsidR="00027C6E" w:rsidRDefault="00425CFF">
      <w:pPr>
        <w:rPr>
          <w:rFonts w:ascii="Arial" w:eastAsia="Times New Roman" w:hAnsi="Arial" w:cs="Arial"/>
        </w:rPr>
      </w:pPr>
      <w:r>
        <w:rPr>
          <w:rFonts w:ascii="Arial Bold" w:eastAsia="Times New Roman" w:hAnsi="Arial Bold" w:cs="Arial Bold"/>
          <w:b/>
          <w:bCs/>
          <w:u w:val="single"/>
        </w:rPr>
        <w:t>2.3.1 Clinical Rationale and Sequencing</w:t>
      </w:r>
      <w:r>
        <w:rPr>
          <w:rFonts w:ascii="Arial" w:eastAsia="Times New Roman" w:hAnsi="Arial" w:cs="Arial"/>
        </w:rPr>
        <w:br/>
        <w:t xml:space="preserve">Integration is often implemented sequentially: early </w:t>
      </w:r>
      <w:r w:rsidRPr="001A61BE">
        <w:rPr>
          <w:rFonts w:ascii="Arial" w:eastAsia="Times New Roman" w:hAnsi="Arial" w:cs="Arial"/>
          <w:highlight w:val="yellow"/>
        </w:rPr>
        <w:t xml:space="preserve">passive </w:t>
      </w:r>
      <w:proofErr w:type="spellStart"/>
      <w:r w:rsidR="00CE1036" w:rsidRPr="001A61BE">
        <w:rPr>
          <w:rFonts w:ascii="Arial" w:eastAsia="Times New Roman" w:hAnsi="Arial" w:cs="Arial"/>
          <w:highlight w:val="yellow"/>
        </w:rPr>
        <w:t>mobilisation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to control pain and stiffness, followed by progressive active training to reinforce function and prevent recurrence. After arthroscopic rotator cuff repair, for example, passive </w:t>
      </w:r>
      <w:proofErr w:type="spellStart"/>
      <w:r w:rsidR="00CE1036" w:rsidRPr="001A61BE">
        <w:rPr>
          <w:rFonts w:ascii="Arial" w:eastAsia="Times New Roman" w:hAnsi="Arial" w:cs="Arial"/>
          <w:highlight w:val="yellow"/>
        </w:rPr>
        <w:t>mobilisation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combined with stru</w:t>
      </w:r>
      <w:r>
        <w:rPr>
          <w:rFonts w:ascii="Arial" w:eastAsia="Times New Roman" w:hAnsi="Arial" w:cs="Arial"/>
        </w:rPr>
        <w:t xml:space="preserve">ctured exercise enhances tendon healing, reduces stiffness, and expedites functional </w:t>
      </w:r>
      <w:r>
        <w:rPr>
          <w:rFonts w:ascii="Arial" w:eastAsia="Times New Roman" w:hAnsi="Arial" w:cs="Arial"/>
        </w:rPr>
        <w:lastRenderedPageBreak/>
        <w:t xml:space="preserve">recovery </w:t>
      </w:r>
      <w:r w:rsidR="0013183C" w:rsidRPr="0013183C">
        <w:rPr>
          <w:rFonts w:ascii="Arial" w:eastAsia="Times New Roman" w:hAnsi="Arial" w:cs="Arial"/>
        </w:rPr>
        <w:t>(Dias et al., 2023)</w:t>
      </w:r>
      <w:r>
        <w:rPr>
          <w:rFonts w:ascii="Arial" w:eastAsia="Times New Roman" w:hAnsi="Arial" w:cs="Arial"/>
        </w:rPr>
        <w:t>. This sequence leverages the immediate analgesia of passive modalities to enable more effective participation in active rehabilitation.</w:t>
      </w:r>
    </w:p>
    <w:p w14:paraId="433786D7" w14:textId="5FBC6FB7" w:rsidR="00027C6E" w:rsidRDefault="00425CFF">
      <w:pPr>
        <w:spacing w:before="0" w:after="0" w:line="240" w:lineRule="auto"/>
        <w:ind w:left="360"/>
        <w:jc w:val="both"/>
        <w:rPr>
          <w:rFonts w:ascii="Arial" w:eastAsia="Times New Roman" w:hAnsi="Arial" w:cs="Arial"/>
          <w:i/>
          <w:sz w:val="18"/>
          <w:lang w:eastAsia="en-US"/>
        </w:rPr>
      </w:pPr>
      <w:r>
        <w:rPr>
          <w:rFonts w:ascii="Arial" w:eastAsia="Times New Roman" w:hAnsi="Arial" w:cs="Arial"/>
          <w:b/>
          <w:bCs/>
          <w:szCs w:val="22"/>
          <w:lang w:eastAsia="en-US"/>
        </w:rPr>
        <w:t xml:space="preserve">Figure 1. </w:t>
      </w:r>
      <w:r>
        <w:rPr>
          <w:rFonts w:ascii="Arial" w:eastAsia="Times New Roman" w:hAnsi="Arial" w:cs="Arial"/>
          <w:b/>
          <w:bCs/>
          <w:szCs w:val="22"/>
        </w:rPr>
        <w:t>compares passive and active motion-induced analgesia pathways.</w:t>
      </w:r>
      <w:r>
        <w:rPr>
          <w:rFonts w:ascii="Arial" w:eastAsia="Times New Roman" w:hAnsi="Arial"/>
          <w:bCs/>
          <w:i/>
          <w:sz w:val="18"/>
          <w:szCs w:val="16"/>
        </w:rPr>
        <w:t xml:space="preserve"> </w:t>
      </w:r>
      <w:r>
        <w:rPr>
          <w:rFonts w:ascii="Arial" w:eastAsia="Times New Roman" w:hAnsi="Arial" w:cs="Arial"/>
          <w:i/>
          <w:sz w:val="18"/>
        </w:rPr>
        <w:t xml:space="preserve">Passive input (e.g., Tuina, CPM) activates Aβ mechanoreceptors, modulating pain via the dorsal root ganglion, dorsal column–medial lemniscus pathway, spinal gating, and cortical processing (S1, insula) for short-term relief. Active input (e.g., Qigong, exercise) engages </w:t>
      </w:r>
      <w:proofErr w:type="spellStart"/>
      <w:r>
        <w:rPr>
          <w:rFonts w:ascii="Arial" w:eastAsia="Times New Roman" w:hAnsi="Arial" w:cs="Arial"/>
          <w:i/>
          <w:sz w:val="18"/>
        </w:rPr>
        <w:t>Ia</w:t>
      </w:r>
      <w:proofErr w:type="spellEnd"/>
      <w:r>
        <w:rPr>
          <w:rFonts w:ascii="Arial" w:eastAsia="Times New Roman" w:hAnsi="Arial" w:cs="Arial"/>
          <w:i/>
          <w:sz w:val="18"/>
        </w:rPr>
        <w:t>/</w:t>
      </w:r>
      <w:proofErr w:type="spellStart"/>
      <w:r>
        <w:rPr>
          <w:rFonts w:ascii="Arial" w:eastAsia="Times New Roman" w:hAnsi="Arial" w:cs="Arial"/>
          <w:i/>
          <w:sz w:val="18"/>
        </w:rPr>
        <w:t>Ib</w:t>
      </w:r>
      <w:proofErr w:type="spellEnd"/>
      <w:r>
        <w:rPr>
          <w:rFonts w:ascii="Arial" w:eastAsia="Times New Roman" w:hAnsi="Arial" w:cs="Arial"/>
          <w:i/>
          <w:sz w:val="18"/>
        </w:rPr>
        <w:t xml:space="preserve"> proprioceptors and Aβ </w:t>
      </w:r>
      <w:proofErr w:type="spellStart"/>
      <w:r w:rsidR="00CE1036" w:rsidRPr="001A61BE">
        <w:rPr>
          <w:rFonts w:ascii="Arial" w:eastAsia="Times New Roman" w:hAnsi="Arial" w:cs="Arial"/>
          <w:i/>
          <w:sz w:val="18"/>
          <w:highlight w:val="yellow"/>
        </w:rPr>
        <w:t>fibres</w:t>
      </w:r>
      <w:proofErr w:type="spellEnd"/>
      <w:r w:rsidRPr="001A61BE">
        <w:rPr>
          <w:rFonts w:ascii="Arial" w:eastAsia="Times New Roman" w:hAnsi="Arial" w:cs="Arial"/>
          <w:i/>
          <w:sz w:val="18"/>
          <w:highlight w:val="yellow"/>
        </w:rPr>
        <w:t>, ascending v</w:t>
      </w:r>
      <w:r>
        <w:rPr>
          <w:rFonts w:ascii="Arial" w:eastAsia="Times New Roman" w:hAnsi="Arial" w:cs="Arial"/>
          <w:i/>
          <w:sz w:val="18"/>
        </w:rPr>
        <w:t>ia spinocerebellar, spinothalamic, and corticospinal tracts to higher-order centers (ACC, SMA, hippocampus, insula), promoting neuroplasticity and longer-lasting pain inhibition.</w:t>
      </w:r>
    </w:p>
    <w:p w14:paraId="443CCF9B" w14:textId="77777777" w:rsidR="00027C6E" w:rsidRDefault="00425CFF">
      <w:pPr>
        <w:spacing w:before="0" w:after="0" w:line="240" w:lineRule="auto"/>
        <w:ind w:left="360"/>
        <w:jc w:val="both"/>
        <w:rPr>
          <w:rFonts w:ascii="Arial" w:eastAsia="Times New Roman" w:hAnsi="Arial" w:cs="Arial"/>
          <w:i/>
          <w:sz w:val="18"/>
          <w:lang w:eastAsia="en-US"/>
        </w:rPr>
      </w:pPr>
      <w:r>
        <w:rPr>
          <w:rFonts w:ascii="Arial" w:eastAsia="Times New Roman" w:hAnsi="Arial" w:cs="Arial"/>
          <w:i/>
          <w:sz w:val="18"/>
          <w:lang w:eastAsia="en-US"/>
        </w:rPr>
        <w:t xml:space="preserve">Image created with </w:t>
      </w:r>
      <w:proofErr w:type="spellStart"/>
      <w:r>
        <w:rPr>
          <w:rFonts w:ascii="Arial" w:eastAsia="Times New Roman" w:hAnsi="Arial" w:cs="Arial"/>
          <w:i/>
          <w:sz w:val="18"/>
          <w:lang w:eastAsia="en-US"/>
        </w:rPr>
        <w:t>BioRender</w:t>
      </w:r>
      <w:proofErr w:type="spellEnd"/>
      <w:r>
        <w:rPr>
          <w:rFonts w:ascii="Arial" w:eastAsia="Times New Roman" w:hAnsi="Arial" w:cs="Arial"/>
          <w:i/>
          <w:sz w:val="18"/>
          <w:lang w:eastAsia="en-US"/>
        </w:rPr>
        <w:t>. https://biorender.com (2025).</w:t>
      </w:r>
    </w:p>
    <w:p w14:paraId="0351C385" w14:textId="77777777" w:rsidR="00762840" w:rsidRDefault="00762840">
      <w:pPr>
        <w:spacing w:before="0" w:after="0" w:line="240" w:lineRule="auto"/>
        <w:ind w:left="360"/>
        <w:jc w:val="both"/>
        <w:rPr>
          <w:rFonts w:ascii="Arial" w:eastAsia="Times New Roman" w:hAnsi="Arial" w:cs="Arial"/>
          <w:i/>
          <w:sz w:val="18"/>
          <w:lang w:eastAsia="en-US"/>
        </w:rPr>
      </w:pPr>
    </w:p>
    <w:p w14:paraId="404635C1" w14:textId="6088F1AC" w:rsidR="00762840" w:rsidRDefault="00762840">
      <w:pPr>
        <w:spacing w:before="0" w:after="0" w:line="240" w:lineRule="auto"/>
        <w:ind w:left="360"/>
        <w:jc w:val="both"/>
        <w:rPr>
          <w:rFonts w:ascii="Arial" w:eastAsia="Times New Roman" w:hAnsi="Arial" w:cs="Arial"/>
          <w:i/>
          <w:sz w:val="18"/>
          <w:lang w:eastAsia="en-US"/>
        </w:rPr>
      </w:pPr>
      <w:r>
        <w:rPr>
          <w:rFonts w:ascii="Arial" w:eastAsia="Times New Roman" w:hAnsi="Arial" w:cs="Arial"/>
          <w:b/>
          <w:bCs/>
          <w:szCs w:val="22"/>
          <w:lang w:eastAsia="en-US"/>
        </w:rPr>
        <w:t xml:space="preserve">Figure 1. </w:t>
      </w:r>
      <w:r>
        <w:rPr>
          <w:rFonts w:ascii="Arial" w:eastAsia="Times New Roman" w:hAnsi="Arial" w:cs="Arial"/>
          <w:b/>
          <w:bCs/>
          <w:szCs w:val="22"/>
        </w:rPr>
        <w:t>compares passive and active motion-induced analgesia pathways</w:t>
      </w:r>
    </w:p>
    <w:p w14:paraId="6BF5548F" w14:textId="77777777" w:rsidR="00027C6E" w:rsidRDefault="00425CFF">
      <w:pPr>
        <w:spacing w:line="240" w:lineRule="auto"/>
        <w:jc w:val="center"/>
      </w:pPr>
      <w:r>
        <w:rPr>
          <w:noProof/>
        </w:rPr>
        <w:drawing>
          <wp:inline distT="0" distB="0" distL="0" distR="0" wp14:anchorId="709265D2" wp14:editId="3B590F91">
            <wp:extent cx="2408555" cy="2310765"/>
            <wp:effectExtent l="0" t="0" r="4445" b="635"/>
            <wp:docPr id="10228778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87788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08555" cy="2310765"/>
                    </a:xfrm>
                    <a:prstGeom prst="rect">
                      <a:avLst/>
                    </a:prstGeom>
                  </pic:spPr>
                </pic:pic>
              </a:graphicData>
            </a:graphic>
          </wp:inline>
        </w:drawing>
      </w:r>
    </w:p>
    <w:p w14:paraId="3DB9D754" w14:textId="540B43F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2.3.2 Mechanistic Complementarity</w:t>
      </w:r>
      <w:r>
        <w:rPr>
          <w:rFonts w:ascii="Times New Roman" w:hAnsi="Times New Roman"/>
        </w:rPr>
        <w:br/>
        <w:t xml:space="preserve">Passive and active modalities act through distinct but complementary pathways. Passive interventions provide rapid hypoalgesia by gating nociceptive input at the spinal level and activating descending inhibitory systems </w:t>
      </w:r>
      <w:r w:rsidR="0013183C" w:rsidRPr="0013183C">
        <w:rPr>
          <w:rFonts w:ascii="Times New Roman" w:hAnsi="Times New Roman"/>
          <w:vertAlign w:val="superscript"/>
        </w:rPr>
        <w:t>(</w:t>
      </w:r>
      <w:proofErr w:type="spellStart"/>
      <w:r w:rsidR="0013183C" w:rsidRPr="0013183C">
        <w:rPr>
          <w:rFonts w:ascii="Times New Roman" w:hAnsi="Times New Roman"/>
          <w:vertAlign w:val="superscript"/>
        </w:rPr>
        <w:t>Melzack</w:t>
      </w:r>
      <w:proofErr w:type="spellEnd"/>
      <w:r w:rsidR="0013183C" w:rsidRPr="0013183C">
        <w:rPr>
          <w:rFonts w:ascii="Times New Roman" w:hAnsi="Times New Roman"/>
          <w:vertAlign w:val="superscript"/>
        </w:rPr>
        <w:t xml:space="preserve"> &amp; Wall, 1965</w:t>
      </w:r>
      <w:r w:rsidR="0013183C">
        <w:rPr>
          <w:rFonts w:ascii="Times New Roman" w:hAnsi="Times New Roman"/>
          <w:vertAlign w:val="superscript"/>
        </w:rPr>
        <w:t xml:space="preserve">; </w:t>
      </w:r>
      <w:r w:rsidR="0013183C" w:rsidRPr="0013183C">
        <w:rPr>
          <w:rFonts w:ascii="Times New Roman" w:hAnsi="Times New Roman"/>
          <w:vertAlign w:val="superscript"/>
        </w:rPr>
        <w:t>Fryer et al., 2004</w:t>
      </w:r>
      <w:r w:rsidR="0013183C">
        <w:rPr>
          <w:rFonts w:ascii="Times New Roman" w:hAnsi="Times New Roman"/>
          <w:vertAlign w:val="superscript"/>
        </w:rPr>
        <w:t xml:space="preserve">; </w:t>
      </w:r>
      <w:r w:rsidR="0013183C" w:rsidRPr="0013183C">
        <w:rPr>
          <w:rFonts w:ascii="Times New Roman" w:hAnsi="Times New Roman"/>
          <w:vertAlign w:val="superscript"/>
        </w:rPr>
        <w:t>Millan, 2002</w:t>
      </w:r>
      <w:r w:rsidR="0013183C">
        <w:rPr>
          <w:rFonts w:ascii="Times New Roman" w:hAnsi="Times New Roman"/>
          <w:vertAlign w:val="superscript"/>
        </w:rPr>
        <w:t xml:space="preserve">; </w:t>
      </w:r>
      <w:r w:rsidR="0013183C" w:rsidRPr="0013183C">
        <w:rPr>
          <w:rFonts w:ascii="Times New Roman" w:hAnsi="Times New Roman"/>
          <w:vertAlign w:val="superscript"/>
        </w:rPr>
        <w:t>François et al., 2017</w:t>
      </w:r>
      <w:r w:rsidR="0013183C">
        <w:rPr>
          <w:rFonts w:ascii="Times New Roman" w:hAnsi="Times New Roman"/>
          <w:vertAlign w:val="superscript"/>
        </w:rPr>
        <w:t xml:space="preserve">; </w:t>
      </w:r>
      <w:r w:rsidR="002F360E" w:rsidRPr="002F360E">
        <w:rPr>
          <w:rFonts w:ascii="Times New Roman" w:hAnsi="Times New Roman"/>
          <w:vertAlign w:val="superscript"/>
        </w:rPr>
        <w:t>Bishop et al., 2014)</w:t>
      </w:r>
      <w:r>
        <w:rPr>
          <w:rFonts w:ascii="Times New Roman" w:hAnsi="Times New Roman"/>
        </w:rPr>
        <w:t xml:space="preserve">. Tuina adds both traditional and biomedical dimensions: meridian- and acupoint-specific manipulations regulate Qi and blood flow, the reductions in inflammatory mediators such as TNF-α and IL-1β </w:t>
      </w:r>
      <w:r w:rsidR="00EB1504" w:rsidRPr="00EB1504">
        <w:rPr>
          <w:rFonts w:ascii="Times New Roman" w:hAnsi="Times New Roman"/>
          <w:vertAlign w:val="superscript"/>
        </w:rPr>
        <w:t>(Cheng et al., 2022)</w:t>
      </w:r>
      <w:r>
        <w:rPr>
          <w:rFonts w:ascii="Times New Roman" w:hAnsi="Times New Roman"/>
        </w:rPr>
        <w:t>, modulation of activity in pain-processing brain regions</w:t>
      </w:r>
      <w:r w:rsidR="00CE1036">
        <w:rPr>
          <w:rFonts w:ascii="Times New Roman" w:hAnsi="Times New Roman"/>
        </w:rPr>
        <w:t>,</w:t>
      </w:r>
      <w:r>
        <w:rPr>
          <w:rFonts w:ascii="Times New Roman" w:hAnsi="Times New Roman"/>
        </w:rPr>
        <w:t xml:space="preserve"> including the insular cortex </w:t>
      </w:r>
      <w:r w:rsidR="00EB1504" w:rsidRPr="00EB1504">
        <w:rPr>
          <w:rFonts w:ascii="Times New Roman" w:hAnsi="Times New Roman"/>
          <w:vertAlign w:val="superscript"/>
        </w:rPr>
        <w:t>(Bishop et al., 2014)</w:t>
      </w:r>
      <w:r>
        <w:rPr>
          <w:rFonts w:ascii="Times New Roman" w:hAnsi="Times New Roman"/>
        </w:rPr>
        <w:t>, and improvements in proprioception, thermal sensitivity, and balance</w:t>
      </w:r>
      <w:r>
        <w:rPr>
          <w:rFonts w:ascii="Times New Roman" w:hAnsi="Times New Roman"/>
          <w:vertAlign w:val="superscript"/>
        </w:rPr>
        <w:t xml:space="preserve"> </w:t>
      </w:r>
      <w:r w:rsidR="00EB1504" w:rsidRPr="00EB1504">
        <w:rPr>
          <w:rFonts w:ascii="Times New Roman" w:hAnsi="Times New Roman"/>
          <w:vertAlign w:val="superscript"/>
        </w:rPr>
        <w:t>(Rosales-Hernandez et al., 2022)</w:t>
      </w:r>
      <w:r>
        <w:rPr>
          <w:rFonts w:ascii="Times New Roman" w:hAnsi="Times New Roman"/>
        </w:rPr>
        <w:t xml:space="preserve">. Active modalities complement these effects by strengthening cortico-spinal pathways, inducing neuroplastic adaptations, and restoring proprioceptive control </w:t>
      </w:r>
      <w:r w:rsidR="00EB1504" w:rsidRPr="00EB1504">
        <w:rPr>
          <w:rFonts w:ascii="Times New Roman" w:hAnsi="Times New Roman"/>
        </w:rPr>
        <w:t>(Tang et al., 2016)</w:t>
      </w:r>
      <w:r>
        <w:rPr>
          <w:rFonts w:ascii="Times New Roman" w:hAnsi="Times New Roman"/>
        </w:rPr>
        <w:t>. Together, this integration reduces maladaptive compensatory patterns</w:t>
      </w:r>
      <w:r w:rsidRPr="001A61BE">
        <w:rPr>
          <w:rFonts w:ascii="Times New Roman" w:hAnsi="Times New Roman"/>
          <w:highlight w:val="yellow"/>
        </w:rPr>
        <w:t xml:space="preserve">, </w:t>
      </w:r>
      <w:proofErr w:type="spellStart"/>
      <w:r w:rsidR="00CE1036" w:rsidRPr="001A61BE">
        <w:rPr>
          <w:rFonts w:ascii="Times New Roman" w:hAnsi="Times New Roman"/>
          <w:highlight w:val="yellow"/>
        </w:rPr>
        <w:t>stabilises</w:t>
      </w:r>
      <w:proofErr w:type="spellEnd"/>
      <w:r w:rsidR="00CE1036" w:rsidRPr="001A61BE">
        <w:rPr>
          <w:rFonts w:ascii="Times New Roman" w:hAnsi="Times New Roman"/>
          <w:highlight w:val="yellow"/>
        </w:rPr>
        <w:t xml:space="preserve"> </w:t>
      </w:r>
      <w:r w:rsidRPr="001A61BE">
        <w:rPr>
          <w:rFonts w:ascii="Times New Roman" w:hAnsi="Times New Roman"/>
          <w:highlight w:val="yellow"/>
        </w:rPr>
        <w:t>joint mecha</w:t>
      </w:r>
      <w:r>
        <w:rPr>
          <w:rFonts w:ascii="Times New Roman" w:hAnsi="Times New Roman"/>
        </w:rPr>
        <w:t xml:space="preserve">nics, and enhances long-term rehabilitation outcomes </w:t>
      </w:r>
      <w:r w:rsidR="00EB1504" w:rsidRPr="00EB1504">
        <w:rPr>
          <w:rFonts w:ascii="Times New Roman" w:hAnsi="Times New Roman"/>
          <w:vertAlign w:val="superscript"/>
        </w:rPr>
        <w:t>(Hu et al., 2023</w:t>
      </w:r>
      <w:r w:rsidR="00EB1504">
        <w:rPr>
          <w:rFonts w:ascii="Times New Roman" w:hAnsi="Times New Roman"/>
          <w:vertAlign w:val="superscript"/>
        </w:rPr>
        <w:t xml:space="preserve">; </w:t>
      </w:r>
      <w:r w:rsidR="00EB1504" w:rsidRPr="00EB1504">
        <w:rPr>
          <w:rFonts w:ascii="Times New Roman" w:hAnsi="Times New Roman"/>
          <w:vertAlign w:val="superscript"/>
        </w:rPr>
        <w:t>Shu-</w:t>
      </w:r>
      <w:proofErr w:type="spellStart"/>
      <w:r w:rsidR="00EB1504" w:rsidRPr="00EB1504">
        <w:rPr>
          <w:rFonts w:ascii="Times New Roman" w:hAnsi="Times New Roman"/>
          <w:vertAlign w:val="superscript"/>
        </w:rPr>
        <w:t>xiang</w:t>
      </w:r>
      <w:proofErr w:type="spellEnd"/>
      <w:r w:rsidR="00EB1504" w:rsidRPr="00EB1504">
        <w:rPr>
          <w:rFonts w:ascii="Times New Roman" w:hAnsi="Times New Roman"/>
          <w:vertAlign w:val="superscript"/>
        </w:rPr>
        <w:t xml:space="preserve"> et al., 2018)</w:t>
      </w:r>
      <w:r>
        <w:rPr>
          <w:rFonts w:ascii="Times New Roman" w:hAnsi="Times New Roman"/>
        </w:rPr>
        <w:t>.</w:t>
      </w:r>
    </w:p>
    <w:p w14:paraId="1D868237" w14:textId="77777777"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2.3.3 Clinical Evidence Across Conditions</w:t>
      </w:r>
    </w:p>
    <w:p w14:paraId="4C3E4382" w14:textId="2BE3B91E" w:rsidR="00027C6E" w:rsidRDefault="00425CFF">
      <w:pPr>
        <w:spacing w:before="0" w:after="0" w:line="240" w:lineRule="auto"/>
        <w:rPr>
          <w:rFonts w:ascii="Times New Roman" w:hAnsi="Times New Roman"/>
        </w:rPr>
      </w:pPr>
      <w:r>
        <w:rPr>
          <w:rFonts w:ascii="Times New Roman" w:hAnsi="Times New Roman"/>
        </w:rPr>
        <w:t>Chronic neck pain: Tuina combined with Yi Jin Jing reduced pain by 45% and improved cervical mobility, with benefits sustained for six months</w:t>
      </w:r>
      <w:r>
        <w:rPr>
          <w:rFonts w:ascii="Times New Roman" w:hAnsi="Times New Roman"/>
          <w:vertAlign w:val="superscript"/>
        </w:rPr>
        <w:t xml:space="preserve"> </w:t>
      </w:r>
      <w:r w:rsidR="00EB1504" w:rsidRPr="00EB1504">
        <w:rPr>
          <w:rFonts w:ascii="Times New Roman" w:hAnsi="Times New Roman"/>
          <w:vertAlign w:val="superscript"/>
        </w:rPr>
        <w:t>(Cheng et al., 2022)</w:t>
      </w:r>
      <w:r>
        <w:rPr>
          <w:rFonts w:ascii="Times New Roman" w:hAnsi="Times New Roman"/>
        </w:rPr>
        <w:t>.</w:t>
      </w:r>
    </w:p>
    <w:p w14:paraId="0BB0AFAA" w14:textId="223FF094" w:rsidR="00027C6E" w:rsidRDefault="00425CFF">
      <w:pPr>
        <w:spacing w:before="0" w:after="0" w:line="240" w:lineRule="auto"/>
        <w:rPr>
          <w:rFonts w:ascii="Times New Roman" w:hAnsi="Times New Roman"/>
        </w:rPr>
      </w:pPr>
      <w:r>
        <w:rPr>
          <w:rFonts w:ascii="Times New Roman" w:hAnsi="Times New Roman"/>
        </w:rPr>
        <w:t xml:space="preserve">Lumbar disc herniation: Tuina integrated with simplified Tai Chi improved pain, gait, and lumbar ROM more effectively than Tuina alone (32% vs. 18% reduction in disability scores) </w:t>
      </w:r>
      <w:r w:rsidR="00EB1504" w:rsidRPr="00EB1504">
        <w:rPr>
          <w:rFonts w:ascii="Times New Roman" w:hAnsi="Times New Roman"/>
          <w:vertAlign w:val="superscript"/>
        </w:rPr>
        <w:t>(Zhan et al., 2022)</w:t>
      </w:r>
      <w:r>
        <w:rPr>
          <w:rFonts w:ascii="Times New Roman" w:hAnsi="Times New Roman"/>
        </w:rPr>
        <w:t>.</w:t>
      </w:r>
    </w:p>
    <w:p w14:paraId="144FD3A5" w14:textId="600A717D" w:rsidR="00027C6E" w:rsidRDefault="00425CFF">
      <w:pPr>
        <w:spacing w:before="0" w:after="0" w:line="240" w:lineRule="auto"/>
        <w:rPr>
          <w:rFonts w:ascii="Times New Roman" w:hAnsi="Times New Roman"/>
        </w:rPr>
      </w:pPr>
      <w:r>
        <w:rPr>
          <w:rFonts w:ascii="Times New Roman" w:hAnsi="Times New Roman"/>
        </w:rPr>
        <w:t xml:space="preserve">Post-ACL reconstruction: Tuina combined with CPM and strengthening improved knee function and reduced inflammatory markers beyond standard care </w:t>
      </w:r>
      <w:r w:rsidR="00EB1504" w:rsidRPr="00EB1504">
        <w:rPr>
          <w:rFonts w:ascii="Times New Roman" w:hAnsi="Times New Roman"/>
          <w:vertAlign w:val="superscript"/>
        </w:rPr>
        <w:t>(Chang et al., 2021)</w:t>
      </w:r>
      <w:r>
        <w:rPr>
          <w:rFonts w:ascii="Times New Roman" w:hAnsi="Times New Roman"/>
        </w:rPr>
        <w:t>.</w:t>
      </w:r>
    </w:p>
    <w:p w14:paraId="55770DF9" w14:textId="5EADE8FD" w:rsidR="00027C6E" w:rsidRDefault="00425CFF">
      <w:pPr>
        <w:spacing w:before="0" w:after="0" w:line="240" w:lineRule="auto"/>
        <w:rPr>
          <w:rFonts w:ascii="Times New Roman" w:hAnsi="Times New Roman"/>
        </w:rPr>
      </w:pPr>
      <w:r>
        <w:rPr>
          <w:rFonts w:ascii="Times New Roman" w:hAnsi="Times New Roman"/>
        </w:rPr>
        <w:t xml:space="preserve">Knee osteoarthritis: Tuina with functional training improved KOOS scores and shortened recovery time by 20% compared with exercise alone </w:t>
      </w:r>
      <w:r w:rsidR="00EB1504" w:rsidRPr="00EB1504">
        <w:rPr>
          <w:rFonts w:ascii="Times New Roman" w:hAnsi="Times New Roman"/>
          <w:vertAlign w:val="superscript"/>
        </w:rPr>
        <w:t>(Zhan et al., 2022)</w:t>
      </w:r>
      <w:r>
        <w:rPr>
          <w:rFonts w:ascii="Times New Roman" w:hAnsi="Times New Roman"/>
        </w:rPr>
        <w:t>.</w:t>
      </w:r>
    </w:p>
    <w:p w14:paraId="535FE9AA" w14:textId="77777777" w:rsidR="00027C6E" w:rsidRDefault="00027C6E">
      <w:pPr>
        <w:spacing w:before="0" w:after="0" w:line="240" w:lineRule="auto"/>
        <w:rPr>
          <w:rFonts w:ascii="Times New Roman" w:hAnsi="Times New Roman"/>
        </w:rPr>
      </w:pPr>
    </w:p>
    <w:p w14:paraId="2194014A" w14:textId="5CD3F89D"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2.3.4 Health Economics and Implementation</w:t>
      </w:r>
      <w:r>
        <w:rPr>
          <w:rFonts w:ascii="Times New Roman" w:hAnsi="Times New Roman"/>
        </w:rPr>
        <w:br/>
        <w:t xml:space="preserve">Integrated rehabilitation also demonstrates cost-effectiveness. Although initial treatment costs may be higher, reductions in rehabilitation time and hospital readmissions lower overall expenses by 18–22% </w:t>
      </w:r>
      <w:r w:rsidR="00EB1504" w:rsidRPr="00EB1504">
        <w:rPr>
          <w:rFonts w:ascii="Times New Roman" w:hAnsi="Times New Roman"/>
          <w:vertAlign w:val="superscript"/>
        </w:rPr>
        <w:t>(Hu et al., 2023</w:t>
      </w:r>
      <w:r w:rsidR="00EB1504">
        <w:rPr>
          <w:rFonts w:ascii="Times New Roman" w:hAnsi="Times New Roman"/>
          <w:vertAlign w:val="superscript"/>
        </w:rPr>
        <w:t xml:space="preserve">; </w:t>
      </w:r>
      <w:proofErr w:type="spellStart"/>
      <w:r w:rsidR="00EB1504" w:rsidRPr="00EB1504">
        <w:rPr>
          <w:rFonts w:ascii="Times New Roman" w:hAnsi="Times New Roman"/>
          <w:vertAlign w:val="superscript"/>
        </w:rPr>
        <w:t>Ruffilli</w:t>
      </w:r>
      <w:proofErr w:type="spellEnd"/>
      <w:r w:rsidR="00EB1504" w:rsidRPr="00EB1504">
        <w:rPr>
          <w:rFonts w:ascii="Times New Roman" w:hAnsi="Times New Roman"/>
          <w:vertAlign w:val="superscript"/>
        </w:rPr>
        <w:t xml:space="preserve"> et al., 2024)</w:t>
      </w:r>
      <w:r>
        <w:rPr>
          <w:rFonts w:ascii="Times New Roman" w:hAnsi="Times New Roman"/>
        </w:rPr>
        <w:t xml:space="preserve"> Early Tuina following lumbar surgery reduced hospital stays by 3–5 days, saving an estimated $12,000–18,000 per patient annually</w:t>
      </w:r>
      <w:r>
        <w:rPr>
          <w:rFonts w:ascii="Times New Roman" w:hAnsi="Times New Roman"/>
          <w:vertAlign w:val="superscript"/>
        </w:rPr>
        <w:t xml:space="preserve"> </w:t>
      </w:r>
      <w:r w:rsidR="00EB1504" w:rsidRPr="00EB1504">
        <w:rPr>
          <w:rFonts w:ascii="Times New Roman" w:hAnsi="Times New Roman"/>
          <w:vertAlign w:val="superscript"/>
        </w:rPr>
        <w:t>(Shu-</w:t>
      </w:r>
      <w:proofErr w:type="spellStart"/>
      <w:r w:rsidR="00EB1504" w:rsidRPr="00EB1504">
        <w:rPr>
          <w:rFonts w:ascii="Times New Roman" w:hAnsi="Times New Roman"/>
          <w:vertAlign w:val="superscript"/>
        </w:rPr>
        <w:t>xiang</w:t>
      </w:r>
      <w:proofErr w:type="spellEnd"/>
      <w:r w:rsidR="00EB1504" w:rsidRPr="00EB1504">
        <w:rPr>
          <w:rFonts w:ascii="Times New Roman" w:hAnsi="Times New Roman"/>
          <w:vertAlign w:val="superscript"/>
        </w:rPr>
        <w:t xml:space="preserve"> et al., 2018)</w:t>
      </w:r>
      <w:r>
        <w:rPr>
          <w:rFonts w:ascii="Times New Roman" w:hAnsi="Times New Roman"/>
        </w:rPr>
        <w:t>.</w:t>
      </w:r>
    </w:p>
    <w:p w14:paraId="46024841" w14:textId="77777777" w:rsidR="00027C6E" w:rsidRDefault="00027C6E">
      <w:pPr>
        <w:spacing w:before="0" w:after="0" w:line="240" w:lineRule="auto"/>
        <w:rPr>
          <w:rFonts w:ascii="Times New Roman" w:hAnsi="Times New Roman"/>
        </w:rPr>
      </w:pPr>
    </w:p>
    <w:p w14:paraId="609AAD51" w14:textId="67F0307F" w:rsidR="00027C6E" w:rsidRDefault="00425CFF">
      <w:pPr>
        <w:spacing w:before="0" w:after="0" w:line="240" w:lineRule="auto"/>
        <w:rPr>
          <w:rFonts w:ascii="Times New Roman" w:hAnsi="Times New Roman"/>
        </w:rPr>
      </w:pPr>
      <w:r>
        <w:rPr>
          <w:rFonts w:ascii="Times New Roman Bold" w:hAnsi="Times New Roman Bold" w:cs="Times New Roman Bold"/>
          <w:b/>
          <w:bCs/>
          <w:u w:val="single"/>
        </w:rPr>
        <w:t>2.3.5 Challenges and Future Directions</w:t>
      </w:r>
      <w:r>
        <w:rPr>
          <w:rFonts w:ascii="Times New Roman" w:hAnsi="Times New Roman"/>
        </w:rPr>
        <w:br/>
        <w:t>Despite these promising results, heterogeneity in trial design, patient populations, and intervention protocols complicates interpretation</w:t>
      </w:r>
      <w:r>
        <w:rPr>
          <w:rFonts w:ascii="Times New Roman" w:hAnsi="Times New Roman"/>
          <w:vertAlign w:val="superscript"/>
        </w:rPr>
        <w:t xml:space="preserve"> </w:t>
      </w:r>
      <w:r w:rsidR="00EB1504" w:rsidRPr="00EB1504">
        <w:rPr>
          <w:rFonts w:ascii="Times New Roman" w:hAnsi="Times New Roman"/>
          <w:vertAlign w:val="superscript"/>
        </w:rPr>
        <w:t>(Bini et al., 2022</w:t>
      </w:r>
      <w:r w:rsidR="00EB1504">
        <w:rPr>
          <w:rFonts w:ascii="Times New Roman" w:hAnsi="Times New Roman"/>
          <w:vertAlign w:val="superscript"/>
        </w:rPr>
        <w:t xml:space="preserve">; </w:t>
      </w:r>
      <w:r w:rsidR="00EB1504" w:rsidRPr="00EB1504">
        <w:rPr>
          <w:rFonts w:ascii="Times New Roman" w:hAnsi="Times New Roman"/>
          <w:vertAlign w:val="superscript"/>
        </w:rPr>
        <w:t>Hu et al., 2023)</w:t>
      </w:r>
      <w:r>
        <w:rPr>
          <w:rFonts w:ascii="Times New Roman" w:hAnsi="Times New Roman"/>
        </w:rPr>
        <w:t>. Critical parameters</w:t>
      </w:r>
      <w:r w:rsidR="00CE1036">
        <w:rPr>
          <w:rFonts w:ascii="Times New Roman" w:hAnsi="Times New Roman"/>
        </w:rPr>
        <w:t>,</w:t>
      </w:r>
      <w:r>
        <w:rPr>
          <w:rFonts w:ascii="Times New Roman" w:hAnsi="Times New Roman"/>
        </w:rPr>
        <w:t xml:space="preserve"> including Tuina </w:t>
      </w:r>
      <w:r>
        <w:rPr>
          <w:rFonts w:ascii="Times New Roman" w:hAnsi="Times New Roman"/>
        </w:rPr>
        <w:lastRenderedPageBreak/>
        <w:t>frequency, manipulation techniques, and exercise intensity</w:t>
      </w:r>
      <w:r w:rsidR="00CE1036">
        <w:rPr>
          <w:rFonts w:ascii="Times New Roman" w:hAnsi="Times New Roman"/>
        </w:rPr>
        <w:t xml:space="preserve">, </w:t>
      </w:r>
      <w:r>
        <w:rPr>
          <w:rFonts w:ascii="Times New Roman" w:hAnsi="Times New Roman"/>
        </w:rPr>
        <w:t xml:space="preserve">remain insufficiently </w:t>
      </w:r>
      <w:proofErr w:type="spellStart"/>
      <w:r w:rsidR="00CE1036" w:rsidRPr="001A61BE">
        <w:rPr>
          <w:rFonts w:ascii="Times New Roman" w:hAnsi="Times New Roman"/>
          <w:highlight w:val="yellow"/>
        </w:rPr>
        <w:t>standardised</w:t>
      </w:r>
      <w:proofErr w:type="spellEnd"/>
      <w:r w:rsidRPr="001A61BE">
        <w:rPr>
          <w:rFonts w:ascii="Times New Roman" w:hAnsi="Times New Roman"/>
          <w:highlight w:val="yellow"/>
        </w:rPr>
        <w:t>.</w:t>
      </w:r>
      <w:r>
        <w:rPr>
          <w:rFonts w:ascii="Times New Roman" w:hAnsi="Times New Roman"/>
        </w:rPr>
        <w:t xml:space="preserve"> Larger </w:t>
      </w:r>
      <w:proofErr w:type="spellStart"/>
      <w:r>
        <w:rPr>
          <w:rFonts w:ascii="Times New Roman" w:hAnsi="Times New Roman"/>
        </w:rPr>
        <w:t>multicentre</w:t>
      </w:r>
      <w:proofErr w:type="spellEnd"/>
      <w:r>
        <w:rPr>
          <w:rFonts w:ascii="Times New Roman" w:hAnsi="Times New Roman"/>
        </w:rPr>
        <w:t xml:space="preserve"> </w:t>
      </w:r>
      <w:proofErr w:type="spellStart"/>
      <w:r w:rsidR="00CE1036" w:rsidRPr="001A61BE">
        <w:rPr>
          <w:rFonts w:ascii="Times New Roman" w:hAnsi="Times New Roman"/>
          <w:highlight w:val="yellow"/>
        </w:rPr>
        <w:t>randomised</w:t>
      </w:r>
      <w:proofErr w:type="spellEnd"/>
      <w:r w:rsidR="00CE1036" w:rsidRPr="001A61BE">
        <w:rPr>
          <w:rFonts w:ascii="Times New Roman" w:hAnsi="Times New Roman"/>
          <w:highlight w:val="yellow"/>
        </w:rPr>
        <w:t xml:space="preserve"> </w:t>
      </w:r>
      <w:r w:rsidRPr="001A61BE">
        <w:rPr>
          <w:rFonts w:ascii="Times New Roman" w:hAnsi="Times New Roman"/>
          <w:highlight w:val="yellow"/>
        </w:rPr>
        <w:t xml:space="preserve">controlled trials are needed to refine these variables and identify patient subgroups most responsive to integrated care </w:t>
      </w:r>
      <w:r w:rsidR="00EB1504" w:rsidRPr="00EB1504">
        <w:rPr>
          <w:rFonts w:ascii="Times New Roman" w:hAnsi="Times New Roman"/>
          <w:vertAlign w:val="superscript"/>
        </w:rPr>
        <w:t>(Chang et al., 2021)</w:t>
      </w:r>
      <w:r w:rsidRPr="001A61BE">
        <w:rPr>
          <w:rFonts w:ascii="Times New Roman" w:hAnsi="Times New Roman"/>
          <w:highlight w:val="yellow"/>
        </w:rPr>
        <w:t>. Nonetheless, more than 50 systematic reviews affirm the effectiveness of combined passive–active strategies across both TCM and Western</w:t>
      </w:r>
      <w:r>
        <w:rPr>
          <w:rFonts w:ascii="Times New Roman" w:hAnsi="Times New Roman"/>
        </w:rPr>
        <w:t xml:space="preserve"> rehabilitation contexts </w:t>
      </w:r>
      <w:r w:rsidR="00EB1504" w:rsidRPr="00EB1504">
        <w:rPr>
          <w:rFonts w:ascii="Times New Roman" w:hAnsi="Times New Roman"/>
          <w:vertAlign w:val="superscript"/>
        </w:rPr>
        <w:t>(Dias et al., 2023</w:t>
      </w:r>
      <w:r w:rsidR="00EB1504">
        <w:rPr>
          <w:rFonts w:ascii="Times New Roman" w:hAnsi="Times New Roman"/>
          <w:vertAlign w:val="superscript"/>
        </w:rPr>
        <w:t xml:space="preserve">; </w:t>
      </w:r>
      <w:r w:rsidR="00EB1504" w:rsidRPr="00EB1504">
        <w:rPr>
          <w:rFonts w:ascii="Times New Roman" w:hAnsi="Times New Roman"/>
          <w:vertAlign w:val="superscript"/>
        </w:rPr>
        <w:t>Shu-</w:t>
      </w:r>
      <w:proofErr w:type="spellStart"/>
      <w:r w:rsidR="00EB1504" w:rsidRPr="00EB1504">
        <w:rPr>
          <w:rFonts w:ascii="Times New Roman" w:hAnsi="Times New Roman"/>
          <w:vertAlign w:val="superscript"/>
        </w:rPr>
        <w:t>xiang</w:t>
      </w:r>
      <w:proofErr w:type="spellEnd"/>
      <w:r w:rsidR="00EB1504" w:rsidRPr="00EB1504">
        <w:rPr>
          <w:rFonts w:ascii="Times New Roman" w:hAnsi="Times New Roman"/>
          <w:vertAlign w:val="superscript"/>
        </w:rPr>
        <w:t xml:space="preserve"> et al., 2018)</w:t>
      </w:r>
      <w:r>
        <w:rPr>
          <w:rFonts w:ascii="Times New Roman" w:hAnsi="Times New Roman"/>
        </w:rPr>
        <w:t>.</w:t>
      </w:r>
    </w:p>
    <w:p w14:paraId="28F7F61C" w14:textId="10B980E9" w:rsidR="00027C6E" w:rsidRDefault="00425CFF">
      <w:pPr>
        <w:spacing w:before="0" w:after="0" w:line="240" w:lineRule="auto"/>
        <w:rPr>
          <w:rFonts w:ascii="Times New Roman" w:hAnsi="Times New Roman"/>
        </w:rPr>
      </w:pPr>
      <w:r>
        <w:rPr>
          <w:rFonts w:ascii="Times New Roman" w:hAnsi="Times New Roman"/>
        </w:rPr>
        <w:br/>
        <w:t>Integrating Tuina with active rehabilitation reflects a modern, evidence-based strategy for musculoskeletal care. By pairing the immediate analgesic and neuroimmune effects of passive therapy with the long-term neuromuscular benefits of active exercise, this approach can addre</w:t>
      </w:r>
      <w:r w:rsidR="00CE1036">
        <w:rPr>
          <w:rFonts w:ascii="Times New Roman" w:hAnsi="Times New Roman"/>
        </w:rPr>
        <w:t>s</w:t>
      </w:r>
      <w:r>
        <w:rPr>
          <w:rFonts w:ascii="Times New Roman" w:hAnsi="Times New Roman"/>
        </w:rPr>
        <w:t>s pain, function, and adherence through complementary mechanisms, offering substantial clinical and economic value</w:t>
      </w:r>
      <w:r>
        <w:rPr>
          <w:rFonts w:ascii="Times New Roman" w:hAnsi="Times New Roman"/>
          <w:vertAlign w:val="superscript"/>
        </w:rPr>
        <w:t xml:space="preserve"> </w:t>
      </w:r>
      <w:r w:rsidR="00EB1504" w:rsidRPr="00EB1504">
        <w:rPr>
          <w:rFonts w:ascii="Times New Roman" w:hAnsi="Times New Roman"/>
          <w:vertAlign w:val="superscript"/>
        </w:rPr>
        <w:t>(Cheng et al., 2022</w:t>
      </w:r>
      <w:r w:rsidR="00EB1504">
        <w:rPr>
          <w:rFonts w:ascii="Times New Roman" w:hAnsi="Times New Roman"/>
          <w:vertAlign w:val="superscript"/>
        </w:rPr>
        <w:t xml:space="preserve">; </w:t>
      </w:r>
      <w:r w:rsidR="00EB1504" w:rsidRPr="00EB1504">
        <w:rPr>
          <w:rFonts w:ascii="Times New Roman" w:hAnsi="Times New Roman"/>
          <w:vertAlign w:val="superscript"/>
        </w:rPr>
        <w:t>Dias et al., 2023</w:t>
      </w:r>
      <w:r w:rsidR="00EB1504">
        <w:rPr>
          <w:rFonts w:ascii="Times New Roman" w:hAnsi="Times New Roman"/>
          <w:vertAlign w:val="superscript"/>
        </w:rPr>
        <w:t xml:space="preserve">; </w:t>
      </w:r>
      <w:r w:rsidR="00EB1504" w:rsidRPr="00EB1504">
        <w:rPr>
          <w:rFonts w:ascii="Times New Roman" w:hAnsi="Times New Roman"/>
          <w:vertAlign w:val="superscript"/>
        </w:rPr>
        <w:t>Zhan et al., 2022</w:t>
      </w:r>
      <w:r w:rsidR="00EB1504">
        <w:rPr>
          <w:rFonts w:ascii="Times New Roman" w:hAnsi="Times New Roman"/>
          <w:vertAlign w:val="superscript"/>
        </w:rPr>
        <w:t xml:space="preserve">; </w:t>
      </w:r>
      <w:r w:rsidR="00EB1504" w:rsidRPr="00EB1504">
        <w:rPr>
          <w:rFonts w:ascii="Times New Roman" w:hAnsi="Times New Roman"/>
          <w:vertAlign w:val="superscript"/>
        </w:rPr>
        <w:t>Michener et al., 2023)</w:t>
      </w:r>
      <w:r>
        <w:rPr>
          <w:rFonts w:ascii="Times New Roman" w:hAnsi="Times New Roman"/>
        </w:rPr>
        <w:t>.</w:t>
      </w:r>
    </w:p>
    <w:p w14:paraId="4BA96969" w14:textId="77777777" w:rsidR="00027C6E" w:rsidRDefault="00027C6E">
      <w:pPr>
        <w:spacing w:before="0" w:after="0" w:line="240" w:lineRule="auto"/>
        <w:rPr>
          <w:rFonts w:ascii="Times New Roman" w:hAnsi="Times New Roman"/>
          <w:lang w:val="zh-CN" w:eastAsia="en-US"/>
        </w:rPr>
      </w:pPr>
    </w:p>
    <w:tbl>
      <w:tblPr>
        <w:tblW w:w="0" w:type="auto"/>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410"/>
        <w:gridCol w:w="1395"/>
        <w:gridCol w:w="1605"/>
        <w:gridCol w:w="1635"/>
      </w:tblGrid>
      <w:tr w:rsidR="00027C6E" w14:paraId="60E53687" w14:textId="77777777">
        <w:trPr>
          <w:trHeight w:val="255"/>
          <w:jc w:val="center"/>
        </w:trPr>
        <w:tc>
          <w:tcPr>
            <w:tcW w:w="1410" w:type="dxa"/>
            <w:tcBorders>
              <w:tl2br w:val="nil"/>
              <w:tr2bl w:val="nil"/>
            </w:tcBorders>
            <w:tcMar>
              <w:top w:w="60" w:type="dxa"/>
              <w:left w:w="60" w:type="dxa"/>
              <w:bottom w:w="60" w:type="dxa"/>
              <w:right w:w="60" w:type="dxa"/>
            </w:tcMar>
          </w:tcPr>
          <w:p w14:paraId="3D3DC7CC"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Aspect</w:t>
            </w:r>
          </w:p>
        </w:tc>
        <w:tc>
          <w:tcPr>
            <w:tcW w:w="1395" w:type="dxa"/>
            <w:tcBorders>
              <w:tl2br w:val="nil"/>
              <w:tr2bl w:val="nil"/>
            </w:tcBorders>
            <w:tcMar>
              <w:top w:w="60" w:type="dxa"/>
              <w:left w:w="60" w:type="dxa"/>
              <w:bottom w:w="60" w:type="dxa"/>
              <w:right w:w="60" w:type="dxa"/>
            </w:tcMar>
          </w:tcPr>
          <w:p w14:paraId="0626B11C"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Passive motion interventions (PMIs)</w:t>
            </w:r>
          </w:p>
        </w:tc>
        <w:tc>
          <w:tcPr>
            <w:tcW w:w="1605" w:type="dxa"/>
            <w:tcBorders>
              <w:tl2br w:val="nil"/>
              <w:tr2bl w:val="nil"/>
            </w:tcBorders>
            <w:tcMar>
              <w:top w:w="60" w:type="dxa"/>
              <w:left w:w="60" w:type="dxa"/>
              <w:bottom w:w="60" w:type="dxa"/>
              <w:right w:w="60" w:type="dxa"/>
            </w:tcMar>
          </w:tcPr>
          <w:p w14:paraId="1565240A"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Active Motion Interventions (AMIs)</w:t>
            </w:r>
          </w:p>
        </w:tc>
        <w:tc>
          <w:tcPr>
            <w:tcW w:w="1635" w:type="dxa"/>
            <w:tcBorders>
              <w:tl2br w:val="nil"/>
              <w:tr2bl w:val="nil"/>
            </w:tcBorders>
            <w:tcMar>
              <w:top w:w="60" w:type="dxa"/>
              <w:left w:w="60" w:type="dxa"/>
              <w:bottom w:w="60" w:type="dxa"/>
              <w:right w:w="60" w:type="dxa"/>
            </w:tcMar>
          </w:tcPr>
          <w:p w14:paraId="64245531" w14:textId="77777777" w:rsidR="00027C6E" w:rsidRDefault="00425CFF">
            <w:pPr>
              <w:spacing w:before="0" w:after="0" w:line="240" w:lineRule="auto"/>
              <w:jc w:val="center"/>
              <w:rPr>
                <w:rFonts w:ascii="Arial" w:eastAsia="Times New Roman" w:hAnsi="Arial"/>
                <w:b/>
                <w:color w:val="000000" w:themeColor="text1"/>
                <w:lang w:val="zh-CN" w:eastAsia="en-US"/>
              </w:rPr>
            </w:pPr>
            <w:r>
              <w:rPr>
                <w:rFonts w:ascii="Arial" w:eastAsia="Times New Roman" w:hAnsi="Arial"/>
                <w:b/>
                <w:color w:val="000000" w:themeColor="text1"/>
                <w:lang w:val="zh-CN" w:eastAsia="en-US"/>
              </w:rPr>
              <w:t>Similarities</w:t>
            </w:r>
          </w:p>
        </w:tc>
      </w:tr>
      <w:tr w:rsidR="00027C6E" w14:paraId="11F0B6E4" w14:textId="77777777">
        <w:trPr>
          <w:trHeight w:val="660"/>
          <w:jc w:val="center"/>
        </w:trPr>
        <w:tc>
          <w:tcPr>
            <w:tcW w:w="1410" w:type="dxa"/>
            <w:tcBorders>
              <w:tl2br w:val="nil"/>
              <w:tr2bl w:val="nil"/>
            </w:tcBorders>
            <w:tcMar>
              <w:top w:w="60" w:type="dxa"/>
              <w:left w:w="60" w:type="dxa"/>
              <w:bottom w:w="60" w:type="dxa"/>
              <w:right w:w="60" w:type="dxa"/>
            </w:tcMar>
          </w:tcPr>
          <w:p w14:paraId="5469D14D"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Definition/Focus</w:t>
            </w:r>
          </w:p>
        </w:tc>
        <w:tc>
          <w:tcPr>
            <w:tcW w:w="1395" w:type="dxa"/>
            <w:tcBorders>
              <w:tl2br w:val="nil"/>
              <w:tr2bl w:val="nil"/>
            </w:tcBorders>
            <w:tcMar>
              <w:top w:w="60" w:type="dxa"/>
              <w:left w:w="60" w:type="dxa"/>
              <w:bottom w:w="60" w:type="dxa"/>
              <w:right w:w="60" w:type="dxa"/>
            </w:tcMar>
          </w:tcPr>
          <w:p w14:paraId="7A8F654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Therapist-driven; targets </w:t>
            </w:r>
            <w:r>
              <w:rPr>
                <w:rFonts w:ascii="Arial Regular" w:eastAsiaTheme="minorEastAsia" w:hAnsi="Arial Regular" w:cs="Arial Regular"/>
                <w:i/>
                <w:iCs/>
                <w:color w:val="000000" w:themeColor="text1"/>
                <w:sz w:val="11"/>
                <w:szCs w:val="11"/>
                <w:lang w:val="zh-CN" w:eastAsia="en-US"/>
              </w:rPr>
              <w:t>acute pain</w:t>
            </w:r>
            <w:r>
              <w:rPr>
                <w:rFonts w:ascii="Arial Regular" w:eastAsiaTheme="minorEastAsia" w:hAnsi="Arial Regular" w:cs="Arial Regular"/>
                <w:color w:val="000000" w:themeColor="text1"/>
                <w:sz w:val="11"/>
                <w:szCs w:val="11"/>
                <w:lang w:val="zh-CN" w:eastAsia="en-US"/>
              </w:rPr>
              <w:t>, stiffness, or limited mobility (e.g., knee OA, postoperative recovery).</w:t>
            </w:r>
          </w:p>
        </w:tc>
        <w:tc>
          <w:tcPr>
            <w:tcW w:w="1605" w:type="dxa"/>
            <w:tcBorders>
              <w:tl2br w:val="nil"/>
              <w:tr2bl w:val="nil"/>
            </w:tcBorders>
            <w:tcMar>
              <w:top w:w="60" w:type="dxa"/>
              <w:left w:w="60" w:type="dxa"/>
              <w:bottom w:w="60" w:type="dxa"/>
              <w:right w:w="60" w:type="dxa"/>
            </w:tcMar>
          </w:tcPr>
          <w:p w14:paraId="6A2CC9ED"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Patient-driven; emphasizes </w:t>
            </w:r>
            <w:r>
              <w:rPr>
                <w:rFonts w:ascii="Arial Regular" w:eastAsiaTheme="minorEastAsia" w:hAnsi="Arial Regular" w:cs="Arial Regular"/>
                <w:i/>
                <w:iCs/>
                <w:color w:val="000000" w:themeColor="text1"/>
                <w:sz w:val="11"/>
                <w:szCs w:val="11"/>
                <w:lang w:val="zh-CN" w:eastAsia="en-US"/>
              </w:rPr>
              <w:t xml:space="preserve">chronic pain management </w:t>
            </w:r>
            <w:r>
              <w:rPr>
                <w:rFonts w:ascii="Arial Regular" w:eastAsiaTheme="minorEastAsia" w:hAnsi="Arial Regular" w:cs="Arial Regular"/>
                <w:color w:val="000000" w:themeColor="text1"/>
                <w:sz w:val="11"/>
                <w:szCs w:val="11"/>
                <w:lang w:val="zh-CN" w:eastAsia="en-US"/>
              </w:rPr>
              <w:t>and functional maintenance (e.g., low back pain, NCNP).</w:t>
            </w:r>
          </w:p>
        </w:tc>
        <w:tc>
          <w:tcPr>
            <w:tcW w:w="1635" w:type="dxa"/>
            <w:tcBorders>
              <w:tl2br w:val="nil"/>
              <w:tr2bl w:val="nil"/>
            </w:tcBorders>
            <w:tcMar>
              <w:top w:w="60" w:type="dxa"/>
              <w:left w:w="60" w:type="dxa"/>
              <w:bottom w:w="60" w:type="dxa"/>
              <w:right w:w="60" w:type="dxa"/>
            </w:tcMar>
          </w:tcPr>
          <w:p w14:paraId="534B7C6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Both aim to reduce pain and improve function. Integral to TCM and integrative pain management.</w:t>
            </w:r>
          </w:p>
        </w:tc>
      </w:tr>
      <w:tr w:rsidR="00027C6E" w14:paraId="2CD1E633" w14:textId="77777777">
        <w:trPr>
          <w:trHeight w:val="390"/>
          <w:jc w:val="center"/>
        </w:trPr>
        <w:tc>
          <w:tcPr>
            <w:tcW w:w="1410" w:type="dxa"/>
            <w:tcBorders>
              <w:tl2br w:val="nil"/>
              <w:tr2bl w:val="nil"/>
            </w:tcBorders>
            <w:tcMar>
              <w:top w:w="60" w:type="dxa"/>
              <w:left w:w="60" w:type="dxa"/>
              <w:bottom w:w="60" w:type="dxa"/>
              <w:right w:w="60" w:type="dxa"/>
            </w:tcMar>
          </w:tcPr>
          <w:p w14:paraId="5AA50E23"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Main Techniques in TCM</w:t>
            </w:r>
          </w:p>
        </w:tc>
        <w:tc>
          <w:tcPr>
            <w:tcW w:w="1395" w:type="dxa"/>
            <w:tcBorders>
              <w:tl2br w:val="nil"/>
              <w:tr2bl w:val="nil"/>
            </w:tcBorders>
            <w:tcMar>
              <w:top w:w="60" w:type="dxa"/>
              <w:left w:w="60" w:type="dxa"/>
              <w:bottom w:w="60" w:type="dxa"/>
              <w:right w:w="60" w:type="dxa"/>
            </w:tcMar>
          </w:tcPr>
          <w:p w14:paraId="091C2F3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Joint mobilization, kneading, traction, soft tissue manipulation (e.g., Tuina).</w:t>
            </w:r>
          </w:p>
        </w:tc>
        <w:tc>
          <w:tcPr>
            <w:tcW w:w="1605" w:type="dxa"/>
            <w:tcBorders>
              <w:tl2br w:val="nil"/>
              <w:tr2bl w:val="nil"/>
            </w:tcBorders>
            <w:tcMar>
              <w:top w:w="60" w:type="dxa"/>
              <w:left w:w="60" w:type="dxa"/>
              <w:bottom w:w="60" w:type="dxa"/>
              <w:right w:w="60" w:type="dxa"/>
            </w:tcMar>
          </w:tcPr>
          <w:p w14:paraId="194CAE1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Qigong (e.g., Yi Jin Jing, Wu Qin Xi), core stability exercises, therapeutic stretching, Tai Chi.</w:t>
            </w:r>
          </w:p>
        </w:tc>
        <w:tc>
          <w:tcPr>
            <w:tcW w:w="1635" w:type="dxa"/>
            <w:tcBorders>
              <w:tl2br w:val="nil"/>
              <w:tr2bl w:val="nil"/>
            </w:tcBorders>
            <w:tcMar>
              <w:top w:w="60" w:type="dxa"/>
              <w:left w:w="60" w:type="dxa"/>
              <w:bottom w:w="60" w:type="dxa"/>
              <w:right w:w="60" w:type="dxa"/>
            </w:tcMar>
          </w:tcPr>
          <w:p w14:paraId="2DBFA96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Can be combined synergistically (e.g., Tuina + Yi Jin Jing).</w:t>
            </w:r>
          </w:p>
        </w:tc>
      </w:tr>
      <w:tr w:rsidR="00027C6E" w14:paraId="0A5BFD8F" w14:textId="77777777">
        <w:trPr>
          <w:trHeight w:val="945"/>
          <w:jc w:val="center"/>
        </w:trPr>
        <w:tc>
          <w:tcPr>
            <w:tcW w:w="1410" w:type="dxa"/>
            <w:tcBorders>
              <w:tl2br w:val="nil"/>
              <w:tr2bl w:val="nil"/>
            </w:tcBorders>
            <w:tcMar>
              <w:top w:w="60" w:type="dxa"/>
              <w:left w:w="60" w:type="dxa"/>
              <w:bottom w:w="60" w:type="dxa"/>
              <w:right w:w="60" w:type="dxa"/>
            </w:tcMar>
          </w:tcPr>
          <w:p w14:paraId="0B7904F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Mechanisms</w:t>
            </w:r>
          </w:p>
        </w:tc>
        <w:tc>
          <w:tcPr>
            <w:tcW w:w="1395" w:type="dxa"/>
            <w:tcBorders>
              <w:tl2br w:val="nil"/>
              <w:tr2bl w:val="nil"/>
            </w:tcBorders>
            <w:tcMar>
              <w:top w:w="60" w:type="dxa"/>
              <w:left w:w="60" w:type="dxa"/>
              <w:bottom w:w="60" w:type="dxa"/>
              <w:right w:w="60" w:type="dxa"/>
            </w:tcMar>
          </w:tcPr>
          <w:p w14:paraId="3CBFB0A0"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Spinal gating (Aβ mechanoreceptor activation).</w:t>
            </w:r>
          </w:p>
          <w:p w14:paraId="20E7B581"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Anti-inflammatory effects (↓ TNF-α, IL-1β).</w:t>
            </w:r>
          </w:p>
          <w:p w14:paraId="742AE55C" w14:textId="034113FD" w:rsidR="00027C6E" w:rsidRPr="00EB1504" w:rsidRDefault="00425CFF">
            <w:pPr>
              <w:spacing w:before="0" w:after="0" w:line="240" w:lineRule="auto"/>
              <w:jc w:val="center"/>
              <w:rPr>
                <w:rFonts w:ascii="Arial Regular" w:eastAsiaTheme="minorEastAsia" w:hAnsi="Arial Regular" w:cs="Arial Regular"/>
                <w:color w:val="000000" w:themeColor="text1"/>
                <w:sz w:val="11"/>
                <w:szCs w:val="11"/>
                <w:lang w:eastAsia="en-US"/>
              </w:rPr>
            </w:pPr>
            <w:r>
              <w:rPr>
                <w:rFonts w:ascii="Arial Regular" w:eastAsiaTheme="minorEastAsia" w:hAnsi="Arial Regular" w:cs="Arial Regular"/>
                <w:color w:val="000000" w:themeColor="text1"/>
                <w:sz w:val="11"/>
                <w:szCs w:val="11"/>
                <w:lang w:val="zh-CN" w:eastAsia="en-US"/>
              </w:rPr>
              <w:t xml:space="preserve">- Immediate pain inhibition by descending pathways </w:t>
            </w:r>
            <w:r w:rsidR="00EB1504" w:rsidRPr="00EB1504">
              <w:rPr>
                <w:rFonts w:ascii="Arial Regular" w:eastAsiaTheme="minorEastAsia" w:hAnsi="Arial Regular" w:cs="Arial Regular"/>
                <w:color w:val="000000" w:themeColor="text1"/>
                <w:sz w:val="11"/>
                <w:szCs w:val="11"/>
                <w:vertAlign w:val="superscript"/>
                <w:lang w:val="zh-CN" w:eastAsia="en-US"/>
              </w:rPr>
              <w:t>(Melzack &amp; Wall, 1965</w:t>
            </w:r>
            <w:r w:rsidR="00EB1504">
              <w:rPr>
                <w:rFonts w:ascii="Arial Regular" w:eastAsiaTheme="minorEastAsia" w:hAnsi="Arial Regular" w:cs="Arial Regular"/>
                <w:color w:val="000000" w:themeColor="text1"/>
                <w:sz w:val="11"/>
                <w:szCs w:val="11"/>
                <w:vertAlign w:val="superscript"/>
                <w:lang w:eastAsia="en-US"/>
              </w:rPr>
              <w:t xml:space="preserve">; </w:t>
            </w:r>
            <w:r w:rsidR="00EB1504" w:rsidRPr="00EB1504">
              <w:rPr>
                <w:rFonts w:ascii="Arial Regular" w:eastAsiaTheme="minorEastAsia" w:hAnsi="Arial Regular" w:cs="Arial Regular"/>
                <w:color w:val="000000" w:themeColor="text1"/>
                <w:sz w:val="11"/>
                <w:szCs w:val="11"/>
                <w:vertAlign w:val="superscript"/>
                <w:lang w:eastAsia="en-US"/>
              </w:rPr>
              <w:t>Fryer et al., 2004</w:t>
            </w:r>
            <w:r w:rsidR="00EB1504">
              <w:rPr>
                <w:rFonts w:ascii="Arial Regular" w:eastAsiaTheme="minorEastAsia" w:hAnsi="Arial Regular" w:cs="Arial Regular"/>
                <w:color w:val="000000" w:themeColor="text1"/>
                <w:sz w:val="11"/>
                <w:szCs w:val="11"/>
                <w:vertAlign w:val="superscript"/>
                <w:lang w:eastAsia="en-US"/>
              </w:rPr>
              <w:t xml:space="preserve">; </w:t>
            </w:r>
            <w:r w:rsidR="00EB1504" w:rsidRPr="00EB1504">
              <w:rPr>
                <w:rFonts w:ascii="Arial Regular" w:eastAsiaTheme="minorEastAsia" w:hAnsi="Arial Regular" w:cs="Arial Regular"/>
                <w:color w:val="000000" w:themeColor="text1"/>
                <w:sz w:val="11"/>
                <w:szCs w:val="11"/>
                <w:vertAlign w:val="superscript"/>
                <w:lang w:eastAsia="en-US"/>
              </w:rPr>
              <w:t>Millan, 2002</w:t>
            </w:r>
            <w:r w:rsidR="00EB1504">
              <w:rPr>
                <w:rFonts w:ascii="Arial Regular" w:eastAsiaTheme="minorEastAsia" w:hAnsi="Arial Regular" w:cs="Arial Regular"/>
                <w:color w:val="000000" w:themeColor="text1"/>
                <w:sz w:val="11"/>
                <w:szCs w:val="11"/>
                <w:vertAlign w:val="superscript"/>
                <w:lang w:eastAsia="en-US"/>
              </w:rPr>
              <w:t xml:space="preserve">; </w:t>
            </w:r>
            <w:r w:rsidR="00EB1504" w:rsidRPr="00EB1504">
              <w:rPr>
                <w:rFonts w:ascii="Arial Regular" w:eastAsiaTheme="minorEastAsia" w:hAnsi="Arial Regular" w:cs="Arial Regular"/>
                <w:color w:val="000000" w:themeColor="text1"/>
                <w:sz w:val="11"/>
                <w:szCs w:val="11"/>
                <w:vertAlign w:val="superscript"/>
                <w:lang w:eastAsia="en-US"/>
              </w:rPr>
              <w:t>François et al., 2017</w:t>
            </w:r>
            <w:r w:rsidR="00EB1504">
              <w:rPr>
                <w:rFonts w:ascii="Arial Regular" w:eastAsiaTheme="minorEastAsia" w:hAnsi="Arial Regular" w:cs="Arial Regular"/>
                <w:color w:val="000000" w:themeColor="text1"/>
                <w:sz w:val="11"/>
                <w:szCs w:val="11"/>
                <w:vertAlign w:val="superscript"/>
                <w:lang w:eastAsia="en-US"/>
              </w:rPr>
              <w:t xml:space="preserve">; </w:t>
            </w:r>
            <w:r w:rsidR="00EB1504" w:rsidRPr="00EB1504">
              <w:rPr>
                <w:rFonts w:ascii="Arial Regular" w:eastAsiaTheme="minorEastAsia" w:hAnsi="Arial Regular" w:cs="Arial Regular"/>
                <w:color w:val="000000" w:themeColor="text1"/>
                <w:sz w:val="11"/>
                <w:szCs w:val="11"/>
                <w:vertAlign w:val="superscript"/>
                <w:lang w:eastAsia="en-US"/>
              </w:rPr>
              <w:t>Xu et al., 2023)</w:t>
            </w:r>
          </w:p>
        </w:tc>
        <w:tc>
          <w:tcPr>
            <w:tcW w:w="1605" w:type="dxa"/>
            <w:tcBorders>
              <w:tl2br w:val="nil"/>
              <w:tr2bl w:val="nil"/>
            </w:tcBorders>
            <w:tcMar>
              <w:top w:w="60" w:type="dxa"/>
              <w:left w:w="60" w:type="dxa"/>
              <w:bottom w:w="60" w:type="dxa"/>
              <w:right w:w="60" w:type="dxa"/>
            </w:tcMar>
          </w:tcPr>
          <w:p w14:paraId="2CADEFE9"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Neuroplasticity and motor learning.</w:t>
            </w:r>
          </w:p>
          <w:p w14:paraId="27D9904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Enhanced proprioception and strength.</w:t>
            </w:r>
          </w:p>
          <w:p w14:paraId="60814E22" w14:textId="4A446287" w:rsidR="00027C6E" w:rsidRPr="00EB1504" w:rsidRDefault="00425CFF">
            <w:pPr>
              <w:spacing w:before="0" w:after="0" w:line="240" w:lineRule="auto"/>
              <w:jc w:val="center"/>
              <w:rPr>
                <w:rFonts w:ascii="Arial Regular" w:eastAsiaTheme="minorEastAsia" w:hAnsi="Arial Regular" w:cs="Arial Regular"/>
                <w:color w:val="000000" w:themeColor="text1"/>
                <w:sz w:val="11"/>
                <w:szCs w:val="11"/>
                <w:lang w:eastAsia="en-US"/>
              </w:rPr>
            </w:pPr>
            <w:r>
              <w:rPr>
                <w:rFonts w:ascii="Arial Regular" w:eastAsiaTheme="minorEastAsia" w:hAnsi="Arial Regular" w:cs="Arial Regular"/>
                <w:color w:val="000000" w:themeColor="text1"/>
                <w:sz w:val="11"/>
                <w:szCs w:val="11"/>
                <w:lang w:val="zh-CN" w:eastAsia="en-US"/>
              </w:rPr>
              <w:t xml:space="preserve">-Long-term neuromodulation (e.g., brain connectivity changes) </w:t>
            </w:r>
            <w:r w:rsidR="00EB1504" w:rsidRPr="00EB1504">
              <w:rPr>
                <w:rFonts w:ascii="Arial Regular" w:eastAsiaTheme="minorEastAsia" w:hAnsi="Arial Regular" w:cs="Arial Regular"/>
                <w:color w:val="000000" w:themeColor="text1"/>
                <w:sz w:val="11"/>
                <w:szCs w:val="11"/>
                <w:vertAlign w:val="superscript"/>
                <w:lang w:val="zh-CN" w:eastAsia="en-US"/>
              </w:rPr>
              <w:t>(Bishop et al., 2014</w:t>
            </w:r>
            <w:r w:rsidR="00EB1504">
              <w:rPr>
                <w:rFonts w:ascii="Arial Regular" w:eastAsiaTheme="minorEastAsia" w:hAnsi="Arial Regular" w:cs="Arial Regular"/>
                <w:color w:val="000000" w:themeColor="text1"/>
                <w:sz w:val="11"/>
                <w:szCs w:val="11"/>
                <w:vertAlign w:val="superscript"/>
                <w:lang w:eastAsia="en-US"/>
              </w:rPr>
              <w:t xml:space="preserve">; </w:t>
            </w:r>
            <w:r w:rsidR="00EB1504" w:rsidRPr="00EB1504">
              <w:rPr>
                <w:rFonts w:ascii="Arial Regular" w:eastAsiaTheme="minorEastAsia" w:hAnsi="Arial Regular" w:cs="Arial Regular"/>
                <w:color w:val="000000" w:themeColor="text1"/>
                <w:sz w:val="11"/>
                <w:szCs w:val="11"/>
                <w:vertAlign w:val="superscript"/>
                <w:lang w:eastAsia="en-US"/>
              </w:rPr>
              <w:t>Tang et al., 2016)</w:t>
            </w:r>
          </w:p>
        </w:tc>
        <w:tc>
          <w:tcPr>
            <w:tcW w:w="1635" w:type="dxa"/>
            <w:tcBorders>
              <w:tl2br w:val="nil"/>
              <w:tr2bl w:val="nil"/>
            </w:tcBorders>
            <w:tcMar>
              <w:top w:w="60" w:type="dxa"/>
              <w:left w:w="60" w:type="dxa"/>
              <w:bottom w:w="60" w:type="dxa"/>
              <w:right w:w="60" w:type="dxa"/>
            </w:tcMar>
          </w:tcPr>
          <w:p w14:paraId="5B9F53BA"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Both modulate pain via neural pathways (spinal/supraspinal). Both reduce inflammation and improve CNS activity.</w:t>
            </w:r>
          </w:p>
        </w:tc>
      </w:tr>
      <w:tr w:rsidR="00027C6E" w14:paraId="37D5ADD1" w14:textId="77777777">
        <w:trPr>
          <w:trHeight w:val="930"/>
          <w:jc w:val="center"/>
        </w:trPr>
        <w:tc>
          <w:tcPr>
            <w:tcW w:w="1410" w:type="dxa"/>
            <w:tcBorders>
              <w:tl2br w:val="nil"/>
              <w:tr2bl w:val="nil"/>
            </w:tcBorders>
            <w:tcMar>
              <w:top w:w="60" w:type="dxa"/>
              <w:left w:w="60" w:type="dxa"/>
              <w:bottom w:w="60" w:type="dxa"/>
              <w:right w:w="60" w:type="dxa"/>
            </w:tcMar>
          </w:tcPr>
          <w:p w14:paraId="061B1B83"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Treatment Outcomes</w:t>
            </w:r>
          </w:p>
        </w:tc>
        <w:tc>
          <w:tcPr>
            <w:tcW w:w="1395" w:type="dxa"/>
            <w:tcBorders>
              <w:tl2br w:val="nil"/>
              <w:tr2bl w:val="nil"/>
            </w:tcBorders>
            <w:tcMar>
              <w:top w:w="60" w:type="dxa"/>
              <w:left w:w="60" w:type="dxa"/>
              <w:bottom w:w="60" w:type="dxa"/>
              <w:right w:w="60" w:type="dxa"/>
            </w:tcMar>
          </w:tcPr>
          <w:p w14:paraId="58FB2BC8" w14:textId="30690189"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 Immediate pain relief (&gt;90% efficacy in knee OA) </w:t>
            </w:r>
            <w:r w:rsidR="00EB1504" w:rsidRPr="00EB1504">
              <w:rPr>
                <w:rFonts w:ascii="Arial Regular" w:eastAsiaTheme="minorEastAsia" w:hAnsi="Arial Regular" w:cs="Arial Regular"/>
                <w:color w:val="000000" w:themeColor="text1"/>
                <w:sz w:val="11"/>
                <w:szCs w:val="11"/>
                <w:vertAlign w:val="superscript"/>
                <w:lang w:val="zh-CN" w:eastAsia="en-US"/>
              </w:rPr>
              <w:t>(Xu et al., 2023)</w:t>
            </w:r>
            <w:r>
              <w:rPr>
                <w:rFonts w:ascii="Arial Regular" w:eastAsiaTheme="minorEastAsia" w:hAnsi="Arial Regular" w:cs="Arial Regular"/>
                <w:color w:val="000000" w:themeColor="text1"/>
                <w:sz w:val="11"/>
                <w:szCs w:val="11"/>
                <w:vertAlign w:val="superscript"/>
                <w:lang w:val="zh-CN" w:eastAsia="en-US"/>
              </w:rPr>
              <w:t>.</w:t>
            </w:r>
          </w:p>
          <w:p w14:paraId="36CB8487"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Reduced joint stiffness and swelling.</w:t>
            </w:r>
          </w:p>
          <w:p w14:paraId="38A805F6"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Short-term functional gains.</w:t>
            </w:r>
          </w:p>
        </w:tc>
        <w:tc>
          <w:tcPr>
            <w:tcW w:w="1605" w:type="dxa"/>
            <w:tcBorders>
              <w:tl2br w:val="nil"/>
              <w:tr2bl w:val="nil"/>
            </w:tcBorders>
            <w:tcMar>
              <w:top w:w="60" w:type="dxa"/>
              <w:left w:w="60" w:type="dxa"/>
              <w:bottom w:w="60" w:type="dxa"/>
              <w:right w:w="60" w:type="dxa"/>
            </w:tcMar>
          </w:tcPr>
          <w:p w14:paraId="20F97CD2" w14:textId="571F53CE"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 Sustained functional recovery (e.g., 45% pain reduction in chronic neck pain) </w:t>
            </w:r>
            <w:r w:rsidR="00EB1504" w:rsidRPr="00EB1504">
              <w:rPr>
                <w:rFonts w:ascii="Arial Regular" w:eastAsiaTheme="minorEastAsia" w:hAnsi="Arial Regular" w:cs="Arial Regular"/>
                <w:color w:val="000000" w:themeColor="text1"/>
                <w:sz w:val="11"/>
                <w:szCs w:val="11"/>
                <w:vertAlign w:val="superscript"/>
                <w:lang w:val="zh-CN" w:eastAsia="en-US"/>
              </w:rPr>
              <w:t>(Cheng et al., 2022)</w:t>
            </w:r>
            <w:r>
              <w:rPr>
                <w:rFonts w:ascii="Arial Regular" w:eastAsiaTheme="minorEastAsia" w:hAnsi="Arial Regular" w:cs="Arial Regular"/>
                <w:color w:val="000000" w:themeColor="text1"/>
                <w:sz w:val="11"/>
                <w:szCs w:val="11"/>
                <w:vertAlign w:val="superscript"/>
                <w:lang w:val="zh-CN" w:eastAsia="en-US"/>
              </w:rPr>
              <w:t>.</w:t>
            </w:r>
          </w:p>
          <w:p w14:paraId="1E363E96" w14:textId="1DCF1C46"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-Lower recurrence rates (e.g., 17% vs. 44% in low back pain) </w:t>
            </w:r>
            <w:r w:rsidR="00EB1504" w:rsidRPr="00EB1504">
              <w:rPr>
                <w:rFonts w:ascii="Arial Regular" w:eastAsiaTheme="minorEastAsia" w:hAnsi="Arial Regular" w:cs="Arial Regular"/>
                <w:color w:val="000000" w:themeColor="text1"/>
                <w:sz w:val="11"/>
                <w:szCs w:val="11"/>
                <w:vertAlign w:val="superscript"/>
                <w:lang w:val="zh-CN" w:eastAsia="en-US"/>
              </w:rPr>
              <w:t>(Tang et al., 2016)</w:t>
            </w:r>
            <w:r>
              <w:rPr>
                <w:rFonts w:ascii="Arial Regular" w:eastAsiaTheme="minorEastAsia" w:hAnsi="Arial Regular" w:cs="Arial Regular"/>
                <w:color w:val="000000" w:themeColor="text1"/>
                <w:sz w:val="11"/>
                <w:szCs w:val="11"/>
                <w:vertAlign w:val="superscript"/>
                <w:lang w:val="zh-CN" w:eastAsia="en-US"/>
              </w:rPr>
              <w:t>.</w:t>
            </w:r>
          </w:p>
        </w:tc>
        <w:tc>
          <w:tcPr>
            <w:tcW w:w="1635" w:type="dxa"/>
            <w:tcBorders>
              <w:tl2br w:val="nil"/>
              <w:tr2bl w:val="nil"/>
            </w:tcBorders>
            <w:tcMar>
              <w:top w:w="60" w:type="dxa"/>
              <w:left w:w="60" w:type="dxa"/>
              <w:bottom w:w="60" w:type="dxa"/>
              <w:right w:w="60" w:type="dxa"/>
            </w:tcMar>
          </w:tcPr>
          <w:p w14:paraId="220BC01C" w14:textId="4407EBE8"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Improve pain scores (e.g., WOMAC, VAS). Validated in systematic reviews </w:t>
            </w:r>
            <w:r w:rsidR="00EB1504" w:rsidRPr="00EB1504">
              <w:rPr>
                <w:rFonts w:ascii="Arial Regular" w:eastAsiaTheme="minorEastAsia" w:hAnsi="Arial Regular" w:cs="Arial Regular"/>
                <w:color w:val="000000" w:themeColor="text1"/>
                <w:sz w:val="11"/>
                <w:szCs w:val="11"/>
                <w:vertAlign w:val="superscript"/>
                <w:lang w:val="zh-CN" w:eastAsia="en-US"/>
              </w:rPr>
              <w:t>(Lee et al., 2017)</w:t>
            </w:r>
            <w:r>
              <w:rPr>
                <w:rFonts w:ascii="Arial Regular" w:eastAsiaTheme="minorEastAsia" w:hAnsi="Arial Regular" w:cs="Arial Regular"/>
                <w:color w:val="000000" w:themeColor="text1"/>
                <w:sz w:val="11"/>
                <w:szCs w:val="11"/>
                <w:vertAlign w:val="superscript"/>
                <w:lang w:val="zh-CN" w:eastAsia="en-US"/>
              </w:rPr>
              <w:t>.</w:t>
            </w:r>
            <w:r>
              <w:rPr>
                <w:rFonts w:ascii="Arial Regular" w:eastAsiaTheme="minorEastAsia" w:hAnsi="Arial Regular" w:cs="Arial Regular"/>
                <w:color w:val="000000" w:themeColor="text1"/>
                <w:sz w:val="11"/>
                <w:szCs w:val="11"/>
                <w:lang w:val="zh-CN" w:eastAsia="en-US"/>
              </w:rPr>
              <w:t xml:space="preserve"> ROM</w:t>
            </w:r>
          </w:p>
        </w:tc>
      </w:tr>
      <w:tr w:rsidR="00027C6E" w14:paraId="6105B66B" w14:textId="77777777">
        <w:trPr>
          <w:trHeight w:val="795"/>
          <w:jc w:val="center"/>
        </w:trPr>
        <w:tc>
          <w:tcPr>
            <w:tcW w:w="1410" w:type="dxa"/>
            <w:tcBorders>
              <w:tl2br w:val="nil"/>
              <w:tr2bl w:val="nil"/>
            </w:tcBorders>
            <w:tcMar>
              <w:top w:w="60" w:type="dxa"/>
              <w:left w:w="60" w:type="dxa"/>
              <w:bottom w:w="60" w:type="dxa"/>
              <w:right w:w="60" w:type="dxa"/>
            </w:tcMar>
          </w:tcPr>
          <w:p w14:paraId="1B79F4E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b/>
                <w:bCs/>
                <w:color w:val="000000" w:themeColor="text1"/>
                <w:sz w:val="11"/>
                <w:szCs w:val="11"/>
                <w:lang w:val="zh-CN" w:eastAsia="en-US"/>
              </w:rPr>
              <w:t>Limitations</w:t>
            </w:r>
          </w:p>
        </w:tc>
        <w:tc>
          <w:tcPr>
            <w:tcW w:w="1395" w:type="dxa"/>
            <w:tcBorders>
              <w:tl2br w:val="nil"/>
              <w:tr2bl w:val="nil"/>
            </w:tcBorders>
            <w:tcMar>
              <w:top w:w="60" w:type="dxa"/>
              <w:left w:w="60" w:type="dxa"/>
              <w:bottom w:w="60" w:type="dxa"/>
              <w:right w:w="60" w:type="dxa"/>
            </w:tcMar>
          </w:tcPr>
          <w:p w14:paraId="30B4404B"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Short-term effects; may require repeated sessions.</w:t>
            </w:r>
          </w:p>
          <w:p w14:paraId="0E134DF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Limited long-term functional improvement.</w:t>
            </w:r>
          </w:p>
          <w:p w14:paraId="15A20872"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-Dependency on therapist expertise.</w:t>
            </w:r>
          </w:p>
        </w:tc>
        <w:tc>
          <w:tcPr>
            <w:tcW w:w="1605" w:type="dxa"/>
            <w:tcBorders>
              <w:tl2br w:val="nil"/>
              <w:tr2bl w:val="nil"/>
            </w:tcBorders>
            <w:tcMar>
              <w:top w:w="60" w:type="dxa"/>
              <w:left w:w="60" w:type="dxa"/>
              <w:bottom w:w="60" w:type="dxa"/>
              <w:right w:w="60" w:type="dxa"/>
            </w:tcMar>
          </w:tcPr>
          <w:p w14:paraId="042AB47E"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Delayed results; requires patient adherence.</w:t>
            </w:r>
          </w:p>
          <w:p w14:paraId="755AE64A"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Less effective for acute pain.</w:t>
            </w:r>
          </w:p>
          <w:p w14:paraId="3B419EA4" w14:textId="77777777"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-Needs structured protocols for optimal dosing.</w:t>
            </w:r>
          </w:p>
        </w:tc>
        <w:tc>
          <w:tcPr>
            <w:tcW w:w="1635" w:type="dxa"/>
            <w:tcBorders>
              <w:tl2br w:val="nil"/>
              <w:tr2bl w:val="nil"/>
            </w:tcBorders>
            <w:tcMar>
              <w:top w:w="60" w:type="dxa"/>
              <w:left w:w="60" w:type="dxa"/>
              <w:bottom w:w="60" w:type="dxa"/>
              <w:right w:w="60" w:type="dxa"/>
            </w:tcMar>
          </w:tcPr>
          <w:p w14:paraId="5F6FD9DC" w14:textId="06FC03CB" w:rsidR="00027C6E" w:rsidRDefault="00425CFF">
            <w:pPr>
              <w:spacing w:before="0" w:after="0" w:line="240" w:lineRule="auto"/>
              <w:jc w:val="center"/>
              <w:rPr>
                <w:rFonts w:ascii="Arial Regular" w:eastAsiaTheme="minorEastAsia" w:hAnsi="Arial Regular" w:cs="Arial Regular"/>
                <w:color w:val="000000" w:themeColor="text1"/>
                <w:sz w:val="11"/>
                <w:szCs w:val="11"/>
                <w:lang w:val="zh-CN" w:eastAsia="en-US"/>
              </w:rPr>
            </w:pPr>
            <w:r>
              <w:rPr>
                <w:rFonts w:ascii="Arial Regular" w:eastAsiaTheme="minorEastAsia" w:hAnsi="Arial Regular" w:cs="Arial Regular"/>
                <w:color w:val="000000" w:themeColor="text1"/>
                <w:sz w:val="11"/>
                <w:szCs w:val="11"/>
                <w:lang w:val="zh-CN" w:eastAsia="en-US"/>
              </w:rPr>
              <w:t xml:space="preserve">Both require high-quality studies to standardize protocols </w:t>
            </w:r>
            <w:r w:rsidR="00EB1504" w:rsidRPr="00EB1504">
              <w:rPr>
                <w:rFonts w:ascii="Arial Regular" w:eastAsiaTheme="minorEastAsia" w:hAnsi="Arial Regular" w:cs="Arial Regular"/>
                <w:color w:val="000000" w:themeColor="text1"/>
                <w:sz w:val="11"/>
                <w:szCs w:val="11"/>
                <w:vertAlign w:val="superscript"/>
                <w:lang w:val="zh-CN" w:eastAsia="en-US"/>
              </w:rPr>
              <w:t>(Lee et al., 2017)</w:t>
            </w:r>
            <w:r>
              <w:rPr>
                <w:rFonts w:ascii="Arial Regular" w:eastAsiaTheme="minorEastAsia" w:hAnsi="Arial Regular" w:cs="Arial Regular"/>
                <w:color w:val="000000" w:themeColor="text1"/>
                <w:sz w:val="11"/>
                <w:szCs w:val="11"/>
                <w:vertAlign w:val="superscript"/>
                <w:lang w:val="zh-CN" w:eastAsia="en-US"/>
              </w:rPr>
              <w:t xml:space="preserve">. </w:t>
            </w:r>
            <w:r>
              <w:rPr>
                <w:rFonts w:ascii="Arial Regular" w:eastAsiaTheme="minorEastAsia" w:hAnsi="Arial Regular" w:cs="Arial Regular"/>
                <w:color w:val="000000" w:themeColor="text1"/>
                <w:sz w:val="11"/>
                <w:szCs w:val="11"/>
                <w:lang w:val="zh-CN" w:eastAsia="en-US"/>
              </w:rPr>
              <w:t>Challenges in mechanistic clarity.</w:t>
            </w:r>
          </w:p>
        </w:tc>
      </w:tr>
    </w:tbl>
    <w:p w14:paraId="33341D7C" w14:textId="77777777" w:rsidR="00027C6E" w:rsidRDefault="00027C6E">
      <w:pPr>
        <w:spacing w:before="0" w:after="0" w:line="240" w:lineRule="auto"/>
        <w:rPr>
          <w:rFonts w:ascii="Helvetica" w:eastAsiaTheme="minorEastAsia" w:hAnsi="Helvetica"/>
          <w:sz w:val="18"/>
          <w:szCs w:val="18"/>
          <w:lang w:val="zh-CN" w:eastAsia="en-US"/>
        </w:rPr>
      </w:pPr>
    </w:p>
    <w:p w14:paraId="715BE620" w14:textId="77777777" w:rsidR="00027C6E" w:rsidRDefault="00425CFF">
      <w:pPr>
        <w:tabs>
          <w:tab w:val="left" w:pos="1080"/>
        </w:tabs>
        <w:spacing w:before="0" w:after="0" w:line="240" w:lineRule="auto"/>
        <w:jc w:val="both"/>
        <w:rPr>
          <w:rFonts w:ascii="Arial" w:eastAsia="Times New Roman" w:hAnsi="Arial"/>
          <w:bCs/>
          <w:i/>
          <w:sz w:val="18"/>
          <w:szCs w:val="16"/>
          <w:lang w:val="zh-CN" w:eastAsia="en-US"/>
        </w:rPr>
      </w:pPr>
      <w:r>
        <w:rPr>
          <w:rFonts w:ascii="Arial" w:eastAsia="Times New Roman" w:hAnsi="Arial"/>
          <w:b/>
          <w:lang w:val="zh-CN" w:eastAsia="en-US"/>
        </w:rPr>
        <w:t xml:space="preserve">Table 1: A two-column infographic comparing the mechanisms of analgesia engaged by passive motion (left) versus active motion (right) interventions. </w:t>
      </w:r>
      <w:r>
        <w:rPr>
          <w:rFonts w:ascii="Arial" w:eastAsia="Times New Roman" w:hAnsi="Arial"/>
          <w:bCs/>
          <w:i/>
          <w:sz w:val="18"/>
          <w:szCs w:val="16"/>
          <w:lang w:val="zh-CN" w:eastAsia="en-US"/>
        </w:rPr>
        <w:t>Passive modalities primarily induce immediate pain relief through biomechanical adjustments and neurophysiological gating mechanisms, whereas active modalities promote sustained pain modulation via neuromuscular and neuroplastic adaptations.</w:t>
      </w:r>
    </w:p>
    <w:p w14:paraId="6D984FC9" w14:textId="77777777" w:rsidR="00027C6E" w:rsidRDefault="00027C6E">
      <w:pPr>
        <w:tabs>
          <w:tab w:val="left" w:pos="1080"/>
        </w:tabs>
        <w:spacing w:before="0" w:after="0" w:line="240" w:lineRule="auto"/>
        <w:jc w:val="both"/>
        <w:rPr>
          <w:rFonts w:ascii="Arial" w:eastAsia="Times New Roman" w:hAnsi="Arial"/>
          <w:bCs/>
          <w:i/>
          <w:sz w:val="18"/>
          <w:szCs w:val="16"/>
          <w:lang w:val="zh-CN" w:eastAsia="en-US"/>
        </w:rPr>
      </w:pPr>
    </w:p>
    <w:p w14:paraId="0739BD19" w14:textId="77777777" w:rsidR="00027C6E" w:rsidRPr="001A61BE" w:rsidRDefault="00425CFF">
      <w:pPr>
        <w:pStyle w:val="Body"/>
        <w:spacing w:before="0" w:after="0" w:line="240" w:lineRule="auto"/>
        <w:rPr>
          <w:rFonts w:ascii="Arial Bold" w:eastAsia="Times New Roman" w:hAnsi="Arial Bold" w:cs="Arial Bold"/>
          <w:b/>
          <w:bCs/>
          <w:sz w:val="22"/>
          <w:szCs w:val="22"/>
          <w:highlight w:val="yellow"/>
        </w:rPr>
      </w:pPr>
      <w:r>
        <w:rPr>
          <w:rFonts w:ascii="Arial Bold" w:eastAsia="Times New Roman" w:hAnsi="Arial Bold" w:cs="Arial Bold"/>
          <w:b/>
          <w:bCs/>
          <w:sz w:val="22"/>
          <w:szCs w:val="22"/>
        </w:rPr>
        <w:t xml:space="preserve">3. </w:t>
      </w:r>
      <w:r w:rsidRPr="001A61BE">
        <w:rPr>
          <w:rFonts w:ascii="Arial Bold" w:eastAsia="Times New Roman" w:hAnsi="Arial Bold" w:cs="Arial Bold"/>
          <w:b/>
          <w:bCs/>
          <w:sz w:val="22"/>
          <w:szCs w:val="22"/>
          <w:highlight w:val="yellow"/>
        </w:rPr>
        <w:t xml:space="preserve">Mechanisms of action: How </w:t>
      </w:r>
      <w:proofErr w:type="spellStart"/>
      <w:r w:rsidRPr="001A61BE">
        <w:rPr>
          <w:rFonts w:ascii="Arial Bold" w:eastAsia="Times New Roman" w:hAnsi="Arial Bold" w:cs="Arial Bold"/>
          <w:b/>
          <w:bCs/>
          <w:sz w:val="22"/>
          <w:szCs w:val="22"/>
          <w:highlight w:val="yellow"/>
        </w:rPr>
        <w:t>tuina</w:t>
      </w:r>
      <w:proofErr w:type="spellEnd"/>
      <w:r w:rsidRPr="001A61BE">
        <w:rPr>
          <w:rFonts w:ascii="Arial Bold" w:eastAsia="Times New Roman" w:hAnsi="Arial Bold" w:cs="Arial Bold"/>
          <w:b/>
          <w:bCs/>
          <w:sz w:val="22"/>
          <w:szCs w:val="22"/>
          <w:highlight w:val="yellow"/>
        </w:rPr>
        <w:t xml:space="preserve"> modulates pain</w:t>
      </w:r>
    </w:p>
    <w:p w14:paraId="4D180AEC" w14:textId="1D3E4370" w:rsidR="00027C6E" w:rsidRDefault="00425CFF">
      <w:pPr>
        <w:pStyle w:val="Body"/>
        <w:spacing w:before="0" w:after="0" w:line="240" w:lineRule="auto"/>
        <w:rPr>
          <w:rFonts w:ascii="Arial" w:eastAsia="Times New Roman" w:hAnsi="Arial" w:cs="Arial"/>
        </w:rPr>
      </w:pPr>
      <w:r w:rsidRPr="001A61BE">
        <w:rPr>
          <w:rFonts w:ascii="Arial" w:eastAsia="Times New Roman" w:hAnsi="Arial" w:cs="Arial"/>
          <w:highlight w:val="yellow"/>
        </w:rPr>
        <w:t xml:space="preserve">Pain can be </w:t>
      </w:r>
      <w:proofErr w:type="spellStart"/>
      <w:r w:rsidR="00CE1036" w:rsidRPr="001A61BE">
        <w:rPr>
          <w:rFonts w:ascii="Arial" w:eastAsia="Times New Roman" w:hAnsi="Arial" w:cs="Arial"/>
          <w:highlight w:val="yellow"/>
        </w:rPr>
        <w:t>categorised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i</w:t>
      </w:r>
      <w:r>
        <w:rPr>
          <w:rFonts w:ascii="Arial" w:eastAsia="Times New Roman" w:hAnsi="Arial" w:cs="Arial"/>
        </w:rPr>
        <w:t xml:space="preserve">nto three types based on duration and mechanism: acute, chronic, and transient </w:t>
      </w:r>
      <w:r w:rsidR="00EB1504" w:rsidRPr="00EB1504">
        <w:rPr>
          <w:rFonts w:ascii="Arial" w:eastAsia="Times New Roman" w:hAnsi="Arial" w:cs="Arial"/>
        </w:rPr>
        <w:t>(Zhu et al., 2024)</w:t>
      </w:r>
      <w:r>
        <w:rPr>
          <w:rFonts w:ascii="Arial" w:eastAsia="Times New Roman" w:hAnsi="Arial" w:cs="Arial"/>
        </w:rPr>
        <w:t>.</w:t>
      </w:r>
    </w:p>
    <w:p w14:paraId="2E67EB55" w14:textId="5519D95D"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Acute pain arises from tissue injury and activates nociceptive pathways as a protective signal. It typically resolves within days to weeks and may present with symptoms like headache or fever </w:t>
      </w:r>
      <w:r w:rsidR="00EB1504" w:rsidRPr="00EB1504">
        <w:rPr>
          <w:rFonts w:ascii="Arial" w:eastAsia="Times New Roman" w:hAnsi="Arial" w:cs="Arial"/>
        </w:rPr>
        <w:t>(Zhu et al., 2024)</w:t>
      </w:r>
      <w:r>
        <w:rPr>
          <w:rFonts w:ascii="Arial" w:eastAsia="Times New Roman" w:hAnsi="Arial" w:cs="Arial"/>
        </w:rPr>
        <w:t>.</w:t>
      </w:r>
    </w:p>
    <w:p w14:paraId="63BBEF6C" w14:textId="44666E81"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Chronic pain persists beyond normal healing, lasting over three to six months, often involving maladaptive neuroplasticity. Conditions like fibromyalgia and neuropathic pain reflect disrupted descending inhibition and heightened sensitivity </w:t>
      </w:r>
      <w:r w:rsidR="00EB1504" w:rsidRPr="00EB1504">
        <w:rPr>
          <w:rFonts w:ascii="Arial" w:eastAsia="Times New Roman" w:hAnsi="Arial" w:cs="Arial"/>
        </w:rPr>
        <w:t>(Zhu et al., 2024</w:t>
      </w:r>
      <w:r w:rsidR="00EB1504">
        <w:rPr>
          <w:rFonts w:ascii="Arial" w:eastAsia="Times New Roman" w:hAnsi="Arial" w:cs="Arial"/>
        </w:rPr>
        <w:t xml:space="preserve">; </w:t>
      </w:r>
      <w:r w:rsidR="00EB1504" w:rsidRPr="00EB1504">
        <w:rPr>
          <w:rFonts w:ascii="Arial" w:eastAsia="Times New Roman" w:hAnsi="Arial" w:cs="Arial"/>
        </w:rPr>
        <w:t>Kwon et al., 2014)</w:t>
      </w:r>
      <w:r>
        <w:rPr>
          <w:rFonts w:ascii="Arial" w:eastAsia="Times New Roman" w:hAnsi="Arial" w:cs="Arial"/>
        </w:rPr>
        <w:t>.</w:t>
      </w:r>
    </w:p>
    <w:p w14:paraId="3BDCF061" w14:textId="13B1ED64"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Transient pain is brief and triggered by non-damaging stimuli (e.g., sudden cold), acting as a rapid warning mechanism </w:t>
      </w:r>
      <w:r w:rsidR="00EB1504" w:rsidRPr="00EB1504">
        <w:rPr>
          <w:rFonts w:ascii="Arial" w:eastAsia="Times New Roman" w:hAnsi="Arial" w:cs="Arial"/>
        </w:rPr>
        <w:t>(Zhu et al., 2024)</w:t>
      </w:r>
      <w:r>
        <w:rPr>
          <w:rFonts w:ascii="Arial" w:eastAsia="Times New Roman" w:hAnsi="Arial" w:cs="Arial"/>
        </w:rPr>
        <w:t>.</w:t>
      </w:r>
    </w:p>
    <w:p w14:paraId="25FE9387"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Tuina produces analgesia through biomechanical, neurobiological, and psychological mechanisms that target pain at multiple levels. The following sections examine each pathway in detail.</w:t>
      </w:r>
    </w:p>
    <w:p w14:paraId="326E772A" w14:textId="77777777" w:rsidR="00027C6E" w:rsidRDefault="00027C6E">
      <w:pPr>
        <w:pStyle w:val="Body"/>
        <w:spacing w:before="0" w:after="0" w:line="240" w:lineRule="auto"/>
        <w:rPr>
          <w:rFonts w:ascii="Arial" w:eastAsia="Times New Roman" w:hAnsi="Arial" w:cs="Arial"/>
        </w:rPr>
      </w:pPr>
    </w:p>
    <w:p w14:paraId="52DE46EC"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3.1 Biomechanical pathway</w:t>
      </w:r>
    </w:p>
    <w:p w14:paraId="34539C35" w14:textId="3816A7C2" w:rsidR="00027C6E" w:rsidRDefault="00425CFF">
      <w:pPr>
        <w:pStyle w:val="Body"/>
        <w:spacing w:before="0" w:after="0" w:line="240" w:lineRule="auto"/>
        <w:rPr>
          <w:rFonts w:ascii="Arial" w:eastAsia="Times New Roman" w:hAnsi="Arial" w:cs="Arial"/>
        </w:rPr>
      </w:pPr>
      <w:r>
        <w:rPr>
          <w:rFonts w:ascii="Arial" w:eastAsia="Times New Roman" w:hAnsi="Arial" w:cs="Arial"/>
        </w:rPr>
        <w:lastRenderedPageBreak/>
        <w:t xml:space="preserve">Tuina alleviates pain and dysfunction through biomechanical effects that align with evidence-based manual therapy while incorporating meridian- and acupoint-specific targeting. Techniques such as joint </w:t>
      </w:r>
      <w:proofErr w:type="spellStart"/>
      <w:r w:rsidR="00CE1036" w:rsidRPr="001A61BE">
        <w:rPr>
          <w:rFonts w:ascii="Arial" w:eastAsia="Times New Roman" w:hAnsi="Arial" w:cs="Arial"/>
          <w:highlight w:val="yellow"/>
        </w:rPr>
        <w:t>mobilisation</w:t>
      </w:r>
      <w:proofErr w:type="spellEnd"/>
      <w:r w:rsidRPr="001A61BE">
        <w:rPr>
          <w:rFonts w:ascii="Arial" w:eastAsia="Times New Roman" w:hAnsi="Arial" w:cs="Arial"/>
          <w:highlight w:val="yellow"/>
        </w:rPr>
        <w:t>, rhythmic kneading, fascial traction, rolling (gun fa), pushing (tui fa), pressing (an fa), and plucking (</w:t>
      </w:r>
      <w:proofErr w:type="spellStart"/>
      <w:r w:rsidRPr="001A61BE">
        <w:rPr>
          <w:rFonts w:ascii="Arial" w:eastAsia="Times New Roman" w:hAnsi="Arial" w:cs="Arial"/>
          <w:highlight w:val="yellow"/>
        </w:rPr>
        <w:t>na</w:t>
      </w:r>
      <w:proofErr w:type="spellEnd"/>
      <w:r w:rsidRPr="001A61BE">
        <w:rPr>
          <w:rFonts w:ascii="Arial" w:eastAsia="Times New Roman" w:hAnsi="Arial" w:cs="Arial"/>
          <w:highlight w:val="yellow"/>
        </w:rPr>
        <w:t xml:space="preserve"> fa)</w:t>
      </w:r>
      <w:r>
        <w:rPr>
          <w:rFonts w:ascii="Arial" w:eastAsia="Times New Roman" w:hAnsi="Arial" w:cs="Arial"/>
        </w:rPr>
        <w:t xml:space="preserve"> enhance tissue mobility, correct structural imbalances, and support postural alignment.</w:t>
      </w:r>
    </w:p>
    <w:p w14:paraId="069C7A3E" w14:textId="77777777" w:rsidR="00027C6E" w:rsidRDefault="00027C6E">
      <w:pPr>
        <w:pStyle w:val="Body"/>
        <w:spacing w:before="0" w:after="0" w:line="240" w:lineRule="auto"/>
        <w:rPr>
          <w:rFonts w:ascii="Arial" w:eastAsia="Times New Roman" w:hAnsi="Arial" w:cs="Arial"/>
        </w:rPr>
      </w:pPr>
    </w:p>
    <w:p w14:paraId="3C0A5FF6" w14:textId="2BED0DEA" w:rsidR="00027C6E" w:rsidRDefault="00425CFF">
      <w:pPr>
        <w:pStyle w:val="Body"/>
        <w:spacing w:before="0" w:after="0" w:line="240" w:lineRule="auto"/>
        <w:rPr>
          <w:rFonts w:ascii="Arial" w:eastAsia="Times New Roman" w:hAnsi="Arial" w:cs="Arial"/>
        </w:rPr>
      </w:pPr>
      <w:r>
        <w:rPr>
          <w:rFonts w:ascii="Arial" w:eastAsia="Times New Roman" w:hAnsi="Arial" w:cs="Arial"/>
        </w:rPr>
        <w:t>Joint realignment and mobility</w:t>
      </w:r>
      <w:r w:rsidRPr="001A61BE">
        <w:rPr>
          <w:rFonts w:ascii="Arial" w:eastAsia="Times New Roman" w:hAnsi="Arial" w:cs="Arial"/>
          <w:highlight w:val="yellow"/>
        </w:rPr>
        <w:t>. </w:t>
      </w:r>
      <w:proofErr w:type="spellStart"/>
      <w:r w:rsidR="00CE1036" w:rsidRPr="001A61BE">
        <w:rPr>
          <w:rFonts w:ascii="Arial" w:eastAsia="Times New Roman" w:hAnsi="Arial" w:cs="Arial"/>
          <w:highlight w:val="yellow"/>
        </w:rPr>
        <w:t>Mobilisation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techniques reduce biomechanical restrictions and mechanical stress on periarticular tissues, improving range of motion (ROM) and pain in conditions like knee osteoarthritis and chronic low back pain </w:t>
      </w:r>
      <w:r w:rsidR="00EB1504" w:rsidRPr="00EB1504">
        <w:rPr>
          <w:rFonts w:ascii="Arial" w:eastAsia="Times New Roman" w:hAnsi="Arial" w:cs="Arial"/>
        </w:rPr>
        <w:t>(Lee &amp; Kwon, 2015</w:t>
      </w:r>
      <w:r w:rsidR="00EB1504">
        <w:rPr>
          <w:rFonts w:ascii="Arial" w:eastAsia="Times New Roman" w:hAnsi="Arial" w:cs="Arial"/>
        </w:rPr>
        <w:t xml:space="preserve">; </w:t>
      </w:r>
      <w:r w:rsidR="00EB1504" w:rsidRPr="00EB1504">
        <w:rPr>
          <w:rFonts w:ascii="Arial" w:eastAsia="Times New Roman" w:hAnsi="Arial" w:cs="Arial"/>
        </w:rPr>
        <w:t>Choi et al., 2014)</w:t>
      </w:r>
      <w:r>
        <w:rPr>
          <w:rFonts w:ascii="Arial" w:eastAsia="Times New Roman" w:hAnsi="Arial" w:cs="Arial"/>
        </w:rPr>
        <w:t>. In a meridian-guided animal model, therapists pressed and kneaded the bladder meridian at 8 N and 120 times/min for 4 min, pressed BL-20 (</w:t>
      </w:r>
      <w:proofErr w:type="spellStart"/>
      <w:r>
        <w:rPr>
          <w:rFonts w:ascii="Arial" w:eastAsia="Times New Roman" w:hAnsi="Arial" w:cs="Arial"/>
        </w:rPr>
        <w:t>Pishu</w:t>
      </w:r>
      <w:proofErr w:type="spellEnd"/>
      <w:r>
        <w:rPr>
          <w:rFonts w:ascii="Arial" w:eastAsia="Times New Roman" w:hAnsi="Arial" w:cs="Arial"/>
        </w:rPr>
        <w:t>), BL-22 (</w:t>
      </w:r>
      <w:proofErr w:type="spellStart"/>
      <w:r>
        <w:rPr>
          <w:rFonts w:ascii="Arial" w:eastAsia="Times New Roman" w:hAnsi="Arial" w:cs="Arial"/>
        </w:rPr>
        <w:t>Sanjiaoshu</w:t>
      </w:r>
      <w:proofErr w:type="spellEnd"/>
      <w:r>
        <w:rPr>
          <w:rFonts w:ascii="Arial" w:eastAsia="Times New Roman" w:hAnsi="Arial" w:cs="Arial"/>
        </w:rPr>
        <w:t>), and BL-23 (</w:t>
      </w:r>
      <w:proofErr w:type="spellStart"/>
      <w:r>
        <w:rPr>
          <w:rFonts w:ascii="Arial" w:eastAsia="Times New Roman" w:hAnsi="Arial" w:cs="Arial"/>
        </w:rPr>
        <w:t>Shenshu</w:t>
      </w:r>
      <w:proofErr w:type="spellEnd"/>
      <w:r>
        <w:rPr>
          <w:rFonts w:ascii="Arial" w:eastAsia="Times New Roman" w:hAnsi="Arial" w:cs="Arial"/>
        </w:rPr>
        <w:t xml:space="preserve">)with pressure increasing to 10 N for 8 s at 6 times/min, and plucked the meridian at 10 N and 30 times/min for 3 min illustrating how standardized force, frequency, and acupoint choice can be integral to Tuina practice </w:t>
      </w:r>
      <w:r w:rsidR="00EB1504" w:rsidRPr="00EB1504">
        <w:rPr>
          <w:rFonts w:ascii="Arial" w:eastAsia="Times New Roman" w:hAnsi="Arial" w:cs="Arial"/>
        </w:rPr>
        <w:t>(Su et al., 2023)</w:t>
      </w:r>
      <w:r>
        <w:rPr>
          <w:rFonts w:ascii="Arial" w:eastAsia="Times New Roman" w:hAnsi="Arial" w:cs="Arial"/>
        </w:rPr>
        <w:t>.</w:t>
      </w:r>
    </w:p>
    <w:p w14:paraId="7510261F" w14:textId="77777777" w:rsidR="00027C6E" w:rsidRDefault="00027C6E">
      <w:pPr>
        <w:pStyle w:val="Body"/>
        <w:spacing w:before="0" w:after="0" w:line="240" w:lineRule="auto"/>
        <w:rPr>
          <w:rFonts w:ascii="Arial" w:eastAsia="Times New Roman" w:hAnsi="Arial" w:cs="Arial"/>
        </w:rPr>
      </w:pPr>
    </w:p>
    <w:p w14:paraId="07937797" w14:textId="342B530A"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Circulation and nutrient delivery. Rhythmic compression and kneading enhance local blood flow, improving oxygenation, nutrient exchange, and clearance of inflammatory metabolites </w:t>
      </w:r>
      <w:r w:rsidR="00EB1504" w:rsidRPr="00EB1504">
        <w:rPr>
          <w:rFonts w:ascii="Arial" w:eastAsia="Times New Roman" w:hAnsi="Arial" w:cs="Arial"/>
        </w:rPr>
        <w:t>(Speicher et al., 2022)</w:t>
      </w:r>
      <w:r>
        <w:rPr>
          <w:rFonts w:ascii="Arial" w:eastAsia="Times New Roman" w:hAnsi="Arial" w:cs="Arial"/>
        </w:rPr>
        <w:t xml:space="preserve">. Manual therapy research similarly reports improved microvascular perfusion post-treatment, with positive outcomes even in cases like hemophilic elbow arthropathy without increased bleeding risk </w:t>
      </w:r>
      <w:r w:rsidR="00EB1504" w:rsidRPr="00EB1504">
        <w:rPr>
          <w:rFonts w:ascii="Arial" w:eastAsia="Times New Roman" w:hAnsi="Arial" w:cs="Arial"/>
        </w:rPr>
        <w:t>(Pérez-Llanes et al., 2020)</w:t>
      </w:r>
      <w:r>
        <w:rPr>
          <w:rFonts w:ascii="Arial" w:eastAsia="Times New Roman" w:hAnsi="Arial" w:cs="Arial"/>
        </w:rPr>
        <w:t xml:space="preserve">. Experimental work shows that effective rolling manipulation involves moderate rhythmic frequency (120–160 times/min) with a stable peak force (~0.70–0.85 kg) </w:t>
      </w:r>
      <w:r w:rsidR="00EB1504" w:rsidRPr="00EB1504">
        <w:rPr>
          <w:rFonts w:ascii="Arial" w:eastAsia="Times New Roman" w:hAnsi="Arial" w:cs="Arial"/>
        </w:rPr>
        <w:t>(Tune et al., 2023)</w:t>
      </w:r>
      <w:r>
        <w:rPr>
          <w:rFonts w:ascii="Arial" w:eastAsia="Times New Roman" w:hAnsi="Arial" w:cs="Arial"/>
        </w:rPr>
        <w:t>. Circulatory orthogonal experiments further identify an optimal parameter combination</w:t>
      </w:r>
      <w:r w:rsidR="00CE1036">
        <w:rPr>
          <w:rFonts w:ascii="Arial" w:eastAsia="Times New Roman" w:hAnsi="Arial" w:cs="Arial"/>
        </w:rPr>
        <w:t>:</w:t>
      </w:r>
      <w:r>
        <w:rPr>
          <w:rFonts w:ascii="Arial" w:eastAsia="Times New Roman" w:hAnsi="Arial" w:cs="Arial"/>
        </w:rPr>
        <w:t xml:space="preserve"> 4 kg pressure, 120 repetitions/min, and 10 min </w:t>
      </w:r>
      <w:r w:rsidRPr="001A61BE">
        <w:rPr>
          <w:rFonts w:ascii="Arial" w:eastAsia="Times New Roman" w:hAnsi="Arial" w:cs="Arial"/>
          <w:highlight w:val="yellow"/>
        </w:rPr>
        <w:t xml:space="preserve">to </w:t>
      </w:r>
      <w:proofErr w:type="spellStart"/>
      <w:r w:rsidR="00CE1036" w:rsidRPr="001A61BE">
        <w:rPr>
          <w:rFonts w:ascii="Arial" w:eastAsia="Times New Roman" w:hAnsi="Arial" w:cs="Arial"/>
          <w:highlight w:val="yellow"/>
        </w:rPr>
        <w:t>maximise</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bl</w:t>
      </w:r>
      <w:r>
        <w:rPr>
          <w:rFonts w:ascii="Arial" w:eastAsia="Times New Roman" w:hAnsi="Arial" w:cs="Arial"/>
        </w:rPr>
        <w:t xml:space="preserve">ood-flow increases, whereas higher pressure, frequency, or duration does not yield additional benefits </w:t>
      </w:r>
      <w:r w:rsidR="00EB1504" w:rsidRPr="00EB1504">
        <w:rPr>
          <w:rFonts w:ascii="Arial" w:eastAsia="Times New Roman" w:hAnsi="Arial" w:cs="Arial"/>
        </w:rPr>
        <w:t>(Yuan et al., 2024)</w:t>
      </w:r>
      <w:r>
        <w:rPr>
          <w:rFonts w:ascii="Arial" w:eastAsia="Times New Roman" w:hAnsi="Arial" w:cs="Arial"/>
        </w:rPr>
        <w:t>.</w:t>
      </w:r>
    </w:p>
    <w:p w14:paraId="3F5F86F1" w14:textId="77777777" w:rsidR="00027C6E" w:rsidRDefault="00027C6E">
      <w:pPr>
        <w:pStyle w:val="Body"/>
        <w:spacing w:before="0" w:after="0" w:line="240" w:lineRule="auto"/>
        <w:rPr>
          <w:rFonts w:ascii="Arial" w:eastAsia="Times New Roman" w:hAnsi="Arial" w:cs="Arial"/>
        </w:rPr>
      </w:pPr>
    </w:p>
    <w:p w14:paraId="4EC89009" w14:textId="3512AA30"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Fascial </w:t>
      </w:r>
      <w:proofErr w:type="spellStart"/>
      <w:r>
        <w:rPr>
          <w:rFonts w:ascii="Arial" w:eastAsia="Times New Roman" w:hAnsi="Arial" w:cs="Arial"/>
        </w:rPr>
        <w:t>remode</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Chronic stiffness and adhesions are targeted through sustained, multidirectional strokes, resembling myofascial release techniques. Clinical trials on fascial distortion therapy report similar pain relief and mobility gains </w:t>
      </w:r>
      <w:r w:rsidR="00EB1504" w:rsidRPr="00EB1504">
        <w:rPr>
          <w:rFonts w:ascii="Arial" w:eastAsia="Times New Roman" w:hAnsi="Arial" w:cs="Arial"/>
        </w:rPr>
        <w:t>(Moradi et al., 2023)</w:t>
      </w:r>
      <w:r>
        <w:rPr>
          <w:rFonts w:ascii="Arial" w:eastAsia="Times New Roman" w:hAnsi="Arial" w:cs="Arial"/>
        </w:rPr>
        <w:t xml:space="preserve">. </w:t>
      </w:r>
      <w:r w:rsidRPr="001A61BE">
        <w:rPr>
          <w:rFonts w:ascii="Arial" w:eastAsia="Times New Roman" w:hAnsi="Arial" w:cs="Arial"/>
          <w:highlight w:val="yellow"/>
        </w:rPr>
        <w:t xml:space="preserve">The </w:t>
      </w:r>
      <w:proofErr w:type="spellStart"/>
      <w:r w:rsidR="00CE1036" w:rsidRPr="001A61BE">
        <w:rPr>
          <w:rFonts w:ascii="Arial" w:eastAsia="Times New Roman" w:hAnsi="Arial" w:cs="Arial"/>
          <w:highlight w:val="yellow"/>
        </w:rPr>
        <w:t>parameterised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rolling and pressing methods described above </w:t>
      </w:r>
      <w:r w:rsidR="00EB1504" w:rsidRPr="00EB1504">
        <w:rPr>
          <w:rFonts w:ascii="Arial" w:eastAsia="Times New Roman" w:hAnsi="Arial" w:cs="Arial"/>
        </w:rPr>
        <w:t>(Su et al., 2023</w:t>
      </w:r>
      <w:r w:rsidR="00EB1504">
        <w:rPr>
          <w:rFonts w:ascii="Arial" w:eastAsia="Times New Roman" w:hAnsi="Arial" w:cs="Arial"/>
        </w:rPr>
        <w:t xml:space="preserve">; </w:t>
      </w:r>
      <w:r w:rsidR="00EB1504" w:rsidRPr="00EB1504">
        <w:rPr>
          <w:rFonts w:ascii="Arial" w:eastAsia="Times New Roman" w:hAnsi="Arial" w:cs="Arial"/>
        </w:rPr>
        <w:t>Tune et al., 2023</w:t>
      </w:r>
      <w:r w:rsidR="00EB1504">
        <w:rPr>
          <w:rFonts w:ascii="Arial" w:eastAsia="Times New Roman" w:hAnsi="Arial" w:cs="Arial"/>
        </w:rPr>
        <w:t xml:space="preserve">; </w:t>
      </w:r>
      <w:r w:rsidR="00EB1504" w:rsidRPr="00EB1504">
        <w:rPr>
          <w:rFonts w:ascii="Arial" w:eastAsia="Times New Roman" w:hAnsi="Arial" w:cs="Arial"/>
        </w:rPr>
        <w:t>Yuan et al., 2024)</w:t>
      </w:r>
      <w:r w:rsidRPr="001A61BE">
        <w:rPr>
          <w:rFonts w:ascii="Arial" w:eastAsia="Times New Roman" w:hAnsi="Arial" w:cs="Arial"/>
          <w:highlight w:val="yellow"/>
        </w:rPr>
        <w:t xml:space="preserve"> may further enhance</w:t>
      </w:r>
      <w:r>
        <w:rPr>
          <w:rFonts w:ascii="Arial" w:eastAsia="Times New Roman" w:hAnsi="Arial" w:cs="Arial"/>
        </w:rPr>
        <w:t xml:space="preserve"> fascial </w:t>
      </w:r>
      <w:proofErr w:type="spellStart"/>
      <w:r>
        <w:rPr>
          <w:rFonts w:ascii="Arial" w:eastAsia="Times New Roman" w:hAnsi="Arial" w:cs="Arial"/>
        </w:rPr>
        <w:t>remode</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by providing consistent, tissue-appropriate mechanical loading.</w:t>
      </w:r>
    </w:p>
    <w:p w14:paraId="7F4A83DB" w14:textId="77777777" w:rsidR="00027C6E" w:rsidRDefault="00027C6E">
      <w:pPr>
        <w:pStyle w:val="Body"/>
        <w:spacing w:before="0" w:after="0" w:line="240" w:lineRule="auto"/>
        <w:rPr>
          <w:rFonts w:ascii="Arial" w:eastAsia="Times New Roman" w:hAnsi="Arial" w:cs="Arial"/>
        </w:rPr>
      </w:pPr>
    </w:p>
    <w:p w14:paraId="68B1598C" w14:textId="3AC998BC"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Preclinical analgesic evidence. Animal studies further support Tuina’s biomechanical actions. In a rat pain model, Tuina reduced peripheral </w:t>
      </w:r>
      <w:r w:rsidRPr="001A61BE">
        <w:rPr>
          <w:rFonts w:ascii="Arial" w:eastAsia="Times New Roman" w:hAnsi="Arial" w:cs="Arial"/>
          <w:highlight w:val="yellow"/>
        </w:rPr>
        <w:t>nociceptive C-</w:t>
      </w:r>
      <w:proofErr w:type="spellStart"/>
      <w:r w:rsidR="00CE1036" w:rsidRPr="001A61BE">
        <w:rPr>
          <w:rFonts w:ascii="Arial" w:eastAsia="Times New Roman" w:hAnsi="Arial" w:cs="Arial"/>
          <w:highlight w:val="yellow"/>
        </w:rPr>
        <w:t>fibre</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acti</w:t>
      </w:r>
      <w:r>
        <w:rPr>
          <w:rFonts w:ascii="Arial" w:eastAsia="Times New Roman" w:hAnsi="Arial" w:cs="Arial"/>
        </w:rPr>
        <w:t xml:space="preserve">vity after a 15-minute session, producing measurable analgesic effects </w:t>
      </w:r>
      <w:r w:rsidR="00EB1504" w:rsidRPr="00EB1504">
        <w:rPr>
          <w:rFonts w:ascii="Arial" w:eastAsia="Times New Roman" w:hAnsi="Arial" w:cs="Arial"/>
        </w:rPr>
        <w:t>(Jiang et al., 2016)</w:t>
      </w:r>
      <w:r>
        <w:rPr>
          <w:rFonts w:ascii="Arial" w:eastAsia="Times New Roman" w:hAnsi="Arial" w:cs="Arial"/>
        </w:rPr>
        <w:t>. This suggests that mechanical stimulation not only improves tissue mobility and circulation but also directly dampens nociceptive signaling processes often linked with inflammatory responses, reinforcing the biomedical rationale for Tuina’s clinical use.</w:t>
      </w:r>
    </w:p>
    <w:p w14:paraId="76C54CC3" w14:textId="77777777" w:rsidR="00027C6E" w:rsidRDefault="00027C6E">
      <w:pPr>
        <w:pStyle w:val="Body"/>
        <w:spacing w:before="0" w:after="0" w:line="240" w:lineRule="auto"/>
        <w:rPr>
          <w:rFonts w:ascii="Arial" w:eastAsia="Times New Roman" w:hAnsi="Arial" w:cs="Arial"/>
        </w:rPr>
      </w:pPr>
    </w:p>
    <w:p w14:paraId="0A1ECD2E" w14:textId="7089116D"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Postural efficiency and functional movement. By reducing compensatory strain and restoring alignment, Tuina promotes more </w:t>
      </w:r>
      <w:r w:rsidRPr="001A61BE">
        <w:rPr>
          <w:rFonts w:ascii="Arial" w:eastAsia="Times New Roman" w:hAnsi="Arial" w:cs="Arial"/>
          <w:highlight w:val="yellow"/>
        </w:rPr>
        <w:t xml:space="preserve">efficient postural control and movement patterns, consistent with Western rehabilitation approaches </w:t>
      </w:r>
      <w:proofErr w:type="spellStart"/>
      <w:r w:rsidR="00CE1036" w:rsidRPr="001A61BE">
        <w:rPr>
          <w:rFonts w:ascii="Arial" w:eastAsia="Times New Roman" w:hAnsi="Arial" w:cs="Arial"/>
          <w:highlight w:val="yellow"/>
        </w:rPr>
        <w:t>emphasising</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kinematic chain </w:t>
      </w:r>
      <w:proofErr w:type="spellStart"/>
      <w:r w:rsidR="00CE1036" w:rsidRPr="001A61BE">
        <w:rPr>
          <w:rFonts w:ascii="Arial" w:eastAsia="Times New Roman" w:hAnsi="Arial" w:cs="Arial"/>
          <w:highlight w:val="yellow"/>
        </w:rPr>
        <w:t>optimisation</w:t>
      </w:r>
      <w:proofErr w:type="spellEnd"/>
      <w:r w:rsidR="00CE1036" w:rsidRPr="001A61BE">
        <w:rPr>
          <w:rFonts w:ascii="Arial" w:eastAsia="Times New Roman" w:hAnsi="Arial" w:cs="Arial"/>
          <w:highlight w:val="yellow"/>
        </w:rPr>
        <w:t xml:space="preserve"> </w:t>
      </w:r>
      <w:r w:rsidR="00EB1504" w:rsidRPr="00EB1504">
        <w:rPr>
          <w:rFonts w:ascii="Arial" w:eastAsia="Times New Roman" w:hAnsi="Arial" w:cs="Arial"/>
        </w:rPr>
        <w:t>(Bhagat, 2024)</w:t>
      </w:r>
      <w:r w:rsidRPr="001A61BE">
        <w:rPr>
          <w:rFonts w:ascii="Arial" w:eastAsia="Times New Roman" w:hAnsi="Arial" w:cs="Arial"/>
          <w:highlight w:val="yellow"/>
        </w:rPr>
        <w:t>. A recent review supports integrated manual methods for structural rebalancing and dynamic postural correction.</w:t>
      </w:r>
    </w:p>
    <w:p w14:paraId="5AB20665" w14:textId="77777777" w:rsidR="00027C6E" w:rsidRDefault="00027C6E">
      <w:pPr>
        <w:pStyle w:val="Body"/>
        <w:spacing w:before="0" w:after="0" w:line="240" w:lineRule="auto"/>
        <w:rPr>
          <w:rFonts w:ascii="Arial" w:eastAsia="Times New Roman" w:hAnsi="Arial" w:cs="Arial"/>
        </w:rPr>
      </w:pPr>
    </w:p>
    <w:p w14:paraId="7AAC42BB" w14:textId="4BF02D6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Taken together, Tuina’s biomechanical actions (joint realignment, circulation enhancement, fascial release, preclinical evidence of nociceptive dampening, and postural retraining) are supported by both broad manual therapy literature </w:t>
      </w:r>
      <w:r w:rsidR="00EB1504" w:rsidRPr="00EB1504">
        <w:rPr>
          <w:rFonts w:ascii="Arial" w:eastAsia="Times New Roman" w:hAnsi="Arial" w:cs="Arial"/>
        </w:rPr>
        <w:t>(Lee &amp; Kwon, 2015</w:t>
      </w:r>
      <w:r w:rsidR="00EB1504">
        <w:rPr>
          <w:rFonts w:ascii="Arial" w:eastAsia="Times New Roman" w:hAnsi="Arial" w:cs="Arial"/>
        </w:rPr>
        <w:t xml:space="preserve">; </w:t>
      </w:r>
      <w:r w:rsidR="00EB1504" w:rsidRPr="00EB1504">
        <w:rPr>
          <w:rFonts w:ascii="Arial" w:eastAsia="Times New Roman" w:hAnsi="Arial" w:cs="Arial"/>
        </w:rPr>
        <w:t>Choi et al., 2014</w:t>
      </w:r>
      <w:r w:rsidR="00EB1504">
        <w:rPr>
          <w:rFonts w:ascii="Arial" w:eastAsia="Times New Roman" w:hAnsi="Arial" w:cs="Arial"/>
        </w:rPr>
        <w:t xml:space="preserve">; </w:t>
      </w:r>
      <w:r w:rsidR="00EB1504" w:rsidRPr="00EB1504">
        <w:rPr>
          <w:rFonts w:ascii="Arial" w:eastAsia="Times New Roman" w:hAnsi="Arial" w:cs="Arial"/>
        </w:rPr>
        <w:t>Speicher et al., 2022</w:t>
      </w:r>
      <w:r w:rsidR="00EB1504">
        <w:rPr>
          <w:rFonts w:ascii="Arial" w:eastAsia="Times New Roman" w:hAnsi="Arial" w:cs="Arial"/>
        </w:rPr>
        <w:t xml:space="preserve">; </w:t>
      </w:r>
      <w:r w:rsidR="00EB1504" w:rsidRPr="00EB1504">
        <w:rPr>
          <w:rFonts w:ascii="Arial" w:eastAsia="Times New Roman" w:hAnsi="Arial" w:cs="Arial"/>
        </w:rPr>
        <w:t>Pérez-Llanes et al., 2020</w:t>
      </w:r>
      <w:r w:rsidR="00EB1504">
        <w:rPr>
          <w:rFonts w:ascii="Arial" w:eastAsia="Times New Roman" w:hAnsi="Arial" w:cs="Arial"/>
        </w:rPr>
        <w:t xml:space="preserve">; </w:t>
      </w:r>
      <w:r w:rsidR="00EB1504" w:rsidRPr="00EB1504">
        <w:rPr>
          <w:rFonts w:ascii="Arial" w:eastAsia="Times New Roman" w:hAnsi="Arial" w:cs="Arial"/>
        </w:rPr>
        <w:t>Moradi et al., 2023</w:t>
      </w:r>
      <w:r w:rsidR="00EB1504">
        <w:rPr>
          <w:rFonts w:ascii="Arial" w:eastAsia="Times New Roman" w:hAnsi="Arial" w:cs="Arial"/>
        </w:rPr>
        <w:t>’;</w:t>
      </w:r>
      <w:r w:rsidR="00EB1504" w:rsidRPr="00EB1504">
        <w:t xml:space="preserve"> </w:t>
      </w:r>
      <w:r w:rsidR="00EB1504" w:rsidRPr="00EB1504">
        <w:rPr>
          <w:rFonts w:ascii="Arial" w:eastAsia="Times New Roman" w:hAnsi="Arial" w:cs="Arial"/>
        </w:rPr>
        <w:t>Bhagat, 2024)</w:t>
      </w:r>
      <w:r>
        <w:rPr>
          <w:rFonts w:ascii="Arial" w:eastAsia="Times New Roman" w:hAnsi="Arial" w:cs="Arial"/>
        </w:rPr>
        <w:t xml:space="preserve"> and Tuina-specific </w:t>
      </w:r>
      <w:proofErr w:type="spellStart"/>
      <w:r w:rsidR="00CE1036" w:rsidRPr="001A61BE">
        <w:rPr>
          <w:rFonts w:ascii="Arial" w:eastAsia="Times New Roman" w:hAnsi="Arial" w:cs="Arial"/>
          <w:highlight w:val="yellow"/>
        </w:rPr>
        <w:t>parameterisation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research </w:t>
      </w:r>
      <w:r w:rsidR="00EB1504" w:rsidRPr="00EB1504">
        <w:rPr>
          <w:rFonts w:ascii="Arial" w:eastAsia="Times New Roman" w:hAnsi="Arial" w:cs="Arial"/>
        </w:rPr>
        <w:t>(Su et al., 2023</w:t>
      </w:r>
      <w:r w:rsidR="00EB1504">
        <w:rPr>
          <w:rFonts w:ascii="Arial" w:eastAsia="Times New Roman" w:hAnsi="Arial" w:cs="Arial"/>
        </w:rPr>
        <w:t xml:space="preserve">; </w:t>
      </w:r>
      <w:r w:rsidR="00EB1504" w:rsidRPr="00EB1504">
        <w:rPr>
          <w:rFonts w:ascii="Arial" w:eastAsia="Times New Roman" w:hAnsi="Arial" w:cs="Arial"/>
        </w:rPr>
        <w:t>Tune et al., 2023</w:t>
      </w:r>
      <w:r w:rsidR="00EB1504">
        <w:rPr>
          <w:rFonts w:ascii="Arial" w:eastAsia="Times New Roman" w:hAnsi="Arial" w:cs="Arial"/>
        </w:rPr>
        <w:t xml:space="preserve">; </w:t>
      </w:r>
      <w:r w:rsidR="00EB1504" w:rsidRPr="00EB1504">
        <w:rPr>
          <w:rFonts w:ascii="Arial" w:eastAsia="Times New Roman" w:hAnsi="Arial" w:cs="Arial"/>
        </w:rPr>
        <w:t>Yuan et al., 2024</w:t>
      </w:r>
      <w:r w:rsidR="00EB1504">
        <w:rPr>
          <w:rFonts w:ascii="Arial" w:eastAsia="Times New Roman" w:hAnsi="Arial" w:cs="Arial"/>
        </w:rPr>
        <w:t xml:space="preserve">; </w:t>
      </w:r>
      <w:r w:rsidR="00EB1504" w:rsidRPr="00EB1504">
        <w:rPr>
          <w:rFonts w:ascii="Arial" w:eastAsia="Times New Roman" w:hAnsi="Arial" w:cs="Arial"/>
        </w:rPr>
        <w:t>Jiang et al., 2016)</w:t>
      </w:r>
      <w:r>
        <w:rPr>
          <w:rFonts w:ascii="Arial" w:eastAsia="Times New Roman" w:hAnsi="Arial" w:cs="Arial"/>
        </w:rPr>
        <w:t>. These effects are particularly relevant in acute and subacute stages, where timely intervention can help prevent chronicity.</w:t>
      </w:r>
    </w:p>
    <w:p w14:paraId="3D88EB4E" w14:textId="77777777" w:rsidR="00027C6E" w:rsidRDefault="00027C6E">
      <w:pPr>
        <w:pStyle w:val="Body"/>
        <w:spacing w:before="0" w:after="0" w:line="240" w:lineRule="auto"/>
        <w:rPr>
          <w:rFonts w:ascii="Arial" w:eastAsia="Times New Roman" w:hAnsi="Arial" w:cs="Arial"/>
        </w:rPr>
      </w:pPr>
    </w:p>
    <w:p w14:paraId="48B7F46A"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While these mechanical effects act primarily on the musculoskeletal system, Tuina also initiates complex neurobiological processes that modulate pain perception at spinal and supraspinal levels.</w:t>
      </w:r>
    </w:p>
    <w:p w14:paraId="5428619F" w14:textId="77777777" w:rsidR="00027C6E" w:rsidRDefault="00027C6E">
      <w:pPr>
        <w:pStyle w:val="NormalWeb"/>
        <w:spacing w:beforeAutospacing="0" w:afterAutospacing="0"/>
        <w:rPr>
          <w:rFonts w:ascii="Arial Bold" w:eastAsia="DengXian" w:hAnsi="Arial Bold" w:cs="Arial Bold"/>
          <w:b/>
          <w:bCs/>
          <w:sz w:val="22"/>
          <w:szCs w:val="22"/>
        </w:rPr>
      </w:pPr>
    </w:p>
    <w:p w14:paraId="2C35E5CF"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3.2 Neurobiological pathways</w:t>
      </w:r>
    </w:p>
    <w:p w14:paraId="2ABDEFE5" w14:textId="5B166F22" w:rsidR="00027C6E" w:rsidRDefault="00425CFF">
      <w:pPr>
        <w:pStyle w:val="Body"/>
        <w:spacing w:before="0" w:after="0" w:line="240" w:lineRule="auto"/>
        <w:rPr>
          <w:rFonts w:ascii="Arial" w:eastAsia="Times New Roman" w:hAnsi="Arial" w:cs="Arial"/>
        </w:rPr>
      </w:pPr>
      <w:r>
        <w:rPr>
          <w:rFonts w:ascii="Arial" w:eastAsia="Times New Roman" w:hAnsi="Arial" w:cs="Arial"/>
        </w:rPr>
        <w:lastRenderedPageBreak/>
        <w:t xml:space="preserve">From a neurophysiological perspective, pain modulation depends on a dynamic balance between excitatory and inhibitory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within both the central and peripheral nervous systems. A crucial regulatory circuit in this process is the periaqueductal gray (PAG)–rostral ventromedial medulla (RVM)–dorsal horn (DH) pathway, which governs the descending inhibition of nociceptive input.</w:t>
      </w:r>
    </w:p>
    <w:p w14:paraId="53A8F8C9" w14:textId="13EC3326" w:rsidR="00027C6E" w:rsidRDefault="00425CFF">
      <w:pPr>
        <w:pStyle w:val="Body"/>
        <w:spacing w:before="0" w:after="0" w:line="240" w:lineRule="auto"/>
        <w:rPr>
          <w:rFonts w:ascii="Arial" w:eastAsia="Times New Roman" w:hAnsi="Arial" w:cs="Arial"/>
        </w:rPr>
      </w:pPr>
      <w:r>
        <w:rPr>
          <w:rFonts w:ascii="Arial" w:eastAsia="Times New Roman" w:hAnsi="Arial" w:cs="Arial"/>
        </w:rPr>
        <w:t>In chronic pain conditions such as fibromyalgia and neuropathic pain, dysfunction within this descending system</w:t>
      </w:r>
      <w:r w:rsidR="00CE1036">
        <w:rPr>
          <w:rFonts w:ascii="Arial" w:eastAsia="Times New Roman" w:hAnsi="Arial" w:cs="Arial"/>
        </w:rPr>
        <w:t>,</w:t>
      </w:r>
      <w:r>
        <w:rPr>
          <w:rFonts w:ascii="Arial" w:eastAsia="Times New Roman" w:hAnsi="Arial" w:cs="Arial"/>
        </w:rPr>
        <w:t xml:space="preserve"> marked by reduced inhibitory output</w:t>
      </w:r>
      <w:r w:rsidR="00CE1036">
        <w:rPr>
          <w:rFonts w:ascii="Arial" w:eastAsia="Times New Roman" w:hAnsi="Arial" w:cs="Arial"/>
        </w:rPr>
        <w:t>,</w:t>
      </w:r>
      <w:r>
        <w:rPr>
          <w:rFonts w:ascii="Arial" w:eastAsia="Times New Roman" w:hAnsi="Arial" w:cs="Arial"/>
        </w:rPr>
        <w:t xml:space="preserve"> contributes to </w:t>
      </w:r>
      <w:r w:rsidRPr="001A61BE">
        <w:rPr>
          <w:rFonts w:ascii="Arial" w:eastAsia="Times New Roman" w:hAnsi="Arial" w:cs="Arial"/>
          <w:highlight w:val="yellow"/>
        </w:rPr>
        <w:t xml:space="preserve">central </w:t>
      </w:r>
      <w:proofErr w:type="spellStart"/>
      <w:r w:rsidR="00CE1036" w:rsidRPr="001A61BE">
        <w:rPr>
          <w:rFonts w:ascii="Arial" w:eastAsia="Times New Roman" w:hAnsi="Arial" w:cs="Arial"/>
          <w:highlight w:val="yellow"/>
        </w:rPr>
        <w:t>sensitisation</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and heightened pain responses </w:t>
      </w:r>
      <w:r w:rsidR="00EB1504" w:rsidRPr="00EB1504">
        <w:rPr>
          <w:rFonts w:ascii="Arial" w:eastAsia="Times New Roman" w:hAnsi="Arial" w:cs="Arial"/>
        </w:rPr>
        <w:t>(Kwon et al., 2014)</w:t>
      </w:r>
      <w:r w:rsidRPr="001A61BE">
        <w:rPr>
          <w:rFonts w:ascii="Arial" w:eastAsia="Times New Roman" w:hAnsi="Arial" w:cs="Arial"/>
          <w:highlight w:val="yellow"/>
        </w:rPr>
        <w:t>. Tuina therapy may help restore this balance by promoting the release of serotonin and norepinephrine, neurotransmitters essential for</w:t>
      </w:r>
      <w:r>
        <w:rPr>
          <w:rFonts w:ascii="Arial" w:eastAsia="Times New Roman" w:hAnsi="Arial" w:cs="Arial"/>
        </w:rPr>
        <w:t xml:space="preserve"> activating descending inhibitory pathways, and by stimulating the production of endogenous opioids such as β-endorphins </w:t>
      </w:r>
      <w:r w:rsidR="00EB1504" w:rsidRPr="00EB1504">
        <w:rPr>
          <w:rFonts w:ascii="Arial" w:eastAsia="Times New Roman" w:hAnsi="Arial" w:cs="Arial"/>
        </w:rPr>
        <w:t>(Kwon et al., 2014)</w:t>
      </w:r>
      <w:r>
        <w:rPr>
          <w:rFonts w:ascii="Arial" w:eastAsia="Times New Roman" w:hAnsi="Arial" w:cs="Arial"/>
        </w:rPr>
        <w:t>.</w:t>
      </w:r>
    </w:p>
    <w:p w14:paraId="145D13A2" w14:textId="77777777" w:rsidR="00027C6E" w:rsidRDefault="00027C6E">
      <w:pPr>
        <w:pStyle w:val="Body"/>
        <w:spacing w:before="0" w:after="0" w:line="240" w:lineRule="auto"/>
        <w:rPr>
          <w:rFonts w:ascii="Arial" w:eastAsia="Times New Roman" w:hAnsi="Arial" w:cs="Arial"/>
        </w:rPr>
      </w:pPr>
    </w:p>
    <w:p w14:paraId="51C6F4CF" w14:textId="2227660F"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Neuroimaging evidence supports acupoint-specific central effects: stimulation at ST36 produces stronger activation of the insula and secondary somatosensory cortex and more pronounced deactivation of the precuneus compared with adjacent non-acupoints </w:t>
      </w:r>
      <w:r w:rsidR="00841BEE" w:rsidRPr="00841BEE">
        <w:rPr>
          <w:rFonts w:ascii="Arial" w:eastAsia="Times New Roman" w:hAnsi="Arial" w:cs="Arial"/>
        </w:rPr>
        <w:t>(</w:t>
      </w:r>
      <w:proofErr w:type="spellStart"/>
      <w:r w:rsidR="00841BEE" w:rsidRPr="00841BEE">
        <w:rPr>
          <w:rFonts w:ascii="Arial" w:eastAsia="Times New Roman" w:hAnsi="Arial" w:cs="Arial"/>
        </w:rPr>
        <w:t>Nierhaus</w:t>
      </w:r>
      <w:proofErr w:type="spellEnd"/>
      <w:r w:rsidR="00841BEE" w:rsidRPr="00841BEE">
        <w:rPr>
          <w:rFonts w:ascii="Arial" w:eastAsia="Times New Roman" w:hAnsi="Arial" w:cs="Arial"/>
        </w:rPr>
        <w:t xml:space="preserve"> et al., 2015)</w:t>
      </w:r>
      <w:r>
        <w:rPr>
          <w:rFonts w:ascii="Arial" w:eastAsia="Times New Roman" w:hAnsi="Arial" w:cs="Arial"/>
        </w:rPr>
        <w:t>, suggesting selective modulation of salience and somatosensory networks. In a neuropathic-pain rat model, Tuina applied at BL-40 (</w:t>
      </w:r>
      <w:proofErr w:type="spellStart"/>
      <w:r>
        <w:rPr>
          <w:rFonts w:ascii="Arial" w:eastAsia="Times New Roman" w:hAnsi="Arial" w:cs="Arial"/>
        </w:rPr>
        <w:t>Weizhong</w:t>
      </w:r>
      <w:proofErr w:type="spellEnd"/>
      <w:r>
        <w:rPr>
          <w:rFonts w:ascii="Arial" w:eastAsia="Times New Roman" w:hAnsi="Arial" w:cs="Arial"/>
        </w:rPr>
        <w:t xml:space="preserve">) with controlled pressure and frequency increased ALFF values in the left dentate gyrus, secondary somatosensory cortex, striatum, and primary cingulate cortex, while decreasing ALFF in the contralateral dentate gyrus and periaqueductal gray; these changes correlated with improved mechanical and thermal pain thresholds </w:t>
      </w:r>
      <w:r w:rsidR="00841BEE" w:rsidRPr="00841BEE">
        <w:rPr>
          <w:rFonts w:ascii="Arial" w:eastAsia="Times New Roman" w:hAnsi="Arial" w:cs="Arial"/>
        </w:rPr>
        <w:t>(Wu et al., 2023)</w:t>
      </w:r>
      <w:r>
        <w:rPr>
          <w:rFonts w:ascii="Arial" w:eastAsia="Times New Roman" w:hAnsi="Arial" w:cs="Arial"/>
        </w:rPr>
        <w:t>.</w:t>
      </w:r>
    </w:p>
    <w:p w14:paraId="58AA8390" w14:textId="77777777" w:rsidR="00027C6E" w:rsidRDefault="00027C6E">
      <w:pPr>
        <w:pStyle w:val="Body"/>
        <w:spacing w:before="0" w:after="0" w:line="240" w:lineRule="auto"/>
        <w:rPr>
          <w:rFonts w:ascii="Arial" w:eastAsia="Times New Roman" w:hAnsi="Arial" w:cs="Arial"/>
        </w:rPr>
      </w:pPr>
    </w:p>
    <w:p w14:paraId="20860767" w14:textId="35F057A9"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At the spinal level, daily pressing manipulation after nerve injury has been shown to downregulate pro-inflammatory cytokines and reduce expression of synaptic proteins NR2B and PSD-95 </w:t>
      </w:r>
      <w:r w:rsidR="00841BEE" w:rsidRPr="00841BEE">
        <w:rPr>
          <w:rFonts w:ascii="Arial" w:eastAsia="Times New Roman" w:hAnsi="Arial" w:cs="Arial"/>
        </w:rPr>
        <w:t>(</w:t>
      </w:r>
      <w:proofErr w:type="spellStart"/>
      <w:r w:rsidR="00841BEE" w:rsidRPr="00841BEE">
        <w:rPr>
          <w:rFonts w:ascii="Arial" w:eastAsia="Times New Roman" w:hAnsi="Arial" w:cs="Arial"/>
        </w:rPr>
        <w:t>Hongye</w:t>
      </w:r>
      <w:proofErr w:type="spellEnd"/>
      <w:r w:rsidR="00841BEE" w:rsidRPr="00841BEE">
        <w:rPr>
          <w:rFonts w:ascii="Arial" w:eastAsia="Times New Roman" w:hAnsi="Arial" w:cs="Arial"/>
        </w:rPr>
        <w:t xml:space="preserve"> et al., 202</w:t>
      </w:r>
      <w:r>
        <w:rPr>
          <w:rFonts w:ascii="Arial" w:eastAsia="Times New Roman" w:hAnsi="Arial" w:cs="Arial"/>
        </w:rPr>
        <w:t xml:space="preserve">, indicating potential for synaptic </w:t>
      </w:r>
      <w:proofErr w:type="spellStart"/>
      <w:r>
        <w:rPr>
          <w:rFonts w:ascii="Arial" w:eastAsia="Times New Roman" w:hAnsi="Arial" w:cs="Arial"/>
        </w:rPr>
        <w:t>remode</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and inhibition of excitatory neurotransmission. Complementary findings come from a neonatal hypoxia–ischemia model, where Tuina protected against brain injury by dampening neuroinflammatory responses. These effects were linked to modulation of TNF-α and IL-10 methylation dynamics, suggesting that Tuina’s neuroprotective role extends beyond neurotransmitter regulation to include inflammation-related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cascades </w:t>
      </w:r>
      <w:r w:rsidR="00841BEE" w:rsidRPr="00841BEE">
        <w:rPr>
          <w:rFonts w:ascii="Arial" w:eastAsia="Times New Roman" w:hAnsi="Arial" w:cs="Arial"/>
        </w:rPr>
        <w:t>(Zhang et al., 2023)</w:t>
      </w:r>
      <w:r>
        <w:rPr>
          <w:rFonts w:ascii="Arial" w:eastAsia="Times New Roman" w:hAnsi="Arial" w:cs="Arial"/>
        </w:rPr>
        <w:t>.</w:t>
      </w:r>
    </w:p>
    <w:p w14:paraId="50D6B6F6" w14:textId="77777777" w:rsidR="00027C6E" w:rsidRDefault="00027C6E">
      <w:pPr>
        <w:pStyle w:val="Body"/>
        <w:spacing w:before="0" w:after="0" w:line="240" w:lineRule="auto"/>
        <w:rPr>
          <w:rFonts w:ascii="Arial" w:eastAsia="Times New Roman" w:hAnsi="Arial" w:cs="Arial"/>
        </w:rPr>
      </w:pPr>
    </w:p>
    <w:p w14:paraId="5835CC37" w14:textId="70C4320C"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These neurochemical and neuroanatomical effects complement earlier findings that Tuina can increase pressure pain thresholds, as shown by Xu et al. </w:t>
      </w:r>
      <w:r w:rsidR="00841BEE" w:rsidRPr="00841BEE">
        <w:rPr>
          <w:rFonts w:ascii="Arial" w:eastAsia="Times New Roman" w:hAnsi="Arial" w:cs="Arial"/>
        </w:rPr>
        <w:t>(Liu &amp; Wang, 2023)</w:t>
      </w:r>
      <w:r>
        <w:rPr>
          <w:rFonts w:ascii="Arial" w:eastAsia="Times New Roman" w:hAnsi="Arial" w:cs="Arial"/>
        </w:rPr>
        <w:t>, where participants exhibited significantly greater PPT gains than those receiving celecoxib (P &lt; 0.05).</w:t>
      </w:r>
    </w:p>
    <w:p w14:paraId="22E83372" w14:textId="4B0E4922"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Furthermore, clinical evidence indicates that the site of manipulation influences neuromuscular activation: in chronic nonspecific neck pain, Tuina applied to muscle origin and insertion points yielded greater reductions in muscle tension (lower </w:t>
      </w:r>
      <w:proofErr w:type="spellStart"/>
      <w:r>
        <w:rPr>
          <w:rFonts w:ascii="Arial" w:eastAsia="Times New Roman" w:hAnsi="Arial" w:cs="Arial"/>
        </w:rPr>
        <w:t>sEMG</w:t>
      </w:r>
      <w:proofErr w:type="spellEnd"/>
      <w:r>
        <w:rPr>
          <w:rFonts w:ascii="Arial" w:eastAsia="Times New Roman" w:hAnsi="Arial" w:cs="Arial"/>
        </w:rPr>
        <w:t xml:space="preserve"> root mean square) and improved muscle endurance (lower median-frequency decline rates) than manipulation over the muscle belly </w:t>
      </w:r>
      <w:r w:rsidR="00841BEE" w:rsidRPr="00841BEE">
        <w:rPr>
          <w:rFonts w:ascii="Arial" w:eastAsia="Times New Roman" w:hAnsi="Arial" w:cs="Arial"/>
        </w:rPr>
        <w:t>(Sun et al., 2025)</w:t>
      </w:r>
      <w:r>
        <w:rPr>
          <w:rFonts w:ascii="Arial" w:eastAsia="Times New Roman" w:hAnsi="Arial" w:cs="Arial"/>
        </w:rPr>
        <w:t>. These neuromuscular effects may interact with psychological benefits such as relaxation and expectancy, supported by brain imaging studies showing modulation of emotion- and cognition-related regions (e.g., cingulate cortex) during Tuina.</w:t>
      </w:r>
    </w:p>
    <w:p w14:paraId="410A719C" w14:textId="77777777" w:rsidR="00027C6E" w:rsidRDefault="00027C6E">
      <w:pPr>
        <w:pStyle w:val="Body"/>
        <w:spacing w:before="0" w:after="0" w:line="240" w:lineRule="auto"/>
        <w:rPr>
          <w:rFonts w:ascii="Arial" w:eastAsia="Times New Roman" w:hAnsi="Arial" w:cs="Arial"/>
        </w:rPr>
      </w:pPr>
    </w:p>
    <w:p w14:paraId="48B5354E" w14:textId="38F06C74" w:rsidR="00027C6E" w:rsidRDefault="00425CFF">
      <w:pPr>
        <w:pStyle w:val="Body"/>
        <w:spacing w:before="0" w:after="0" w:line="240" w:lineRule="auto"/>
        <w:rPr>
          <w:rFonts w:ascii="Arial" w:eastAsia="Times New Roman" w:hAnsi="Arial" w:cs="Arial"/>
        </w:rPr>
      </w:pPr>
      <w:r>
        <w:rPr>
          <w:rFonts w:ascii="Arial" w:eastAsia="Times New Roman" w:hAnsi="Arial" w:cs="Arial"/>
        </w:rPr>
        <w:t>When paired with active motion such as rehabilitative exercise or qigong</w:t>
      </w:r>
      <w:r w:rsidR="00CE1036">
        <w:rPr>
          <w:rFonts w:ascii="Arial" w:eastAsia="Times New Roman" w:hAnsi="Arial" w:cs="Arial"/>
        </w:rPr>
        <w:t>,</w:t>
      </w:r>
      <w:r>
        <w:rPr>
          <w:rFonts w:ascii="Arial" w:eastAsia="Times New Roman" w:hAnsi="Arial" w:cs="Arial"/>
        </w:rPr>
        <w:t xml:space="preserve"> these neurobiological and neuromuscular effects may be further enhanced. Voluntary movement promotes motor learning and neuroplasticity, potentially reducing spinal excitability and strengthening long-term pain modulation </w:t>
      </w:r>
      <w:r w:rsidR="00841BEE" w:rsidRPr="00841BEE">
        <w:rPr>
          <w:rFonts w:ascii="Arial" w:eastAsia="Times New Roman" w:hAnsi="Arial" w:cs="Arial"/>
        </w:rPr>
        <w:t>(Bishop et al., 2014)</w:t>
      </w:r>
      <w:r>
        <w:rPr>
          <w:rFonts w:ascii="Arial" w:eastAsia="Times New Roman" w:hAnsi="Arial" w:cs="Arial"/>
        </w:rPr>
        <w:t>.</w:t>
      </w:r>
    </w:p>
    <w:p w14:paraId="6ACABDB0" w14:textId="77777777" w:rsidR="00027C6E" w:rsidRDefault="00027C6E">
      <w:pPr>
        <w:pStyle w:val="Body"/>
        <w:spacing w:before="0" w:after="0" w:line="240" w:lineRule="auto"/>
        <w:rPr>
          <w:rFonts w:ascii="Arial" w:eastAsia="Times New Roman" w:hAnsi="Arial" w:cs="Arial"/>
        </w:rPr>
      </w:pPr>
    </w:p>
    <w:p w14:paraId="7EDBE64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Beyond these physiological processes, Tuina also modulates the cognitive and emotional dimensions of pain perception, which are explored in the following section.</w:t>
      </w:r>
    </w:p>
    <w:p w14:paraId="551ED809" w14:textId="77777777" w:rsidR="00027C6E" w:rsidRDefault="00027C6E">
      <w:pPr>
        <w:pStyle w:val="Body"/>
        <w:spacing w:before="0" w:after="0" w:line="240" w:lineRule="auto"/>
        <w:rPr>
          <w:rFonts w:ascii="Arial" w:eastAsia="Times New Roman" w:hAnsi="Arial" w:cs="Arial"/>
        </w:rPr>
      </w:pPr>
    </w:p>
    <w:p w14:paraId="1B52B6CD"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3.3 Psychological and Cognitive Pathways</w:t>
      </w:r>
    </w:p>
    <w:p w14:paraId="4F3B8EAB"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Pain perception is shaped not only by physical stimuli but also by emotional and cognitive processes, especially in chronic pain, where nociceptive input may not correspond to actual tissue damage. Neuroplasticity, stress regulation, and affective processing significantly influence both the experience of pain and treatment outcomes.</w:t>
      </w:r>
    </w:p>
    <w:p w14:paraId="3ADD18CD" w14:textId="77777777" w:rsidR="00027C6E" w:rsidRDefault="00027C6E">
      <w:pPr>
        <w:pStyle w:val="Body"/>
        <w:spacing w:before="0" w:after="0" w:line="240" w:lineRule="auto"/>
        <w:rPr>
          <w:rFonts w:ascii="Arial" w:eastAsia="Times New Roman" w:hAnsi="Arial" w:cs="Arial"/>
        </w:rPr>
      </w:pPr>
    </w:p>
    <w:p w14:paraId="4F0D52C7" w14:textId="55591E99"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Central Nervous System Modulation. Neuroimaging studies show that Tuina modulates brain regions involved in pain and emotion. In patients with cervical spondylosis, two weeks of Tuina normalized hyperactivity in the anterior/posterior cingulate cortex, thalamus, and medial prefrontal cortex, with these changes correlating with improved pain and function scores </w:t>
      </w:r>
      <w:r w:rsidR="00841BEE" w:rsidRPr="00841BEE">
        <w:rPr>
          <w:rFonts w:ascii="Arial" w:eastAsia="Times New Roman" w:hAnsi="Arial" w:cs="Arial"/>
        </w:rPr>
        <w:t xml:space="preserve">(Song </w:t>
      </w:r>
      <w:r w:rsidR="00841BEE" w:rsidRPr="00841BEE">
        <w:rPr>
          <w:rFonts w:ascii="Arial" w:eastAsia="Times New Roman" w:hAnsi="Arial" w:cs="Arial"/>
        </w:rPr>
        <w:lastRenderedPageBreak/>
        <w:t>et al., 2024)</w:t>
      </w:r>
      <w:r>
        <w:rPr>
          <w:rFonts w:ascii="Arial" w:eastAsia="Times New Roman" w:hAnsi="Arial" w:cs="Arial"/>
        </w:rPr>
        <w:t xml:space="preserve">. Similarly, in patients with poststroke depression, Tuina enhanced neural activity in limbic regions such as the hippocampus, </w:t>
      </w:r>
      <w:proofErr w:type="spellStart"/>
      <w:r>
        <w:rPr>
          <w:rFonts w:ascii="Arial" w:eastAsia="Times New Roman" w:hAnsi="Arial" w:cs="Arial"/>
        </w:rPr>
        <w:t>parahippocampal</w:t>
      </w:r>
      <w:proofErr w:type="spellEnd"/>
      <w:r>
        <w:rPr>
          <w:rFonts w:ascii="Arial" w:eastAsia="Times New Roman" w:hAnsi="Arial" w:cs="Arial"/>
        </w:rPr>
        <w:t xml:space="preserve"> gyrus, and insula and strengthened hippocampal–thalamic connectivity </w:t>
      </w:r>
      <w:r w:rsidR="00841BEE" w:rsidRPr="00841BEE">
        <w:rPr>
          <w:rFonts w:ascii="Arial" w:eastAsia="Times New Roman" w:hAnsi="Arial" w:cs="Arial"/>
        </w:rPr>
        <w:t>(Tao et al., 2022)</w:t>
      </w:r>
      <w:r>
        <w:rPr>
          <w:rFonts w:ascii="Arial" w:eastAsia="Times New Roman" w:hAnsi="Arial" w:cs="Arial"/>
        </w:rPr>
        <w:t>. These findings suggest Tuina may promote adaptive neuroplasticity in circuits regulating emotion, memory, and stress.</w:t>
      </w:r>
    </w:p>
    <w:p w14:paraId="4D2D821F" w14:textId="77777777" w:rsidR="00027C6E" w:rsidRDefault="00027C6E">
      <w:pPr>
        <w:pStyle w:val="Body"/>
        <w:spacing w:before="0" w:after="0" w:line="240" w:lineRule="auto"/>
        <w:rPr>
          <w:rFonts w:ascii="Arial" w:eastAsia="Times New Roman" w:hAnsi="Arial" w:cs="Arial"/>
        </w:rPr>
      </w:pPr>
    </w:p>
    <w:p w14:paraId="65E5B354" w14:textId="05E403DA"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Stress Response and Autonomic Regulation. Tuina also appears to modulate the autonomic nervous system and neuroendocrine stress pathways. While direct cortisol data are limited, related massage therapy studies show reduced cortisol and increased serotonin after manual treatment </w:t>
      </w:r>
      <w:r w:rsidR="00841BEE" w:rsidRPr="00841BEE">
        <w:rPr>
          <w:rFonts w:ascii="Arial" w:eastAsia="Times New Roman" w:hAnsi="Arial" w:cs="Arial"/>
        </w:rPr>
        <w:t>(Field et al., 2005)</w:t>
      </w:r>
      <w:r>
        <w:rPr>
          <w:rFonts w:ascii="Arial" w:eastAsia="Times New Roman" w:hAnsi="Arial" w:cs="Arial"/>
        </w:rPr>
        <w:t xml:space="preserve">. Comparable benefits have been observed in Tuina-based insomnia studies, which reported improved autonomic balance and elevated serotonin levels, aligning with reduced stress response </w:t>
      </w:r>
      <w:r w:rsidR="00841BEE" w:rsidRPr="00841BEE">
        <w:rPr>
          <w:rFonts w:ascii="Arial" w:eastAsia="Times New Roman" w:hAnsi="Arial" w:cs="Arial"/>
        </w:rPr>
        <w:t>(Wang et al., 2024)</w:t>
      </w:r>
      <w:r>
        <w:rPr>
          <w:rFonts w:ascii="Arial" w:eastAsia="Times New Roman" w:hAnsi="Arial" w:cs="Arial"/>
        </w:rPr>
        <w:t>.</w:t>
      </w:r>
    </w:p>
    <w:p w14:paraId="381D9613" w14:textId="77777777" w:rsidR="00027C6E" w:rsidRDefault="00027C6E">
      <w:pPr>
        <w:pStyle w:val="Body"/>
        <w:spacing w:before="0" w:after="0" w:line="240" w:lineRule="auto"/>
        <w:rPr>
          <w:rFonts w:ascii="Arial" w:eastAsia="Times New Roman" w:hAnsi="Arial" w:cs="Arial"/>
        </w:rPr>
      </w:pPr>
    </w:p>
    <w:p w14:paraId="62133AB4" w14:textId="03CF809B"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Interaction with Inflammatory Mediators. Stress and affective dysregulation are closely linked with inflammatory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which may provide an additional pathway for Tuina’s cognitive–emotional effects. Cytokines such as TNF-α and IL-1β are known to drive both pain hypersensitivity and mood disturbances by influencing neuroimmune communication. Experimental models show that TNF-α can regulate downstream inflammatory factors through PI3K/AKT and ERK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cascades </w:t>
      </w:r>
      <w:r w:rsidR="00841BEE" w:rsidRPr="00841BEE">
        <w:rPr>
          <w:rFonts w:ascii="Arial" w:eastAsia="Times New Roman" w:hAnsi="Arial" w:cs="Arial"/>
        </w:rPr>
        <w:t>(Li et al., 2018</w:t>
      </w:r>
      <w:r w:rsidR="00841BEE">
        <w:rPr>
          <w:rFonts w:ascii="Arial" w:eastAsia="Times New Roman" w:hAnsi="Arial" w:cs="Arial"/>
        </w:rPr>
        <w:t xml:space="preserve">; </w:t>
      </w:r>
      <w:r w:rsidR="00841BEE" w:rsidRPr="00841BEE">
        <w:rPr>
          <w:rFonts w:ascii="Arial" w:eastAsia="Times New Roman" w:hAnsi="Arial" w:cs="Arial"/>
        </w:rPr>
        <w:t>Zhang et al., 2020)</w:t>
      </w:r>
      <w:r>
        <w:rPr>
          <w:rFonts w:ascii="Arial" w:eastAsia="Times New Roman" w:hAnsi="Arial" w:cs="Arial"/>
        </w:rPr>
        <w:t xml:space="preserve">, while macrophage-driven NGF production contributes to synovial inflammation and pain sensitivity in osteoarthritis </w:t>
      </w:r>
      <w:r w:rsidR="00841BEE" w:rsidRPr="00841BEE">
        <w:rPr>
          <w:rFonts w:ascii="Arial" w:eastAsia="Times New Roman" w:hAnsi="Arial" w:cs="Arial"/>
        </w:rPr>
        <w:t>(Yu et al., 2018)</w:t>
      </w:r>
      <w:r>
        <w:rPr>
          <w:rFonts w:ascii="Arial" w:eastAsia="Times New Roman" w:hAnsi="Arial" w:cs="Arial"/>
        </w:rPr>
        <w:t xml:space="preserve">. Although direct human data on cytokine modulation by Tuina remain limited, the combination of neuroimaging findings and preclinical inflammatory evidence suggests that Tuina’s stress- and mood-related benefits may partly involve attenuation of neuroimmune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w:t>
      </w:r>
    </w:p>
    <w:p w14:paraId="16C0097F" w14:textId="77777777" w:rsidR="00027C6E" w:rsidRDefault="00027C6E">
      <w:pPr>
        <w:pStyle w:val="Body"/>
        <w:spacing w:before="0" w:after="0" w:line="240" w:lineRule="auto"/>
        <w:rPr>
          <w:rFonts w:ascii="Arial" w:eastAsia="Times New Roman" w:hAnsi="Arial" w:cs="Arial"/>
        </w:rPr>
      </w:pPr>
    </w:p>
    <w:p w14:paraId="60391B83" w14:textId="2AFE4187"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Anxiety and Depression Reduction. Clinically, Tuina has demonstrated significant reductions in anxiety and depression, as measured by validated scales. In poststroke depression, ten Tuina sessions reduced Hamilton Depression Rating Scale (HAMD) scores and improved cognition versus routine rehabilitation </w:t>
      </w:r>
      <w:r w:rsidR="00841BEE" w:rsidRPr="00841BEE">
        <w:rPr>
          <w:rFonts w:ascii="Arial" w:eastAsia="Times New Roman" w:hAnsi="Arial" w:cs="Arial"/>
        </w:rPr>
        <w:t>(Tao et al., 2022)</w:t>
      </w:r>
      <w:r>
        <w:rPr>
          <w:rFonts w:ascii="Arial" w:eastAsia="Times New Roman" w:hAnsi="Arial" w:cs="Arial"/>
        </w:rPr>
        <w:t xml:space="preserve">. A 2024 meta-analysis further confirmed that Tuina, used alone or adjunctively, significantly lowered anxiety and depression scores in insomnia patients </w:t>
      </w:r>
      <w:r w:rsidR="00841BEE" w:rsidRPr="00841BEE">
        <w:rPr>
          <w:rFonts w:ascii="Arial" w:eastAsia="Times New Roman" w:hAnsi="Arial" w:cs="Arial"/>
        </w:rPr>
        <w:t>(Wang et al., 2024)</w:t>
      </w:r>
      <w:r>
        <w:rPr>
          <w:rFonts w:ascii="Arial" w:eastAsia="Times New Roman" w:hAnsi="Arial" w:cs="Arial"/>
        </w:rPr>
        <w:t>.</w:t>
      </w:r>
    </w:p>
    <w:p w14:paraId="09E14A48" w14:textId="77777777" w:rsidR="00027C6E" w:rsidRDefault="00027C6E">
      <w:pPr>
        <w:pStyle w:val="Body"/>
        <w:spacing w:before="0" w:after="0" w:line="240" w:lineRule="auto"/>
        <w:rPr>
          <w:rFonts w:ascii="Arial" w:eastAsia="Times New Roman" w:hAnsi="Arial" w:cs="Arial"/>
        </w:rPr>
      </w:pPr>
    </w:p>
    <w:p w14:paraId="22EB6FE5" w14:textId="4300AC5D"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Comparison to Pharmacologic Treatments. Some studies report Tuina to be as effective or superior to antidepressants in improving depressive symptoms, with fewer side effects. A systematic review of Chinese trials supports its value as a safe, nonpharmacological option, both as standalone and adjunct therapy </w:t>
      </w:r>
      <w:r w:rsidR="00841BEE" w:rsidRPr="00841BEE">
        <w:rPr>
          <w:rFonts w:ascii="Arial" w:eastAsia="Times New Roman" w:hAnsi="Arial" w:cs="Arial"/>
        </w:rPr>
        <w:t>(Kwon et al., 2015)</w:t>
      </w:r>
      <w:r>
        <w:rPr>
          <w:rFonts w:ascii="Arial" w:eastAsia="Times New Roman" w:hAnsi="Arial" w:cs="Arial"/>
        </w:rPr>
        <w:t>.</w:t>
      </w:r>
    </w:p>
    <w:p w14:paraId="3D305F76" w14:textId="77777777" w:rsidR="00027C6E" w:rsidRDefault="00425CFF">
      <w:pPr>
        <w:tabs>
          <w:tab w:val="left" w:pos="1080"/>
        </w:tabs>
        <w:spacing w:before="0" w:after="0" w:line="240" w:lineRule="auto"/>
        <w:jc w:val="both"/>
        <w:rPr>
          <w:rFonts w:ascii="Arial" w:eastAsia="Times New Roman" w:hAnsi="Arial"/>
          <w:bCs/>
          <w:i/>
          <w:sz w:val="18"/>
          <w:szCs w:val="16"/>
          <w:lang w:val="zh-CN" w:eastAsia="en-US"/>
        </w:rPr>
      </w:pPr>
      <w:r>
        <w:rPr>
          <w:rFonts w:ascii="Arial" w:eastAsia="Times New Roman" w:hAnsi="Arial"/>
          <w:b/>
          <w:lang w:val="zh-CN" w:eastAsia="en-US"/>
        </w:rPr>
        <w:t>Figure 2. Peripheral mechanotransduction pathways triggered by Tuina stimulation.</w:t>
      </w:r>
      <w:r>
        <w:rPr>
          <w:rFonts w:ascii="Arial" w:eastAsia="Times New Roman" w:hAnsi="Arial"/>
          <w:bCs/>
          <w:i/>
          <w:sz w:val="18"/>
          <w:szCs w:val="16"/>
          <w:lang w:val="zh-CN" w:eastAsia="en-US"/>
        </w:rPr>
        <w:t xml:space="preserve"> The diagram shows how Tuina’s mechanical compression affects peripheral tissue layers (skin, fascia/ECM, muscle). It activates mechanoreceptors like PIEZO2 and downregulates TLR4 and P2X3 in fibroblasts and macrophages. PIEZO2 promotes analgesic mechanotransduction, while suppression of TLR4 and P2X3 reduces pro-inflammatory signaling. The intracellular cascade involves TLR4–MyD88–IRAK1/4–TRAF6–NF-κB (p65), which Tuina inhibits, decreasing cytokines IL-1β, IL-6, and TNF-α. Upregulation of miR-547-3p may also inhibit MAP4K4, enhancing anti-inflammatory effects. The diagram additionally highlights improved circulation and ECM remodeling as key components of Tuina’s peripheral analgesic action.</w:t>
      </w:r>
    </w:p>
    <w:p w14:paraId="03CAFF59" w14:textId="77777777" w:rsidR="00027C6E" w:rsidRDefault="00425CFF">
      <w:pPr>
        <w:tabs>
          <w:tab w:val="left" w:pos="1080"/>
        </w:tabs>
        <w:spacing w:before="0" w:after="0" w:line="240" w:lineRule="auto"/>
        <w:jc w:val="both"/>
        <w:rPr>
          <w:rFonts w:ascii="Arial" w:eastAsia="Times New Roman" w:hAnsi="Arial"/>
          <w:bCs/>
          <w:i/>
          <w:sz w:val="18"/>
          <w:szCs w:val="16"/>
          <w:lang w:val="en-IN" w:eastAsia="en-US"/>
        </w:rPr>
      </w:pPr>
      <w:r>
        <w:rPr>
          <w:rFonts w:ascii="Arial" w:eastAsia="Times New Roman" w:hAnsi="Arial"/>
          <w:bCs/>
          <w:i/>
          <w:sz w:val="18"/>
          <w:szCs w:val="16"/>
          <w:lang w:val="zh-CN" w:eastAsia="en-US"/>
        </w:rPr>
        <w:t>Image created with BioRender. https://biorender.com (2025).</w:t>
      </w:r>
    </w:p>
    <w:p w14:paraId="70104691" w14:textId="3B7027AE" w:rsidR="00762840" w:rsidRPr="00762840" w:rsidRDefault="00762840">
      <w:pPr>
        <w:tabs>
          <w:tab w:val="left" w:pos="1080"/>
        </w:tabs>
        <w:spacing w:before="0" w:after="0" w:line="240" w:lineRule="auto"/>
        <w:jc w:val="both"/>
        <w:rPr>
          <w:rFonts w:ascii="Arial" w:eastAsia="Times New Roman" w:hAnsi="Arial"/>
          <w:bCs/>
          <w:i/>
          <w:sz w:val="18"/>
          <w:szCs w:val="16"/>
          <w:lang w:val="en-IN" w:eastAsia="en-US"/>
        </w:rPr>
      </w:pPr>
      <w:r>
        <w:rPr>
          <w:rFonts w:ascii="Arial" w:eastAsia="Times New Roman" w:hAnsi="Arial"/>
          <w:b/>
          <w:lang w:val="zh-CN" w:eastAsia="en-US"/>
        </w:rPr>
        <w:t>Figure 2. Peripheral mechanotransduction pathways triggered by Tuina stimulation.</w:t>
      </w:r>
    </w:p>
    <w:p w14:paraId="1DB2A5C4" w14:textId="77777777" w:rsidR="00027C6E" w:rsidRDefault="00425CFF">
      <w:pPr>
        <w:spacing w:line="240" w:lineRule="auto"/>
        <w:jc w:val="center"/>
        <w:rPr>
          <w:rFonts w:ascii="Times New Roman" w:hAnsi="Times New Roman"/>
          <w:i/>
          <w:iCs/>
        </w:rPr>
      </w:pPr>
      <w:r>
        <w:rPr>
          <w:rFonts w:ascii="Times New Roman" w:hAnsi="Times New Roman"/>
          <w:noProof/>
        </w:rPr>
        <w:drawing>
          <wp:inline distT="0" distB="0" distL="0" distR="0" wp14:anchorId="62B70544" wp14:editId="2251E882">
            <wp:extent cx="1678940" cy="1882140"/>
            <wp:effectExtent l="0" t="0" r="0" b="0"/>
            <wp:docPr id="64855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5044"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79510" cy="1882709"/>
                    </a:xfrm>
                    <a:prstGeom prst="rect">
                      <a:avLst/>
                    </a:prstGeom>
                  </pic:spPr>
                </pic:pic>
              </a:graphicData>
            </a:graphic>
          </wp:inline>
        </w:drawing>
      </w:r>
    </w:p>
    <w:p w14:paraId="698E1F07" w14:textId="77777777" w:rsidR="00027C6E" w:rsidRDefault="00425CFF">
      <w:pPr>
        <w:pStyle w:val="Body"/>
        <w:numPr>
          <w:ilvl w:val="0"/>
          <w:numId w:val="1"/>
        </w:numPr>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lastRenderedPageBreak/>
        <w:t>Clinical Applications</w:t>
      </w:r>
    </w:p>
    <w:p w14:paraId="0C492CAF" w14:textId="58E7BC45"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Tuina for Acute Pain. Tuina is effective for acute pain and mobility-restricted conditions such as knee osteoarthritis (KOA). Xu et al. </w:t>
      </w:r>
      <w:r w:rsidR="00841BEE" w:rsidRPr="00841BEE">
        <w:rPr>
          <w:rFonts w:ascii="Arial" w:eastAsia="Times New Roman" w:hAnsi="Arial" w:cs="Arial"/>
        </w:rPr>
        <w:t>(2023)</w:t>
      </w:r>
      <w:r>
        <w:rPr>
          <w:rFonts w:ascii="Arial" w:eastAsia="Times New Roman" w:hAnsi="Arial" w:cs="Arial"/>
        </w:rPr>
        <w:t xml:space="preserve"> found it provided superior pain relief and functional improvement compared with celecoxib, with fewer side effects, while Liu et al. </w:t>
      </w:r>
      <w:r w:rsidR="00841BEE" w:rsidRPr="00841BEE">
        <w:rPr>
          <w:rFonts w:ascii="Arial" w:eastAsia="Times New Roman" w:hAnsi="Arial" w:cs="Arial"/>
        </w:rPr>
        <w:t>(2023)</w:t>
      </w:r>
      <w:r>
        <w:rPr>
          <w:rFonts w:ascii="Arial" w:eastAsia="Times New Roman" w:hAnsi="Arial" w:cs="Arial"/>
        </w:rPr>
        <w:t xml:space="preserve"> also observed significant WOMAC score gains. Meta-analyses by </w:t>
      </w:r>
      <w:proofErr w:type="spellStart"/>
      <w:r>
        <w:rPr>
          <w:rFonts w:ascii="Arial" w:eastAsia="Times New Roman" w:hAnsi="Arial" w:cs="Arial"/>
        </w:rPr>
        <w:t>Sczypiorski</w:t>
      </w:r>
      <w:proofErr w:type="spellEnd"/>
      <w:r>
        <w:rPr>
          <w:rFonts w:ascii="Arial" w:eastAsia="Times New Roman" w:hAnsi="Arial" w:cs="Arial"/>
        </w:rPr>
        <w:t xml:space="preserve"> </w:t>
      </w:r>
      <w:r w:rsidR="00841BEE" w:rsidRPr="00841BEE">
        <w:rPr>
          <w:rFonts w:ascii="Arial" w:eastAsia="Times New Roman" w:hAnsi="Arial" w:cs="Arial"/>
        </w:rPr>
        <w:t>(2022)</w:t>
      </w:r>
      <w:r>
        <w:rPr>
          <w:rFonts w:ascii="Arial" w:eastAsia="Times New Roman" w:hAnsi="Arial" w:cs="Arial"/>
        </w:rPr>
        <w:t xml:space="preserve"> and Liu et al. </w:t>
      </w:r>
      <w:r w:rsidR="00841BEE" w:rsidRPr="00841BEE">
        <w:rPr>
          <w:rFonts w:ascii="Arial" w:eastAsia="Times New Roman" w:hAnsi="Arial" w:cs="Arial"/>
        </w:rPr>
        <w:t>(2023)</w:t>
      </w:r>
      <w:r>
        <w:rPr>
          <w:rFonts w:ascii="Arial" w:eastAsia="Times New Roman" w:hAnsi="Arial" w:cs="Arial"/>
        </w:rPr>
        <w:t xml:space="preserve"> confirmed Tuina’s efficacy in reducing pain and enhancing joint mobility. Chan et al. </w:t>
      </w:r>
      <w:r w:rsidR="00841BEE" w:rsidRPr="00841BEE">
        <w:rPr>
          <w:rFonts w:ascii="Arial" w:eastAsia="Times New Roman" w:hAnsi="Arial" w:cs="Arial"/>
        </w:rPr>
        <w:t>(2022)</w:t>
      </w:r>
      <w:r>
        <w:rPr>
          <w:rFonts w:ascii="Arial" w:eastAsia="Times New Roman" w:hAnsi="Arial" w:cs="Arial"/>
        </w:rPr>
        <w:t xml:space="preserve"> further reported better outcomes when Tuina was combined with </w:t>
      </w:r>
      <w:proofErr w:type="spellStart"/>
      <w:r>
        <w:rPr>
          <w:rFonts w:ascii="Arial" w:eastAsia="Times New Roman" w:hAnsi="Arial" w:cs="Arial"/>
        </w:rPr>
        <w:t>Duhuo</w:t>
      </w:r>
      <w:proofErr w:type="spellEnd"/>
      <w:r>
        <w:rPr>
          <w:rFonts w:ascii="Arial" w:eastAsia="Times New Roman" w:hAnsi="Arial" w:cs="Arial"/>
        </w:rPr>
        <w:t xml:space="preserve"> Jisheng Decoction. These clinical results are consistent with preclinical findings showing that Tuina can dampen nociceptive </w:t>
      </w:r>
      <w:proofErr w:type="spellStart"/>
      <w:r>
        <w:rPr>
          <w:rFonts w:ascii="Arial" w:eastAsia="Times New Roman" w:hAnsi="Arial" w:cs="Arial"/>
        </w:rPr>
        <w:t>signa</w:t>
      </w:r>
      <w:r w:rsidR="00CE1036">
        <w:rPr>
          <w:rFonts w:ascii="Arial" w:eastAsia="Times New Roman" w:hAnsi="Arial" w:cs="Arial"/>
        </w:rPr>
        <w:t>l</w:t>
      </w:r>
      <w:r>
        <w:rPr>
          <w:rFonts w:ascii="Arial" w:eastAsia="Times New Roman" w:hAnsi="Arial" w:cs="Arial"/>
        </w:rPr>
        <w:t>ling</w:t>
      </w:r>
      <w:proofErr w:type="spellEnd"/>
      <w:r>
        <w:rPr>
          <w:rFonts w:ascii="Arial" w:eastAsia="Times New Roman" w:hAnsi="Arial" w:cs="Arial"/>
        </w:rPr>
        <w:t xml:space="preserve"> and modulate inflammatory mediators such as TNF-α and IL-1β </w:t>
      </w:r>
      <w:r w:rsidR="00841BEE" w:rsidRPr="00841BEE">
        <w:rPr>
          <w:rFonts w:ascii="Arial" w:eastAsia="Times New Roman" w:hAnsi="Arial" w:cs="Arial"/>
        </w:rPr>
        <w:t>(Jiang et al., 2016</w:t>
      </w:r>
      <w:r w:rsidR="00841BEE">
        <w:rPr>
          <w:rFonts w:ascii="Arial" w:eastAsia="Times New Roman" w:hAnsi="Arial" w:cs="Arial"/>
        </w:rPr>
        <w:t xml:space="preserve">; </w:t>
      </w:r>
      <w:r w:rsidR="00841BEE" w:rsidRPr="00841BEE">
        <w:rPr>
          <w:rFonts w:ascii="Arial" w:eastAsia="Times New Roman" w:hAnsi="Arial" w:cs="Arial"/>
        </w:rPr>
        <w:t>Zhang et al., 2023)</w:t>
      </w:r>
      <w:r>
        <w:rPr>
          <w:rFonts w:ascii="Arial" w:eastAsia="Times New Roman" w:hAnsi="Arial" w:cs="Arial"/>
        </w:rPr>
        <w:t>, providing a plausible biomedical rationale for KOA pain relief.</w:t>
      </w:r>
    </w:p>
    <w:p w14:paraId="6E43E095" w14:textId="77777777" w:rsidR="00027C6E" w:rsidRDefault="00027C6E">
      <w:pPr>
        <w:pStyle w:val="Body"/>
        <w:spacing w:before="0" w:after="0" w:line="240" w:lineRule="auto"/>
        <w:rPr>
          <w:rFonts w:ascii="Arial" w:eastAsia="Times New Roman" w:hAnsi="Arial" w:cs="Arial"/>
        </w:rPr>
      </w:pPr>
    </w:p>
    <w:p w14:paraId="3D0B9802" w14:textId="352E54DF"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Active Tuina and Combined Approaches for Chronic Pain. For chronic pain, combining Tuina with active therapies yields enhanced outcomes. Tang et al. </w:t>
      </w:r>
      <w:r w:rsidR="00841BEE" w:rsidRPr="00841BEE">
        <w:rPr>
          <w:rFonts w:ascii="Arial" w:eastAsia="Times New Roman" w:hAnsi="Arial" w:cs="Arial"/>
        </w:rPr>
        <w:t>(2016)</w:t>
      </w:r>
      <w:r>
        <w:rPr>
          <w:rFonts w:ascii="Arial" w:eastAsia="Times New Roman" w:hAnsi="Arial" w:cs="Arial"/>
        </w:rPr>
        <w:t xml:space="preserve"> reported greater improvements in JOA and VAS scores and lower recurrence rates when Tuina was combined with core exercises compared with Tuina alone. Cheng et al. </w:t>
      </w:r>
      <w:r w:rsidR="00841BEE" w:rsidRPr="00841BEE">
        <w:rPr>
          <w:rFonts w:ascii="Arial" w:eastAsia="Times New Roman" w:hAnsi="Arial" w:cs="Arial"/>
        </w:rPr>
        <w:t>(2022)</w:t>
      </w:r>
      <w:r>
        <w:rPr>
          <w:rFonts w:ascii="Arial" w:eastAsia="Times New Roman" w:hAnsi="Arial" w:cs="Arial"/>
        </w:rPr>
        <w:t xml:space="preserve"> found that adding Yi Jin Jing reduced neck pain by 45% and improved mobility, with neuroimaging showing </w:t>
      </w:r>
      <w:proofErr w:type="spellStart"/>
      <w:r w:rsidR="00CE1036" w:rsidRPr="001A61BE">
        <w:rPr>
          <w:rFonts w:ascii="Arial" w:eastAsia="Times New Roman" w:hAnsi="Arial" w:cs="Arial"/>
          <w:highlight w:val="yellow"/>
        </w:rPr>
        <w:t>normalised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 xml:space="preserve">activity in pain- and motor-related brain regions </w:t>
      </w:r>
      <w:r w:rsidR="00841BEE" w:rsidRPr="00841BEE">
        <w:rPr>
          <w:rFonts w:ascii="Arial" w:eastAsia="Times New Roman" w:hAnsi="Arial" w:cs="Arial"/>
        </w:rPr>
        <w:t>(Song et al., 2024</w:t>
      </w:r>
      <w:r w:rsidR="00841BEE">
        <w:rPr>
          <w:rFonts w:ascii="Arial" w:eastAsia="Times New Roman" w:hAnsi="Arial" w:cs="Arial"/>
        </w:rPr>
        <w:t xml:space="preserve">; </w:t>
      </w:r>
      <w:r w:rsidR="00841BEE" w:rsidRPr="00841BEE">
        <w:rPr>
          <w:rFonts w:ascii="Arial" w:eastAsia="Times New Roman" w:hAnsi="Arial" w:cs="Arial"/>
        </w:rPr>
        <w:t>Tao et al., 2022)</w:t>
      </w:r>
      <w:r w:rsidRPr="001A61BE">
        <w:rPr>
          <w:rFonts w:ascii="Arial" w:eastAsia="Times New Roman" w:hAnsi="Arial" w:cs="Arial"/>
          <w:highlight w:val="yellow"/>
        </w:rPr>
        <w:t xml:space="preserve">. A multicenter trial </w:t>
      </w:r>
      <w:r w:rsidR="00841BEE" w:rsidRPr="00841BEE">
        <w:rPr>
          <w:rFonts w:ascii="Arial" w:eastAsia="Times New Roman" w:hAnsi="Arial" w:cs="Arial"/>
        </w:rPr>
        <w:t>(Zhan et al., 2022)</w:t>
      </w:r>
      <w:r w:rsidRPr="001A61BE">
        <w:rPr>
          <w:rFonts w:ascii="Arial" w:eastAsia="Times New Roman" w:hAnsi="Arial" w:cs="Arial"/>
          <w:highlight w:val="yellow"/>
        </w:rPr>
        <w:t xml:space="preserve"> confirmed that Tuina plus Tai C</w:t>
      </w:r>
      <w:r>
        <w:rPr>
          <w:rFonts w:ascii="Arial" w:eastAsia="Times New Roman" w:hAnsi="Arial" w:cs="Arial"/>
        </w:rPr>
        <w:t xml:space="preserve">hi outperformed Tuina alone in reducing lumbar disc herniation-related disability. Evidence from post-stroke spasticity also supports this integrative model: Tuina combined with conventional rehabilitation reduced spasticity and improved motor outcomes </w:t>
      </w:r>
      <w:r w:rsidR="00841BEE" w:rsidRPr="00841BEE">
        <w:rPr>
          <w:rFonts w:ascii="Arial" w:eastAsia="Times New Roman" w:hAnsi="Arial" w:cs="Arial"/>
        </w:rPr>
        <w:t>(Liu et al., 2024;</w:t>
      </w:r>
      <w:r w:rsidR="00841BEE">
        <w:rPr>
          <w:rFonts w:ascii="Arial" w:eastAsia="Times New Roman" w:hAnsi="Arial" w:cs="Arial"/>
        </w:rPr>
        <w:t xml:space="preserve"> </w:t>
      </w:r>
      <w:r w:rsidR="00841BEE" w:rsidRPr="00841BEE">
        <w:rPr>
          <w:rFonts w:ascii="Arial" w:eastAsia="Times New Roman" w:hAnsi="Arial" w:cs="Arial"/>
        </w:rPr>
        <w:t>Takano et al., 2017)</w:t>
      </w:r>
      <w:r>
        <w:rPr>
          <w:rFonts w:ascii="Arial" w:eastAsia="Times New Roman" w:hAnsi="Arial" w:cs="Arial"/>
        </w:rPr>
        <w:t xml:space="preserve">. Similarly, a Bayesian network meta-analysis indicated Tuina’s clinical value in acute lumbar sprain, a condition with inflammatory and soft-tissue pathology </w:t>
      </w:r>
      <w:r w:rsidR="00841BEE" w:rsidRPr="00841BEE">
        <w:rPr>
          <w:rFonts w:ascii="Arial" w:eastAsia="Times New Roman" w:hAnsi="Arial" w:cs="Arial"/>
        </w:rPr>
        <w:t>(Chen et al., 2024)</w:t>
      </w:r>
      <w:r>
        <w:rPr>
          <w:rFonts w:ascii="Arial" w:eastAsia="Times New Roman" w:hAnsi="Arial" w:cs="Arial"/>
        </w:rPr>
        <w:t xml:space="preserve">. Mechanistically, these results align with Tuina’s ability to reduce central sensitization via descending inhibition </w:t>
      </w:r>
      <w:r w:rsidR="00841BEE" w:rsidRPr="00841BEE">
        <w:rPr>
          <w:rFonts w:ascii="Arial" w:eastAsia="Times New Roman" w:hAnsi="Arial" w:cs="Arial"/>
        </w:rPr>
        <w:t>(Bishop et al., 2014)</w:t>
      </w:r>
      <w:r>
        <w:rPr>
          <w:rFonts w:ascii="Arial" w:eastAsia="Times New Roman" w:hAnsi="Arial" w:cs="Arial"/>
        </w:rPr>
        <w:t xml:space="preserve"> and to enhance neuroplastic remodeling, while active exercise sustains these gains by reinforcing motor control.</w:t>
      </w:r>
    </w:p>
    <w:p w14:paraId="00D36384" w14:textId="77777777" w:rsidR="00027C6E" w:rsidRDefault="00027C6E">
      <w:pPr>
        <w:pStyle w:val="Body"/>
        <w:spacing w:before="0" w:after="0" w:line="240" w:lineRule="auto"/>
        <w:rPr>
          <w:rFonts w:ascii="Arial" w:eastAsia="Times New Roman" w:hAnsi="Arial" w:cs="Arial"/>
        </w:rPr>
      </w:pPr>
    </w:p>
    <w:p w14:paraId="489D69D0" w14:textId="65050416"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Systematic Reviews. Lee et al. </w:t>
      </w:r>
      <w:r w:rsidR="00841BEE" w:rsidRPr="00841BEE">
        <w:rPr>
          <w:rFonts w:ascii="Arial" w:eastAsia="Times New Roman" w:hAnsi="Arial" w:cs="Arial"/>
        </w:rPr>
        <w:t>(2017)</w:t>
      </w:r>
      <w:r>
        <w:rPr>
          <w:rFonts w:ascii="Arial" w:eastAsia="Times New Roman" w:hAnsi="Arial" w:cs="Arial"/>
        </w:rPr>
        <w:t xml:space="preserve"> reviewed 66 RCTs and found Tuina superior to traction, medication, and conventional physical therapy for pain relief. Functional gains, however, were less consistent, highlighting the need for </w:t>
      </w:r>
      <w:proofErr w:type="spellStart"/>
      <w:r w:rsidR="00CE1036" w:rsidRPr="001A61BE">
        <w:rPr>
          <w:rFonts w:ascii="Arial" w:eastAsia="Times New Roman" w:hAnsi="Arial" w:cs="Arial"/>
          <w:highlight w:val="yellow"/>
        </w:rPr>
        <w:t>standardised</w:t>
      </w:r>
      <w:proofErr w:type="spellEnd"/>
      <w:r w:rsidR="00CE1036" w:rsidRPr="001A61BE">
        <w:rPr>
          <w:rFonts w:ascii="Arial" w:eastAsia="Times New Roman" w:hAnsi="Arial" w:cs="Arial"/>
          <w:highlight w:val="yellow"/>
        </w:rPr>
        <w:t xml:space="preserve"> </w:t>
      </w:r>
      <w:r w:rsidRPr="001A61BE">
        <w:rPr>
          <w:rFonts w:ascii="Arial" w:eastAsia="Times New Roman" w:hAnsi="Arial" w:cs="Arial"/>
          <w:highlight w:val="yellow"/>
        </w:rPr>
        <w:t>ou</w:t>
      </w:r>
      <w:r>
        <w:rPr>
          <w:rFonts w:ascii="Arial" w:eastAsia="Times New Roman" w:hAnsi="Arial" w:cs="Arial"/>
        </w:rPr>
        <w:t xml:space="preserve">tcome measures and intervention protocols. Reviews by Liu et al. </w:t>
      </w:r>
      <w:r w:rsidR="00841BEE" w:rsidRPr="00841BEE">
        <w:rPr>
          <w:rFonts w:ascii="Arial" w:eastAsia="Times New Roman" w:hAnsi="Arial" w:cs="Arial"/>
        </w:rPr>
        <w:t>(Yang et al., 2020)</w:t>
      </w:r>
      <w:r>
        <w:rPr>
          <w:rFonts w:ascii="Arial" w:eastAsia="Times New Roman" w:hAnsi="Arial" w:cs="Arial"/>
        </w:rPr>
        <w:t xml:space="preserve"> and others </w:t>
      </w:r>
      <w:r w:rsidR="00841BEE" w:rsidRPr="00841BEE">
        <w:rPr>
          <w:rFonts w:ascii="Arial" w:eastAsia="Times New Roman" w:hAnsi="Arial" w:cs="Arial"/>
        </w:rPr>
        <w:t>(Choi et al., 2014)</w:t>
      </w:r>
      <w:r>
        <w:rPr>
          <w:rFonts w:ascii="Arial" w:eastAsia="Times New Roman" w:hAnsi="Arial" w:cs="Arial"/>
        </w:rPr>
        <w:t xml:space="preserve"> support Tuina’s use in CNLBP, particularly when paired with exercise, though heterogeneity in Tuina techniques and trial quality remain barriers to clear conclusions. Protocol-based work in KOA </w:t>
      </w:r>
      <w:r w:rsidR="00841BEE" w:rsidRPr="00841BEE">
        <w:rPr>
          <w:rFonts w:ascii="Arial" w:eastAsia="Times New Roman" w:hAnsi="Arial" w:cs="Arial"/>
        </w:rPr>
        <w:t>(Liu et al., 2024)</w:t>
      </w:r>
      <w:r>
        <w:rPr>
          <w:rFonts w:ascii="Arial" w:eastAsia="Times New Roman" w:hAnsi="Arial" w:cs="Arial"/>
        </w:rPr>
        <w:t xml:space="preserve"> further reflects growing biomedical interest in Tuina’s potential to influence inflammation-driven musculoskeletal disease. Collectively, these reviews suggest Tuina is an effective nonpharmacological intervention, but its comparative advantage over other manual therapies is not universal, and benefits may depend on practitioner skill, acupoint selection, and patient subgroups.</w:t>
      </w:r>
    </w:p>
    <w:p w14:paraId="59F12681"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Passive vs. Active Tuina.</w:t>
      </w:r>
    </w:p>
    <w:p w14:paraId="135F1548" w14:textId="77777777" w:rsidR="00027C6E" w:rsidRDefault="00027C6E">
      <w:pPr>
        <w:pStyle w:val="Body"/>
        <w:spacing w:before="0" w:after="0" w:line="240" w:lineRule="auto"/>
        <w:rPr>
          <w:rFonts w:ascii="Arial" w:eastAsia="Times New Roman" w:hAnsi="Arial" w:cs="Arial"/>
        </w:rPr>
      </w:pPr>
    </w:p>
    <w:p w14:paraId="41C02CA5" w14:textId="4980EAC1"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Passive (therapist-driven): For acute symptoms, </w:t>
      </w:r>
      <w:r w:rsidRPr="001A61BE">
        <w:rPr>
          <w:rFonts w:ascii="Arial" w:eastAsia="Times New Roman" w:hAnsi="Arial" w:cs="Arial"/>
          <w:highlight w:val="yellow"/>
        </w:rPr>
        <w:t xml:space="preserve">using </w:t>
      </w:r>
      <w:proofErr w:type="spellStart"/>
      <w:r w:rsidR="00CE1036" w:rsidRPr="001A61BE">
        <w:rPr>
          <w:rFonts w:ascii="Arial" w:eastAsia="Times New Roman" w:hAnsi="Arial" w:cs="Arial"/>
          <w:highlight w:val="yellow"/>
        </w:rPr>
        <w:t>mobilisation</w:t>
      </w:r>
      <w:proofErr w:type="spellEnd"/>
      <w:r w:rsidRPr="001A61BE">
        <w:rPr>
          <w:rFonts w:ascii="Arial" w:eastAsia="Times New Roman" w:hAnsi="Arial" w:cs="Arial"/>
          <w:highlight w:val="yellow"/>
        </w:rPr>
        <w:t xml:space="preserve">, kneading, and traction. Xu et al. </w:t>
      </w:r>
      <w:r w:rsidR="00841BEE" w:rsidRPr="00841BEE">
        <w:rPr>
          <w:rFonts w:ascii="Arial" w:eastAsia="Times New Roman" w:hAnsi="Arial" w:cs="Arial"/>
        </w:rPr>
        <w:t>(2023)</w:t>
      </w:r>
      <w:r w:rsidRPr="001A61BE">
        <w:rPr>
          <w:rFonts w:ascii="Arial" w:eastAsia="Times New Roman" w:hAnsi="Arial" w:cs="Arial"/>
          <w:highlight w:val="yellow"/>
        </w:rPr>
        <w:t xml:space="preserve"> reported over 90% effectiveness in KOA.</w:t>
      </w:r>
    </w:p>
    <w:p w14:paraId="047D8658" w14:textId="52979FCD"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Active (patient-driven): For chronic pain, incorporating movement-based interventions such as Qigong and core training. Tang et al. </w:t>
      </w:r>
      <w:r w:rsidR="00841BEE" w:rsidRPr="00841BEE">
        <w:rPr>
          <w:rFonts w:ascii="Arial" w:eastAsia="Times New Roman" w:hAnsi="Arial" w:cs="Arial"/>
        </w:rPr>
        <w:t>(2016)</w:t>
      </w:r>
      <w:r>
        <w:rPr>
          <w:rFonts w:ascii="Arial" w:eastAsia="Times New Roman" w:hAnsi="Arial" w:cs="Arial"/>
        </w:rPr>
        <w:t xml:space="preserve"> demonstrated that this approach enhances long-term outcomes.</w:t>
      </w:r>
    </w:p>
    <w:p w14:paraId="5E978D9F" w14:textId="45A50D72"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Extended Applications. Tuina’s benefits extend beyond musculoskeletal disorders. It reduces depressive symptoms and improves limbic connectivity in poststroke depression </w:t>
      </w:r>
      <w:r w:rsidR="00841BEE" w:rsidRPr="00841BEE">
        <w:rPr>
          <w:rFonts w:ascii="Arial" w:eastAsia="Times New Roman" w:hAnsi="Arial" w:cs="Arial"/>
        </w:rPr>
        <w:t>(Tao et al., 2022)</w:t>
      </w:r>
      <w:r>
        <w:rPr>
          <w:rFonts w:ascii="Arial" w:eastAsia="Times New Roman" w:hAnsi="Arial" w:cs="Arial"/>
        </w:rPr>
        <w:t xml:space="preserve">, lowers anxiety and cortisol in insomnia </w:t>
      </w:r>
      <w:r w:rsidR="00841BEE" w:rsidRPr="00841BEE">
        <w:rPr>
          <w:rFonts w:ascii="Arial" w:eastAsia="Times New Roman" w:hAnsi="Arial" w:cs="Arial"/>
        </w:rPr>
        <w:t>(Wang et al., 2024)</w:t>
      </w:r>
      <w:r>
        <w:rPr>
          <w:rFonts w:ascii="Arial" w:eastAsia="Times New Roman" w:hAnsi="Arial" w:cs="Arial"/>
        </w:rPr>
        <w:t xml:space="preserve">, and enhances recovery when combined with CPM after ACL reconstruction. It also shortens post-lumbar surgery stays by 3–5 days </w:t>
      </w:r>
      <w:r w:rsidR="00841BEE" w:rsidRPr="00841BEE">
        <w:rPr>
          <w:rFonts w:ascii="Arial" w:eastAsia="Times New Roman" w:hAnsi="Arial" w:cs="Arial"/>
        </w:rPr>
        <w:t>(</w:t>
      </w:r>
      <w:proofErr w:type="spellStart"/>
      <w:r w:rsidR="00841BEE" w:rsidRPr="00841BEE">
        <w:rPr>
          <w:rFonts w:ascii="Arial" w:eastAsia="Times New Roman" w:hAnsi="Arial" w:cs="Arial"/>
        </w:rPr>
        <w:t>Ruffilli</w:t>
      </w:r>
      <w:proofErr w:type="spellEnd"/>
      <w:r w:rsidR="00841BEE" w:rsidRPr="00841BEE">
        <w:rPr>
          <w:rFonts w:ascii="Arial" w:eastAsia="Times New Roman" w:hAnsi="Arial" w:cs="Arial"/>
        </w:rPr>
        <w:t xml:space="preserve"> et al., 2024)</w:t>
      </w:r>
      <w:r>
        <w:rPr>
          <w:rFonts w:ascii="Arial" w:eastAsia="Times New Roman" w:hAnsi="Arial" w:cs="Arial"/>
        </w:rPr>
        <w:t xml:space="preserve">. Tuina combined with Wu Qin Xi Qigong improved knee stability and WOMAC scores by 20–50% in early KOA </w:t>
      </w:r>
      <w:r w:rsidR="00841BEE" w:rsidRPr="00841BEE">
        <w:rPr>
          <w:rFonts w:ascii="Arial" w:eastAsia="Times New Roman" w:hAnsi="Arial" w:cs="Arial"/>
        </w:rPr>
        <w:t>(Xiao et al., 2020)</w:t>
      </w:r>
      <w:r>
        <w:rPr>
          <w:rFonts w:ascii="Arial" w:eastAsia="Times New Roman" w:hAnsi="Arial" w:cs="Arial"/>
        </w:rPr>
        <w:t>. These diverse applications illustrate Tuina’s adaptability as both a standalone therapy and an adjunct in multimodal rehabilitation strategies.</w:t>
      </w:r>
    </w:p>
    <w:p w14:paraId="7720FAAE" w14:textId="77777777" w:rsidR="00027C6E" w:rsidRDefault="00027C6E">
      <w:pPr>
        <w:pStyle w:val="Body"/>
        <w:spacing w:before="0" w:after="0" w:line="240" w:lineRule="auto"/>
        <w:rPr>
          <w:rFonts w:ascii="Arial" w:eastAsia="Times New Roman" w:hAnsi="Arial" w:cs="Arial"/>
        </w:rPr>
      </w:pPr>
    </w:p>
    <w:p w14:paraId="473DD0F5" w14:textId="4C3FD459"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 Despite broad supportive evidence, challenges remain. Many studies involve small sample sizes, short follow-up durations, and heterogeneous Tuina protocols, limiting generalizability </w:t>
      </w:r>
      <w:r w:rsidR="00841BEE" w:rsidRPr="00841BEE">
        <w:rPr>
          <w:rFonts w:ascii="Arial" w:eastAsia="Times New Roman" w:hAnsi="Arial" w:cs="Arial"/>
        </w:rPr>
        <w:t>(Lee et al., 2017</w:t>
      </w:r>
      <w:r w:rsidR="00841BEE">
        <w:rPr>
          <w:rFonts w:ascii="Arial" w:eastAsia="Times New Roman" w:hAnsi="Arial" w:cs="Arial"/>
        </w:rPr>
        <w:t xml:space="preserve">; </w:t>
      </w:r>
      <w:r w:rsidR="00841BEE" w:rsidRPr="00841BEE">
        <w:rPr>
          <w:rFonts w:ascii="Arial" w:eastAsia="Times New Roman" w:hAnsi="Arial" w:cs="Arial"/>
        </w:rPr>
        <w:t>Yang et al., 2020</w:t>
      </w:r>
      <w:r w:rsidR="00841BEE">
        <w:rPr>
          <w:rFonts w:ascii="Arial" w:eastAsia="Times New Roman" w:hAnsi="Arial" w:cs="Arial"/>
        </w:rPr>
        <w:t xml:space="preserve">; </w:t>
      </w:r>
      <w:r w:rsidR="00841BEE" w:rsidRPr="00841BEE">
        <w:rPr>
          <w:rFonts w:ascii="Arial" w:eastAsia="Times New Roman" w:hAnsi="Arial" w:cs="Arial"/>
        </w:rPr>
        <w:t>Chen et al., 2024)</w:t>
      </w:r>
      <w:r>
        <w:rPr>
          <w:rFonts w:ascii="Arial" w:eastAsia="Times New Roman" w:hAnsi="Arial" w:cs="Arial"/>
        </w:rPr>
        <w:t xml:space="preserve">. In some reviews, Tuina was not consistently </w:t>
      </w:r>
      <w:r w:rsidRPr="001A61BE">
        <w:rPr>
          <w:rFonts w:ascii="Arial" w:eastAsia="Times New Roman" w:hAnsi="Arial" w:cs="Arial"/>
          <w:highlight w:val="yellow"/>
        </w:rPr>
        <w:t xml:space="preserve">superior to other manual therapies, suggesting its effectiveness may be contingent on </w:t>
      </w:r>
      <w:proofErr w:type="spellStart"/>
      <w:r w:rsidR="00CE1036" w:rsidRPr="001A61BE">
        <w:rPr>
          <w:rFonts w:ascii="Arial" w:eastAsia="Times New Roman" w:hAnsi="Arial" w:cs="Arial"/>
          <w:highlight w:val="yellow"/>
        </w:rPr>
        <w:t>individualised</w:t>
      </w:r>
      <w:proofErr w:type="spellEnd"/>
      <w:r w:rsidR="00CE1036">
        <w:rPr>
          <w:rFonts w:ascii="Arial" w:eastAsia="Times New Roman" w:hAnsi="Arial" w:cs="Arial"/>
        </w:rPr>
        <w:t xml:space="preserve"> </w:t>
      </w:r>
      <w:r>
        <w:rPr>
          <w:rFonts w:ascii="Arial" w:eastAsia="Times New Roman" w:hAnsi="Arial" w:cs="Arial"/>
        </w:rPr>
        <w:t xml:space="preserve">acupoint targeting and practitioner expertise. Future </w:t>
      </w:r>
      <w:proofErr w:type="spellStart"/>
      <w:r>
        <w:rPr>
          <w:rFonts w:ascii="Arial" w:eastAsia="Times New Roman" w:hAnsi="Arial" w:cs="Arial"/>
        </w:rPr>
        <w:t>multicentre</w:t>
      </w:r>
      <w:proofErr w:type="spellEnd"/>
      <w:r>
        <w:rPr>
          <w:rFonts w:ascii="Arial" w:eastAsia="Times New Roman" w:hAnsi="Arial" w:cs="Arial"/>
        </w:rPr>
        <w:t xml:space="preserve"> RCTs should </w:t>
      </w:r>
      <w:r>
        <w:rPr>
          <w:rFonts w:ascii="Arial" w:eastAsia="Times New Roman" w:hAnsi="Arial" w:cs="Arial"/>
        </w:rPr>
        <w:lastRenderedPageBreak/>
        <w:t xml:space="preserve">incorporate biomarker endpoints (e.g., TNF-α, IL-1β, neuroimaging, </w:t>
      </w:r>
      <w:proofErr w:type="spellStart"/>
      <w:r>
        <w:rPr>
          <w:rFonts w:ascii="Arial" w:eastAsia="Times New Roman" w:hAnsi="Arial" w:cs="Arial"/>
        </w:rPr>
        <w:t>sEMG</w:t>
      </w:r>
      <w:proofErr w:type="spellEnd"/>
      <w:r>
        <w:rPr>
          <w:rFonts w:ascii="Arial" w:eastAsia="Times New Roman" w:hAnsi="Arial" w:cs="Arial"/>
        </w:rPr>
        <w:t>) to clarify mechanistic pathways and strengthen causal inferences.</w:t>
      </w:r>
    </w:p>
    <w:p w14:paraId="298628A3" w14:textId="77777777" w:rsidR="00027C6E" w:rsidRDefault="00027C6E">
      <w:pPr>
        <w:pStyle w:val="Body"/>
        <w:spacing w:before="0" w:after="0" w:line="240" w:lineRule="auto"/>
        <w:rPr>
          <w:rFonts w:ascii="Arial" w:eastAsia="Times New Roman" w:hAnsi="Arial" w:cs="Arial"/>
        </w:rPr>
      </w:pPr>
    </w:p>
    <w:p w14:paraId="1AD1C2B1"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Safety and Adverse Events</w:t>
      </w:r>
    </w:p>
    <w:p w14:paraId="7C26D318" w14:textId="77587629"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Tuina is generally considered safe when delivered by trained practitioners. Reported adverse events are typically mild and transient, such as localized soreness, fatigue, or temporary discomfort at the treatment site. Large randomized controlled trials in knee osteoarthritis and chronic low back pain report no serious adverse events, with most participants tolerating the intervention well </w:t>
      </w:r>
      <w:r w:rsidR="00841BEE" w:rsidRPr="00841BEE">
        <w:rPr>
          <w:rFonts w:ascii="Arial" w:eastAsia="Times New Roman" w:hAnsi="Arial" w:cs="Arial"/>
        </w:rPr>
        <w:t>(Liu et al., 2023</w:t>
      </w:r>
      <w:r w:rsidR="00841BEE">
        <w:rPr>
          <w:rFonts w:ascii="Arial" w:eastAsia="Times New Roman" w:hAnsi="Arial" w:cs="Arial"/>
        </w:rPr>
        <w:t xml:space="preserve">; </w:t>
      </w:r>
      <w:r w:rsidR="00841BEE" w:rsidRPr="00841BEE">
        <w:rPr>
          <w:rFonts w:ascii="Arial" w:eastAsia="Times New Roman" w:hAnsi="Arial" w:cs="Arial"/>
        </w:rPr>
        <w:t>Liu et al., 2023</w:t>
      </w:r>
      <w:r w:rsidR="00841BEE">
        <w:rPr>
          <w:rFonts w:ascii="Arial" w:eastAsia="Times New Roman" w:hAnsi="Arial" w:cs="Arial"/>
        </w:rPr>
        <w:t xml:space="preserve">; </w:t>
      </w:r>
      <w:r w:rsidR="00841BEE" w:rsidRPr="00841BEE">
        <w:rPr>
          <w:rFonts w:ascii="Arial" w:eastAsia="Times New Roman" w:hAnsi="Arial" w:cs="Arial"/>
        </w:rPr>
        <w:t>Tang et al., 2016)</w:t>
      </w:r>
      <w:r>
        <w:rPr>
          <w:rFonts w:ascii="Arial" w:eastAsia="Times New Roman" w:hAnsi="Arial" w:cs="Arial"/>
        </w:rPr>
        <w:t>.</w:t>
      </w:r>
    </w:p>
    <w:p w14:paraId="787D34E7" w14:textId="77777777" w:rsidR="00027C6E" w:rsidRDefault="00027C6E">
      <w:pPr>
        <w:pStyle w:val="Body"/>
        <w:spacing w:before="0" w:after="0" w:line="240" w:lineRule="auto"/>
        <w:rPr>
          <w:rFonts w:ascii="Arial" w:eastAsia="Times New Roman" w:hAnsi="Arial" w:cs="Arial"/>
        </w:rPr>
      </w:pPr>
    </w:p>
    <w:p w14:paraId="7663856A" w14:textId="77777777" w:rsidR="00027C6E" w:rsidRDefault="00425CFF">
      <w:pPr>
        <w:pStyle w:val="Body"/>
        <w:spacing w:before="0" w:after="0" w:line="240" w:lineRule="auto"/>
        <w:rPr>
          <w:rFonts w:ascii="Arial" w:eastAsia="Times New Roman" w:hAnsi="Arial" w:cs="Arial"/>
        </w:rPr>
      </w:pPr>
      <w:r>
        <w:rPr>
          <w:rFonts w:ascii="Arial" w:eastAsia="Times New Roman" w:hAnsi="Arial" w:cs="Arial"/>
        </w:rPr>
        <w:t>Safety is enhanced by appropriate patient selection and adherence to contraindications. Excessive force should be avoided in patients with osteoporosis, unstable fractures, coagulation disorders, or acute infections. Cervical and spinal manipulations require particular caution, as improper technique may increase the risk of musculoskeletal strain.</w:t>
      </w:r>
    </w:p>
    <w:p w14:paraId="63022B51" w14:textId="77777777" w:rsidR="00027C6E" w:rsidRDefault="00027C6E">
      <w:pPr>
        <w:pStyle w:val="Body"/>
        <w:spacing w:before="0" w:after="0" w:line="240" w:lineRule="auto"/>
        <w:rPr>
          <w:rFonts w:ascii="Arial" w:eastAsia="Times New Roman" w:hAnsi="Arial" w:cs="Arial"/>
        </w:rPr>
      </w:pPr>
    </w:p>
    <w:p w14:paraId="6544AD59" w14:textId="6C27D606" w:rsidR="00027C6E" w:rsidRDefault="00425CFF">
      <w:pPr>
        <w:pStyle w:val="Body"/>
        <w:spacing w:before="0" w:after="0" w:line="240" w:lineRule="auto"/>
        <w:rPr>
          <w:rFonts w:ascii="Arial" w:eastAsia="Times New Roman" w:hAnsi="Arial" w:cs="Arial"/>
        </w:rPr>
      </w:pPr>
      <w:r>
        <w:rPr>
          <w:rFonts w:ascii="Arial" w:eastAsia="Times New Roman" w:hAnsi="Arial" w:cs="Arial"/>
        </w:rPr>
        <w:t xml:space="preserve">Compared with pharmacological treatments, Tuina has a </w:t>
      </w:r>
      <w:proofErr w:type="spellStart"/>
      <w:r>
        <w:rPr>
          <w:rFonts w:ascii="Arial" w:eastAsia="Times New Roman" w:hAnsi="Arial" w:cs="Arial"/>
        </w:rPr>
        <w:t>favo</w:t>
      </w:r>
      <w:r w:rsidR="00CE1036">
        <w:rPr>
          <w:rFonts w:ascii="Arial" w:eastAsia="Times New Roman" w:hAnsi="Arial" w:cs="Arial"/>
        </w:rPr>
        <w:t>u</w:t>
      </w:r>
      <w:r>
        <w:rPr>
          <w:rFonts w:ascii="Arial" w:eastAsia="Times New Roman" w:hAnsi="Arial" w:cs="Arial"/>
        </w:rPr>
        <w:t>rable</w:t>
      </w:r>
      <w:proofErr w:type="spellEnd"/>
      <w:r>
        <w:rPr>
          <w:rFonts w:ascii="Arial" w:eastAsia="Times New Roman" w:hAnsi="Arial" w:cs="Arial"/>
        </w:rPr>
        <w:t xml:space="preserve"> safety profile, with fewer systemic side effects. However, systematic reporting of adverse events remains inconsistent across trials. Many studies focus on efficacy outcomes </w:t>
      </w:r>
      <w:r w:rsidRPr="001A61BE">
        <w:rPr>
          <w:rFonts w:ascii="Arial" w:eastAsia="Times New Roman" w:hAnsi="Arial" w:cs="Arial"/>
          <w:highlight w:val="yellow"/>
        </w:rPr>
        <w:t xml:space="preserve">without </w:t>
      </w:r>
      <w:proofErr w:type="spellStart"/>
      <w:r w:rsidR="00CE1036" w:rsidRPr="001A61BE">
        <w:rPr>
          <w:rFonts w:ascii="Arial" w:eastAsia="Times New Roman" w:hAnsi="Arial" w:cs="Arial"/>
          <w:highlight w:val="yellow"/>
        </w:rPr>
        <w:t>standardised</w:t>
      </w:r>
      <w:proofErr w:type="spellEnd"/>
      <w:r w:rsidR="00CE1036">
        <w:rPr>
          <w:rFonts w:ascii="Arial" w:eastAsia="Times New Roman" w:hAnsi="Arial" w:cs="Arial"/>
        </w:rPr>
        <w:t xml:space="preserve"> </w:t>
      </w:r>
      <w:r>
        <w:rPr>
          <w:rFonts w:ascii="Arial" w:eastAsia="Times New Roman" w:hAnsi="Arial" w:cs="Arial"/>
        </w:rPr>
        <w:t xml:space="preserve">documentation of safety events, making cross-study comparisons difficult. Future clinical research should adopt uniform adverse event monitoring and reporting frameworks, such as STRICTOTM </w:t>
      </w:r>
      <w:r w:rsidR="00841BEE" w:rsidRPr="00841BEE">
        <w:rPr>
          <w:rFonts w:ascii="Arial" w:eastAsia="Times New Roman" w:hAnsi="Arial" w:cs="Arial"/>
        </w:rPr>
        <w:t>(Zhang et al., 2023)</w:t>
      </w:r>
      <w:r>
        <w:rPr>
          <w:rFonts w:ascii="Arial" w:eastAsia="Times New Roman" w:hAnsi="Arial" w:cs="Arial"/>
        </w:rPr>
        <w:t>, to ensure that Tuina’s safety profile is consistently evaluated and comparable to other nonpharmacological interventions.</w:t>
      </w:r>
    </w:p>
    <w:p w14:paraId="16BB10E4" w14:textId="77777777" w:rsidR="00027C6E" w:rsidRDefault="00027C6E">
      <w:pPr>
        <w:pStyle w:val="Body"/>
        <w:spacing w:before="0" w:after="0" w:line="240" w:lineRule="auto"/>
        <w:rPr>
          <w:rFonts w:ascii="Arial" w:eastAsia="Times New Roman" w:hAnsi="Arial" w:cs="Arial"/>
        </w:rPr>
      </w:pPr>
    </w:p>
    <w:p w14:paraId="2183C156" w14:textId="77777777"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5. CONCLUSION</w:t>
      </w:r>
    </w:p>
    <w:p w14:paraId="569CD728" w14:textId="0ABC93FA"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Tuina alleviates acute and chronic pain through complementary biomechanical, neurobiological, psychological, and biomedical pathways. Passive techniques provide rapid hypoalgesia via mechanoreceptor activation, spinal gating, and anti-inflammatory modulation </w:t>
      </w:r>
      <w:r w:rsidR="00841BEE" w:rsidRPr="00841BEE">
        <w:rPr>
          <w:rFonts w:ascii="Arial Regular" w:eastAsia="Times New Roman" w:hAnsi="Arial Regular" w:cs="Arial Regular"/>
        </w:rPr>
        <w:t>(</w:t>
      </w:r>
      <w:proofErr w:type="spellStart"/>
      <w:r w:rsidR="00841BEE" w:rsidRPr="00841BEE">
        <w:rPr>
          <w:rFonts w:ascii="Arial Regular" w:eastAsia="Times New Roman" w:hAnsi="Arial Regular" w:cs="Arial Regular"/>
        </w:rPr>
        <w:t>Melzack</w:t>
      </w:r>
      <w:proofErr w:type="spellEnd"/>
      <w:r w:rsidR="00841BEE" w:rsidRPr="00841BEE">
        <w:rPr>
          <w:rFonts w:ascii="Arial Regular" w:eastAsia="Times New Roman" w:hAnsi="Arial Regular" w:cs="Arial Regular"/>
        </w:rPr>
        <w:t xml:space="preserve"> &amp; Wall, 1965</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François et al., 2017</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Jiang et al., 2016</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Zhang et al., 2023)</w:t>
      </w:r>
      <w:r>
        <w:rPr>
          <w:rFonts w:ascii="Arial Regular" w:eastAsia="Times New Roman" w:hAnsi="Arial Regular" w:cs="Arial Regular"/>
        </w:rPr>
        <w:t xml:space="preserve">, while active modalities such as Yi Jin Jing promote neuroplasticity, strengthen cortico-spinal control, and sustain functional recovery </w:t>
      </w:r>
      <w:r w:rsidR="00841BEE" w:rsidRPr="00841BEE">
        <w:rPr>
          <w:rFonts w:ascii="Arial Regular" w:eastAsia="Times New Roman" w:hAnsi="Arial Regular" w:cs="Arial Regular"/>
        </w:rPr>
        <w:t>(Tang et al., 2016</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Cheng et al., 2022)</w:t>
      </w:r>
      <w:r>
        <w:rPr>
          <w:rFonts w:ascii="Arial Regular" w:eastAsia="Times New Roman" w:hAnsi="Arial Regular" w:cs="Arial Regular"/>
        </w:rPr>
        <w:t xml:space="preserve">. Integrated approaches—combining Tuina with exercise-based rehabilitation—consistently outperform monotherapies, reducing disability and recurrence rates </w:t>
      </w:r>
      <w:r w:rsidR="00841BEE" w:rsidRPr="00841BEE">
        <w:rPr>
          <w:rFonts w:ascii="Arial Regular" w:eastAsia="Times New Roman" w:hAnsi="Arial Regular" w:cs="Arial Regular"/>
        </w:rPr>
        <w:t>(Tang et al., 2016</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Zhan et al., 2022)</w:t>
      </w:r>
      <w:r>
        <w:rPr>
          <w:rFonts w:ascii="Arial Regular" w:eastAsia="Times New Roman" w:hAnsi="Arial Regular" w:cs="Arial Regular"/>
        </w:rPr>
        <w:t>.</w:t>
      </w:r>
    </w:p>
    <w:p w14:paraId="59F70E58" w14:textId="77777777" w:rsidR="00027C6E" w:rsidRDefault="00027C6E">
      <w:pPr>
        <w:pStyle w:val="Body"/>
        <w:spacing w:before="0" w:after="0" w:line="240" w:lineRule="auto"/>
        <w:rPr>
          <w:rFonts w:ascii="Arial Regular" w:eastAsia="Times New Roman" w:hAnsi="Arial Regular" w:cs="Arial Regular"/>
        </w:rPr>
      </w:pPr>
    </w:p>
    <w:p w14:paraId="75EE26A0" w14:textId="39D430E6"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Systematic reviews and </w:t>
      </w:r>
      <w:proofErr w:type="spellStart"/>
      <w:r w:rsidR="00CE1036" w:rsidRPr="001A61BE">
        <w:rPr>
          <w:rFonts w:ascii="Arial Regular" w:eastAsia="Times New Roman" w:hAnsi="Arial Regular" w:cs="Arial Regular"/>
          <w:highlight w:val="yellow"/>
        </w:rPr>
        <w:t>randomised</w:t>
      </w:r>
      <w:proofErr w:type="spellEnd"/>
      <w:r w:rsidR="00CE1036" w:rsidRPr="001A61BE">
        <w:rPr>
          <w:rFonts w:ascii="Arial Regular" w:eastAsia="Times New Roman" w:hAnsi="Arial Regular" w:cs="Arial Regular"/>
          <w:highlight w:val="yellow"/>
        </w:rPr>
        <w:t xml:space="preserve"> </w:t>
      </w:r>
      <w:r w:rsidRPr="001A61BE">
        <w:rPr>
          <w:rFonts w:ascii="Arial Regular" w:eastAsia="Times New Roman" w:hAnsi="Arial Regular" w:cs="Arial Regular"/>
          <w:highlight w:val="yellow"/>
        </w:rPr>
        <w:t>controlled trials consistently support Tui</w:t>
      </w:r>
      <w:r>
        <w:rPr>
          <w:rFonts w:ascii="Arial Regular" w:eastAsia="Times New Roman" w:hAnsi="Arial Regular" w:cs="Arial Regular"/>
        </w:rPr>
        <w:t xml:space="preserve">na’s role in integrative care </w:t>
      </w:r>
      <w:r w:rsidR="00841BEE" w:rsidRPr="00841BEE">
        <w:rPr>
          <w:rFonts w:ascii="Arial Regular" w:eastAsia="Times New Roman" w:hAnsi="Arial Regular" w:cs="Arial Regular"/>
        </w:rPr>
        <w:t>(Chan et al., 2022</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Lee et al., 2017</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Cheng et al., 2022</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Zhan et al., 2022)</w:t>
      </w:r>
      <w:r>
        <w:rPr>
          <w:rFonts w:ascii="Arial Regular" w:eastAsia="Times New Roman" w:hAnsi="Arial Regular" w:cs="Arial Regular"/>
        </w:rPr>
        <w:t xml:space="preserve">, with additional economic advantages through shorter hospital stays </w:t>
      </w:r>
      <w:r w:rsidR="00841BEE" w:rsidRPr="00841BEE">
        <w:rPr>
          <w:rFonts w:ascii="Arial Regular" w:eastAsia="Times New Roman" w:hAnsi="Arial Regular" w:cs="Arial Regular"/>
        </w:rPr>
        <w:t>(</w:t>
      </w:r>
      <w:proofErr w:type="spellStart"/>
      <w:r w:rsidR="00841BEE" w:rsidRPr="00841BEE">
        <w:rPr>
          <w:rFonts w:ascii="Arial Regular" w:eastAsia="Times New Roman" w:hAnsi="Arial Regular" w:cs="Arial Regular"/>
        </w:rPr>
        <w:t>Ruffilli</w:t>
      </w:r>
      <w:proofErr w:type="spellEnd"/>
      <w:r w:rsidR="00841BEE" w:rsidRPr="00841BEE">
        <w:rPr>
          <w:rFonts w:ascii="Arial Regular" w:eastAsia="Times New Roman" w:hAnsi="Arial Regular" w:cs="Arial Regular"/>
        </w:rPr>
        <w:t xml:space="preserve"> et al., 2024)</w:t>
      </w:r>
      <w:r>
        <w:rPr>
          <w:rFonts w:ascii="Arial Regular" w:eastAsia="Times New Roman" w:hAnsi="Arial Regular" w:cs="Arial Regular"/>
        </w:rPr>
        <w:t>, improved adherence</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(Tang et al., 2016)</w:t>
      </w:r>
      <w:r>
        <w:rPr>
          <w:rFonts w:ascii="Arial Regular" w:eastAsia="Times New Roman" w:hAnsi="Arial Regular" w:cs="Arial Regular"/>
        </w:rPr>
        <w:t xml:space="preserve">, and earlier return to function. Its safety profile is favorable compared with pharmacological treatments, with adverse events typically mild and transient </w:t>
      </w:r>
      <w:r w:rsidR="00841BEE" w:rsidRPr="00841BEE">
        <w:rPr>
          <w:rFonts w:ascii="Arial Regular" w:eastAsia="Times New Roman" w:hAnsi="Arial Regular" w:cs="Arial Regular"/>
        </w:rPr>
        <w:t>(Liu et al., 2023</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Liu et al., 2023</w:t>
      </w:r>
      <w:r w:rsidR="00841BEE">
        <w:rPr>
          <w:rFonts w:ascii="Arial Regular" w:eastAsia="Times New Roman" w:hAnsi="Arial Regular" w:cs="Arial Regular"/>
        </w:rPr>
        <w:t xml:space="preserve">; </w:t>
      </w:r>
      <w:r w:rsidR="00841BEE" w:rsidRPr="00841BEE">
        <w:rPr>
          <w:rFonts w:ascii="Arial Regular" w:eastAsia="Times New Roman" w:hAnsi="Arial Regular" w:cs="Arial Regular"/>
        </w:rPr>
        <w:t>Xu et al., 2023)</w:t>
      </w:r>
      <w:r>
        <w:rPr>
          <w:rFonts w:ascii="Arial Regular" w:eastAsia="Times New Roman" w:hAnsi="Arial Regular" w:cs="Arial Regular"/>
        </w:rPr>
        <w:t xml:space="preserve">. Nevertheless, systematic monitoring and </w:t>
      </w:r>
      <w:proofErr w:type="spellStart"/>
      <w:r w:rsidR="00CE1036" w:rsidRPr="001A61BE">
        <w:rPr>
          <w:rFonts w:ascii="Arial Regular" w:eastAsia="Times New Roman" w:hAnsi="Arial Regular" w:cs="Arial Regular"/>
          <w:highlight w:val="yellow"/>
        </w:rPr>
        <w:t>standardised</w:t>
      </w:r>
      <w:proofErr w:type="spellEnd"/>
      <w:r w:rsidR="00CE1036">
        <w:rPr>
          <w:rFonts w:ascii="Arial Regular" w:eastAsia="Times New Roman" w:hAnsi="Arial Regular" w:cs="Arial Regular"/>
        </w:rPr>
        <w:t xml:space="preserve"> </w:t>
      </w:r>
      <w:r>
        <w:rPr>
          <w:rFonts w:ascii="Arial Regular" w:eastAsia="Times New Roman" w:hAnsi="Arial Regular" w:cs="Arial Regular"/>
        </w:rPr>
        <w:t xml:space="preserve">reporting remain limited, underscoring the importance of adopting frameworks such as STRICTOTM </w:t>
      </w:r>
      <w:r w:rsidR="00841BEE" w:rsidRPr="00841BEE">
        <w:rPr>
          <w:rFonts w:ascii="Arial Regular" w:eastAsia="Times New Roman" w:hAnsi="Arial Regular" w:cs="Arial Regular"/>
        </w:rPr>
        <w:t>(Zhang et al., 2023)</w:t>
      </w:r>
      <w:r>
        <w:rPr>
          <w:rFonts w:ascii="Arial Regular" w:eastAsia="Times New Roman" w:hAnsi="Arial Regular" w:cs="Arial Regular"/>
        </w:rPr>
        <w:t>.</w:t>
      </w:r>
    </w:p>
    <w:p w14:paraId="4C4CAE1A" w14:textId="77777777" w:rsidR="00027C6E" w:rsidRDefault="00027C6E">
      <w:pPr>
        <w:pStyle w:val="Body"/>
        <w:spacing w:before="0" w:after="0" w:line="240" w:lineRule="auto"/>
        <w:rPr>
          <w:rFonts w:ascii="Arial Regular" w:eastAsia="Times New Roman" w:hAnsi="Arial Regular" w:cs="Arial Regular"/>
        </w:rPr>
      </w:pPr>
    </w:p>
    <w:p w14:paraId="34BFFD87"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Despite broad clinical support, important gaps remain. Protocol heterogeneity, variation in Tuina techniques, and insufficient biomarker outcomes limit mechanistic clarity and generalizability. Future trials should prioritize standardized protocols, optimal dosing parameters, and biomarker-focused designs incorporating cytokine assays, neuroimaging, and </w:t>
      </w:r>
      <w:proofErr w:type="spellStart"/>
      <w:r>
        <w:rPr>
          <w:rFonts w:ascii="Arial Regular" w:eastAsia="Times New Roman" w:hAnsi="Arial Regular" w:cs="Arial Regular"/>
        </w:rPr>
        <w:t>sEMG</w:t>
      </w:r>
      <w:proofErr w:type="spellEnd"/>
      <w:r>
        <w:rPr>
          <w:rFonts w:ascii="Arial Regular" w:eastAsia="Times New Roman" w:hAnsi="Arial Regular" w:cs="Arial Regular"/>
        </w:rPr>
        <w:t xml:space="preserve"> to confirm underlying pathways. Large </w:t>
      </w:r>
      <w:proofErr w:type="spellStart"/>
      <w:r>
        <w:rPr>
          <w:rFonts w:ascii="Arial Regular" w:eastAsia="Times New Roman" w:hAnsi="Arial Regular" w:cs="Arial Regular"/>
        </w:rPr>
        <w:t>multicentre</w:t>
      </w:r>
      <w:proofErr w:type="spellEnd"/>
      <w:r>
        <w:rPr>
          <w:rFonts w:ascii="Arial Regular" w:eastAsia="Times New Roman" w:hAnsi="Arial Regular" w:cs="Arial Regular"/>
        </w:rPr>
        <w:t xml:space="preserve"> studies are also required to validate Tuina’s effects across diverse populations and to evaluate long-term cost-effectiveness in clinical practice.</w:t>
      </w:r>
    </w:p>
    <w:p w14:paraId="446DF4F7" w14:textId="77777777" w:rsidR="00027C6E" w:rsidRDefault="00027C6E">
      <w:pPr>
        <w:pStyle w:val="Body"/>
        <w:spacing w:before="0" w:after="0" w:line="240" w:lineRule="auto"/>
        <w:rPr>
          <w:rFonts w:ascii="Arial Regular" w:eastAsia="Times New Roman" w:hAnsi="Arial Regular" w:cs="Arial Regular"/>
        </w:rPr>
      </w:pPr>
    </w:p>
    <w:p w14:paraId="495B882A" w14:textId="77777777"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In summary, integrating passive and active therapies within the Traditional Chinese Medicine framework aligns with the biopsychosocial model, offering a holistic, evidence-based, and cost-effective strategy for musculoskeletal rehabilitation worldwide.</w:t>
      </w:r>
    </w:p>
    <w:p w14:paraId="57838454" w14:textId="77777777" w:rsidR="00027C6E" w:rsidRDefault="00027C6E">
      <w:pPr>
        <w:pStyle w:val="Body"/>
        <w:spacing w:before="0" w:after="0" w:line="240" w:lineRule="auto"/>
        <w:rPr>
          <w:rFonts w:ascii="Arial Regular" w:eastAsia="Times New Roman" w:hAnsi="Arial Regular" w:cs="Arial Regular"/>
        </w:rPr>
      </w:pPr>
    </w:p>
    <w:p w14:paraId="6B7878E2" w14:textId="7B057688" w:rsidR="00027C6E" w:rsidRDefault="00425CFF">
      <w:pPr>
        <w:pStyle w:val="Body"/>
        <w:spacing w:before="0" w:after="0" w:line="240" w:lineRule="auto"/>
        <w:rPr>
          <w:rFonts w:ascii="Arial Bold" w:eastAsia="Times New Roman" w:hAnsi="Arial Bold" w:cs="Arial Bold"/>
          <w:b/>
          <w:bCs/>
          <w:sz w:val="22"/>
          <w:szCs w:val="22"/>
        </w:rPr>
      </w:pPr>
      <w:r>
        <w:rPr>
          <w:rFonts w:ascii="Arial Bold" w:eastAsia="Times New Roman" w:hAnsi="Arial Bold" w:cs="Arial Bold"/>
          <w:b/>
          <w:bCs/>
          <w:sz w:val="22"/>
          <w:szCs w:val="22"/>
        </w:rPr>
        <w:t>6.</w:t>
      </w:r>
      <w:r w:rsidR="00CE1036">
        <w:rPr>
          <w:rFonts w:ascii="Arial Bold" w:eastAsia="Times New Roman" w:hAnsi="Arial Bold" w:cs="Arial Bold"/>
          <w:b/>
          <w:bCs/>
          <w:sz w:val="22"/>
          <w:szCs w:val="22"/>
        </w:rPr>
        <w:t xml:space="preserve"> </w:t>
      </w:r>
      <w:r>
        <w:rPr>
          <w:rFonts w:ascii="Arial Bold" w:eastAsia="Times New Roman" w:hAnsi="Arial Bold" w:cs="Arial Bold"/>
          <w:b/>
          <w:bCs/>
          <w:sz w:val="22"/>
          <w:szCs w:val="22"/>
        </w:rPr>
        <w:t>Limitations</w:t>
      </w:r>
    </w:p>
    <w:p w14:paraId="07C2654D" w14:textId="278EF023" w:rsidR="00027C6E" w:rsidRDefault="00425CFF">
      <w:pPr>
        <w:pStyle w:val="Body"/>
        <w:spacing w:before="0" w:after="0" w:line="240" w:lineRule="auto"/>
        <w:rPr>
          <w:rFonts w:ascii="Arial Regular" w:eastAsia="Times New Roman" w:hAnsi="Arial Regular" w:cs="Arial Regular"/>
        </w:rPr>
      </w:pPr>
      <w:r>
        <w:rPr>
          <w:rFonts w:ascii="Arial Regular" w:eastAsia="Times New Roman" w:hAnsi="Arial Regular" w:cs="Arial Regular"/>
        </w:rPr>
        <w:t xml:space="preserve">This review has several limitations that should be considered when interpreting the findings. First, it is a narrative rather than a systematic review, and therefore does not include a formal risk-of-bias assessment or evidence grading (e.g., </w:t>
      </w:r>
      <w:proofErr w:type="spellStart"/>
      <w:r>
        <w:rPr>
          <w:rFonts w:ascii="Arial Regular" w:eastAsia="Times New Roman" w:hAnsi="Arial Regular" w:cs="Arial Regular"/>
        </w:rPr>
        <w:t>RoB</w:t>
      </w:r>
      <w:proofErr w:type="spellEnd"/>
      <w:r>
        <w:rPr>
          <w:rFonts w:ascii="Arial Regular" w:eastAsia="Times New Roman" w:hAnsi="Arial Regular" w:cs="Arial Regular"/>
        </w:rPr>
        <w:t xml:space="preserve"> 2, GRADE). While efforts were made to comprehensively search major databases and select high-quality trials and reviews, potential publication bias and heterogeneity in study design cannot be excluded. Second, Tuina </w:t>
      </w:r>
      <w:r>
        <w:rPr>
          <w:rFonts w:ascii="Arial Regular" w:eastAsia="Times New Roman" w:hAnsi="Arial Regular" w:cs="Arial Regular"/>
        </w:rPr>
        <w:lastRenderedPageBreak/>
        <w:t xml:space="preserve">protocols vary widely in terms of manipulation type, force, duration, frequency, and acupoint selection, which complicates direct comparisons across studies and limits the ability to establish </w:t>
      </w:r>
      <w:proofErr w:type="spellStart"/>
      <w:r w:rsidR="00CE1036" w:rsidRPr="001A61BE">
        <w:rPr>
          <w:rFonts w:ascii="Arial Regular" w:eastAsia="Times New Roman" w:hAnsi="Arial Regular" w:cs="Arial Regular"/>
          <w:highlight w:val="yellow"/>
        </w:rPr>
        <w:t>standardised</w:t>
      </w:r>
      <w:proofErr w:type="spellEnd"/>
      <w:r w:rsidR="00CE1036" w:rsidRPr="001A61BE">
        <w:rPr>
          <w:rFonts w:ascii="Arial Regular" w:eastAsia="Times New Roman" w:hAnsi="Arial Regular" w:cs="Arial Regular"/>
          <w:highlight w:val="yellow"/>
        </w:rPr>
        <w:t xml:space="preserve"> </w:t>
      </w:r>
      <w:r w:rsidRPr="001A61BE">
        <w:rPr>
          <w:rFonts w:ascii="Arial Regular" w:eastAsia="Times New Roman" w:hAnsi="Arial Regular" w:cs="Arial Regular"/>
          <w:highlight w:val="yellow"/>
        </w:rPr>
        <w:t>treatm</w:t>
      </w:r>
      <w:r>
        <w:rPr>
          <w:rFonts w:ascii="Arial Regular" w:eastAsia="Times New Roman" w:hAnsi="Arial Regular" w:cs="Arial Regular"/>
        </w:rPr>
        <w:t xml:space="preserve">ent parameters. Third, although mechanistic studies increasingly point to neurobiological and inflammatory pathways, direct biomarker evidence in humans (e.g., TNF-α, IL-1β, neuroimaging, </w:t>
      </w:r>
      <w:proofErr w:type="spellStart"/>
      <w:r>
        <w:rPr>
          <w:rFonts w:ascii="Arial Regular" w:eastAsia="Times New Roman" w:hAnsi="Arial Regular" w:cs="Arial Regular"/>
        </w:rPr>
        <w:t>sEMG</w:t>
      </w:r>
      <w:proofErr w:type="spellEnd"/>
      <w:r>
        <w:rPr>
          <w:rFonts w:ascii="Arial Regular" w:eastAsia="Times New Roman" w:hAnsi="Arial Regular" w:cs="Arial Regular"/>
        </w:rPr>
        <w:t xml:space="preserve">) remains sparse. Fourth, adverse event reporting is inconsistent across trials, making it difficult to quantify Tuina’s safety profile beyond general observations of mild and transient side effects. Finally, many of the included clinical studies have small sample sizes, short follow-up durations, or are restricted to single </w:t>
      </w:r>
      <w:proofErr w:type="spellStart"/>
      <w:r w:rsidR="00CE1036" w:rsidRPr="001A61BE">
        <w:rPr>
          <w:rFonts w:ascii="Arial Regular" w:eastAsia="Times New Roman" w:hAnsi="Arial Regular" w:cs="Arial Regular"/>
          <w:highlight w:val="yellow"/>
        </w:rPr>
        <w:t>centres</w:t>
      </w:r>
      <w:proofErr w:type="spellEnd"/>
      <w:r w:rsidRPr="001A61BE">
        <w:rPr>
          <w:rFonts w:ascii="Arial Regular" w:eastAsia="Times New Roman" w:hAnsi="Arial Regular" w:cs="Arial Regular"/>
          <w:highlight w:val="yellow"/>
        </w:rPr>
        <w:t xml:space="preserve">, which reduces generalizability to broader populations. Future research should address these gaps by adopting </w:t>
      </w:r>
      <w:proofErr w:type="spellStart"/>
      <w:r w:rsidR="00CE1036" w:rsidRPr="001A61BE">
        <w:rPr>
          <w:rFonts w:ascii="Arial Regular" w:eastAsia="Times New Roman" w:hAnsi="Arial Regular" w:cs="Arial Regular"/>
          <w:highlight w:val="yellow"/>
        </w:rPr>
        <w:t>standardised</w:t>
      </w:r>
      <w:proofErr w:type="spellEnd"/>
      <w:r w:rsidR="00CE1036" w:rsidRPr="001A61BE">
        <w:rPr>
          <w:rFonts w:ascii="Arial Regular" w:eastAsia="Times New Roman" w:hAnsi="Arial Regular" w:cs="Arial Regular"/>
          <w:highlight w:val="yellow"/>
        </w:rPr>
        <w:t xml:space="preserve"> </w:t>
      </w:r>
      <w:r w:rsidRPr="001A61BE">
        <w:rPr>
          <w:rFonts w:ascii="Arial Regular" w:eastAsia="Times New Roman" w:hAnsi="Arial Regular" w:cs="Arial Regular"/>
          <w:highlight w:val="yellow"/>
        </w:rPr>
        <w:t xml:space="preserve">protocols, rigorous reporting frameworks, and </w:t>
      </w:r>
      <w:proofErr w:type="spellStart"/>
      <w:r w:rsidRPr="001A61BE">
        <w:rPr>
          <w:rFonts w:ascii="Arial Regular" w:eastAsia="Times New Roman" w:hAnsi="Arial Regular" w:cs="Arial Regular"/>
          <w:highlight w:val="yellow"/>
        </w:rPr>
        <w:t>multicentre</w:t>
      </w:r>
      <w:proofErr w:type="spellEnd"/>
      <w:r w:rsidRPr="001A61BE">
        <w:rPr>
          <w:rFonts w:ascii="Arial Regular" w:eastAsia="Times New Roman" w:hAnsi="Arial Regular" w:cs="Arial Regular"/>
          <w:highlight w:val="yellow"/>
        </w:rPr>
        <w:t xml:space="preserve"> </w:t>
      </w:r>
      <w:proofErr w:type="spellStart"/>
      <w:r w:rsidR="00CE1036" w:rsidRPr="001A61BE">
        <w:rPr>
          <w:rFonts w:ascii="Arial Regular" w:eastAsia="Times New Roman" w:hAnsi="Arial Regular" w:cs="Arial Regular"/>
          <w:highlight w:val="yellow"/>
        </w:rPr>
        <w:t>randomised</w:t>
      </w:r>
      <w:proofErr w:type="spellEnd"/>
      <w:r w:rsidR="00CE1036" w:rsidRPr="001A61BE">
        <w:rPr>
          <w:rFonts w:ascii="Arial Regular" w:eastAsia="Times New Roman" w:hAnsi="Arial Regular" w:cs="Arial Regular"/>
          <w:highlight w:val="yellow"/>
        </w:rPr>
        <w:t xml:space="preserve"> </w:t>
      </w:r>
      <w:r w:rsidRPr="001A61BE">
        <w:rPr>
          <w:rFonts w:ascii="Arial Regular" w:eastAsia="Times New Roman" w:hAnsi="Arial Regular" w:cs="Arial Regular"/>
          <w:highlight w:val="yellow"/>
        </w:rPr>
        <w:t>trials with bi</w:t>
      </w:r>
      <w:r>
        <w:rPr>
          <w:rFonts w:ascii="Arial Regular" w:eastAsia="Times New Roman" w:hAnsi="Arial Regular" w:cs="Arial Regular"/>
        </w:rPr>
        <w:t>omarker endpoints to clarify Tuina’s mechanisms, safety, and long-term effectiveness.</w:t>
      </w:r>
    </w:p>
    <w:p w14:paraId="47B4DD5D" w14:textId="77777777" w:rsidR="00027C6E" w:rsidRDefault="00027C6E">
      <w:pPr>
        <w:pStyle w:val="Body"/>
        <w:spacing w:before="0" w:after="0" w:line="240" w:lineRule="auto"/>
        <w:rPr>
          <w:rFonts w:ascii="Arial Regular" w:eastAsia="Times New Roman" w:hAnsi="Arial Regular" w:cs="Arial Regular"/>
        </w:rPr>
      </w:pPr>
    </w:p>
    <w:p w14:paraId="009D20F1" w14:textId="77777777" w:rsidR="00027C6E" w:rsidRDefault="00425CFF">
      <w:pPr>
        <w:pStyle w:val="Body"/>
        <w:numPr>
          <w:ilvl w:val="0"/>
          <w:numId w:val="2"/>
        </w:numPr>
        <w:spacing w:before="0" w:after="0" w:line="240" w:lineRule="auto"/>
        <w:rPr>
          <w:rFonts w:ascii="Arial Regular" w:eastAsia="Times New Roman" w:hAnsi="Arial Regular" w:cs="Arial Regular"/>
          <w:b/>
          <w:bCs/>
          <w:sz w:val="22"/>
          <w:szCs w:val="22"/>
        </w:rPr>
      </w:pPr>
      <w:r>
        <w:rPr>
          <w:rFonts w:ascii="Arial Regular" w:eastAsia="Times New Roman" w:hAnsi="Arial Regular" w:cs="Arial Regular"/>
          <w:b/>
          <w:bCs/>
          <w:sz w:val="22"/>
          <w:szCs w:val="22"/>
        </w:rPr>
        <w:t>List of Abbreviations：</w:t>
      </w:r>
    </w:p>
    <w:tbl>
      <w:tblPr>
        <w:tblStyle w:val="TableGrid"/>
        <w:tblW w:w="0" w:type="auto"/>
        <w:tblLook w:val="04A0" w:firstRow="1" w:lastRow="0" w:firstColumn="1" w:lastColumn="0" w:noHBand="0" w:noVBand="1"/>
      </w:tblPr>
      <w:tblGrid>
        <w:gridCol w:w="1880"/>
        <w:gridCol w:w="1984"/>
      </w:tblGrid>
      <w:tr w:rsidR="00027C6E" w14:paraId="5F9B7AF4" w14:textId="77777777">
        <w:trPr>
          <w:trHeight w:val="90"/>
        </w:trPr>
        <w:tc>
          <w:tcPr>
            <w:tcW w:w="1880" w:type="dxa"/>
          </w:tcPr>
          <w:p w14:paraId="27055D19" w14:textId="77777777" w:rsidR="00027C6E" w:rsidRDefault="00425CFF">
            <w:pPr>
              <w:spacing w:after="0" w:line="240" w:lineRule="auto"/>
              <w:rPr>
                <w:rFonts w:ascii="Arial Regular" w:hAnsi="Arial Regular" w:cs="Arial Regular"/>
              </w:rPr>
            </w:pPr>
            <w:r>
              <w:rPr>
                <w:rFonts w:ascii="Arial Regular" w:hAnsi="Arial Regular" w:cs="Arial Regular"/>
              </w:rPr>
              <w:t>Abbreviation</w:t>
            </w:r>
          </w:p>
        </w:tc>
        <w:tc>
          <w:tcPr>
            <w:tcW w:w="1880" w:type="dxa"/>
          </w:tcPr>
          <w:p w14:paraId="13D14D9F" w14:textId="77777777" w:rsidR="00027C6E" w:rsidRDefault="00425CFF">
            <w:pPr>
              <w:spacing w:after="0" w:line="240" w:lineRule="auto"/>
              <w:rPr>
                <w:rFonts w:ascii="Arial Regular" w:hAnsi="Arial Regular" w:cs="Arial Regular"/>
              </w:rPr>
            </w:pPr>
            <w:r>
              <w:rPr>
                <w:rFonts w:ascii="Arial Regular" w:hAnsi="Arial Regular" w:cs="Arial Regular"/>
              </w:rPr>
              <w:t>Full Term</w:t>
            </w:r>
          </w:p>
        </w:tc>
      </w:tr>
      <w:tr w:rsidR="00027C6E" w14:paraId="1627DEB7" w14:textId="77777777">
        <w:trPr>
          <w:trHeight w:val="90"/>
        </w:trPr>
        <w:tc>
          <w:tcPr>
            <w:tcW w:w="1880" w:type="dxa"/>
          </w:tcPr>
          <w:p w14:paraId="6AC8CEF2" w14:textId="77777777" w:rsidR="00027C6E" w:rsidRDefault="00425CFF">
            <w:pPr>
              <w:spacing w:after="0" w:line="240" w:lineRule="auto"/>
              <w:rPr>
                <w:rFonts w:ascii="Arial Regular" w:hAnsi="Arial Regular" w:cs="Arial Regular"/>
              </w:rPr>
            </w:pPr>
            <w:r>
              <w:rPr>
                <w:rFonts w:ascii="Arial Regular" w:hAnsi="Arial Regular" w:cs="Arial Regular"/>
              </w:rPr>
              <w:t>ACC</w:t>
            </w:r>
          </w:p>
        </w:tc>
        <w:tc>
          <w:tcPr>
            <w:tcW w:w="1880" w:type="dxa"/>
          </w:tcPr>
          <w:p w14:paraId="34B81C71" w14:textId="77777777" w:rsidR="00027C6E" w:rsidRDefault="00425CFF">
            <w:pPr>
              <w:spacing w:after="0" w:line="240" w:lineRule="auto"/>
              <w:rPr>
                <w:rFonts w:ascii="Arial Regular" w:hAnsi="Arial Regular" w:cs="Arial Regular"/>
              </w:rPr>
            </w:pPr>
            <w:r>
              <w:rPr>
                <w:rFonts w:ascii="Arial Regular" w:hAnsi="Arial Regular" w:cs="Arial Regular"/>
              </w:rPr>
              <w:t>Anterior Cingulate Cortex</w:t>
            </w:r>
          </w:p>
        </w:tc>
      </w:tr>
      <w:tr w:rsidR="00027C6E" w14:paraId="33F66809" w14:textId="77777777">
        <w:trPr>
          <w:trHeight w:val="90"/>
        </w:trPr>
        <w:tc>
          <w:tcPr>
            <w:tcW w:w="1880" w:type="dxa"/>
          </w:tcPr>
          <w:p w14:paraId="1297C6C9" w14:textId="77777777" w:rsidR="00027C6E" w:rsidRDefault="00425CFF">
            <w:pPr>
              <w:spacing w:after="0" w:line="240" w:lineRule="auto"/>
              <w:rPr>
                <w:rFonts w:ascii="Arial Regular" w:hAnsi="Arial Regular" w:cs="Arial Regular"/>
              </w:rPr>
            </w:pPr>
            <w:r>
              <w:rPr>
                <w:rFonts w:ascii="Arial Regular" w:hAnsi="Arial Regular" w:cs="Arial Regular"/>
              </w:rPr>
              <w:t>ACLR</w:t>
            </w:r>
          </w:p>
        </w:tc>
        <w:tc>
          <w:tcPr>
            <w:tcW w:w="1880" w:type="dxa"/>
          </w:tcPr>
          <w:p w14:paraId="63B1B840" w14:textId="77777777" w:rsidR="00027C6E" w:rsidRDefault="00425CFF">
            <w:pPr>
              <w:spacing w:after="0" w:line="240" w:lineRule="auto"/>
              <w:rPr>
                <w:rFonts w:ascii="Arial Regular" w:hAnsi="Arial Regular" w:cs="Arial Regular"/>
              </w:rPr>
            </w:pPr>
            <w:r>
              <w:rPr>
                <w:rFonts w:ascii="Arial Regular" w:hAnsi="Arial Regular" w:cs="Arial Regular"/>
              </w:rPr>
              <w:t>Anterior Cruciate Ligament Reconstruction</w:t>
            </w:r>
          </w:p>
        </w:tc>
      </w:tr>
      <w:tr w:rsidR="00027C6E" w14:paraId="672904CA" w14:textId="77777777">
        <w:trPr>
          <w:trHeight w:val="90"/>
        </w:trPr>
        <w:tc>
          <w:tcPr>
            <w:tcW w:w="1880" w:type="dxa"/>
          </w:tcPr>
          <w:p w14:paraId="0F01F39E" w14:textId="77777777" w:rsidR="00027C6E" w:rsidRDefault="00425CFF">
            <w:pPr>
              <w:spacing w:after="0" w:line="240" w:lineRule="auto"/>
              <w:rPr>
                <w:rFonts w:ascii="Arial Regular" w:hAnsi="Arial Regular" w:cs="Arial Regular"/>
              </w:rPr>
            </w:pPr>
            <w:r>
              <w:rPr>
                <w:rFonts w:ascii="Arial Regular" w:hAnsi="Arial Regular" w:cs="Arial Regular"/>
              </w:rPr>
              <w:t>ALFF</w:t>
            </w:r>
          </w:p>
        </w:tc>
        <w:tc>
          <w:tcPr>
            <w:tcW w:w="1880" w:type="dxa"/>
          </w:tcPr>
          <w:p w14:paraId="58EBBFC6" w14:textId="77777777" w:rsidR="00027C6E" w:rsidRDefault="00425CFF">
            <w:pPr>
              <w:spacing w:after="0" w:line="240" w:lineRule="auto"/>
              <w:rPr>
                <w:rFonts w:ascii="Arial Regular" w:hAnsi="Arial Regular" w:cs="Arial Regular"/>
              </w:rPr>
            </w:pPr>
            <w:r>
              <w:rPr>
                <w:rFonts w:ascii="Arial Regular" w:hAnsi="Arial Regular" w:cs="Arial Regular"/>
              </w:rPr>
              <w:t>Amplitude of Low-Frequency Fluctuations</w:t>
            </w:r>
          </w:p>
        </w:tc>
      </w:tr>
      <w:tr w:rsidR="00027C6E" w14:paraId="37AFDB49" w14:textId="77777777">
        <w:trPr>
          <w:trHeight w:val="90"/>
        </w:trPr>
        <w:tc>
          <w:tcPr>
            <w:tcW w:w="1880" w:type="dxa"/>
          </w:tcPr>
          <w:p w14:paraId="2BA9AEDF" w14:textId="77777777" w:rsidR="00027C6E" w:rsidRDefault="00425CFF">
            <w:pPr>
              <w:spacing w:after="0" w:line="240" w:lineRule="auto"/>
              <w:rPr>
                <w:rFonts w:ascii="Arial Regular" w:hAnsi="Arial Regular" w:cs="Arial Regular"/>
              </w:rPr>
            </w:pPr>
            <w:r>
              <w:rPr>
                <w:rFonts w:ascii="Arial Regular" w:hAnsi="Arial Regular" w:cs="Arial Regular"/>
              </w:rPr>
              <w:t>AMIs</w:t>
            </w:r>
          </w:p>
        </w:tc>
        <w:tc>
          <w:tcPr>
            <w:tcW w:w="1880" w:type="dxa"/>
          </w:tcPr>
          <w:p w14:paraId="27A673A9" w14:textId="77777777" w:rsidR="00027C6E" w:rsidRDefault="00425CFF">
            <w:pPr>
              <w:spacing w:after="0" w:line="240" w:lineRule="auto"/>
              <w:rPr>
                <w:rFonts w:ascii="Arial Regular" w:hAnsi="Arial Regular" w:cs="Arial Regular"/>
              </w:rPr>
            </w:pPr>
            <w:r>
              <w:rPr>
                <w:rFonts w:ascii="Arial Regular" w:hAnsi="Arial Regular" w:cs="Arial Regular"/>
              </w:rPr>
              <w:t>Active Motion Interventions</w:t>
            </w:r>
          </w:p>
        </w:tc>
      </w:tr>
      <w:tr w:rsidR="00027C6E" w14:paraId="369B8D40" w14:textId="77777777">
        <w:trPr>
          <w:trHeight w:val="90"/>
        </w:trPr>
        <w:tc>
          <w:tcPr>
            <w:tcW w:w="1880" w:type="dxa"/>
          </w:tcPr>
          <w:p w14:paraId="707C3E88" w14:textId="77777777" w:rsidR="00027C6E" w:rsidRDefault="00425CFF">
            <w:pPr>
              <w:spacing w:after="0" w:line="240" w:lineRule="auto"/>
              <w:rPr>
                <w:rFonts w:ascii="Arial Regular" w:hAnsi="Arial Regular" w:cs="Arial Regular"/>
              </w:rPr>
            </w:pPr>
            <w:r>
              <w:rPr>
                <w:rFonts w:ascii="Arial Regular" w:hAnsi="Arial Regular" w:cs="Arial Regular"/>
              </w:rPr>
              <w:t>BDNF</w:t>
            </w:r>
          </w:p>
        </w:tc>
        <w:tc>
          <w:tcPr>
            <w:tcW w:w="1880" w:type="dxa"/>
          </w:tcPr>
          <w:p w14:paraId="6977DE64" w14:textId="77777777" w:rsidR="00027C6E" w:rsidRDefault="00425CFF">
            <w:pPr>
              <w:spacing w:after="0" w:line="240" w:lineRule="auto"/>
              <w:rPr>
                <w:rFonts w:ascii="Arial Regular" w:hAnsi="Arial Regular" w:cs="Arial Regular"/>
              </w:rPr>
            </w:pPr>
            <w:r>
              <w:rPr>
                <w:rFonts w:ascii="Arial Regular" w:hAnsi="Arial Regular" w:cs="Arial Regular"/>
              </w:rPr>
              <w:t>Brain-Derived Neurotrophic Factor</w:t>
            </w:r>
          </w:p>
        </w:tc>
      </w:tr>
      <w:tr w:rsidR="00027C6E" w14:paraId="2BA0AEAC" w14:textId="77777777">
        <w:trPr>
          <w:trHeight w:val="90"/>
        </w:trPr>
        <w:tc>
          <w:tcPr>
            <w:tcW w:w="1880" w:type="dxa"/>
          </w:tcPr>
          <w:p w14:paraId="0886B1CF" w14:textId="77777777" w:rsidR="00027C6E" w:rsidRDefault="00425CFF">
            <w:pPr>
              <w:spacing w:after="0" w:line="240" w:lineRule="auto"/>
              <w:rPr>
                <w:rFonts w:ascii="Arial Regular" w:hAnsi="Arial Regular" w:cs="Arial Regular"/>
              </w:rPr>
            </w:pPr>
            <w:r>
              <w:rPr>
                <w:rFonts w:ascii="Arial Regular" w:hAnsi="Arial Regular" w:cs="Arial Regular"/>
              </w:rPr>
              <w:t>CNS</w:t>
            </w:r>
          </w:p>
        </w:tc>
        <w:tc>
          <w:tcPr>
            <w:tcW w:w="1880" w:type="dxa"/>
          </w:tcPr>
          <w:p w14:paraId="326018B5" w14:textId="77777777" w:rsidR="00027C6E" w:rsidRDefault="00425CFF">
            <w:pPr>
              <w:spacing w:after="0" w:line="240" w:lineRule="auto"/>
              <w:rPr>
                <w:rFonts w:ascii="Arial Regular" w:hAnsi="Arial Regular" w:cs="Arial Regular"/>
              </w:rPr>
            </w:pPr>
            <w:r>
              <w:rPr>
                <w:rFonts w:ascii="Arial Regular" w:hAnsi="Arial Regular" w:cs="Arial Regular"/>
              </w:rPr>
              <w:t>Central Nervous System</w:t>
            </w:r>
          </w:p>
        </w:tc>
      </w:tr>
      <w:tr w:rsidR="00027C6E" w14:paraId="3AB73BA9" w14:textId="77777777">
        <w:trPr>
          <w:trHeight w:val="90"/>
        </w:trPr>
        <w:tc>
          <w:tcPr>
            <w:tcW w:w="1880" w:type="dxa"/>
          </w:tcPr>
          <w:p w14:paraId="4E59CAEF" w14:textId="77777777" w:rsidR="00027C6E" w:rsidRDefault="00425CFF">
            <w:pPr>
              <w:spacing w:after="0" w:line="240" w:lineRule="auto"/>
              <w:rPr>
                <w:rFonts w:ascii="Arial Regular" w:hAnsi="Arial Regular" w:cs="Arial Regular"/>
              </w:rPr>
            </w:pPr>
            <w:r>
              <w:rPr>
                <w:rFonts w:ascii="Arial Regular" w:hAnsi="Arial Regular" w:cs="Arial Regular"/>
              </w:rPr>
              <w:t>CNLBP</w:t>
            </w:r>
          </w:p>
        </w:tc>
        <w:tc>
          <w:tcPr>
            <w:tcW w:w="1880" w:type="dxa"/>
          </w:tcPr>
          <w:p w14:paraId="65CB137B" w14:textId="77777777" w:rsidR="00027C6E" w:rsidRDefault="00425CFF">
            <w:pPr>
              <w:spacing w:after="0" w:line="240" w:lineRule="auto"/>
              <w:rPr>
                <w:rFonts w:ascii="Arial Regular" w:hAnsi="Arial Regular" w:cs="Arial Regular"/>
              </w:rPr>
            </w:pPr>
            <w:r>
              <w:rPr>
                <w:rFonts w:ascii="Arial Regular" w:hAnsi="Arial Regular" w:cs="Arial Regular"/>
              </w:rPr>
              <w:t>Chronic Nonspecific Low Back Pain</w:t>
            </w:r>
          </w:p>
        </w:tc>
      </w:tr>
      <w:tr w:rsidR="00027C6E" w14:paraId="229E9A11" w14:textId="77777777">
        <w:trPr>
          <w:trHeight w:val="90"/>
        </w:trPr>
        <w:tc>
          <w:tcPr>
            <w:tcW w:w="1880" w:type="dxa"/>
          </w:tcPr>
          <w:p w14:paraId="2278A467" w14:textId="77777777" w:rsidR="00027C6E" w:rsidRDefault="00425CFF">
            <w:pPr>
              <w:spacing w:after="0" w:line="240" w:lineRule="auto"/>
              <w:rPr>
                <w:rFonts w:ascii="Arial Regular" w:hAnsi="Arial Regular" w:cs="Arial Regular"/>
              </w:rPr>
            </w:pPr>
            <w:r>
              <w:rPr>
                <w:rFonts w:ascii="Arial Regular" w:hAnsi="Arial Regular" w:cs="Arial Regular"/>
              </w:rPr>
              <w:t>CPM</w:t>
            </w:r>
          </w:p>
        </w:tc>
        <w:tc>
          <w:tcPr>
            <w:tcW w:w="1880" w:type="dxa"/>
          </w:tcPr>
          <w:p w14:paraId="0947CD60" w14:textId="77777777" w:rsidR="00027C6E" w:rsidRDefault="00425CFF">
            <w:pPr>
              <w:spacing w:after="0" w:line="240" w:lineRule="auto"/>
              <w:rPr>
                <w:rFonts w:ascii="Arial Regular" w:hAnsi="Arial Regular" w:cs="Arial Regular"/>
              </w:rPr>
            </w:pPr>
            <w:r>
              <w:rPr>
                <w:rFonts w:ascii="Arial Regular" w:hAnsi="Arial Regular" w:cs="Arial Regular"/>
              </w:rPr>
              <w:t>Continuous Passive Motion</w:t>
            </w:r>
          </w:p>
        </w:tc>
      </w:tr>
      <w:tr w:rsidR="00027C6E" w14:paraId="1A13255B" w14:textId="77777777">
        <w:trPr>
          <w:trHeight w:val="90"/>
        </w:trPr>
        <w:tc>
          <w:tcPr>
            <w:tcW w:w="1880" w:type="dxa"/>
          </w:tcPr>
          <w:p w14:paraId="39894EE0" w14:textId="77777777" w:rsidR="00027C6E" w:rsidRDefault="00425CFF">
            <w:pPr>
              <w:spacing w:after="0" w:line="240" w:lineRule="auto"/>
              <w:rPr>
                <w:rFonts w:ascii="Arial Regular" w:hAnsi="Arial Regular" w:cs="Arial Regular"/>
              </w:rPr>
            </w:pPr>
            <w:r>
              <w:rPr>
                <w:rFonts w:ascii="Arial Regular" w:hAnsi="Arial Regular" w:cs="Arial Regular"/>
              </w:rPr>
              <w:t>DH</w:t>
            </w:r>
          </w:p>
        </w:tc>
        <w:tc>
          <w:tcPr>
            <w:tcW w:w="1880" w:type="dxa"/>
          </w:tcPr>
          <w:p w14:paraId="63A3B2E7" w14:textId="77777777" w:rsidR="00027C6E" w:rsidRDefault="00425CFF">
            <w:pPr>
              <w:spacing w:after="0" w:line="240" w:lineRule="auto"/>
              <w:rPr>
                <w:rFonts w:ascii="Arial Regular" w:hAnsi="Arial Regular" w:cs="Arial Regular"/>
              </w:rPr>
            </w:pPr>
            <w:r>
              <w:rPr>
                <w:rFonts w:ascii="Arial Regular" w:hAnsi="Arial Regular" w:cs="Arial Regular"/>
              </w:rPr>
              <w:t>Dorsal Horn</w:t>
            </w:r>
          </w:p>
        </w:tc>
      </w:tr>
      <w:tr w:rsidR="00027C6E" w14:paraId="54217E32" w14:textId="77777777">
        <w:trPr>
          <w:trHeight w:val="90"/>
        </w:trPr>
        <w:tc>
          <w:tcPr>
            <w:tcW w:w="1880" w:type="dxa"/>
          </w:tcPr>
          <w:p w14:paraId="6B8CDAF0" w14:textId="77777777" w:rsidR="00027C6E" w:rsidRDefault="00425CFF">
            <w:pPr>
              <w:spacing w:after="0" w:line="240" w:lineRule="auto"/>
              <w:rPr>
                <w:rFonts w:ascii="Arial Regular" w:hAnsi="Arial Regular" w:cs="Arial Regular"/>
              </w:rPr>
            </w:pPr>
            <w:r>
              <w:rPr>
                <w:rFonts w:ascii="Arial Regular" w:hAnsi="Arial Regular" w:cs="Arial Regular"/>
              </w:rPr>
              <w:t>DNIC</w:t>
            </w:r>
          </w:p>
        </w:tc>
        <w:tc>
          <w:tcPr>
            <w:tcW w:w="1880" w:type="dxa"/>
          </w:tcPr>
          <w:p w14:paraId="15B822F3" w14:textId="77777777" w:rsidR="00027C6E" w:rsidRDefault="00425CFF">
            <w:pPr>
              <w:spacing w:after="0" w:line="240" w:lineRule="auto"/>
              <w:rPr>
                <w:rFonts w:ascii="Arial Regular" w:hAnsi="Arial Regular" w:cs="Arial Regular"/>
              </w:rPr>
            </w:pPr>
            <w:r>
              <w:rPr>
                <w:rFonts w:ascii="Arial Regular" w:hAnsi="Arial Regular" w:cs="Arial Regular"/>
              </w:rPr>
              <w:t>Diffuse Noxious Inhibitory Control</w:t>
            </w:r>
          </w:p>
        </w:tc>
      </w:tr>
      <w:tr w:rsidR="00027C6E" w14:paraId="7C194BCE" w14:textId="77777777">
        <w:trPr>
          <w:trHeight w:val="90"/>
        </w:trPr>
        <w:tc>
          <w:tcPr>
            <w:tcW w:w="1880" w:type="dxa"/>
          </w:tcPr>
          <w:p w14:paraId="23F32DAA" w14:textId="77777777" w:rsidR="00027C6E" w:rsidRDefault="00425CFF">
            <w:pPr>
              <w:spacing w:after="0" w:line="240" w:lineRule="auto"/>
              <w:rPr>
                <w:rFonts w:ascii="Arial Regular" w:hAnsi="Arial Regular" w:cs="Arial Regular"/>
              </w:rPr>
            </w:pPr>
            <w:r>
              <w:rPr>
                <w:rFonts w:ascii="Arial Regular" w:hAnsi="Arial Regular" w:cs="Arial Regular"/>
              </w:rPr>
              <w:t>ERK</w:t>
            </w:r>
          </w:p>
        </w:tc>
        <w:tc>
          <w:tcPr>
            <w:tcW w:w="1880" w:type="dxa"/>
          </w:tcPr>
          <w:p w14:paraId="432BA302" w14:textId="77777777" w:rsidR="00027C6E" w:rsidRDefault="00425CFF">
            <w:pPr>
              <w:spacing w:after="0" w:line="240" w:lineRule="auto"/>
              <w:rPr>
                <w:rFonts w:ascii="Arial Regular" w:hAnsi="Arial Regular" w:cs="Arial Regular"/>
              </w:rPr>
            </w:pPr>
            <w:r>
              <w:rPr>
                <w:rFonts w:ascii="Arial Regular" w:hAnsi="Arial Regular" w:cs="Arial Regular"/>
              </w:rPr>
              <w:t>Extracellular Signal-Regulated Kinase</w:t>
            </w:r>
          </w:p>
        </w:tc>
      </w:tr>
      <w:tr w:rsidR="00027C6E" w14:paraId="70A4F752" w14:textId="77777777">
        <w:trPr>
          <w:trHeight w:val="90"/>
        </w:trPr>
        <w:tc>
          <w:tcPr>
            <w:tcW w:w="1880" w:type="dxa"/>
          </w:tcPr>
          <w:p w14:paraId="717E13FF" w14:textId="77777777" w:rsidR="00027C6E" w:rsidRDefault="00425CFF">
            <w:pPr>
              <w:spacing w:after="0" w:line="240" w:lineRule="auto"/>
              <w:rPr>
                <w:rFonts w:ascii="Arial Regular" w:hAnsi="Arial Regular" w:cs="Arial Regular"/>
              </w:rPr>
            </w:pPr>
            <w:r>
              <w:rPr>
                <w:rFonts w:ascii="Arial Regular" w:hAnsi="Arial Regular" w:cs="Arial Regular"/>
              </w:rPr>
              <w:t>HAMD</w:t>
            </w:r>
          </w:p>
        </w:tc>
        <w:tc>
          <w:tcPr>
            <w:tcW w:w="1880" w:type="dxa"/>
          </w:tcPr>
          <w:p w14:paraId="0CD208B6" w14:textId="77777777" w:rsidR="00027C6E" w:rsidRDefault="00425CFF">
            <w:pPr>
              <w:spacing w:after="0" w:line="240" w:lineRule="auto"/>
              <w:rPr>
                <w:rFonts w:ascii="Arial Regular" w:hAnsi="Arial Regular" w:cs="Arial Regular"/>
              </w:rPr>
            </w:pPr>
            <w:r>
              <w:rPr>
                <w:rFonts w:ascii="Arial Regular" w:hAnsi="Arial Regular" w:cs="Arial Regular"/>
              </w:rPr>
              <w:t>Hamilton Depression Rating Scale</w:t>
            </w:r>
          </w:p>
        </w:tc>
      </w:tr>
      <w:tr w:rsidR="00027C6E" w14:paraId="265F3E5F" w14:textId="77777777">
        <w:trPr>
          <w:trHeight w:val="90"/>
        </w:trPr>
        <w:tc>
          <w:tcPr>
            <w:tcW w:w="1880" w:type="dxa"/>
          </w:tcPr>
          <w:p w14:paraId="03B0F064" w14:textId="77777777" w:rsidR="00027C6E" w:rsidRDefault="00425CFF">
            <w:pPr>
              <w:spacing w:after="0" w:line="240" w:lineRule="auto"/>
              <w:rPr>
                <w:rFonts w:ascii="Arial Regular" w:hAnsi="Arial Regular" w:cs="Arial Regular"/>
              </w:rPr>
            </w:pPr>
            <w:r>
              <w:rPr>
                <w:rFonts w:ascii="Arial Regular" w:hAnsi="Arial Regular" w:cs="Arial Regular"/>
              </w:rPr>
              <w:t>JOA</w:t>
            </w:r>
          </w:p>
        </w:tc>
        <w:tc>
          <w:tcPr>
            <w:tcW w:w="1880" w:type="dxa"/>
          </w:tcPr>
          <w:p w14:paraId="3602D983" w14:textId="77777777" w:rsidR="00027C6E" w:rsidRDefault="00425CFF">
            <w:pPr>
              <w:spacing w:after="0" w:line="240" w:lineRule="auto"/>
              <w:rPr>
                <w:rFonts w:ascii="Arial Regular" w:hAnsi="Arial Regular" w:cs="Arial Regular"/>
              </w:rPr>
            </w:pPr>
            <w:r>
              <w:rPr>
                <w:rFonts w:ascii="Arial Regular" w:hAnsi="Arial Regular" w:cs="Arial Regular"/>
              </w:rPr>
              <w:t>Japanese Orthopedic Association Score</w:t>
            </w:r>
          </w:p>
        </w:tc>
      </w:tr>
      <w:tr w:rsidR="00027C6E" w14:paraId="64B23CE1" w14:textId="77777777">
        <w:trPr>
          <w:trHeight w:val="90"/>
        </w:trPr>
        <w:tc>
          <w:tcPr>
            <w:tcW w:w="1880" w:type="dxa"/>
          </w:tcPr>
          <w:p w14:paraId="2EE89CCD" w14:textId="77777777" w:rsidR="00027C6E" w:rsidRDefault="00425CFF">
            <w:pPr>
              <w:spacing w:after="0" w:line="240" w:lineRule="auto"/>
              <w:rPr>
                <w:rFonts w:ascii="Arial Regular" w:hAnsi="Arial Regular" w:cs="Arial Regular"/>
              </w:rPr>
            </w:pPr>
            <w:r>
              <w:rPr>
                <w:rFonts w:ascii="Arial Regular" w:hAnsi="Arial Regular" w:cs="Arial Regular"/>
              </w:rPr>
              <w:t>KOA</w:t>
            </w:r>
          </w:p>
        </w:tc>
        <w:tc>
          <w:tcPr>
            <w:tcW w:w="1880" w:type="dxa"/>
          </w:tcPr>
          <w:p w14:paraId="2CD43998" w14:textId="77777777" w:rsidR="00027C6E" w:rsidRDefault="00425CFF">
            <w:pPr>
              <w:spacing w:after="0" w:line="240" w:lineRule="auto"/>
              <w:rPr>
                <w:rFonts w:ascii="Arial Regular" w:hAnsi="Arial Regular" w:cs="Arial Regular"/>
              </w:rPr>
            </w:pPr>
            <w:r>
              <w:rPr>
                <w:rFonts w:ascii="Arial Regular" w:hAnsi="Arial Regular" w:cs="Arial Regular"/>
              </w:rPr>
              <w:t>Knee Osteoarthritis</w:t>
            </w:r>
          </w:p>
        </w:tc>
      </w:tr>
      <w:tr w:rsidR="00027C6E" w14:paraId="6F185DC3" w14:textId="77777777">
        <w:trPr>
          <w:trHeight w:val="90"/>
        </w:trPr>
        <w:tc>
          <w:tcPr>
            <w:tcW w:w="1880" w:type="dxa"/>
          </w:tcPr>
          <w:p w14:paraId="24D67A94" w14:textId="77777777" w:rsidR="00027C6E" w:rsidRDefault="00425CFF">
            <w:pPr>
              <w:spacing w:after="0" w:line="240" w:lineRule="auto"/>
              <w:rPr>
                <w:rFonts w:ascii="Arial Regular" w:hAnsi="Arial Regular" w:cs="Arial Regular"/>
              </w:rPr>
            </w:pPr>
            <w:r>
              <w:rPr>
                <w:rFonts w:ascii="Arial Regular" w:hAnsi="Arial Regular" w:cs="Arial Regular"/>
              </w:rPr>
              <w:lastRenderedPageBreak/>
              <w:t>KOOS</w:t>
            </w:r>
          </w:p>
        </w:tc>
        <w:tc>
          <w:tcPr>
            <w:tcW w:w="1880" w:type="dxa"/>
          </w:tcPr>
          <w:p w14:paraId="53293663" w14:textId="77777777" w:rsidR="00027C6E" w:rsidRDefault="00425CFF">
            <w:pPr>
              <w:spacing w:after="0" w:line="240" w:lineRule="auto"/>
              <w:rPr>
                <w:rFonts w:ascii="Arial Regular" w:hAnsi="Arial Regular" w:cs="Arial Regular"/>
              </w:rPr>
            </w:pPr>
            <w:r>
              <w:rPr>
                <w:rFonts w:ascii="Arial Regular" w:hAnsi="Arial Regular" w:cs="Arial Regular"/>
              </w:rPr>
              <w:t>Knee Injury and Osteoarthritis Outcome Score</w:t>
            </w:r>
          </w:p>
        </w:tc>
      </w:tr>
      <w:tr w:rsidR="00027C6E" w14:paraId="05BB4BB0" w14:textId="77777777">
        <w:trPr>
          <w:trHeight w:val="90"/>
        </w:trPr>
        <w:tc>
          <w:tcPr>
            <w:tcW w:w="1880" w:type="dxa"/>
          </w:tcPr>
          <w:p w14:paraId="14D1EDF7" w14:textId="77777777" w:rsidR="00027C6E" w:rsidRDefault="00425CFF">
            <w:pPr>
              <w:spacing w:after="0" w:line="240" w:lineRule="auto"/>
              <w:rPr>
                <w:rFonts w:ascii="Arial Regular" w:hAnsi="Arial Regular" w:cs="Arial Regular"/>
              </w:rPr>
            </w:pPr>
            <w:r>
              <w:rPr>
                <w:rFonts w:ascii="Arial Regular" w:hAnsi="Arial Regular" w:cs="Arial Regular"/>
              </w:rPr>
              <w:t>NCNP</w:t>
            </w:r>
          </w:p>
        </w:tc>
        <w:tc>
          <w:tcPr>
            <w:tcW w:w="1880" w:type="dxa"/>
          </w:tcPr>
          <w:p w14:paraId="54A2D467" w14:textId="77777777" w:rsidR="00027C6E" w:rsidRDefault="00425CFF">
            <w:pPr>
              <w:spacing w:after="0" w:line="240" w:lineRule="auto"/>
              <w:rPr>
                <w:rFonts w:ascii="Arial Regular" w:hAnsi="Arial Regular" w:cs="Arial Regular"/>
              </w:rPr>
            </w:pPr>
            <w:r>
              <w:rPr>
                <w:rFonts w:ascii="Arial Regular" w:hAnsi="Arial Regular" w:cs="Arial Regular"/>
              </w:rPr>
              <w:t>Nonspecific Chronic Neck Pain</w:t>
            </w:r>
          </w:p>
        </w:tc>
      </w:tr>
      <w:tr w:rsidR="00027C6E" w14:paraId="4754B9A2" w14:textId="77777777">
        <w:trPr>
          <w:trHeight w:val="90"/>
        </w:trPr>
        <w:tc>
          <w:tcPr>
            <w:tcW w:w="1880" w:type="dxa"/>
          </w:tcPr>
          <w:p w14:paraId="7D53515C" w14:textId="77777777" w:rsidR="00027C6E" w:rsidRDefault="00425CFF">
            <w:pPr>
              <w:spacing w:after="0" w:line="240" w:lineRule="auto"/>
              <w:rPr>
                <w:rFonts w:ascii="Arial Regular" w:hAnsi="Arial Regular" w:cs="Arial Regular"/>
              </w:rPr>
            </w:pPr>
            <w:r>
              <w:rPr>
                <w:rFonts w:ascii="Arial Regular" w:hAnsi="Arial Regular" w:cs="Arial Regular"/>
              </w:rPr>
              <w:t>OA</w:t>
            </w:r>
          </w:p>
        </w:tc>
        <w:tc>
          <w:tcPr>
            <w:tcW w:w="1880" w:type="dxa"/>
          </w:tcPr>
          <w:p w14:paraId="00653FFF" w14:textId="77777777" w:rsidR="00027C6E" w:rsidRDefault="00425CFF">
            <w:pPr>
              <w:spacing w:after="0" w:line="240" w:lineRule="auto"/>
              <w:rPr>
                <w:rFonts w:ascii="Arial Regular" w:hAnsi="Arial Regular" w:cs="Arial Regular"/>
              </w:rPr>
            </w:pPr>
            <w:r>
              <w:rPr>
                <w:rFonts w:ascii="Arial Regular" w:hAnsi="Arial Regular" w:cs="Arial Regular"/>
              </w:rPr>
              <w:t>Osteoarthritis</w:t>
            </w:r>
          </w:p>
        </w:tc>
      </w:tr>
      <w:tr w:rsidR="00027C6E" w14:paraId="0EA1579F" w14:textId="77777777">
        <w:trPr>
          <w:trHeight w:val="90"/>
        </w:trPr>
        <w:tc>
          <w:tcPr>
            <w:tcW w:w="1880" w:type="dxa"/>
          </w:tcPr>
          <w:p w14:paraId="186244D6" w14:textId="77777777" w:rsidR="00027C6E" w:rsidRDefault="00425CFF">
            <w:pPr>
              <w:spacing w:after="0" w:line="240" w:lineRule="auto"/>
              <w:rPr>
                <w:rFonts w:ascii="Arial Regular" w:hAnsi="Arial Regular" w:cs="Arial Regular"/>
              </w:rPr>
            </w:pPr>
            <w:r>
              <w:rPr>
                <w:rFonts w:ascii="Arial Regular" w:hAnsi="Arial Regular" w:cs="Arial Regular"/>
              </w:rPr>
              <w:t>PAG</w:t>
            </w:r>
          </w:p>
        </w:tc>
        <w:tc>
          <w:tcPr>
            <w:tcW w:w="1880" w:type="dxa"/>
          </w:tcPr>
          <w:p w14:paraId="0CF78476" w14:textId="77777777" w:rsidR="00027C6E" w:rsidRDefault="00425CFF">
            <w:pPr>
              <w:spacing w:after="0" w:line="240" w:lineRule="auto"/>
              <w:rPr>
                <w:rFonts w:ascii="Arial Regular" w:hAnsi="Arial Regular" w:cs="Arial Regular"/>
              </w:rPr>
            </w:pPr>
            <w:r>
              <w:rPr>
                <w:rFonts w:ascii="Arial Regular" w:hAnsi="Arial Regular" w:cs="Arial Regular"/>
              </w:rPr>
              <w:t>Periaqueductal Gray</w:t>
            </w:r>
          </w:p>
        </w:tc>
      </w:tr>
      <w:tr w:rsidR="00027C6E" w14:paraId="2D61FEC4" w14:textId="77777777">
        <w:trPr>
          <w:trHeight w:val="90"/>
        </w:trPr>
        <w:tc>
          <w:tcPr>
            <w:tcW w:w="1880" w:type="dxa"/>
          </w:tcPr>
          <w:p w14:paraId="5EAB1D71" w14:textId="77777777" w:rsidR="00027C6E" w:rsidRDefault="00425CFF">
            <w:pPr>
              <w:spacing w:after="0" w:line="240" w:lineRule="auto"/>
              <w:rPr>
                <w:rFonts w:ascii="Arial Regular" w:hAnsi="Arial Regular" w:cs="Arial Regular"/>
              </w:rPr>
            </w:pPr>
            <w:r>
              <w:rPr>
                <w:rFonts w:ascii="Arial Regular" w:hAnsi="Arial Regular" w:cs="Arial Regular"/>
              </w:rPr>
              <w:t>PI3K/AKT</w:t>
            </w:r>
          </w:p>
        </w:tc>
        <w:tc>
          <w:tcPr>
            <w:tcW w:w="1880" w:type="dxa"/>
          </w:tcPr>
          <w:p w14:paraId="6595581B" w14:textId="77777777" w:rsidR="00027C6E" w:rsidRDefault="00425CFF">
            <w:pPr>
              <w:spacing w:after="0" w:line="240" w:lineRule="auto"/>
              <w:rPr>
                <w:rFonts w:ascii="Arial Regular" w:hAnsi="Arial Regular" w:cs="Arial Regular"/>
              </w:rPr>
            </w:pPr>
            <w:r>
              <w:rPr>
                <w:rFonts w:ascii="Arial Regular" w:hAnsi="Arial Regular" w:cs="Arial Regular"/>
              </w:rPr>
              <w:t>Phosphatidylinositol 3-kinase/Protein kinase B pathway</w:t>
            </w:r>
          </w:p>
        </w:tc>
      </w:tr>
      <w:tr w:rsidR="00027C6E" w14:paraId="57D4B977" w14:textId="77777777">
        <w:trPr>
          <w:trHeight w:val="90"/>
        </w:trPr>
        <w:tc>
          <w:tcPr>
            <w:tcW w:w="1880" w:type="dxa"/>
          </w:tcPr>
          <w:p w14:paraId="237781D1" w14:textId="77777777" w:rsidR="00027C6E" w:rsidRDefault="00425CFF">
            <w:pPr>
              <w:spacing w:after="0" w:line="240" w:lineRule="auto"/>
              <w:rPr>
                <w:rFonts w:ascii="Arial Regular" w:hAnsi="Arial Regular" w:cs="Arial Regular"/>
              </w:rPr>
            </w:pPr>
            <w:r>
              <w:rPr>
                <w:rFonts w:ascii="Arial Regular" w:hAnsi="Arial Regular" w:cs="Arial Regular"/>
              </w:rPr>
              <w:t>PMIs</w:t>
            </w:r>
          </w:p>
        </w:tc>
        <w:tc>
          <w:tcPr>
            <w:tcW w:w="1880" w:type="dxa"/>
          </w:tcPr>
          <w:p w14:paraId="3ABBF5E2" w14:textId="77777777" w:rsidR="00027C6E" w:rsidRDefault="00425CFF">
            <w:pPr>
              <w:spacing w:after="0" w:line="240" w:lineRule="auto"/>
              <w:rPr>
                <w:rFonts w:ascii="Arial Regular" w:hAnsi="Arial Regular" w:cs="Arial Regular"/>
              </w:rPr>
            </w:pPr>
            <w:r>
              <w:rPr>
                <w:rFonts w:ascii="Arial Regular" w:hAnsi="Arial Regular" w:cs="Arial Regular"/>
              </w:rPr>
              <w:t>Passive Motion Interventions</w:t>
            </w:r>
          </w:p>
        </w:tc>
      </w:tr>
      <w:tr w:rsidR="00027C6E" w14:paraId="0F8A51BB" w14:textId="77777777">
        <w:trPr>
          <w:trHeight w:val="90"/>
        </w:trPr>
        <w:tc>
          <w:tcPr>
            <w:tcW w:w="1880" w:type="dxa"/>
          </w:tcPr>
          <w:p w14:paraId="16DBE652" w14:textId="77777777" w:rsidR="00027C6E" w:rsidRDefault="00425CFF">
            <w:pPr>
              <w:spacing w:after="0" w:line="240" w:lineRule="auto"/>
              <w:rPr>
                <w:rFonts w:ascii="Arial Regular" w:hAnsi="Arial Regular" w:cs="Arial Regular"/>
              </w:rPr>
            </w:pPr>
            <w:r>
              <w:rPr>
                <w:rFonts w:ascii="Arial Regular" w:hAnsi="Arial Regular" w:cs="Arial Regular"/>
              </w:rPr>
              <w:t>PPT</w:t>
            </w:r>
          </w:p>
        </w:tc>
        <w:tc>
          <w:tcPr>
            <w:tcW w:w="1880" w:type="dxa"/>
          </w:tcPr>
          <w:p w14:paraId="0D1F9456" w14:textId="77777777" w:rsidR="00027C6E" w:rsidRDefault="00425CFF">
            <w:pPr>
              <w:spacing w:after="0" w:line="240" w:lineRule="auto"/>
              <w:rPr>
                <w:rFonts w:ascii="Arial Regular" w:hAnsi="Arial Regular" w:cs="Arial Regular"/>
              </w:rPr>
            </w:pPr>
            <w:r>
              <w:rPr>
                <w:rFonts w:ascii="Arial Regular" w:hAnsi="Arial Regular" w:cs="Arial Regular"/>
              </w:rPr>
              <w:t>Pressure Pain Threshold</w:t>
            </w:r>
          </w:p>
        </w:tc>
      </w:tr>
      <w:tr w:rsidR="00027C6E" w14:paraId="14A328DD" w14:textId="77777777">
        <w:trPr>
          <w:trHeight w:val="90"/>
        </w:trPr>
        <w:tc>
          <w:tcPr>
            <w:tcW w:w="1880" w:type="dxa"/>
          </w:tcPr>
          <w:p w14:paraId="486E2609" w14:textId="77777777" w:rsidR="00027C6E" w:rsidRDefault="00425CFF">
            <w:pPr>
              <w:spacing w:after="0" w:line="240" w:lineRule="auto"/>
              <w:rPr>
                <w:rFonts w:ascii="Arial Regular" w:hAnsi="Arial Regular" w:cs="Arial Regular"/>
              </w:rPr>
            </w:pPr>
            <w:r>
              <w:rPr>
                <w:rFonts w:ascii="Arial Regular" w:hAnsi="Arial Regular" w:cs="Arial Regular"/>
              </w:rPr>
              <w:t>ROM</w:t>
            </w:r>
          </w:p>
        </w:tc>
        <w:tc>
          <w:tcPr>
            <w:tcW w:w="1880" w:type="dxa"/>
          </w:tcPr>
          <w:p w14:paraId="44B5FC77" w14:textId="77777777" w:rsidR="00027C6E" w:rsidRDefault="00425CFF">
            <w:pPr>
              <w:spacing w:after="0" w:line="240" w:lineRule="auto"/>
              <w:rPr>
                <w:rFonts w:ascii="Arial Regular" w:hAnsi="Arial Regular" w:cs="Arial Regular"/>
              </w:rPr>
            </w:pPr>
            <w:r>
              <w:rPr>
                <w:rFonts w:ascii="Arial Regular" w:hAnsi="Arial Regular" w:cs="Arial Regular"/>
              </w:rPr>
              <w:t>Range of Motion</w:t>
            </w:r>
          </w:p>
        </w:tc>
      </w:tr>
      <w:tr w:rsidR="00027C6E" w14:paraId="29E951AE" w14:textId="77777777">
        <w:trPr>
          <w:trHeight w:val="90"/>
        </w:trPr>
        <w:tc>
          <w:tcPr>
            <w:tcW w:w="1880" w:type="dxa"/>
          </w:tcPr>
          <w:p w14:paraId="526372A3" w14:textId="77777777" w:rsidR="00027C6E" w:rsidRDefault="00425CFF">
            <w:pPr>
              <w:spacing w:after="0" w:line="240" w:lineRule="auto"/>
              <w:rPr>
                <w:rFonts w:ascii="Arial Regular" w:hAnsi="Arial Regular" w:cs="Arial Regular"/>
              </w:rPr>
            </w:pPr>
            <w:r>
              <w:rPr>
                <w:rFonts w:ascii="Arial Regular" w:hAnsi="Arial Regular" w:cs="Arial Regular"/>
              </w:rPr>
              <w:t>RVM</w:t>
            </w:r>
          </w:p>
        </w:tc>
        <w:tc>
          <w:tcPr>
            <w:tcW w:w="1880" w:type="dxa"/>
          </w:tcPr>
          <w:p w14:paraId="4C31B493" w14:textId="77777777" w:rsidR="00027C6E" w:rsidRDefault="00425CFF">
            <w:pPr>
              <w:spacing w:after="0" w:line="240" w:lineRule="auto"/>
              <w:rPr>
                <w:rFonts w:ascii="Arial Regular" w:hAnsi="Arial Regular" w:cs="Arial Regular"/>
              </w:rPr>
            </w:pPr>
            <w:r>
              <w:rPr>
                <w:rFonts w:ascii="Arial Regular" w:hAnsi="Arial Regular" w:cs="Arial Regular"/>
              </w:rPr>
              <w:t>Rostral Ventromedial Medulla</w:t>
            </w:r>
          </w:p>
        </w:tc>
      </w:tr>
      <w:tr w:rsidR="00027C6E" w14:paraId="036A078D" w14:textId="77777777">
        <w:trPr>
          <w:trHeight w:val="90"/>
        </w:trPr>
        <w:tc>
          <w:tcPr>
            <w:tcW w:w="1880" w:type="dxa"/>
          </w:tcPr>
          <w:p w14:paraId="76EF57B9" w14:textId="77777777" w:rsidR="00027C6E" w:rsidRDefault="00425CFF">
            <w:pPr>
              <w:spacing w:after="0" w:line="240" w:lineRule="auto"/>
              <w:rPr>
                <w:rFonts w:ascii="Arial Regular" w:hAnsi="Arial Regular" w:cs="Arial Regular"/>
              </w:rPr>
            </w:pPr>
            <w:proofErr w:type="spellStart"/>
            <w:r>
              <w:rPr>
                <w:rFonts w:ascii="Arial Regular" w:hAnsi="Arial Regular" w:cs="Arial Regular"/>
              </w:rPr>
              <w:t>sEMG</w:t>
            </w:r>
            <w:proofErr w:type="spellEnd"/>
          </w:p>
        </w:tc>
        <w:tc>
          <w:tcPr>
            <w:tcW w:w="1880" w:type="dxa"/>
          </w:tcPr>
          <w:p w14:paraId="57055A67" w14:textId="77777777" w:rsidR="00027C6E" w:rsidRDefault="00425CFF">
            <w:pPr>
              <w:spacing w:after="0" w:line="240" w:lineRule="auto"/>
              <w:rPr>
                <w:rFonts w:ascii="Arial Regular" w:hAnsi="Arial Regular" w:cs="Arial Regular"/>
              </w:rPr>
            </w:pPr>
            <w:r>
              <w:rPr>
                <w:rFonts w:ascii="Arial Regular" w:hAnsi="Arial Regular" w:cs="Arial Regular"/>
              </w:rPr>
              <w:t>Surface Electromyography</w:t>
            </w:r>
          </w:p>
        </w:tc>
      </w:tr>
      <w:tr w:rsidR="00027C6E" w14:paraId="7FD41524" w14:textId="77777777">
        <w:trPr>
          <w:trHeight w:val="90"/>
        </w:trPr>
        <w:tc>
          <w:tcPr>
            <w:tcW w:w="1880" w:type="dxa"/>
          </w:tcPr>
          <w:p w14:paraId="15B04F71" w14:textId="77777777" w:rsidR="00027C6E" w:rsidRDefault="00425CFF">
            <w:pPr>
              <w:spacing w:after="0" w:line="240" w:lineRule="auto"/>
              <w:rPr>
                <w:rFonts w:ascii="Arial Regular" w:hAnsi="Arial Regular" w:cs="Arial Regular"/>
              </w:rPr>
            </w:pPr>
            <w:r>
              <w:rPr>
                <w:rFonts w:ascii="Arial Regular" w:hAnsi="Arial Regular" w:cs="Arial Regular"/>
              </w:rPr>
              <w:t>TCEs</w:t>
            </w:r>
          </w:p>
        </w:tc>
        <w:tc>
          <w:tcPr>
            <w:tcW w:w="1880" w:type="dxa"/>
          </w:tcPr>
          <w:p w14:paraId="27E463C4" w14:textId="77777777" w:rsidR="00027C6E" w:rsidRDefault="00425CFF">
            <w:pPr>
              <w:spacing w:after="0" w:line="240" w:lineRule="auto"/>
              <w:rPr>
                <w:rFonts w:ascii="Arial Regular" w:hAnsi="Arial Regular" w:cs="Arial Regular"/>
              </w:rPr>
            </w:pPr>
            <w:r>
              <w:rPr>
                <w:rFonts w:ascii="Arial Regular" w:hAnsi="Arial Regular" w:cs="Arial Regular"/>
              </w:rPr>
              <w:t>Traditional Chinese Exercises</w:t>
            </w:r>
          </w:p>
        </w:tc>
      </w:tr>
      <w:tr w:rsidR="00027C6E" w14:paraId="17EA2AE5" w14:textId="77777777">
        <w:trPr>
          <w:trHeight w:val="90"/>
        </w:trPr>
        <w:tc>
          <w:tcPr>
            <w:tcW w:w="1880" w:type="dxa"/>
          </w:tcPr>
          <w:p w14:paraId="063BF61A" w14:textId="77777777" w:rsidR="00027C6E" w:rsidRDefault="00425CFF">
            <w:pPr>
              <w:spacing w:after="0" w:line="240" w:lineRule="auto"/>
              <w:rPr>
                <w:rFonts w:ascii="Arial Regular" w:hAnsi="Arial Regular" w:cs="Arial Regular"/>
              </w:rPr>
            </w:pPr>
            <w:r>
              <w:rPr>
                <w:rFonts w:ascii="Arial Regular" w:hAnsi="Arial Regular" w:cs="Arial Regular"/>
              </w:rPr>
              <w:t>TCM</w:t>
            </w:r>
          </w:p>
        </w:tc>
        <w:tc>
          <w:tcPr>
            <w:tcW w:w="1880" w:type="dxa"/>
          </w:tcPr>
          <w:p w14:paraId="455CE5D6" w14:textId="77777777" w:rsidR="00027C6E" w:rsidRDefault="00425CFF">
            <w:pPr>
              <w:spacing w:after="0" w:line="240" w:lineRule="auto"/>
              <w:rPr>
                <w:rFonts w:ascii="Arial Regular" w:hAnsi="Arial Regular" w:cs="Arial Regular"/>
              </w:rPr>
            </w:pPr>
            <w:r>
              <w:rPr>
                <w:rFonts w:ascii="Arial Regular" w:hAnsi="Arial Regular" w:cs="Arial Regular"/>
              </w:rPr>
              <w:t>Traditional Chinese Medicine</w:t>
            </w:r>
          </w:p>
        </w:tc>
      </w:tr>
      <w:tr w:rsidR="00027C6E" w14:paraId="34D3093D" w14:textId="77777777">
        <w:trPr>
          <w:trHeight w:val="90"/>
        </w:trPr>
        <w:tc>
          <w:tcPr>
            <w:tcW w:w="1880" w:type="dxa"/>
          </w:tcPr>
          <w:p w14:paraId="0D7C591A" w14:textId="77777777" w:rsidR="00027C6E" w:rsidRDefault="00425CFF">
            <w:pPr>
              <w:spacing w:after="0" w:line="240" w:lineRule="auto"/>
              <w:rPr>
                <w:rFonts w:ascii="Arial Regular" w:hAnsi="Arial Regular" w:cs="Arial Regular"/>
              </w:rPr>
            </w:pPr>
            <w:r>
              <w:rPr>
                <w:rFonts w:ascii="Arial Regular" w:hAnsi="Arial Regular" w:cs="Arial Regular"/>
              </w:rPr>
              <w:t>TKA</w:t>
            </w:r>
          </w:p>
        </w:tc>
        <w:tc>
          <w:tcPr>
            <w:tcW w:w="1880" w:type="dxa"/>
          </w:tcPr>
          <w:p w14:paraId="7672FFFA" w14:textId="77777777" w:rsidR="00027C6E" w:rsidRDefault="00425CFF">
            <w:pPr>
              <w:spacing w:after="0" w:line="240" w:lineRule="auto"/>
              <w:rPr>
                <w:rFonts w:ascii="Arial Regular" w:hAnsi="Arial Regular" w:cs="Arial Regular"/>
              </w:rPr>
            </w:pPr>
            <w:r>
              <w:rPr>
                <w:rFonts w:ascii="Arial Regular" w:hAnsi="Arial Regular" w:cs="Arial Regular"/>
              </w:rPr>
              <w:t>Total Knee Arthroplasty</w:t>
            </w:r>
          </w:p>
        </w:tc>
      </w:tr>
      <w:tr w:rsidR="00027C6E" w14:paraId="1113AA31" w14:textId="77777777">
        <w:trPr>
          <w:trHeight w:val="90"/>
        </w:trPr>
        <w:tc>
          <w:tcPr>
            <w:tcW w:w="1880" w:type="dxa"/>
          </w:tcPr>
          <w:p w14:paraId="1F1646E6" w14:textId="77777777" w:rsidR="00027C6E" w:rsidRDefault="00425CFF">
            <w:pPr>
              <w:spacing w:after="0" w:line="240" w:lineRule="auto"/>
              <w:rPr>
                <w:rFonts w:ascii="Arial Regular" w:hAnsi="Arial Regular" w:cs="Arial Regular"/>
              </w:rPr>
            </w:pPr>
            <w:r>
              <w:rPr>
                <w:rFonts w:ascii="Arial Regular" w:hAnsi="Arial Regular" w:cs="Arial Regular"/>
              </w:rPr>
              <w:t>TNF-α</w:t>
            </w:r>
          </w:p>
        </w:tc>
        <w:tc>
          <w:tcPr>
            <w:tcW w:w="1880" w:type="dxa"/>
          </w:tcPr>
          <w:p w14:paraId="34AAA1F3" w14:textId="77777777" w:rsidR="00027C6E" w:rsidRDefault="00425CFF">
            <w:pPr>
              <w:spacing w:after="0" w:line="240" w:lineRule="auto"/>
              <w:rPr>
                <w:rFonts w:ascii="Arial Regular" w:hAnsi="Arial Regular" w:cs="Arial Regular"/>
              </w:rPr>
            </w:pPr>
            <w:r>
              <w:rPr>
                <w:rFonts w:ascii="Arial Regular" w:hAnsi="Arial Regular" w:cs="Arial Regular"/>
              </w:rPr>
              <w:t>Tumor Necrosis Factor alpha</w:t>
            </w:r>
          </w:p>
        </w:tc>
      </w:tr>
      <w:tr w:rsidR="00027C6E" w14:paraId="3CF19324" w14:textId="77777777">
        <w:trPr>
          <w:trHeight w:val="90"/>
        </w:trPr>
        <w:tc>
          <w:tcPr>
            <w:tcW w:w="1880" w:type="dxa"/>
          </w:tcPr>
          <w:p w14:paraId="3A74D525" w14:textId="77777777" w:rsidR="00027C6E" w:rsidRDefault="00425CFF">
            <w:pPr>
              <w:spacing w:after="0" w:line="240" w:lineRule="auto"/>
              <w:rPr>
                <w:rFonts w:ascii="Arial Regular" w:hAnsi="Arial Regular" w:cs="Arial Regular"/>
              </w:rPr>
            </w:pPr>
            <w:r>
              <w:rPr>
                <w:rFonts w:ascii="Arial Regular" w:hAnsi="Arial Regular" w:cs="Arial Regular"/>
              </w:rPr>
              <w:t>Tuina</w:t>
            </w:r>
          </w:p>
        </w:tc>
        <w:tc>
          <w:tcPr>
            <w:tcW w:w="1880" w:type="dxa"/>
          </w:tcPr>
          <w:p w14:paraId="2F21C0E3" w14:textId="77777777" w:rsidR="00027C6E" w:rsidRDefault="00425CFF">
            <w:pPr>
              <w:spacing w:after="0" w:line="240" w:lineRule="auto"/>
              <w:rPr>
                <w:rFonts w:ascii="Arial Regular" w:hAnsi="Arial Regular" w:cs="Arial Regular"/>
              </w:rPr>
            </w:pPr>
            <w:r>
              <w:rPr>
                <w:rFonts w:ascii="Arial Regular" w:hAnsi="Arial Regular" w:cs="Arial Regular"/>
              </w:rPr>
              <w:t>Chinese manual therapy (</w:t>
            </w:r>
            <w:r>
              <w:rPr>
                <w:rFonts w:ascii="Arial Regular" w:hAnsi="Arial Regular" w:cs="Arial Regular"/>
              </w:rPr>
              <w:t>推拿</w:t>
            </w:r>
            <w:r>
              <w:rPr>
                <w:rFonts w:ascii="Arial Regular" w:hAnsi="Arial Regular" w:cs="Arial Regular"/>
              </w:rPr>
              <w:t>)</w:t>
            </w:r>
          </w:p>
        </w:tc>
      </w:tr>
      <w:tr w:rsidR="00027C6E" w14:paraId="017194EA" w14:textId="77777777">
        <w:trPr>
          <w:trHeight w:val="90"/>
        </w:trPr>
        <w:tc>
          <w:tcPr>
            <w:tcW w:w="1880" w:type="dxa"/>
          </w:tcPr>
          <w:p w14:paraId="1AA69B48" w14:textId="77777777" w:rsidR="00027C6E" w:rsidRDefault="00425CFF">
            <w:pPr>
              <w:spacing w:after="0" w:line="240" w:lineRule="auto"/>
              <w:rPr>
                <w:rFonts w:ascii="Arial Regular" w:hAnsi="Arial Regular" w:cs="Arial Regular"/>
              </w:rPr>
            </w:pPr>
            <w:r>
              <w:rPr>
                <w:rFonts w:ascii="Arial Regular" w:hAnsi="Arial Regular" w:cs="Arial Regular"/>
              </w:rPr>
              <w:t>VAS</w:t>
            </w:r>
          </w:p>
        </w:tc>
        <w:tc>
          <w:tcPr>
            <w:tcW w:w="1880" w:type="dxa"/>
          </w:tcPr>
          <w:p w14:paraId="049FCC69" w14:textId="77777777" w:rsidR="00027C6E" w:rsidRDefault="00425CFF">
            <w:pPr>
              <w:spacing w:after="0" w:line="240" w:lineRule="auto"/>
              <w:rPr>
                <w:rFonts w:ascii="Arial Regular" w:hAnsi="Arial Regular" w:cs="Arial Regular"/>
              </w:rPr>
            </w:pPr>
            <w:r>
              <w:rPr>
                <w:rFonts w:ascii="Arial Regular" w:hAnsi="Arial Regular" w:cs="Arial Regular"/>
              </w:rPr>
              <w:t>Visual Analog Scale</w:t>
            </w:r>
          </w:p>
        </w:tc>
      </w:tr>
      <w:tr w:rsidR="00027C6E" w14:paraId="337D1277" w14:textId="77777777">
        <w:trPr>
          <w:trHeight w:val="90"/>
        </w:trPr>
        <w:tc>
          <w:tcPr>
            <w:tcW w:w="1880" w:type="dxa"/>
          </w:tcPr>
          <w:p w14:paraId="7D6A9465" w14:textId="77777777" w:rsidR="00027C6E" w:rsidRDefault="00425CFF">
            <w:pPr>
              <w:spacing w:after="0" w:line="240" w:lineRule="auto"/>
              <w:rPr>
                <w:rFonts w:ascii="Arial Regular" w:hAnsi="Arial Regular" w:cs="Arial Regular"/>
              </w:rPr>
            </w:pPr>
            <w:r>
              <w:rPr>
                <w:rFonts w:ascii="Arial Regular" w:hAnsi="Arial Regular" w:cs="Arial Regular"/>
              </w:rPr>
              <w:t>WOMAC</w:t>
            </w:r>
          </w:p>
        </w:tc>
        <w:tc>
          <w:tcPr>
            <w:tcW w:w="1880" w:type="dxa"/>
          </w:tcPr>
          <w:p w14:paraId="7CCBDA27" w14:textId="77777777" w:rsidR="00027C6E" w:rsidRDefault="00425CFF">
            <w:pPr>
              <w:spacing w:after="0" w:line="240" w:lineRule="auto"/>
              <w:rPr>
                <w:rFonts w:ascii="Arial Regular" w:hAnsi="Arial Regular" w:cs="Arial Regular"/>
              </w:rPr>
            </w:pPr>
            <w:r>
              <w:rPr>
                <w:rFonts w:ascii="Arial Regular" w:hAnsi="Arial Regular" w:cs="Arial Regular"/>
              </w:rPr>
              <w:t>Western Ontario and McMaster Universities Osteoarthritis Index</w:t>
            </w:r>
          </w:p>
        </w:tc>
      </w:tr>
      <w:tr w:rsidR="00027C6E" w14:paraId="5A7DE73E" w14:textId="77777777">
        <w:trPr>
          <w:trHeight w:val="90"/>
        </w:trPr>
        <w:tc>
          <w:tcPr>
            <w:tcW w:w="1880" w:type="dxa"/>
          </w:tcPr>
          <w:p w14:paraId="603A224A" w14:textId="77777777" w:rsidR="00027C6E" w:rsidRDefault="00425CFF">
            <w:pPr>
              <w:spacing w:after="0" w:line="240" w:lineRule="auto"/>
              <w:rPr>
                <w:rFonts w:ascii="Arial Regular" w:hAnsi="Arial Regular" w:cs="Arial Regular"/>
              </w:rPr>
            </w:pPr>
            <w:r>
              <w:rPr>
                <w:rFonts w:ascii="Arial Regular" w:hAnsi="Arial Regular" w:cs="Arial Regular"/>
              </w:rPr>
              <w:t>IL-1β</w:t>
            </w:r>
          </w:p>
        </w:tc>
        <w:tc>
          <w:tcPr>
            <w:tcW w:w="1880" w:type="dxa"/>
          </w:tcPr>
          <w:p w14:paraId="31426087" w14:textId="77777777" w:rsidR="00027C6E" w:rsidRDefault="00425CFF">
            <w:pPr>
              <w:spacing w:after="0" w:line="240" w:lineRule="auto"/>
              <w:rPr>
                <w:rFonts w:ascii="Arial Regular" w:hAnsi="Arial Regular" w:cs="Arial Regular"/>
              </w:rPr>
            </w:pPr>
            <w:r>
              <w:rPr>
                <w:rFonts w:ascii="Arial Regular" w:hAnsi="Arial Regular" w:cs="Arial Regular"/>
              </w:rPr>
              <w:t>Interleukin-1 beta</w:t>
            </w:r>
          </w:p>
        </w:tc>
      </w:tr>
    </w:tbl>
    <w:sdt>
      <w:sdtPr>
        <w:rPr>
          <w:rStyle w:val="Heading2Char"/>
          <w:rFonts w:ascii="Arial Bold" w:hAnsi="Arial Bold" w:cs="Arial Bold"/>
          <w:bCs w:val="0"/>
          <w:color w:val="000000" w:themeColor="text1"/>
          <w:sz w:val="22"/>
          <w:szCs w:val="22"/>
        </w:rPr>
        <w:id w:val="-1"/>
      </w:sdtPr>
      <w:sdtEndPr>
        <w:rPr>
          <w:rStyle w:val="Heading2Char"/>
          <w:rFonts w:eastAsiaTheme="minorEastAsia" w:hint="eastAsia"/>
          <w:i/>
          <w:iCs/>
          <w:color w:val="156082" w:themeColor="accent1"/>
          <w:sz w:val="26"/>
        </w:rPr>
      </w:sdtEndPr>
      <w:sdtContent>
        <w:bookmarkStart w:id="0" w:name="_Hlk213070710" w:displacedByCustomXml="prev"/>
        <w:bookmarkStart w:id="1" w:name="_Hlk204003461" w:displacedByCustomXml="prev"/>
        <w:p w14:paraId="687A094C" w14:textId="77777777" w:rsidR="007D3FA6" w:rsidRDefault="007D3FA6" w:rsidP="007D3FA6">
          <w:pPr>
            <w:rPr>
              <w:rFonts w:ascii="Calibri" w:eastAsia="Calibri" w:hAnsi="Calibri"/>
              <w:kern w:val="2"/>
              <w:highlight w:val="yellow"/>
            </w:rPr>
          </w:pPr>
          <w:r>
            <w:rPr>
              <w:rFonts w:ascii="Calibri" w:eastAsia="Calibri" w:hAnsi="Calibri"/>
              <w:kern w:val="2"/>
              <w:highlight w:val="yellow"/>
            </w:rPr>
            <w:t>Disclaimer (Artificial intelligence)</w:t>
          </w:r>
        </w:p>
        <w:p w14:paraId="66F9BEB6" w14:textId="77777777" w:rsidR="007D3FA6" w:rsidRDefault="007D3FA6" w:rsidP="007D3FA6">
          <w:pPr>
            <w:rPr>
              <w:rFonts w:ascii="Calibri" w:eastAsia="Calibri" w:hAnsi="Calibri"/>
              <w:kern w:val="2"/>
              <w:highlight w:val="yellow"/>
            </w:rPr>
          </w:pPr>
          <w:r>
            <w:rPr>
              <w:rFonts w:ascii="Calibri" w:eastAsia="Calibri" w:hAnsi="Calibri"/>
              <w:kern w:val="2"/>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1"/>
        <w:bookmarkEnd w:id="0"/>
        <w:p w14:paraId="22222B71" w14:textId="77777777" w:rsidR="006B5ACD" w:rsidRDefault="006B5ACD" w:rsidP="006B5ACD">
          <w:pPr>
            <w:rPr>
              <w:rStyle w:val="Heading2Char"/>
              <w:rFonts w:ascii="Arial Bold" w:hAnsi="Arial Bold" w:cs="Arial Bold"/>
              <w:bCs w:val="0"/>
              <w:color w:val="000000" w:themeColor="text1"/>
              <w:sz w:val="22"/>
              <w:szCs w:val="22"/>
            </w:rPr>
          </w:pPr>
        </w:p>
        <w:p w14:paraId="76A90808" w14:textId="77777777" w:rsidR="006B5ACD" w:rsidRDefault="006B5ACD" w:rsidP="006B5ACD">
          <w:pPr>
            <w:rPr>
              <w:rStyle w:val="Heading2Char"/>
              <w:rFonts w:ascii="Arial Bold" w:hAnsi="Arial Bold" w:cs="Arial Bold"/>
              <w:color w:val="000000" w:themeColor="text1"/>
              <w:sz w:val="22"/>
              <w:szCs w:val="22"/>
            </w:rPr>
          </w:pPr>
        </w:p>
        <w:p w14:paraId="07BB71CB" w14:textId="13E94281" w:rsidR="006B5ACD" w:rsidRPr="006B5ACD" w:rsidRDefault="006B5ACD" w:rsidP="006B5ACD">
          <w:pPr>
            <w:rPr>
              <w:rFonts w:ascii="Arial Bold" w:eastAsiaTheme="majorEastAsia" w:hAnsi="Arial Bold" w:cs="Arial Bold"/>
              <w:b/>
              <w:color w:val="000000" w:themeColor="text1"/>
              <w:sz w:val="22"/>
              <w:szCs w:val="22"/>
            </w:rPr>
          </w:pPr>
          <w:r>
            <w:rPr>
              <w:rStyle w:val="Heading2Char"/>
              <w:rFonts w:ascii="Arial Bold" w:hAnsi="Arial Bold" w:cs="Arial Bold"/>
              <w:color w:val="000000" w:themeColor="text1"/>
              <w:sz w:val="22"/>
              <w:szCs w:val="22"/>
            </w:rPr>
            <w:t>10.</w:t>
          </w:r>
          <w:r>
            <w:rPr>
              <w:rFonts w:ascii="Arial Bold" w:hAnsi="Arial Bold" w:cs="Arial Bold"/>
              <w:b/>
              <w:color w:val="000000" w:themeColor="text1"/>
              <w:sz w:val="22"/>
              <w:szCs w:val="22"/>
            </w:rPr>
            <w:t xml:space="preserve"> </w:t>
          </w:r>
          <w:r>
            <w:rPr>
              <w:rFonts w:ascii="Arial Bold" w:eastAsiaTheme="majorEastAsia" w:hAnsi="Arial Bold" w:cs="Arial Bold"/>
              <w:b/>
              <w:iCs/>
              <w:color w:val="000000" w:themeColor="text1"/>
              <w:sz w:val="22"/>
              <w:szCs w:val="22"/>
            </w:rPr>
            <w:t>References:</w:t>
          </w:r>
        </w:p>
        <w:p w14:paraId="457A8E65" w14:textId="25294E85"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treatment and mechanisms of </w:t>
          </w:r>
          <w:r w:rsidRPr="000E2159">
            <w:rPr>
              <w:rFonts w:ascii="Arial Regular" w:hAnsi="Arial Regular" w:cs="Arial Regular"/>
              <w:i/>
              <w:iCs/>
              <w:color w:val="000000" w:themeColor="text1"/>
            </w:rPr>
            <w:t>Traditional Chinese Medicine</w:t>
          </w:r>
          <w:r w:rsidRPr="000E2159">
            <w:rPr>
              <w:rFonts w:ascii="Arial Regular" w:hAnsi="Arial Regular" w:cs="Arial Regular"/>
              <w:color w:val="000000" w:themeColor="text1"/>
            </w:rPr>
            <w:t xml:space="preserve">. </w:t>
          </w:r>
          <w:r w:rsidRPr="000E2159">
            <w:rPr>
              <w:rFonts w:ascii="Arial Regular" w:hAnsi="Arial Regular" w:cs="Arial Regular"/>
              <w:i/>
              <w:iCs/>
              <w:color w:val="000000" w:themeColor="text1"/>
            </w:rPr>
            <w:t>Phytotherapy Research, 38</w:t>
          </w:r>
          <w:r w:rsidRPr="000E2159">
            <w:rPr>
              <w:rFonts w:ascii="Arial Regular" w:hAnsi="Arial Regular" w:cs="Arial Regular"/>
              <w:color w:val="000000" w:themeColor="text1"/>
            </w:rPr>
            <w:t xml:space="preserve">, 4114–4139. </w:t>
          </w:r>
          <w:hyperlink r:id="rId16" w:tgtFrame="_new" w:history="1">
            <w:r w:rsidRPr="000E2159">
              <w:rPr>
                <w:rStyle w:val="Hyperlink"/>
                <w:rFonts w:ascii="Arial Regular" w:hAnsi="Arial Regular" w:cs="Arial Regular"/>
              </w:rPr>
              <w:t>https://doi.org/10.1002/ptr.8259</w:t>
            </w:r>
          </w:hyperlink>
        </w:p>
        <w:p w14:paraId="09B59D19" w14:textId="38FDDB01"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Liu, K., Zhan, Y., Zhang, Y., Zhao, Y., Chai, Y., </w:t>
          </w:r>
          <w:proofErr w:type="spellStart"/>
          <w:r w:rsidRPr="000E2159">
            <w:rPr>
              <w:rFonts w:ascii="Arial Regular" w:hAnsi="Arial Regular" w:cs="Arial Regular"/>
              <w:color w:val="000000" w:themeColor="text1"/>
            </w:rPr>
            <w:t>Lv</w:t>
          </w:r>
          <w:proofErr w:type="spellEnd"/>
          <w:r w:rsidRPr="000E2159">
            <w:rPr>
              <w:rFonts w:ascii="Arial Regular" w:hAnsi="Arial Regular" w:cs="Arial Regular"/>
              <w:color w:val="000000" w:themeColor="text1"/>
            </w:rPr>
            <w:t xml:space="preserve">, H., &amp; Yuan, W. (2023). Efficacy and safety of Tuina for knee osteoarthritis: A randomized, controlled, crossover clinical trial. </w:t>
          </w:r>
          <w:r w:rsidRPr="000E2159">
            <w:rPr>
              <w:rFonts w:ascii="Arial Regular" w:hAnsi="Arial Regular" w:cs="Arial Regular"/>
              <w:i/>
              <w:iCs/>
              <w:color w:val="000000" w:themeColor="text1"/>
            </w:rPr>
            <w:t>Frontiers in Medicine, 10</w:t>
          </w:r>
          <w:r w:rsidRPr="000E2159">
            <w:rPr>
              <w:rFonts w:ascii="Arial Regular" w:hAnsi="Arial Regular" w:cs="Arial Regular"/>
              <w:color w:val="000000" w:themeColor="text1"/>
            </w:rPr>
            <w:t xml:space="preserve">, 997116. </w:t>
          </w:r>
          <w:hyperlink r:id="rId17" w:tgtFrame="_new" w:history="1">
            <w:r w:rsidRPr="000E2159">
              <w:rPr>
                <w:rStyle w:val="Hyperlink"/>
                <w:rFonts w:ascii="Arial Regular" w:hAnsi="Arial Regular" w:cs="Arial Regular"/>
              </w:rPr>
              <w:t>https://doi.org/10.3389/fmed.2023.997116</w:t>
            </w:r>
          </w:hyperlink>
        </w:p>
        <w:p w14:paraId="17588AD9" w14:textId="7CFB8A6D"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proofErr w:type="spellStart"/>
          <w:r w:rsidRPr="000E2159">
            <w:rPr>
              <w:rFonts w:ascii="Arial Regular" w:hAnsi="Arial Regular" w:cs="Arial Regular"/>
              <w:color w:val="000000" w:themeColor="text1"/>
            </w:rPr>
            <w:t>Jelvéus</w:t>
          </w:r>
          <w:proofErr w:type="spellEnd"/>
          <w:r w:rsidRPr="000E2159">
            <w:rPr>
              <w:rFonts w:ascii="Arial Regular" w:hAnsi="Arial Regular" w:cs="Arial Regular"/>
              <w:color w:val="000000" w:themeColor="text1"/>
            </w:rPr>
            <w:t xml:space="preserve">, A. (2011). Acupressure and Tui Na in sports massage. In </w:t>
          </w:r>
          <w:r w:rsidRPr="000E2159">
            <w:rPr>
              <w:rFonts w:ascii="Arial Regular" w:hAnsi="Arial Regular" w:cs="Arial Regular"/>
              <w:i/>
              <w:iCs/>
              <w:color w:val="000000" w:themeColor="text1"/>
            </w:rPr>
            <w:t>Integrated Sports Massage Therapy</w:t>
          </w:r>
          <w:r w:rsidRPr="000E2159">
            <w:rPr>
              <w:rFonts w:ascii="Arial Regular" w:hAnsi="Arial Regular" w:cs="Arial Regular"/>
              <w:color w:val="000000" w:themeColor="text1"/>
            </w:rPr>
            <w:t xml:space="preserve">. Churchill Livingstone. </w:t>
          </w:r>
          <w:hyperlink r:id="rId18" w:tgtFrame="_new" w:history="1">
            <w:r w:rsidRPr="000E2159">
              <w:rPr>
                <w:rStyle w:val="Hyperlink"/>
                <w:rFonts w:ascii="Arial Regular" w:hAnsi="Arial Regular" w:cs="Arial Regular"/>
              </w:rPr>
              <w:t>https://www.elsevier.com/books/integrated-sports-massage-therapy/jelvaeus/978-0-7020-4905-7</w:t>
            </w:r>
          </w:hyperlink>
        </w:p>
        <w:p w14:paraId="3AD3543D" w14:textId="6D5BDDE6"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Chan, K., Ching, J., Chan, K., Lau, H., Chu, K., &amp; Lin, Z. (2022). Therapeutic effect of combined tui-</w:t>
          </w:r>
          <w:proofErr w:type="spellStart"/>
          <w:r w:rsidRPr="000E2159">
            <w:rPr>
              <w:rFonts w:ascii="Arial Regular" w:hAnsi="Arial Regular" w:cs="Arial Regular"/>
              <w:color w:val="000000" w:themeColor="text1"/>
            </w:rPr>
            <w:t>na</w:t>
          </w:r>
          <w:proofErr w:type="spellEnd"/>
          <w:r w:rsidRPr="000E2159">
            <w:rPr>
              <w:rFonts w:ascii="Arial Regular" w:hAnsi="Arial Regular" w:cs="Arial Regular"/>
              <w:color w:val="000000" w:themeColor="text1"/>
            </w:rPr>
            <w:t xml:space="preserve"> and oral Chinese medicine on knee osteoarthritis: Randomized controlled trial [Preprint]. </w:t>
          </w:r>
          <w:r w:rsidRPr="000E2159">
            <w:rPr>
              <w:rFonts w:ascii="Arial Regular" w:hAnsi="Arial Regular" w:cs="Arial Regular"/>
              <w:i/>
              <w:iCs/>
              <w:color w:val="000000" w:themeColor="text1"/>
            </w:rPr>
            <w:t>Research Square</w:t>
          </w:r>
          <w:r w:rsidRPr="000E2159">
            <w:rPr>
              <w:rFonts w:ascii="Arial Regular" w:hAnsi="Arial Regular" w:cs="Arial Regular"/>
              <w:color w:val="000000" w:themeColor="text1"/>
            </w:rPr>
            <w:t>. https://doi.org/10.21203/rs.3.rs-2182349/v1</w:t>
          </w:r>
        </w:p>
        <w:p w14:paraId="585384D8" w14:textId="66BC01CF"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Chen, Y., Mao, M., Zhu, G., Sun, C., Zhao, J., He, H., &amp; Xu, D. (2023). Changes of neuroactivity of tui </w:t>
          </w:r>
          <w:proofErr w:type="spellStart"/>
          <w:r w:rsidRPr="000E2159">
            <w:rPr>
              <w:rFonts w:ascii="Arial Regular" w:hAnsi="Arial Regular" w:cs="Arial Regular"/>
              <w:color w:val="000000" w:themeColor="text1"/>
            </w:rPr>
            <w:t>na</w:t>
          </w:r>
          <w:proofErr w:type="spellEnd"/>
          <w:r w:rsidRPr="000E2159">
            <w:rPr>
              <w:rFonts w:ascii="Arial Regular" w:hAnsi="Arial Regular" w:cs="Arial Regular"/>
              <w:color w:val="000000" w:themeColor="text1"/>
            </w:rPr>
            <w:t xml:space="preserve"> (Chinese massage) at </w:t>
          </w:r>
          <w:proofErr w:type="spellStart"/>
          <w:r w:rsidRPr="000E2159">
            <w:rPr>
              <w:rFonts w:ascii="Arial Regular" w:hAnsi="Arial Regular" w:cs="Arial Regular"/>
              <w:color w:val="000000" w:themeColor="text1"/>
            </w:rPr>
            <w:t>Hegu</w:t>
          </w:r>
          <w:proofErr w:type="spellEnd"/>
          <w:r w:rsidRPr="000E2159">
            <w:rPr>
              <w:rFonts w:ascii="Arial Regular" w:hAnsi="Arial Regular" w:cs="Arial Regular"/>
              <w:color w:val="000000" w:themeColor="text1"/>
            </w:rPr>
            <w:t xml:space="preserve"> (LI-4) on sensorimotor cortex in stroke patients with upper-limb dysfunction: An </w:t>
          </w:r>
          <w:proofErr w:type="spellStart"/>
          <w:r w:rsidRPr="000E2159">
            <w:rPr>
              <w:rFonts w:ascii="Arial Regular" w:hAnsi="Arial Regular" w:cs="Arial Regular"/>
              <w:color w:val="000000" w:themeColor="text1"/>
            </w:rPr>
            <w:t>fNIRS</w:t>
          </w:r>
          <w:proofErr w:type="spellEnd"/>
          <w:r w:rsidRPr="000E2159">
            <w:rPr>
              <w:rFonts w:ascii="Arial Regular" w:hAnsi="Arial Regular" w:cs="Arial Regular"/>
              <w:color w:val="000000" w:themeColor="text1"/>
            </w:rPr>
            <w:t xml:space="preserve"> study. </w:t>
          </w:r>
          <w:r w:rsidRPr="000E2159">
            <w:rPr>
              <w:rFonts w:ascii="Arial Regular" w:hAnsi="Arial Regular" w:cs="Arial Regular"/>
              <w:i/>
              <w:iCs/>
              <w:color w:val="000000" w:themeColor="text1"/>
            </w:rPr>
            <w:t>BMC Complementary Medicine and Therapies, 23</w:t>
          </w:r>
          <w:r w:rsidRPr="000E2159">
            <w:rPr>
              <w:rFonts w:ascii="Arial Regular" w:hAnsi="Arial Regular" w:cs="Arial Regular"/>
              <w:color w:val="000000" w:themeColor="text1"/>
            </w:rPr>
            <w:t xml:space="preserve">(1). </w:t>
          </w:r>
          <w:hyperlink r:id="rId19" w:tgtFrame="_new" w:history="1">
            <w:r w:rsidRPr="000E2159">
              <w:rPr>
                <w:rStyle w:val="Hyperlink"/>
                <w:rFonts w:ascii="Arial Regular" w:hAnsi="Arial Regular" w:cs="Arial Regular"/>
              </w:rPr>
              <w:t>https://doi.org/10.1186/s12906-023-04143-0</w:t>
            </w:r>
          </w:hyperlink>
        </w:p>
        <w:p w14:paraId="171C46C3" w14:textId="598BEAAF"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Liu, Y., &amp; Wang, Y. (2023). Comparative study of instrument-assisted soft tissue mobilization and massage in patellofemoral joint pain. </w:t>
          </w:r>
          <w:r w:rsidRPr="000E2159">
            <w:rPr>
              <w:rFonts w:ascii="Arial Regular" w:hAnsi="Arial Regular" w:cs="Arial Regular"/>
              <w:i/>
              <w:iCs/>
              <w:color w:val="000000" w:themeColor="text1"/>
            </w:rPr>
            <w:t>Frontiers in Medicine, 10</w:t>
          </w:r>
          <w:r w:rsidRPr="000E2159">
            <w:rPr>
              <w:rFonts w:ascii="Arial Regular" w:hAnsi="Arial Regular" w:cs="Arial Regular"/>
              <w:color w:val="000000" w:themeColor="text1"/>
            </w:rPr>
            <w:t xml:space="preserve">, 1305733. </w:t>
          </w:r>
          <w:hyperlink r:id="rId20" w:tgtFrame="_new" w:history="1">
            <w:r w:rsidRPr="000E2159">
              <w:rPr>
                <w:rStyle w:val="Hyperlink"/>
                <w:rFonts w:ascii="Arial Regular" w:hAnsi="Arial Regular" w:cs="Arial Regular"/>
              </w:rPr>
              <w:t>https://doi.org/10.3389/fmed.2023.1305733</w:t>
            </w:r>
          </w:hyperlink>
        </w:p>
        <w:p w14:paraId="32D356B8" w14:textId="3AD66166"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Lee, J. H., Heo, I., Kim, K. W., Ha, I. H., Lee, J. H., Hwang, E. H., &amp; Shin, B. C. (2017). Chuna (Tuina) manual therapy for musculoskeletal disorders: A systematic review and meta-analysis of RCTs. </w:t>
          </w:r>
          <w:r w:rsidRPr="000E2159">
            <w:rPr>
              <w:rFonts w:ascii="Arial Regular" w:hAnsi="Arial Regular" w:cs="Arial Regular"/>
              <w:i/>
              <w:iCs/>
              <w:color w:val="000000" w:themeColor="text1"/>
            </w:rPr>
            <w:t>Evidence-Based Complementary and Alternative Medicine, 2017</w:t>
          </w:r>
          <w:r w:rsidRPr="000E2159">
            <w:rPr>
              <w:rFonts w:ascii="Arial Regular" w:hAnsi="Arial Regular" w:cs="Arial Regular"/>
              <w:color w:val="000000" w:themeColor="text1"/>
            </w:rPr>
            <w:t xml:space="preserve">, 8218139. </w:t>
          </w:r>
          <w:hyperlink r:id="rId21" w:tgtFrame="_new" w:history="1">
            <w:r w:rsidRPr="000E2159">
              <w:rPr>
                <w:rStyle w:val="Hyperlink"/>
                <w:rFonts w:ascii="Arial Regular" w:hAnsi="Arial Regular" w:cs="Arial Regular"/>
              </w:rPr>
              <w:t>https://doi.org/10.1155/2017/8218139</w:t>
            </w:r>
          </w:hyperlink>
        </w:p>
        <w:p w14:paraId="70B2AD4D" w14:textId="4DB583F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Sczypiorski, N. (2022). Efficacy of tui-</w:t>
          </w:r>
          <w:proofErr w:type="spellStart"/>
          <w:r w:rsidRPr="000E2159">
            <w:rPr>
              <w:rFonts w:ascii="Arial Regular" w:hAnsi="Arial Regular" w:cs="Arial Regular"/>
              <w:color w:val="000000" w:themeColor="text1"/>
            </w:rPr>
            <w:t>na</w:t>
          </w:r>
          <w:proofErr w:type="spellEnd"/>
          <w:r w:rsidRPr="000E2159">
            <w:rPr>
              <w:rFonts w:ascii="Arial Regular" w:hAnsi="Arial Regular" w:cs="Arial Regular"/>
              <w:color w:val="000000" w:themeColor="text1"/>
            </w:rPr>
            <w:t xml:space="preserve"> for osteoarthritis: A systematic review and meta-analysis. </w:t>
          </w:r>
          <w:r w:rsidRPr="000E2159">
            <w:rPr>
              <w:rFonts w:ascii="Arial Regular" w:hAnsi="Arial Regular" w:cs="Arial Regular"/>
              <w:i/>
              <w:iCs/>
              <w:color w:val="000000" w:themeColor="text1"/>
            </w:rPr>
            <w:t>American Journal of Traditional Chinese Veterinary Medicine</w:t>
          </w:r>
          <w:r w:rsidRPr="000E2159">
            <w:rPr>
              <w:rFonts w:ascii="Arial Regular" w:hAnsi="Arial Regular" w:cs="Arial Regular"/>
              <w:color w:val="000000" w:themeColor="text1"/>
            </w:rPr>
            <w:t xml:space="preserve">. </w:t>
          </w:r>
          <w:hyperlink r:id="rId22" w:tgtFrame="_new" w:history="1">
            <w:r w:rsidRPr="000E2159">
              <w:rPr>
                <w:rStyle w:val="Hyperlink"/>
                <w:rFonts w:ascii="Arial Regular" w:hAnsi="Arial Regular" w:cs="Arial Regular"/>
              </w:rPr>
              <w:t>https://doi.org/10.59565/001c.83234</w:t>
            </w:r>
          </w:hyperlink>
        </w:p>
        <w:p w14:paraId="11AF68B9" w14:textId="107153C6"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Yang, J., Brault, J., Jensen, M., Do, A., Ma, Q., Zhou, X., &amp; Bauer, B. (2020). Tui </w:t>
          </w:r>
          <w:proofErr w:type="spellStart"/>
          <w:r w:rsidRPr="000E2159">
            <w:rPr>
              <w:rFonts w:ascii="Arial Regular" w:hAnsi="Arial Regular" w:cs="Arial Regular"/>
              <w:color w:val="000000" w:themeColor="text1"/>
            </w:rPr>
            <w:t>na</w:t>
          </w:r>
          <w:proofErr w:type="spellEnd"/>
          <w:r w:rsidRPr="000E2159">
            <w:rPr>
              <w:rFonts w:ascii="Arial Regular" w:hAnsi="Arial Regular" w:cs="Arial Regular"/>
              <w:color w:val="000000" w:themeColor="text1"/>
            </w:rPr>
            <w:t xml:space="preserve"> for chronic nonspecific low back pain: Protocol for systematic review and meta-analysis. </w:t>
          </w:r>
          <w:r w:rsidRPr="000E2159">
            <w:rPr>
              <w:rFonts w:ascii="Arial Regular" w:hAnsi="Arial Regular" w:cs="Arial Regular"/>
              <w:i/>
              <w:iCs/>
              <w:color w:val="000000" w:themeColor="text1"/>
            </w:rPr>
            <w:t>JMIR Preprints</w:t>
          </w:r>
          <w:r w:rsidRPr="000E2159">
            <w:rPr>
              <w:rFonts w:ascii="Arial Regular" w:hAnsi="Arial Regular" w:cs="Arial Regular"/>
              <w:color w:val="000000" w:themeColor="text1"/>
            </w:rPr>
            <w:t xml:space="preserve">. </w:t>
          </w:r>
          <w:hyperlink r:id="rId23" w:tgtFrame="_new" w:history="1">
            <w:r w:rsidRPr="000E2159">
              <w:rPr>
                <w:rStyle w:val="Hyperlink"/>
                <w:rFonts w:ascii="Arial Regular" w:hAnsi="Arial Regular" w:cs="Arial Regular"/>
              </w:rPr>
              <w:t>https://doi.org/10.2196/20615</w:t>
            </w:r>
          </w:hyperlink>
        </w:p>
        <w:p w14:paraId="11513D87" w14:textId="7D8FC7CA"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Chen, X., Cui, J., Li, R., Norton, R., Park, J., Kong, J., &amp; Yeung, A. (2019). Dao Yin (Qigong): Origin, development, potential mechanisms, and clinical applications. </w:t>
          </w:r>
          <w:r w:rsidRPr="000E2159">
            <w:rPr>
              <w:rFonts w:ascii="Arial Regular" w:hAnsi="Arial Regular" w:cs="Arial Regular"/>
              <w:i/>
              <w:iCs/>
              <w:color w:val="000000" w:themeColor="text1"/>
            </w:rPr>
            <w:t>Evidence-Based Complementary and Alternative Medicine, 2019</w:t>
          </w:r>
          <w:r w:rsidRPr="000E2159">
            <w:rPr>
              <w:rFonts w:ascii="Arial Regular" w:hAnsi="Arial Regular" w:cs="Arial Regular"/>
              <w:color w:val="000000" w:themeColor="text1"/>
            </w:rPr>
            <w:t xml:space="preserve">, 3705120. </w:t>
          </w:r>
          <w:hyperlink r:id="rId24" w:tgtFrame="_new" w:history="1">
            <w:r w:rsidRPr="000E2159">
              <w:rPr>
                <w:rStyle w:val="Hyperlink"/>
                <w:rFonts w:ascii="Arial Regular" w:hAnsi="Arial Regular" w:cs="Arial Regular"/>
              </w:rPr>
              <w:t>https://doi.org/10.1155/2019/3705120</w:t>
            </w:r>
          </w:hyperlink>
        </w:p>
        <w:p w14:paraId="74B21FFC" w14:textId="676A4829"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pt-BR"/>
            </w:rPr>
            <w:t xml:space="preserve">Bartolo, M., Bargellesi, S., Castioni, C., Intiso, D., Fontana, A., Copetti, M., &amp; DOC Group. </w:t>
          </w:r>
          <w:r w:rsidRPr="000E2159">
            <w:rPr>
              <w:rFonts w:ascii="Arial Regular" w:hAnsi="Arial Regular" w:cs="Arial Regular"/>
              <w:color w:val="000000" w:themeColor="text1"/>
            </w:rPr>
            <w:t xml:space="preserve">(2017). Mobilization in early rehabilitation in ICU patients with severe acquired brain injury: An observational study. </w:t>
          </w:r>
          <w:r w:rsidRPr="000E2159">
            <w:rPr>
              <w:rFonts w:ascii="Arial Regular" w:hAnsi="Arial Regular" w:cs="Arial Regular"/>
              <w:i/>
              <w:iCs/>
              <w:color w:val="000000" w:themeColor="text1"/>
            </w:rPr>
            <w:t>Journal of Rehabilitation Medicine, 49</w:t>
          </w:r>
          <w:r w:rsidRPr="000E2159">
            <w:rPr>
              <w:rFonts w:ascii="Arial Regular" w:hAnsi="Arial Regular" w:cs="Arial Regular"/>
              <w:color w:val="000000" w:themeColor="text1"/>
            </w:rPr>
            <w:t xml:space="preserve">(9), 715–722. </w:t>
          </w:r>
          <w:hyperlink r:id="rId25" w:tgtFrame="_new" w:history="1">
            <w:r w:rsidRPr="000E2159">
              <w:rPr>
                <w:rStyle w:val="Hyperlink"/>
                <w:rFonts w:ascii="Arial Regular" w:hAnsi="Arial Regular" w:cs="Arial Regular"/>
              </w:rPr>
              <w:t>https://doi.org/10.2340/16501977-2269</w:t>
            </w:r>
          </w:hyperlink>
        </w:p>
        <w:p w14:paraId="7081EC5F" w14:textId="086A5506"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Jaspers, T., </w:t>
          </w:r>
          <w:proofErr w:type="spellStart"/>
          <w:r w:rsidRPr="000E2159">
            <w:rPr>
              <w:rFonts w:ascii="Arial Regular" w:hAnsi="Arial Regular" w:cs="Arial Regular"/>
              <w:color w:val="000000" w:themeColor="text1"/>
            </w:rPr>
            <w:t>Taeymans</w:t>
          </w:r>
          <w:proofErr w:type="spellEnd"/>
          <w:r w:rsidRPr="000E2159">
            <w:rPr>
              <w:rFonts w:ascii="Arial Regular" w:hAnsi="Arial Regular" w:cs="Arial Regular"/>
              <w:color w:val="000000" w:themeColor="text1"/>
            </w:rPr>
            <w:t xml:space="preserve">, J., </w:t>
          </w:r>
          <w:proofErr w:type="spellStart"/>
          <w:r w:rsidRPr="000E2159">
            <w:rPr>
              <w:rFonts w:ascii="Arial Regular" w:hAnsi="Arial Regular" w:cs="Arial Regular"/>
              <w:color w:val="000000" w:themeColor="text1"/>
            </w:rPr>
            <w:t>Hirschmüller</w:t>
          </w:r>
          <w:proofErr w:type="spellEnd"/>
          <w:r w:rsidRPr="000E2159">
            <w:rPr>
              <w:rFonts w:ascii="Arial Regular" w:hAnsi="Arial Regular" w:cs="Arial Regular"/>
              <w:color w:val="000000" w:themeColor="text1"/>
            </w:rPr>
            <w:t xml:space="preserve">, A., Baur, H., Hilfiker, R., &amp; Rogan, S. (2018). Continuous passive motion improves ROM, pain and swelling after ACL reconstruction: Systematic review and meta-analysis. </w:t>
          </w:r>
          <w:proofErr w:type="spellStart"/>
          <w:r w:rsidRPr="000E2159">
            <w:rPr>
              <w:rFonts w:ascii="Arial Regular" w:hAnsi="Arial Regular" w:cs="Arial Regular"/>
              <w:i/>
              <w:iCs/>
              <w:color w:val="000000" w:themeColor="text1"/>
            </w:rPr>
            <w:t>Zeitschrift</w:t>
          </w:r>
          <w:proofErr w:type="spellEnd"/>
          <w:r w:rsidRPr="000E2159">
            <w:rPr>
              <w:rFonts w:ascii="Arial Regular" w:hAnsi="Arial Regular" w:cs="Arial Regular"/>
              <w:i/>
              <w:iCs/>
              <w:color w:val="000000" w:themeColor="text1"/>
            </w:rPr>
            <w:t xml:space="preserve"> für </w:t>
          </w:r>
          <w:proofErr w:type="spellStart"/>
          <w:r w:rsidRPr="000E2159">
            <w:rPr>
              <w:rFonts w:ascii="Arial Regular" w:hAnsi="Arial Regular" w:cs="Arial Regular"/>
              <w:i/>
              <w:iCs/>
              <w:color w:val="000000" w:themeColor="text1"/>
            </w:rPr>
            <w:t>Orthopädie</w:t>
          </w:r>
          <w:proofErr w:type="spellEnd"/>
          <w:r w:rsidRPr="000E2159">
            <w:rPr>
              <w:rFonts w:ascii="Arial Regular" w:hAnsi="Arial Regular" w:cs="Arial Regular"/>
              <w:i/>
              <w:iCs/>
              <w:color w:val="000000" w:themeColor="text1"/>
            </w:rPr>
            <w:t xml:space="preserve"> und </w:t>
          </w:r>
          <w:proofErr w:type="spellStart"/>
          <w:r w:rsidRPr="000E2159">
            <w:rPr>
              <w:rFonts w:ascii="Arial Regular" w:hAnsi="Arial Regular" w:cs="Arial Regular"/>
              <w:i/>
              <w:iCs/>
              <w:color w:val="000000" w:themeColor="text1"/>
            </w:rPr>
            <w:t>Unfallchirurgie</w:t>
          </w:r>
          <w:proofErr w:type="spellEnd"/>
          <w:r w:rsidRPr="000E2159">
            <w:rPr>
              <w:rFonts w:ascii="Arial Regular" w:hAnsi="Arial Regular" w:cs="Arial Regular"/>
              <w:i/>
              <w:iCs/>
              <w:color w:val="000000" w:themeColor="text1"/>
            </w:rPr>
            <w:t>, 157</w:t>
          </w:r>
          <w:r w:rsidRPr="000E2159">
            <w:rPr>
              <w:rFonts w:ascii="Arial Regular" w:hAnsi="Arial Regular" w:cs="Arial Regular"/>
              <w:color w:val="000000" w:themeColor="text1"/>
            </w:rPr>
            <w:t xml:space="preserve">(3), 279–291. </w:t>
          </w:r>
          <w:hyperlink r:id="rId26" w:tgtFrame="_new" w:history="1">
            <w:r w:rsidRPr="000E2159">
              <w:rPr>
                <w:rStyle w:val="Hyperlink"/>
                <w:rFonts w:ascii="Arial Regular" w:hAnsi="Arial Regular" w:cs="Arial Regular"/>
              </w:rPr>
              <w:t>https://doi.org/10.1055/a-0710-5127</w:t>
            </w:r>
          </w:hyperlink>
        </w:p>
        <w:p w14:paraId="4355F305" w14:textId="3904A305"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Kabst, C., Tian, X., Kleber, C., Amlang, M., Findeisen, L., Lee, G., &amp; Zwingenberger, S. (2022). </w:t>
          </w:r>
          <w:r w:rsidRPr="000E2159">
            <w:rPr>
              <w:rFonts w:ascii="Arial Regular" w:hAnsi="Arial Regular" w:cs="Arial Regular"/>
              <w:color w:val="000000" w:themeColor="text1"/>
            </w:rPr>
            <w:t xml:space="preserve">Prolonged continuous passive motion improves recovery after tibial head fractures: Randomized controlled trial. </w:t>
          </w:r>
          <w:r w:rsidRPr="000E2159">
            <w:rPr>
              <w:rFonts w:ascii="Arial Regular" w:hAnsi="Arial Regular" w:cs="Arial Regular"/>
              <w:i/>
              <w:iCs/>
              <w:color w:val="000000" w:themeColor="text1"/>
            </w:rPr>
            <w:t>BioMed Research International, 2022</w:t>
          </w:r>
          <w:r w:rsidRPr="000E2159">
            <w:rPr>
              <w:rFonts w:ascii="Arial Regular" w:hAnsi="Arial Regular" w:cs="Arial Regular"/>
              <w:color w:val="000000" w:themeColor="text1"/>
            </w:rPr>
            <w:t xml:space="preserve">, 1236781. </w:t>
          </w:r>
          <w:hyperlink r:id="rId27" w:tgtFrame="_new" w:history="1">
            <w:r w:rsidRPr="000E2159">
              <w:rPr>
                <w:rStyle w:val="Hyperlink"/>
                <w:rFonts w:ascii="Arial Regular" w:hAnsi="Arial Regular" w:cs="Arial Regular"/>
              </w:rPr>
              <w:t>https://doi.org/10.1155/2022/1236781</w:t>
            </w:r>
          </w:hyperlink>
        </w:p>
        <w:p w14:paraId="5358E00E" w14:textId="47F697E1"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Renuka, K., &amp; Venkataramanan, S. (2022). Effectiveness of passive ROM exercises on sleep among postoperative orthopedic patients. </w:t>
          </w:r>
          <w:r w:rsidRPr="000E2159">
            <w:rPr>
              <w:rFonts w:ascii="Arial Regular" w:hAnsi="Arial Regular" w:cs="Arial Regular"/>
              <w:i/>
              <w:iCs/>
              <w:color w:val="000000" w:themeColor="text1"/>
            </w:rPr>
            <w:t>Pondicherry Journal of Nursing, 15</w:t>
          </w:r>
          <w:r w:rsidRPr="000E2159">
            <w:rPr>
              <w:rFonts w:ascii="Arial Regular" w:hAnsi="Arial Regular" w:cs="Arial Regular"/>
              <w:color w:val="000000" w:themeColor="text1"/>
            </w:rPr>
            <w:t xml:space="preserve">(2), 33–35. </w:t>
          </w:r>
          <w:hyperlink r:id="rId28" w:tgtFrame="_new" w:history="1">
            <w:r w:rsidRPr="000E2159">
              <w:rPr>
                <w:rStyle w:val="Hyperlink"/>
                <w:rFonts w:ascii="Arial Regular" w:hAnsi="Arial Regular" w:cs="Arial Regular"/>
              </w:rPr>
              <w:t>https://doi.org/10.5005/jp-journals-10084-13140</w:t>
            </w:r>
          </w:hyperlink>
        </w:p>
        <w:p w14:paraId="13985FBE" w14:textId="30C07FF1"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lastRenderedPageBreak/>
            <w:t xml:space="preserve">Dündar, U., </w:t>
          </w:r>
          <w:proofErr w:type="spellStart"/>
          <w:r w:rsidRPr="000E2159">
            <w:rPr>
              <w:rFonts w:ascii="Arial Regular" w:hAnsi="Arial Regular" w:cs="Arial Regular"/>
              <w:color w:val="000000" w:themeColor="text1"/>
            </w:rPr>
            <w:t>Toktaş</w:t>
          </w:r>
          <w:proofErr w:type="spellEnd"/>
          <w:r w:rsidRPr="000E2159">
            <w:rPr>
              <w:rFonts w:ascii="Arial Regular" w:hAnsi="Arial Regular" w:cs="Arial Regular"/>
              <w:color w:val="000000" w:themeColor="text1"/>
            </w:rPr>
            <w:t xml:space="preserve">, H., </w:t>
          </w:r>
          <w:proofErr w:type="spellStart"/>
          <w:r w:rsidRPr="000E2159">
            <w:rPr>
              <w:rFonts w:ascii="Arial Regular" w:hAnsi="Arial Regular" w:cs="Arial Regular"/>
              <w:color w:val="000000" w:themeColor="text1"/>
            </w:rPr>
            <w:t>Çakır</w:t>
          </w:r>
          <w:proofErr w:type="spellEnd"/>
          <w:r w:rsidRPr="000E2159">
            <w:rPr>
              <w:rFonts w:ascii="Arial Regular" w:hAnsi="Arial Regular" w:cs="Arial Regular"/>
              <w:color w:val="000000" w:themeColor="text1"/>
            </w:rPr>
            <w:t xml:space="preserve">, T., </w:t>
          </w:r>
          <w:proofErr w:type="spellStart"/>
          <w:r w:rsidRPr="000E2159">
            <w:rPr>
              <w:rFonts w:ascii="Arial Regular" w:hAnsi="Arial Regular" w:cs="Arial Regular"/>
              <w:color w:val="000000" w:themeColor="text1"/>
            </w:rPr>
            <w:t>Evcik</w:t>
          </w:r>
          <w:proofErr w:type="spellEnd"/>
          <w:r w:rsidRPr="000E2159">
            <w:rPr>
              <w:rFonts w:ascii="Arial Regular" w:hAnsi="Arial Regular" w:cs="Arial Regular"/>
              <w:color w:val="000000" w:themeColor="text1"/>
            </w:rPr>
            <w:t xml:space="preserve">, D., &amp; </w:t>
          </w:r>
          <w:proofErr w:type="spellStart"/>
          <w:r w:rsidRPr="000E2159">
            <w:rPr>
              <w:rFonts w:ascii="Arial Regular" w:hAnsi="Arial Regular" w:cs="Arial Regular"/>
              <w:color w:val="000000" w:themeColor="text1"/>
            </w:rPr>
            <w:t>Kavuncu</w:t>
          </w:r>
          <w:proofErr w:type="spellEnd"/>
          <w:r w:rsidRPr="000E2159">
            <w:rPr>
              <w:rFonts w:ascii="Arial Regular" w:hAnsi="Arial Regular" w:cs="Arial Regular"/>
              <w:color w:val="000000" w:themeColor="text1"/>
            </w:rPr>
            <w:t xml:space="preserve">, V. (2009). Continuous passive motion provides pain control in adhesive capsulitis. </w:t>
          </w:r>
          <w:r w:rsidRPr="000E2159">
            <w:rPr>
              <w:rFonts w:ascii="Arial Regular" w:hAnsi="Arial Regular" w:cs="Arial Regular"/>
              <w:i/>
              <w:iCs/>
              <w:color w:val="000000" w:themeColor="text1"/>
            </w:rPr>
            <w:t>International Journal of Rehabilitation Research, 32</w:t>
          </w:r>
          <w:r w:rsidRPr="000E2159">
            <w:rPr>
              <w:rFonts w:ascii="Arial Regular" w:hAnsi="Arial Regular" w:cs="Arial Regular"/>
              <w:color w:val="000000" w:themeColor="text1"/>
            </w:rPr>
            <w:t>(3), 193–198. https://doi.org/10.1097/MRR.0b013e3283103aac</w:t>
          </w:r>
        </w:p>
        <w:p w14:paraId="579DA9A7" w14:textId="2C243214"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Hosseini, Z. S., Peyrovi, H., &amp; Gohari, M. (2019). </w:t>
          </w:r>
          <w:r w:rsidRPr="000E2159">
            <w:rPr>
              <w:rFonts w:ascii="Arial Regular" w:hAnsi="Arial Regular" w:cs="Arial Regular"/>
              <w:color w:val="000000" w:themeColor="text1"/>
            </w:rPr>
            <w:t xml:space="preserve">Early passive ROM exercise improves motor function in stroke: Randomized controlled trial. </w:t>
          </w:r>
          <w:r w:rsidRPr="000E2159">
            <w:rPr>
              <w:rFonts w:ascii="Arial Regular" w:hAnsi="Arial Regular" w:cs="Arial Regular"/>
              <w:i/>
              <w:iCs/>
              <w:color w:val="000000" w:themeColor="text1"/>
            </w:rPr>
            <w:t>Journal of Caring Sciences, 8</w:t>
          </w:r>
          <w:r w:rsidRPr="000E2159">
            <w:rPr>
              <w:rFonts w:ascii="Arial Regular" w:hAnsi="Arial Regular" w:cs="Arial Regular"/>
              <w:color w:val="000000" w:themeColor="text1"/>
            </w:rPr>
            <w:t xml:space="preserve">(1), 39–44. </w:t>
          </w:r>
          <w:hyperlink r:id="rId29" w:tgtFrame="_new" w:history="1">
            <w:r w:rsidRPr="000E2159">
              <w:rPr>
                <w:rStyle w:val="Hyperlink"/>
                <w:rFonts w:ascii="Arial Regular" w:hAnsi="Arial Regular" w:cs="Arial Regular"/>
              </w:rPr>
              <w:t>https://doi.org/10.15171/jcs.2019.006</w:t>
            </w:r>
          </w:hyperlink>
        </w:p>
        <w:p w14:paraId="56825D42" w14:textId="427AE664"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proofErr w:type="spellStart"/>
          <w:r w:rsidRPr="000E2159">
            <w:rPr>
              <w:rFonts w:ascii="Arial Regular" w:hAnsi="Arial Regular" w:cs="Arial Regular"/>
              <w:color w:val="000000" w:themeColor="text1"/>
            </w:rPr>
            <w:t>Melzack</w:t>
          </w:r>
          <w:proofErr w:type="spellEnd"/>
          <w:r w:rsidRPr="000E2159">
            <w:rPr>
              <w:rFonts w:ascii="Arial Regular" w:hAnsi="Arial Regular" w:cs="Arial Regular"/>
              <w:color w:val="000000" w:themeColor="text1"/>
            </w:rPr>
            <w:t xml:space="preserve">, R., &amp; Wall, P. D. (1965). Pain mechanisms: A new theory. </w:t>
          </w:r>
          <w:r w:rsidRPr="000E2159">
            <w:rPr>
              <w:rFonts w:ascii="Arial Regular" w:hAnsi="Arial Regular" w:cs="Arial Regular"/>
              <w:i/>
              <w:iCs/>
              <w:color w:val="000000" w:themeColor="text1"/>
            </w:rPr>
            <w:t>Science, 150</w:t>
          </w:r>
          <w:r w:rsidRPr="000E2159">
            <w:rPr>
              <w:rFonts w:ascii="Arial Regular" w:hAnsi="Arial Regular" w:cs="Arial Regular"/>
              <w:color w:val="000000" w:themeColor="text1"/>
            </w:rPr>
            <w:t xml:space="preserve">(3699), 971–979. </w:t>
          </w:r>
          <w:hyperlink r:id="rId30" w:tgtFrame="_new" w:history="1">
            <w:r w:rsidRPr="000E2159">
              <w:rPr>
                <w:rStyle w:val="Hyperlink"/>
                <w:rFonts w:ascii="Arial Regular" w:hAnsi="Arial Regular" w:cs="Arial Regular"/>
              </w:rPr>
              <w:t>https://doi.org/10.1126/science.150.3699.971</w:t>
            </w:r>
          </w:hyperlink>
        </w:p>
        <w:p w14:paraId="624094E6" w14:textId="7BD2ADC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Fryer, G., Carub, J., &amp; McIver, S. (2004). Manipulation and mobilization effects on pressure pain thresholds in thoracic spine. </w:t>
          </w:r>
          <w:r w:rsidRPr="000E2159">
            <w:rPr>
              <w:rFonts w:ascii="Arial Regular" w:hAnsi="Arial Regular" w:cs="Arial Regular"/>
              <w:i/>
              <w:iCs/>
              <w:color w:val="000000" w:themeColor="text1"/>
            </w:rPr>
            <w:t>Journal of Osteopathic Medicine, 7</w:t>
          </w:r>
          <w:r w:rsidRPr="000E2159">
            <w:rPr>
              <w:rFonts w:ascii="Arial Regular" w:hAnsi="Arial Regular" w:cs="Arial Regular"/>
              <w:color w:val="000000" w:themeColor="text1"/>
            </w:rPr>
            <w:t xml:space="preserve">(1), 8–14. </w:t>
          </w:r>
          <w:hyperlink r:id="rId31" w:tgtFrame="_new" w:history="1">
            <w:r w:rsidRPr="000E2159">
              <w:rPr>
                <w:rStyle w:val="Hyperlink"/>
                <w:rFonts w:ascii="Arial Regular" w:hAnsi="Arial Regular" w:cs="Arial Regular"/>
              </w:rPr>
              <w:t>https://doi.org/10.1016/S1443-8461(04)80003-0</w:t>
            </w:r>
          </w:hyperlink>
        </w:p>
        <w:p w14:paraId="629D3948" w14:textId="0148D13A"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Millan, M. (2002). Descending control of pain. </w:t>
          </w:r>
          <w:r w:rsidRPr="000E2159">
            <w:rPr>
              <w:rFonts w:ascii="Arial Regular" w:hAnsi="Arial Regular" w:cs="Arial Regular"/>
              <w:i/>
              <w:iCs/>
              <w:color w:val="000000" w:themeColor="text1"/>
            </w:rPr>
            <w:t>Progress in Neurobiology, 66</w:t>
          </w:r>
          <w:r w:rsidRPr="000E2159">
            <w:rPr>
              <w:rFonts w:ascii="Arial Regular" w:hAnsi="Arial Regular" w:cs="Arial Regular"/>
              <w:color w:val="000000" w:themeColor="text1"/>
            </w:rPr>
            <w:t xml:space="preserve">(6), 355–474. </w:t>
          </w:r>
          <w:hyperlink r:id="rId32" w:tgtFrame="_new" w:history="1">
            <w:r w:rsidRPr="000E2159">
              <w:rPr>
                <w:rStyle w:val="Hyperlink"/>
                <w:rFonts w:ascii="Arial Regular" w:hAnsi="Arial Regular" w:cs="Arial Regular"/>
              </w:rPr>
              <w:t>https://doi.org/10.1016/s0301-0082(02)00009-6</w:t>
            </w:r>
          </w:hyperlink>
        </w:p>
        <w:p w14:paraId="44AB776B" w14:textId="1BAD1933"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François, A., Low, S. A., Sypek, E. I., et al. (2017). Brainstem–spinal cord inhibitory circuit for mechanical pain modulation by GABA and enkephalins. </w:t>
          </w:r>
          <w:r w:rsidRPr="000E2159">
            <w:rPr>
              <w:rFonts w:ascii="Arial Regular" w:hAnsi="Arial Regular" w:cs="Arial Regular"/>
              <w:i/>
              <w:iCs/>
              <w:color w:val="000000" w:themeColor="text1"/>
            </w:rPr>
            <w:t>Neuron, 93</w:t>
          </w:r>
          <w:r w:rsidRPr="000E2159">
            <w:rPr>
              <w:rFonts w:ascii="Arial Regular" w:hAnsi="Arial Regular" w:cs="Arial Regular"/>
              <w:color w:val="000000" w:themeColor="text1"/>
            </w:rPr>
            <w:t xml:space="preserve">(4), 822–839.e6. </w:t>
          </w:r>
          <w:hyperlink r:id="rId33" w:tgtFrame="_new" w:history="1">
            <w:r w:rsidRPr="000E2159">
              <w:rPr>
                <w:rStyle w:val="Hyperlink"/>
                <w:rFonts w:ascii="Arial Regular" w:hAnsi="Arial Regular" w:cs="Arial Regular"/>
              </w:rPr>
              <w:t>https://doi.org/10.1016/j.neuron.2017.01.008</w:t>
            </w:r>
          </w:hyperlink>
        </w:p>
        <w:p w14:paraId="6E857201"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Bhagat, M. (2024). Integrated approach to pain management: Yoga, manual therapy, fascia release, nerve mobilization, osteopathic treatment, chiropractic care, kinematic chain analysis. </w:t>
          </w:r>
          <w:r w:rsidRPr="000E2159">
            <w:rPr>
              <w:rFonts w:ascii="Arial Regular" w:hAnsi="Arial Regular" w:cs="Arial Regular"/>
              <w:i/>
              <w:iCs/>
              <w:color w:val="000000" w:themeColor="text1"/>
            </w:rPr>
            <w:t>International Journal of Advanced Research, Mar</w:t>
          </w:r>
          <w:r w:rsidRPr="000E2159">
            <w:rPr>
              <w:rFonts w:ascii="Arial Regular" w:hAnsi="Arial Regular" w:cs="Arial Regular"/>
              <w:color w:val="000000" w:themeColor="text1"/>
            </w:rPr>
            <w:t xml:space="preserve">, 90–107. </w:t>
          </w:r>
          <w:hyperlink r:id="rId34" w:tgtFrame="_new" w:history="1">
            <w:r w:rsidRPr="000E2159">
              <w:rPr>
                <w:rStyle w:val="Hyperlink"/>
                <w:rFonts w:ascii="Arial Regular" w:hAnsi="Arial Regular" w:cs="Arial Regular"/>
              </w:rPr>
              <w:t>https://doi.org/10.21474/IJAR01/18369</w:t>
            </w:r>
          </w:hyperlink>
        </w:p>
        <w:p w14:paraId="10737585"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Liu, K., Zhan, Y., Zhang, Y., Zhao, Y., Chai, Y., </w:t>
          </w:r>
          <w:proofErr w:type="spellStart"/>
          <w:r w:rsidRPr="000E2159">
            <w:rPr>
              <w:rFonts w:ascii="Arial Regular" w:hAnsi="Arial Regular" w:cs="Arial Regular"/>
              <w:color w:val="000000" w:themeColor="text1"/>
            </w:rPr>
            <w:t>Lv</w:t>
          </w:r>
          <w:proofErr w:type="spellEnd"/>
          <w:r w:rsidRPr="000E2159">
            <w:rPr>
              <w:rFonts w:ascii="Arial Regular" w:hAnsi="Arial Regular" w:cs="Arial Regular"/>
              <w:color w:val="000000" w:themeColor="text1"/>
            </w:rPr>
            <w:t xml:space="preserve">, H., &amp; Yuan, W. (2023). Efficacy and safety of Tuina for knee osteoarthrosis: Randomized, controlled, crossover clinical trial. </w:t>
          </w:r>
          <w:r w:rsidRPr="000E2159">
            <w:rPr>
              <w:rFonts w:ascii="Arial Regular" w:hAnsi="Arial Regular" w:cs="Arial Regular"/>
              <w:i/>
              <w:iCs/>
              <w:color w:val="000000" w:themeColor="text1"/>
            </w:rPr>
            <w:t>Frontiers in Medicine, 10</w:t>
          </w:r>
          <w:r w:rsidRPr="000E2159">
            <w:rPr>
              <w:rFonts w:ascii="Arial Regular" w:hAnsi="Arial Regular" w:cs="Arial Regular"/>
              <w:color w:val="000000" w:themeColor="text1"/>
            </w:rPr>
            <w:t xml:space="preserve">, 997116. </w:t>
          </w:r>
          <w:hyperlink r:id="rId35" w:tgtFrame="_new" w:history="1">
            <w:r w:rsidRPr="000E2159">
              <w:rPr>
                <w:rStyle w:val="Hyperlink"/>
                <w:rFonts w:ascii="Arial Regular" w:hAnsi="Arial Regular" w:cs="Arial Regular"/>
              </w:rPr>
              <w:t>https://doi.org/10.3389/fmed.2023.997116</w:t>
            </w:r>
          </w:hyperlink>
        </w:p>
        <w:p w14:paraId="38702B2F"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Xu, H., Zhao, C., Guo, G., Li, Y., A, X., Qiu, G., Wang, Y., Kang, B., Xu, X., Xie, J., &amp; Xiao, L. (2023). Tuina relieves pain, negative emotions, and disability in knee osteoarthritis: Randomized controlled trial. </w:t>
          </w:r>
          <w:r w:rsidRPr="000E2159">
            <w:rPr>
              <w:rFonts w:ascii="Arial Regular" w:hAnsi="Arial Regular" w:cs="Arial Regular"/>
              <w:i/>
              <w:iCs/>
              <w:color w:val="000000" w:themeColor="text1"/>
            </w:rPr>
            <w:t>Pain Medicine, 24</w:t>
          </w:r>
          <w:r w:rsidRPr="000E2159">
            <w:rPr>
              <w:rFonts w:ascii="Arial Regular" w:hAnsi="Arial Regular" w:cs="Arial Regular"/>
              <w:color w:val="000000" w:themeColor="text1"/>
            </w:rPr>
            <w:t xml:space="preserve">(3), 244–257. </w:t>
          </w:r>
          <w:hyperlink r:id="rId36" w:tgtFrame="_new" w:history="1">
            <w:r w:rsidRPr="000E2159">
              <w:rPr>
                <w:rStyle w:val="Hyperlink"/>
                <w:rFonts w:ascii="Arial Regular" w:hAnsi="Arial Regular" w:cs="Arial Regular"/>
              </w:rPr>
              <w:t>https://doi.org/10.1093/pm/pnac127</w:t>
            </w:r>
          </w:hyperlink>
        </w:p>
        <w:p w14:paraId="423588EF"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Tang, S., Qian, X., Zhang, Y., &amp; Liu, Y. (2016). Low back pain from lumbar instability treated with Tuina + core stability exercises: Randomized controlled trial. </w:t>
          </w:r>
          <w:r w:rsidRPr="000E2159">
            <w:rPr>
              <w:rFonts w:ascii="Arial Regular" w:hAnsi="Arial Regular" w:cs="Arial Regular"/>
              <w:i/>
              <w:iCs/>
              <w:color w:val="000000" w:themeColor="text1"/>
            </w:rPr>
            <w:t>Complementary Therapies in Medicine, 25</w:t>
          </w:r>
          <w:r w:rsidRPr="000E2159">
            <w:rPr>
              <w:rFonts w:ascii="Arial Regular" w:hAnsi="Arial Regular" w:cs="Arial Regular"/>
              <w:color w:val="000000" w:themeColor="text1"/>
            </w:rPr>
            <w:t xml:space="preserve">, 45–50. </w:t>
          </w:r>
          <w:hyperlink r:id="rId37" w:tgtFrame="_new" w:history="1">
            <w:r w:rsidRPr="000E2159">
              <w:rPr>
                <w:rStyle w:val="Hyperlink"/>
                <w:rFonts w:ascii="Arial Regular" w:hAnsi="Arial Regular" w:cs="Arial Regular"/>
              </w:rPr>
              <w:t>https://doi.org/10.1016/j.ctim.2016.01.001</w:t>
            </w:r>
          </w:hyperlink>
        </w:p>
        <w:p w14:paraId="1AD31104"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Bailey, D., Holden, M., Foster, N., Quicke, J., Haywood, K., &amp; Bishop, A. (2018). Defining adherence to therapeutic exercise for musculoskeletal pain: Systematic review. </w:t>
          </w:r>
          <w:r w:rsidRPr="000E2159">
            <w:rPr>
              <w:rFonts w:ascii="Arial Regular" w:hAnsi="Arial Regular" w:cs="Arial Regular"/>
              <w:i/>
              <w:iCs/>
              <w:color w:val="000000" w:themeColor="text1"/>
            </w:rPr>
            <w:t>British Journal of Sports Medicine, 54</w:t>
          </w:r>
          <w:r w:rsidRPr="000E2159">
            <w:rPr>
              <w:rFonts w:ascii="Arial Regular" w:hAnsi="Arial Regular" w:cs="Arial Regular"/>
              <w:color w:val="000000" w:themeColor="text1"/>
            </w:rPr>
            <w:t xml:space="preserve">(6), 326–331. </w:t>
          </w:r>
          <w:hyperlink r:id="rId38" w:tgtFrame="_new" w:history="1">
            <w:r w:rsidRPr="000E2159">
              <w:rPr>
                <w:rStyle w:val="Hyperlink"/>
                <w:rFonts w:ascii="Arial Regular" w:hAnsi="Arial Regular" w:cs="Arial Regular"/>
              </w:rPr>
              <w:t>https://doi.org/10.1136/bjsports-2017-098742</w:t>
            </w:r>
          </w:hyperlink>
        </w:p>
        <w:p w14:paraId="2E409847"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Brady, N., </w:t>
          </w:r>
          <w:proofErr w:type="spellStart"/>
          <w:r w:rsidRPr="000E2159">
            <w:rPr>
              <w:rFonts w:ascii="Arial Regular" w:hAnsi="Arial Regular" w:cs="Arial Regular"/>
              <w:color w:val="000000" w:themeColor="text1"/>
            </w:rPr>
            <w:t>Dejaco</w:t>
          </w:r>
          <w:proofErr w:type="spellEnd"/>
          <w:r w:rsidRPr="000E2159">
            <w:rPr>
              <w:rFonts w:ascii="Arial Regular" w:hAnsi="Arial Regular" w:cs="Arial Regular"/>
              <w:color w:val="000000" w:themeColor="text1"/>
            </w:rPr>
            <w:t xml:space="preserve">, B., Lewis, J., McCreesh, K., &amp; McVeigh, J. (2023). Physiotherapist perspectives on virtual reality rehab for shoulder pain: Focus group study. </w:t>
          </w:r>
          <w:proofErr w:type="spellStart"/>
          <w:r w:rsidRPr="000E2159">
            <w:rPr>
              <w:rFonts w:ascii="Arial Regular" w:hAnsi="Arial Regular" w:cs="Arial Regular"/>
              <w:i/>
              <w:iCs/>
              <w:color w:val="000000" w:themeColor="text1"/>
            </w:rPr>
            <w:t>PLoS</w:t>
          </w:r>
          <w:proofErr w:type="spellEnd"/>
          <w:r w:rsidRPr="000E2159">
            <w:rPr>
              <w:rFonts w:ascii="Arial Regular" w:hAnsi="Arial Regular" w:cs="Arial Regular"/>
              <w:i/>
              <w:iCs/>
              <w:color w:val="000000" w:themeColor="text1"/>
            </w:rPr>
            <w:t xml:space="preserve"> ONE, 18</w:t>
          </w:r>
          <w:r w:rsidRPr="000E2159">
            <w:rPr>
              <w:rFonts w:ascii="Arial Regular" w:hAnsi="Arial Regular" w:cs="Arial Regular"/>
              <w:color w:val="000000" w:themeColor="text1"/>
            </w:rPr>
            <w:t xml:space="preserve">(4), e0284445. </w:t>
          </w:r>
          <w:hyperlink r:id="rId39" w:tgtFrame="_new" w:history="1">
            <w:r w:rsidRPr="000E2159">
              <w:rPr>
                <w:rStyle w:val="Hyperlink"/>
                <w:rFonts w:ascii="Arial Regular" w:hAnsi="Arial Regular" w:cs="Arial Regular"/>
              </w:rPr>
              <w:t>https://doi.org/10.1371/journal.pone.0284445</w:t>
            </w:r>
          </w:hyperlink>
        </w:p>
        <w:p w14:paraId="7F1E9CC1"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Kamalakannan, M., Josyula, S., Naveen, M., Hariharan, J., Vignesh, J., &amp; Alagesan, J. (2024). High-intensity interval training vs traditional rehabilitation in musculoskeletal injuries. </w:t>
          </w:r>
          <w:r w:rsidRPr="000E2159">
            <w:rPr>
              <w:rFonts w:ascii="Arial Regular" w:hAnsi="Arial Regular" w:cs="Arial Regular"/>
              <w:i/>
              <w:iCs/>
              <w:color w:val="000000" w:themeColor="text1"/>
            </w:rPr>
            <w:t>Journal of Back and Musculoskeletal Rehabilitation, 37</w:t>
          </w:r>
          <w:r w:rsidRPr="000E2159">
            <w:rPr>
              <w:rFonts w:ascii="Arial Regular" w:hAnsi="Arial Regular" w:cs="Arial Regular"/>
              <w:color w:val="000000" w:themeColor="text1"/>
            </w:rPr>
            <w:t xml:space="preserve">(2), 437–443. </w:t>
          </w:r>
          <w:hyperlink r:id="rId40" w:tgtFrame="_new" w:history="1">
            <w:r w:rsidRPr="000E2159">
              <w:rPr>
                <w:rStyle w:val="Hyperlink"/>
                <w:rFonts w:ascii="Arial Regular" w:hAnsi="Arial Regular" w:cs="Arial Regular"/>
              </w:rPr>
              <w:t>https://doi.org/10.3233/BMR-230146</w:t>
            </w:r>
          </w:hyperlink>
        </w:p>
        <w:p w14:paraId="54708475"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proofErr w:type="spellStart"/>
          <w:r w:rsidRPr="000E2159">
            <w:rPr>
              <w:rFonts w:ascii="Arial Regular" w:hAnsi="Arial Regular" w:cs="Arial Regular"/>
              <w:color w:val="000000" w:themeColor="text1"/>
            </w:rPr>
            <w:t>Küçükdeveci</w:t>
          </w:r>
          <w:proofErr w:type="spellEnd"/>
          <w:r w:rsidRPr="000E2159">
            <w:rPr>
              <w:rFonts w:ascii="Arial Regular" w:hAnsi="Arial Regular" w:cs="Arial Regular"/>
              <w:color w:val="000000" w:themeColor="text1"/>
            </w:rPr>
            <w:t xml:space="preserve">, A., Turan, B., </w:t>
          </w:r>
          <w:proofErr w:type="spellStart"/>
          <w:r w:rsidRPr="000E2159">
            <w:rPr>
              <w:rFonts w:ascii="Arial Regular" w:hAnsi="Arial Regular" w:cs="Arial Regular"/>
              <w:color w:val="000000" w:themeColor="text1"/>
            </w:rPr>
            <w:t>Arienti</w:t>
          </w:r>
          <w:proofErr w:type="spellEnd"/>
          <w:r w:rsidRPr="000E2159">
            <w:rPr>
              <w:rFonts w:ascii="Arial Regular" w:hAnsi="Arial Regular" w:cs="Arial Regular"/>
              <w:color w:val="000000" w:themeColor="text1"/>
            </w:rPr>
            <w:t xml:space="preserve">, C., &amp; Negrini, S. (2023). Overview of Cochrane reviews of rehabilitation in rheumatoid arthritis. </w:t>
          </w:r>
          <w:r w:rsidRPr="000E2159">
            <w:rPr>
              <w:rFonts w:ascii="Arial Regular" w:hAnsi="Arial Regular" w:cs="Arial Regular"/>
              <w:i/>
              <w:iCs/>
              <w:color w:val="000000" w:themeColor="text1"/>
            </w:rPr>
            <w:t>European Journal of Physical and Rehabilitation Medicine, 59</w:t>
          </w:r>
          <w:r w:rsidRPr="000E2159">
            <w:rPr>
              <w:rFonts w:ascii="Arial Regular" w:hAnsi="Arial Regular" w:cs="Arial Regular"/>
              <w:color w:val="000000" w:themeColor="text1"/>
            </w:rPr>
            <w:t xml:space="preserve">(2). </w:t>
          </w:r>
          <w:hyperlink r:id="rId41" w:tgtFrame="_new" w:history="1">
            <w:r w:rsidRPr="000E2159">
              <w:rPr>
                <w:rStyle w:val="Hyperlink"/>
                <w:rFonts w:ascii="Arial Regular" w:hAnsi="Arial Regular" w:cs="Arial Regular"/>
              </w:rPr>
              <w:t>https://doi.org/10.23736/S1973-9087.22.07833-9</w:t>
            </w:r>
          </w:hyperlink>
        </w:p>
        <w:p w14:paraId="7B966F84"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Nam, S., Nam, K., Shim, K., Yang, S., Tae, C., Jo, J., &amp; Jung, S. (2023). Rehab program for pain in gastrointestinal endoscopists: Multicenter prospective cohort. </w:t>
          </w:r>
          <w:r w:rsidRPr="000E2159">
            <w:rPr>
              <w:rFonts w:ascii="Arial Regular" w:hAnsi="Arial Regular" w:cs="Arial Regular"/>
              <w:i/>
              <w:iCs/>
              <w:color w:val="000000" w:themeColor="text1"/>
            </w:rPr>
            <w:t>Gut and Liver, 17</w:t>
          </w:r>
          <w:r w:rsidRPr="000E2159">
            <w:rPr>
              <w:rFonts w:ascii="Arial Regular" w:hAnsi="Arial Regular" w:cs="Arial Regular"/>
              <w:color w:val="000000" w:themeColor="text1"/>
            </w:rPr>
            <w:t xml:space="preserve">(6), 853–862. </w:t>
          </w:r>
          <w:hyperlink r:id="rId42" w:tgtFrame="_new" w:history="1">
            <w:r w:rsidRPr="000E2159">
              <w:rPr>
                <w:rStyle w:val="Hyperlink"/>
                <w:rFonts w:ascii="Arial Regular" w:hAnsi="Arial Regular" w:cs="Arial Regular"/>
              </w:rPr>
              <w:t>https://doi.org/10.5009/gnl220103</w:t>
            </w:r>
          </w:hyperlink>
        </w:p>
        <w:p w14:paraId="55411430"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Nyawose, Z., &amp; Naidoo, R. (2021). Eight-week shoulder rehab program: Pilot study in teachers. </w:t>
          </w:r>
          <w:r w:rsidRPr="000E2159">
            <w:rPr>
              <w:rFonts w:ascii="Arial Regular" w:hAnsi="Arial Regular" w:cs="Arial Regular"/>
              <w:i/>
              <w:iCs/>
              <w:color w:val="000000" w:themeColor="text1"/>
            </w:rPr>
            <w:t>Journal of Back and Musculoskeletal Rehabilitation, 34</w:t>
          </w:r>
          <w:r w:rsidRPr="000E2159">
            <w:rPr>
              <w:rFonts w:ascii="Arial Regular" w:hAnsi="Arial Regular" w:cs="Arial Regular"/>
              <w:color w:val="000000" w:themeColor="text1"/>
            </w:rPr>
            <w:t xml:space="preserve">(1), 49–58. </w:t>
          </w:r>
          <w:hyperlink r:id="rId43" w:tgtFrame="_new" w:history="1">
            <w:r w:rsidRPr="000E2159">
              <w:rPr>
                <w:rStyle w:val="Hyperlink"/>
                <w:rFonts w:ascii="Arial Regular" w:hAnsi="Arial Regular" w:cs="Arial Regular"/>
              </w:rPr>
              <w:t>https://doi.org/10.3233/BMR-200142</w:t>
            </w:r>
          </w:hyperlink>
        </w:p>
        <w:p w14:paraId="3CB04B61"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pt-BR"/>
            </w:rPr>
            <w:t xml:space="preserve">Sousa, L., Raposo, C., Guerra, N., Faleiros, F., Albuquerque, G., &amp; Severino, S. (2024). </w:t>
          </w:r>
          <w:r w:rsidRPr="000E2159">
            <w:rPr>
              <w:rFonts w:ascii="Arial Regular" w:hAnsi="Arial Regular" w:cs="Arial Regular"/>
              <w:color w:val="000000" w:themeColor="text1"/>
            </w:rPr>
            <w:t xml:space="preserve">Nursing rehab care for scoliosis corrective surgery: Case report. </w:t>
          </w:r>
          <w:r w:rsidRPr="000E2159">
            <w:rPr>
              <w:rFonts w:ascii="Arial Regular" w:hAnsi="Arial Regular" w:cs="Arial Regular"/>
              <w:i/>
              <w:iCs/>
              <w:color w:val="000000" w:themeColor="text1"/>
            </w:rPr>
            <w:t xml:space="preserve">Salud Ciencia y </w:t>
          </w:r>
          <w:proofErr w:type="spellStart"/>
          <w:r w:rsidRPr="000E2159">
            <w:rPr>
              <w:rFonts w:ascii="Arial Regular" w:hAnsi="Arial Regular" w:cs="Arial Regular"/>
              <w:i/>
              <w:iCs/>
              <w:color w:val="000000" w:themeColor="text1"/>
            </w:rPr>
            <w:t>Tecnología</w:t>
          </w:r>
          <w:proofErr w:type="spellEnd"/>
          <w:r w:rsidRPr="000E2159">
            <w:rPr>
              <w:rFonts w:ascii="Arial Regular" w:hAnsi="Arial Regular" w:cs="Arial Regular"/>
              <w:i/>
              <w:iCs/>
              <w:color w:val="000000" w:themeColor="text1"/>
            </w:rPr>
            <w:t>, 4</w:t>
          </w:r>
          <w:r w:rsidRPr="000E2159">
            <w:rPr>
              <w:rFonts w:ascii="Arial Regular" w:hAnsi="Arial Regular" w:cs="Arial Regular"/>
              <w:color w:val="000000" w:themeColor="text1"/>
            </w:rPr>
            <w:t xml:space="preserve">, 785. </w:t>
          </w:r>
          <w:hyperlink r:id="rId44" w:tgtFrame="_new" w:history="1">
            <w:r w:rsidRPr="000E2159">
              <w:rPr>
                <w:rStyle w:val="Hyperlink"/>
                <w:rFonts w:ascii="Arial Regular" w:hAnsi="Arial Regular" w:cs="Arial Regular"/>
              </w:rPr>
              <w:t>https://doi.org/10.56294/saludcyt2024785</w:t>
            </w:r>
          </w:hyperlink>
        </w:p>
        <w:p w14:paraId="5248AF30"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Wilson, N., Barcellona, M., Lambert, P., Story, P., Foster, B., Waller, B., &amp; Wilkins, B. (2024). Community-based aquatic &amp; peer support for musculoskeletal disorders: Service evaluation. </w:t>
          </w:r>
          <w:r w:rsidRPr="000E2159">
            <w:rPr>
              <w:rFonts w:ascii="Arial Regular" w:hAnsi="Arial Regular" w:cs="Arial Regular"/>
              <w:i/>
              <w:iCs/>
              <w:color w:val="000000" w:themeColor="text1"/>
            </w:rPr>
            <w:t>Musculoskeletal Care, 22</w:t>
          </w:r>
          <w:r w:rsidRPr="000E2159">
            <w:rPr>
              <w:rFonts w:ascii="Arial Regular" w:hAnsi="Arial Regular" w:cs="Arial Regular"/>
              <w:color w:val="000000" w:themeColor="text1"/>
            </w:rPr>
            <w:t xml:space="preserve">(4). </w:t>
          </w:r>
          <w:hyperlink r:id="rId45" w:tgtFrame="_new" w:history="1">
            <w:r w:rsidRPr="000E2159">
              <w:rPr>
                <w:rStyle w:val="Hyperlink"/>
                <w:rFonts w:ascii="Arial Regular" w:hAnsi="Arial Regular" w:cs="Arial Regular"/>
              </w:rPr>
              <w:t>https://doi.org/10.1002/msc.1950</w:t>
            </w:r>
          </w:hyperlink>
        </w:p>
        <w:p w14:paraId="4975B44E"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Deuel, L., &amp; Seeberger, L. (2020). Complementary therapies in Parkinson’s disease: Acupuncture, tai chi, qigong, yoga, cannabis. </w:t>
          </w:r>
          <w:r w:rsidRPr="000E2159">
            <w:rPr>
              <w:rFonts w:ascii="Arial Regular" w:hAnsi="Arial Regular" w:cs="Arial Regular"/>
              <w:i/>
              <w:iCs/>
              <w:color w:val="000000" w:themeColor="text1"/>
            </w:rPr>
            <w:t>Neurotherapeutics, 17</w:t>
          </w:r>
          <w:r w:rsidRPr="000E2159">
            <w:rPr>
              <w:rFonts w:ascii="Arial Regular" w:hAnsi="Arial Regular" w:cs="Arial Regular"/>
              <w:color w:val="000000" w:themeColor="text1"/>
            </w:rPr>
            <w:t xml:space="preserve">(4), 1434–1455. </w:t>
          </w:r>
          <w:hyperlink r:id="rId46" w:tgtFrame="_new" w:history="1">
            <w:r w:rsidRPr="000E2159">
              <w:rPr>
                <w:rStyle w:val="Hyperlink"/>
                <w:rFonts w:ascii="Arial Regular" w:hAnsi="Arial Regular" w:cs="Arial Regular"/>
              </w:rPr>
              <w:t>https://doi.org/10.1007/s13311-020-00900-y</w:t>
            </w:r>
          </w:hyperlink>
        </w:p>
        <w:p w14:paraId="4392F571"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proofErr w:type="spellStart"/>
          <w:r w:rsidRPr="000E2159">
            <w:rPr>
              <w:rFonts w:ascii="Arial Regular" w:hAnsi="Arial Regular" w:cs="Arial Regular"/>
              <w:color w:val="000000" w:themeColor="text1"/>
            </w:rPr>
            <w:lastRenderedPageBreak/>
            <w:t>Foustoukos</w:t>
          </w:r>
          <w:proofErr w:type="spellEnd"/>
          <w:r w:rsidRPr="000E2159">
            <w:rPr>
              <w:rFonts w:ascii="Arial Regular" w:hAnsi="Arial Regular" w:cs="Arial Regular"/>
              <w:color w:val="000000" w:themeColor="text1"/>
            </w:rPr>
            <w:t xml:space="preserve">, T., Blanchard, M., &amp; </w:t>
          </w:r>
          <w:proofErr w:type="spellStart"/>
          <w:r w:rsidRPr="000E2159">
            <w:rPr>
              <w:rFonts w:ascii="Arial Regular" w:hAnsi="Arial Regular" w:cs="Arial Regular"/>
              <w:color w:val="000000" w:themeColor="text1"/>
            </w:rPr>
            <w:t>Hügle</w:t>
          </w:r>
          <w:proofErr w:type="spellEnd"/>
          <w:r w:rsidRPr="000E2159">
            <w:rPr>
              <w:rFonts w:ascii="Arial Regular" w:hAnsi="Arial Regular" w:cs="Arial Regular"/>
              <w:color w:val="000000" w:themeColor="text1"/>
            </w:rPr>
            <w:t xml:space="preserve">, T. (2024). Digital therapeutic app for fibromyalgia: Review of self-management strategies [Preprint]. </w:t>
          </w:r>
          <w:r w:rsidRPr="000E2159">
            <w:rPr>
              <w:rFonts w:ascii="Arial Regular" w:hAnsi="Arial Regular" w:cs="Arial Regular"/>
              <w:i/>
              <w:iCs/>
              <w:color w:val="000000" w:themeColor="text1"/>
            </w:rPr>
            <w:t>JMIR Preprints</w:t>
          </w:r>
          <w:r w:rsidRPr="000E2159">
            <w:rPr>
              <w:rFonts w:ascii="Arial Regular" w:hAnsi="Arial Regular" w:cs="Arial Regular"/>
              <w:color w:val="000000" w:themeColor="text1"/>
            </w:rPr>
            <w:t>. https://doi.org/10.2196/preprints.67523</w:t>
          </w:r>
        </w:p>
        <w:p w14:paraId="77DED979"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Steen, J., Kannan, V., Zaidi, A., Cramer, H., &amp; Ng, J. (2024). </w:t>
          </w:r>
          <w:r w:rsidRPr="000E2159">
            <w:rPr>
              <w:rFonts w:ascii="Arial Regular" w:hAnsi="Arial Regular" w:cs="Arial Regular"/>
              <w:color w:val="000000" w:themeColor="text1"/>
            </w:rPr>
            <w:t xml:space="preserve">Mind–body therapy for fibromyalgia: Systematic review. </w:t>
          </w:r>
          <w:r w:rsidRPr="000E2159">
            <w:rPr>
              <w:rFonts w:ascii="Arial Regular" w:hAnsi="Arial Regular" w:cs="Arial Regular"/>
              <w:i/>
              <w:iCs/>
              <w:color w:val="000000" w:themeColor="text1"/>
            </w:rPr>
            <w:t>Pain Medicine, 25</w:t>
          </w:r>
          <w:r w:rsidRPr="000E2159">
            <w:rPr>
              <w:rFonts w:ascii="Arial Regular" w:hAnsi="Arial Regular" w:cs="Arial Regular"/>
              <w:color w:val="000000" w:themeColor="text1"/>
            </w:rPr>
            <w:t xml:space="preserve">(12), 703–737. </w:t>
          </w:r>
          <w:hyperlink r:id="rId47" w:tgtFrame="_new" w:history="1">
            <w:r w:rsidRPr="000E2159">
              <w:rPr>
                <w:rStyle w:val="Hyperlink"/>
                <w:rFonts w:ascii="Arial Regular" w:hAnsi="Arial Regular" w:cs="Arial Regular"/>
              </w:rPr>
              <w:t>https://doi.org/10.1093/pm/pnae076</w:t>
            </w:r>
          </w:hyperlink>
        </w:p>
        <w:p w14:paraId="3B49E69A"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Xiao, C., Zhuang, Y., &amp; Kang, Y. (2020). </w:t>
          </w:r>
          <w:r w:rsidRPr="000E2159">
            <w:rPr>
              <w:rFonts w:ascii="Arial Regular" w:hAnsi="Arial Regular" w:cs="Arial Regular"/>
              <w:color w:val="000000" w:themeColor="text1"/>
            </w:rPr>
            <w:t xml:space="preserve">Wu Qin Xi Qigong in elderly with knee osteoarthritis: Randomized trial. </w:t>
          </w:r>
          <w:r w:rsidRPr="000E2159">
            <w:rPr>
              <w:rFonts w:ascii="Arial Regular" w:hAnsi="Arial Regular" w:cs="Arial Regular"/>
              <w:i/>
              <w:iCs/>
              <w:color w:val="000000" w:themeColor="text1"/>
            </w:rPr>
            <w:t>Geriatrics &amp; Gerontology International, 20</w:t>
          </w:r>
          <w:r w:rsidRPr="000E2159">
            <w:rPr>
              <w:rFonts w:ascii="Arial Regular" w:hAnsi="Arial Regular" w:cs="Arial Regular"/>
              <w:color w:val="000000" w:themeColor="text1"/>
            </w:rPr>
            <w:t xml:space="preserve">(10), 899–903. </w:t>
          </w:r>
          <w:hyperlink r:id="rId48" w:tgtFrame="_new" w:history="1">
            <w:r w:rsidRPr="000E2159">
              <w:rPr>
                <w:rStyle w:val="Hyperlink"/>
                <w:rFonts w:ascii="Arial Regular" w:hAnsi="Arial Regular" w:cs="Arial Regular"/>
              </w:rPr>
              <w:t>https://doi.org/10.1111/ggi.14007</w:t>
            </w:r>
          </w:hyperlink>
        </w:p>
        <w:p w14:paraId="1D206E4D"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Cheng, Z., Zhang, S., Gu, Y., et al. </w:t>
          </w:r>
          <w:r w:rsidRPr="000E2159">
            <w:rPr>
              <w:rFonts w:ascii="Arial Regular" w:hAnsi="Arial Regular" w:cs="Arial Regular"/>
              <w:color w:val="000000" w:themeColor="text1"/>
            </w:rPr>
            <w:t xml:space="preserve">(2022). Tuina + Yi Jin Jing for nonspecific chronic neck pain: Randomized clinical trial. </w:t>
          </w:r>
          <w:r w:rsidRPr="000E2159">
            <w:rPr>
              <w:rFonts w:ascii="Arial Regular" w:hAnsi="Arial Regular" w:cs="Arial Regular"/>
              <w:i/>
              <w:iCs/>
              <w:color w:val="000000" w:themeColor="text1"/>
            </w:rPr>
            <w:t>JAMA Network Open, 5</w:t>
          </w:r>
          <w:r w:rsidRPr="000E2159">
            <w:rPr>
              <w:rFonts w:ascii="Arial Regular" w:hAnsi="Arial Regular" w:cs="Arial Regular"/>
              <w:color w:val="000000" w:themeColor="text1"/>
            </w:rPr>
            <w:t xml:space="preserve">(12), e2246538. </w:t>
          </w:r>
          <w:hyperlink r:id="rId49" w:tgtFrame="_new" w:history="1">
            <w:r w:rsidRPr="000E2159">
              <w:rPr>
                <w:rStyle w:val="Hyperlink"/>
                <w:rFonts w:ascii="Arial Regular" w:hAnsi="Arial Regular" w:cs="Arial Regular"/>
              </w:rPr>
              <w:t>https://doi.org/10.1001/jamanetworkopen.2022.46538</w:t>
            </w:r>
          </w:hyperlink>
        </w:p>
        <w:p w14:paraId="003436F9"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Bini, P., Hohenschurz-Schmidt, D., Masullo, V., Pitt, D., &amp; Draper-Rodi, J. (2022). </w:t>
          </w:r>
          <w:r w:rsidRPr="000E2159">
            <w:rPr>
              <w:rFonts w:ascii="Arial Regular" w:hAnsi="Arial Regular" w:cs="Arial Regular"/>
              <w:color w:val="000000" w:themeColor="text1"/>
            </w:rPr>
            <w:t xml:space="preserve">Manual and exercise therapy in cervicogenic headache: Systematic review &amp; meta-analysis. </w:t>
          </w:r>
          <w:r w:rsidRPr="000E2159">
            <w:rPr>
              <w:rFonts w:ascii="Arial Regular" w:hAnsi="Arial Regular" w:cs="Arial Regular"/>
              <w:i/>
              <w:iCs/>
              <w:color w:val="000000" w:themeColor="text1"/>
            </w:rPr>
            <w:t>Chiropractic &amp; Manual Therapies, 30</w:t>
          </w:r>
          <w:r w:rsidRPr="000E2159">
            <w:rPr>
              <w:rFonts w:ascii="Arial Regular" w:hAnsi="Arial Regular" w:cs="Arial Regular"/>
              <w:color w:val="000000" w:themeColor="text1"/>
            </w:rPr>
            <w:t xml:space="preserve">(1). </w:t>
          </w:r>
          <w:hyperlink r:id="rId50" w:tgtFrame="_new" w:history="1">
            <w:r w:rsidRPr="000E2159">
              <w:rPr>
                <w:rStyle w:val="Hyperlink"/>
                <w:rFonts w:ascii="Arial Regular" w:hAnsi="Arial Regular" w:cs="Arial Regular"/>
              </w:rPr>
              <w:t>https://doi.org/10.1186/s12998-022-00459-9</w:t>
            </w:r>
          </w:hyperlink>
        </w:p>
        <w:p w14:paraId="6E2DAE5E"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Chang, H., Kim, H., Kim, K., Cho, J., Song, M., &amp; Chung, W. (2021). TCM for post-ACL reconstruction care: Systematic review &amp; meta-analysis. </w:t>
          </w:r>
          <w:r w:rsidRPr="000E2159">
            <w:rPr>
              <w:rFonts w:ascii="Arial Regular" w:hAnsi="Arial Regular" w:cs="Arial Regular"/>
              <w:i/>
              <w:iCs/>
              <w:color w:val="000000" w:themeColor="text1"/>
            </w:rPr>
            <w:t>Evidence-Based Complementary and Alternative Medicine, 2021</w:t>
          </w:r>
          <w:r w:rsidRPr="000E2159">
            <w:rPr>
              <w:rFonts w:ascii="Arial Regular" w:hAnsi="Arial Regular" w:cs="Arial Regular"/>
              <w:color w:val="000000" w:themeColor="text1"/>
            </w:rPr>
            <w:t xml:space="preserve">, 9993651. </w:t>
          </w:r>
          <w:hyperlink r:id="rId51" w:tgtFrame="_new" w:history="1">
            <w:r w:rsidRPr="000E2159">
              <w:rPr>
                <w:rStyle w:val="Hyperlink"/>
                <w:rFonts w:ascii="Arial Regular" w:hAnsi="Arial Regular" w:cs="Arial Regular"/>
              </w:rPr>
              <w:t>https://doi.org/10.1155/2021/9993651</w:t>
            </w:r>
          </w:hyperlink>
        </w:p>
        <w:p w14:paraId="69874A07"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Chen, R., Jin, Y., Jin, Z., Gong, Y., Chen, L., Su, H., &amp; Liu, Y. (2024). Massage after total knee arthroplasty: Systematic review &amp; meta-analysis of RCTs. </w:t>
          </w:r>
          <w:r w:rsidRPr="000E2159">
            <w:rPr>
              <w:rFonts w:ascii="Arial Regular" w:hAnsi="Arial Regular" w:cs="Arial Regular"/>
              <w:i/>
              <w:iCs/>
              <w:color w:val="000000" w:themeColor="text1"/>
            </w:rPr>
            <w:t xml:space="preserve">Journal of </w:t>
          </w:r>
          <w:proofErr w:type="spellStart"/>
          <w:r w:rsidRPr="000E2159">
            <w:rPr>
              <w:rFonts w:ascii="Arial Regular" w:hAnsi="Arial Regular" w:cs="Arial Regular"/>
              <w:i/>
              <w:iCs/>
              <w:color w:val="000000" w:themeColor="text1"/>
            </w:rPr>
            <w:t>Orthopaedic</w:t>
          </w:r>
          <w:proofErr w:type="spellEnd"/>
          <w:r w:rsidRPr="000E2159">
            <w:rPr>
              <w:rFonts w:ascii="Arial Regular" w:hAnsi="Arial Regular" w:cs="Arial Regular"/>
              <w:i/>
              <w:iCs/>
              <w:color w:val="000000" w:themeColor="text1"/>
            </w:rPr>
            <w:t xml:space="preserve"> Surgery and Research, 19</w:t>
          </w:r>
          <w:r w:rsidRPr="000E2159">
            <w:rPr>
              <w:rFonts w:ascii="Arial Regular" w:hAnsi="Arial Regular" w:cs="Arial Regular"/>
              <w:color w:val="000000" w:themeColor="text1"/>
            </w:rPr>
            <w:t xml:space="preserve">(1). </w:t>
          </w:r>
          <w:hyperlink r:id="rId52" w:tgtFrame="_new" w:history="1">
            <w:r w:rsidRPr="000E2159">
              <w:rPr>
                <w:rStyle w:val="Hyperlink"/>
                <w:rFonts w:ascii="Arial Regular" w:hAnsi="Arial Regular" w:cs="Arial Regular"/>
              </w:rPr>
              <w:t>https://doi.org/10.1186/s13018-024-04798-6</w:t>
            </w:r>
          </w:hyperlink>
        </w:p>
        <w:p w14:paraId="683F89CA" w14:textId="41F9B179"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pt-BR"/>
            </w:rPr>
            <w:t xml:space="preserve">Dias, D., Neto, M., Sales, S., Cavalcante, B., Torrierri, P., Roever, L., &amp; Araújo, R. (2023). </w:t>
          </w:r>
          <w:r w:rsidRPr="000E2159">
            <w:rPr>
              <w:rFonts w:ascii="Arial Regular" w:hAnsi="Arial Regular" w:cs="Arial Regular"/>
              <w:color w:val="000000" w:themeColor="text1"/>
            </w:rPr>
            <w:t xml:space="preserve">Mobilization with movement for shoulder pain &amp; impairment: Systematic review &amp; meta-analysis. </w:t>
          </w:r>
          <w:r w:rsidRPr="000E2159">
            <w:rPr>
              <w:rFonts w:ascii="Arial Regular" w:hAnsi="Arial Regular" w:cs="Arial Regular"/>
              <w:i/>
              <w:iCs/>
              <w:color w:val="000000" w:themeColor="text1"/>
            </w:rPr>
            <w:t>Journal of Clinical Medicine, 12</w:t>
          </w:r>
          <w:r w:rsidRPr="000E2159">
            <w:rPr>
              <w:rFonts w:ascii="Arial Regular" w:hAnsi="Arial Regular" w:cs="Arial Regular"/>
              <w:color w:val="000000" w:themeColor="text1"/>
            </w:rPr>
            <w:t xml:space="preserve">(23), 7416. </w:t>
          </w:r>
          <w:hyperlink r:id="rId53" w:tgtFrame="_new" w:history="1">
            <w:r w:rsidRPr="000E2159">
              <w:rPr>
                <w:rStyle w:val="Hyperlink"/>
                <w:rFonts w:ascii="Arial Regular" w:hAnsi="Arial Regular" w:cs="Arial Regular"/>
              </w:rPr>
              <w:t>https://doi.org/10.3390/jcm12237416</w:t>
            </w:r>
          </w:hyperlink>
        </w:p>
        <w:p w14:paraId="68960351" w14:textId="14CCDFD4"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Hu, C., Tsai, S., Chen, C., Tang, H., Su, C., Tischler, E., &amp; Chen, A. (2023). Early vs delayed mobilization after rotator cuff repair: Meta-analysis of RCTs [Preprint]. </w:t>
          </w:r>
          <w:r w:rsidRPr="000E2159">
            <w:rPr>
              <w:rFonts w:ascii="Arial Regular" w:hAnsi="Arial Regular" w:cs="Arial Regular"/>
              <w:i/>
              <w:iCs/>
              <w:color w:val="000000" w:themeColor="text1"/>
            </w:rPr>
            <w:t>Research Square</w:t>
          </w:r>
          <w:r w:rsidRPr="000E2159">
            <w:rPr>
              <w:rFonts w:ascii="Arial Regular" w:hAnsi="Arial Regular" w:cs="Arial Regular"/>
              <w:color w:val="000000" w:themeColor="text1"/>
            </w:rPr>
            <w:t xml:space="preserve">. </w:t>
          </w:r>
          <w:hyperlink r:id="rId54" w:tgtFrame="_new" w:history="1">
            <w:r w:rsidRPr="000E2159">
              <w:rPr>
                <w:rStyle w:val="Hyperlink"/>
                <w:rFonts w:ascii="Arial Regular" w:hAnsi="Arial Regular" w:cs="Arial Regular"/>
              </w:rPr>
              <w:t>https://doi.org/10.1186/s12891-023-07075-5</w:t>
            </w:r>
          </w:hyperlink>
        </w:p>
        <w:p w14:paraId="5E0A1AB5" w14:textId="29D18B50"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Ruffilli, A., Manzetti, M., Cargeli, A., et al. </w:t>
          </w:r>
          <w:r w:rsidRPr="000E2159">
            <w:rPr>
              <w:rFonts w:ascii="Arial Regular" w:hAnsi="Arial Regular" w:cs="Arial Regular"/>
              <w:color w:val="000000" w:themeColor="text1"/>
            </w:rPr>
            <w:t xml:space="preserve">(2024). Physical therapy timetable after lumbar surgery: Systematic review &amp; meta-analysis. </w:t>
          </w:r>
          <w:r w:rsidRPr="000E2159">
            <w:rPr>
              <w:rFonts w:ascii="Arial Regular" w:hAnsi="Arial Regular" w:cs="Arial Regular"/>
              <w:i/>
              <w:iCs/>
              <w:color w:val="000000" w:themeColor="text1"/>
            </w:rPr>
            <w:t>Journal of Clinical Medicine, 13</w:t>
          </w:r>
          <w:r w:rsidRPr="000E2159">
            <w:rPr>
              <w:rFonts w:ascii="Arial Regular" w:hAnsi="Arial Regular" w:cs="Arial Regular"/>
              <w:color w:val="000000" w:themeColor="text1"/>
            </w:rPr>
            <w:t xml:space="preserve">(9), 2553. </w:t>
          </w:r>
          <w:hyperlink r:id="rId55" w:tgtFrame="_new" w:history="1">
            <w:r w:rsidRPr="000E2159">
              <w:rPr>
                <w:rStyle w:val="Hyperlink"/>
                <w:rFonts w:ascii="Arial Regular" w:hAnsi="Arial Regular" w:cs="Arial Regular"/>
              </w:rPr>
              <w:t>https://doi.org/10.3390/jcm13092553</w:t>
            </w:r>
          </w:hyperlink>
        </w:p>
        <w:p w14:paraId="44AF7B41" w14:textId="1740284B"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Shu-</w:t>
          </w:r>
          <w:proofErr w:type="spellStart"/>
          <w:r w:rsidRPr="000E2159">
            <w:rPr>
              <w:rFonts w:ascii="Arial Regular" w:hAnsi="Arial Regular" w:cs="Arial Regular"/>
              <w:color w:val="000000" w:themeColor="text1"/>
            </w:rPr>
            <w:t>xiang</w:t>
          </w:r>
          <w:proofErr w:type="spellEnd"/>
          <w:r w:rsidRPr="000E2159">
            <w:rPr>
              <w:rFonts w:ascii="Arial Regular" w:hAnsi="Arial Regular" w:cs="Arial Regular"/>
              <w:color w:val="000000" w:themeColor="text1"/>
            </w:rPr>
            <w:t xml:space="preserve">, L., Sun, H., Luo, X., Wang, K., Wu, G., Zhou, J., &amp; Sun, X. (2018). Rehab outcomes after arthroscopic rotator cuff repair. </w:t>
          </w:r>
          <w:r w:rsidRPr="000E2159">
            <w:rPr>
              <w:rFonts w:ascii="Arial Regular" w:hAnsi="Arial Regular" w:cs="Arial Regular"/>
              <w:i/>
              <w:iCs/>
              <w:color w:val="000000" w:themeColor="text1"/>
            </w:rPr>
            <w:t>Medicine (Baltimore), 97</w:t>
          </w:r>
          <w:r w:rsidRPr="000E2159">
            <w:rPr>
              <w:rFonts w:ascii="Arial Regular" w:hAnsi="Arial Regular" w:cs="Arial Regular"/>
              <w:color w:val="000000" w:themeColor="text1"/>
            </w:rPr>
            <w:t xml:space="preserve">(2), e9625. </w:t>
          </w:r>
          <w:hyperlink r:id="rId56" w:tgtFrame="_new" w:history="1">
            <w:r w:rsidRPr="000E2159">
              <w:rPr>
                <w:rStyle w:val="Hyperlink"/>
                <w:rFonts w:ascii="Arial Regular" w:hAnsi="Arial Regular" w:cs="Arial Regular"/>
              </w:rPr>
              <w:t>https://doi.org/10.1097/MD.0000000000009625</w:t>
            </w:r>
          </w:hyperlink>
        </w:p>
        <w:p w14:paraId="1B183CDD" w14:textId="6B753A4B"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Song, S., et al. (2024). Regional brain activity changes after Tuina for cervical spondylosis: Resting-state fMRI. </w:t>
          </w:r>
          <w:r w:rsidRPr="000E2159">
            <w:rPr>
              <w:rFonts w:ascii="Arial Regular" w:hAnsi="Arial Regular" w:cs="Arial Regular"/>
              <w:i/>
              <w:iCs/>
              <w:color w:val="000000" w:themeColor="text1"/>
            </w:rPr>
            <w:t>Frontiers in Neurology, 15</w:t>
          </w:r>
          <w:r w:rsidRPr="000E2159">
            <w:rPr>
              <w:rFonts w:ascii="Arial Regular" w:hAnsi="Arial Regular" w:cs="Arial Regular"/>
              <w:color w:val="000000" w:themeColor="text1"/>
            </w:rPr>
            <w:t>, 1399487. https://doi.org/10.3389/fneur.2024.1399487</w:t>
          </w:r>
        </w:p>
        <w:p w14:paraId="0BE3B25F" w14:textId="326829A9"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Tao, J., et al. (2022). Tuina for poststroke depression: Randomized controlled trial with fMRI outcomes. </w:t>
          </w:r>
          <w:r w:rsidRPr="000E2159">
            <w:rPr>
              <w:rFonts w:ascii="Arial Regular" w:hAnsi="Arial Regular" w:cs="Arial Regular"/>
              <w:i/>
              <w:iCs/>
              <w:color w:val="000000" w:themeColor="text1"/>
            </w:rPr>
            <w:t>Frontiers in Psychiatry, 13</w:t>
          </w:r>
          <w:r w:rsidRPr="000E2159">
            <w:rPr>
              <w:rFonts w:ascii="Arial Regular" w:hAnsi="Arial Regular" w:cs="Arial Regular"/>
              <w:color w:val="000000" w:themeColor="text1"/>
            </w:rPr>
            <w:t xml:space="preserve">, 923721. </w:t>
          </w:r>
          <w:hyperlink r:id="rId57" w:tgtFrame="_new" w:history="1">
            <w:r w:rsidRPr="000E2159">
              <w:rPr>
                <w:rStyle w:val="Hyperlink"/>
                <w:rFonts w:ascii="Arial Regular" w:hAnsi="Arial Regular" w:cs="Arial Regular"/>
              </w:rPr>
              <w:t>https://doi.org/10.3389/fpsyt.2022.923721</w:t>
            </w:r>
          </w:hyperlink>
        </w:p>
        <w:p w14:paraId="393E8FF3" w14:textId="4FD91CE4"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Field, T., et al. (2005). Cortisol decreases and serotonin increases after massage therapy. </w:t>
          </w:r>
          <w:r w:rsidRPr="000E2159">
            <w:rPr>
              <w:rFonts w:ascii="Arial Regular" w:hAnsi="Arial Regular" w:cs="Arial Regular"/>
              <w:i/>
              <w:iCs/>
              <w:color w:val="000000" w:themeColor="text1"/>
            </w:rPr>
            <w:t>International Journal of Neuroscience, 115</w:t>
          </w:r>
          <w:r w:rsidRPr="000E2159">
            <w:rPr>
              <w:rFonts w:ascii="Arial Regular" w:hAnsi="Arial Regular" w:cs="Arial Regular"/>
              <w:color w:val="000000" w:themeColor="text1"/>
            </w:rPr>
            <w:t xml:space="preserve">(10), 1397–1413. </w:t>
          </w:r>
          <w:hyperlink r:id="rId58" w:tgtFrame="_new" w:history="1">
            <w:r w:rsidRPr="000E2159">
              <w:rPr>
                <w:rStyle w:val="Hyperlink"/>
                <w:rFonts w:ascii="Arial Regular" w:hAnsi="Arial Regular" w:cs="Arial Regular"/>
              </w:rPr>
              <w:t>https://doi.org/10.1080/00207450590956459</w:t>
            </w:r>
          </w:hyperlink>
        </w:p>
        <w:p w14:paraId="302521EA" w14:textId="6D3C025A"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Wang, Z., et al. (2024). Tuina for sleep quality, psychological state &amp; neurotransmitters in insomnia: Systematic review &amp; meta-analysis. </w:t>
          </w:r>
          <w:r w:rsidRPr="000E2159">
            <w:rPr>
              <w:rFonts w:ascii="Arial Regular" w:hAnsi="Arial Regular" w:cs="Arial Regular"/>
              <w:i/>
              <w:iCs/>
              <w:color w:val="000000" w:themeColor="text1"/>
            </w:rPr>
            <w:t>Frontiers in Neurology, 15</w:t>
          </w:r>
          <w:r w:rsidRPr="000E2159">
            <w:rPr>
              <w:rFonts w:ascii="Arial Regular" w:hAnsi="Arial Regular" w:cs="Arial Regular"/>
              <w:color w:val="000000" w:themeColor="text1"/>
            </w:rPr>
            <w:t xml:space="preserve">, 1273194. </w:t>
          </w:r>
          <w:hyperlink r:id="rId59" w:tgtFrame="_new" w:history="1">
            <w:r w:rsidRPr="000E2159">
              <w:rPr>
                <w:rStyle w:val="Hyperlink"/>
                <w:rFonts w:ascii="Arial Regular" w:hAnsi="Arial Regular" w:cs="Arial Regular"/>
              </w:rPr>
              <w:t>https://doi.org/10.3389/fneur.2024.1273194</w:t>
            </w:r>
          </w:hyperlink>
        </w:p>
        <w:p w14:paraId="1B92D02C" w14:textId="3F7DCBD1"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Kwon, C. Y., et al. </w:t>
          </w:r>
          <w:r w:rsidRPr="000E2159">
            <w:rPr>
              <w:rFonts w:ascii="Arial Regular" w:hAnsi="Arial Regular" w:cs="Arial Regular"/>
              <w:color w:val="000000" w:themeColor="text1"/>
            </w:rPr>
            <w:t xml:space="preserve">(2015). Trends of Tuina therapy for depression: Analysis from CNKI. </w:t>
          </w:r>
          <w:r w:rsidRPr="000E2159">
            <w:rPr>
              <w:rFonts w:ascii="Arial Regular" w:hAnsi="Arial Regular" w:cs="Arial Regular"/>
              <w:i/>
              <w:iCs/>
              <w:color w:val="000000" w:themeColor="text1"/>
            </w:rPr>
            <w:t>Journal of Oriental Neuropsychiatry, 26</w:t>
          </w:r>
          <w:r w:rsidRPr="000E2159">
            <w:rPr>
              <w:rFonts w:ascii="Arial Regular" w:hAnsi="Arial Regular" w:cs="Arial Regular"/>
              <w:color w:val="000000" w:themeColor="text1"/>
            </w:rPr>
            <w:t xml:space="preserve">(3), 251–266. </w:t>
          </w:r>
          <w:hyperlink r:id="rId60" w:tgtFrame="_new" w:history="1">
            <w:r w:rsidRPr="000E2159">
              <w:rPr>
                <w:rStyle w:val="Hyperlink"/>
                <w:rFonts w:ascii="Arial Regular" w:hAnsi="Arial Regular" w:cs="Arial Regular"/>
              </w:rPr>
              <w:t>https://doi.org/10.7231/jon.2015.26.3.251</w:t>
            </w:r>
          </w:hyperlink>
        </w:p>
        <w:p w14:paraId="6A48EA5E" w14:textId="0E07ECC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Kwon, M., et al. (2014). Role of descending inhibitory pathways in chronic pain modulation and clinical implications. </w:t>
          </w:r>
          <w:r w:rsidRPr="000E2159">
            <w:rPr>
              <w:rFonts w:ascii="Arial Regular" w:hAnsi="Arial Regular" w:cs="Arial Regular"/>
              <w:i/>
              <w:iCs/>
              <w:color w:val="000000" w:themeColor="text1"/>
            </w:rPr>
            <w:t>Pain Practice, 14</w:t>
          </w:r>
          <w:r w:rsidRPr="000E2159">
            <w:rPr>
              <w:rFonts w:ascii="Arial Regular" w:hAnsi="Arial Regular" w:cs="Arial Regular"/>
              <w:color w:val="000000" w:themeColor="text1"/>
            </w:rPr>
            <w:t xml:space="preserve">(7), 656–667. </w:t>
          </w:r>
          <w:hyperlink r:id="rId61" w:tgtFrame="_new" w:history="1">
            <w:r w:rsidRPr="000E2159">
              <w:rPr>
                <w:rStyle w:val="Hyperlink"/>
                <w:rFonts w:ascii="Arial Regular" w:hAnsi="Arial Regular" w:cs="Arial Regular"/>
              </w:rPr>
              <w:t>https://doi.org/10.1111/papr.12145</w:t>
            </w:r>
          </w:hyperlink>
        </w:p>
        <w:p w14:paraId="0A5415CF" w14:textId="7EC29E7D"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Zhan, B., et al. (2022). Traditional Chinese exercise + massage for lumbar disc herniation: Multicenter randomized trial. </w:t>
          </w:r>
          <w:r w:rsidRPr="000E2159">
            <w:rPr>
              <w:rFonts w:ascii="Arial Regular" w:hAnsi="Arial Regular" w:cs="Arial Regular"/>
              <w:i/>
              <w:iCs/>
              <w:color w:val="000000" w:themeColor="text1"/>
            </w:rPr>
            <w:t>Frontiers in Neurology, 13</w:t>
          </w:r>
          <w:r w:rsidRPr="000E2159">
            <w:rPr>
              <w:rFonts w:ascii="Arial Regular" w:hAnsi="Arial Regular" w:cs="Arial Regular"/>
              <w:color w:val="000000" w:themeColor="text1"/>
            </w:rPr>
            <w:t xml:space="preserve">, 949058. </w:t>
          </w:r>
          <w:hyperlink r:id="rId62" w:tgtFrame="_new" w:history="1">
            <w:r w:rsidRPr="000E2159">
              <w:rPr>
                <w:rStyle w:val="Hyperlink"/>
                <w:rFonts w:ascii="Arial Regular" w:hAnsi="Arial Regular" w:cs="Arial Regular"/>
              </w:rPr>
              <w:t>https://doi.org/10.3389/fneur.2022.952346</w:t>
            </w:r>
          </w:hyperlink>
        </w:p>
        <w:p w14:paraId="56D54AC3" w14:textId="7A86229C"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Xie, H., et al. (2023). Tuina + functional training for meniscus injury: Clinical study. </w:t>
          </w:r>
          <w:r w:rsidRPr="000E2159">
            <w:rPr>
              <w:rFonts w:ascii="Arial Regular" w:hAnsi="Arial Regular" w:cs="Arial Regular"/>
              <w:i/>
              <w:iCs/>
              <w:color w:val="000000" w:themeColor="text1"/>
            </w:rPr>
            <w:t>Journal of Acupuncture and Tuina Science, 21</w:t>
          </w:r>
          <w:r w:rsidRPr="000E2159">
            <w:rPr>
              <w:rFonts w:ascii="Arial Regular" w:hAnsi="Arial Regular" w:cs="Arial Regular"/>
              <w:color w:val="000000" w:themeColor="text1"/>
            </w:rPr>
            <w:t xml:space="preserve">, 1–9. </w:t>
          </w:r>
          <w:hyperlink r:id="rId63" w:tgtFrame="_new" w:history="1">
            <w:r w:rsidRPr="000E2159">
              <w:rPr>
                <w:rStyle w:val="Hyperlink"/>
                <w:rFonts w:ascii="Arial Regular" w:hAnsi="Arial Regular" w:cs="Arial Regular"/>
              </w:rPr>
              <w:t>https://doi.org/10.1007/s11726-023-1409-x</w:t>
            </w:r>
          </w:hyperlink>
        </w:p>
        <w:p w14:paraId="4FA20D41" w14:textId="785E658C"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Wilhelm, M., Cleland, J., Carroll, A., </w:t>
          </w:r>
          <w:proofErr w:type="spellStart"/>
          <w:r w:rsidRPr="000E2159">
            <w:rPr>
              <w:rFonts w:ascii="Arial Regular" w:hAnsi="Arial Regular" w:cs="Arial Regular"/>
              <w:color w:val="000000" w:themeColor="text1"/>
            </w:rPr>
            <w:t>Marinch</w:t>
          </w:r>
          <w:proofErr w:type="spellEnd"/>
          <w:r w:rsidRPr="000E2159">
            <w:rPr>
              <w:rFonts w:ascii="Arial Regular" w:hAnsi="Arial Regular" w:cs="Arial Regular"/>
              <w:color w:val="000000" w:themeColor="text1"/>
            </w:rPr>
            <w:t xml:space="preserve">, M., Imhoff, M., Severini, N., &amp; Donaldson, M. (2023). Manual therapy + exercise for nonspecific neck pain: Systematic review &amp; </w:t>
          </w:r>
          <w:r w:rsidRPr="000E2159">
            <w:rPr>
              <w:rFonts w:ascii="Arial Regular" w:hAnsi="Arial Regular" w:cs="Arial Regular"/>
              <w:color w:val="000000" w:themeColor="text1"/>
            </w:rPr>
            <w:lastRenderedPageBreak/>
            <w:t xml:space="preserve">meta-analysis. </w:t>
          </w:r>
          <w:r w:rsidRPr="000E2159">
            <w:rPr>
              <w:rFonts w:ascii="Arial Regular" w:hAnsi="Arial Regular" w:cs="Arial Regular"/>
              <w:i/>
              <w:iCs/>
              <w:color w:val="000000" w:themeColor="text1"/>
            </w:rPr>
            <w:t>Journal of Manual &amp; Manipulative Therapy, 31</w:t>
          </w:r>
          <w:r w:rsidRPr="000E2159">
            <w:rPr>
              <w:rFonts w:ascii="Arial Regular" w:hAnsi="Arial Regular" w:cs="Arial Regular"/>
              <w:color w:val="000000" w:themeColor="text1"/>
            </w:rPr>
            <w:t xml:space="preserve">(6), 393–407. </w:t>
          </w:r>
          <w:hyperlink r:id="rId64" w:tgtFrame="_new" w:history="1">
            <w:r w:rsidRPr="000E2159">
              <w:rPr>
                <w:rStyle w:val="Hyperlink"/>
                <w:rFonts w:ascii="Arial Regular" w:hAnsi="Arial Regular" w:cs="Arial Regular"/>
              </w:rPr>
              <w:t>https://doi.org/10.1080/10669817.2023.2202895</w:t>
            </w:r>
          </w:hyperlink>
        </w:p>
        <w:p w14:paraId="16E35E77" w14:textId="1600923C"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Michener, L. A., et al. </w:t>
          </w:r>
          <w:r w:rsidRPr="000E2159">
            <w:rPr>
              <w:rFonts w:ascii="Arial Regular" w:hAnsi="Arial Regular" w:cs="Arial Regular"/>
              <w:color w:val="000000" w:themeColor="text1"/>
            </w:rPr>
            <w:t xml:space="preserve">(2023). Manual therapy + exercise improves outcomes in subacromial shoulder pain. </w:t>
          </w:r>
          <w:r w:rsidRPr="000E2159">
            <w:rPr>
              <w:rFonts w:ascii="Arial Regular" w:hAnsi="Arial Regular" w:cs="Arial Regular"/>
              <w:i/>
              <w:iCs/>
              <w:color w:val="000000" w:themeColor="text1"/>
            </w:rPr>
            <w:t>JOSPT Open, 1</w:t>
          </w:r>
          <w:r w:rsidRPr="000E2159">
            <w:rPr>
              <w:rFonts w:ascii="Arial Regular" w:hAnsi="Arial Regular" w:cs="Arial Regular"/>
              <w:color w:val="000000" w:themeColor="text1"/>
            </w:rPr>
            <w:t xml:space="preserve">(2), 1134. </w:t>
          </w:r>
          <w:hyperlink r:id="rId65" w:tgtFrame="_new" w:history="1">
            <w:r w:rsidRPr="000E2159">
              <w:rPr>
                <w:rStyle w:val="Hyperlink"/>
                <w:rFonts w:ascii="Arial Regular" w:hAnsi="Arial Regular" w:cs="Arial Regular"/>
              </w:rPr>
              <w:t>https://doi.org/10.2519/josptopen.2023.1134</w:t>
            </w:r>
          </w:hyperlink>
        </w:p>
        <w:p w14:paraId="2BABCBA1" w14:textId="3B315AE1"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Zech, A., et al. (2022). Manual therapy + exercise in lateral ankle sprains: Meta-analysis. </w:t>
          </w:r>
          <w:r w:rsidRPr="000E2159">
            <w:rPr>
              <w:rFonts w:ascii="Arial Regular" w:hAnsi="Arial Regular" w:cs="Arial Regular"/>
              <w:i/>
              <w:iCs/>
              <w:color w:val="000000" w:themeColor="text1"/>
            </w:rPr>
            <w:t>International Journal of Sports Physical Therapy, 17</w:t>
          </w:r>
          <w:r w:rsidRPr="000E2159">
            <w:rPr>
              <w:rFonts w:ascii="Arial Regular" w:hAnsi="Arial Regular" w:cs="Arial Regular"/>
              <w:color w:val="000000" w:themeColor="text1"/>
            </w:rPr>
            <w:t xml:space="preserve">(5), 897–909. </w:t>
          </w:r>
          <w:hyperlink r:id="rId66" w:tgtFrame="_new" w:history="1">
            <w:r w:rsidRPr="000E2159">
              <w:rPr>
                <w:rStyle w:val="Hyperlink"/>
                <w:rFonts w:ascii="Arial Regular" w:hAnsi="Arial Regular" w:cs="Arial Regular"/>
              </w:rPr>
              <w:t>https://pmc.ncbi.nlm.nih.gov/articles/PMC9409935/</w:t>
            </w:r>
          </w:hyperlink>
        </w:p>
        <w:p w14:paraId="78AFB581" w14:textId="39D64B39"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Lee, N. Y., &amp; Kwon, C. S. (2015). Manual joint mobilization in knee osteoarthritis: Effects on pain, ROM, balance. </w:t>
          </w:r>
          <w:r w:rsidRPr="000E2159">
            <w:rPr>
              <w:rFonts w:ascii="Arial Regular" w:hAnsi="Arial Regular" w:cs="Arial Regular"/>
              <w:i/>
              <w:iCs/>
              <w:color w:val="000000" w:themeColor="text1"/>
            </w:rPr>
            <w:t>Journal of the Korean Society of Physical Medicine, 10</w:t>
          </w:r>
          <w:r w:rsidRPr="000E2159">
            <w:rPr>
              <w:rFonts w:ascii="Arial Regular" w:hAnsi="Arial Regular" w:cs="Arial Regular"/>
              <w:color w:val="000000" w:themeColor="text1"/>
            </w:rPr>
            <w:t xml:space="preserve">(4), 91–99. </w:t>
          </w:r>
          <w:hyperlink r:id="rId67" w:tgtFrame="_new" w:history="1">
            <w:r w:rsidRPr="000E2159">
              <w:rPr>
                <w:rStyle w:val="Hyperlink"/>
                <w:rFonts w:ascii="Arial Regular" w:hAnsi="Arial Regular" w:cs="Arial Regular"/>
              </w:rPr>
              <w:t>https://doi.org/10.13066/kspm.2015.10.4.91</w:t>
            </w:r>
          </w:hyperlink>
        </w:p>
        <w:p w14:paraId="07D303C9" w14:textId="6D128080"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Choi, J., Hwangbo, G., Park, J., &amp; Lee, S. (2014). Manual therapy with joint mobilization &amp; flexion-distraction in chronic low back pain. </w:t>
          </w:r>
          <w:r w:rsidRPr="000E2159">
            <w:rPr>
              <w:rFonts w:ascii="Arial Regular" w:hAnsi="Arial Regular" w:cs="Arial Regular"/>
              <w:i/>
              <w:iCs/>
              <w:color w:val="000000" w:themeColor="text1"/>
            </w:rPr>
            <w:t>Journal of Physical Therapy Science, 26</w:t>
          </w:r>
          <w:r w:rsidRPr="000E2159">
            <w:rPr>
              <w:rFonts w:ascii="Arial Regular" w:hAnsi="Arial Regular" w:cs="Arial Regular"/>
              <w:color w:val="000000" w:themeColor="text1"/>
            </w:rPr>
            <w:t xml:space="preserve">(8), 1259–1262. </w:t>
          </w:r>
          <w:hyperlink r:id="rId68" w:tgtFrame="_new" w:history="1">
            <w:r w:rsidRPr="000E2159">
              <w:rPr>
                <w:rStyle w:val="Hyperlink"/>
                <w:rFonts w:ascii="Arial Regular" w:hAnsi="Arial Regular" w:cs="Arial Regular"/>
              </w:rPr>
              <w:t>https://doi.org/10.1589/jpts.26.1259</w:t>
            </w:r>
          </w:hyperlink>
        </w:p>
        <w:p w14:paraId="4544FB7A" w14:textId="6F27084D"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Speicher, T., Selkow, N. M., &amp; Warren, A. J. (2022). Manual therapy improves blood flow &amp; tissue fiber orientation of forearm extensors. </w:t>
          </w:r>
          <w:r w:rsidRPr="000E2159">
            <w:rPr>
              <w:rFonts w:ascii="Arial Regular" w:hAnsi="Arial Regular" w:cs="Arial Regular"/>
              <w:i/>
              <w:iCs/>
              <w:color w:val="000000" w:themeColor="text1"/>
            </w:rPr>
            <w:t>Journal of Physical Medicine and Rehabilitation, 4</w:t>
          </w:r>
          <w:r w:rsidRPr="000E2159">
            <w:rPr>
              <w:rFonts w:ascii="Arial Regular" w:hAnsi="Arial Regular" w:cs="Arial Regular"/>
              <w:color w:val="000000" w:themeColor="text1"/>
            </w:rPr>
            <w:t xml:space="preserve">(2), 28–36. </w:t>
          </w:r>
          <w:hyperlink r:id="rId69" w:tgtFrame="_new" w:history="1">
            <w:r w:rsidRPr="000E2159">
              <w:rPr>
                <w:rStyle w:val="Hyperlink"/>
                <w:rFonts w:ascii="Arial Regular" w:hAnsi="Arial Regular" w:cs="Arial Regular"/>
              </w:rPr>
              <w:t>https://doi.org/10.33696/rehabilitation.4.029</w:t>
            </w:r>
          </w:hyperlink>
        </w:p>
        <w:p w14:paraId="02705FC6" w14:textId="3EC2D966"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pt-BR"/>
            </w:rPr>
            <w:t xml:space="preserve">Pérez-Llanes, R., Donoso-Úbeda, E., Meroño-Gallut, J., Lopez-Pina, J. A., &amp; Cuesta-Barriuso, R. (2020). </w:t>
          </w:r>
          <w:r w:rsidRPr="000E2159">
            <w:rPr>
              <w:rFonts w:ascii="Arial Regular" w:hAnsi="Arial Regular" w:cs="Arial Regular"/>
              <w:color w:val="000000" w:themeColor="text1"/>
            </w:rPr>
            <w:t xml:space="preserve">Manual therapy reduces joint bleeding &amp; pain in hemophilic elbow arthropathy: Prospective cohort. </w:t>
          </w:r>
          <w:r w:rsidRPr="000E2159">
            <w:rPr>
              <w:rFonts w:ascii="Arial Regular" w:hAnsi="Arial Regular" w:cs="Arial Regular"/>
              <w:i/>
              <w:iCs/>
              <w:color w:val="000000" w:themeColor="text1"/>
            </w:rPr>
            <w:t>Journal of Rehabilitation Medicine Clinical Communications, 3</w:t>
          </w:r>
          <w:r w:rsidRPr="000E2159">
            <w:rPr>
              <w:rFonts w:ascii="Arial Regular" w:hAnsi="Arial Regular" w:cs="Arial Regular"/>
              <w:color w:val="000000" w:themeColor="text1"/>
            </w:rPr>
            <w:t xml:space="preserve">, 1000035. </w:t>
          </w:r>
          <w:hyperlink r:id="rId70" w:tgtFrame="_new" w:history="1">
            <w:r w:rsidRPr="000E2159">
              <w:rPr>
                <w:rStyle w:val="Hyperlink"/>
                <w:rFonts w:ascii="Arial Regular" w:hAnsi="Arial Regular" w:cs="Arial Regular"/>
              </w:rPr>
              <w:t>https://doi.org/10.2340/20030711-1000035</w:t>
            </w:r>
          </w:hyperlink>
        </w:p>
        <w:p w14:paraId="2C16EA59" w14:textId="683993B0"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Bishop, M. D., Torres-</w:t>
          </w:r>
          <w:proofErr w:type="spellStart"/>
          <w:r w:rsidRPr="000E2159">
            <w:rPr>
              <w:rFonts w:ascii="Arial Regular" w:hAnsi="Arial Regular" w:cs="Arial Regular"/>
              <w:color w:val="000000" w:themeColor="text1"/>
            </w:rPr>
            <w:t>Cueco</w:t>
          </w:r>
          <w:proofErr w:type="spellEnd"/>
          <w:r w:rsidRPr="000E2159">
            <w:rPr>
              <w:rFonts w:ascii="Arial Regular" w:hAnsi="Arial Regular" w:cs="Arial Regular"/>
              <w:color w:val="000000" w:themeColor="text1"/>
            </w:rPr>
            <w:t>, R., Gay, C. W., Lluch-</w:t>
          </w:r>
          <w:proofErr w:type="spellStart"/>
          <w:r w:rsidRPr="000E2159">
            <w:rPr>
              <w:rFonts w:ascii="Arial Regular" w:hAnsi="Arial Regular" w:cs="Arial Regular"/>
              <w:color w:val="000000" w:themeColor="text1"/>
            </w:rPr>
            <w:t>Girbés</w:t>
          </w:r>
          <w:proofErr w:type="spellEnd"/>
          <w:r w:rsidRPr="000E2159">
            <w:rPr>
              <w:rFonts w:ascii="Arial Regular" w:hAnsi="Arial Regular" w:cs="Arial Regular"/>
              <w:color w:val="000000" w:themeColor="text1"/>
            </w:rPr>
            <w:t xml:space="preserve">, E., Beneciuk, J. M., &amp; Bialosky, J. E. (2014). Manual therapy effects on pain experience. </w:t>
          </w:r>
          <w:r w:rsidRPr="000E2159">
            <w:rPr>
              <w:rFonts w:ascii="Arial Regular" w:hAnsi="Arial Regular" w:cs="Arial Regular"/>
              <w:i/>
              <w:iCs/>
              <w:color w:val="000000" w:themeColor="text1"/>
            </w:rPr>
            <w:t>Pain Management, 4</w:t>
          </w:r>
          <w:r w:rsidRPr="000E2159">
            <w:rPr>
              <w:rFonts w:ascii="Arial Regular" w:hAnsi="Arial Regular" w:cs="Arial Regular"/>
              <w:color w:val="000000" w:themeColor="text1"/>
            </w:rPr>
            <w:t xml:space="preserve">(6), 455–464. </w:t>
          </w:r>
          <w:hyperlink r:id="rId71" w:tgtFrame="_new" w:history="1">
            <w:r w:rsidRPr="000E2159">
              <w:rPr>
                <w:rStyle w:val="Hyperlink"/>
                <w:rFonts w:ascii="Arial Regular" w:hAnsi="Arial Regular" w:cs="Arial Regular"/>
              </w:rPr>
              <w:t>https://doi.org/10.2217/pmt.15.39</w:t>
            </w:r>
          </w:hyperlink>
        </w:p>
        <w:p w14:paraId="297F4C6C"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pt-BR"/>
            </w:rPr>
            <w:t xml:space="preserve">Rosales-Hernandez, A., Vigueras, D., Morales, A., &amp; Chavez-Monjaras, S. M. (2022). </w:t>
          </w:r>
          <w:r w:rsidRPr="000E2159">
            <w:rPr>
              <w:rFonts w:ascii="Arial Regular" w:hAnsi="Arial Regular" w:cs="Arial Regular"/>
              <w:color w:val="000000" w:themeColor="text1"/>
            </w:rPr>
            <w:t xml:space="preserve">Thermal effects of manual therapy in low back pain: Pilot study. In </w:t>
          </w:r>
          <w:r w:rsidRPr="000E2159">
            <w:rPr>
              <w:rFonts w:ascii="Arial Regular" w:hAnsi="Arial Regular" w:cs="Arial Regular"/>
              <w:i/>
              <w:iCs/>
              <w:color w:val="000000" w:themeColor="text1"/>
            </w:rPr>
            <w:t>Bioinformatics and Biomedical Engineering</w:t>
          </w:r>
          <w:r w:rsidRPr="000E2159">
            <w:rPr>
              <w:rFonts w:ascii="Arial Regular" w:hAnsi="Arial Regular" w:cs="Arial Regular"/>
              <w:color w:val="000000" w:themeColor="text1"/>
            </w:rPr>
            <w:t xml:space="preserve"> (LNCS, pp. 75–89). </w:t>
          </w:r>
          <w:hyperlink r:id="rId72" w:tgtFrame="_new" w:history="1">
            <w:r w:rsidRPr="000E2159">
              <w:rPr>
                <w:rStyle w:val="Hyperlink"/>
                <w:rFonts w:ascii="Arial Regular" w:hAnsi="Arial Regular" w:cs="Arial Regular"/>
              </w:rPr>
              <w:t>https://doi.org/10.1007/978-3-031-07704-3_7</w:t>
            </w:r>
          </w:hyperlink>
        </w:p>
        <w:p w14:paraId="13A3A41A"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Wang, H., Liu, Z., Yu, T., Zhang, Y., Xu, Y., Jiao, Y., Guan, Q., &amp; Liu, D. (2022). Mechanism of immediate analgesic effect of Tuina in CCI rats: RNA-seq study. </w:t>
          </w:r>
          <w:r w:rsidRPr="000E2159">
            <w:rPr>
              <w:rFonts w:ascii="Arial Regular" w:hAnsi="Arial Regular" w:cs="Arial Regular"/>
              <w:i/>
              <w:iCs/>
              <w:color w:val="000000" w:themeColor="text1"/>
            </w:rPr>
            <w:t>Frontiers in Neuroscience, 16</w:t>
          </w:r>
          <w:r w:rsidRPr="000E2159">
            <w:rPr>
              <w:rFonts w:ascii="Arial Regular" w:hAnsi="Arial Regular" w:cs="Arial Regular"/>
              <w:color w:val="000000" w:themeColor="text1"/>
            </w:rPr>
            <w:t xml:space="preserve">, 1007432. </w:t>
          </w:r>
          <w:hyperlink r:id="rId73" w:tgtFrame="_new" w:history="1">
            <w:r w:rsidRPr="000E2159">
              <w:rPr>
                <w:rStyle w:val="Hyperlink"/>
                <w:rFonts w:ascii="Arial Regular" w:hAnsi="Arial Regular" w:cs="Arial Regular"/>
              </w:rPr>
              <w:t>https://doi.org/10.3389/fnins.2022.1007432</w:t>
            </w:r>
          </w:hyperlink>
        </w:p>
        <w:p w14:paraId="07DB3D42"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Su, C., Zhang, X., Ye, J., et al. </w:t>
          </w:r>
          <w:r w:rsidRPr="000E2159">
            <w:rPr>
              <w:rFonts w:ascii="Arial Regular" w:hAnsi="Arial Regular" w:cs="Arial Regular"/>
              <w:color w:val="000000" w:themeColor="text1"/>
            </w:rPr>
            <w:t xml:space="preserve">(2023). Tuina along Bladder meridian alleviates intervertebral disc degeneration via TGF-β1/Smad pathway in rabbits. </w:t>
          </w:r>
          <w:r w:rsidRPr="000E2159">
            <w:rPr>
              <w:rFonts w:ascii="Arial Regular" w:hAnsi="Arial Regular" w:cs="Arial Regular"/>
              <w:i/>
              <w:iCs/>
              <w:color w:val="000000" w:themeColor="text1"/>
            </w:rPr>
            <w:t>Journal of Traditional Chinese Medicine, 43</w:t>
          </w:r>
          <w:r w:rsidRPr="000E2159">
            <w:rPr>
              <w:rFonts w:ascii="Arial Regular" w:hAnsi="Arial Regular" w:cs="Arial Regular"/>
              <w:color w:val="000000" w:themeColor="text1"/>
            </w:rPr>
            <w:t xml:space="preserve">(5), 991–1000. </w:t>
          </w:r>
          <w:hyperlink r:id="rId74" w:tgtFrame="_new" w:history="1">
            <w:r w:rsidRPr="000E2159">
              <w:rPr>
                <w:rStyle w:val="Hyperlink"/>
                <w:rFonts w:ascii="Arial Regular" w:hAnsi="Arial Regular" w:cs="Arial Regular"/>
              </w:rPr>
              <w:t>https://doi.org/10.19852/j.cnki.jtcm.2023.05.005</w:t>
            </w:r>
          </w:hyperlink>
        </w:p>
        <w:p w14:paraId="00C9CF38"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Tune, M., Xie, J., Chen, J., Liu, T., Li, S., &amp; Xu, G. (2023). Quantitative analysis of Tuina rolling manipulation parameters. </w:t>
          </w:r>
          <w:r w:rsidRPr="000E2159">
            <w:rPr>
              <w:rFonts w:ascii="Arial Regular" w:hAnsi="Arial Regular" w:cs="Arial Regular"/>
              <w:i/>
              <w:iCs/>
              <w:color w:val="000000" w:themeColor="text1"/>
            </w:rPr>
            <w:t>Technology and Health Care, 31</w:t>
          </w:r>
          <w:r w:rsidRPr="000E2159">
            <w:rPr>
              <w:rFonts w:ascii="Arial Regular" w:hAnsi="Arial Regular" w:cs="Arial Regular"/>
              <w:color w:val="000000" w:themeColor="text1"/>
            </w:rPr>
            <w:t>(S1), 35–44. https://doi.org/10.3233/THC-236004</w:t>
          </w:r>
        </w:p>
        <w:p w14:paraId="591F3A56"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Yuan, Y., Ma, H., Li, S., et al. </w:t>
          </w:r>
          <w:r w:rsidRPr="000E2159">
            <w:rPr>
              <w:rFonts w:ascii="Arial Regular" w:hAnsi="Arial Regular" w:cs="Arial Regular"/>
              <w:color w:val="000000" w:themeColor="text1"/>
            </w:rPr>
            <w:t xml:space="preserve">(2024). Optimizing Tuina rolling manipulation parameters for circulation: Orthogonal experiment. </w:t>
          </w:r>
          <w:r w:rsidRPr="000E2159">
            <w:rPr>
              <w:rFonts w:ascii="Arial Regular" w:hAnsi="Arial Regular" w:cs="Arial Regular"/>
              <w:i/>
              <w:iCs/>
              <w:color w:val="000000" w:themeColor="text1"/>
            </w:rPr>
            <w:t>Journal of Physical Therapy Science, 36</w:t>
          </w:r>
          <w:r w:rsidRPr="000E2159">
            <w:rPr>
              <w:rFonts w:ascii="Arial Regular" w:hAnsi="Arial Regular" w:cs="Arial Regular"/>
              <w:color w:val="000000" w:themeColor="text1"/>
            </w:rPr>
            <w:t xml:space="preserve">(5), 294–302. </w:t>
          </w:r>
          <w:hyperlink r:id="rId75" w:tgtFrame="_new" w:history="1">
            <w:r w:rsidRPr="000E2159">
              <w:rPr>
                <w:rStyle w:val="Hyperlink"/>
                <w:rFonts w:ascii="Arial Regular" w:hAnsi="Arial Regular" w:cs="Arial Regular"/>
              </w:rPr>
              <w:t>https://doi.org/10.1589/jpts.36.294</w:t>
            </w:r>
          </w:hyperlink>
        </w:p>
        <w:p w14:paraId="1E0DC86B"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Nierhaus, T., Pach, D., Huang, W., et al. (2015). Differential cerebral response to acupuncture vs non-points by EEG &amp; fMRI. </w:t>
          </w:r>
          <w:r w:rsidRPr="000E2159">
            <w:rPr>
              <w:rFonts w:ascii="Arial Regular" w:hAnsi="Arial Regular" w:cs="Arial Regular"/>
              <w:i/>
              <w:iCs/>
              <w:color w:val="000000" w:themeColor="text1"/>
            </w:rPr>
            <w:t>Frontiers in Human Neuroscience, 9</w:t>
          </w:r>
          <w:r w:rsidRPr="000E2159">
            <w:rPr>
              <w:rFonts w:ascii="Arial Regular" w:hAnsi="Arial Regular" w:cs="Arial Regular"/>
              <w:color w:val="000000" w:themeColor="text1"/>
            </w:rPr>
            <w:t xml:space="preserve">, 74. </w:t>
          </w:r>
          <w:hyperlink r:id="rId76" w:tgtFrame="_new" w:history="1">
            <w:r w:rsidRPr="000E2159">
              <w:rPr>
                <w:rStyle w:val="Hyperlink"/>
                <w:rFonts w:ascii="Arial Regular" w:hAnsi="Arial Regular" w:cs="Arial Regular"/>
              </w:rPr>
              <w:t>https://doi.org/10.3389/fnhum.2015.00074</w:t>
            </w:r>
          </w:hyperlink>
        </w:p>
        <w:p w14:paraId="11CE6147"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Wu, Z., Guo, G., Zhang, Y., et al. </w:t>
          </w:r>
          <w:r w:rsidRPr="000E2159">
            <w:rPr>
              <w:rFonts w:ascii="Arial Regular" w:hAnsi="Arial Regular" w:cs="Arial Regular"/>
              <w:color w:val="000000" w:themeColor="text1"/>
            </w:rPr>
            <w:t xml:space="preserve">(2023). Brain remodeling after Tuina in neuropathic pain: Resting-state fMRI. </w:t>
          </w:r>
          <w:r w:rsidRPr="000E2159">
            <w:rPr>
              <w:rFonts w:ascii="Arial Regular" w:hAnsi="Arial Regular" w:cs="Arial Regular"/>
              <w:i/>
              <w:iCs/>
              <w:color w:val="000000" w:themeColor="text1"/>
            </w:rPr>
            <w:t>Frontiers in Molecular Neuroscience, 16</w:t>
          </w:r>
          <w:r w:rsidRPr="000E2159">
            <w:rPr>
              <w:rFonts w:ascii="Arial Regular" w:hAnsi="Arial Regular" w:cs="Arial Regular"/>
              <w:color w:val="000000" w:themeColor="text1"/>
            </w:rPr>
            <w:t xml:space="preserve">, 1231374. </w:t>
          </w:r>
          <w:hyperlink r:id="rId77" w:tgtFrame="_new" w:history="1">
            <w:r w:rsidRPr="000E2159">
              <w:rPr>
                <w:rStyle w:val="Hyperlink"/>
                <w:rFonts w:ascii="Arial Regular" w:hAnsi="Arial Regular" w:cs="Arial Regular"/>
              </w:rPr>
              <w:t>https://doi.org/10.3389/fnmol.2023.1231374</w:t>
            </w:r>
          </w:hyperlink>
        </w:p>
        <w:p w14:paraId="3576A14F"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Hongye, H., Bingqian, W., Shuijin, C., et al. </w:t>
          </w:r>
          <w:r w:rsidRPr="000E2159">
            <w:rPr>
              <w:rFonts w:ascii="Arial Regular" w:hAnsi="Arial Regular" w:cs="Arial Regular"/>
              <w:color w:val="000000" w:themeColor="text1"/>
            </w:rPr>
            <w:t xml:space="preserve">(2023). Tuina remodels synaptic structure in neuropathic pain rats via NR2B &amp; PSD-95 downregulation. </w:t>
          </w:r>
          <w:r w:rsidRPr="000E2159">
            <w:rPr>
              <w:rFonts w:ascii="Arial Regular" w:hAnsi="Arial Regular" w:cs="Arial Regular"/>
              <w:i/>
              <w:iCs/>
              <w:color w:val="000000" w:themeColor="text1"/>
            </w:rPr>
            <w:t>Journal of Traditional Chinese Medicine, 43</w:t>
          </w:r>
          <w:r w:rsidRPr="000E2159">
            <w:rPr>
              <w:rFonts w:ascii="Arial Regular" w:hAnsi="Arial Regular" w:cs="Arial Regular"/>
              <w:color w:val="000000" w:themeColor="text1"/>
            </w:rPr>
            <w:t xml:space="preserve">(4), 715–724. </w:t>
          </w:r>
          <w:hyperlink r:id="rId78" w:tgtFrame="_new" w:history="1">
            <w:r w:rsidRPr="000E2159">
              <w:rPr>
                <w:rStyle w:val="Hyperlink"/>
                <w:rFonts w:ascii="Arial Regular" w:hAnsi="Arial Regular" w:cs="Arial Regular"/>
              </w:rPr>
              <w:t>https://doi.org/10.19852/j.cnki.jtcm.20221214.002</w:t>
            </w:r>
          </w:hyperlink>
        </w:p>
        <w:p w14:paraId="2317163D"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Sun, Y., Ji, Y., Lou, H., Yao, J., Li, Z., Xu, J., Sun, Y., Jiang, J., Guo, M., &amp; Cong, D. (2025). Tuina at different muscle sites in chronic neck pain: Randomized clinical study with </w:t>
          </w:r>
          <w:proofErr w:type="spellStart"/>
          <w:r w:rsidRPr="000E2159">
            <w:rPr>
              <w:rFonts w:ascii="Arial Regular" w:hAnsi="Arial Regular" w:cs="Arial Regular"/>
              <w:color w:val="000000" w:themeColor="text1"/>
            </w:rPr>
            <w:t>sEMG</w:t>
          </w:r>
          <w:proofErr w:type="spellEnd"/>
          <w:r w:rsidRPr="000E2159">
            <w:rPr>
              <w:rFonts w:ascii="Arial Regular" w:hAnsi="Arial Regular" w:cs="Arial Regular"/>
              <w:color w:val="000000" w:themeColor="text1"/>
            </w:rPr>
            <w:t xml:space="preserve">. </w:t>
          </w:r>
          <w:r w:rsidRPr="000E2159">
            <w:rPr>
              <w:rFonts w:ascii="Arial Regular" w:hAnsi="Arial Regular" w:cs="Arial Regular"/>
              <w:i/>
              <w:iCs/>
              <w:color w:val="000000" w:themeColor="text1"/>
            </w:rPr>
            <w:t>Medicine (Baltimore), 104</w:t>
          </w:r>
          <w:r w:rsidRPr="000E2159">
            <w:rPr>
              <w:rFonts w:ascii="Arial Regular" w:hAnsi="Arial Regular" w:cs="Arial Regular"/>
              <w:color w:val="000000" w:themeColor="text1"/>
            </w:rPr>
            <w:t xml:space="preserve">(24), e42851. </w:t>
          </w:r>
          <w:hyperlink r:id="rId79" w:tgtFrame="_new" w:history="1">
            <w:r w:rsidRPr="000E2159">
              <w:rPr>
                <w:rStyle w:val="Hyperlink"/>
                <w:rFonts w:ascii="Arial Regular" w:hAnsi="Arial Regular" w:cs="Arial Regular"/>
              </w:rPr>
              <w:t>https://doi.org/10.1097/MD.0000000000042851</w:t>
            </w:r>
          </w:hyperlink>
        </w:p>
        <w:p w14:paraId="47BCE106"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Wilhelm, M., Cleland, J., Carroll, A., </w:t>
          </w:r>
          <w:proofErr w:type="spellStart"/>
          <w:r w:rsidRPr="000E2159">
            <w:rPr>
              <w:rFonts w:ascii="Arial Regular" w:hAnsi="Arial Regular" w:cs="Arial Regular"/>
              <w:color w:val="000000" w:themeColor="text1"/>
            </w:rPr>
            <w:t>Marinch</w:t>
          </w:r>
          <w:proofErr w:type="spellEnd"/>
          <w:r w:rsidRPr="000E2159">
            <w:rPr>
              <w:rFonts w:ascii="Arial Regular" w:hAnsi="Arial Regular" w:cs="Arial Regular"/>
              <w:color w:val="000000" w:themeColor="text1"/>
            </w:rPr>
            <w:t xml:space="preserve">, M., Imhoff, M., Severini, N., &amp; Donaldson, M. (2023). Manual therapy + exercise for nonspecific neck pain: Systematic review &amp; meta-analysis. </w:t>
          </w:r>
          <w:r w:rsidRPr="000E2159">
            <w:rPr>
              <w:rFonts w:ascii="Arial Regular" w:hAnsi="Arial Regular" w:cs="Arial Regular"/>
              <w:i/>
              <w:iCs/>
              <w:color w:val="000000" w:themeColor="text1"/>
            </w:rPr>
            <w:t>Journal of Manual &amp; Manipulative Therapy, 31</w:t>
          </w:r>
          <w:r w:rsidRPr="000E2159">
            <w:rPr>
              <w:rFonts w:ascii="Arial Regular" w:hAnsi="Arial Regular" w:cs="Arial Regular"/>
              <w:color w:val="000000" w:themeColor="text1"/>
            </w:rPr>
            <w:t xml:space="preserve">(6), 393–407. </w:t>
          </w:r>
          <w:hyperlink r:id="rId80" w:tgtFrame="_new" w:history="1">
            <w:r w:rsidRPr="000E2159">
              <w:rPr>
                <w:rStyle w:val="Hyperlink"/>
                <w:rFonts w:ascii="Arial Regular" w:hAnsi="Arial Regular" w:cs="Arial Regular"/>
              </w:rPr>
              <w:t>https://doi.org/10.1080/10669817.2023.2202895</w:t>
            </w:r>
          </w:hyperlink>
        </w:p>
        <w:p w14:paraId="34118C3B"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Al-</w:t>
          </w:r>
          <w:proofErr w:type="spellStart"/>
          <w:r w:rsidRPr="000E2159">
            <w:rPr>
              <w:rFonts w:ascii="Arial Regular" w:hAnsi="Arial Regular" w:cs="Arial Regular"/>
              <w:color w:val="000000" w:themeColor="text1"/>
            </w:rPr>
            <w:t>Bedah</w:t>
          </w:r>
          <w:proofErr w:type="spellEnd"/>
          <w:r w:rsidRPr="000E2159">
            <w:rPr>
              <w:rFonts w:ascii="Arial Regular" w:hAnsi="Arial Regular" w:cs="Arial Regular"/>
              <w:color w:val="000000" w:themeColor="text1"/>
            </w:rPr>
            <w:t xml:space="preserve">, A., Ali, G., Abushanab, T., &amp; Qureshi, N. (2017). Tui </w:t>
          </w:r>
          <w:proofErr w:type="spellStart"/>
          <w:r w:rsidRPr="000E2159">
            <w:rPr>
              <w:rFonts w:ascii="Arial Regular" w:hAnsi="Arial Regular" w:cs="Arial Regular"/>
              <w:color w:val="000000" w:themeColor="text1"/>
            </w:rPr>
            <w:t>na</w:t>
          </w:r>
          <w:proofErr w:type="spellEnd"/>
          <w:r w:rsidRPr="000E2159">
            <w:rPr>
              <w:rFonts w:ascii="Arial Regular" w:hAnsi="Arial Regular" w:cs="Arial Regular"/>
              <w:color w:val="000000" w:themeColor="text1"/>
            </w:rPr>
            <w:t xml:space="preserve"> massage: Minireview of literature 1970–2017. </w:t>
          </w:r>
          <w:r w:rsidRPr="000E2159">
            <w:rPr>
              <w:rFonts w:ascii="Arial Regular" w:hAnsi="Arial Regular" w:cs="Arial Regular"/>
              <w:i/>
              <w:iCs/>
              <w:color w:val="000000" w:themeColor="text1"/>
            </w:rPr>
            <w:t>Journal of Complementary and Alternative Medical Research, 3</w:t>
          </w:r>
          <w:r w:rsidRPr="000E2159">
            <w:rPr>
              <w:rFonts w:ascii="Arial Regular" w:hAnsi="Arial Regular" w:cs="Arial Regular"/>
              <w:color w:val="000000" w:themeColor="text1"/>
            </w:rPr>
            <w:t xml:space="preserve">(1), 1–14. </w:t>
          </w:r>
          <w:hyperlink r:id="rId81" w:tgtFrame="_new" w:history="1">
            <w:r w:rsidRPr="000E2159">
              <w:rPr>
                <w:rStyle w:val="Hyperlink"/>
                <w:rFonts w:ascii="Arial Regular" w:hAnsi="Arial Regular" w:cs="Arial Regular"/>
              </w:rPr>
              <w:t>https://doi.org/10.9734/JOCAMR/2017/32941</w:t>
            </w:r>
          </w:hyperlink>
        </w:p>
        <w:p w14:paraId="203D803D"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lastRenderedPageBreak/>
            <w:t xml:space="preserve">Chen, J., Liu, S., Gong, Z., et al. </w:t>
          </w:r>
          <w:r w:rsidRPr="000E2159">
            <w:rPr>
              <w:rFonts w:ascii="Arial Regular" w:hAnsi="Arial Regular" w:cs="Arial Regular"/>
              <w:color w:val="000000" w:themeColor="text1"/>
            </w:rPr>
            <w:t xml:space="preserve">(2024). Tuina for acute lumbar sprain: Bayesian network meta-analysis of RCTs. </w:t>
          </w:r>
          <w:r w:rsidRPr="000E2159">
            <w:rPr>
              <w:rFonts w:ascii="Arial Regular" w:hAnsi="Arial Regular" w:cs="Arial Regular"/>
              <w:i/>
              <w:iCs/>
              <w:color w:val="000000" w:themeColor="text1"/>
            </w:rPr>
            <w:t>Journal of Pain Research, 17</w:t>
          </w:r>
          <w:r w:rsidRPr="000E2159">
            <w:rPr>
              <w:rFonts w:ascii="Arial Regular" w:hAnsi="Arial Regular" w:cs="Arial Regular"/>
              <w:color w:val="000000" w:themeColor="text1"/>
            </w:rPr>
            <w:t>, 4365–4375. https://doi.org/10.2147/JPR.S494234</w:t>
          </w:r>
        </w:p>
        <w:p w14:paraId="726D5E9A"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Chen, X., Sun, W., Wang, J., Cai, Y., &amp; Yu, X. (2024). Tuina for nocturnal enuresis in children: Systematic review &amp; meta-analysis. </w:t>
          </w:r>
          <w:r w:rsidRPr="000E2159">
            <w:rPr>
              <w:rFonts w:ascii="Arial Regular" w:hAnsi="Arial Regular" w:cs="Arial Regular"/>
              <w:i/>
              <w:iCs/>
              <w:color w:val="000000" w:themeColor="text1"/>
            </w:rPr>
            <w:t>Frontiers in Pharmacology, 15</w:t>
          </w:r>
          <w:r w:rsidRPr="000E2159">
            <w:rPr>
              <w:rFonts w:ascii="Arial Regular" w:hAnsi="Arial Regular" w:cs="Arial Regular"/>
              <w:color w:val="000000" w:themeColor="text1"/>
            </w:rPr>
            <w:t xml:space="preserve">, 1421130. </w:t>
          </w:r>
          <w:hyperlink r:id="rId82" w:tgtFrame="_new" w:history="1">
            <w:r w:rsidRPr="000E2159">
              <w:rPr>
                <w:rStyle w:val="Hyperlink"/>
                <w:rFonts w:ascii="Arial Regular" w:hAnsi="Arial Regular" w:cs="Arial Regular"/>
              </w:rPr>
              <w:t>https://doi.org/10.3389/fphar.2024.1421130</w:t>
            </w:r>
          </w:hyperlink>
        </w:p>
        <w:p w14:paraId="68D32DDB"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Jiang, S., Zhang, H., Fang, M., et al. </w:t>
          </w:r>
          <w:r w:rsidRPr="000E2159">
            <w:rPr>
              <w:rFonts w:ascii="Arial Regular" w:hAnsi="Arial Regular" w:cs="Arial Regular"/>
              <w:color w:val="000000" w:themeColor="text1"/>
            </w:rPr>
            <w:t xml:space="preserve">(2016). Analgesic effects of Chinese Tuina massage in rat pain model. </w:t>
          </w:r>
          <w:r w:rsidRPr="000E2159">
            <w:rPr>
              <w:rFonts w:ascii="Arial Regular" w:hAnsi="Arial Regular" w:cs="Arial Regular"/>
              <w:i/>
              <w:iCs/>
              <w:color w:val="000000" w:themeColor="text1"/>
            </w:rPr>
            <w:t>Experimental and Therapeutic Medicine, 11</w:t>
          </w:r>
          <w:r w:rsidRPr="000E2159">
            <w:rPr>
              <w:rFonts w:ascii="Arial Regular" w:hAnsi="Arial Regular" w:cs="Arial Regular"/>
              <w:color w:val="000000" w:themeColor="text1"/>
            </w:rPr>
            <w:t xml:space="preserve">(4), 1367–1374. </w:t>
          </w:r>
          <w:hyperlink r:id="rId83" w:tgtFrame="_new" w:history="1">
            <w:r w:rsidRPr="000E2159">
              <w:rPr>
                <w:rStyle w:val="Hyperlink"/>
                <w:rFonts w:ascii="Arial Regular" w:hAnsi="Arial Regular" w:cs="Arial Regular"/>
              </w:rPr>
              <w:t>https://doi.org/10.3892/etm.2016.3055</w:t>
            </w:r>
          </w:hyperlink>
        </w:p>
        <w:p w14:paraId="08932AC4"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Li, H., Xie, S., Qi, Y., et al. </w:t>
          </w:r>
          <w:r w:rsidRPr="000E2159">
            <w:rPr>
              <w:rFonts w:ascii="Arial Regular" w:hAnsi="Arial Regular" w:cs="Arial Regular"/>
              <w:color w:val="000000" w:themeColor="text1"/>
            </w:rPr>
            <w:t xml:space="preserve">(2018). TNF-α increases inflammatory factor expression in synovial fibroblasts by PI3K/AKT inhibition in rat osteoarthritis model. </w:t>
          </w:r>
          <w:r w:rsidRPr="000E2159">
            <w:rPr>
              <w:rFonts w:ascii="Arial Regular" w:hAnsi="Arial Regular" w:cs="Arial Regular"/>
              <w:i/>
              <w:iCs/>
              <w:color w:val="000000" w:themeColor="text1"/>
            </w:rPr>
            <w:t>Experimental and Therapeutic Medicine, 16</w:t>
          </w:r>
          <w:r w:rsidRPr="000E2159">
            <w:rPr>
              <w:rFonts w:ascii="Arial Regular" w:hAnsi="Arial Regular" w:cs="Arial Regular"/>
              <w:color w:val="000000" w:themeColor="text1"/>
            </w:rPr>
            <w:t xml:space="preserve">(6), 5322–5328. </w:t>
          </w:r>
          <w:hyperlink r:id="rId84" w:tgtFrame="_new" w:history="1">
            <w:r w:rsidRPr="000E2159">
              <w:rPr>
                <w:rStyle w:val="Hyperlink"/>
                <w:rFonts w:ascii="Arial Regular" w:hAnsi="Arial Regular" w:cs="Arial Regular"/>
              </w:rPr>
              <w:t>https://doi.org/10.3892/etm.2018.6770</w:t>
            </w:r>
          </w:hyperlink>
        </w:p>
        <w:p w14:paraId="10DC4C84"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Liu, C., Wang, H., Xiang, Y., et al. </w:t>
          </w:r>
          <w:r w:rsidRPr="000E2159">
            <w:rPr>
              <w:rFonts w:ascii="Arial Regular" w:hAnsi="Arial Regular" w:cs="Arial Regular"/>
              <w:color w:val="000000" w:themeColor="text1"/>
            </w:rPr>
            <w:t xml:space="preserve">(2024). Efficacy and safety of Tuina for knee osteoarthritis: Protocol for systematic review. </w:t>
          </w:r>
          <w:proofErr w:type="spellStart"/>
          <w:r w:rsidRPr="000E2159">
            <w:rPr>
              <w:rFonts w:ascii="Arial Regular" w:hAnsi="Arial Regular" w:cs="Arial Regular"/>
              <w:i/>
              <w:iCs/>
              <w:color w:val="000000" w:themeColor="text1"/>
            </w:rPr>
            <w:t>Inplasy</w:t>
          </w:r>
          <w:proofErr w:type="spellEnd"/>
          <w:r w:rsidRPr="000E2159">
            <w:rPr>
              <w:rFonts w:ascii="Arial Regular" w:hAnsi="Arial Regular" w:cs="Arial Regular"/>
              <w:color w:val="000000" w:themeColor="text1"/>
            </w:rPr>
            <w:t>. https://doi.org/10.37766/inplasy2024.10.0054</w:t>
          </w:r>
        </w:p>
        <w:p w14:paraId="6E7016FA"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Liu, D., Zhang, D., Yu, T., et al. </w:t>
          </w:r>
          <w:r w:rsidRPr="000E2159">
            <w:rPr>
              <w:rFonts w:ascii="Arial Regular" w:hAnsi="Arial Regular" w:cs="Arial Regular"/>
              <w:color w:val="000000" w:themeColor="text1"/>
            </w:rPr>
            <w:t xml:space="preserve">(2024). Tuina + conventional therapy for post-stroke spasticity: Meta-analysis. </w:t>
          </w:r>
          <w:r w:rsidRPr="000E2159">
            <w:rPr>
              <w:rFonts w:ascii="Arial Regular" w:hAnsi="Arial Regular" w:cs="Arial Regular"/>
              <w:i/>
              <w:iCs/>
              <w:color w:val="000000" w:themeColor="text1"/>
            </w:rPr>
            <w:t>Journal of Back and Musculoskeletal Rehabilitation, 38</w:t>
          </w:r>
          <w:r w:rsidRPr="000E2159">
            <w:rPr>
              <w:rFonts w:ascii="Arial Regular" w:hAnsi="Arial Regular" w:cs="Arial Regular"/>
              <w:color w:val="000000" w:themeColor="text1"/>
            </w:rPr>
            <w:t xml:space="preserve">(2), 275–286. </w:t>
          </w:r>
          <w:hyperlink r:id="rId85" w:tgtFrame="_new" w:history="1">
            <w:r w:rsidRPr="000E2159">
              <w:rPr>
                <w:rStyle w:val="Hyperlink"/>
                <w:rFonts w:ascii="Arial Regular" w:hAnsi="Arial Regular" w:cs="Arial Regular"/>
              </w:rPr>
              <w:t>https://doi.org/10.1177/10538127241303355</w:t>
            </w:r>
          </w:hyperlink>
          <w:r w:rsidRPr="000E2159">
            <w:rPr>
              <w:rFonts w:ascii="Arial Regular" w:hAnsi="Arial Regular" w:cs="Arial Regular"/>
              <w:color w:val="000000" w:themeColor="text1"/>
            </w:rPr>
            <w:br/>
            <w:t xml:space="preserve">Takano, S., Uchida, K., Inoue, G., et al. (2017). Nerve growth factor regulation by macrophages in osteoarthritic synovium. </w:t>
          </w:r>
          <w:r w:rsidRPr="000E2159">
            <w:rPr>
              <w:rFonts w:ascii="Arial Regular" w:hAnsi="Arial Regular" w:cs="Arial Regular"/>
              <w:i/>
              <w:iCs/>
              <w:color w:val="000000" w:themeColor="text1"/>
            </w:rPr>
            <w:t>Clinical &amp; Experimental Immunology, 190</w:t>
          </w:r>
          <w:r w:rsidRPr="000E2159">
            <w:rPr>
              <w:rFonts w:ascii="Arial Regular" w:hAnsi="Arial Regular" w:cs="Arial Regular"/>
              <w:color w:val="000000" w:themeColor="text1"/>
            </w:rPr>
            <w:t xml:space="preserve">(2), 235–243. </w:t>
          </w:r>
          <w:hyperlink r:id="rId86" w:tgtFrame="_new" w:history="1">
            <w:r w:rsidRPr="000E2159">
              <w:rPr>
                <w:rStyle w:val="Hyperlink"/>
                <w:rFonts w:ascii="Arial Regular" w:hAnsi="Arial Regular" w:cs="Arial Regular"/>
              </w:rPr>
              <w:t>https://doi.org/10.1111/cei.13007</w:t>
            </w:r>
          </w:hyperlink>
        </w:p>
        <w:p w14:paraId="5D2E6968"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Yu, F., Xie, C., Jiang, C., Sun, J., &amp; Huang, X. (2018). </w:t>
          </w:r>
          <w:r w:rsidRPr="000E2159">
            <w:rPr>
              <w:rFonts w:ascii="Arial Regular" w:hAnsi="Arial Regular" w:cs="Arial Regular"/>
              <w:color w:val="000000" w:themeColor="text1"/>
            </w:rPr>
            <w:t xml:space="preserve">TNF-α increases inflammatory factors via TLR3-mediated ERK/AKT in rheumatoid arthritis mice. </w:t>
          </w:r>
          <w:r w:rsidRPr="000E2159">
            <w:rPr>
              <w:rFonts w:ascii="Arial Regular" w:hAnsi="Arial Regular" w:cs="Arial Regular"/>
              <w:i/>
              <w:iCs/>
              <w:color w:val="000000" w:themeColor="text1"/>
            </w:rPr>
            <w:t>Molecular Medicine Reports, 17</w:t>
          </w:r>
          <w:r w:rsidRPr="000E2159">
            <w:rPr>
              <w:rFonts w:ascii="Arial Regular" w:hAnsi="Arial Regular" w:cs="Arial Regular"/>
              <w:color w:val="000000" w:themeColor="text1"/>
            </w:rPr>
            <w:t xml:space="preserve">(5), 7380–7386. </w:t>
          </w:r>
          <w:hyperlink r:id="rId87" w:tgtFrame="_new" w:history="1">
            <w:r w:rsidRPr="000E2159">
              <w:rPr>
                <w:rStyle w:val="Hyperlink"/>
                <w:rFonts w:ascii="Arial Regular" w:hAnsi="Arial Regular" w:cs="Arial Regular"/>
              </w:rPr>
              <w:t>https://doi.org/10.1111/cei.13007</w:t>
            </w:r>
          </w:hyperlink>
        </w:p>
        <w:p w14:paraId="588EACE5"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Zhang, P., Zhang, Q., Zhu, B., et al. </w:t>
          </w:r>
          <w:r w:rsidRPr="000E2159">
            <w:rPr>
              <w:rFonts w:ascii="Arial Regular" w:hAnsi="Arial Regular" w:cs="Arial Regular"/>
              <w:color w:val="000000" w:themeColor="text1"/>
            </w:rPr>
            <w:t xml:space="preserve">(2020). Tuina protects against neonatal hypoxia–ischemia via neuroinflammation inhibition. </w:t>
          </w:r>
          <w:r w:rsidRPr="000E2159">
            <w:rPr>
              <w:rFonts w:ascii="Arial Regular" w:hAnsi="Arial Regular" w:cs="Arial Regular"/>
              <w:i/>
              <w:iCs/>
              <w:color w:val="000000" w:themeColor="text1"/>
            </w:rPr>
            <w:t>Neural Plasticity, 2020</w:t>
          </w:r>
          <w:r w:rsidRPr="000E2159">
            <w:rPr>
              <w:rFonts w:ascii="Arial Regular" w:hAnsi="Arial Regular" w:cs="Arial Regular"/>
              <w:color w:val="000000" w:themeColor="text1"/>
            </w:rPr>
            <w:t xml:space="preserve">, 8828826. </w:t>
          </w:r>
          <w:hyperlink r:id="rId88" w:tgtFrame="_new" w:history="1">
            <w:r w:rsidRPr="000E2159">
              <w:rPr>
                <w:rStyle w:val="Hyperlink"/>
                <w:rFonts w:ascii="Arial Regular" w:hAnsi="Arial Regular" w:cs="Arial Regular"/>
              </w:rPr>
              <w:t>https://doi.org/10.1155/2020/8828826</w:t>
            </w:r>
          </w:hyperlink>
        </w:p>
        <w:p w14:paraId="748BBF87"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Zhang, X., Liang, F., Lau, C., et al. </w:t>
          </w:r>
          <w:r w:rsidRPr="000E2159">
            <w:rPr>
              <w:rFonts w:ascii="Arial Regular" w:hAnsi="Arial Regular" w:cs="Arial Regular"/>
              <w:color w:val="000000" w:themeColor="text1"/>
            </w:rPr>
            <w:t xml:space="preserve">(2023). STRICTOTM: Reporting standards for Tuina/massage clinical trials (CONSORT extension). </w:t>
          </w:r>
          <w:r w:rsidRPr="000E2159">
            <w:rPr>
              <w:rFonts w:ascii="Arial Regular" w:hAnsi="Arial Regular" w:cs="Arial Regular"/>
              <w:i/>
              <w:iCs/>
              <w:color w:val="000000" w:themeColor="text1"/>
            </w:rPr>
            <w:t>Journal of Evidence-Based Medicine, 16</w:t>
          </w:r>
          <w:r w:rsidRPr="000E2159">
            <w:rPr>
              <w:rFonts w:ascii="Arial Regular" w:hAnsi="Arial Regular" w:cs="Arial Regular"/>
              <w:color w:val="000000" w:themeColor="text1"/>
            </w:rPr>
            <w:t xml:space="preserve">(1), 68–81. </w:t>
          </w:r>
          <w:hyperlink r:id="rId89" w:tgtFrame="_new" w:history="1">
            <w:r w:rsidRPr="000E2159">
              <w:rPr>
                <w:rStyle w:val="Hyperlink"/>
                <w:rFonts w:ascii="Arial Regular" w:hAnsi="Arial Regular" w:cs="Arial Regular"/>
              </w:rPr>
              <w:t>https://doi.org/10.1155/2020/8828826</w:t>
            </w:r>
          </w:hyperlink>
        </w:p>
        <w:p w14:paraId="3FD7F90E"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lang w:val="nb-NO"/>
            </w:rPr>
            <w:t xml:space="preserve">Zhang, X., Liang, F., Lau, C., et al. </w:t>
          </w:r>
          <w:r w:rsidRPr="000E2159">
            <w:rPr>
              <w:rFonts w:ascii="Arial Regular" w:hAnsi="Arial Regular" w:cs="Arial Regular"/>
              <w:color w:val="000000" w:themeColor="text1"/>
            </w:rPr>
            <w:t xml:space="preserve">(2023). STRICTOTM: Reporting standards for Tuina/massage clinical trials (CONSORT extension). </w:t>
          </w:r>
          <w:r w:rsidRPr="000E2159">
            <w:rPr>
              <w:rFonts w:ascii="Arial Regular" w:hAnsi="Arial Regular" w:cs="Arial Regular"/>
              <w:i/>
              <w:iCs/>
              <w:color w:val="000000" w:themeColor="text1"/>
            </w:rPr>
            <w:t>Journal of Evidence-Based Medicine, 16</w:t>
          </w:r>
          <w:r w:rsidRPr="000E2159">
            <w:rPr>
              <w:rFonts w:ascii="Arial Regular" w:hAnsi="Arial Regular" w:cs="Arial Regular"/>
              <w:color w:val="000000" w:themeColor="text1"/>
            </w:rPr>
            <w:t xml:space="preserve">(1), 68–81. </w:t>
          </w:r>
          <w:hyperlink r:id="rId90" w:tgtFrame="_new" w:history="1">
            <w:r w:rsidRPr="000E2159">
              <w:rPr>
                <w:rStyle w:val="Hyperlink"/>
                <w:rFonts w:ascii="Arial Regular" w:hAnsi="Arial Regular" w:cs="Arial Regular"/>
              </w:rPr>
              <w:t>https://doi.org/10.1111/jebm.12522</w:t>
            </w:r>
          </w:hyperlink>
        </w:p>
        <w:p w14:paraId="5B7A65D3"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Xu, H., Wang, Z., Wang, Z., Lei, Y., Chen, J., Zhou, H., … &amp; Zhou, Y. (2024). Recent trends in Tuina for chronic pain management: A bibliometric analysis and literature review. </w:t>
          </w:r>
          <w:r w:rsidRPr="000E2159">
            <w:rPr>
              <w:rFonts w:ascii="Arial Regular" w:hAnsi="Arial Regular" w:cs="Arial Regular"/>
              <w:i/>
              <w:iCs/>
              <w:color w:val="000000" w:themeColor="text1"/>
            </w:rPr>
            <w:t>Complementary Therapies in Medicine, 84</w:t>
          </w:r>
          <w:r w:rsidRPr="000E2159">
            <w:rPr>
              <w:rFonts w:ascii="Arial Regular" w:hAnsi="Arial Regular" w:cs="Arial Regular"/>
              <w:color w:val="000000" w:themeColor="text1"/>
            </w:rPr>
            <w:t>, 103068. https://doi.org/10.1016/j.ctim.2024.103068</w:t>
          </w:r>
        </w:p>
        <w:p w14:paraId="01A14465"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Keen, S., Lomeli-Rodriguez, M., &amp; Williams, A. C. D. C. (2021). Exploring how people with chronic pain understand their pain: A qualitative study. </w:t>
          </w:r>
          <w:r w:rsidRPr="000E2159">
            <w:rPr>
              <w:rFonts w:ascii="Arial Regular" w:hAnsi="Arial Regular" w:cs="Arial Regular"/>
              <w:i/>
              <w:iCs/>
              <w:color w:val="000000" w:themeColor="text1"/>
            </w:rPr>
            <w:t>Scandinavian Journal of Pain, 21</w:t>
          </w:r>
          <w:r w:rsidRPr="000E2159">
            <w:rPr>
              <w:rFonts w:ascii="Arial Regular" w:hAnsi="Arial Regular" w:cs="Arial Regular"/>
              <w:color w:val="000000" w:themeColor="text1"/>
            </w:rPr>
            <w:t>(4), 743–753. https://doi.org/10.1515/sjpain-2021-0131</w:t>
          </w:r>
        </w:p>
        <w:p w14:paraId="22C98A05" w14:textId="77777777" w:rsidR="005F11FD" w:rsidRPr="000E2159" w:rsidRDefault="005F11FD" w:rsidP="000E2159">
          <w:pPr>
            <w:pStyle w:val="ListParagraph"/>
            <w:numPr>
              <w:ilvl w:val="0"/>
              <w:numId w:val="8"/>
            </w:numPr>
            <w:spacing w:before="0" w:after="0"/>
            <w:ind w:left="360"/>
            <w:contextualSpacing w:val="0"/>
            <w:rPr>
              <w:rFonts w:ascii="Arial Regular" w:hAnsi="Arial Regular" w:cs="Arial Regular"/>
              <w:color w:val="000000" w:themeColor="text1"/>
            </w:rPr>
          </w:pPr>
          <w:r w:rsidRPr="000E2159">
            <w:rPr>
              <w:rFonts w:ascii="Arial Regular" w:hAnsi="Arial Regular" w:cs="Arial Regular"/>
              <w:color w:val="000000" w:themeColor="text1"/>
            </w:rPr>
            <w:t xml:space="preserve">Demir, E., Doğan, G., Kiraz, M., Ekici, A. A., </w:t>
          </w:r>
          <w:proofErr w:type="spellStart"/>
          <w:r w:rsidRPr="000E2159">
            <w:rPr>
              <w:rFonts w:ascii="Arial Regular" w:hAnsi="Arial Regular" w:cs="Arial Regular"/>
              <w:color w:val="000000" w:themeColor="text1"/>
            </w:rPr>
            <w:t>Kayir</w:t>
          </w:r>
          <w:proofErr w:type="spellEnd"/>
          <w:r w:rsidRPr="000E2159">
            <w:rPr>
              <w:rFonts w:ascii="Arial Regular" w:hAnsi="Arial Regular" w:cs="Arial Regular"/>
              <w:color w:val="000000" w:themeColor="text1"/>
            </w:rPr>
            <w:t xml:space="preserve">, S., Ekici, M., … &amp; </w:t>
          </w:r>
          <w:proofErr w:type="spellStart"/>
          <w:r w:rsidRPr="000E2159">
            <w:rPr>
              <w:rFonts w:ascii="Arial Regular" w:hAnsi="Arial Regular" w:cs="Arial Regular"/>
              <w:color w:val="000000" w:themeColor="text1"/>
            </w:rPr>
            <w:t>Kayir</w:t>
          </w:r>
          <w:proofErr w:type="spellEnd"/>
          <w:r w:rsidRPr="000E2159">
            <w:rPr>
              <w:rFonts w:ascii="Arial Regular" w:hAnsi="Arial Regular" w:cs="Arial Regular"/>
              <w:color w:val="000000" w:themeColor="text1"/>
            </w:rPr>
            <w:t xml:space="preserve">, T. (2025). Current trends in pain management: A bibliometric analysis for the 1980-to-2023 period. </w:t>
          </w:r>
          <w:r w:rsidRPr="000E2159">
            <w:rPr>
              <w:rFonts w:ascii="Arial Regular" w:hAnsi="Arial Regular" w:cs="Arial Regular"/>
              <w:i/>
              <w:iCs/>
              <w:color w:val="000000" w:themeColor="text1"/>
            </w:rPr>
            <w:t>Medicine, 104</w:t>
          </w:r>
          <w:r w:rsidRPr="000E2159">
            <w:rPr>
              <w:rFonts w:ascii="Arial Regular" w:hAnsi="Arial Regular" w:cs="Arial Regular"/>
              <w:color w:val="000000" w:themeColor="text1"/>
            </w:rPr>
            <w:t>(3), e41319. https://doi.org/10.1097/MD.0000000000041319</w:t>
          </w:r>
        </w:p>
        <w:p w14:paraId="7A570146" w14:textId="77777777" w:rsidR="006B5ACD" w:rsidRDefault="006B5ACD" w:rsidP="006B5ACD">
          <w:pPr>
            <w:rPr>
              <w:rFonts w:ascii="Arial Regular" w:hAnsi="Arial Regular" w:cs="Arial Regular"/>
              <w:color w:val="000000" w:themeColor="text1"/>
            </w:rPr>
          </w:pPr>
        </w:p>
        <w:p w14:paraId="463391B3" w14:textId="77777777" w:rsidR="00027C6E" w:rsidRDefault="00027C6E">
          <w:pPr>
            <w:pStyle w:val="ListParagraph"/>
            <w:rPr>
              <w:color w:val="000000" w:themeColor="text1"/>
              <w:sz w:val="13"/>
              <w:szCs w:val="13"/>
            </w:rPr>
          </w:pPr>
        </w:p>
        <w:p w14:paraId="632303A3" w14:textId="32DD6F3A" w:rsidR="00027C6E" w:rsidRDefault="00000000"/>
      </w:sdtContent>
    </w:sdt>
    <w:sectPr w:rsidR="00027C6E">
      <w:headerReference w:type="even" r:id="rId91"/>
      <w:headerReference w:type="default" r:id="rId92"/>
      <w:footerReference w:type="default" r:id="rId93"/>
      <w:headerReference w:type="first" r:id="rId94"/>
      <w:type w:val="continuous"/>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5F79" w14:textId="77777777" w:rsidR="00FB2B48" w:rsidRDefault="00FB2B48">
      <w:pPr>
        <w:spacing w:line="240" w:lineRule="auto"/>
      </w:pPr>
      <w:r>
        <w:separator/>
      </w:r>
    </w:p>
  </w:endnote>
  <w:endnote w:type="continuationSeparator" w:id="0">
    <w:p w14:paraId="095A9CBD" w14:textId="77777777" w:rsidR="00FB2B48" w:rsidRDefault="00FB2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Regular">
    <w:altName w:val="Arial"/>
    <w:charset w:val="00"/>
    <w:family w:val="auto"/>
    <w:pitch w:val="default"/>
    <w:sig w:usb0="E0002AFF" w:usb1="C0007843" w:usb2="00000009" w:usb3="00000000" w:csb0="400001FF" w:csb1="FFFF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方正大标宋简体">
    <w:altName w:val="Microsoft YaHei"/>
    <w:charset w:val="00"/>
    <w:family w:val="auto"/>
    <w:pitch w:val="default"/>
    <w:sig w:usb0="00000000" w:usb1="00000000" w:usb2="00000000" w:usb3="00000000" w:csb0="00040000" w:csb1="00000000"/>
  </w:font>
  <w:font w:name="Helvetica Neue">
    <w:altName w:val="Arial"/>
    <w:charset w:val="00"/>
    <w:family w:val="auto"/>
    <w:pitch w:val="default"/>
    <w:sig w:usb0="E50002FF" w:usb1="500079DB" w:usb2="00000010" w:usb3="00000000" w:csb0="00000000" w:csb1="00000000"/>
  </w:font>
  <w:font w:name=".applesystemuifontmonospaced">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Arial Bold">
    <w:panose1 w:val="020B0704020202020204"/>
    <w:charset w:val="00"/>
    <w:family w:val="auto"/>
    <w:pitch w:val="default"/>
    <w:sig w:usb0="E0002AFF" w:usb1="C0007843" w:usb2="00000009" w:usb3="00000000" w:csb0="400001FF" w:csb1="FFFF0000"/>
  </w:font>
  <w:font w:name="Arial Italic">
    <w:panose1 w:val="020B0604020202090204"/>
    <w:charset w:val="00"/>
    <w:family w:val="auto"/>
    <w:pitch w:val="default"/>
    <w:sig w:usb0="E0002AFF" w:usb1="C0007843"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01D91" w14:textId="77777777" w:rsidR="0052096D" w:rsidRDefault="00520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65A1" w14:textId="77777777" w:rsidR="0052096D" w:rsidRDefault="0052096D">
    <w:pPr>
      <w:pStyle w:val="Footer"/>
      <w:jc w:val="right"/>
    </w:pPr>
    <w:r>
      <w:rPr>
        <w:color w:val="156082" w:themeColor="accent1"/>
        <w:sz w:val="20"/>
      </w:rPr>
      <w:t xml:space="preserve">pg. </w:t>
    </w:r>
    <w:r>
      <w:rPr>
        <w:color w:val="156082" w:themeColor="accent1"/>
        <w:sz w:val="20"/>
      </w:rPr>
      <w:fldChar w:fldCharType="begin"/>
    </w:r>
    <w:r>
      <w:rPr>
        <w:color w:val="156082" w:themeColor="accent1"/>
        <w:sz w:val="20"/>
      </w:rPr>
      <w:instrText xml:space="preserve"> PAGE  \* Arabic </w:instrText>
    </w:r>
    <w:r>
      <w:rPr>
        <w:color w:val="156082" w:themeColor="accent1"/>
        <w:sz w:val="20"/>
      </w:rPr>
      <w:fldChar w:fldCharType="separate"/>
    </w:r>
    <w:r>
      <w:rPr>
        <w:color w:val="156082" w:themeColor="accent1"/>
        <w:sz w:val="20"/>
      </w:rPr>
      <w:t>1</w:t>
    </w:r>
    <w:r>
      <w:rPr>
        <w:color w:val="156082" w:themeColor="accent1"/>
        <w:sz w:val="20"/>
      </w:rPr>
      <w:fldChar w:fldCharType="end"/>
    </w:r>
  </w:p>
  <w:p w14:paraId="28B5C2B5" w14:textId="77777777" w:rsidR="0052096D" w:rsidRDefault="0052096D">
    <w:pPr>
      <w:pStyle w:val="Footer"/>
      <w:tabs>
        <w:tab w:val="clear"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7100" w14:textId="77777777" w:rsidR="0052096D" w:rsidRDefault="005209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0396" w14:textId="77777777" w:rsidR="0052096D" w:rsidRDefault="0052096D">
    <w:pPr>
      <w:pStyle w:val="Footer"/>
    </w:pPr>
    <w:r>
      <w:rPr>
        <w:noProof/>
      </w:rPr>
      <mc:AlternateContent>
        <mc:Choice Requires="wps">
          <w:drawing>
            <wp:anchor distT="0" distB="0" distL="114300" distR="114300" simplePos="0" relativeHeight="251659264" behindDoc="0" locked="0" layoutInCell="1" allowOverlap="1" wp14:anchorId="01B7A3F4" wp14:editId="7D19768B">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5B5D5" w14:textId="77777777" w:rsidR="0052096D" w:rsidRDefault="0052096D">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B7A3F4"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4E5B5D5" w14:textId="77777777" w:rsidR="0052096D" w:rsidRDefault="0052096D">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0142" w14:textId="77777777" w:rsidR="00FB2B48" w:rsidRDefault="00FB2B48">
      <w:pPr>
        <w:spacing w:before="0" w:after="0"/>
      </w:pPr>
      <w:r>
        <w:separator/>
      </w:r>
    </w:p>
  </w:footnote>
  <w:footnote w:type="continuationSeparator" w:id="0">
    <w:p w14:paraId="452F84EE" w14:textId="77777777" w:rsidR="00FB2B48" w:rsidRDefault="00FB2B4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09D3" w14:textId="4C8F2665" w:rsidR="0052096D" w:rsidRDefault="00000000">
    <w:pPr>
      <w:pStyle w:val="Header"/>
    </w:pPr>
    <w:r>
      <w:rPr>
        <w:noProof/>
      </w:rPr>
      <w:pict w14:anchorId="00801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2" o:spid="_x0000_s1026"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F5F7" w14:textId="146400F8" w:rsidR="0052096D" w:rsidRDefault="00000000">
    <w:pPr>
      <w:pStyle w:val="Header"/>
    </w:pPr>
    <w:r>
      <w:rPr>
        <w:noProof/>
      </w:rPr>
      <w:pict w14:anchorId="4CDEA4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3" o:spid="_x0000_s1027" type="#_x0000_t136" style="position:absolute;left:0;text-align:left;margin-left:0;margin-top:0;width:526.05pt;height:59.35pt;rotation:315;z-index:-251651072;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06635" w14:textId="046A956A" w:rsidR="0052096D" w:rsidRDefault="00000000">
    <w:pPr>
      <w:pStyle w:val="Header"/>
    </w:pPr>
    <w:r>
      <w:rPr>
        <w:noProof/>
      </w:rPr>
      <w:pict w14:anchorId="6D2A2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1" o:spid="_x0000_s1025"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A883" w14:textId="186F5D97" w:rsidR="0052096D" w:rsidRDefault="00000000">
    <w:pPr>
      <w:pStyle w:val="Header"/>
    </w:pPr>
    <w:r>
      <w:rPr>
        <w:noProof/>
      </w:rPr>
      <w:pict w14:anchorId="1F8A5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5" o:spid="_x0000_s1029" type="#_x0000_t136" style="position:absolute;left:0;text-align:left;margin-left:0;margin-top:0;width:526.05pt;height:59.35pt;rotation:315;z-index:-25164697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56A" w14:textId="751938F6" w:rsidR="0052096D" w:rsidRDefault="00000000">
    <w:pPr>
      <w:pStyle w:val="Header"/>
    </w:pPr>
    <w:r>
      <w:rPr>
        <w:noProof/>
      </w:rPr>
      <w:pict w14:anchorId="4A3F2F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6" o:spid="_x0000_s1030" type="#_x0000_t136" style="position:absolute;left:0;text-align:left;margin-left:0;margin-top:0;width:526.05pt;height:59.35pt;rotation:315;z-index:-25164492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2465" w14:textId="5D359AD3" w:rsidR="0052096D" w:rsidRDefault="00000000">
    <w:pPr>
      <w:pStyle w:val="Header"/>
    </w:pPr>
    <w:r>
      <w:rPr>
        <w:noProof/>
      </w:rPr>
      <w:pict w14:anchorId="74BEF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225674" o:spid="_x0000_s1028" type="#_x0000_t136" style="position:absolute;left:0;text-align:left;margin-left:0;margin-top:0;width:526.05pt;height:59.35pt;rotation:315;z-index:-251649024;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BF743D"/>
    <w:multiLevelType w:val="singleLevel"/>
    <w:tmpl w:val="EABF743D"/>
    <w:lvl w:ilvl="0">
      <w:start w:val="4"/>
      <w:numFmt w:val="decimal"/>
      <w:suff w:val="space"/>
      <w:lvlText w:val="%1."/>
      <w:lvlJc w:val="left"/>
    </w:lvl>
  </w:abstractNum>
  <w:abstractNum w:abstractNumId="1" w15:restartNumberingAfterBreak="0">
    <w:nsid w:val="016E0880"/>
    <w:multiLevelType w:val="multilevel"/>
    <w:tmpl w:val="7E2CECF2"/>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DA7C53"/>
    <w:multiLevelType w:val="hybridMultilevel"/>
    <w:tmpl w:val="13F63E0A"/>
    <w:lvl w:ilvl="0" w:tplc="5C8A7D72">
      <w:numFmt w:val="bullet"/>
      <w:lvlText w:val=""/>
      <w:lvlJc w:val="left"/>
      <w:pPr>
        <w:ind w:left="720" w:hanging="360"/>
      </w:pPr>
      <w:rPr>
        <w:rFonts w:ascii="Arial Regular" w:eastAsia="DengXian" w:hAnsi="Arial Regular" w:cs="Arial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B37BAA"/>
    <w:multiLevelType w:val="hybridMultilevel"/>
    <w:tmpl w:val="EF70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6813A4"/>
    <w:multiLevelType w:val="multilevel"/>
    <w:tmpl w:val="827EA78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D4DF4F"/>
    <w:multiLevelType w:val="singleLevel"/>
    <w:tmpl w:val="77D4DF4F"/>
    <w:lvl w:ilvl="0">
      <w:start w:val="1"/>
      <w:numFmt w:val="decimal"/>
      <w:lvlText w:val="%1."/>
      <w:lvlJc w:val="left"/>
      <w:pPr>
        <w:tabs>
          <w:tab w:val="left" w:pos="425"/>
        </w:tabs>
        <w:ind w:left="425" w:hanging="425"/>
      </w:pPr>
      <w:rPr>
        <w:rFonts w:hint="default"/>
      </w:rPr>
    </w:lvl>
  </w:abstractNum>
  <w:abstractNum w:abstractNumId="6" w15:restartNumberingAfterBreak="0">
    <w:nsid w:val="7A0267F4"/>
    <w:multiLevelType w:val="multilevel"/>
    <w:tmpl w:val="A836BE00"/>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ABCDD6"/>
    <w:multiLevelType w:val="singleLevel"/>
    <w:tmpl w:val="7FABCDD6"/>
    <w:lvl w:ilvl="0">
      <w:start w:val="7"/>
      <w:numFmt w:val="decimal"/>
      <w:suff w:val="space"/>
      <w:lvlText w:val="%1."/>
      <w:lvlJc w:val="left"/>
    </w:lvl>
  </w:abstractNum>
  <w:num w:numId="1" w16cid:durableId="1308824701">
    <w:abstractNumId w:val="0"/>
  </w:num>
  <w:num w:numId="2" w16cid:durableId="1366255813">
    <w:abstractNumId w:val="7"/>
  </w:num>
  <w:num w:numId="3" w16cid:durableId="1088186975">
    <w:abstractNumId w:val="5"/>
  </w:num>
  <w:num w:numId="4" w16cid:durableId="364597399">
    <w:abstractNumId w:val="5"/>
    <w:lvlOverride w:ilvl="0">
      <w:startOverride w:val="1"/>
    </w:lvlOverride>
  </w:num>
  <w:num w:numId="5" w16cid:durableId="162279233">
    <w:abstractNumId w:val="4"/>
  </w:num>
  <w:num w:numId="6" w16cid:durableId="1553540281">
    <w:abstractNumId w:val="1"/>
  </w:num>
  <w:num w:numId="7" w16cid:durableId="1256203983">
    <w:abstractNumId w:val="6"/>
  </w:num>
  <w:num w:numId="8" w16cid:durableId="1952202618">
    <w:abstractNumId w:val="3"/>
  </w:num>
  <w:num w:numId="9" w16cid:durableId="896940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1MLIwMzQ1MjY0N7JU0lEKTi0uzszPAykwrAUAvfbWJywAAAA="/>
    <w:docVar w:name="commondata" w:val="eyJoZGlkIjoiNGIyNTEyYjZhMDdkMWFhMGFjMGVmNDZkN2ZlYjI3ZGIifQ=="/>
  </w:docVars>
  <w:rsids>
    <w:rsidRoot w:val="00172A27"/>
    <w:rsid w:val="00001946"/>
    <w:rsid w:val="0000386E"/>
    <w:rsid w:val="00027C13"/>
    <w:rsid w:val="00027C6E"/>
    <w:rsid w:val="00037F47"/>
    <w:rsid w:val="00046E68"/>
    <w:rsid w:val="00072F93"/>
    <w:rsid w:val="00077AA3"/>
    <w:rsid w:val="00082DBE"/>
    <w:rsid w:val="00082F78"/>
    <w:rsid w:val="000831ED"/>
    <w:rsid w:val="000A112D"/>
    <w:rsid w:val="000C0DC1"/>
    <w:rsid w:val="000E2159"/>
    <w:rsid w:val="000E3995"/>
    <w:rsid w:val="00113B45"/>
    <w:rsid w:val="001254CA"/>
    <w:rsid w:val="00127748"/>
    <w:rsid w:val="00131173"/>
    <w:rsid w:val="0013183C"/>
    <w:rsid w:val="001414EB"/>
    <w:rsid w:val="00144A41"/>
    <w:rsid w:val="00151C68"/>
    <w:rsid w:val="00164732"/>
    <w:rsid w:val="00172A27"/>
    <w:rsid w:val="00175491"/>
    <w:rsid w:val="00186A56"/>
    <w:rsid w:val="001942B9"/>
    <w:rsid w:val="001A41EB"/>
    <w:rsid w:val="001A61BE"/>
    <w:rsid w:val="001C66F9"/>
    <w:rsid w:val="001F463D"/>
    <w:rsid w:val="00212FCF"/>
    <w:rsid w:val="002151EE"/>
    <w:rsid w:val="00224374"/>
    <w:rsid w:val="002316EE"/>
    <w:rsid w:val="00235716"/>
    <w:rsid w:val="0024285C"/>
    <w:rsid w:val="0024672E"/>
    <w:rsid w:val="00252284"/>
    <w:rsid w:val="00256C39"/>
    <w:rsid w:val="00260480"/>
    <w:rsid w:val="002650E6"/>
    <w:rsid w:val="00275BDB"/>
    <w:rsid w:val="002A4899"/>
    <w:rsid w:val="002A4DE5"/>
    <w:rsid w:val="002A55E9"/>
    <w:rsid w:val="002B3C58"/>
    <w:rsid w:val="002C758F"/>
    <w:rsid w:val="002F1280"/>
    <w:rsid w:val="002F360E"/>
    <w:rsid w:val="003040EB"/>
    <w:rsid w:val="00307743"/>
    <w:rsid w:val="00312C42"/>
    <w:rsid w:val="00317E5D"/>
    <w:rsid w:val="00354694"/>
    <w:rsid w:val="00357944"/>
    <w:rsid w:val="00360762"/>
    <w:rsid w:val="003728E6"/>
    <w:rsid w:val="00377864"/>
    <w:rsid w:val="00390D2D"/>
    <w:rsid w:val="003956D1"/>
    <w:rsid w:val="003B3E63"/>
    <w:rsid w:val="003D44CA"/>
    <w:rsid w:val="003F21FB"/>
    <w:rsid w:val="00411483"/>
    <w:rsid w:val="00421049"/>
    <w:rsid w:val="004214EA"/>
    <w:rsid w:val="00425CFF"/>
    <w:rsid w:val="00446BB6"/>
    <w:rsid w:val="00465D98"/>
    <w:rsid w:val="00466D0C"/>
    <w:rsid w:val="00467E00"/>
    <w:rsid w:val="00472174"/>
    <w:rsid w:val="00476D20"/>
    <w:rsid w:val="00483C4C"/>
    <w:rsid w:val="004873CC"/>
    <w:rsid w:val="004A42DC"/>
    <w:rsid w:val="004B2C43"/>
    <w:rsid w:val="004C6505"/>
    <w:rsid w:val="00512472"/>
    <w:rsid w:val="005179C0"/>
    <w:rsid w:val="0052096D"/>
    <w:rsid w:val="0052730F"/>
    <w:rsid w:val="00534070"/>
    <w:rsid w:val="0053512B"/>
    <w:rsid w:val="0053578C"/>
    <w:rsid w:val="00541A0C"/>
    <w:rsid w:val="005675C3"/>
    <w:rsid w:val="00567D14"/>
    <w:rsid w:val="00583095"/>
    <w:rsid w:val="005A6781"/>
    <w:rsid w:val="005B4F35"/>
    <w:rsid w:val="005C34B7"/>
    <w:rsid w:val="005C7B22"/>
    <w:rsid w:val="005D1B85"/>
    <w:rsid w:val="005E4F68"/>
    <w:rsid w:val="005F1111"/>
    <w:rsid w:val="005F11FD"/>
    <w:rsid w:val="0061601F"/>
    <w:rsid w:val="00625331"/>
    <w:rsid w:val="00626532"/>
    <w:rsid w:val="00654FD4"/>
    <w:rsid w:val="00684956"/>
    <w:rsid w:val="006A537E"/>
    <w:rsid w:val="006B1A1A"/>
    <w:rsid w:val="006B5ACD"/>
    <w:rsid w:val="006E27FB"/>
    <w:rsid w:val="006E6576"/>
    <w:rsid w:val="006F3AB3"/>
    <w:rsid w:val="0071551D"/>
    <w:rsid w:val="00723FFB"/>
    <w:rsid w:val="007351E5"/>
    <w:rsid w:val="00755F20"/>
    <w:rsid w:val="00762840"/>
    <w:rsid w:val="0076518E"/>
    <w:rsid w:val="00777077"/>
    <w:rsid w:val="0079304C"/>
    <w:rsid w:val="007975ED"/>
    <w:rsid w:val="007A54D8"/>
    <w:rsid w:val="007A6429"/>
    <w:rsid w:val="007D3FA6"/>
    <w:rsid w:val="007E2673"/>
    <w:rsid w:val="00803679"/>
    <w:rsid w:val="008064E5"/>
    <w:rsid w:val="00814966"/>
    <w:rsid w:val="00815135"/>
    <w:rsid w:val="00822B11"/>
    <w:rsid w:val="00824B68"/>
    <w:rsid w:val="00841BEE"/>
    <w:rsid w:val="00864761"/>
    <w:rsid w:val="008649B7"/>
    <w:rsid w:val="0086747C"/>
    <w:rsid w:val="0087747A"/>
    <w:rsid w:val="00877E2A"/>
    <w:rsid w:val="00882754"/>
    <w:rsid w:val="00884B58"/>
    <w:rsid w:val="008A4753"/>
    <w:rsid w:val="008A5A53"/>
    <w:rsid w:val="008B1760"/>
    <w:rsid w:val="008B559F"/>
    <w:rsid w:val="008C4D85"/>
    <w:rsid w:val="008D4965"/>
    <w:rsid w:val="008E0924"/>
    <w:rsid w:val="008F4276"/>
    <w:rsid w:val="00906BF1"/>
    <w:rsid w:val="00943415"/>
    <w:rsid w:val="0094720E"/>
    <w:rsid w:val="009473F6"/>
    <w:rsid w:val="009659D6"/>
    <w:rsid w:val="00965B7C"/>
    <w:rsid w:val="00970CA5"/>
    <w:rsid w:val="009769FC"/>
    <w:rsid w:val="00981F33"/>
    <w:rsid w:val="00984177"/>
    <w:rsid w:val="009A33C8"/>
    <w:rsid w:val="009A5714"/>
    <w:rsid w:val="009B777A"/>
    <w:rsid w:val="009F7B3E"/>
    <w:rsid w:val="00A1202B"/>
    <w:rsid w:val="00A14465"/>
    <w:rsid w:val="00A14A98"/>
    <w:rsid w:val="00A3157E"/>
    <w:rsid w:val="00A34B5F"/>
    <w:rsid w:val="00A61DFD"/>
    <w:rsid w:val="00A71365"/>
    <w:rsid w:val="00A916B5"/>
    <w:rsid w:val="00A920CA"/>
    <w:rsid w:val="00A92F9E"/>
    <w:rsid w:val="00A964A4"/>
    <w:rsid w:val="00AC7539"/>
    <w:rsid w:val="00AD1C9A"/>
    <w:rsid w:val="00AE436C"/>
    <w:rsid w:val="00AE5F66"/>
    <w:rsid w:val="00AE6172"/>
    <w:rsid w:val="00AF3F61"/>
    <w:rsid w:val="00B03BC9"/>
    <w:rsid w:val="00B0798D"/>
    <w:rsid w:val="00B45687"/>
    <w:rsid w:val="00B47945"/>
    <w:rsid w:val="00B52F67"/>
    <w:rsid w:val="00B551AA"/>
    <w:rsid w:val="00B87D78"/>
    <w:rsid w:val="00B94836"/>
    <w:rsid w:val="00BA053A"/>
    <w:rsid w:val="00BA53FB"/>
    <w:rsid w:val="00BD5E1C"/>
    <w:rsid w:val="00C0664F"/>
    <w:rsid w:val="00C25B2C"/>
    <w:rsid w:val="00C45963"/>
    <w:rsid w:val="00C814D8"/>
    <w:rsid w:val="00C9186C"/>
    <w:rsid w:val="00C929B4"/>
    <w:rsid w:val="00C95509"/>
    <w:rsid w:val="00C96EDC"/>
    <w:rsid w:val="00CB3E54"/>
    <w:rsid w:val="00CB5F1F"/>
    <w:rsid w:val="00CC02AB"/>
    <w:rsid w:val="00CC7635"/>
    <w:rsid w:val="00CE1036"/>
    <w:rsid w:val="00D0268D"/>
    <w:rsid w:val="00D20719"/>
    <w:rsid w:val="00D33A45"/>
    <w:rsid w:val="00D410D1"/>
    <w:rsid w:val="00D54CBA"/>
    <w:rsid w:val="00D67C54"/>
    <w:rsid w:val="00D70B04"/>
    <w:rsid w:val="00D90E2E"/>
    <w:rsid w:val="00DB7A7C"/>
    <w:rsid w:val="00DC5CCF"/>
    <w:rsid w:val="00DE642F"/>
    <w:rsid w:val="00DF1F24"/>
    <w:rsid w:val="00E15BDA"/>
    <w:rsid w:val="00E2724F"/>
    <w:rsid w:val="00E34BAF"/>
    <w:rsid w:val="00E34F62"/>
    <w:rsid w:val="00E36B04"/>
    <w:rsid w:val="00E43E65"/>
    <w:rsid w:val="00E46285"/>
    <w:rsid w:val="00E534B3"/>
    <w:rsid w:val="00E60CBC"/>
    <w:rsid w:val="00E71B28"/>
    <w:rsid w:val="00E80506"/>
    <w:rsid w:val="00E87AC9"/>
    <w:rsid w:val="00E92D18"/>
    <w:rsid w:val="00EA029F"/>
    <w:rsid w:val="00EB1504"/>
    <w:rsid w:val="00EB7F66"/>
    <w:rsid w:val="00EF6CE7"/>
    <w:rsid w:val="00F067C8"/>
    <w:rsid w:val="00F4190E"/>
    <w:rsid w:val="00F507D9"/>
    <w:rsid w:val="00F522CA"/>
    <w:rsid w:val="00F53458"/>
    <w:rsid w:val="00F71A8F"/>
    <w:rsid w:val="00F82A67"/>
    <w:rsid w:val="00F83C8E"/>
    <w:rsid w:val="00F86D6D"/>
    <w:rsid w:val="00F86E95"/>
    <w:rsid w:val="00F92FB8"/>
    <w:rsid w:val="00FB2B48"/>
    <w:rsid w:val="00FD2FE1"/>
    <w:rsid w:val="00FE168C"/>
    <w:rsid w:val="00FE4651"/>
    <w:rsid w:val="00FE5BC7"/>
    <w:rsid w:val="18678B09"/>
    <w:rsid w:val="2F7FBEB4"/>
    <w:rsid w:val="56BDD64F"/>
    <w:rsid w:val="5FDFF1CF"/>
    <w:rsid w:val="6D530855"/>
    <w:rsid w:val="7725F011"/>
    <w:rsid w:val="7777D3C0"/>
    <w:rsid w:val="777B9D31"/>
    <w:rsid w:val="77F70CFF"/>
    <w:rsid w:val="7B952818"/>
    <w:rsid w:val="7C0925F9"/>
    <w:rsid w:val="7EEA4E33"/>
    <w:rsid w:val="7EED4D2B"/>
    <w:rsid w:val="7F9D2B36"/>
    <w:rsid w:val="7FFFA013"/>
    <w:rsid w:val="853F93D5"/>
    <w:rsid w:val="B7FFD059"/>
    <w:rsid w:val="BBFE3793"/>
    <w:rsid w:val="BF9F1C67"/>
    <w:rsid w:val="CBD33FC8"/>
    <w:rsid w:val="D7BFF16F"/>
    <w:rsid w:val="DAF59414"/>
    <w:rsid w:val="DD7F98C5"/>
    <w:rsid w:val="DFF3637D"/>
    <w:rsid w:val="EFBFB738"/>
    <w:rsid w:val="F7EF53E8"/>
    <w:rsid w:val="F9FF9907"/>
    <w:rsid w:val="FDAFD60C"/>
    <w:rsid w:val="FE9D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84691"/>
  <w15:docId w15:val="{2BBFA173-B54C-447F-A54B-BBFE703A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99"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00" w:after="200" w:line="273" w:lineRule="auto"/>
    </w:pPr>
    <w:rPr>
      <w:rFonts w:ascii="DengXian" w:eastAsia="DengXian" w:hAnsi="DengXian"/>
      <w:lang w:val="en-US" w:eastAsia="zh-CN"/>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156082" w:themeColor="accent1"/>
      <w:spacing w:val="20"/>
      <w:sz w:val="32"/>
      <w:szCs w:val="28"/>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eastAsiaTheme="majorEastAsia" w:cstheme="majorBidi"/>
      <w:b/>
      <w:bCs/>
      <w:color w:val="156082" w:themeColor="accent1"/>
      <w:sz w:val="28"/>
      <w:szCs w:val="26"/>
    </w:rPr>
  </w:style>
  <w:style w:type="paragraph" w:styleId="Heading3">
    <w:name w:val="heading 3"/>
    <w:basedOn w:val="Normal"/>
    <w:next w:val="Normal"/>
    <w:link w:val="Heading3Char"/>
    <w:uiPriority w:val="9"/>
    <w:unhideWhenUsed/>
    <w:qFormat/>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unhideWhenUsed/>
    <w:qFormat/>
    <w:pPr>
      <w:keepNext/>
      <w:keepLines/>
      <w:spacing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pPr>
      <w:keepNext/>
      <w:keepLines/>
      <w:spacing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color w:val="000000"/>
    </w:rPr>
  </w:style>
  <w:style w:type="paragraph" w:styleId="Heading9">
    <w:name w:val="heading 9"/>
    <w:basedOn w:val="Normal"/>
    <w:next w:val="Normal"/>
    <w:link w:val="Heading9Char"/>
    <w:uiPriority w:val="9"/>
    <w:semiHidden/>
    <w:unhideWhenUsed/>
    <w:qFormat/>
    <w:pPr>
      <w:keepNext/>
      <w:keepLines/>
      <w:spacing w:after="0"/>
      <w:outlineLvl w:val="8"/>
    </w:pPr>
    <w:rPr>
      <w:rFonts w:asciiTheme="majorHAnsi" w:eastAsiaTheme="majorEastAsia" w:hAnsiTheme="majorHAnsi" w:cstheme="majorBidi"/>
      <w:i/>
      <w:i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rFonts w:ascii="Times New Roman" w:eastAsia="方正大标宋简体" w:hAnsi="Times New Roman"/>
      <w:kern w:val="2"/>
      <w:sz w:val="76"/>
    </w:rPr>
  </w:style>
  <w:style w:type="paragraph" w:styleId="BodyText3">
    <w:name w:val="Body Text 3"/>
    <w:basedOn w:val="Normal"/>
    <w:pPr>
      <w:spacing w:after="120"/>
    </w:pPr>
    <w:rPr>
      <w:sz w:val="16"/>
      <w:szCs w:val="16"/>
    </w:rPr>
  </w:style>
  <w:style w:type="paragraph" w:styleId="Caption">
    <w:name w:val="caption"/>
    <w:basedOn w:val="Normal"/>
    <w:next w:val="Normal"/>
    <w:uiPriority w:val="35"/>
    <w:semiHidden/>
    <w:unhideWhenUsed/>
    <w:qFormat/>
    <w:pPr>
      <w:spacing w:line="240" w:lineRule="auto"/>
    </w:pPr>
    <w:rPr>
      <w:rFonts w:asciiTheme="majorHAnsi" w:eastAsiaTheme="minorEastAsia" w:hAnsiTheme="majorHAnsi"/>
      <w:bCs/>
      <w:smallCaps/>
      <w:color w:val="0E2841" w:themeColor="text2"/>
      <w:spacing w:val="6"/>
      <w:sz w:val="22"/>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line="240" w:lineRule="auto"/>
    </w:pPr>
  </w:style>
  <w:style w:type="character" w:styleId="Emphasis">
    <w:name w:val="Emphasis"/>
    <w:basedOn w:val="DefaultParagraphFont"/>
    <w:uiPriority w:val="20"/>
    <w:qFormat/>
    <w:rPr>
      <w:b/>
      <w:i/>
      <w:iCs/>
    </w:rPr>
  </w:style>
  <w:style w:type="character" w:styleId="FollowedHyperlink">
    <w:name w:val="FollowedHyperlink"/>
    <w:basedOn w:val="DefaultParagraphFont"/>
    <w:rPr>
      <w:color w:val="96607D" w:themeColor="followedHyperlink"/>
      <w:u w:val="single"/>
    </w:rPr>
  </w:style>
  <w:style w:type="paragraph" w:styleId="Footer">
    <w:name w:val="footer"/>
    <w:basedOn w:val="Normal"/>
    <w:link w:val="FooterChar"/>
    <w:uiPriority w:val="99"/>
    <w:pPr>
      <w:widowControl w:val="0"/>
      <w:tabs>
        <w:tab w:val="center" w:pos="4153"/>
        <w:tab w:val="right" w:pos="8306"/>
      </w:tabs>
      <w:snapToGrid w:val="0"/>
    </w:pPr>
    <w:rPr>
      <w:rFonts w:ascii="Times New Roman" w:eastAsia="SimSun" w:hAnsi="Times New Roman"/>
      <w:kern w:val="2"/>
      <w:sz w:val="18"/>
    </w:rPr>
  </w:style>
  <w:style w:type="paragraph" w:styleId="Header">
    <w:name w:val="header"/>
    <w:basedOn w:val="Normal"/>
    <w:link w:val="HeaderChar"/>
    <w:uiPriority w:val="99"/>
    <w:pPr>
      <w:widowControl w:val="0"/>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rFonts w:ascii="Times New Roman" w:eastAsia="SimSun" w:hAnsi="Times New Roman"/>
      <w:kern w:val="2"/>
      <w:sz w:val="18"/>
    </w:rPr>
  </w:style>
  <w:style w:type="character" w:styleId="Hyperlink">
    <w:name w:val="Hyperlink"/>
    <w:basedOn w:val="DefaultParagraphFont"/>
    <w:rPr>
      <w:color w:val="0000FF"/>
      <w:u w:val="single"/>
    </w:rPr>
  </w:style>
  <w:style w:type="paragraph" w:styleId="NormalWeb">
    <w:name w:val="Normal (Web)"/>
    <w:uiPriority w:val="99"/>
    <w:pPr>
      <w:spacing w:beforeAutospacing="1" w:afterAutospacing="1"/>
    </w:pPr>
    <w:rPr>
      <w:sz w:val="24"/>
      <w:szCs w:val="24"/>
      <w:lang w:val="en-US" w:eastAsia="zh-CN"/>
    </w:rPr>
  </w:style>
  <w:style w:type="character" w:styleId="PageNumber">
    <w:name w:val="page number"/>
    <w:basedOn w:val="DefaultParagraphFont"/>
  </w:style>
  <w:style w:type="character" w:styleId="Strong">
    <w:name w:val="Strong"/>
    <w:basedOn w:val="DefaultParagraphFont"/>
    <w:uiPriority w:val="22"/>
    <w:qFormat/>
    <w:rPr>
      <w:bCs/>
      <w:i/>
      <w:color w:val="0E2841" w:themeColor="text2"/>
    </w:rPr>
  </w:style>
  <w:style w:type="paragraph" w:styleId="Subtitle">
    <w:name w:val="Subtitle"/>
    <w:basedOn w:val="Normal"/>
    <w:next w:val="Normal"/>
    <w:link w:val="SubtitleChar"/>
    <w:uiPriority w:val="11"/>
    <w:qFormat/>
    <w:rPr>
      <w:rFonts w:eastAsiaTheme="majorEastAsia" w:cstheme="majorBidi"/>
      <w:iCs/>
      <w:color w:val="0E2841" w:themeColor="text2"/>
      <w:sz w:val="40"/>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paragraph" w:customStyle="1" w:styleId="p1">
    <w:name w:val="p1"/>
    <w:pPr>
      <w:spacing w:line="276" w:lineRule="auto"/>
    </w:pPr>
    <w:rPr>
      <w:rFonts w:ascii="Helvetica Neue" w:eastAsia="Helvetica Neue" w:hAnsi="Helvetica Neue"/>
      <w:sz w:val="26"/>
      <w:szCs w:val="26"/>
      <w:lang w:val="en-US" w:eastAsia="zh-CN"/>
    </w:rPr>
  </w:style>
  <w:style w:type="paragraph" w:customStyle="1" w:styleId="p2">
    <w:name w:val="p2"/>
    <w:pPr>
      <w:spacing w:line="276" w:lineRule="auto"/>
    </w:pPr>
    <w:rPr>
      <w:rFonts w:ascii="Helvetica Neue" w:eastAsia="Helvetica Neue" w:hAnsi="Helvetica Neue"/>
      <w:sz w:val="26"/>
      <w:szCs w:val="26"/>
      <w:lang w:val="en-US" w:eastAsia="zh-CN"/>
    </w:rPr>
  </w:style>
  <w:style w:type="paragraph" w:customStyle="1" w:styleId="p3">
    <w:name w:val="p3"/>
    <w:pPr>
      <w:spacing w:line="276" w:lineRule="auto"/>
    </w:pPr>
    <w:rPr>
      <w:rFonts w:ascii=".applesystemuifontmonospaced" w:eastAsia=".applesystemuifontmonospaced" w:hAnsi=".applesystemuifontmonospaced"/>
      <w:sz w:val="24"/>
      <w:szCs w:val="24"/>
      <w:lang w:val="en-US" w:eastAsia="zh-CN"/>
    </w:rPr>
  </w:style>
  <w:style w:type="character" w:customStyle="1" w:styleId="s1">
    <w:name w:val="s1"/>
    <w:rPr>
      <w:u w:val="single"/>
    </w:rPr>
  </w:style>
  <w:style w:type="character" w:customStyle="1" w:styleId="apple-tab-span">
    <w:name w:val="apple-tab-span"/>
  </w:style>
  <w:style w:type="paragraph" w:customStyle="1" w:styleId="NoSpacing1">
    <w:name w:val="No Spacing1"/>
    <w:pPr>
      <w:spacing w:after="200" w:line="276" w:lineRule="auto"/>
    </w:pPr>
    <w:rPr>
      <w:rFonts w:cstheme="minorBidi"/>
      <w:sz w:val="22"/>
      <w:szCs w:val="22"/>
      <w:lang w:val="zh-CN"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156082" w:themeColor="accent1"/>
      <w:spacing w:val="20"/>
      <w:sz w:val="32"/>
      <w:szCs w:val="28"/>
    </w:rPr>
  </w:style>
  <w:style w:type="character" w:customStyle="1" w:styleId="Heading2Char">
    <w:name w:val="Heading 2 Char"/>
    <w:basedOn w:val="DefaultParagraphFont"/>
    <w:link w:val="Heading2"/>
    <w:uiPriority w:val="9"/>
    <w:rPr>
      <w:rFonts w:eastAsiaTheme="majorEastAsia" w:cstheme="majorBidi"/>
      <w:b/>
      <w:bCs/>
      <w:color w:val="156082" w:themeColor="accent1"/>
      <w:sz w:val="28"/>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character" w:customStyle="1" w:styleId="TitleChar">
    <w:name w:val="Title Char"/>
    <w:basedOn w:val="DefaultParagraphFont"/>
    <w:link w:val="Title"/>
    <w:uiPriority w:val="99"/>
    <w:rPr>
      <w:rFonts w:asciiTheme="majorHAnsi" w:eastAsiaTheme="majorEastAsia" w:hAnsiTheme="majorHAnsi" w:cstheme="majorBidi"/>
      <w:color w:val="0E2841" w:themeColor="text2"/>
      <w:spacing w:val="30"/>
      <w:kern w:val="28"/>
      <w:sz w:val="96"/>
      <w:szCs w:val="52"/>
    </w:rPr>
  </w:style>
  <w:style w:type="character" w:customStyle="1" w:styleId="SubtitleChar">
    <w:name w:val="Subtitle Char"/>
    <w:basedOn w:val="DefaultParagraphFont"/>
    <w:link w:val="Subtitle"/>
    <w:uiPriority w:val="11"/>
    <w:rPr>
      <w:rFonts w:eastAsiaTheme="majorEastAsia" w:cstheme="majorBidi"/>
      <w:iCs/>
      <w:color w:val="0E2841" w:themeColor="text2"/>
      <w:sz w:val="40"/>
      <w:szCs w:val="24"/>
    </w:rPr>
  </w:style>
  <w:style w:type="paragraph" w:styleId="NoSpacing">
    <w:name w:val="No Spacing"/>
    <w:link w:val="NoSpacingChar"/>
    <w:uiPriority w:val="1"/>
    <w:qFormat/>
    <w:rPr>
      <w:rFonts w:asciiTheme="minorHAnsi" w:eastAsiaTheme="minorHAnsi" w:hAnsiTheme="minorHAnsi" w:cstheme="minorBidi"/>
      <w:sz w:val="22"/>
      <w:szCs w:val="22"/>
      <w:lang w:val="zh-CN" w:eastAsia="zh-CN"/>
    </w:r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spacing w:line="240" w:lineRule="auto"/>
      <w:ind w:left="720" w:hanging="288"/>
      <w:contextualSpacing/>
    </w:pPr>
    <w:rPr>
      <w:color w:val="0E2841" w:themeColor="text2"/>
    </w:rPr>
  </w:style>
  <w:style w:type="paragraph" w:styleId="Quote">
    <w:name w:val="Quote"/>
    <w:basedOn w:val="Normal"/>
    <w:next w:val="Normal"/>
    <w:link w:val="QuoteChar"/>
    <w:uiPriority w:val="29"/>
    <w:qFormat/>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Pr>
      <w:rFonts w:eastAsiaTheme="minorEastAsia"/>
      <w:b/>
      <w:i/>
      <w:iCs/>
      <w:color w:val="156082" w:themeColor="accent1"/>
      <w:sz w:val="26"/>
    </w:rPr>
  </w:style>
  <w:style w:type="paragraph" w:styleId="IntenseQuote">
    <w:name w:val="Intense Quote"/>
    <w:basedOn w:val="Normal"/>
    <w:next w:val="Normal"/>
    <w:link w:val="IntenseQuoteChar"/>
    <w:uiPriority w:val="30"/>
    <w:qFormat/>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Pr>
      <w:rFonts w:asciiTheme="majorHAnsi" w:eastAsiaTheme="minorEastAsia" w:hAnsiTheme="majorHAnsi"/>
      <w:bCs/>
      <w:iCs/>
      <w:color w:val="FFFFFF" w:themeColor="background1"/>
      <w:sz w:val="28"/>
      <w:shd w:val="clear" w:color="auto" w:fill="156082" w:themeFill="accent1"/>
    </w:rPr>
  </w:style>
  <w:style w:type="character" w:customStyle="1" w:styleId="SubtleEmphasis1">
    <w:name w:val="Subtle Emphasis1"/>
    <w:basedOn w:val="DefaultParagraphFont"/>
    <w:uiPriority w:val="19"/>
    <w:qFormat/>
    <w:rPr>
      <w:i/>
      <w:iCs/>
      <w:color w:val="000000"/>
    </w:rPr>
  </w:style>
  <w:style w:type="character" w:customStyle="1" w:styleId="IntenseEmphasis1">
    <w:name w:val="Intense Emphasis1"/>
    <w:basedOn w:val="DefaultParagraphFont"/>
    <w:uiPriority w:val="21"/>
    <w:qFormat/>
    <w:rPr>
      <w:b/>
      <w:bCs/>
      <w:i/>
      <w:iCs/>
      <w:color w:val="156082" w:themeColor="accent1"/>
    </w:rPr>
  </w:style>
  <w:style w:type="character" w:customStyle="1" w:styleId="SubtleReference1">
    <w:name w:val="Subtle Reference1"/>
    <w:basedOn w:val="DefaultParagraphFont"/>
    <w:uiPriority w:val="31"/>
    <w:qFormat/>
    <w:rPr>
      <w:smallCaps/>
      <w:color w:val="000000"/>
      <w:u w:val="single"/>
    </w:rPr>
  </w:style>
  <w:style w:type="character" w:customStyle="1" w:styleId="IntenseReference1">
    <w:name w:val="Intense Reference1"/>
    <w:basedOn w:val="DefaultParagraphFont"/>
    <w:uiPriority w:val="32"/>
    <w:qFormat/>
    <w:rPr>
      <w:bCs/>
      <w:smallCaps/>
      <w:color w:val="156082" w:themeColor="accent1"/>
      <w:spacing w:val="5"/>
      <w:u w:val="single"/>
    </w:rPr>
  </w:style>
  <w:style w:type="character" w:customStyle="1" w:styleId="BookTitle1">
    <w:name w:val="Book Title1"/>
    <w:basedOn w:val="DefaultParagraphFont"/>
    <w:uiPriority w:val="33"/>
    <w:qFormat/>
    <w:rPr>
      <w:b/>
      <w:bCs/>
      <w:caps/>
      <w:color w:val="0E2841" w:themeColor="text2"/>
      <w:spacing w:val="10"/>
    </w:rPr>
  </w:style>
  <w:style w:type="paragraph" w:customStyle="1" w:styleId="TOCHeading1">
    <w:name w:val="TOC Heading1"/>
    <w:basedOn w:val="Heading1"/>
    <w:next w:val="Normal"/>
    <w:uiPriority w:val="39"/>
    <w:semiHidden/>
    <w:unhideWhenUsed/>
    <w:qFormat/>
    <w:pPr>
      <w:spacing w:before="480" w:line="264" w:lineRule="auto"/>
      <w:outlineLvl w:val="9"/>
    </w:pPr>
    <w:rPr>
      <w:b/>
    </w:rPr>
  </w:style>
  <w:style w:type="paragraph" w:customStyle="1" w:styleId="PersonalName">
    <w:name w:val="Personal Name"/>
    <w:basedOn w:val="Title"/>
    <w:qFormat/>
    <w:rPr>
      <w:b/>
      <w:caps/>
      <w:color w:val="000000"/>
      <w:sz w:val="28"/>
      <w:szCs w:val="28"/>
    </w:rPr>
  </w:style>
  <w:style w:type="character" w:customStyle="1" w:styleId="15">
    <w:name w:val="15"/>
    <w:rPr>
      <w:rFonts w:ascii="Times New Roman" w:hAnsi="Times New Roman" w:cs="Times New Roman"/>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heme="minorHAnsi" w:eastAsiaTheme="minorHAnsi" w:hAnsiTheme="minorHAnsi" w:cstheme="minorBidi"/>
      <w:i/>
      <w:iCs/>
      <w:lang w:val="zh-CN" w:eastAsia="zh-CN"/>
    </w:rPr>
  </w:style>
  <w:style w:type="character" w:customStyle="1" w:styleId="HeaderChar">
    <w:name w:val="Header Char"/>
    <w:basedOn w:val="DefaultParagraphFont"/>
    <w:link w:val="Header"/>
    <w:uiPriority w:val="99"/>
    <w:rPr>
      <w:rFonts w:ascii="Times New Roman" w:eastAsia="SimSun" w:hAnsi="Times New Roman" w:cs="Times New Roman"/>
      <w:kern w:val="2"/>
      <w:sz w:val="18"/>
    </w:rPr>
  </w:style>
  <w:style w:type="character" w:customStyle="1" w:styleId="16">
    <w:name w:val="16"/>
    <w:basedOn w:val="DefaultParagraphFont"/>
    <w:rPr>
      <w:rFonts w:ascii="Times New Roman" w:hAnsi="Times New Roman" w:cs="Times New Roman" w:hint="default"/>
      <w:b/>
      <w:bCs/>
      <w:i/>
      <w:iCs/>
      <w:spacing w:val="9"/>
    </w:rPr>
  </w:style>
  <w:style w:type="character" w:customStyle="1" w:styleId="apple-converted-space">
    <w:name w:val="apple-converted-space"/>
    <w:basedOn w:val="DefaultParagraphFont"/>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tblPr>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CommentTextChar">
    <w:name w:val="Comment Text Char"/>
    <w:basedOn w:val="DefaultParagraphFont"/>
    <w:link w:val="CommentText"/>
    <w:rPr>
      <w:rFonts w:ascii="DengXian" w:eastAsia="DengXian" w:hAnsi="DengXian" w:cs="Times New Roman"/>
      <w:lang w:val="en-US"/>
    </w:rPr>
  </w:style>
  <w:style w:type="paragraph" w:customStyle="1" w:styleId="Revision2">
    <w:name w:val="Revision2"/>
    <w:hidden/>
    <w:uiPriority w:val="99"/>
    <w:unhideWhenUsed/>
    <w:rPr>
      <w:rFonts w:ascii="DengXian" w:eastAsia="DengXian" w:hAnsi="DengXian"/>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kern w:val="2"/>
      <w:sz w:val="18"/>
      <w:lang w:val="en-US"/>
    </w:rPr>
  </w:style>
  <w:style w:type="character" w:customStyle="1" w:styleId="s2">
    <w:name w:val="s2"/>
    <w:basedOn w:val="DefaultParagraphFont"/>
  </w:style>
  <w:style w:type="character" w:customStyle="1" w:styleId="s3">
    <w:name w:val="s3"/>
    <w:basedOn w:val="DefaultParagraphFont"/>
  </w:style>
  <w:style w:type="character" w:customStyle="1" w:styleId="s4">
    <w:name w:val="s4"/>
    <w:basedOn w:val="DefaultParagraphFont"/>
  </w:style>
  <w:style w:type="character" w:customStyle="1" w:styleId="s5">
    <w:name w:val="s5"/>
    <w:basedOn w:val="DefaultParagraphFont"/>
    <w:rPr>
      <w:rFonts w:ascii="Times New Roman" w:hAnsi="Times New Roman" w:cs="Times New Roman" w:hint="default"/>
      <w:sz w:val="8"/>
      <w:szCs w:val="8"/>
    </w:rPr>
  </w:style>
  <w:style w:type="paragraph" w:customStyle="1" w:styleId="Body">
    <w:name w:val="Body"/>
    <w:basedOn w:val="Normal"/>
    <w:pPr>
      <w:spacing w:after="240"/>
      <w:jc w:val="both"/>
    </w:p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character" w:styleId="UnresolvedMention">
    <w:name w:val="Unresolved Mention"/>
    <w:basedOn w:val="DefaultParagraphFont"/>
    <w:uiPriority w:val="99"/>
    <w:semiHidden/>
    <w:unhideWhenUsed/>
    <w:rsid w:val="00EB7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83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lsevier.com/books/integrated-sports-massage-therapy/jelvaeus/978-0-7020-4905-7" TargetMode="External"/><Relationship Id="rId26" Type="http://schemas.openxmlformats.org/officeDocument/2006/relationships/hyperlink" Target="https://doi.org/10.1055/a-0710-5127" TargetMode="External"/><Relationship Id="rId39" Type="http://schemas.openxmlformats.org/officeDocument/2006/relationships/hyperlink" Target="https://doi.org/10.1371/journal.pone.0284445" TargetMode="External"/><Relationship Id="rId21" Type="http://schemas.openxmlformats.org/officeDocument/2006/relationships/hyperlink" Target="https://doi.org/10.1155/2017/8218139" TargetMode="External"/><Relationship Id="rId34" Type="http://schemas.openxmlformats.org/officeDocument/2006/relationships/hyperlink" Target="https://doi.org/10.21474/IJAR01/18369" TargetMode="External"/><Relationship Id="rId42" Type="http://schemas.openxmlformats.org/officeDocument/2006/relationships/hyperlink" Target="https://doi.org/10.5009/gnl220103" TargetMode="External"/><Relationship Id="rId47" Type="http://schemas.openxmlformats.org/officeDocument/2006/relationships/hyperlink" Target="https://doi.org/10.1093/pm/pnae076" TargetMode="External"/><Relationship Id="rId50" Type="http://schemas.openxmlformats.org/officeDocument/2006/relationships/hyperlink" Target="https://doi.org/10.1186/s12998-022-00459-9" TargetMode="External"/><Relationship Id="rId55" Type="http://schemas.openxmlformats.org/officeDocument/2006/relationships/hyperlink" Target="https://doi.org/10.3390/jcm13092553" TargetMode="External"/><Relationship Id="rId63" Type="http://schemas.openxmlformats.org/officeDocument/2006/relationships/hyperlink" Target="https://doi.org/10.1007/s11726-023-1409-x" TargetMode="External"/><Relationship Id="rId68" Type="http://schemas.openxmlformats.org/officeDocument/2006/relationships/hyperlink" Target="https://doi.org/10.1589/jpts.26.1259" TargetMode="External"/><Relationship Id="rId76" Type="http://schemas.openxmlformats.org/officeDocument/2006/relationships/hyperlink" Target="https://doi.org/10.3389/fnhum.2015.00074" TargetMode="External"/><Relationship Id="rId84" Type="http://schemas.openxmlformats.org/officeDocument/2006/relationships/hyperlink" Target="https://doi.org/10.3892/etm.2018.6770" TargetMode="External"/><Relationship Id="rId89" Type="http://schemas.openxmlformats.org/officeDocument/2006/relationships/hyperlink" Target="https://doi.org/10.1155/2020/8828826" TargetMode="External"/><Relationship Id="rId7" Type="http://schemas.openxmlformats.org/officeDocument/2006/relationships/endnotes" Target="endnotes.xml"/><Relationship Id="rId71" Type="http://schemas.openxmlformats.org/officeDocument/2006/relationships/hyperlink" Target="https://doi.org/10.2217/pmt.15.39" TargetMode="External"/><Relationship Id="rId9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002/ptr.8259" TargetMode="External"/><Relationship Id="rId29" Type="http://schemas.openxmlformats.org/officeDocument/2006/relationships/hyperlink" Target="https://doi.org/10.15171/jcs.2019.006" TargetMode="External"/><Relationship Id="rId11" Type="http://schemas.openxmlformats.org/officeDocument/2006/relationships/footer" Target="footer2.xml"/><Relationship Id="rId24" Type="http://schemas.openxmlformats.org/officeDocument/2006/relationships/hyperlink" Target="https://doi.org/10.1155/2019/3705120" TargetMode="External"/><Relationship Id="rId32" Type="http://schemas.openxmlformats.org/officeDocument/2006/relationships/hyperlink" Target="https://doi.org/10.1016/s0301-0082(02)00009-6" TargetMode="External"/><Relationship Id="rId37" Type="http://schemas.openxmlformats.org/officeDocument/2006/relationships/hyperlink" Target="https://doi.org/10.1016/j.ctim.2016.01.001" TargetMode="External"/><Relationship Id="rId40" Type="http://schemas.openxmlformats.org/officeDocument/2006/relationships/hyperlink" Target="https://doi.org/10.3233/BMR-230146" TargetMode="External"/><Relationship Id="rId45" Type="http://schemas.openxmlformats.org/officeDocument/2006/relationships/hyperlink" Target="https://doi.org/10.1002/msc.1950" TargetMode="External"/><Relationship Id="rId53" Type="http://schemas.openxmlformats.org/officeDocument/2006/relationships/hyperlink" Target="https://doi.org/10.3390/jcm12237416" TargetMode="External"/><Relationship Id="rId58" Type="http://schemas.openxmlformats.org/officeDocument/2006/relationships/hyperlink" Target="https://doi.org/10.1080/00207450590956459" TargetMode="External"/><Relationship Id="rId66" Type="http://schemas.openxmlformats.org/officeDocument/2006/relationships/hyperlink" Target="https://pmc.ncbi.nlm.nih.gov/articles/PMC9409935/" TargetMode="External"/><Relationship Id="rId74" Type="http://schemas.openxmlformats.org/officeDocument/2006/relationships/hyperlink" Target="https://doi.org/10.19852/j.cnki.jtcm.2023.05.005" TargetMode="External"/><Relationship Id="rId79" Type="http://schemas.openxmlformats.org/officeDocument/2006/relationships/hyperlink" Target="https://doi.org/10.1097/MD.0000000000042851" TargetMode="External"/><Relationship Id="rId87" Type="http://schemas.openxmlformats.org/officeDocument/2006/relationships/hyperlink" Target="https://doi.org/10.1111/cei.13007" TargetMode="External"/><Relationship Id="rId5" Type="http://schemas.openxmlformats.org/officeDocument/2006/relationships/webSettings" Target="webSettings.xml"/><Relationship Id="rId61" Type="http://schemas.openxmlformats.org/officeDocument/2006/relationships/hyperlink" Target="https://doi.org/10.1111/papr.12145" TargetMode="External"/><Relationship Id="rId82" Type="http://schemas.openxmlformats.org/officeDocument/2006/relationships/hyperlink" Target="https://doi.org/10.3389/fphar.2024.1421130" TargetMode="External"/><Relationship Id="rId90" Type="http://schemas.openxmlformats.org/officeDocument/2006/relationships/hyperlink" Target="https://doi.org/10.1111/jebm.12522" TargetMode="External"/><Relationship Id="rId95" Type="http://schemas.openxmlformats.org/officeDocument/2006/relationships/fontTable" Target="fontTable.xml"/><Relationship Id="rId19" Type="http://schemas.openxmlformats.org/officeDocument/2006/relationships/hyperlink" Target="https://doi.org/10.1186/s12906-023-04143-0" TargetMode="External"/><Relationship Id="rId14" Type="http://schemas.openxmlformats.org/officeDocument/2006/relationships/image" Target="media/image1.png"/><Relationship Id="rId22" Type="http://schemas.openxmlformats.org/officeDocument/2006/relationships/hyperlink" Target="https://doi.org/10.59565/001c.83234" TargetMode="External"/><Relationship Id="rId27" Type="http://schemas.openxmlformats.org/officeDocument/2006/relationships/hyperlink" Target="https://doi.org/10.1155/2022/1236781" TargetMode="External"/><Relationship Id="rId30" Type="http://schemas.openxmlformats.org/officeDocument/2006/relationships/hyperlink" Target="https://doi.org/10.1126/science.150.3699.971" TargetMode="External"/><Relationship Id="rId35" Type="http://schemas.openxmlformats.org/officeDocument/2006/relationships/hyperlink" Target="https://doi.org/10.3389/fmed.2023.997116" TargetMode="External"/><Relationship Id="rId43" Type="http://schemas.openxmlformats.org/officeDocument/2006/relationships/hyperlink" Target="https://doi.org/10.3233/BMR-200142" TargetMode="External"/><Relationship Id="rId48" Type="http://schemas.openxmlformats.org/officeDocument/2006/relationships/hyperlink" Target="https://doi.org/10.1111/ggi.14007" TargetMode="External"/><Relationship Id="rId56" Type="http://schemas.openxmlformats.org/officeDocument/2006/relationships/hyperlink" Target="https://doi.org/10.1097/MD.0000000000009625" TargetMode="External"/><Relationship Id="rId64" Type="http://schemas.openxmlformats.org/officeDocument/2006/relationships/hyperlink" Target="https://doi.org/10.1080/10669817.2023.2202895" TargetMode="External"/><Relationship Id="rId69" Type="http://schemas.openxmlformats.org/officeDocument/2006/relationships/hyperlink" Target="https://doi.org/10.33696/rehabilitation.4.029" TargetMode="External"/><Relationship Id="rId77" Type="http://schemas.openxmlformats.org/officeDocument/2006/relationships/hyperlink" Target="https://doi.org/10.3389/fnmol.2023.1231374" TargetMode="External"/><Relationship Id="rId8" Type="http://schemas.openxmlformats.org/officeDocument/2006/relationships/header" Target="header1.xml"/><Relationship Id="rId51" Type="http://schemas.openxmlformats.org/officeDocument/2006/relationships/hyperlink" Target="https://doi.org/10.1155/2021/9993651" TargetMode="External"/><Relationship Id="rId72" Type="http://schemas.openxmlformats.org/officeDocument/2006/relationships/hyperlink" Target="https://doi.org/10.1007/978-3-031-07704-3_7" TargetMode="External"/><Relationship Id="rId80" Type="http://schemas.openxmlformats.org/officeDocument/2006/relationships/hyperlink" Target="https://doi.org/10.1080/10669817.2023.2202895" TargetMode="External"/><Relationship Id="rId85" Type="http://schemas.openxmlformats.org/officeDocument/2006/relationships/hyperlink" Target="https://doi.org/10.1177/10538127241303355" TargetMode="External"/><Relationship Id="rId93" Type="http://schemas.openxmlformats.org/officeDocument/2006/relationships/footer" Target="footer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9/fmed.2023.997116" TargetMode="External"/><Relationship Id="rId25" Type="http://schemas.openxmlformats.org/officeDocument/2006/relationships/hyperlink" Target="https://doi.org/10.2340/16501977-2269" TargetMode="External"/><Relationship Id="rId33" Type="http://schemas.openxmlformats.org/officeDocument/2006/relationships/hyperlink" Target="https://doi.org/10.1016/j.neuron.2017.01.008" TargetMode="External"/><Relationship Id="rId38" Type="http://schemas.openxmlformats.org/officeDocument/2006/relationships/hyperlink" Target="https://doi.org/10.1136/bjsports-2017-098742" TargetMode="External"/><Relationship Id="rId46" Type="http://schemas.openxmlformats.org/officeDocument/2006/relationships/hyperlink" Target="https://doi.org/10.1007/s13311-020-00900-y" TargetMode="External"/><Relationship Id="rId59" Type="http://schemas.openxmlformats.org/officeDocument/2006/relationships/hyperlink" Target="https://doi.org/10.3389/fneur.2024.1273194" TargetMode="External"/><Relationship Id="rId67" Type="http://schemas.openxmlformats.org/officeDocument/2006/relationships/hyperlink" Target="https://doi.org/10.13066/kspm.2015.10.4.91" TargetMode="External"/><Relationship Id="rId20" Type="http://schemas.openxmlformats.org/officeDocument/2006/relationships/hyperlink" Target="https://doi.org/10.3389/fmed.2023.1305733" TargetMode="External"/><Relationship Id="rId41" Type="http://schemas.openxmlformats.org/officeDocument/2006/relationships/hyperlink" Target="https://doi.org/10.23736/S1973-9087.22.07833-9" TargetMode="External"/><Relationship Id="rId54" Type="http://schemas.openxmlformats.org/officeDocument/2006/relationships/hyperlink" Target="https://doi.org/10.1186/s12891-023-07075-5" TargetMode="External"/><Relationship Id="rId62" Type="http://schemas.openxmlformats.org/officeDocument/2006/relationships/hyperlink" Target="https://doi.org/10.3389/fneur.2022.952346" TargetMode="External"/><Relationship Id="rId70" Type="http://schemas.openxmlformats.org/officeDocument/2006/relationships/hyperlink" Target="https://doi.org/10.2340/20030711-1000035" TargetMode="External"/><Relationship Id="rId75" Type="http://schemas.openxmlformats.org/officeDocument/2006/relationships/hyperlink" Target="https://doi.org/10.1589/jpts.36.294" TargetMode="External"/><Relationship Id="rId83" Type="http://schemas.openxmlformats.org/officeDocument/2006/relationships/hyperlink" Target="https://doi.org/10.3892/etm.2016.3055" TargetMode="External"/><Relationship Id="rId88" Type="http://schemas.openxmlformats.org/officeDocument/2006/relationships/hyperlink" Target="https://doi.org/10.1155/2020/8828826" TargetMode="External"/><Relationship Id="rId91" Type="http://schemas.openxmlformats.org/officeDocument/2006/relationships/header" Target="header4.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196/20615" TargetMode="External"/><Relationship Id="rId28" Type="http://schemas.openxmlformats.org/officeDocument/2006/relationships/hyperlink" Target="https://doi.org/10.5005/jp-journals-10084-13140" TargetMode="External"/><Relationship Id="rId36" Type="http://schemas.openxmlformats.org/officeDocument/2006/relationships/hyperlink" Target="https://doi.org/10.1093/pm/pnac127" TargetMode="External"/><Relationship Id="rId49" Type="http://schemas.openxmlformats.org/officeDocument/2006/relationships/hyperlink" Target="https://doi.org/10.1001/jamanetworkopen.2022.46538" TargetMode="External"/><Relationship Id="rId57" Type="http://schemas.openxmlformats.org/officeDocument/2006/relationships/hyperlink" Target="https://doi.org/10.3389/fpsyt.2022.923721" TargetMode="External"/><Relationship Id="rId10" Type="http://schemas.openxmlformats.org/officeDocument/2006/relationships/footer" Target="footer1.xml"/><Relationship Id="rId31" Type="http://schemas.openxmlformats.org/officeDocument/2006/relationships/hyperlink" Target="https://doi.org/10.1016/S1443-8461(04)80003-0" TargetMode="External"/><Relationship Id="rId44" Type="http://schemas.openxmlformats.org/officeDocument/2006/relationships/hyperlink" Target="https://doi.org/10.56294/saludcyt2024785" TargetMode="External"/><Relationship Id="rId52" Type="http://schemas.openxmlformats.org/officeDocument/2006/relationships/hyperlink" Target="https://doi.org/10.1186/s13018-024-04798-6" TargetMode="External"/><Relationship Id="rId60" Type="http://schemas.openxmlformats.org/officeDocument/2006/relationships/hyperlink" Target="https://doi.org/10.7231/jon.2015.26.3.251" TargetMode="External"/><Relationship Id="rId65" Type="http://schemas.openxmlformats.org/officeDocument/2006/relationships/hyperlink" Target="https://doi.org/10.2519/josptopen.2023.1134" TargetMode="External"/><Relationship Id="rId73" Type="http://schemas.openxmlformats.org/officeDocument/2006/relationships/hyperlink" Target="https://doi.org/10.3389/fnins.2022.1007432" TargetMode="External"/><Relationship Id="rId78" Type="http://schemas.openxmlformats.org/officeDocument/2006/relationships/hyperlink" Target="https://doi.org/10.19852/j.cnki.jtcm.20221214.002" TargetMode="External"/><Relationship Id="rId81" Type="http://schemas.openxmlformats.org/officeDocument/2006/relationships/hyperlink" Target="https://doi.org/10.9734/JOCAMR/2017/32941" TargetMode="External"/><Relationship Id="rId86" Type="http://schemas.openxmlformats.org/officeDocument/2006/relationships/hyperlink" Target="https://doi.org/10.1111/cei.13007" TargetMode="External"/><Relationship Id="rId9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11335</Words>
  <Characters>64616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mauriciodiaz</dc:creator>
  <cp:lastModifiedBy>Sovan Mitra</cp:lastModifiedBy>
  <cp:revision>53</cp:revision>
  <dcterms:created xsi:type="dcterms:W3CDTF">2025-06-27T13:57:00Z</dcterms:created>
  <dcterms:modified xsi:type="dcterms:W3CDTF">2026-01-10T09:40:00Z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BEE31263D40881165BFF4969D9A48130_43</vt:lpwstr>
  </property>
  <property fmtid="{D5CDD505-2E9C-101B-9397-08002B2CF9AE}" pid="3" name="KSOProductBuildVer">
    <vt:lpwstr>1033-6.10.2.8876</vt:lpwstr>
  </property>
  <property fmtid="{D5CDD505-2E9C-101B-9397-08002B2CF9AE}" pid="4" name="LE1">
    <vt:filetime>2025-03-31T09:11:23Z</vt:filetime>
  </property>
</Properties>
</file>