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FFB43" w14:textId="34801D3A" w:rsidR="00E1792C" w:rsidRDefault="0095094D" w:rsidP="0095094D">
      <w:pPr>
        <w:pStyle w:val="Title"/>
        <w:spacing w:after="0"/>
        <w:jc w:val="left"/>
        <w:rPr>
          <w:rFonts w:ascii="Arial" w:hAnsi="Arial" w:cs="Arial"/>
          <w:u w:val="single"/>
          <w:lang w:val="az-Latn-AZ"/>
        </w:rPr>
      </w:pPr>
      <w:r w:rsidRPr="0095094D">
        <w:rPr>
          <w:rFonts w:ascii="Arial" w:hAnsi="Arial" w:cs="Arial"/>
          <w:u w:val="single"/>
          <w:lang w:val="az-Latn-AZ"/>
        </w:rPr>
        <w:t>Original Research Article</w:t>
      </w:r>
    </w:p>
    <w:p w14:paraId="0FE87E0C" w14:textId="77777777" w:rsidR="0095094D" w:rsidRPr="0095094D" w:rsidRDefault="0095094D" w:rsidP="0095094D">
      <w:pPr>
        <w:pStyle w:val="Title"/>
        <w:spacing w:after="0"/>
        <w:jc w:val="left"/>
        <w:rPr>
          <w:rFonts w:ascii="Arial" w:hAnsi="Arial" w:cs="Arial"/>
          <w:u w:val="single"/>
          <w:lang w:val="az-Latn-AZ"/>
        </w:rPr>
      </w:pPr>
    </w:p>
    <w:p w14:paraId="67AA6CDE" w14:textId="14A0711C" w:rsidR="00925740" w:rsidRDefault="00743924" w:rsidP="004E7528">
      <w:pPr>
        <w:pStyle w:val="Title"/>
        <w:spacing w:after="0"/>
        <w:rPr>
          <w:rFonts w:ascii="Arial" w:hAnsi="Arial" w:cs="Arial"/>
          <w:bCs/>
          <w:iCs/>
        </w:rPr>
      </w:pPr>
      <w:r>
        <w:rPr>
          <w:rFonts w:ascii="Arial" w:hAnsi="Arial" w:cs="Arial"/>
          <w:lang w:val="az-Latn-AZ"/>
        </w:rPr>
        <w:t xml:space="preserve">  </w:t>
      </w:r>
      <w:bookmarkStart w:id="0" w:name="_Hlk222747298"/>
      <w:r w:rsidR="00912FFD">
        <w:rPr>
          <w:rFonts w:ascii="Arial" w:hAnsi="Arial"/>
          <w:bCs/>
          <w:iCs/>
        </w:rPr>
        <w:t>Investigation of Intelligent Control Methods for Minimizing Production Risks in the Glass Industry</w:t>
      </w:r>
      <w:r w:rsidR="00912FFD">
        <w:rPr>
          <w:rFonts w:ascii="Arial" w:hAnsi="Arial" w:cs="Arial"/>
          <w:bCs/>
          <w:iCs/>
        </w:rPr>
        <w:t xml:space="preserve"> </w:t>
      </w:r>
    </w:p>
    <w:bookmarkEnd w:id="0"/>
    <w:p w14:paraId="1AACB324" w14:textId="77777777" w:rsidR="004E7528" w:rsidRPr="004E7528" w:rsidRDefault="004E7528" w:rsidP="004E7528">
      <w:pPr>
        <w:pStyle w:val="Title"/>
        <w:spacing w:after="0"/>
        <w:rPr>
          <w:rFonts w:ascii="Arial" w:hAnsi="Arial" w:cs="Arial"/>
          <w:lang w:val="az-Latn-AZ"/>
        </w:rPr>
      </w:pPr>
    </w:p>
    <w:p w14:paraId="3710FFDA" w14:textId="20B2B535" w:rsidR="00925740" w:rsidRDefault="00925740">
      <w:pPr>
        <w:pStyle w:val="Affiliation"/>
        <w:spacing w:after="0" w:line="240" w:lineRule="auto"/>
        <w:jc w:val="both"/>
        <w:rPr>
          <w:rFonts w:ascii="Arial" w:hAnsi="Arial" w:cs="Arial"/>
        </w:rPr>
      </w:pPr>
    </w:p>
    <w:p w14:paraId="02DE6E0D" w14:textId="2A309A40" w:rsidR="001D5026" w:rsidRDefault="001D5026">
      <w:pPr>
        <w:pStyle w:val="Affiliation"/>
        <w:spacing w:after="0" w:line="240" w:lineRule="auto"/>
        <w:jc w:val="both"/>
        <w:rPr>
          <w:rFonts w:ascii="Arial" w:hAnsi="Arial" w:cs="Arial"/>
        </w:rPr>
      </w:pPr>
    </w:p>
    <w:p w14:paraId="259A6591" w14:textId="77777777" w:rsidR="001D5026" w:rsidRDefault="001D5026">
      <w:pPr>
        <w:pStyle w:val="Affiliation"/>
        <w:spacing w:after="0" w:line="240" w:lineRule="auto"/>
        <w:jc w:val="both"/>
        <w:rPr>
          <w:rFonts w:ascii="Arial" w:hAnsi="Arial" w:cs="Arial"/>
        </w:rPr>
      </w:pPr>
    </w:p>
    <w:p w14:paraId="22342723" w14:textId="77777777" w:rsidR="00925740" w:rsidRDefault="00942AF2">
      <w:pPr>
        <w:pStyle w:val="Copyright"/>
        <w:spacing w:after="0" w:line="240" w:lineRule="auto"/>
        <w:jc w:val="both"/>
        <w:rPr>
          <w:rFonts w:ascii="Arial" w:hAnsi="Arial" w:cs="Arial"/>
        </w:rPr>
        <w:sectPr w:rsidR="00925740" w:rsidSect="001D502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897FA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912FFD">
        <w:rPr>
          <w:rFonts w:ascii="Arial" w:hAnsi="Arial" w:cs="Arial"/>
        </w:rPr>
        <w:t>.</w:t>
      </w:r>
    </w:p>
    <w:p w14:paraId="45CE347E" w14:textId="5F5EF104" w:rsidR="00925740" w:rsidRPr="004E7528" w:rsidRDefault="004E7528">
      <w:pPr>
        <w:pStyle w:val="AbstHead"/>
        <w:spacing w:after="0"/>
        <w:jc w:val="both"/>
        <w:rPr>
          <w:rFonts w:ascii="Arial" w:hAnsi="Arial" w:cs="Arial"/>
        </w:rPr>
      </w:pPr>
      <w:r w:rsidRPr="004E7528">
        <w:rPr>
          <w:rFonts w:ascii="Arial" w:hAnsi="Arial" w:cs="Arial"/>
          <w:caps w:val="0"/>
        </w:rPr>
        <w:t>Abstract</w:t>
      </w:r>
    </w:p>
    <w:p w14:paraId="12C0AA41" w14:textId="77777777" w:rsidR="00925740" w:rsidRDefault="009257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25740" w14:paraId="474465A8" w14:textId="77777777">
        <w:tc>
          <w:tcPr>
            <w:tcW w:w="9576" w:type="dxa"/>
            <w:shd w:val="clear" w:color="auto" w:fill="F2F2F2"/>
          </w:tcPr>
          <w:p w14:paraId="04504959" w14:textId="3D97E4A4" w:rsidR="00925740" w:rsidRPr="003F61F8" w:rsidRDefault="00912FFD" w:rsidP="00441183">
            <w:pPr>
              <w:pStyle w:val="Body"/>
              <w:spacing w:after="0"/>
              <w:rPr>
                <w:rFonts w:ascii="Arial" w:eastAsia="Calibri" w:hAnsi="Arial" w:cs="Arial"/>
              </w:rPr>
            </w:pPr>
            <w:r w:rsidRPr="003F61F8">
              <w:rPr>
                <w:rFonts w:ascii="Arial" w:eastAsia="Calibri" w:hAnsi="Arial" w:cs="Arial"/>
                <w:b/>
              </w:rPr>
              <w:t xml:space="preserve">Aims: </w:t>
            </w:r>
            <w:r w:rsidR="003F61F8" w:rsidRPr="003F61F8">
              <w:rPr>
                <w:rStyle w:val="citation-228"/>
                <w:rFonts w:ascii="Arial" w:hAnsi="Arial" w:cs="Arial"/>
              </w:rPr>
              <w:t>This article aims to analyze the strategic significance of glass production and identify primary challenges regarding energy efficiency and environmental impact</w:t>
            </w:r>
            <w:r w:rsidR="003F61F8" w:rsidRPr="003F61F8">
              <w:rPr>
                <w:rFonts w:ascii="Arial" w:hAnsi="Arial" w:cs="Arial"/>
              </w:rPr>
              <w:t xml:space="preserve">. </w:t>
            </w:r>
            <w:r w:rsidR="003F61F8" w:rsidRPr="003F61F8">
              <w:rPr>
                <w:rStyle w:val="citation-227"/>
                <w:rFonts w:ascii="Arial" w:hAnsi="Arial" w:cs="Arial"/>
              </w:rPr>
              <w:t xml:space="preserve">It explores the potential of Industry 4.0 technologies, specifically </w:t>
            </w:r>
            <w:r w:rsidR="004E7528">
              <w:rPr>
                <w:rStyle w:val="citation-227"/>
                <w:rFonts w:ascii="Arial" w:hAnsi="Arial" w:cs="Arial"/>
              </w:rPr>
              <w:t>F</w:t>
            </w:r>
            <w:r w:rsidR="004E7528">
              <w:rPr>
                <w:rStyle w:val="citation-227"/>
              </w:rPr>
              <w:t>uzzy logic</w:t>
            </w:r>
            <w:r w:rsidR="003F61F8" w:rsidRPr="003F61F8">
              <w:rPr>
                <w:rStyle w:val="citation-227"/>
                <w:rFonts w:ascii="Arial" w:hAnsi="Arial" w:cs="Arial"/>
              </w:rPr>
              <w:t xml:space="preserve"> and smart sensors, to enhance production quality and minimize operational losses</w:t>
            </w:r>
            <w:r w:rsidR="003F61F8" w:rsidRPr="003F61F8">
              <w:rPr>
                <w:rFonts w:ascii="Arial" w:hAnsi="Arial" w:cs="Arial"/>
              </w:rPr>
              <w:t>.</w:t>
            </w:r>
          </w:p>
          <w:p w14:paraId="171A849F" w14:textId="21116C96" w:rsidR="00925740" w:rsidRPr="003F61F8" w:rsidRDefault="00912FFD" w:rsidP="00441183">
            <w:pPr>
              <w:pStyle w:val="Body"/>
              <w:spacing w:after="0"/>
              <w:rPr>
                <w:rFonts w:ascii="Arial" w:eastAsia="Calibri" w:hAnsi="Arial" w:cs="Arial"/>
              </w:rPr>
            </w:pPr>
            <w:r w:rsidRPr="003F61F8">
              <w:rPr>
                <w:rFonts w:ascii="Arial" w:eastAsia="Calibri" w:hAnsi="Arial" w:cs="Arial"/>
                <w:b/>
              </w:rPr>
              <w:t>Study design:</w:t>
            </w:r>
            <w:r w:rsidRPr="003F61F8">
              <w:rPr>
                <w:rFonts w:ascii="Arial" w:eastAsia="Calibri" w:hAnsi="Arial" w:cs="Arial"/>
              </w:rPr>
              <w:t xml:space="preserve">  </w:t>
            </w:r>
            <w:r w:rsidR="003F61F8" w:rsidRPr="003F61F8">
              <w:rPr>
                <w:rStyle w:val="citation-274"/>
                <w:rFonts w:ascii="Arial" w:hAnsi="Arial" w:cs="Arial"/>
              </w:rPr>
              <w:t>This is an analytical study focusing on intellectual measurement and control systems</w:t>
            </w:r>
            <w:r w:rsidR="003F61F8" w:rsidRPr="003F61F8">
              <w:rPr>
                <w:rFonts w:ascii="Arial" w:hAnsi="Arial" w:cs="Arial"/>
              </w:rPr>
              <w:t xml:space="preserve">. </w:t>
            </w:r>
            <w:r w:rsidR="003F61F8" w:rsidRPr="003F61F8">
              <w:rPr>
                <w:rStyle w:val="citation-273"/>
                <w:rFonts w:ascii="Arial" w:hAnsi="Arial" w:cs="Arial"/>
              </w:rPr>
              <w:t>It involves the systematic modeling of production stages to optimize energy usage and quality, incorporating autonomous defect detection frameworks.</w:t>
            </w:r>
          </w:p>
          <w:p w14:paraId="6F5E7E75" w14:textId="499CB1D8" w:rsidR="00925740" w:rsidRPr="003F61F8" w:rsidRDefault="00912FFD" w:rsidP="00441183">
            <w:pPr>
              <w:pStyle w:val="Body"/>
              <w:spacing w:after="0"/>
              <w:rPr>
                <w:rFonts w:ascii="Arial" w:eastAsia="Calibri" w:hAnsi="Arial" w:cs="Arial"/>
              </w:rPr>
            </w:pPr>
            <w:r w:rsidRPr="003F61F8">
              <w:rPr>
                <w:rFonts w:ascii="Arial" w:eastAsia="Calibri" w:hAnsi="Arial" w:cs="Arial"/>
                <w:b/>
              </w:rPr>
              <w:t>Place and Duration of Study:</w:t>
            </w:r>
            <w:r w:rsidRPr="003F61F8">
              <w:rPr>
                <w:rFonts w:ascii="Arial" w:eastAsia="Calibri" w:hAnsi="Arial" w:cs="Arial"/>
              </w:rPr>
              <w:t xml:space="preserve"> </w:t>
            </w:r>
            <w:r w:rsidR="006B4CE2" w:rsidRPr="003F61F8">
              <w:rPr>
                <w:rFonts w:ascii="Arial" w:hAnsi="Arial" w:cs="Arial"/>
              </w:rPr>
              <w:t>Department of "Instrumentation Engineering" (Intellectual Measurement and Control Systems), Azerbaijan State Oil and Industry University (ASOIU), between September 2025 and June 2027.</w:t>
            </w:r>
          </w:p>
          <w:p w14:paraId="04169A14" w14:textId="31A6489C" w:rsidR="006B4CE2" w:rsidRPr="003F61F8" w:rsidRDefault="006B4CE2" w:rsidP="00441183">
            <w:pPr>
              <w:pStyle w:val="Body"/>
              <w:spacing w:after="0"/>
              <w:rPr>
                <w:rFonts w:ascii="Arial" w:hAnsi="Arial" w:cs="Arial"/>
              </w:rPr>
            </w:pPr>
            <w:r w:rsidRPr="003F61F8">
              <w:rPr>
                <w:rFonts w:ascii="Arial" w:hAnsi="Arial" w:cs="Arial"/>
                <w:b/>
                <w:bCs/>
              </w:rPr>
              <w:t>Methodology:</w:t>
            </w:r>
            <w:r w:rsidRPr="003F61F8">
              <w:rPr>
                <w:rFonts w:ascii="Arial" w:hAnsi="Arial" w:cs="Arial"/>
              </w:rPr>
              <w:t xml:space="preserve"> </w:t>
            </w:r>
            <w:r w:rsidR="003F61F8" w:rsidRPr="003F61F8">
              <w:rPr>
                <w:rStyle w:val="citation-271"/>
                <w:rFonts w:ascii="Arial" w:hAnsi="Arial" w:cs="Arial"/>
              </w:rPr>
              <w:t>The research involved a systematic analysis of glass production stages, focusing on thermal efficiency at 1500°C</w:t>
            </w:r>
            <w:r w:rsidR="003F61F8" w:rsidRPr="003F61F8">
              <w:rPr>
                <w:rFonts w:ascii="Arial" w:hAnsi="Arial" w:cs="Arial"/>
              </w:rPr>
              <w:t xml:space="preserve">. </w:t>
            </w:r>
            <w:r w:rsidR="003F61F8" w:rsidRPr="003F61F8">
              <w:rPr>
                <w:rStyle w:val="citation-270"/>
                <w:rFonts w:ascii="Arial" w:hAnsi="Arial" w:cs="Arial"/>
              </w:rPr>
              <w:t>Precision batching logic was developed using high-precision gravimetric scales synchronized via PROFINET/Modbus TCP protocols</w:t>
            </w:r>
            <w:r w:rsidR="003F61F8" w:rsidRPr="003F61F8">
              <w:rPr>
                <w:rFonts w:ascii="Arial" w:hAnsi="Arial" w:cs="Arial"/>
              </w:rPr>
              <w:t xml:space="preserve">. </w:t>
            </w:r>
            <w:r w:rsidR="003F61F8" w:rsidRPr="003F61F8">
              <w:rPr>
                <w:rStyle w:val="citation-269"/>
                <w:rFonts w:ascii="Arial" w:hAnsi="Arial" w:cs="Arial"/>
              </w:rPr>
              <w:t>Closed-loop simulations modeled temperature stability and real-time defect detection through AI-driven image processing</w:t>
            </w:r>
            <w:r w:rsidR="003F61F8" w:rsidRPr="003F61F8">
              <w:rPr>
                <w:rFonts w:ascii="Arial" w:hAnsi="Arial" w:cs="Arial"/>
              </w:rPr>
              <w:t xml:space="preserve">. </w:t>
            </w:r>
            <w:r w:rsidR="003F61F8" w:rsidRPr="003F61F8">
              <w:rPr>
                <w:rStyle w:val="citation-268"/>
                <w:rFonts w:ascii="Arial" w:hAnsi="Arial" w:cs="Arial"/>
              </w:rPr>
              <w:t>Additionally, a theoretical evaluation of hydrogen-natural gas blends was conducted to assess potential emission reductions</w:t>
            </w:r>
            <w:r w:rsidR="00453632" w:rsidRPr="003F61F8">
              <w:rPr>
                <w:rFonts w:ascii="Arial" w:hAnsi="Arial" w:cs="Arial"/>
              </w:rPr>
              <w:t>.</w:t>
            </w:r>
          </w:p>
          <w:p w14:paraId="31562225" w14:textId="14B21168" w:rsidR="00925740" w:rsidRPr="003F61F8" w:rsidRDefault="00912FFD" w:rsidP="00441183">
            <w:pPr>
              <w:pStyle w:val="Body"/>
              <w:spacing w:after="0"/>
              <w:rPr>
                <w:rFonts w:ascii="Arial" w:eastAsia="Calibri" w:hAnsi="Arial" w:cs="Arial"/>
                <w:b/>
                <w:bCs/>
              </w:rPr>
            </w:pPr>
            <w:r w:rsidRPr="003F61F8">
              <w:rPr>
                <w:rFonts w:ascii="Arial" w:eastAsia="Calibri" w:hAnsi="Arial" w:cs="Arial"/>
                <w:b/>
                <w:bCs/>
              </w:rPr>
              <w:t>Results:</w:t>
            </w:r>
            <w:r w:rsidRPr="003F61F8">
              <w:rPr>
                <w:rFonts w:ascii="Arial" w:eastAsia="Calibri" w:hAnsi="Arial" w:cs="Arial"/>
              </w:rPr>
              <w:t xml:space="preserve"> </w:t>
            </w:r>
            <w:r w:rsidR="003F61F8" w:rsidRPr="003F61F8">
              <w:rPr>
                <w:rStyle w:val="citation-267"/>
                <w:rFonts w:ascii="Arial" w:hAnsi="Arial" w:cs="Arial"/>
              </w:rPr>
              <w:t>Integration of intellectual control systems significantly enhances thermal stability by reducing furnace temperature fluctuations</w:t>
            </w:r>
            <w:r w:rsidR="003F61F8" w:rsidRPr="003F61F8">
              <w:rPr>
                <w:rFonts w:ascii="Arial" w:hAnsi="Arial" w:cs="Arial"/>
              </w:rPr>
              <w:t xml:space="preserve">. </w:t>
            </w:r>
            <w:r w:rsidR="003F61F8" w:rsidRPr="003F61F8">
              <w:rPr>
                <w:rStyle w:val="citation-266"/>
                <w:rFonts w:ascii="Arial" w:hAnsi="Arial" w:cs="Arial"/>
              </w:rPr>
              <w:t>The implementation of an intelligent Predictive Efficiency Trim model yields a measurable reduction in fuel consumption by 3–5%</w:t>
            </w:r>
            <w:r w:rsidR="003F61F8" w:rsidRPr="003F61F8">
              <w:rPr>
                <w:rFonts w:ascii="Arial" w:hAnsi="Arial" w:cs="Arial"/>
              </w:rPr>
              <w:t xml:space="preserve">. </w:t>
            </w:r>
            <w:r w:rsidR="003F61F8" w:rsidRPr="003F61F8">
              <w:rPr>
                <w:rStyle w:val="citation-265"/>
                <w:rFonts w:ascii="Arial" w:hAnsi="Arial" w:cs="Arial"/>
              </w:rPr>
              <w:t>The application of Convolutional Neural Networks (CNN) for quality inspection effectively distinguishes genuine material flaws (seeds, stones) from superficial contaminants, significantly increasing production yield compared to traditional methods</w:t>
            </w:r>
            <w:r w:rsidR="003F61F8" w:rsidRPr="003F61F8">
              <w:rPr>
                <w:rFonts w:ascii="Arial" w:hAnsi="Arial" w:cs="Arial"/>
              </w:rPr>
              <w:t xml:space="preserve">. </w:t>
            </w:r>
            <w:r w:rsidR="003F61F8" w:rsidRPr="003F61F8">
              <w:rPr>
                <w:rStyle w:val="citation-264"/>
                <w:rFonts w:ascii="Arial" w:hAnsi="Arial" w:cs="Arial"/>
              </w:rPr>
              <w:t>Furthermore, the use of hydrogen-natural gas blends contributes to lower carbon emissions while maintaining combustion efficiency</w:t>
            </w:r>
            <w:r w:rsidR="006B4CE2" w:rsidRPr="003F61F8">
              <w:rPr>
                <w:rFonts w:ascii="Arial" w:hAnsi="Arial" w:cs="Arial"/>
              </w:rPr>
              <w:t>.</w:t>
            </w:r>
          </w:p>
          <w:p w14:paraId="44C984D4" w14:textId="77777777" w:rsidR="003F61F8" w:rsidRPr="003F61F8" w:rsidRDefault="00912FFD" w:rsidP="00441183">
            <w:pPr>
              <w:jc w:val="both"/>
              <w:rPr>
                <w:rFonts w:ascii="Arial" w:hAnsi="Arial" w:cs="Arial"/>
              </w:rPr>
            </w:pPr>
            <w:r w:rsidRPr="003F61F8">
              <w:rPr>
                <w:rFonts w:ascii="Arial" w:eastAsia="Calibri" w:hAnsi="Arial" w:cs="Arial"/>
                <w:b/>
                <w:bCs/>
              </w:rPr>
              <w:t>Conclusion:</w:t>
            </w:r>
            <w:r w:rsidRPr="003F61F8">
              <w:rPr>
                <w:rFonts w:ascii="Arial" w:eastAsia="Calibri" w:hAnsi="Arial" w:cs="Arial"/>
              </w:rPr>
              <w:t xml:space="preserve"> </w:t>
            </w:r>
            <w:r w:rsidR="003F61F8" w:rsidRPr="003F61F8">
              <w:rPr>
                <w:rFonts w:ascii="Arial" w:hAnsi="Arial" w:cs="Arial"/>
              </w:rPr>
              <w:t>Implementation of intellectual measurement and autonomous control systems offers an efficient approach to optimizing glass production, reducing both energy consumption and financial burden. These systems provide a robust solution for minimizing production risks and facilitating the transition to sustainable energy alternatives through digital precision.</w:t>
            </w:r>
          </w:p>
          <w:p w14:paraId="59770D41" w14:textId="01F99136" w:rsidR="00925740" w:rsidRPr="003F61F8" w:rsidRDefault="00925740">
            <w:pPr>
              <w:pStyle w:val="Body"/>
              <w:spacing w:after="0"/>
              <w:rPr>
                <w:rFonts w:ascii="Arial" w:eastAsia="Calibri" w:hAnsi="Arial" w:cs="Arial"/>
                <w:szCs w:val="22"/>
              </w:rPr>
            </w:pPr>
          </w:p>
        </w:tc>
      </w:tr>
    </w:tbl>
    <w:p w14:paraId="60D66DBC" w14:textId="65412048" w:rsidR="00925740" w:rsidRDefault="00912FFD" w:rsidP="00441183">
      <w:pPr>
        <w:pStyle w:val="Body"/>
        <w:spacing w:after="0"/>
        <w:jc w:val="left"/>
        <w:rPr>
          <w:rFonts w:ascii="Arial" w:hAnsi="Arial" w:cs="Arial"/>
          <w:i/>
        </w:rPr>
      </w:pPr>
      <w:r w:rsidRPr="006B4CE2">
        <w:rPr>
          <w:rFonts w:ascii="Arial" w:hAnsi="Arial" w:cs="Arial"/>
          <w:i/>
        </w:rPr>
        <w:t xml:space="preserve">Keywords: </w:t>
      </w:r>
      <w:r w:rsidR="006B4CE2" w:rsidRPr="006B4CE2">
        <w:rPr>
          <w:rFonts w:ascii="Arial" w:hAnsi="Arial" w:cs="Arial"/>
          <w:i/>
        </w:rPr>
        <w:t xml:space="preserve">Glass manufacturing, intellectual measurement, autonomous control systems, </w:t>
      </w:r>
      <w:r w:rsidR="000F10E7">
        <w:rPr>
          <w:rFonts w:ascii="Arial" w:hAnsi="Arial" w:cs="Arial"/>
          <w:i/>
        </w:rPr>
        <w:t>CNN</w:t>
      </w:r>
      <w:r w:rsidR="006B4CE2" w:rsidRPr="006B4CE2">
        <w:rPr>
          <w:rFonts w:ascii="Arial" w:hAnsi="Arial" w:cs="Arial"/>
          <w:i/>
        </w:rPr>
        <w:t>, thermal stability, Industry 4.0, defect detection, sustainable energy.</w:t>
      </w:r>
    </w:p>
    <w:p w14:paraId="27892BBB" w14:textId="77777777" w:rsidR="004E7528" w:rsidRDefault="004E7528" w:rsidP="00441183">
      <w:pPr>
        <w:pStyle w:val="Body"/>
        <w:spacing w:after="0"/>
        <w:jc w:val="left"/>
        <w:rPr>
          <w:rFonts w:ascii="Arial" w:hAnsi="Arial" w:cs="Arial"/>
          <w:i/>
        </w:rPr>
      </w:pPr>
    </w:p>
    <w:p w14:paraId="1D3CA223" w14:textId="704DCA09" w:rsidR="00925740" w:rsidRDefault="00912FFD">
      <w:pPr>
        <w:pStyle w:val="AbstHead"/>
        <w:spacing w:after="0"/>
        <w:jc w:val="both"/>
        <w:rPr>
          <w:rFonts w:ascii="Arial" w:hAnsi="Arial" w:cs="Arial"/>
        </w:rPr>
      </w:pPr>
      <w:r>
        <w:rPr>
          <w:rFonts w:ascii="Arial" w:hAnsi="Arial" w:cs="Arial"/>
        </w:rPr>
        <w:lastRenderedPageBreak/>
        <w:t xml:space="preserve">1. INTRODUCTION </w:t>
      </w:r>
    </w:p>
    <w:p w14:paraId="3A24D9AE" w14:textId="77777777" w:rsidR="00925740" w:rsidRDefault="00925740">
      <w:pPr>
        <w:pStyle w:val="AbstHead"/>
        <w:spacing w:after="0"/>
        <w:jc w:val="both"/>
        <w:rPr>
          <w:rFonts w:ascii="Arial" w:hAnsi="Arial" w:cs="Arial"/>
        </w:rPr>
      </w:pPr>
    </w:p>
    <w:p w14:paraId="5CA4AE06" w14:textId="45B9C3CF" w:rsidR="00893438" w:rsidRDefault="004E414F" w:rsidP="00893438">
      <w:pPr>
        <w:pStyle w:val="Body"/>
        <w:spacing w:after="0"/>
        <w:rPr>
          <w:rFonts w:ascii="Arial" w:hAnsi="Arial" w:cs="Arial"/>
        </w:rPr>
      </w:pPr>
      <w:r w:rsidRPr="004E414F">
        <w:rPr>
          <w:rFonts w:ascii="Arial" w:hAnsi="Arial" w:cs="Arial"/>
        </w:rPr>
        <w:t>The role of material science in the development of modern industry is undeniable, with glass standing as one of the most strategic materials. In the 21st century, the acceleration of technological innovation has increased the demand for products requiring both high functional and structural integrity. Glass is indispensable across various sectors due to its chemical durability, optical transparency, thermal stability, and mechanical strength. In contemporary architecture, high-quality glass used in facade systems and solar panels plays a decisive role in energy efficiency. Similarly, the automotive industry relies on tempered and laminated safety glass for impact resistance and aerodynamics, while the electronics sector utilizes specialized glass for LED</w:t>
      </w:r>
      <w:r>
        <w:rPr>
          <w:rFonts w:ascii="Arial" w:hAnsi="Arial" w:cs="Arial"/>
        </w:rPr>
        <w:t xml:space="preserve"> and </w:t>
      </w:r>
      <w:r w:rsidRPr="004E414F">
        <w:rPr>
          <w:rFonts w:ascii="Arial" w:hAnsi="Arial" w:cs="Arial"/>
        </w:rPr>
        <w:t>OLED displays and sensor panels. Furthermore, the efficiency of renewable energy technologies, particularly solar power, is directly influenced by the light transmission and corrosion resistance of protective glass layers.</w:t>
      </w:r>
      <w:r>
        <w:rPr>
          <w:rFonts w:ascii="Arial" w:hAnsi="Arial" w:cs="Arial"/>
        </w:rPr>
        <w:t xml:space="preserve"> </w:t>
      </w:r>
      <w:r w:rsidRPr="004E414F">
        <w:rPr>
          <w:rFonts w:ascii="Arial" w:hAnsi="Arial" w:cs="Arial"/>
        </w:rPr>
        <w:t>Despite its wide application, glass manufacturing is characterized by extreme technological complexity. As an energy-intensive process requiring temperatures between 1500°C and 1600°C, it demands precise control and real-time monitoring.</w:t>
      </w:r>
      <w:r w:rsidR="00942AF2" w:rsidRPr="00942AF2">
        <w:t xml:space="preserve"> </w:t>
      </w:r>
      <w:r w:rsidR="00942AF2" w:rsidRPr="00942AF2">
        <w:rPr>
          <w:rFonts w:ascii="Arial" w:hAnsi="Arial" w:cs="Arial"/>
        </w:rPr>
        <w:t>(Shelby, 2020)</w:t>
      </w:r>
      <w:r w:rsidRPr="004E414F">
        <w:rPr>
          <w:rFonts w:ascii="Arial" w:hAnsi="Arial" w:cs="Arial"/>
        </w:rPr>
        <w:t xml:space="preserve"> The core problem addressed in this research is the inherent inefficiency of conventional control methods in managing real-time thermal fluctuations. Instability in heat distribution, furnace efficiency losses, and inconsistencies in raw material composition negatively impact the optical and mechanical properties of the final product. These challenges lead to significant energy waste and high material rejection rates.</w:t>
      </w:r>
      <w:r w:rsidRPr="004E414F">
        <w:t xml:space="preserve"> </w:t>
      </w:r>
      <w:r w:rsidRPr="004E414F">
        <w:rPr>
          <w:rFonts w:ascii="Arial" w:hAnsi="Arial" w:cs="Arial"/>
        </w:rPr>
        <w:t xml:space="preserve">To address these issues, this research proposes the implementation of intellectual measurement and autonomous control systems designed to stabilize furnace dynamics and automate quality monitoring. A brief literature survey indicates that while industrial digitalization is advancing, the integration of AI-driven closed-loop systems specifically for the glass melting process remains underdeveloped. The scope of this study focuses on developing mathematical frameworks to </w:t>
      </w:r>
      <w:r w:rsidR="004E7528">
        <w:rPr>
          <w:rFonts w:ascii="Arial" w:hAnsi="Arial" w:cs="Arial"/>
        </w:rPr>
        <w:t>proof</w:t>
      </w:r>
      <w:r w:rsidRPr="004E414F">
        <w:rPr>
          <w:rFonts w:ascii="Arial" w:hAnsi="Arial" w:cs="Arial"/>
        </w:rPr>
        <w:t xml:space="preserve"> these intellectual systems, including the analysis of sensor data for adaptive flow and temperature regulation. This work is justified by its potential to enhance industrial efficiency, reduce the financial burden of production defects, and facilitate the transition to sustainable energy alternatives through digital precision.</w:t>
      </w:r>
      <w:r w:rsidR="00942AF2" w:rsidRPr="00942AF2">
        <w:rPr>
          <w:rFonts w:ascii="Arial" w:hAnsi="Arial" w:cs="Arial"/>
        </w:rPr>
        <w:t xml:space="preserve"> (ICG Spring School, 2024)</w:t>
      </w:r>
    </w:p>
    <w:p w14:paraId="4514D117" w14:textId="6AB8006B" w:rsidR="004E414F" w:rsidRDefault="004E414F" w:rsidP="00893438">
      <w:pPr>
        <w:pStyle w:val="Body"/>
        <w:spacing w:after="0"/>
        <w:rPr>
          <w:rFonts w:ascii="Arial" w:hAnsi="Arial" w:cs="Arial"/>
        </w:rPr>
      </w:pPr>
    </w:p>
    <w:p w14:paraId="62FA5725" w14:textId="77777777" w:rsidR="00942AF2" w:rsidRPr="00EF57D2" w:rsidRDefault="00942AF2" w:rsidP="00942AF2">
      <w:pPr>
        <w:pStyle w:val="AbstHead"/>
        <w:spacing w:after="0"/>
        <w:jc w:val="both"/>
        <w:rPr>
          <w:rFonts w:ascii="Arial" w:hAnsi="Arial" w:cs="Arial"/>
        </w:rPr>
      </w:pPr>
      <w:r w:rsidRPr="00EF57D2">
        <w:rPr>
          <w:rFonts w:ascii="Arial" w:hAnsi="Arial" w:cs="Arial"/>
        </w:rPr>
        <w:t xml:space="preserve">2. material and methods </w:t>
      </w:r>
    </w:p>
    <w:p w14:paraId="38EE2140" w14:textId="77777777" w:rsidR="00942AF2" w:rsidRPr="00EF57D2" w:rsidRDefault="00942AF2" w:rsidP="00942AF2">
      <w:pPr>
        <w:pStyle w:val="Body"/>
        <w:spacing w:after="0"/>
        <w:rPr>
          <w:rFonts w:ascii="Arial" w:hAnsi="Arial" w:cs="Arial"/>
        </w:rPr>
      </w:pPr>
    </w:p>
    <w:p w14:paraId="227E62ED" w14:textId="77777777" w:rsidR="00942AF2" w:rsidRPr="00EF57D2" w:rsidRDefault="00942AF2" w:rsidP="00942AF2">
      <w:pPr>
        <w:pStyle w:val="Body"/>
        <w:spacing w:after="0"/>
        <w:rPr>
          <w:rFonts w:ascii="Arial" w:hAnsi="Arial" w:cs="Arial"/>
        </w:rPr>
      </w:pPr>
      <w:r w:rsidRPr="00EF57D2">
        <w:rPr>
          <w:rStyle w:val="citation-151"/>
          <w:rFonts w:ascii="Arial" w:hAnsi="Arial" w:cs="Arial"/>
        </w:rPr>
        <w:t>The methodology of this research provides a comprehensive framework for the intellectual control of the float glass production cycle</w:t>
      </w:r>
      <w:r w:rsidRPr="00EF57D2">
        <w:rPr>
          <w:rFonts w:ascii="Arial" w:hAnsi="Arial" w:cs="Arial"/>
        </w:rPr>
        <w:t xml:space="preserve">. </w:t>
      </w:r>
      <w:r w:rsidRPr="00EF57D2">
        <w:rPr>
          <w:rStyle w:val="citation-150"/>
          <w:rFonts w:ascii="Arial" w:hAnsi="Arial" w:cs="Arial"/>
        </w:rPr>
        <w:t>It integrates physical manufacturing stages with advanced autonomous control systems and real-time monitoring protocols to stabilize furnace dynamics</w:t>
      </w:r>
      <w:r w:rsidRPr="00EF57D2">
        <w:rPr>
          <w:rFonts w:ascii="Arial" w:hAnsi="Arial" w:cs="Arial"/>
        </w:rPr>
        <w:t xml:space="preserve">. </w:t>
      </w:r>
      <w:r w:rsidRPr="00EF57D2">
        <w:rPr>
          <w:rStyle w:val="citation-149"/>
          <w:rFonts w:ascii="Arial" w:hAnsi="Arial" w:cs="Arial"/>
        </w:rPr>
        <w:t>The approach focuses on synchronizing raw material input, thermal regulation, and quality monitoring into a single, unified decision-making network to minimize production risks</w:t>
      </w:r>
      <w:r w:rsidRPr="00EF57D2">
        <w:rPr>
          <w:rFonts w:ascii="Arial" w:hAnsi="Arial" w:cs="Arial"/>
        </w:rPr>
        <w:t>.</w:t>
      </w:r>
    </w:p>
    <w:p w14:paraId="65A5ED4B" w14:textId="77777777" w:rsidR="00942AF2" w:rsidRPr="00EF57D2" w:rsidRDefault="00942AF2" w:rsidP="00942AF2">
      <w:pPr>
        <w:pStyle w:val="Body"/>
        <w:spacing w:after="0"/>
        <w:rPr>
          <w:rFonts w:ascii="Arial" w:hAnsi="Arial" w:cs="Arial"/>
        </w:rPr>
      </w:pPr>
      <w:r w:rsidRPr="00EF57D2">
        <w:rPr>
          <w:rFonts w:ascii="Arial" w:hAnsi="Arial" w:cs="Arial"/>
        </w:rPr>
        <w:t xml:space="preserve">The systematic architecture of the float glass production line, encompassing the stages from raw material integration to final processing, is illustrated in Figure 1. This technological sequence serves as the physical foundation for the proposed intellectual control system, where critical thermal zones specifically the melting furnace and tin bath are monitored to stabilize material flow. By visualizing the progression from </w:t>
      </w:r>
      <w:proofErr w:type="spellStart"/>
      <w:r w:rsidRPr="00EF57D2">
        <w:rPr>
          <w:rFonts w:ascii="Arial" w:hAnsi="Arial" w:cs="Arial"/>
        </w:rPr>
        <w:t>melting</w:t>
      </w:r>
      <w:proofErr w:type="spellEnd"/>
      <w:r w:rsidRPr="00EF57D2">
        <w:rPr>
          <w:rFonts w:ascii="Arial" w:hAnsi="Arial" w:cs="Arial"/>
        </w:rPr>
        <w:t xml:space="preserve"> and refining to annealing and cutting, the framework establishes the necessary context for the subsequent mathematical modeling of autonomous regulation and quality inspection.</w:t>
      </w:r>
    </w:p>
    <w:p w14:paraId="2FF4F226" w14:textId="77777777" w:rsidR="00942AF2" w:rsidRDefault="00942AF2" w:rsidP="00893438">
      <w:pPr>
        <w:pStyle w:val="Body"/>
        <w:spacing w:after="0"/>
        <w:rPr>
          <w:rFonts w:ascii="Arial" w:hAnsi="Arial" w:cs="Arial"/>
        </w:rPr>
      </w:pPr>
    </w:p>
    <w:p w14:paraId="492996D6" w14:textId="6BAFA1AD" w:rsidR="00942AF2" w:rsidRDefault="00942AF2" w:rsidP="00942AF2">
      <w:pPr>
        <w:pStyle w:val="Body"/>
        <w:spacing w:after="0"/>
        <w:jc w:val="center"/>
        <w:rPr>
          <w:rFonts w:ascii="Arial" w:hAnsi="Arial" w:cs="Arial"/>
        </w:rPr>
      </w:pPr>
      <w:r w:rsidRPr="00EF57D2">
        <w:rPr>
          <w:rFonts w:ascii="Arial" w:hAnsi="Arial" w:cs="Arial"/>
          <w:noProof/>
        </w:rPr>
        <w:lastRenderedPageBreak/>
        <w:drawing>
          <wp:inline distT="0" distB="0" distL="0" distR="0" wp14:anchorId="4BDA5837" wp14:editId="20136D67">
            <wp:extent cx="5108141" cy="2612571"/>
            <wp:effectExtent l="0" t="0" r="0" b="0"/>
            <wp:docPr id="8" name="Picture 8" descr="Diagram of a metal tube with blue lab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of a metal tube with blue labels&#10;&#10;Description automatically generated"/>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5312780" cy="2717234"/>
                    </a:xfrm>
                    <a:prstGeom prst="rect">
                      <a:avLst/>
                    </a:prstGeom>
                    <a:ln>
                      <a:noFill/>
                    </a:ln>
                    <a:extLst>
                      <a:ext uri="{53640926-AAD7-44D8-BBD7-CCE9431645EC}">
                        <a14:shadowObscured xmlns:a14="http://schemas.microsoft.com/office/drawing/2010/main"/>
                      </a:ext>
                    </a:extLst>
                  </pic:spPr>
                </pic:pic>
              </a:graphicData>
            </a:graphic>
          </wp:inline>
        </w:drawing>
      </w:r>
    </w:p>
    <w:p w14:paraId="34E388FE" w14:textId="180B3E56" w:rsidR="00942AF2" w:rsidRDefault="00942AF2" w:rsidP="00893438">
      <w:pPr>
        <w:pStyle w:val="Body"/>
        <w:spacing w:after="0"/>
        <w:rPr>
          <w:rFonts w:ascii="Arial" w:hAnsi="Arial" w:cs="Arial"/>
        </w:rPr>
      </w:pPr>
    </w:p>
    <w:p w14:paraId="08BA4F03" w14:textId="77777777" w:rsidR="00942AF2" w:rsidRPr="00EF57D2" w:rsidRDefault="00942AF2" w:rsidP="00942AF2">
      <w:pPr>
        <w:pStyle w:val="Body"/>
        <w:spacing w:after="0"/>
        <w:rPr>
          <w:rFonts w:ascii="Arial" w:hAnsi="Arial" w:cs="Arial"/>
          <w:b/>
          <w:bCs/>
        </w:rPr>
      </w:pPr>
      <w:r w:rsidRPr="00EF57D2">
        <w:rPr>
          <w:rFonts w:ascii="Arial" w:hAnsi="Arial" w:cs="Arial"/>
          <w:b/>
          <w:bCs/>
        </w:rPr>
        <w:t xml:space="preserve">Fig 1. </w:t>
      </w:r>
      <w:r w:rsidRPr="00EF57D2">
        <w:rPr>
          <w:rStyle w:val="citation-338"/>
          <w:rFonts w:ascii="Arial" w:hAnsi="Arial" w:cs="Arial"/>
          <w:b/>
          <w:bCs/>
        </w:rPr>
        <w:t>Sequential stages of the float glass production line, from raw material preparation to final automated cutting.</w:t>
      </w:r>
    </w:p>
    <w:p w14:paraId="609819D5" w14:textId="77777777" w:rsidR="00942AF2" w:rsidRDefault="00942AF2" w:rsidP="00942AF2">
      <w:pPr>
        <w:pStyle w:val="Body"/>
        <w:tabs>
          <w:tab w:val="left" w:pos="3613"/>
        </w:tabs>
        <w:spacing w:after="0"/>
        <w:rPr>
          <w:rFonts w:ascii="Arial" w:hAnsi="Arial" w:cs="Arial"/>
        </w:rPr>
      </w:pPr>
    </w:p>
    <w:p w14:paraId="06E44C6A" w14:textId="212D440B" w:rsidR="00942AF2" w:rsidRPr="00EF57D2" w:rsidRDefault="00942AF2" w:rsidP="00942AF2">
      <w:pPr>
        <w:pStyle w:val="Body"/>
        <w:tabs>
          <w:tab w:val="left" w:pos="3613"/>
        </w:tabs>
        <w:spacing w:after="0"/>
        <w:rPr>
          <w:rFonts w:ascii="Arial" w:hAnsi="Arial" w:cs="Arial"/>
        </w:rPr>
      </w:pPr>
      <w:r w:rsidRPr="00EF57D2">
        <w:rPr>
          <w:rFonts w:ascii="Arial" w:hAnsi="Arial" w:cs="Arial"/>
        </w:rPr>
        <w:t>The integration of the proposed intellectual framework directly addresses the inherent non-linearities and thermal latencies of the float glass production line shown in Figure 1. To clarify the operational advantages of these methods, Table 1 provides a comparative analysis of how each intelligent module enhances specific production parameters compared to traditional control systems.</w:t>
      </w:r>
    </w:p>
    <w:p w14:paraId="3BCEEE56" w14:textId="7486A148" w:rsidR="00942AF2" w:rsidRDefault="00942AF2">
      <w:pPr>
        <w:pStyle w:val="AbstHead"/>
        <w:spacing w:after="0"/>
        <w:jc w:val="both"/>
        <w:rPr>
          <w:rFonts w:ascii="Arial" w:hAnsi="Arial" w:cs="Arial"/>
        </w:rPr>
      </w:pPr>
    </w:p>
    <w:p w14:paraId="67749314" w14:textId="77777777" w:rsidR="00942AF2" w:rsidRPr="00EF57D2" w:rsidRDefault="00942AF2" w:rsidP="00942AF2">
      <w:pPr>
        <w:pStyle w:val="Body"/>
        <w:tabs>
          <w:tab w:val="left" w:pos="3613"/>
        </w:tabs>
        <w:spacing w:after="0"/>
        <w:rPr>
          <w:rFonts w:ascii="Arial" w:hAnsi="Arial" w:cs="Arial"/>
          <w:b/>
          <w:bCs/>
        </w:rPr>
      </w:pPr>
      <w:r w:rsidRPr="00EF57D2">
        <w:rPr>
          <w:rFonts w:ascii="Arial" w:hAnsi="Arial" w:cs="Arial"/>
          <w:b/>
          <w:bCs/>
        </w:rPr>
        <w:t>Table 1. Comparative analysis of proposed intellectual methods and their impact on production parameters</w:t>
      </w:r>
    </w:p>
    <w:p w14:paraId="7E3B5A7A" w14:textId="77777777" w:rsidR="00942AF2" w:rsidRPr="00EF57D2" w:rsidRDefault="00942AF2" w:rsidP="00942AF2">
      <w:pPr>
        <w:pStyle w:val="Body"/>
        <w:tabs>
          <w:tab w:val="left" w:pos="3613"/>
        </w:tabs>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701"/>
        <w:gridCol w:w="1706"/>
        <w:gridCol w:w="1560"/>
        <w:gridCol w:w="1535"/>
      </w:tblGrid>
      <w:tr w:rsidR="00942AF2" w:rsidRPr="00EF57D2" w14:paraId="246F0F5E" w14:textId="77777777" w:rsidTr="00942AF2">
        <w:tc>
          <w:tcPr>
            <w:tcW w:w="1696" w:type="dxa"/>
            <w:tcBorders>
              <w:top w:val="single" w:sz="4" w:space="0" w:color="auto"/>
              <w:bottom w:val="single" w:sz="4" w:space="0" w:color="auto"/>
            </w:tcBorders>
          </w:tcPr>
          <w:p w14:paraId="460AEFF5" w14:textId="77777777" w:rsidR="00942AF2" w:rsidRPr="00EF57D2" w:rsidRDefault="00942AF2" w:rsidP="00942AF2">
            <w:pPr>
              <w:pStyle w:val="Body"/>
              <w:tabs>
                <w:tab w:val="left" w:pos="3613"/>
              </w:tabs>
              <w:spacing w:after="0"/>
              <w:jc w:val="left"/>
              <w:rPr>
                <w:rFonts w:ascii="Arial" w:hAnsi="Arial" w:cs="Arial"/>
                <w:b/>
                <w:bCs/>
                <w:sz w:val="20"/>
                <w:szCs w:val="20"/>
              </w:rPr>
            </w:pPr>
          </w:p>
          <w:p w14:paraId="2CA46ABD" w14:textId="77777777" w:rsidR="00942AF2" w:rsidRPr="00EF57D2" w:rsidRDefault="00942AF2" w:rsidP="00942AF2">
            <w:pPr>
              <w:pStyle w:val="Body"/>
              <w:tabs>
                <w:tab w:val="left" w:pos="3613"/>
              </w:tabs>
              <w:spacing w:after="0"/>
              <w:jc w:val="left"/>
              <w:rPr>
                <w:rFonts w:ascii="Arial" w:hAnsi="Arial" w:cs="Arial"/>
                <w:b/>
                <w:bCs/>
                <w:sz w:val="20"/>
                <w:szCs w:val="20"/>
              </w:rPr>
            </w:pPr>
            <w:r w:rsidRPr="00EF57D2">
              <w:rPr>
                <w:rFonts w:ascii="Arial" w:hAnsi="Arial" w:cs="Arial"/>
                <w:b/>
                <w:bCs/>
                <w:sz w:val="20"/>
                <w:szCs w:val="20"/>
              </w:rPr>
              <w:t>Method applied</w:t>
            </w:r>
          </w:p>
        </w:tc>
        <w:tc>
          <w:tcPr>
            <w:tcW w:w="1701" w:type="dxa"/>
            <w:tcBorders>
              <w:top w:val="single" w:sz="4" w:space="0" w:color="auto"/>
              <w:bottom w:val="single" w:sz="4" w:space="0" w:color="auto"/>
            </w:tcBorders>
          </w:tcPr>
          <w:p w14:paraId="3A9F9B3E"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Target Production Parameter</w:t>
            </w:r>
          </w:p>
        </w:tc>
        <w:tc>
          <w:tcPr>
            <w:tcW w:w="1706" w:type="dxa"/>
            <w:tcBorders>
              <w:top w:val="single" w:sz="4" w:space="0" w:color="auto"/>
              <w:bottom w:val="single" w:sz="4" w:space="0" w:color="auto"/>
            </w:tcBorders>
          </w:tcPr>
          <w:p w14:paraId="18137769"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Drawbacks of Traditional Systems</w:t>
            </w:r>
          </w:p>
        </w:tc>
        <w:tc>
          <w:tcPr>
            <w:tcW w:w="1560" w:type="dxa"/>
            <w:tcBorders>
              <w:top w:val="single" w:sz="4" w:space="0" w:color="auto"/>
              <w:bottom w:val="single" w:sz="4" w:space="0" w:color="auto"/>
            </w:tcBorders>
          </w:tcPr>
          <w:p w14:paraId="3DD8C179"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Merits of Proposed Intellectual Framework</w:t>
            </w:r>
          </w:p>
        </w:tc>
        <w:tc>
          <w:tcPr>
            <w:tcW w:w="1535" w:type="dxa"/>
            <w:tcBorders>
              <w:top w:val="single" w:sz="4" w:space="0" w:color="auto"/>
              <w:bottom w:val="single" w:sz="4" w:space="0" w:color="auto"/>
            </w:tcBorders>
          </w:tcPr>
          <w:p w14:paraId="3F831FFD"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Main</w:t>
            </w:r>
            <w:r w:rsidRPr="00EF57D2">
              <w:rPr>
                <w:rFonts w:ascii="Arial" w:hAnsi="Arial" w:cs="Arial"/>
                <w:b/>
                <w:bCs/>
                <w:sz w:val="20"/>
                <w:szCs w:val="20"/>
              </w:rPr>
              <w:br/>
              <w:t>Performance results</w:t>
            </w:r>
          </w:p>
        </w:tc>
      </w:tr>
      <w:tr w:rsidR="00942AF2" w:rsidRPr="00EF57D2" w14:paraId="05CCCB13" w14:textId="77777777" w:rsidTr="00942AF2">
        <w:tc>
          <w:tcPr>
            <w:tcW w:w="1696" w:type="dxa"/>
            <w:tcBorders>
              <w:top w:val="single" w:sz="4" w:space="0" w:color="auto"/>
            </w:tcBorders>
          </w:tcPr>
          <w:p w14:paraId="53AD568C" w14:textId="77777777" w:rsidR="00942AF2" w:rsidRPr="00EF57D2" w:rsidRDefault="00942AF2" w:rsidP="00942AF2">
            <w:pPr>
              <w:pStyle w:val="Body"/>
              <w:tabs>
                <w:tab w:val="left" w:pos="3613"/>
              </w:tabs>
              <w:spacing w:after="0"/>
              <w:jc w:val="left"/>
              <w:rPr>
                <w:rFonts w:ascii="Arial" w:hAnsi="Arial" w:cs="Arial"/>
                <w:b/>
                <w:bCs/>
                <w:sz w:val="20"/>
                <w:szCs w:val="20"/>
              </w:rPr>
            </w:pPr>
          </w:p>
          <w:p w14:paraId="3BDE2B0D" w14:textId="77777777" w:rsidR="00942AF2" w:rsidRPr="00EF57D2" w:rsidRDefault="00942AF2" w:rsidP="00942AF2">
            <w:pPr>
              <w:pStyle w:val="Body"/>
              <w:tabs>
                <w:tab w:val="left" w:pos="3613"/>
              </w:tabs>
              <w:spacing w:after="0"/>
              <w:jc w:val="left"/>
              <w:rPr>
                <w:rFonts w:ascii="Arial" w:hAnsi="Arial" w:cs="Arial"/>
                <w:b/>
                <w:bCs/>
                <w:sz w:val="20"/>
                <w:szCs w:val="20"/>
              </w:rPr>
            </w:pPr>
          </w:p>
          <w:p w14:paraId="552664AB" w14:textId="77777777" w:rsidR="00942AF2" w:rsidRPr="00EF57D2" w:rsidRDefault="00942AF2" w:rsidP="00942AF2">
            <w:pPr>
              <w:pStyle w:val="Body"/>
              <w:tabs>
                <w:tab w:val="left" w:pos="3613"/>
              </w:tabs>
              <w:spacing w:after="0"/>
              <w:jc w:val="left"/>
              <w:rPr>
                <w:rFonts w:ascii="Arial" w:hAnsi="Arial" w:cs="Arial"/>
                <w:b/>
                <w:bCs/>
                <w:sz w:val="20"/>
                <w:szCs w:val="20"/>
              </w:rPr>
            </w:pPr>
            <w:r w:rsidRPr="00EF57D2">
              <w:rPr>
                <w:rFonts w:ascii="Arial" w:hAnsi="Arial" w:cs="Arial"/>
                <w:b/>
                <w:bCs/>
                <w:sz w:val="20"/>
                <w:szCs w:val="20"/>
              </w:rPr>
              <w:t>Fuzzy-Adaptive PID</w:t>
            </w:r>
          </w:p>
        </w:tc>
        <w:tc>
          <w:tcPr>
            <w:tcW w:w="1701" w:type="dxa"/>
            <w:tcBorders>
              <w:top w:val="single" w:sz="4" w:space="0" w:color="auto"/>
            </w:tcBorders>
          </w:tcPr>
          <w:p w14:paraId="3CF0D0E2" w14:textId="77777777" w:rsidR="00942AF2" w:rsidRPr="00EF57D2" w:rsidRDefault="00942AF2" w:rsidP="00942AF2">
            <w:pPr>
              <w:pStyle w:val="Body"/>
              <w:tabs>
                <w:tab w:val="left" w:pos="3613"/>
              </w:tabs>
              <w:spacing w:after="0"/>
              <w:jc w:val="center"/>
              <w:rPr>
                <w:rFonts w:ascii="Arial" w:hAnsi="Arial" w:cs="Arial"/>
                <w:sz w:val="20"/>
                <w:szCs w:val="20"/>
              </w:rPr>
            </w:pPr>
          </w:p>
          <w:p w14:paraId="7D8A42FE"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Furnace Temperature Stability</w:t>
            </w:r>
          </w:p>
        </w:tc>
        <w:tc>
          <w:tcPr>
            <w:tcW w:w="1706" w:type="dxa"/>
            <w:tcBorders>
              <w:top w:val="single" w:sz="4" w:space="0" w:color="auto"/>
            </w:tcBorders>
          </w:tcPr>
          <w:p w14:paraId="3C3902C2" w14:textId="77777777" w:rsidR="00942AF2" w:rsidRPr="00EF57D2" w:rsidRDefault="00942AF2" w:rsidP="00942AF2">
            <w:pPr>
              <w:pStyle w:val="Body"/>
              <w:tabs>
                <w:tab w:val="left" w:pos="3613"/>
              </w:tabs>
              <w:spacing w:after="0"/>
              <w:jc w:val="center"/>
              <w:rPr>
                <w:rFonts w:ascii="Arial" w:hAnsi="Arial" w:cs="Arial"/>
                <w:sz w:val="20"/>
                <w:szCs w:val="20"/>
              </w:rPr>
            </w:pPr>
          </w:p>
          <w:p w14:paraId="722BA94F"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High thermal inertia causing ±10°C drifts</w:t>
            </w:r>
          </w:p>
        </w:tc>
        <w:tc>
          <w:tcPr>
            <w:tcW w:w="1560" w:type="dxa"/>
            <w:tcBorders>
              <w:top w:val="single" w:sz="4" w:space="0" w:color="auto"/>
            </w:tcBorders>
          </w:tcPr>
          <w:p w14:paraId="100B3DEE"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Real-time compensation of non-linear harmonic errors</w:t>
            </w:r>
          </w:p>
          <w:p w14:paraId="1A537B40" w14:textId="77777777" w:rsidR="00942AF2" w:rsidRPr="00EF57D2" w:rsidRDefault="00942AF2" w:rsidP="00942AF2">
            <w:pPr>
              <w:pStyle w:val="Body"/>
              <w:tabs>
                <w:tab w:val="left" w:pos="3613"/>
              </w:tabs>
              <w:spacing w:after="0"/>
              <w:jc w:val="center"/>
              <w:rPr>
                <w:rFonts w:ascii="Arial" w:hAnsi="Arial" w:cs="Arial"/>
                <w:sz w:val="20"/>
                <w:szCs w:val="20"/>
              </w:rPr>
            </w:pPr>
          </w:p>
        </w:tc>
        <w:tc>
          <w:tcPr>
            <w:tcW w:w="1535" w:type="dxa"/>
            <w:tcBorders>
              <w:top w:val="single" w:sz="4" w:space="0" w:color="auto"/>
            </w:tcBorders>
          </w:tcPr>
          <w:p w14:paraId="0FAC0B0A" w14:textId="77777777" w:rsidR="00942AF2" w:rsidRPr="00EF57D2" w:rsidRDefault="00942AF2" w:rsidP="00942AF2">
            <w:pPr>
              <w:pStyle w:val="Body"/>
              <w:tabs>
                <w:tab w:val="left" w:pos="3613"/>
              </w:tabs>
              <w:spacing w:after="0"/>
              <w:jc w:val="center"/>
              <w:rPr>
                <w:rFonts w:ascii="Arial" w:hAnsi="Arial" w:cs="Arial"/>
                <w:sz w:val="20"/>
                <w:szCs w:val="20"/>
              </w:rPr>
            </w:pPr>
          </w:p>
          <w:p w14:paraId="5630285E" w14:textId="77777777" w:rsidR="00942AF2" w:rsidRPr="00EF57D2" w:rsidRDefault="00942AF2" w:rsidP="00942AF2">
            <w:pPr>
              <w:pStyle w:val="Body"/>
              <w:tabs>
                <w:tab w:val="left" w:pos="3613"/>
              </w:tabs>
              <w:spacing w:after="0"/>
              <w:jc w:val="center"/>
              <w:rPr>
                <w:rFonts w:ascii="Arial" w:hAnsi="Arial" w:cs="Arial"/>
                <w:sz w:val="20"/>
                <w:szCs w:val="20"/>
              </w:rPr>
            </w:pPr>
          </w:p>
          <w:p w14:paraId="10897EA9"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±1.5°C precision</w:t>
            </w:r>
          </w:p>
        </w:tc>
      </w:tr>
      <w:tr w:rsidR="00942AF2" w:rsidRPr="00EF57D2" w14:paraId="4D18EA0F" w14:textId="77777777" w:rsidTr="00942AF2">
        <w:tc>
          <w:tcPr>
            <w:tcW w:w="1696" w:type="dxa"/>
          </w:tcPr>
          <w:p w14:paraId="1C975BCA" w14:textId="77777777" w:rsidR="00942AF2" w:rsidRPr="00EF57D2" w:rsidRDefault="00942AF2" w:rsidP="00942AF2">
            <w:pPr>
              <w:pStyle w:val="Body"/>
              <w:tabs>
                <w:tab w:val="left" w:pos="3613"/>
              </w:tabs>
              <w:spacing w:after="0"/>
              <w:jc w:val="left"/>
              <w:rPr>
                <w:rFonts w:ascii="Arial" w:hAnsi="Arial" w:cs="Arial"/>
                <w:b/>
                <w:bCs/>
                <w:sz w:val="20"/>
                <w:szCs w:val="20"/>
              </w:rPr>
            </w:pPr>
          </w:p>
          <w:p w14:paraId="75A91D96" w14:textId="77777777" w:rsidR="00942AF2" w:rsidRPr="00EF57D2" w:rsidRDefault="00942AF2" w:rsidP="00942AF2">
            <w:pPr>
              <w:pStyle w:val="Body"/>
              <w:tabs>
                <w:tab w:val="left" w:pos="3613"/>
              </w:tabs>
              <w:spacing w:after="0"/>
              <w:jc w:val="left"/>
              <w:rPr>
                <w:rFonts w:ascii="Arial" w:hAnsi="Arial" w:cs="Arial"/>
                <w:b/>
                <w:bCs/>
                <w:sz w:val="20"/>
                <w:szCs w:val="20"/>
              </w:rPr>
            </w:pPr>
            <w:r w:rsidRPr="00EF57D2">
              <w:rPr>
                <w:rFonts w:ascii="Arial" w:hAnsi="Arial" w:cs="Arial"/>
                <w:b/>
                <w:bCs/>
                <w:sz w:val="20"/>
                <w:szCs w:val="20"/>
              </w:rPr>
              <w:t>Stoichiometric Trim (</w:t>
            </w:r>
            <m:oMath>
              <m:sSub>
                <m:sSubPr>
                  <m:ctrlPr>
                    <w:rPr>
                      <w:rFonts w:ascii="Cambria Math" w:hAnsi="Cambria Math" w:cs="Arial"/>
                      <w:b/>
                      <w:bCs/>
                      <w:sz w:val="20"/>
                      <w:szCs w:val="20"/>
                    </w:rPr>
                  </m:ctrlPr>
                </m:sSubPr>
                <m:e>
                  <m:r>
                    <m:rPr>
                      <m:sty m:val="b"/>
                    </m:rPr>
                    <w:rPr>
                      <w:rFonts w:ascii="Cambria Math" w:hAnsi="Cambria Math" w:cs="Arial"/>
                      <w:sz w:val="20"/>
                      <w:szCs w:val="20"/>
                    </w:rPr>
                    <m:t>L</m:t>
                  </m:r>
                </m:e>
                <m:sub>
                  <m:r>
                    <m:rPr>
                      <m:sty m:val="b"/>
                    </m:rPr>
                    <w:rPr>
                      <w:rFonts w:ascii="Cambria Math" w:hAnsi="Cambria Math" w:cs="Arial"/>
                      <w:sz w:val="20"/>
                      <w:szCs w:val="20"/>
                    </w:rPr>
                    <m:t>total</m:t>
                  </m:r>
                </m:sub>
              </m:sSub>
            </m:oMath>
            <w:r w:rsidRPr="00EF57D2">
              <w:rPr>
                <w:rFonts w:ascii="Arial" w:hAnsi="Arial" w:cs="Arial"/>
                <w:b/>
                <w:bCs/>
                <w:sz w:val="20"/>
                <w:szCs w:val="20"/>
              </w:rPr>
              <w:t>)</w:t>
            </w:r>
          </w:p>
        </w:tc>
        <w:tc>
          <w:tcPr>
            <w:tcW w:w="1701" w:type="dxa"/>
          </w:tcPr>
          <w:p w14:paraId="73E0EF16"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Fuel Consumption and  Combustion</w:t>
            </w:r>
          </w:p>
        </w:tc>
        <w:tc>
          <w:tcPr>
            <w:tcW w:w="1706" w:type="dxa"/>
          </w:tcPr>
          <w:p w14:paraId="174118E7"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Static air-fuel ratio leading to heat loss</w:t>
            </w:r>
          </w:p>
        </w:tc>
        <w:tc>
          <w:tcPr>
            <w:tcW w:w="1560" w:type="dxa"/>
          </w:tcPr>
          <w:p w14:paraId="37651DC6" w14:textId="77777777" w:rsidR="00942AF2" w:rsidRPr="00EF57D2" w:rsidRDefault="00942AF2" w:rsidP="00942AF2">
            <w:pPr>
              <w:jc w:val="center"/>
              <w:rPr>
                <w:rFonts w:ascii="Arial" w:hAnsi="Arial" w:cs="Arial"/>
                <w:sz w:val="20"/>
                <w:szCs w:val="20"/>
              </w:rPr>
            </w:pPr>
            <w:r w:rsidRPr="00EF57D2">
              <w:rPr>
                <w:rFonts w:ascii="Arial" w:hAnsi="Arial" w:cs="Arial"/>
                <w:sz w:val="20"/>
                <w:szCs w:val="20"/>
              </w:rPr>
              <w:t xml:space="preserve">Dynamic regulation of excess </w:t>
            </w:r>
            <m:oMath>
              <m:sSub>
                <m:sSubPr>
                  <m:ctrlPr>
                    <w:rPr>
                      <w:rFonts w:ascii="Cambria Math" w:hAnsi="Cambria Math" w:cs="Arial"/>
                      <w:iCs/>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2</m:t>
                  </m:r>
                </m:sub>
              </m:sSub>
            </m:oMath>
            <w:r w:rsidRPr="00EF57D2">
              <w:rPr>
                <w:rFonts w:ascii="Arial" w:hAnsi="Arial" w:cs="Arial"/>
                <w:sz w:val="20"/>
                <w:szCs w:val="20"/>
              </w:rPr>
              <w:t>levels</w:t>
            </w:r>
          </w:p>
          <w:p w14:paraId="3D341630" w14:textId="77777777" w:rsidR="00942AF2" w:rsidRPr="00EF57D2" w:rsidRDefault="00942AF2" w:rsidP="00942AF2">
            <w:pPr>
              <w:pStyle w:val="Body"/>
              <w:tabs>
                <w:tab w:val="left" w:pos="3613"/>
              </w:tabs>
              <w:spacing w:after="0"/>
              <w:jc w:val="center"/>
              <w:rPr>
                <w:rFonts w:ascii="Arial" w:hAnsi="Arial" w:cs="Arial"/>
                <w:sz w:val="20"/>
                <w:szCs w:val="20"/>
              </w:rPr>
            </w:pPr>
          </w:p>
        </w:tc>
        <w:tc>
          <w:tcPr>
            <w:tcW w:w="1535" w:type="dxa"/>
          </w:tcPr>
          <w:p w14:paraId="12440070" w14:textId="77777777" w:rsidR="00942AF2" w:rsidRPr="00EF57D2" w:rsidRDefault="00942AF2" w:rsidP="00942AF2">
            <w:pPr>
              <w:pStyle w:val="Body"/>
              <w:tabs>
                <w:tab w:val="left" w:pos="3613"/>
              </w:tabs>
              <w:spacing w:after="0"/>
              <w:jc w:val="center"/>
              <w:rPr>
                <w:rFonts w:ascii="Arial" w:hAnsi="Arial" w:cs="Arial"/>
                <w:sz w:val="20"/>
                <w:szCs w:val="20"/>
              </w:rPr>
            </w:pPr>
          </w:p>
          <w:p w14:paraId="55D189B9" w14:textId="77777777" w:rsidR="00942AF2" w:rsidRPr="00EF57D2" w:rsidRDefault="00942AF2" w:rsidP="00942AF2">
            <w:pPr>
              <w:pStyle w:val="Body"/>
              <w:tabs>
                <w:tab w:val="left" w:pos="3613"/>
              </w:tabs>
              <w:spacing w:after="0"/>
              <w:jc w:val="center"/>
              <w:rPr>
                <w:rFonts w:ascii="Arial" w:hAnsi="Arial" w:cs="Arial"/>
                <w:sz w:val="20"/>
                <w:szCs w:val="20"/>
              </w:rPr>
            </w:pPr>
          </w:p>
          <w:p w14:paraId="629D7185"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3–5% Fuel Saving</w:t>
            </w:r>
          </w:p>
        </w:tc>
      </w:tr>
      <w:tr w:rsidR="00942AF2" w:rsidRPr="00EF57D2" w14:paraId="20D6773C" w14:textId="77777777" w:rsidTr="00942AF2">
        <w:tc>
          <w:tcPr>
            <w:tcW w:w="1696" w:type="dxa"/>
            <w:tcBorders>
              <w:bottom w:val="single" w:sz="4" w:space="0" w:color="auto"/>
            </w:tcBorders>
          </w:tcPr>
          <w:p w14:paraId="4FD82D1F" w14:textId="77777777" w:rsidR="00942AF2" w:rsidRPr="00EF57D2" w:rsidRDefault="00942AF2" w:rsidP="00942AF2">
            <w:pPr>
              <w:pStyle w:val="Body"/>
              <w:tabs>
                <w:tab w:val="left" w:pos="3613"/>
              </w:tabs>
              <w:spacing w:after="0"/>
              <w:jc w:val="left"/>
              <w:rPr>
                <w:rFonts w:ascii="Arial" w:hAnsi="Arial" w:cs="Arial"/>
                <w:b/>
                <w:bCs/>
                <w:sz w:val="20"/>
                <w:szCs w:val="20"/>
              </w:rPr>
            </w:pPr>
            <w:r w:rsidRPr="00EF57D2">
              <w:rPr>
                <w:rFonts w:ascii="Arial" w:hAnsi="Arial" w:cs="Arial"/>
                <w:b/>
                <w:bCs/>
                <w:sz w:val="20"/>
                <w:szCs w:val="20"/>
              </w:rPr>
              <w:t>CNN Semantic Analysis</w:t>
            </w:r>
          </w:p>
        </w:tc>
        <w:tc>
          <w:tcPr>
            <w:tcW w:w="1701" w:type="dxa"/>
            <w:tcBorders>
              <w:bottom w:val="single" w:sz="4" w:space="0" w:color="auto"/>
            </w:tcBorders>
          </w:tcPr>
          <w:p w14:paraId="3347D8C7"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Quality Inspection Accuracy</w:t>
            </w:r>
          </w:p>
        </w:tc>
        <w:tc>
          <w:tcPr>
            <w:tcW w:w="1706" w:type="dxa"/>
            <w:tcBorders>
              <w:bottom w:val="single" w:sz="4" w:space="0" w:color="auto"/>
            </w:tcBorders>
          </w:tcPr>
          <w:p w14:paraId="66540DF4"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Misidentification of dust/steam as defects</w:t>
            </w:r>
          </w:p>
        </w:tc>
        <w:tc>
          <w:tcPr>
            <w:tcW w:w="1560" w:type="dxa"/>
            <w:tcBorders>
              <w:bottom w:val="single" w:sz="4" w:space="0" w:color="auto"/>
            </w:tcBorders>
          </w:tcPr>
          <w:p w14:paraId="41A8244E"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Texture-based differentiation of material flaws</w:t>
            </w:r>
          </w:p>
        </w:tc>
        <w:tc>
          <w:tcPr>
            <w:tcW w:w="1535" w:type="dxa"/>
            <w:tcBorders>
              <w:bottom w:val="single" w:sz="4" w:space="0" w:color="auto"/>
            </w:tcBorders>
          </w:tcPr>
          <w:p w14:paraId="6A8595EE" w14:textId="77777777" w:rsidR="00942AF2" w:rsidRPr="00EF57D2" w:rsidRDefault="00942AF2" w:rsidP="00942AF2">
            <w:pPr>
              <w:pStyle w:val="Body"/>
              <w:tabs>
                <w:tab w:val="left" w:pos="3613"/>
              </w:tabs>
              <w:spacing w:after="0"/>
              <w:jc w:val="center"/>
              <w:rPr>
                <w:rFonts w:ascii="Arial" w:hAnsi="Arial" w:cs="Arial"/>
                <w:sz w:val="20"/>
                <w:szCs w:val="20"/>
              </w:rPr>
            </w:pPr>
          </w:p>
          <w:p w14:paraId="21D5C43F"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96% Detection Rate</w:t>
            </w:r>
          </w:p>
        </w:tc>
      </w:tr>
    </w:tbl>
    <w:p w14:paraId="6BE632FA" w14:textId="516F45B2" w:rsidR="00942AF2" w:rsidRDefault="00942AF2">
      <w:pPr>
        <w:pStyle w:val="AbstHead"/>
        <w:spacing w:after="0"/>
        <w:jc w:val="both"/>
        <w:rPr>
          <w:rFonts w:ascii="Arial" w:hAnsi="Arial" w:cs="Arial"/>
        </w:rPr>
      </w:pPr>
    </w:p>
    <w:p w14:paraId="66693026" w14:textId="77777777" w:rsidR="00942AF2" w:rsidRPr="00EF57D2" w:rsidRDefault="00942AF2" w:rsidP="00942AF2">
      <w:pPr>
        <w:pStyle w:val="Body"/>
        <w:tabs>
          <w:tab w:val="left" w:pos="3613"/>
        </w:tabs>
        <w:spacing w:after="0"/>
        <w:rPr>
          <w:rFonts w:ascii="Arial" w:hAnsi="Arial" w:cs="Arial"/>
        </w:rPr>
      </w:pPr>
      <w:r w:rsidRPr="00EF57D2">
        <w:rPr>
          <w:rFonts w:ascii="Arial" w:hAnsi="Arial" w:cs="Arial"/>
        </w:rPr>
        <w:t xml:space="preserve">The data presented in Table 1 illustrates that the transition from static, rule-based regulation to adaptive cognitive management significantly stabilizes the furnace dynamics. Specifically, </w:t>
      </w:r>
      <w:r w:rsidRPr="00EF57D2">
        <w:rPr>
          <w:rFonts w:ascii="Arial" w:hAnsi="Arial" w:cs="Arial"/>
        </w:rPr>
        <w:lastRenderedPageBreak/>
        <w:t>the Fuzzy-Adaptive PID controller manages the thyristor-based power delivery by accounting for harmonic distortions, which are typically ignored by conventional controllers. Furthermore, the CNN-based inspection module shifts the quality control paradigm from simple pixel-intensity detection to sophisticated texture recognition, thereby minimizing false rejections caused by environmental noise such as steam or dust.</w:t>
      </w:r>
      <w:r>
        <w:rPr>
          <w:rFonts w:ascii="Arial" w:hAnsi="Arial" w:cs="Arial"/>
        </w:rPr>
        <w:t xml:space="preserve"> </w:t>
      </w:r>
      <w:r w:rsidRPr="0051289F">
        <w:rPr>
          <w:rFonts w:ascii="Arial" w:hAnsi="Arial" w:cs="Arial"/>
        </w:rPr>
        <w:t>(Carvalho &amp; Nogueira, 2017).</w:t>
      </w:r>
    </w:p>
    <w:p w14:paraId="0CB959E6" w14:textId="77777777" w:rsidR="005413CE" w:rsidRDefault="005413CE">
      <w:pPr>
        <w:pStyle w:val="Body"/>
        <w:spacing w:after="0"/>
        <w:rPr>
          <w:rFonts w:ascii="Arial" w:hAnsi="Arial" w:cs="Arial"/>
        </w:rPr>
      </w:pPr>
    </w:p>
    <w:p w14:paraId="4C5E309E" w14:textId="037ADD9B" w:rsidR="00925740" w:rsidRPr="00FC43D4" w:rsidRDefault="00912FFD" w:rsidP="00B452C5">
      <w:pPr>
        <w:pStyle w:val="Body"/>
        <w:spacing w:after="0"/>
        <w:jc w:val="left"/>
        <w:rPr>
          <w:rFonts w:ascii="Arial" w:hAnsi="Arial" w:cs="Arial"/>
          <w:b/>
          <w:caps/>
        </w:rPr>
      </w:pPr>
      <w:r w:rsidRPr="00FC43D4">
        <w:rPr>
          <w:rFonts w:ascii="Arial" w:hAnsi="Arial" w:cs="Arial"/>
          <w:b/>
          <w:caps/>
          <w:sz w:val="22"/>
        </w:rPr>
        <w:t xml:space="preserve">2.1 </w:t>
      </w:r>
      <w:r w:rsidR="00B452C5" w:rsidRPr="00FC43D4">
        <w:rPr>
          <w:rFonts w:ascii="Arial" w:hAnsi="Arial" w:cs="Arial"/>
          <w:b/>
          <w:bCs/>
          <w:sz w:val="22"/>
          <w:szCs w:val="22"/>
        </w:rPr>
        <w:t>Raw Material Composition and Batching Logic</w:t>
      </w:r>
      <w:r w:rsidR="00B452C5" w:rsidRPr="00FC43D4">
        <w:rPr>
          <w:rFonts w:ascii="Arial" w:hAnsi="Arial" w:cs="Arial"/>
          <w:b/>
          <w:caps/>
          <w:sz w:val="22"/>
          <w:szCs w:val="22"/>
        </w:rPr>
        <w:t xml:space="preserve"> </w:t>
      </w:r>
    </w:p>
    <w:p w14:paraId="1B94471F" w14:textId="113D011C" w:rsidR="00B452C5" w:rsidRPr="00FC43D4" w:rsidRDefault="00B452C5" w:rsidP="00B452C5">
      <w:pPr>
        <w:pStyle w:val="Body"/>
        <w:spacing w:after="0"/>
        <w:jc w:val="left"/>
        <w:rPr>
          <w:rFonts w:ascii="Arial" w:hAnsi="Arial" w:cs="Arial"/>
          <w:b/>
          <w:caps/>
        </w:rPr>
      </w:pPr>
    </w:p>
    <w:p w14:paraId="3401DF94" w14:textId="3F1F0EF2" w:rsidR="00B452C5" w:rsidRPr="00FC43D4" w:rsidRDefault="009E7B00" w:rsidP="009E7B00">
      <w:pPr>
        <w:pStyle w:val="Body"/>
        <w:spacing w:after="0"/>
        <w:rPr>
          <w:rFonts w:ascii="Arial" w:hAnsi="Arial" w:cs="Arial"/>
        </w:rPr>
      </w:pPr>
      <w:r w:rsidRPr="00FC43D4">
        <w:rPr>
          <w:rFonts w:ascii="Arial" w:hAnsi="Arial" w:cs="Arial"/>
        </w:rPr>
        <w:t>Production integrity is fundamentally predicated on the stoichiometric precision of the raw material feedstock. The batching architecture comprises a sophisticated multicomponent matrix of silicon dioxide (</w:t>
      </w:r>
      <m:oMath>
        <m:sSub>
          <m:sSubPr>
            <m:ctrlPr>
              <w:rPr>
                <w:rFonts w:ascii="Cambria Math" w:hAnsi="Cambria Math" w:cs="Arial"/>
                <w:iCs/>
              </w:rPr>
            </m:ctrlPr>
          </m:sSubPr>
          <m:e>
            <m:r>
              <m:rPr>
                <m:sty m:val="p"/>
              </m:rPr>
              <w:rPr>
                <w:rFonts w:ascii="Cambria Math" w:hAnsi="Cambria Math" w:cs="Arial"/>
              </w:rPr>
              <m:t>SiO</m:t>
            </m:r>
          </m:e>
          <m:sub>
            <m:r>
              <m:rPr>
                <m:sty m:val="p"/>
              </m:rPr>
              <w:rPr>
                <w:rFonts w:ascii="Cambria Math" w:hAnsi="Cambria Math" w:cs="Arial"/>
              </w:rPr>
              <m:t>2</m:t>
            </m:r>
          </m:sub>
        </m:sSub>
      </m:oMath>
      <w:r w:rsidRPr="00FC43D4">
        <w:rPr>
          <w:rFonts w:ascii="Arial" w:hAnsi="Arial" w:cs="Arial"/>
        </w:rPr>
        <w:t xml:space="preserve">), sodium carbonate </w:t>
      </w:r>
      <m:oMath>
        <m:sSub>
          <m:sSubPr>
            <m:ctrlPr>
              <w:rPr>
                <w:rFonts w:ascii="Cambria Math" w:hAnsi="Cambria Math" w:cs="Arial"/>
                <w:iCs/>
              </w:rPr>
            </m:ctrlPr>
          </m:sSubPr>
          <m:e>
            <m:r>
              <m:rPr>
                <m:sty m:val="p"/>
              </m:rPr>
              <w:rPr>
                <w:rFonts w:ascii="Cambria Math" w:hAnsi="Cambria Math" w:cs="Arial"/>
              </w:rPr>
              <m:t>Na</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3</m:t>
            </m:r>
          </m:sub>
        </m:sSub>
      </m:oMath>
      <w:r w:rsidRPr="00FC43D4">
        <w:rPr>
          <w:rFonts w:ascii="Arial" w:hAnsi="Arial" w:cs="Arial"/>
        </w:rPr>
        <w:t>, limestone (</w:t>
      </w:r>
      <m:oMath>
        <m:sSub>
          <m:sSubPr>
            <m:ctrlPr>
              <w:rPr>
                <w:rFonts w:ascii="Cambria Math" w:hAnsi="Cambria Math" w:cs="Arial"/>
                <w:iCs/>
              </w:rPr>
            </m:ctrlPr>
          </m:sSubPr>
          <m:e>
            <m:r>
              <m:rPr>
                <m:sty m:val="p"/>
              </m:rPr>
              <w:rPr>
                <w:rFonts w:ascii="Cambria Math" w:hAnsi="Cambria Math" w:cs="Arial"/>
              </w:rPr>
              <m:t>CaCO</m:t>
            </m:r>
          </m:e>
          <m:sub>
            <m:r>
              <m:rPr>
                <m:sty m:val="p"/>
              </m:rPr>
              <w:rPr>
                <w:rFonts w:ascii="Cambria Math" w:hAnsi="Cambria Math" w:cs="Arial"/>
              </w:rPr>
              <m:t>3</m:t>
            </m:r>
          </m:sub>
        </m:sSub>
        <m:r>
          <w:rPr>
            <w:rFonts w:ascii="Cambria Math" w:hAnsi="Cambria Math" w:cs="Arial"/>
          </w:rPr>
          <m:t>)</m:t>
        </m:r>
      </m:oMath>
      <w:r w:rsidRPr="00FC43D4">
        <w:rPr>
          <w:rFonts w:ascii="Arial" w:hAnsi="Arial" w:cs="Arial"/>
        </w:rPr>
        <w:t>, dolomite, and feldspar, integrated with sodium sulfate as a refining agent to facilitate the desorption of gaseous inclusions.</w:t>
      </w:r>
      <w:r w:rsidR="00ED1CFB" w:rsidRPr="00FC43D4">
        <w:rPr>
          <w:rFonts w:ascii="Arial" w:hAnsi="Arial" w:cs="Arial"/>
        </w:rPr>
        <w:t xml:space="preserve"> In the glass manufacturing process, soda functions as a flux to reduce the melting point, complemented by limestone and dolomite which improve durability and stability. To achieve a high-quality, bubble-free finish, sodium sulfate is incorporated as a vital refining agent. </w:t>
      </w:r>
      <w:r w:rsidRPr="00FC43D4">
        <w:rPr>
          <w:rFonts w:ascii="Arial" w:hAnsi="Arial" w:cs="Arial"/>
        </w:rPr>
        <w:t>To optimize thermochemical efficiency, the formulation incorporates a calibrated fraction of cullet which is called recycled glass, empirically, each decile increase in cullet content yields an approximate 2-3% reduction in specific furnace energy consumption</w:t>
      </w:r>
      <w:r w:rsidR="00505740" w:rsidRPr="00FC43D4">
        <w:rPr>
          <w:rFonts w:ascii="Arial" w:hAnsi="Arial" w:cs="Arial"/>
        </w:rPr>
        <w:t xml:space="preserve">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GJ</m:t>
                </m:r>
              </m:num>
              <m:den>
                <m:r>
                  <w:rPr>
                    <w:rFonts w:ascii="Cambria Math" w:hAnsi="Cambria Math" w:cs="Arial"/>
                  </w:rPr>
                  <m:t>ton</m:t>
                </m:r>
              </m:den>
            </m:f>
          </m:e>
        </m:d>
      </m:oMath>
      <w:r w:rsidRPr="00FC43D4">
        <w:rPr>
          <w:rFonts w:ascii="Arial" w:hAnsi="Arial" w:cs="Arial"/>
        </w:rPr>
        <w:t>. Dosing accuracy is regulated via high-precision gravimetric scales and synchronized through robust industrial communication protocols</w:t>
      </w:r>
      <w:r w:rsidR="00ED1CFB" w:rsidRPr="00FC43D4">
        <w:rPr>
          <w:rFonts w:ascii="Arial" w:hAnsi="Arial" w:cs="Arial"/>
        </w:rPr>
        <w:t xml:space="preserve"> such as PROFINET/Modbus TCP</w:t>
      </w:r>
      <w:r w:rsidRPr="00FC43D4">
        <w:rPr>
          <w:rFonts w:ascii="Arial" w:hAnsi="Arial" w:cs="Arial"/>
        </w:rPr>
        <w:t xml:space="preserve"> to guarantee absolute chemical homogeneity</w:t>
      </w:r>
      <w:r w:rsidR="00ED1CFB" w:rsidRPr="00FC43D4">
        <w:rPr>
          <w:rFonts w:ascii="Arial" w:hAnsi="Arial" w:cs="Arial"/>
        </w:rPr>
        <w:t xml:space="preserve"> and prevent defects caused by raw material fluctuations</w:t>
      </w:r>
      <w:r w:rsidRPr="00FC43D4">
        <w:rPr>
          <w:rFonts w:ascii="Arial" w:hAnsi="Arial" w:cs="Arial"/>
        </w:rPr>
        <w:t>.</w:t>
      </w:r>
    </w:p>
    <w:p w14:paraId="370D638A" w14:textId="538C0B99" w:rsidR="009E7B00" w:rsidRDefault="009E7B00" w:rsidP="009E7B00">
      <w:pPr>
        <w:pStyle w:val="Body"/>
        <w:spacing w:after="0"/>
        <w:rPr>
          <w:rFonts w:ascii="Arial" w:hAnsi="Arial" w:cs="Arial"/>
        </w:rPr>
      </w:pPr>
    </w:p>
    <w:p w14:paraId="5DF4BAAB" w14:textId="268A24EF" w:rsidR="009E7B00" w:rsidRDefault="009E7B00" w:rsidP="009E7B00">
      <w:pPr>
        <w:pStyle w:val="Body"/>
        <w:spacing w:after="0"/>
        <w:jc w:val="left"/>
        <w:rPr>
          <w:rFonts w:ascii="Arial" w:hAnsi="Arial" w:cs="Arial"/>
          <w:b/>
          <w:bCs/>
          <w:sz w:val="22"/>
          <w:szCs w:val="22"/>
        </w:rPr>
      </w:pPr>
      <w:r>
        <w:rPr>
          <w:rFonts w:ascii="Arial" w:hAnsi="Arial" w:cs="Arial"/>
          <w:b/>
          <w:caps/>
          <w:sz w:val="22"/>
        </w:rPr>
        <w:t xml:space="preserve">2.2 </w:t>
      </w:r>
      <w:r w:rsidRPr="009E7B00">
        <w:rPr>
          <w:rFonts w:ascii="Arial" w:hAnsi="Arial" w:cs="Arial"/>
          <w:b/>
          <w:bCs/>
          <w:sz w:val="22"/>
          <w:szCs w:val="22"/>
        </w:rPr>
        <w:t>Thermal and Chemical Modeling of the Melting Furnace</w:t>
      </w:r>
    </w:p>
    <w:p w14:paraId="1CB7A950" w14:textId="3F766F84" w:rsidR="009E7B00" w:rsidRDefault="009E7B00" w:rsidP="009E7B00">
      <w:pPr>
        <w:pStyle w:val="Body"/>
        <w:spacing w:after="0"/>
        <w:jc w:val="left"/>
        <w:rPr>
          <w:rFonts w:ascii="Arial" w:hAnsi="Arial" w:cs="Arial"/>
          <w:b/>
          <w:bCs/>
          <w:sz w:val="22"/>
          <w:szCs w:val="22"/>
        </w:rPr>
      </w:pPr>
    </w:p>
    <w:p w14:paraId="336C0850" w14:textId="7AB93C0B" w:rsidR="009E7B00" w:rsidRPr="00846BEF" w:rsidRDefault="009E7B00" w:rsidP="00846BEF">
      <w:pPr>
        <w:jc w:val="both"/>
        <w:rPr>
          <w:rFonts w:ascii="Arial" w:hAnsi="Arial" w:cs="Arial"/>
        </w:rPr>
      </w:pPr>
      <w:r w:rsidRPr="009E7B00">
        <w:rPr>
          <w:rFonts w:ascii="Arial" w:hAnsi="Arial" w:cs="Arial"/>
        </w:rPr>
        <w:t>The melting process at 1500</w:t>
      </w:r>
      <w:r w:rsidRPr="00846BEF">
        <w:rPr>
          <w:rFonts w:ascii="Arial" w:hAnsi="Arial" w:cs="Arial"/>
        </w:rPr>
        <w:t>-</w:t>
      </w:r>
      <w:r w:rsidRPr="009E7B00">
        <w:rPr>
          <w:rFonts w:ascii="Arial" w:hAnsi="Arial" w:cs="Arial"/>
        </w:rPr>
        <w:t>1600</w:t>
      </w:r>
      <w:r w:rsidRPr="00846BEF">
        <w:rPr>
          <w:rFonts w:ascii="Arial" w:hAnsi="Arial" w:cs="Arial"/>
        </w:rPr>
        <w:t xml:space="preserve"> </w:t>
      </w:r>
      <w:r w:rsidRPr="009E7B00">
        <w:rPr>
          <w:rFonts w:ascii="Arial" w:hAnsi="Arial" w:cs="Arial"/>
        </w:rPr>
        <w:t>°C is modeled as a multivariable system. The thermal energy is generated through the combustion of methane, represented by the following reaction:</w:t>
      </w:r>
    </w:p>
    <w:p w14:paraId="2F417054" w14:textId="77777777" w:rsidR="00846BEF" w:rsidRPr="00846BEF" w:rsidRDefault="00846BEF" w:rsidP="00846BEF">
      <w:pPr>
        <w:jc w:val="both"/>
        <w:rPr>
          <w:rFonts w:ascii="Arial" w:hAnsi="Arial" w:cs="Arial"/>
        </w:rPr>
      </w:pPr>
    </w:p>
    <w:p w14:paraId="1FF941DF" w14:textId="3CE5E274" w:rsidR="00846BEF" w:rsidRPr="00846BEF" w:rsidRDefault="00942AF2" w:rsidP="00846BEF">
      <w:pPr>
        <w:jc w:val="both"/>
        <w:rPr>
          <w:rFonts w:ascii="Arial" w:hAnsi="Arial" w:cs="Arial"/>
          <w:iCs/>
        </w:rPr>
      </w:pPr>
      <m:oMathPara>
        <m:oMath>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4</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2O</m:t>
              </m:r>
            </m:e>
            <m:sub>
              <m:r>
                <m:rPr>
                  <m:sty m:val="p"/>
                </m:rPr>
                <w:rPr>
                  <w:rFonts w:ascii="Cambria Math" w:hAnsi="Cambria Math" w:cs="Arial"/>
                </w:rPr>
                <m:t>2</m:t>
              </m:r>
            </m:sub>
          </m:sSub>
          <m:r>
            <m:rPr>
              <m:sty m:val="p"/>
            </m:rPr>
            <w:rPr>
              <w:rFonts w:ascii="Cambria Math" w:hAnsi="Cambria Math" w:cs="Arial"/>
            </w:rPr>
            <m:t xml:space="preserve"> → </m:t>
          </m:r>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2H</m:t>
              </m:r>
            </m:e>
            <m:sub>
              <m:r>
                <m:rPr>
                  <m:sty m:val="p"/>
                </m:rPr>
                <w:rPr>
                  <w:rFonts w:ascii="Cambria Math" w:hAnsi="Cambria Math" w:cs="Arial"/>
                </w:rPr>
                <m:t>2</m:t>
              </m:r>
            </m:sub>
          </m:sSub>
          <m:r>
            <m:rPr>
              <m:sty m:val="p"/>
            </m:rPr>
            <w:rPr>
              <w:rFonts w:ascii="Cambria Math" w:hAnsi="Cambria Math" w:cs="Arial"/>
            </w:rPr>
            <m:t>O+Q</m:t>
          </m:r>
        </m:oMath>
      </m:oMathPara>
    </w:p>
    <w:p w14:paraId="5A2D5EAC" w14:textId="77777777" w:rsidR="00846BEF" w:rsidRPr="009E7B00" w:rsidRDefault="00846BEF" w:rsidP="00846BEF">
      <w:pPr>
        <w:jc w:val="both"/>
        <w:rPr>
          <w:rFonts w:ascii="Arial" w:hAnsi="Arial" w:cs="Arial"/>
          <w:iCs/>
        </w:rPr>
      </w:pPr>
    </w:p>
    <w:p w14:paraId="3DA0E283" w14:textId="7F06E23E" w:rsidR="009E7B00" w:rsidRPr="00846BEF" w:rsidRDefault="00846BEF" w:rsidP="00846BEF">
      <w:pPr>
        <w:pStyle w:val="Body"/>
        <w:spacing w:after="0"/>
        <w:rPr>
          <w:rFonts w:ascii="Arial" w:hAnsi="Arial" w:cs="Arial"/>
        </w:rPr>
      </w:pPr>
      <w:r w:rsidRPr="00846BEF">
        <w:rPr>
          <w:rFonts w:ascii="Arial" w:hAnsi="Arial" w:cs="Arial"/>
        </w:rPr>
        <w:t xml:space="preserve">To maintain the stoichiometric balance and minimize </w:t>
      </w:r>
      <m:oMath>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2</m:t>
            </m:r>
          </m:sub>
        </m:sSub>
      </m:oMath>
      <w:r w:rsidRPr="00846BEF">
        <w:rPr>
          <w:rFonts w:ascii="Arial" w:hAnsi="Arial" w:cs="Arial"/>
          <w:iCs/>
        </w:rPr>
        <w:t xml:space="preserve"> </w:t>
      </w:r>
      <w:r w:rsidRPr="00846BEF">
        <w:rPr>
          <w:rFonts w:ascii="Arial" w:hAnsi="Arial" w:cs="Arial"/>
        </w:rPr>
        <w:t xml:space="preserve">emissions, the gas flow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oMath>
      <w:r w:rsidRPr="00846BEF">
        <w:rPr>
          <w:rFonts w:ascii="Arial" w:hAnsi="Arial" w:cs="Arial"/>
        </w:rPr>
        <w:t xml:space="preserve"> and air flow </w:t>
      </w:r>
      <m:oMath>
        <m:sSub>
          <m:sSubPr>
            <m:ctrlPr>
              <w:rPr>
                <w:rFonts w:ascii="Cambria Math" w:hAnsi="Cambria Math" w:cs="Arial"/>
                <w:i/>
              </w:rPr>
            </m:ctrlPr>
          </m:sSubPr>
          <m:e>
            <m:r>
              <w:rPr>
                <w:rFonts w:ascii="Cambria Math" w:hAnsi="Cambria Math" w:cs="Arial"/>
              </w:rPr>
              <m:t>F</m:t>
            </m:r>
          </m:e>
          <m:sub>
            <m:r>
              <w:rPr>
                <w:rFonts w:ascii="Cambria Math" w:hAnsi="Cambria Math" w:cs="Arial"/>
              </w:rPr>
              <m:t>h</m:t>
            </m:r>
          </m:sub>
        </m:sSub>
      </m:oMath>
      <w:r w:rsidRPr="00846BEF">
        <w:rPr>
          <w:rFonts w:ascii="Arial" w:hAnsi="Arial" w:cs="Arial"/>
        </w:rPr>
        <w:t xml:space="preserve"> are dynamically regulated using the following calibrated control equations:</w:t>
      </w:r>
    </w:p>
    <w:p w14:paraId="46224F4C" w14:textId="53FB8801" w:rsidR="00846BEF" w:rsidRPr="00846BEF" w:rsidRDefault="00846BEF" w:rsidP="00846BEF">
      <w:pPr>
        <w:pStyle w:val="Body"/>
        <w:spacing w:after="0"/>
        <w:rPr>
          <w:rFonts w:ascii="Arial" w:hAnsi="Arial" w:cs="Arial"/>
        </w:rPr>
      </w:pPr>
    </w:p>
    <w:p w14:paraId="739D7B62" w14:textId="0C1F51FE" w:rsidR="00846BEF" w:rsidRPr="00846BEF" w:rsidRDefault="00942AF2" w:rsidP="00846BEF">
      <w:pPr>
        <w:pStyle w:val="Body"/>
        <w:spacing w:after="0"/>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
            <m:dPr>
              <m:ctrlPr>
                <w:rPr>
                  <w:rFonts w:ascii="Cambria Math" w:hAnsi="Cambria Math" w:cs="Arial"/>
                  <w:i/>
                </w:rPr>
              </m:ctrlPr>
            </m:dPr>
            <m:e>
              <m:r>
                <w:rPr>
                  <w:rFonts w:ascii="Cambria Math" w:hAnsi="Cambria Math" w:cs="Arial"/>
                </w:rPr>
                <m:t>t</m:t>
              </m:r>
            </m:e>
          </m:d>
          <m:r>
            <w:rPr>
              <w:rFonts w:ascii="Cambria Math" w:hAnsi="Cambria Math" w:cs="Arial"/>
            </w:rPr>
            <m:t xml:space="preserve">=j × </m:t>
          </m:r>
          <m:sSub>
            <m:sSubPr>
              <m:ctrlPr>
                <w:rPr>
                  <w:rFonts w:ascii="Cambria Math" w:hAnsi="Cambria Math" w:cs="Arial"/>
                  <w:i/>
                </w:rPr>
              </m:ctrlPr>
            </m:sSubPr>
            <m:e>
              <m:r>
                <w:rPr>
                  <w:rFonts w:ascii="Cambria Math" w:hAnsi="Cambria Math" w:cs="Arial"/>
                </w:rPr>
                <m:t>Q</m:t>
              </m:r>
            </m:e>
            <m:sub>
              <m:r>
                <w:rPr>
                  <w:rFonts w:ascii="Cambria Math" w:hAnsi="Cambria Math" w:cs="Arial"/>
                </w:rPr>
                <m:t>ctrl</m:t>
              </m:r>
            </m:sub>
          </m:sSub>
          <m:r>
            <w:rPr>
              <w:rFonts w:ascii="Cambria Math" w:hAnsi="Cambria Math" w:cs="Arial"/>
            </w:rPr>
            <m:t>(t)</m:t>
          </m:r>
        </m:oMath>
      </m:oMathPara>
    </w:p>
    <w:p w14:paraId="28993B8A" w14:textId="77777777" w:rsidR="00846BEF" w:rsidRPr="00846BEF" w:rsidRDefault="00846BEF" w:rsidP="00846BEF">
      <w:pPr>
        <w:pStyle w:val="Body"/>
        <w:spacing w:after="0"/>
        <w:rPr>
          <w:rFonts w:ascii="Arial" w:hAnsi="Arial" w:cs="Arial"/>
        </w:rPr>
      </w:pPr>
    </w:p>
    <w:p w14:paraId="5115986D" w14:textId="782EDCD3" w:rsidR="00846BEF" w:rsidRPr="00846BEF" w:rsidRDefault="00942AF2" w:rsidP="00846BEF">
      <w:pPr>
        <w:pStyle w:val="Body"/>
        <w:spacing w:after="0"/>
        <w:rPr>
          <w:rFonts w:ascii="Arial" w:hAnsi="Arial" w:cs="Arial"/>
          <w:b/>
          <w:bCs/>
          <w:caps/>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h</m:t>
              </m:r>
            </m:sub>
          </m:sSub>
          <m:d>
            <m:dPr>
              <m:ctrlPr>
                <w:rPr>
                  <w:rFonts w:ascii="Cambria Math" w:hAnsi="Cambria Math" w:cs="Arial"/>
                  <w:i/>
                </w:rPr>
              </m:ctrlPr>
            </m:dPr>
            <m:e>
              <m:r>
                <w:rPr>
                  <w:rFonts w:ascii="Cambria Math" w:hAnsi="Cambria Math" w:cs="Arial"/>
                </w:rPr>
                <m:t>t</m:t>
              </m:r>
            </m:e>
          </m:d>
          <m:r>
            <w:rPr>
              <w:rFonts w:ascii="Cambria Math" w:hAnsi="Cambria Math" w:cs="Arial"/>
            </w:rPr>
            <m:t xml:space="preserve">=k × </m:t>
          </m:r>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(t)</m:t>
          </m:r>
        </m:oMath>
      </m:oMathPara>
    </w:p>
    <w:p w14:paraId="3C907496" w14:textId="77777777" w:rsidR="00846BEF" w:rsidRPr="00846BEF" w:rsidRDefault="00846BEF" w:rsidP="00846BEF">
      <w:pPr>
        <w:pStyle w:val="Body"/>
        <w:spacing w:after="0"/>
        <w:rPr>
          <w:rFonts w:ascii="Arial" w:hAnsi="Arial" w:cs="Arial"/>
          <w:b/>
          <w:bCs/>
          <w:caps/>
        </w:rPr>
      </w:pPr>
    </w:p>
    <w:p w14:paraId="402A5DFE" w14:textId="2BB1F65A" w:rsidR="00846BEF" w:rsidRDefault="00846BEF" w:rsidP="00846BEF">
      <w:pPr>
        <w:jc w:val="both"/>
        <w:rPr>
          <w:rFonts w:ascii="Arial" w:hAnsi="Arial" w:cs="Arial"/>
        </w:rPr>
      </w:pPr>
      <w:r w:rsidRPr="00846BEF">
        <w:rPr>
          <w:rFonts w:ascii="Arial" w:hAnsi="Arial" w:cs="Arial"/>
        </w:rPr>
        <w:t xml:space="preserve">Where j and k are calibration coefficients. The furnace temperature </w:t>
      </w:r>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furnace</m:t>
            </m:r>
          </m:sub>
        </m:sSub>
      </m:oMath>
      <w:r w:rsidRPr="00846BEF">
        <w:rPr>
          <w:rFonts w:ascii="Arial" w:hAnsi="Arial" w:cs="Arial"/>
        </w:rPr>
        <w:t xml:space="preserve"> is modeled as a function of these flows and external disturbances </w:t>
      </w:r>
      <m:oMath>
        <m:r>
          <m:rPr>
            <m:sty m:val="p"/>
          </m:rPr>
          <w:rPr>
            <w:rFonts w:ascii="Cambria Math" w:hAnsi="Cambria Math" w:cs="Arial"/>
          </w:rPr>
          <m:t>ε</m:t>
        </m:r>
      </m:oMath>
      <w:r w:rsidRPr="00846BEF">
        <w:rPr>
          <w:rFonts w:ascii="Arial" w:hAnsi="Arial" w:cs="Arial"/>
        </w:rPr>
        <w:t>, such as insulation losses or raw material variations</w:t>
      </w:r>
      <w:r w:rsidR="00334D26">
        <w:rPr>
          <w:rFonts w:ascii="Arial" w:hAnsi="Arial" w:cs="Arial"/>
        </w:rPr>
        <w:t>:</w:t>
      </w:r>
    </w:p>
    <w:p w14:paraId="654495A9" w14:textId="73132911" w:rsidR="00334D26" w:rsidRDefault="00334D26" w:rsidP="00846BEF">
      <w:pPr>
        <w:jc w:val="both"/>
        <w:rPr>
          <w:rFonts w:ascii="Arial" w:hAnsi="Arial" w:cs="Arial"/>
        </w:rPr>
      </w:pPr>
    </w:p>
    <w:p w14:paraId="411B6684" w14:textId="0BE8903D" w:rsidR="00334D26" w:rsidRPr="00334D26" w:rsidRDefault="00942AF2" w:rsidP="00846BEF">
      <w:pPr>
        <w:jc w:val="both"/>
        <w:rPr>
          <w:rFonts w:ascii="Arial" w:hAnsi="Arial" w:cs="Arial"/>
        </w:rPr>
      </w:pPr>
      <m:oMathPara>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furnace</m:t>
              </m:r>
            </m:sub>
          </m:sSub>
          <m:r>
            <w:rPr>
              <w:rFonts w:ascii="Cambria Math" w:hAnsi="Cambria Math" w:cs="Arial"/>
            </w:rPr>
            <m:t>=</m:t>
          </m:r>
          <m:r>
            <m:rPr>
              <m:sty m:val="p"/>
            </m:rPr>
            <w:rPr>
              <w:rFonts w:ascii="Cambria Math" w:hAnsi="Cambria Math" w:cs="Arial"/>
            </w:rPr>
            <m:t xml:space="preserve">f ( </m:t>
          </m:r>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g</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a</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 xml:space="preserve">b,  </m:t>
              </m:r>
            </m:sub>
          </m:sSub>
          <m:r>
            <m:rPr>
              <m:sty m:val="p"/>
            </m:rPr>
            <w:rPr>
              <w:rFonts w:ascii="Cambria Math" w:hAnsi="Cambria Math" w:cs="Arial"/>
            </w:rPr>
            <m:t xml:space="preserve"> ε)</m:t>
          </m:r>
        </m:oMath>
      </m:oMathPara>
    </w:p>
    <w:p w14:paraId="2EB8131C" w14:textId="4CB4A218" w:rsidR="00334D26" w:rsidRDefault="00334D26" w:rsidP="00846BEF">
      <w:pPr>
        <w:jc w:val="both"/>
        <w:rPr>
          <w:rFonts w:ascii="Arial" w:hAnsi="Arial" w:cs="Arial"/>
        </w:rPr>
      </w:pPr>
    </w:p>
    <w:p w14:paraId="48BB5D0B" w14:textId="2FAFCFC2" w:rsidR="00334D26" w:rsidRDefault="00334D26" w:rsidP="00846BEF">
      <w:pPr>
        <w:jc w:val="both"/>
        <w:rPr>
          <w:rFonts w:ascii="Arial" w:hAnsi="Arial" w:cs="Arial"/>
        </w:rPr>
      </w:pPr>
      <w:r>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 xml:space="preserve">b,  </m:t>
            </m:r>
          </m:sub>
        </m:sSub>
      </m:oMath>
      <w:r w:rsidR="004558CE">
        <w:rPr>
          <w:rFonts w:ascii="Arial" w:hAnsi="Arial" w:cs="Arial"/>
        </w:rPr>
        <w:t xml:space="preserve"> represents the burner power and</w:t>
      </w:r>
      <m:oMath>
        <m:r>
          <m:rPr>
            <m:sty m:val="p"/>
          </m:rPr>
          <w:rPr>
            <w:rFonts w:ascii="Cambria Math" w:hAnsi="Cambria Math" w:cs="Arial"/>
          </w:rPr>
          <m:t xml:space="preserve"> ε</m:t>
        </m:r>
      </m:oMath>
      <w:r w:rsidR="004558CE">
        <w:rPr>
          <w:rFonts w:ascii="Arial" w:hAnsi="Arial" w:cs="Arial"/>
        </w:rPr>
        <w:t xml:space="preserve"> accounts for insulation losses or batch composition variations. </w:t>
      </w:r>
    </w:p>
    <w:p w14:paraId="08FC24E6" w14:textId="2458DDFE" w:rsidR="00846BEF" w:rsidRDefault="00846BEF" w:rsidP="00846BEF">
      <w:pPr>
        <w:jc w:val="both"/>
        <w:rPr>
          <w:rFonts w:ascii="Arial" w:hAnsi="Arial" w:cs="Arial"/>
        </w:rPr>
      </w:pPr>
    </w:p>
    <w:p w14:paraId="00490E07" w14:textId="0DABD13A" w:rsidR="00942AF2" w:rsidRDefault="00942AF2" w:rsidP="00846BEF">
      <w:pPr>
        <w:jc w:val="both"/>
        <w:rPr>
          <w:rFonts w:ascii="Arial" w:hAnsi="Arial" w:cs="Arial"/>
        </w:rPr>
      </w:pPr>
    </w:p>
    <w:p w14:paraId="138657C5" w14:textId="23E1DD2B" w:rsidR="00942AF2" w:rsidRDefault="00942AF2" w:rsidP="00846BEF">
      <w:pPr>
        <w:jc w:val="both"/>
        <w:rPr>
          <w:rFonts w:ascii="Arial" w:hAnsi="Arial" w:cs="Arial"/>
        </w:rPr>
      </w:pPr>
    </w:p>
    <w:p w14:paraId="2AEE73ED" w14:textId="18E204B8" w:rsidR="00942AF2" w:rsidRDefault="00942AF2" w:rsidP="00846BEF">
      <w:pPr>
        <w:jc w:val="both"/>
        <w:rPr>
          <w:rFonts w:ascii="Arial" w:hAnsi="Arial" w:cs="Arial"/>
        </w:rPr>
      </w:pPr>
    </w:p>
    <w:p w14:paraId="31DBD478" w14:textId="5972E053" w:rsidR="00942AF2" w:rsidRDefault="00942AF2" w:rsidP="00846BEF">
      <w:pPr>
        <w:jc w:val="both"/>
        <w:rPr>
          <w:rFonts w:ascii="Arial" w:hAnsi="Arial" w:cs="Arial"/>
        </w:rPr>
      </w:pPr>
    </w:p>
    <w:p w14:paraId="2714BD1A" w14:textId="1A2B98BF" w:rsidR="00942AF2" w:rsidRPr="00942AF2" w:rsidRDefault="00942AF2" w:rsidP="00942AF2">
      <w:pPr>
        <w:jc w:val="center"/>
      </w:pPr>
      <w:r w:rsidRPr="00EF57D2">
        <w:rPr>
          <w:rFonts w:ascii="Arial" w:hAnsi="Arial" w:cs="Arial"/>
          <w:noProof/>
        </w:rPr>
        <w:lastRenderedPageBreak/>
        <w:drawing>
          <wp:inline distT="0" distB="0" distL="0" distR="0" wp14:anchorId="158F9F52" wp14:editId="41DFCEA7">
            <wp:extent cx="4175760" cy="2308209"/>
            <wp:effectExtent l="0" t="0" r="0" b="0"/>
            <wp:docPr id="10" name="Picture 1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machi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31254" cy="2338884"/>
                    </a:xfrm>
                    <a:prstGeom prst="rect">
                      <a:avLst/>
                    </a:prstGeom>
                  </pic:spPr>
                </pic:pic>
              </a:graphicData>
            </a:graphic>
          </wp:inline>
        </w:drawing>
      </w:r>
    </w:p>
    <w:p w14:paraId="59D6A2AC" w14:textId="77777777" w:rsidR="00942AF2" w:rsidRDefault="00942AF2" w:rsidP="00846BEF">
      <w:pPr>
        <w:jc w:val="both"/>
        <w:rPr>
          <w:rFonts w:ascii="Arial" w:hAnsi="Arial" w:cs="Arial"/>
        </w:rPr>
      </w:pPr>
    </w:p>
    <w:p w14:paraId="2BE582BB" w14:textId="77777777" w:rsidR="00942AF2" w:rsidRPr="00EF57D2" w:rsidRDefault="00942AF2" w:rsidP="00942AF2">
      <w:pPr>
        <w:jc w:val="both"/>
        <w:rPr>
          <w:rFonts w:ascii="Arial" w:hAnsi="Arial" w:cs="Arial"/>
          <w:b/>
          <w:bCs/>
        </w:rPr>
      </w:pPr>
      <w:r w:rsidRPr="00EF57D2">
        <w:rPr>
          <w:rFonts w:ascii="Arial" w:hAnsi="Arial" w:cs="Arial"/>
          <w:b/>
          <w:bCs/>
        </w:rPr>
        <w:t>Fig 2. Visual representation of the thermal gradient impact on the glass ribbon formation and surface smoothness.</w:t>
      </w:r>
    </w:p>
    <w:p w14:paraId="1ED5040C" w14:textId="77777777" w:rsidR="00942AF2" w:rsidRPr="00EF57D2" w:rsidRDefault="00942AF2" w:rsidP="00942AF2">
      <w:pPr>
        <w:jc w:val="center"/>
        <w:rPr>
          <w:rFonts w:ascii="Arial" w:hAnsi="Arial" w:cs="Arial"/>
        </w:rPr>
      </w:pPr>
    </w:p>
    <w:p w14:paraId="6D08F81B" w14:textId="77777777" w:rsidR="00942AF2" w:rsidRPr="00EF57D2" w:rsidRDefault="00942AF2" w:rsidP="00942AF2">
      <w:pPr>
        <w:jc w:val="both"/>
        <w:rPr>
          <w:rFonts w:ascii="Arial" w:hAnsi="Arial" w:cs="Arial"/>
        </w:rPr>
      </w:pPr>
      <w:r w:rsidRPr="00EF57D2">
        <w:rPr>
          <w:rFonts w:ascii="Arial" w:hAnsi="Arial" w:cs="Arial"/>
        </w:rPr>
        <w:t xml:space="preserve">The thermal distribution directly dictates the rheological properties of the glass melt as it transitions through the rollers. As shown in Figure </w:t>
      </w:r>
      <w:r w:rsidRPr="00EF57D2">
        <w:rPr>
          <w:rFonts w:ascii="Arial" w:hAnsi="Arial" w:cs="Arial"/>
          <w:lang w:val="az-Latn-AZ"/>
        </w:rPr>
        <w:t>2</w:t>
      </w:r>
      <w:r w:rsidRPr="00EF57D2">
        <w:rPr>
          <w:rFonts w:ascii="Arial" w:hAnsi="Arial" w:cs="Arial"/>
        </w:rPr>
        <w:t xml:space="preserve">, maintaining a precise temperature gradient is essential for ensuring the uniform thickness and optical clarity of the glass ribbon. Even minor fluctuations in heat can lead to exponential changes in glass viscosity </w:t>
      </w:r>
      <w:r w:rsidRPr="00EF57D2">
        <w:rPr>
          <w:rFonts w:ascii="Arial" w:hAnsi="Arial" w:cs="Arial"/>
          <w:lang w:val="az-Latn-AZ"/>
        </w:rPr>
        <w:t xml:space="preserve">that </w:t>
      </w:r>
      <w:r w:rsidRPr="00EF57D2">
        <w:rPr>
          <w:rFonts w:ascii="Arial" w:hAnsi="Arial" w:cs="Arial"/>
        </w:rPr>
        <w:t>governed by the VFT equation, resulting in surface waves or structural fragility. The implementation of the Fuzzy-Adaptive PID controller ensures that these thermal zones remain within the critical</w:t>
      </w:r>
      <w:r w:rsidRPr="00EF57D2">
        <w:rPr>
          <w:rFonts w:ascii="Arial" w:hAnsi="Arial" w:cs="Arial"/>
          <w:lang w:val="az-Latn-AZ"/>
        </w:rPr>
        <w:t xml:space="preserve"> </w:t>
      </w:r>
      <m:oMath>
        <m:r>
          <m:rPr>
            <m:sty m:val="p"/>
          </m:rPr>
          <w:rPr>
            <w:rFonts w:ascii="Cambria Math" w:hAnsi="Cambria Math" w:cs="Arial"/>
            <w:lang w:val="az-Latn-AZ"/>
          </w:rPr>
          <m:t>± 1.5 ℃</m:t>
        </m:r>
      </m:oMath>
      <w:r w:rsidRPr="00EF57D2">
        <w:rPr>
          <w:rFonts w:ascii="Arial" w:hAnsi="Arial" w:cs="Arial"/>
          <w:lang w:val="az-Latn-AZ"/>
        </w:rPr>
        <w:t xml:space="preserve"> </w:t>
      </w:r>
      <w:r w:rsidRPr="00EF57D2">
        <w:rPr>
          <w:rFonts w:ascii="Arial" w:hAnsi="Arial" w:cs="Arial"/>
        </w:rPr>
        <w:t>range, thereby stabilizing the material flow and preventing the formation of thermal stresses that typically occur during rapid cooling phases.</w:t>
      </w:r>
    </w:p>
    <w:p w14:paraId="6934056C" w14:textId="29687F29" w:rsidR="00942AF2" w:rsidRDefault="00942AF2" w:rsidP="00846BEF">
      <w:pPr>
        <w:jc w:val="both"/>
        <w:rPr>
          <w:rFonts w:ascii="Arial" w:hAnsi="Arial" w:cs="Arial"/>
        </w:rPr>
      </w:pPr>
    </w:p>
    <w:p w14:paraId="28E31D3D" w14:textId="77777777" w:rsidR="00942AF2" w:rsidRPr="00846BEF" w:rsidRDefault="00942AF2" w:rsidP="00846BEF">
      <w:pPr>
        <w:jc w:val="both"/>
        <w:rPr>
          <w:rFonts w:ascii="Arial" w:hAnsi="Arial" w:cs="Arial"/>
        </w:rPr>
      </w:pPr>
    </w:p>
    <w:p w14:paraId="19553FB4" w14:textId="142EC7AB" w:rsidR="00846BEF" w:rsidRPr="00FC43D4" w:rsidRDefault="00846BEF" w:rsidP="00846BEF">
      <w:pPr>
        <w:pStyle w:val="Body"/>
        <w:spacing w:after="0"/>
        <w:jc w:val="left"/>
        <w:rPr>
          <w:rFonts w:ascii="Arial" w:hAnsi="Arial" w:cs="Arial"/>
          <w:b/>
          <w:bCs/>
          <w:sz w:val="22"/>
          <w:szCs w:val="22"/>
        </w:rPr>
      </w:pPr>
      <w:r w:rsidRPr="00FC43D4">
        <w:rPr>
          <w:rFonts w:ascii="Arial" w:hAnsi="Arial" w:cs="Arial"/>
          <w:b/>
          <w:caps/>
          <w:sz w:val="22"/>
        </w:rPr>
        <w:t xml:space="preserve">2.3 </w:t>
      </w:r>
      <w:r w:rsidR="005044B5" w:rsidRPr="00FC43D4">
        <w:rPr>
          <w:rFonts w:ascii="Arial" w:hAnsi="Arial" w:cs="Arial"/>
          <w:b/>
          <w:bCs/>
          <w:sz w:val="22"/>
          <w:szCs w:val="22"/>
        </w:rPr>
        <w:t>Physics of the Float Bath and Forming Process</w:t>
      </w:r>
    </w:p>
    <w:p w14:paraId="0305E843" w14:textId="119FCBBE" w:rsidR="00846BEF" w:rsidRPr="00FC43D4" w:rsidRDefault="00846BEF" w:rsidP="00846BEF">
      <w:pPr>
        <w:pStyle w:val="Body"/>
        <w:spacing w:after="0"/>
        <w:jc w:val="left"/>
        <w:rPr>
          <w:rFonts w:ascii="Arial" w:hAnsi="Arial" w:cs="Arial"/>
          <w:b/>
          <w:bCs/>
          <w:sz w:val="22"/>
          <w:szCs w:val="22"/>
        </w:rPr>
      </w:pPr>
    </w:p>
    <w:p w14:paraId="1B7B40E0" w14:textId="7168A898" w:rsidR="005044B5" w:rsidRPr="00FC43D4" w:rsidRDefault="00846BEF" w:rsidP="00846BEF">
      <w:pPr>
        <w:jc w:val="both"/>
        <w:rPr>
          <w:rFonts w:ascii="Arial" w:hAnsi="Arial" w:cs="Arial"/>
        </w:rPr>
      </w:pPr>
      <w:r w:rsidRPr="00FC43D4">
        <w:rPr>
          <w:rFonts w:ascii="Arial" w:hAnsi="Arial" w:cs="Arial"/>
        </w:rPr>
        <w:t xml:space="preserve">The transition of the glass ribbon over the molten tin bath requires precise thickness and surface smoothness control. The thermal profile in this section is maintained by electric heating elements controlled via thyristors. </w:t>
      </w:r>
      <w:r w:rsidR="005044B5" w:rsidRPr="00FC43D4">
        <w:rPr>
          <w:rFonts w:ascii="Arial" w:hAnsi="Arial" w:cs="Arial"/>
        </w:rPr>
        <w:t xml:space="preserve">The buoyancy force </w:t>
      </w:r>
      <m:oMath>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buoyancy</m:t>
            </m:r>
          </m:sub>
        </m:sSub>
      </m:oMath>
      <w:r w:rsidR="005044B5" w:rsidRPr="00FC43D4">
        <w:rPr>
          <w:rFonts w:ascii="Arial" w:hAnsi="Arial" w:cs="Arial"/>
          <w:iCs/>
        </w:rPr>
        <w:t xml:space="preserve">, which allows the glass to float distortion, is defined by: </w:t>
      </w:r>
    </w:p>
    <w:p w14:paraId="42248672" w14:textId="50CA4B3B" w:rsidR="005044B5" w:rsidRPr="00FC43D4" w:rsidRDefault="005044B5" w:rsidP="00846BEF">
      <w:pPr>
        <w:jc w:val="both"/>
        <w:rPr>
          <w:rFonts w:ascii="Arial" w:hAnsi="Arial" w:cs="Arial"/>
        </w:rPr>
      </w:pPr>
    </w:p>
    <w:p w14:paraId="7BB50925" w14:textId="39AA33C4" w:rsidR="005044B5" w:rsidRPr="00FC43D4" w:rsidRDefault="00942AF2" w:rsidP="00846BEF">
      <w:pPr>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buoyancy</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tin</m:t>
              </m:r>
            </m:sub>
          </m:sSub>
          <m:r>
            <m:rPr>
              <m:sty m:val="p"/>
            </m:rPr>
            <w:rPr>
              <w:rFonts w:ascii="Cambria Math" w:hAnsi="Cambria Math" w:cs="Arial"/>
            </w:rPr>
            <m:t xml:space="preserve">× g ×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displaced</m:t>
              </m:r>
            </m:sub>
          </m:sSub>
        </m:oMath>
      </m:oMathPara>
    </w:p>
    <w:p w14:paraId="616D7783" w14:textId="77777777" w:rsidR="005044B5" w:rsidRPr="00FC43D4" w:rsidRDefault="005044B5" w:rsidP="00846BEF">
      <w:pPr>
        <w:jc w:val="both"/>
        <w:rPr>
          <w:rFonts w:ascii="Arial" w:hAnsi="Arial" w:cs="Arial"/>
        </w:rPr>
      </w:pPr>
    </w:p>
    <w:p w14:paraId="723D9C52" w14:textId="436DAC08" w:rsidR="00846BEF" w:rsidRPr="00FC43D4" w:rsidRDefault="00846BEF" w:rsidP="00846BEF">
      <w:pPr>
        <w:jc w:val="both"/>
        <w:rPr>
          <w:rFonts w:ascii="Arial" w:hAnsi="Arial" w:cs="Arial"/>
        </w:rPr>
      </w:pPr>
      <w:r w:rsidRPr="00FC43D4">
        <w:rPr>
          <w:rFonts w:ascii="Arial" w:hAnsi="Arial" w:cs="Arial"/>
        </w:rPr>
        <w:t xml:space="preserve">The heat power </w:t>
      </w:r>
      <m:oMath>
        <m:sSub>
          <m:sSubPr>
            <m:ctrlPr>
              <w:rPr>
                <w:rFonts w:ascii="Cambria Math" w:hAnsi="Cambria Math" w:cs="Arial"/>
                <w:iCs/>
              </w:rPr>
            </m:ctrlPr>
          </m:sSubPr>
          <m:e>
            <m:r>
              <m:rPr>
                <m:sty m:val="p"/>
              </m:rPr>
              <w:rPr>
                <w:rFonts w:ascii="Cambria Math" w:hAnsi="Cambria Math" w:cs="Arial"/>
              </w:rPr>
              <m:t>P</m:t>
            </m:r>
          </m:e>
          <m:sub>
            <m:r>
              <m:rPr>
                <m:sty m:val="p"/>
              </m:rPr>
              <w:rPr>
                <w:rFonts w:ascii="Cambria Math" w:hAnsi="Cambria Math" w:cs="Arial"/>
              </w:rPr>
              <m:t>th</m:t>
            </m:r>
          </m:sub>
        </m:sSub>
      </m:oMath>
      <w:r w:rsidR="002C63C7" w:rsidRPr="00FC43D4">
        <w:rPr>
          <w:rFonts w:ascii="Arial" w:hAnsi="Arial" w:cs="Arial"/>
        </w:rPr>
        <w:t xml:space="preserve"> </w:t>
      </w:r>
      <w:r w:rsidRPr="00FC43D4">
        <w:rPr>
          <w:rFonts w:ascii="Arial" w:hAnsi="Arial" w:cs="Arial"/>
        </w:rPr>
        <w:t>is modulated by the thyristor firing angle</w:t>
      </w:r>
      <w:r w:rsidR="002C63C7" w:rsidRPr="00FC43D4">
        <w:rPr>
          <w:rFonts w:ascii="Arial" w:hAnsi="Arial" w:cs="Arial"/>
        </w:rPr>
        <w:t xml:space="preserve"> </w:t>
      </w:r>
      <m:oMath>
        <m:r>
          <m:rPr>
            <m:sty m:val="p"/>
          </m:rPr>
          <w:rPr>
            <w:rFonts w:ascii="Cambria Math" w:hAnsi="Cambria Math" w:cs="Arial"/>
          </w:rPr>
          <m:t>α</m:t>
        </m:r>
      </m:oMath>
      <w:r w:rsidRPr="00FC43D4">
        <w:rPr>
          <w:rFonts w:ascii="Arial" w:hAnsi="Arial" w:cs="Arial"/>
        </w:rPr>
        <w:t>, following the nonlinear response function:</w:t>
      </w:r>
    </w:p>
    <w:p w14:paraId="7509D337" w14:textId="58BBF40F" w:rsidR="002C63C7" w:rsidRPr="00FC43D4" w:rsidRDefault="002C63C7" w:rsidP="00846BEF">
      <w:pPr>
        <w:jc w:val="both"/>
        <w:rPr>
          <w:rFonts w:ascii="Arial" w:hAnsi="Arial" w:cs="Arial"/>
        </w:rPr>
      </w:pPr>
    </w:p>
    <w:p w14:paraId="3D8EBC04" w14:textId="1024A6D2" w:rsidR="002C63C7" w:rsidRPr="00FC43D4" w:rsidRDefault="00942AF2" w:rsidP="00846BEF">
      <w:pPr>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th</m:t>
              </m:r>
            </m:sub>
          </m:sSub>
          <m:r>
            <m:rPr>
              <m:sty m:val="p"/>
            </m:rPr>
            <w:rPr>
              <w:rFonts w:ascii="Cambria Math" w:hAnsi="Cambria Math" w:cs="Arial"/>
            </w:rPr>
            <m:t xml:space="preserve">= </m:t>
          </m:r>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2</m:t>
                  </m:r>
                </m:sup>
              </m:sSup>
            </m:num>
            <m:den>
              <m:r>
                <m:rPr>
                  <m:sty m:val="p"/>
                </m:rPr>
                <w:rPr>
                  <w:rFonts w:ascii="Cambria Math" w:hAnsi="Cambria Math" w:cs="Arial"/>
                </w:rPr>
                <m:t xml:space="preserve">R </m:t>
              </m:r>
            </m:den>
          </m:f>
          <m:r>
            <w:rPr>
              <w:rFonts w:ascii="Cambria Math" w:hAnsi="Cambria Math" w:cs="Arial"/>
            </w:rPr>
            <m:t xml:space="preserve"> </m:t>
          </m:r>
          <m:r>
            <m:rPr>
              <m:sty m:val="p"/>
            </m:rPr>
            <w:rPr>
              <w:rFonts w:ascii="Cambria Math" w:hAnsi="Cambria Math" w:cs="Arial"/>
            </w:rPr>
            <m:t>×f(α)</m:t>
          </m:r>
        </m:oMath>
      </m:oMathPara>
    </w:p>
    <w:p w14:paraId="692083BA" w14:textId="2E6D8434" w:rsidR="005044B5" w:rsidRPr="00FC43D4" w:rsidRDefault="005044B5" w:rsidP="00846BEF">
      <w:pPr>
        <w:jc w:val="both"/>
        <w:rPr>
          <w:rFonts w:ascii="Arial" w:hAnsi="Arial" w:cs="Arial"/>
        </w:rPr>
      </w:pPr>
    </w:p>
    <w:p w14:paraId="050D9227" w14:textId="4778A6CD" w:rsidR="005044B5" w:rsidRPr="00FC43D4" w:rsidRDefault="005044B5" w:rsidP="005044B5">
      <w:pPr>
        <w:jc w:val="both"/>
        <w:rPr>
          <w:rFonts w:ascii="Arial" w:hAnsi="Arial" w:cs="Arial"/>
        </w:rPr>
      </w:pPr>
      <w:r w:rsidRPr="00FC43D4">
        <w:rPr>
          <w:rFonts w:ascii="Arial" w:hAnsi="Arial" w:cs="Arial"/>
        </w:rPr>
        <w:t xml:space="preserve">The energy response function </w:t>
      </w:r>
      <m:oMath>
        <m:r>
          <m:rPr>
            <m:sty m:val="p"/>
          </m:rPr>
          <w:rPr>
            <w:rFonts w:ascii="Cambria Math" w:hAnsi="Cambria Math" w:cs="Arial"/>
          </w:rPr>
          <m:t>f(α)</m:t>
        </m:r>
      </m:oMath>
      <w:r w:rsidRPr="00FC43D4">
        <w:rPr>
          <w:rFonts w:ascii="Arial" w:hAnsi="Arial" w:cs="Arial"/>
        </w:rPr>
        <w:t xml:space="preserve"> accounts for the thyristor’s non-linear behavior. For a multi-zone tin bath, the cumulative heat balance is expressed as:</w:t>
      </w:r>
    </w:p>
    <w:p w14:paraId="3A758553" w14:textId="04A9C614" w:rsidR="005044B5" w:rsidRPr="00FC43D4" w:rsidRDefault="005044B5" w:rsidP="00846BEF">
      <w:pPr>
        <w:jc w:val="both"/>
        <w:rPr>
          <w:rFonts w:ascii="Arial" w:hAnsi="Arial" w:cs="Arial"/>
        </w:rPr>
      </w:pPr>
    </w:p>
    <w:p w14:paraId="0020AF5B" w14:textId="0BFAD4BF" w:rsidR="005044B5" w:rsidRPr="00FC43D4" w:rsidRDefault="00942AF2" w:rsidP="005044B5">
      <w:pPr>
        <w:rPr>
          <w:rFonts w:ascii="Arial" w:hAnsi="Arial"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total</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dT</m:t>
              </m:r>
            </m:num>
            <m:den>
              <m:r>
                <w:rPr>
                  <w:rFonts w:ascii="Cambria Math" w:hAnsi="Cambria Math" w:cs="Arial"/>
                </w:rPr>
                <m:t>dt</m:t>
              </m:r>
            </m:den>
          </m:f>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oMath>
      </m:oMathPara>
    </w:p>
    <w:p w14:paraId="30C0536B" w14:textId="67223482" w:rsidR="00366514" w:rsidRPr="00FC43D4" w:rsidRDefault="00366514" w:rsidP="005044B5">
      <w:pPr>
        <w:rPr>
          <w:rFonts w:ascii="Arial" w:hAnsi="Arial" w:cs="Arial"/>
        </w:rPr>
      </w:pPr>
    </w:p>
    <w:p w14:paraId="007F4D9A" w14:textId="10F6FE62" w:rsidR="0092797A" w:rsidRPr="00FC43D4" w:rsidRDefault="00366514" w:rsidP="0092797A">
      <w:pPr>
        <w:jc w:val="both"/>
        <w:rPr>
          <w:rFonts w:ascii="Arial" w:hAnsi="Arial" w:cs="Arial"/>
          <w:sz w:val="24"/>
          <w:szCs w:val="24"/>
        </w:rPr>
      </w:pPr>
      <w:r w:rsidRPr="00FC43D4">
        <w:rPr>
          <w:rFonts w:ascii="Arial" w:hAnsi="Arial" w:cs="Arial"/>
        </w:rPr>
        <w:lastRenderedPageBreak/>
        <w:t xml:space="preserve">This model enables the Fuzzy-PID controller to optimize inter-zone heat distribution. </w:t>
      </w:r>
      <w:r w:rsidR="00376E27" w:rsidRPr="00FC43D4">
        <w:rPr>
          <w:rFonts w:ascii="Arial" w:hAnsi="Arial" w:cs="Arial"/>
        </w:rPr>
        <w:t xml:space="preserve">The system's performance is governed by several main parameters. Voltage (V) represents the network voltage, since power is proportional to the square of the voltage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2</m:t>
            </m:r>
          </m:sup>
        </m:sSup>
        <m:r>
          <m:rPr>
            <m:sty m:val="p"/>
          </m:rPr>
          <w:rPr>
            <w:rFonts w:ascii="Cambria Math" w:hAnsi="Cambria Math" w:cs="Arial"/>
          </w:rPr>
          <m:t>)</m:t>
        </m:r>
      </m:oMath>
      <w:r w:rsidR="00376E27" w:rsidRPr="00FC43D4">
        <w:rPr>
          <w:rFonts w:ascii="Arial" w:hAnsi="Arial" w:cs="Arial"/>
        </w:rPr>
        <w:t xml:space="preserve">, even minor fluctuations in the grid can lead to significant changes in heating output. The resistance (R) refers specifically to the electrical resistance of the heating elements. Central to the regulation process is the Firing Angle </w:t>
      </w:r>
      <m:oMath>
        <m:d>
          <m:dPr>
            <m:ctrlPr>
              <w:rPr>
                <w:rFonts w:ascii="Cambria Math" w:hAnsi="Cambria Math" w:cs="Arial"/>
              </w:rPr>
            </m:ctrlPr>
          </m:dPr>
          <m:e>
            <m:r>
              <m:rPr>
                <m:sty m:val="p"/>
              </m:rPr>
              <w:rPr>
                <w:rFonts w:ascii="Cambria Math" w:hAnsi="Cambria Math" w:cs="Arial"/>
              </w:rPr>
              <m:t>α</m:t>
            </m:r>
          </m:e>
        </m:d>
      </m:oMath>
      <w:r w:rsidR="00376E27" w:rsidRPr="00FC43D4">
        <w:rPr>
          <w:rFonts w:ascii="Arial" w:hAnsi="Arial" w:cs="Arial"/>
        </w:rPr>
        <w:t xml:space="preserve">, which serves as the primary control variable for the thyristor. Finally, </w:t>
      </w:r>
      <w:r w:rsidR="0092797A" w:rsidRPr="00FC43D4">
        <w:rPr>
          <w:rFonts w:ascii="Arial" w:hAnsi="Arial" w:cs="Arial"/>
          <w:lang w:val="az-Latn-AZ"/>
        </w:rPr>
        <w:t>ı</w:t>
      </w:r>
      <w:r w:rsidR="0092797A" w:rsidRPr="00FC43D4">
        <w:rPr>
          <w:rFonts w:ascii="Arial" w:hAnsi="Arial" w:cs="Arial"/>
        </w:rPr>
        <w:t xml:space="preserve">n modern glass production, thermal stability is maintained through precise phase-angle triggering of thyristor power controllers. The heating output is inherently non-linear due to the partial transmission of the sinusoidal voltage wave. To account for this, the Energy Response Function, denoted as </w:t>
      </w:r>
      <m:oMath>
        <m:r>
          <m:rPr>
            <m:sty m:val="p"/>
          </m:rPr>
          <w:rPr>
            <w:rFonts w:ascii="Cambria Math" w:hAnsi="Cambria Math" w:cs="Arial"/>
          </w:rPr>
          <m:t>f</m:t>
        </m:r>
        <m:d>
          <m:dPr>
            <m:ctrlPr>
              <w:rPr>
                <w:rFonts w:ascii="Cambria Math" w:hAnsi="Cambria Math" w:cs="Arial"/>
                <w:iCs/>
              </w:rPr>
            </m:ctrlPr>
          </m:dPr>
          <m:e>
            <m:r>
              <m:rPr>
                <m:sty m:val="p"/>
              </m:rPr>
              <w:rPr>
                <w:rFonts w:ascii="Cambria Math" w:hAnsi="Cambria Math" w:cs="Arial"/>
              </w:rPr>
              <m:t>α</m:t>
            </m:r>
          </m:e>
        </m:d>
      </m:oMath>
      <w:r w:rsidR="0092797A" w:rsidRPr="00FC43D4">
        <w:rPr>
          <w:rFonts w:ascii="Arial" w:hAnsi="Arial" w:cs="Arial"/>
        </w:rPr>
        <w:t>, is utilized to define the effective voltage delivered to the heating elements:</w:t>
      </w:r>
    </w:p>
    <w:p w14:paraId="3B6096BA" w14:textId="77777777" w:rsidR="0092797A" w:rsidRPr="00FC43D4" w:rsidRDefault="0092797A" w:rsidP="0092797A">
      <w:pPr>
        <w:jc w:val="both"/>
        <w:rPr>
          <w:rFonts w:ascii="Arial" w:hAnsi="Arial" w:cs="Arial"/>
        </w:rPr>
      </w:pPr>
    </w:p>
    <w:p w14:paraId="3A57DFA9" w14:textId="0852FDFD" w:rsidR="00846BEF" w:rsidRPr="00FC43D4" w:rsidRDefault="0092797A" w:rsidP="0092797A">
      <w:pPr>
        <w:jc w:val="center"/>
        <w:rPr>
          <w:rFonts w:ascii="Arial" w:hAnsi="Arial" w:cs="Arial"/>
          <w:iCs/>
          <w:sz w:val="22"/>
          <w:szCs w:val="22"/>
        </w:rPr>
      </w:pPr>
      <m:oMathPara>
        <m:oMath>
          <m:r>
            <m:rPr>
              <m:sty m:val="p"/>
            </m:rPr>
            <w:rPr>
              <w:rFonts w:ascii="Cambria Math" w:hAnsi="Cambria Math" w:cs="Arial"/>
            </w:rPr>
            <m:t>f</m:t>
          </m:r>
          <m:d>
            <m:dPr>
              <m:ctrlPr>
                <w:rPr>
                  <w:rFonts w:ascii="Cambria Math" w:hAnsi="Cambria Math" w:cs="Arial"/>
                  <w:iCs/>
                </w:rPr>
              </m:ctrlPr>
            </m:dPr>
            <m:e>
              <m:r>
                <m:rPr>
                  <m:sty m:val="p"/>
                </m:rPr>
                <w:rPr>
                  <w:rFonts w:ascii="Cambria Math" w:hAnsi="Cambria Math" w:cs="Arial"/>
                </w:rPr>
                <m:t>α</m:t>
              </m:r>
            </m:e>
          </m:d>
          <m:r>
            <m:rPr>
              <m:sty m:val="p"/>
            </m:rPr>
            <w:rPr>
              <w:rFonts w:ascii="Cambria Math" w:hAnsi="Cambria Math" w:cs="Arial"/>
            </w:rPr>
            <m:t xml:space="preserve">= </m:t>
          </m:r>
          <m:rad>
            <m:radPr>
              <m:degHide m:val="1"/>
              <m:ctrlPr>
                <w:rPr>
                  <w:rFonts w:ascii="Cambria Math" w:hAnsi="Cambria Math" w:cs="Arial"/>
                  <w:iCs/>
                </w:rPr>
              </m:ctrlPr>
            </m:radPr>
            <m:deg/>
            <m:e>
              <m:f>
                <m:fPr>
                  <m:ctrlPr>
                    <w:rPr>
                      <w:rFonts w:ascii="Cambria Math" w:hAnsi="Cambria Math" w:cs="Arial"/>
                      <w:iCs/>
                    </w:rPr>
                  </m:ctrlPr>
                </m:fPr>
                <m:num>
                  <m:r>
                    <m:rPr>
                      <m:sty m:val="p"/>
                    </m:rPr>
                    <w:rPr>
                      <w:rFonts w:ascii="Cambria Math" w:hAnsi="Cambria Math" w:cs="Arial"/>
                    </w:rPr>
                    <m:t>1</m:t>
                  </m:r>
                </m:num>
                <m:den>
                  <m:r>
                    <m:rPr>
                      <m:sty m:val="p"/>
                    </m:rPr>
                    <w:rPr>
                      <w:rFonts w:ascii="Cambria Math" w:hAnsi="Cambria Math" w:cs="Arial"/>
                    </w:rPr>
                    <m:t>π</m:t>
                  </m:r>
                </m:den>
              </m:f>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π-α+</m:t>
                  </m:r>
                  <m:f>
                    <m:fPr>
                      <m:ctrlPr>
                        <w:rPr>
                          <w:rFonts w:ascii="Cambria Math" w:hAnsi="Cambria Math" w:cs="Arial"/>
                          <w:iCs/>
                        </w:rPr>
                      </m:ctrlPr>
                    </m:fPr>
                    <m:num>
                      <m:r>
                        <m:rPr>
                          <m:sty m:val="p"/>
                        </m:rPr>
                        <w:rPr>
                          <w:rFonts w:ascii="Cambria Math" w:hAnsi="Cambria Math" w:cs="Arial"/>
                        </w:rPr>
                        <m:t>sin⁡(2α)</m:t>
                      </m:r>
                    </m:num>
                    <m:den>
                      <m:r>
                        <m:rPr>
                          <m:sty m:val="p"/>
                        </m:rPr>
                        <w:rPr>
                          <w:rFonts w:ascii="Cambria Math" w:hAnsi="Cambria Math" w:cs="Arial"/>
                        </w:rPr>
                        <m:t>2</m:t>
                      </m:r>
                    </m:den>
                  </m:f>
                </m:e>
              </m:d>
            </m:e>
          </m:rad>
        </m:oMath>
      </m:oMathPara>
    </w:p>
    <w:p w14:paraId="0D48715E" w14:textId="4BD8E977" w:rsidR="0092797A" w:rsidRPr="00FC43D4" w:rsidRDefault="0092797A" w:rsidP="0092797A">
      <w:pPr>
        <w:jc w:val="both"/>
        <w:rPr>
          <w:rFonts w:ascii="Arial" w:hAnsi="Arial" w:cs="Arial"/>
        </w:rPr>
      </w:pPr>
    </w:p>
    <w:p w14:paraId="153C0FFF" w14:textId="77777777" w:rsidR="00942AF2" w:rsidRPr="00EF57D2" w:rsidRDefault="0092797A" w:rsidP="00942AF2">
      <w:pPr>
        <w:jc w:val="both"/>
        <w:rPr>
          <w:rFonts w:ascii="Arial" w:hAnsi="Arial" w:cs="Arial"/>
        </w:rPr>
      </w:pPr>
      <w:r w:rsidRPr="00FC43D4">
        <w:rPr>
          <w:rFonts w:ascii="Arial" w:hAnsi="Arial" w:cs="Arial"/>
        </w:rPr>
        <w:t>The mathematical behavior of the heating system is defined by the interaction of these variables within the Energy Response Function. The Firing Angle</w:t>
      </w:r>
      <w:r w:rsidRPr="00FC43D4">
        <w:rPr>
          <w:rFonts w:ascii="Arial" w:hAnsi="Arial" w:cs="Arial"/>
          <w:b/>
          <w:bCs/>
        </w:rPr>
        <w:t xml:space="preserve"> </w:t>
      </w:r>
      <m:oMath>
        <m:d>
          <m:dPr>
            <m:ctrlPr>
              <w:rPr>
                <w:rFonts w:ascii="Cambria Math" w:hAnsi="Cambria Math" w:cs="Arial"/>
              </w:rPr>
            </m:ctrlPr>
          </m:dPr>
          <m:e>
            <m:r>
              <m:rPr>
                <m:sty m:val="p"/>
              </m:rPr>
              <w:rPr>
                <w:rFonts w:ascii="Cambria Math" w:hAnsi="Cambria Math" w:cs="Arial"/>
              </w:rPr>
              <m:t>α</m:t>
            </m:r>
          </m:e>
        </m:d>
      </m:oMath>
      <w:r w:rsidRPr="00FC43D4">
        <w:rPr>
          <w:rFonts w:ascii="Arial" w:hAnsi="Arial" w:cs="Arial"/>
        </w:rPr>
        <w:t xml:space="preserve">, measured in radians </w:t>
      </w:r>
      <m:oMath>
        <m:r>
          <m:rPr>
            <m:sty m:val="p"/>
          </m:rPr>
          <w:rPr>
            <w:rFonts w:ascii="Cambria Math" w:hAnsi="Cambria Math" w:cs="Arial"/>
          </w:rPr>
          <m:t>(0≤α≤π)</m:t>
        </m:r>
      </m:oMath>
      <w:r w:rsidRPr="00FC43D4">
        <w:rPr>
          <w:rFonts w:ascii="Arial" w:hAnsi="Arial" w:cs="Arial"/>
        </w:rPr>
        <w:t>, serves as the critical control variable by dictating the exact conduction point within each half-cycle</w:t>
      </w:r>
      <w:r w:rsidRPr="00FC43D4">
        <w:rPr>
          <w:rFonts w:ascii="Arial" w:hAnsi="Arial" w:cs="Arial"/>
          <w:lang w:val="az-Latn-AZ"/>
        </w:rPr>
        <w:t>,</w:t>
      </w:r>
      <w:r w:rsidRPr="00FC43D4">
        <w:rPr>
          <w:rFonts w:ascii="Arial" w:hAnsi="Arial" w:cs="Arial"/>
        </w:rPr>
        <w:t xml:space="preserve"> a value of </w:t>
      </w:r>
      <m:oMath>
        <m:r>
          <m:rPr>
            <m:sty m:val="p"/>
          </m:rPr>
          <w:rPr>
            <w:rFonts w:ascii="Cambria Math" w:hAnsi="Cambria Math" w:cs="Arial"/>
          </w:rPr>
          <m:t>α=0</m:t>
        </m:r>
      </m:oMath>
      <w:r w:rsidRPr="00FC43D4">
        <w:rPr>
          <w:rFonts w:ascii="Arial" w:hAnsi="Arial" w:cs="Arial"/>
        </w:rPr>
        <w:t xml:space="preserve"> signifies a fully open gate for maximum energy transfer, whereas </w:t>
      </w:r>
      <m:oMath>
        <m:r>
          <m:rPr>
            <m:sty m:val="p"/>
          </m:rPr>
          <w:rPr>
            <w:rFonts w:ascii="Cambria Math" w:hAnsi="Cambria Math" w:cs="Arial"/>
          </w:rPr>
          <m:t>α</m:t>
        </m:r>
        <m:r>
          <w:rPr>
            <w:rFonts w:ascii="Cambria Math" w:hAnsi="Cambria Math" w:cs="Arial"/>
          </w:rPr>
          <m:t>= π</m:t>
        </m:r>
      </m:oMath>
      <w:r w:rsidRPr="00FC43D4">
        <w:rPr>
          <w:rFonts w:ascii="Arial" w:hAnsi="Arial" w:cs="Arial"/>
        </w:rPr>
        <w:t xml:space="preserve"> results in total power cutoff. The term </w:t>
      </w:r>
      <m:oMath>
        <m:f>
          <m:fPr>
            <m:ctrlPr>
              <w:rPr>
                <w:rFonts w:ascii="Cambria Math" w:hAnsi="Cambria Math" w:cs="Arial"/>
                <w:iCs/>
              </w:rPr>
            </m:ctrlPr>
          </m:fPr>
          <m:num>
            <m:r>
              <m:rPr>
                <m:sty m:val="p"/>
              </m:rPr>
              <w:rPr>
                <w:rFonts w:ascii="Cambria Math" w:hAnsi="Cambria Math" w:cs="Arial"/>
              </w:rPr>
              <m:t>1</m:t>
            </m:r>
          </m:num>
          <m:den>
            <m:r>
              <m:rPr>
                <m:sty m:val="p"/>
              </m:rPr>
              <w:rPr>
                <w:rFonts w:ascii="Cambria Math" w:hAnsi="Cambria Math" w:cs="Arial"/>
              </w:rPr>
              <m:t>π</m:t>
            </m:r>
          </m:den>
        </m:f>
      </m:oMath>
      <w:r w:rsidRPr="00FC43D4">
        <w:rPr>
          <w:rFonts w:ascii="Arial" w:hAnsi="Arial" w:cs="Arial"/>
        </w:rPr>
        <w:t xml:space="preserve"> represents the effective integration of the squared sinusoidal voltage over a half-period, which is essential for calculating the Root Mean Square (RMS) value of the resulting truncated waveform. Furthermore, the </w:t>
      </w:r>
      <m:oMath>
        <m:f>
          <m:fPr>
            <m:ctrlPr>
              <w:rPr>
                <w:rFonts w:ascii="Cambria Math" w:hAnsi="Cambria Math" w:cs="Arial"/>
                <w:iCs/>
              </w:rPr>
            </m:ctrlPr>
          </m:fPr>
          <m:num>
            <m:r>
              <m:rPr>
                <m:sty m:val="p"/>
              </m:rPr>
              <w:rPr>
                <w:rFonts w:ascii="Cambria Math" w:hAnsi="Cambria Math" w:cs="Arial"/>
              </w:rPr>
              <m:t>sin⁡(2α)</m:t>
            </m:r>
          </m:num>
          <m:den>
            <m:r>
              <m:rPr>
                <m:sty m:val="p"/>
              </m:rPr>
              <w:rPr>
                <w:rFonts w:ascii="Cambria Math" w:hAnsi="Cambria Math" w:cs="Arial"/>
              </w:rPr>
              <m:t>2</m:t>
            </m:r>
          </m:den>
        </m:f>
      </m:oMath>
      <w:r w:rsidRPr="00FC43D4">
        <w:rPr>
          <w:rFonts w:ascii="Arial" w:hAnsi="Arial" w:cs="Arial"/>
        </w:rPr>
        <w:t xml:space="preserve"> component acts as a non-linear harmonic correction that accounts for the trigonometric dependency of the power output. This specific term explains why linear adjustments to the firing angle do not produce proportional changes in thermal output, necessitating a more sophisticated, AI-driven approach</w:t>
      </w:r>
      <w:r w:rsidR="00E13ED1" w:rsidRPr="00FC43D4">
        <w:rPr>
          <w:rFonts w:ascii="Arial" w:hAnsi="Arial" w:cs="Arial"/>
          <w:lang w:val="az-Latn-AZ"/>
        </w:rPr>
        <w:t xml:space="preserve"> </w:t>
      </w:r>
      <w:r w:rsidRPr="00FC43D4">
        <w:rPr>
          <w:rFonts w:ascii="Arial" w:hAnsi="Arial" w:cs="Arial"/>
        </w:rPr>
        <w:t>such as the proposed CNN framework</w:t>
      </w:r>
      <w:r w:rsidR="00E13ED1" w:rsidRPr="00FC43D4">
        <w:rPr>
          <w:rFonts w:ascii="Arial" w:hAnsi="Arial" w:cs="Arial"/>
          <w:lang w:val="az-Latn-AZ"/>
        </w:rPr>
        <w:t xml:space="preserve"> </w:t>
      </w:r>
      <w:r w:rsidRPr="00FC43D4">
        <w:rPr>
          <w:rFonts w:ascii="Arial" w:hAnsi="Arial" w:cs="Arial"/>
        </w:rPr>
        <w:t>to maintain precise thermal stability despite these inherent non-linearities and grid voltage fluctuations.</w:t>
      </w:r>
      <w:r w:rsidR="00942AF2">
        <w:rPr>
          <w:rFonts w:ascii="Arial" w:hAnsi="Arial" w:cs="Arial"/>
        </w:rPr>
        <w:t xml:space="preserve"> </w:t>
      </w:r>
      <w:r w:rsidR="00942AF2">
        <w:t>(Kumar &amp; Roberts, 2024)</w:t>
      </w:r>
    </w:p>
    <w:p w14:paraId="3EA5D5EE" w14:textId="5D2C4530" w:rsidR="009E7B00" w:rsidRPr="00846BEF" w:rsidRDefault="009E7B00" w:rsidP="009E7B00">
      <w:pPr>
        <w:pStyle w:val="Body"/>
        <w:spacing w:after="0"/>
        <w:rPr>
          <w:rFonts w:ascii="Arial" w:hAnsi="Arial" w:cs="Arial"/>
        </w:rPr>
      </w:pPr>
    </w:p>
    <w:p w14:paraId="708E3742" w14:textId="3AAD7503" w:rsidR="00EC32C6" w:rsidRPr="00FC43D4" w:rsidRDefault="00EC32C6" w:rsidP="00EC32C6">
      <w:pPr>
        <w:pStyle w:val="Body"/>
        <w:spacing w:after="0"/>
        <w:jc w:val="left"/>
        <w:rPr>
          <w:rFonts w:ascii="Arial" w:hAnsi="Arial" w:cs="Arial"/>
          <w:b/>
          <w:bCs/>
          <w:sz w:val="24"/>
          <w:szCs w:val="24"/>
        </w:rPr>
      </w:pPr>
      <w:r w:rsidRPr="00FC43D4">
        <w:rPr>
          <w:rFonts w:ascii="Arial" w:hAnsi="Arial" w:cs="Arial"/>
          <w:b/>
          <w:caps/>
          <w:sz w:val="22"/>
        </w:rPr>
        <w:t xml:space="preserve">2.4 </w:t>
      </w:r>
      <w:r w:rsidRPr="00FC43D4">
        <w:rPr>
          <w:rFonts w:ascii="Arial" w:hAnsi="Arial" w:cs="Arial"/>
          <w:b/>
          <w:bCs/>
          <w:sz w:val="22"/>
          <w:szCs w:val="22"/>
        </w:rPr>
        <w:t>Architecture of the Intellectual Control System</w:t>
      </w:r>
    </w:p>
    <w:p w14:paraId="06672CFB" w14:textId="676D4F64" w:rsidR="009E7B00" w:rsidRPr="00FC43D4" w:rsidRDefault="009E7B00" w:rsidP="009E7B00">
      <w:pPr>
        <w:pStyle w:val="Body"/>
        <w:spacing w:after="0"/>
        <w:rPr>
          <w:rFonts w:ascii="Arial" w:hAnsi="Arial" w:cs="Arial"/>
        </w:rPr>
      </w:pPr>
    </w:p>
    <w:p w14:paraId="678B8C2A" w14:textId="25EB4CF2" w:rsidR="009E7B00" w:rsidRPr="00FC43D4" w:rsidRDefault="00E13ED1" w:rsidP="009E7B00">
      <w:pPr>
        <w:pStyle w:val="Body"/>
        <w:spacing w:after="0"/>
        <w:rPr>
          <w:rFonts w:ascii="Arial" w:hAnsi="Arial" w:cs="Arial"/>
        </w:rPr>
      </w:pPr>
      <w:r w:rsidRPr="00FC43D4">
        <w:rPr>
          <w:rFonts w:ascii="Arial" w:hAnsi="Arial" w:cs="Arial"/>
        </w:rPr>
        <w:t>The proposed intellectual framework is designed as a multi-layered autonomous system that synchronizes raw material input, thermal regulation, and quality monitoring into a single decision-making network.</w:t>
      </w:r>
    </w:p>
    <w:p w14:paraId="29F10991" w14:textId="31C5C071" w:rsidR="009E7B00" w:rsidRPr="00FC43D4" w:rsidRDefault="009E7B00" w:rsidP="009E7B00">
      <w:pPr>
        <w:pStyle w:val="Body"/>
        <w:spacing w:after="0"/>
        <w:rPr>
          <w:rFonts w:ascii="Arial" w:hAnsi="Arial" w:cs="Arial"/>
        </w:rPr>
      </w:pPr>
    </w:p>
    <w:p w14:paraId="442014E0" w14:textId="699985E5" w:rsidR="00E13ED1" w:rsidRPr="00FC43D4" w:rsidRDefault="00E13ED1" w:rsidP="00E13ED1">
      <w:pPr>
        <w:pStyle w:val="Body"/>
        <w:spacing w:after="0"/>
        <w:jc w:val="left"/>
        <w:rPr>
          <w:rFonts w:ascii="Arial" w:hAnsi="Arial" w:cs="Arial"/>
        </w:rPr>
      </w:pPr>
      <w:r w:rsidRPr="00FC43D4">
        <w:rPr>
          <w:rFonts w:ascii="Arial" w:hAnsi="Arial" w:cs="Arial"/>
          <w:b/>
          <w:u w:val="single"/>
        </w:rPr>
        <w:t>2.</w:t>
      </w:r>
      <w:r w:rsidR="0021268D" w:rsidRPr="00FC43D4">
        <w:rPr>
          <w:rFonts w:ascii="Arial" w:hAnsi="Arial" w:cs="Arial"/>
          <w:b/>
          <w:u w:val="single"/>
        </w:rPr>
        <w:t>4</w:t>
      </w:r>
      <w:r w:rsidRPr="00FC43D4">
        <w:rPr>
          <w:rFonts w:ascii="Arial" w:hAnsi="Arial" w:cs="Arial"/>
          <w:b/>
          <w:u w:val="single"/>
        </w:rPr>
        <w:t>.1 Adaptive Thermal Regulation (Fuzzy-Logic Integration)</w:t>
      </w:r>
      <w:r w:rsidRPr="00FC43D4">
        <w:rPr>
          <w:rFonts w:ascii="Arial" w:hAnsi="Arial" w:cs="Arial"/>
        </w:rPr>
        <w:t xml:space="preserve"> </w:t>
      </w:r>
    </w:p>
    <w:p w14:paraId="7D60E8CD" w14:textId="5A9ED8CE" w:rsidR="00E13ED1" w:rsidRPr="00FC43D4" w:rsidRDefault="00E13ED1" w:rsidP="00E13ED1">
      <w:pPr>
        <w:pStyle w:val="Body"/>
        <w:spacing w:after="0"/>
        <w:jc w:val="left"/>
        <w:rPr>
          <w:rFonts w:ascii="Arial" w:hAnsi="Arial" w:cs="Arial"/>
        </w:rPr>
      </w:pPr>
    </w:p>
    <w:p w14:paraId="1AF03639" w14:textId="32C6D070" w:rsidR="00E13ED1" w:rsidRPr="00FC43D4" w:rsidRDefault="00E919C7" w:rsidP="009D2417">
      <w:pPr>
        <w:jc w:val="both"/>
        <w:rPr>
          <w:rFonts w:ascii="Arial" w:hAnsi="Arial" w:cs="Arial"/>
        </w:rPr>
      </w:pPr>
      <w:r w:rsidRPr="00FC43D4">
        <w:rPr>
          <w:rFonts w:ascii="Arial" w:hAnsi="Arial" w:cs="Arial"/>
        </w:rPr>
        <w:t>High-temperature glass melting is an intricate process characterized by non-linear dynamics and significant transport delays. While the Proportional-Integral-Derivative (PID) algorithm remains the industry standard for its reliability and simplicity, its performance is significantly enhanced in this system through the integration of Fuzzy Logic. This hybrid approach combines the structural stability of classical control with the intelligent adaptability of heuristic reasoning.</w:t>
      </w:r>
      <w:r w:rsidR="009D2417" w:rsidRPr="00FC43D4">
        <w:rPr>
          <w:rFonts w:ascii="Arial" w:hAnsi="Arial" w:cs="Arial"/>
        </w:rPr>
        <w:t xml:space="preserve"> </w:t>
      </w:r>
      <w:r w:rsidRPr="00FC43D4">
        <w:rPr>
          <w:rFonts w:ascii="Arial" w:hAnsi="Arial" w:cs="Arial"/>
        </w:rPr>
        <w:t>Instead of relying on a static set of parameters, the Adaptive Fuzzy-PID strategy creates a synergistic control environment. The core of this integration lies in the real-time modulation of the control gains</w:t>
      </w:r>
      <m:oMath>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p</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i</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d</m:t>
                </m:r>
              </m:sub>
            </m:sSub>
          </m:e>
        </m:d>
      </m:oMath>
      <w:r w:rsidRPr="00FC43D4">
        <w:rPr>
          <w:rFonts w:ascii="Arial" w:hAnsi="Arial" w:cs="Arial"/>
        </w:rPr>
        <w:t>, allowing the system to transition smoothly between different operational states.</w:t>
      </w:r>
      <w:r w:rsidR="009D2417" w:rsidRPr="00FC43D4">
        <w:rPr>
          <w:rFonts w:ascii="Arial" w:hAnsi="Arial" w:cs="Arial"/>
        </w:rPr>
        <w:t xml:space="preserve"> Strategic merits of the hybrid approach is dynamic parameter optimization, cause of the Fuzzy engine continuously monitors the error (e) and the rate of change of error. It dynamically tunes the PID coefficients to match the current state of the melt, ensuring that the control response is always optimized for the specific thermal phase. Fuzzy-PID systems proactively adjust fuel input by predicting thermal lag and managing the complex, non-linear nature of high-temperature heat absorption. This </w:t>
      </w:r>
      <w:r w:rsidR="009D2417" w:rsidRPr="00FC43D4">
        <w:rPr>
          <w:rFonts w:ascii="Arial" w:hAnsi="Arial" w:cs="Arial"/>
        </w:rPr>
        <w:lastRenderedPageBreak/>
        <w:t>combination ensures high resilience against unpredictable external disturbances, maintaining stability without the need for manual recalibration.</w:t>
      </w:r>
      <w:r w:rsidR="00AF4769" w:rsidRPr="00FC43D4">
        <w:rPr>
          <w:rFonts w:ascii="Arial" w:hAnsi="Arial" w:cs="Arial"/>
        </w:rPr>
        <w:t xml:space="preserve"> The control law is expressed as a fusion of classical mechanics and adaptive logic</w:t>
      </w:r>
      <w:r w:rsidR="002F3666" w:rsidRPr="00FC43D4">
        <w:rPr>
          <w:rFonts w:ascii="Arial" w:hAnsi="Arial" w:cs="Arial"/>
        </w:rPr>
        <w:t>:</w:t>
      </w:r>
    </w:p>
    <w:p w14:paraId="23C1AD37" w14:textId="44199606" w:rsidR="002F3666" w:rsidRPr="00FC43D4" w:rsidRDefault="002F3666" w:rsidP="009D2417">
      <w:pPr>
        <w:jc w:val="both"/>
        <w:rPr>
          <w:rFonts w:ascii="Arial" w:hAnsi="Arial" w:cs="Arial"/>
        </w:rPr>
      </w:pPr>
    </w:p>
    <w:p w14:paraId="249D315C" w14:textId="7431F26B" w:rsidR="002F3666" w:rsidRPr="00FC43D4" w:rsidRDefault="001522B9" w:rsidP="009D2417">
      <w:pPr>
        <w:jc w:val="both"/>
        <w:rPr>
          <w:rFonts w:ascii="Arial" w:hAnsi="Arial" w:cs="Arial"/>
          <w:iCs/>
        </w:rPr>
      </w:pPr>
      <m:oMathPara>
        <m:oMath>
          <m:r>
            <m:rPr>
              <m:sty m:val="p"/>
            </m:rPr>
            <w:rPr>
              <w:rFonts w:ascii="Cambria Math" w:hAnsi="Cambria Math" w:cs="Arial"/>
            </w:rPr>
            <m:t>u</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p</m:t>
              </m:r>
            </m:sub>
            <m:sup>
              <m:r>
                <m:rPr>
                  <m:sty m:val="p"/>
                </m:rPr>
                <w:rPr>
                  <w:rFonts w:ascii="Cambria Math" w:hAnsi="Cambria Math" w:cs="Arial"/>
                </w:rPr>
                <m:t>fuzzy</m:t>
              </m:r>
            </m:sup>
          </m:sSubSup>
          <m:r>
            <m:rPr>
              <m:sty m:val="p"/>
            </m:rPr>
            <w:rPr>
              <w:rFonts w:ascii="Cambria Math" w:hAnsi="Cambria Math" w:cs="Arial"/>
            </w:rPr>
            <m:t xml:space="preserve"> ×e</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i</m:t>
              </m:r>
            </m:sub>
            <m:sup>
              <m:r>
                <m:rPr>
                  <m:sty m:val="p"/>
                </m:rPr>
                <w:rPr>
                  <w:rFonts w:ascii="Cambria Math" w:hAnsi="Cambria Math" w:cs="Arial"/>
                </w:rPr>
                <m:t>fuzzy</m:t>
              </m:r>
            </m:sup>
          </m:sSubSup>
          <m:r>
            <m:rPr>
              <m:sty m:val="p"/>
            </m:rPr>
            <w:rPr>
              <w:rFonts w:ascii="Cambria Math" w:hAnsi="Cambria Math" w:cs="Arial"/>
            </w:rPr>
            <m:t xml:space="preserve"> </m:t>
          </m:r>
          <m:nary>
            <m:naryPr>
              <m:limLoc m:val="undOvr"/>
              <m:subHide m:val="1"/>
              <m:supHide m:val="1"/>
              <m:ctrlPr>
                <w:rPr>
                  <w:rFonts w:ascii="Cambria Math" w:hAnsi="Cambria Math" w:cs="Arial"/>
                  <w:iCs/>
                </w:rPr>
              </m:ctrlPr>
            </m:naryPr>
            <m:sub/>
            <m:sup/>
            <m:e>
              <m:r>
                <m:rPr>
                  <m:sty m:val="p"/>
                </m:rPr>
                <w:rPr>
                  <w:rFonts w:ascii="Cambria Math" w:hAnsi="Cambria Math" w:cs="Arial"/>
                </w:rPr>
                <m:t>e</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dt+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d</m:t>
                  </m:r>
                </m:sub>
                <m:sup>
                  <m:r>
                    <m:rPr>
                      <m:sty m:val="p"/>
                    </m:rPr>
                    <w:rPr>
                      <w:rFonts w:ascii="Cambria Math" w:hAnsi="Cambria Math" w:cs="Arial"/>
                    </w:rPr>
                    <m:t>fuzzy</m:t>
                  </m:r>
                </m:sup>
              </m:sSubSup>
            </m:e>
          </m:nary>
          <m:r>
            <m:rPr>
              <m:sty m:val="p"/>
            </m:rPr>
            <w:rPr>
              <w:rFonts w:ascii="Cambria Math" w:hAnsi="Cambria Math" w:cs="Arial"/>
            </w:rPr>
            <m:t xml:space="preserve"> </m:t>
          </m:r>
          <m:f>
            <m:fPr>
              <m:ctrlPr>
                <w:rPr>
                  <w:rFonts w:ascii="Cambria Math" w:hAnsi="Cambria Math" w:cs="Arial"/>
                  <w:iCs/>
                </w:rPr>
              </m:ctrlPr>
            </m:fPr>
            <m:num>
              <m:r>
                <m:rPr>
                  <m:sty m:val="p"/>
                </m:rPr>
                <w:rPr>
                  <w:rFonts w:ascii="Cambria Math" w:hAnsi="Cambria Math" w:cs="Arial"/>
                </w:rPr>
                <m:t>de(t)</m:t>
              </m:r>
            </m:num>
            <m:den>
              <m:r>
                <m:rPr>
                  <m:sty m:val="p"/>
                </m:rPr>
                <w:rPr>
                  <w:rFonts w:ascii="Cambria Math" w:hAnsi="Cambria Math" w:cs="Arial"/>
                </w:rPr>
                <m:t>dt</m:t>
              </m:r>
            </m:den>
          </m:f>
        </m:oMath>
      </m:oMathPara>
    </w:p>
    <w:p w14:paraId="110D957F" w14:textId="3112AA19" w:rsidR="00E13ED1" w:rsidRPr="00FC43D4" w:rsidRDefault="00E13ED1" w:rsidP="00E13ED1">
      <w:pPr>
        <w:pStyle w:val="Body"/>
        <w:spacing w:after="0"/>
        <w:jc w:val="left"/>
        <w:rPr>
          <w:rFonts w:ascii="Arial" w:hAnsi="Arial" w:cs="Arial"/>
        </w:rPr>
      </w:pPr>
    </w:p>
    <w:p w14:paraId="5FB61BB8" w14:textId="249BBD58" w:rsidR="004A7287" w:rsidRPr="00FC43D4" w:rsidRDefault="00F84FF2" w:rsidP="004A7287">
      <w:pPr>
        <w:jc w:val="both"/>
        <w:rPr>
          <w:rFonts w:ascii="Arial" w:hAnsi="Arial" w:cs="Arial"/>
        </w:rPr>
      </w:pPr>
      <w:r w:rsidRPr="00FC43D4">
        <w:rPr>
          <w:rFonts w:ascii="Arial" w:hAnsi="Arial" w:cs="Arial"/>
        </w:rPr>
        <w:t xml:space="preserve">where </w:t>
      </w:r>
      <m:oMath>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p</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d</m:t>
                    </m:r>
                  </m:sub>
                </m:sSub>
              </m:e>
            </m:d>
          </m:e>
          <m:sup>
            <m:r>
              <m:rPr>
                <m:sty m:val="p"/>
              </m:rPr>
              <w:rPr>
                <w:rFonts w:ascii="Cambria Math" w:hAnsi="Cambria Math" w:cs="Arial"/>
              </w:rPr>
              <m:t>fuzzy</m:t>
            </m:r>
          </m:sup>
        </m:sSup>
        <m:r>
          <m:rPr>
            <m:sty m:val="p"/>
          </m:rPr>
          <w:rPr>
            <w:rFonts w:ascii="Cambria Math" w:hAnsi="Cambria Math" w:cs="Arial"/>
          </w:rPr>
          <m:t>= φ (e,  κ)</m:t>
        </m:r>
      </m:oMath>
      <w:r w:rsidR="004A4817" w:rsidRPr="00FC43D4">
        <w:rPr>
          <w:rFonts w:ascii="Arial" w:hAnsi="Arial" w:cs="Arial"/>
          <w:iCs/>
        </w:rPr>
        <w:t xml:space="preserve"> represents the </w:t>
      </w:r>
      <w:r w:rsidR="004A4817" w:rsidRPr="00FC43D4">
        <w:rPr>
          <w:rFonts w:ascii="Arial" w:hAnsi="Arial" w:cs="Arial"/>
        </w:rPr>
        <w:t>non-linear mapping provided by the Fuzzy inference system. This results in a control surface that is far more responsive and energy-efficient than a fixed-gain system, directly contributing to superior glass homogeneity and reduced carbon footprint.</w:t>
      </w:r>
      <w:r w:rsidR="004A7287" w:rsidRPr="00FC43D4">
        <w:rPr>
          <w:rFonts w:ascii="Arial" w:hAnsi="Arial" w:cs="Arial"/>
        </w:rPr>
        <w:t xml:space="preserve"> In the subsequent forming stage, the primary objective is to maintain a constant thickness of the glass ribbon while minimizing surface defects, such as optical distortion and ripples. This is achieved within the molten tin bath, where the thermal profile of the glass must be managed with extreme precision. The electrical heating elements, regulated by thyristor power controllers, are governed by an advanced Fuzzy-PID algorithm. Unlike standard control loops, this integrated logic manages the intricate relationship between thermal energy and material fluid dynamics. The glass forming process is highly sensitive to the viscosity-temperature relationship. As the glass ribbon spreads over the molten tin, even a marginal temperature fluctuation can significantly alter its viscosity, leading to non-uniform thickness. The Fuzzy-PID controller ensures soft transitions by preemptively damping temperature oscillations. To maintain a uniform ribbon thickness, the system must account for the non-linear relationship between temperature</w:t>
      </w:r>
      <w:r w:rsidR="004A7287" w:rsidRPr="00FC43D4">
        <w:rPr>
          <w:rFonts w:ascii="Arial" w:hAnsi="Arial" w:cs="Arial"/>
          <w:lang w:val="az-Latn-AZ"/>
        </w:rPr>
        <w:t xml:space="preserve"> </w:t>
      </w:r>
      <w:r w:rsidR="004A7287" w:rsidRPr="00FC43D4">
        <w:rPr>
          <w:rFonts w:ascii="Arial" w:hAnsi="Arial" w:cs="Arial"/>
        </w:rPr>
        <w:t>and dynamic viscosity (</w:t>
      </w:r>
      <m:oMath>
        <m:r>
          <w:rPr>
            <w:rFonts w:ascii="Cambria Math" w:hAnsi="Cambria Math" w:cs="Arial"/>
          </w:rPr>
          <m:t>η</m:t>
        </m:r>
      </m:oMath>
      <w:r w:rsidR="004A7287" w:rsidRPr="00FC43D4">
        <w:rPr>
          <w:rFonts w:ascii="Arial" w:hAnsi="Arial" w:cs="Arial"/>
        </w:rPr>
        <w:t>), governed by the Vogel-Fulcher-Tammann (VFT) equation:</w:t>
      </w:r>
    </w:p>
    <w:p w14:paraId="43108FCB" w14:textId="68525010" w:rsidR="004A7287" w:rsidRPr="00FC43D4" w:rsidRDefault="004A7287" w:rsidP="004A7287">
      <w:pPr>
        <w:pStyle w:val="Body"/>
        <w:spacing w:after="0"/>
        <w:rPr>
          <w:rFonts w:ascii="Arial" w:hAnsi="Arial" w:cs="Arial"/>
        </w:rPr>
      </w:pPr>
    </w:p>
    <w:p w14:paraId="60B315F0" w14:textId="1DAEBFC6" w:rsidR="004A7287" w:rsidRPr="00FC43D4" w:rsidRDefault="00942AF2" w:rsidP="004A7287">
      <w:pPr>
        <w:pStyle w:val="Body"/>
        <w:spacing w:after="0"/>
        <w:jc w:val="left"/>
        <w:rPr>
          <w:rFonts w:ascii="Arial" w:hAnsi="Arial" w:cs="Arial"/>
        </w:rPr>
      </w:pPr>
      <m:oMathPara>
        <m:oMath>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iCs/>
                </w:rPr>
              </m:ctrlPr>
            </m:dPr>
            <m:e>
              <m:r>
                <m:rPr>
                  <m:sty m:val="p"/>
                </m:rPr>
                <w:rPr>
                  <w:rFonts w:ascii="Cambria Math" w:hAnsi="Cambria Math" w:cs="Arial"/>
                </w:rPr>
                <m:t>η</m:t>
              </m:r>
            </m:e>
          </m:d>
          <m:r>
            <m:rPr>
              <m:sty m:val="p"/>
            </m:rPr>
            <w:rPr>
              <w:rFonts w:ascii="Cambria Math" w:hAnsi="Cambria Math" w:cs="Arial"/>
            </w:rPr>
            <m:t xml:space="preserve">=A+ </m:t>
          </m:r>
          <m:f>
            <m:fPr>
              <m:ctrlPr>
                <w:rPr>
                  <w:rFonts w:ascii="Cambria Math" w:hAnsi="Cambria Math" w:cs="Arial"/>
                  <w:iCs/>
                </w:rPr>
              </m:ctrlPr>
            </m:fPr>
            <m:num>
              <m:r>
                <m:rPr>
                  <m:sty m:val="p"/>
                </m:rPr>
                <w:rPr>
                  <w:rFonts w:ascii="Cambria Math" w:hAnsi="Cambria Math" w:cs="Arial"/>
                </w:rPr>
                <m:t>B</m:t>
              </m:r>
            </m:num>
            <m:den>
              <m:r>
                <m:rPr>
                  <m:sty m:val="p"/>
                </m:rPr>
                <w:rPr>
                  <w:rFonts w:ascii="Cambria Math" w:hAnsi="Cambria Math" w:cs="Arial"/>
                </w:rPr>
                <m:t xml:space="preserve">T- </m:t>
              </m:r>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0</m:t>
                  </m:r>
                </m:sub>
              </m:sSub>
            </m:den>
          </m:f>
          <m:r>
            <w:rPr>
              <w:rFonts w:ascii="Cambria Math" w:hAnsi="Cambria Math" w:cs="Arial"/>
            </w:rPr>
            <m:t xml:space="preserve"> </m:t>
          </m:r>
        </m:oMath>
      </m:oMathPara>
    </w:p>
    <w:p w14:paraId="53FFD79C" w14:textId="77777777" w:rsidR="00B64ABB" w:rsidRPr="00FC43D4" w:rsidRDefault="00B64ABB" w:rsidP="004A7287">
      <w:pPr>
        <w:pStyle w:val="Body"/>
        <w:spacing w:after="0"/>
        <w:jc w:val="left"/>
        <w:rPr>
          <w:rFonts w:ascii="Arial" w:hAnsi="Arial" w:cs="Arial"/>
        </w:rPr>
      </w:pPr>
    </w:p>
    <w:p w14:paraId="278D454F" w14:textId="7C9EBAD6" w:rsidR="004A7287" w:rsidRPr="00FC43D4" w:rsidRDefault="00B64ABB" w:rsidP="00B64ABB">
      <w:pPr>
        <w:pStyle w:val="Body"/>
        <w:spacing w:after="0"/>
        <w:rPr>
          <w:rFonts w:ascii="Arial" w:hAnsi="Arial" w:cs="Arial"/>
        </w:rPr>
      </w:pPr>
      <w:r w:rsidRPr="00FC43D4">
        <w:rPr>
          <w:rFonts w:ascii="Arial" w:hAnsi="Arial" w:cs="Arial"/>
        </w:rPr>
        <w:t>The integration of the VFT equation allows the Fuzzy-PID controller to apply non-linear corrective gains that proactively compensate for the exponential sensitivity of glass viscosity to minor temperature fluctuations, ensuring a uniform ribbon thickness during the forming process.</w:t>
      </w:r>
      <w:r w:rsidR="00942AF2">
        <w:rPr>
          <w:rFonts w:ascii="Arial" w:hAnsi="Arial" w:cs="Arial"/>
        </w:rPr>
        <w:t xml:space="preserve"> </w:t>
      </w:r>
      <w:r w:rsidR="00942AF2">
        <w:t>(Aliyeva, 2023)</w:t>
      </w:r>
    </w:p>
    <w:p w14:paraId="25247E59" w14:textId="70AC8255" w:rsidR="00B64ABB" w:rsidRPr="00FC43D4" w:rsidRDefault="00B64ABB" w:rsidP="004A7287">
      <w:pPr>
        <w:pStyle w:val="Body"/>
        <w:spacing w:after="0"/>
        <w:jc w:val="left"/>
        <w:rPr>
          <w:rFonts w:ascii="Arial" w:hAnsi="Arial" w:cs="Arial"/>
        </w:rPr>
      </w:pPr>
    </w:p>
    <w:p w14:paraId="0781D879" w14:textId="08682489" w:rsidR="00972ADD" w:rsidRPr="00FC43D4" w:rsidRDefault="00972ADD" w:rsidP="00972ADD">
      <w:pPr>
        <w:pStyle w:val="Body"/>
        <w:spacing w:after="0"/>
        <w:jc w:val="left"/>
        <w:rPr>
          <w:rFonts w:ascii="Arial" w:hAnsi="Arial" w:cs="Arial"/>
        </w:rPr>
      </w:pPr>
      <w:r w:rsidRPr="00FC43D4">
        <w:rPr>
          <w:rFonts w:ascii="Arial" w:hAnsi="Arial" w:cs="Arial"/>
          <w:b/>
          <w:u w:val="single"/>
        </w:rPr>
        <w:t>2.4.</w:t>
      </w:r>
      <w:r w:rsidR="00941CF0" w:rsidRPr="00FC43D4">
        <w:rPr>
          <w:rFonts w:ascii="Arial" w:hAnsi="Arial" w:cs="Arial"/>
          <w:b/>
          <w:u w:val="single"/>
        </w:rPr>
        <w:t>2</w:t>
      </w:r>
      <w:r w:rsidRPr="00FC43D4">
        <w:rPr>
          <w:rFonts w:ascii="Arial" w:hAnsi="Arial" w:cs="Arial"/>
          <w:b/>
          <w:u w:val="single"/>
        </w:rPr>
        <w:t xml:space="preserve"> </w:t>
      </w:r>
      <w:r w:rsidRPr="00FC43D4">
        <w:rPr>
          <w:rFonts w:ascii="Arial" w:hAnsi="Arial" w:cs="Arial"/>
          <w:b/>
          <w:bCs/>
          <w:u w:val="single"/>
        </w:rPr>
        <w:t>Predictive Energy Optimization and Stoichiometric Emission Control</w:t>
      </w:r>
    </w:p>
    <w:p w14:paraId="2510EEEA" w14:textId="7D6DA31E" w:rsidR="00B64ABB" w:rsidRPr="00FC43D4" w:rsidRDefault="00B64ABB" w:rsidP="004A7287">
      <w:pPr>
        <w:pStyle w:val="Body"/>
        <w:spacing w:after="0"/>
        <w:jc w:val="left"/>
        <w:rPr>
          <w:rFonts w:ascii="Arial" w:hAnsi="Arial" w:cs="Arial"/>
        </w:rPr>
      </w:pPr>
    </w:p>
    <w:p w14:paraId="47C305BF" w14:textId="6E442555" w:rsidR="008A2371" w:rsidRPr="00FC43D4" w:rsidRDefault="00972ADD" w:rsidP="00941CF0">
      <w:pPr>
        <w:jc w:val="both"/>
        <w:rPr>
          <w:rFonts w:ascii="Arial" w:hAnsi="Arial" w:cs="Arial"/>
        </w:rPr>
      </w:pPr>
      <w:r w:rsidRPr="00FC43D4">
        <w:rPr>
          <w:rFonts w:ascii="Arial" w:hAnsi="Arial" w:cs="Arial"/>
          <w:lang w:val="az-Latn-AZ"/>
        </w:rPr>
        <w:t xml:space="preserve">First </w:t>
      </w:r>
      <w:r w:rsidRPr="00FC43D4">
        <w:rPr>
          <w:rFonts w:ascii="Arial" w:hAnsi="Arial" w:cs="Arial"/>
        </w:rPr>
        <w:t>scientific contribution of this work is the development of an intelligent Predictive Combustion Efficiency model designed for high-capacity glass melting furnaces. Traditional industrial control strategies typically rely on fixed air-fuel ratios, which fail to account for the dynamic thermal losses, fluctuating moisture levels in the batch, and variations in ambient oxygen concentration. The proposed system transcends these limitations by integrating high-speed exhaust gas analyzers at the furnace flue to continuously monitor the concentrations of residual oxygen (</w:t>
      </w:r>
      <m:oMath>
        <m:sSub>
          <m:sSubPr>
            <m:ctrlPr>
              <w:rPr>
                <w:rFonts w:ascii="Cambria Math" w:hAnsi="Cambria Math" w:cs="Arial"/>
                <w:i/>
              </w:rPr>
            </m:ctrlPr>
          </m:sSubPr>
          <m:e>
            <m:r>
              <m:rPr>
                <m:sty m:val="p"/>
              </m:rPr>
              <w:rPr>
                <w:rFonts w:ascii="Cambria Math" w:hAnsi="Cambria Math" w:cs="Arial"/>
              </w:rPr>
              <m:t>O</m:t>
            </m:r>
          </m:e>
          <m:sub>
            <m:r>
              <w:rPr>
                <w:rFonts w:ascii="Cambria Math" w:hAnsi="Cambria Math" w:cs="Arial"/>
              </w:rPr>
              <m:t>2</m:t>
            </m:r>
          </m:sub>
        </m:sSub>
      </m:oMath>
      <w:r w:rsidRPr="00FC43D4">
        <w:rPr>
          <w:rFonts w:ascii="Arial" w:hAnsi="Arial" w:cs="Arial"/>
        </w:rPr>
        <w:t>), and carbon monoxide(CO).</w:t>
      </w:r>
      <w:r w:rsidR="008A2371" w:rsidRPr="00FC43D4">
        <w:rPr>
          <w:rFonts w:ascii="Arial" w:hAnsi="Arial" w:cs="Arial"/>
        </w:rPr>
        <w:t xml:space="preserve"> The integration logic is governed by a real-time thermal efficiency algorithm. The theoretical energy loss </w:t>
      </w:r>
      <m:oMath>
        <m:d>
          <m:dPr>
            <m:ctrlPr>
              <w:rPr>
                <w:rFonts w:ascii="Cambria Math" w:hAnsi="Cambria Math" w:cs="Arial"/>
                <w:i/>
              </w:rPr>
            </m:ctrlPr>
          </m:dPr>
          <m:e>
            <m:sSub>
              <m:sSubPr>
                <m:ctrlPr>
                  <w:rPr>
                    <w:rFonts w:ascii="Cambria Math" w:hAnsi="Cambria Math" w:cs="Arial"/>
                    <w:iCs/>
                  </w:rPr>
                </m:ctrlPr>
              </m:sSubPr>
              <m:e>
                <m:r>
                  <m:rPr>
                    <m:sty m:val="p"/>
                  </m:rPr>
                  <w:rPr>
                    <w:rFonts w:ascii="Cambria Math" w:hAnsi="Cambria Math" w:cs="Arial"/>
                  </w:rPr>
                  <m:t>L</m:t>
                </m:r>
              </m:e>
              <m:sub>
                <m:r>
                  <m:rPr>
                    <m:sty m:val="p"/>
                  </m:rPr>
                  <w:rPr>
                    <w:rFonts w:ascii="Cambria Math" w:hAnsi="Cambria Math" w:cs="Arial"/>
                  </w:rPr>
                  <m:t>total</m:t>
                </m:r>
              </m:sub>
            </m:sSub>
          </m:e>
        </m:d>
      </m:oMath>
      <w:r w:rsidR="008A2371" w:rsidRPr="00FC43D4">
        <w:rPr>
          <w:rFonts w:ascii="Arial" w:hAnsi="Arial" w:cs="Arial"/>
        </w:rPr>
        <w:t xml:space="preserve"> is calculated by quantifying the dry flue gas losses and the chemical energy lost due to incomplete combustion. The mathematical relationship is expressed as:</w:t>
      </w:r>
    </w:p>
    <w:p w14:paraId="5BEF1A79" w14:textId="1FC044C2" w:rsidR="00972ADD" w:rsidRPr="00FC43D4" w:rsidRDefault="00972ADD" w:rsidP="00972ADD">
      <w:pPr>
        <w:jc w:val="both"/>
        <w:rPr>
          <w:rFonts w:ascii="Arial" w:hAnsi="Arial" w:cs="Arial"/>
        </w:rPr>
      </w:pPr>
    </w:p>
    <w:p w14:paraId="237BF877" w14:textId="3AB2388C" w:rsidR="00972ADD" w:rsidRPr="00942AF2" w:rsidRDefault="00942AF2" w:rsidP="004A7287">
      <w:pPr>
        <w:pStyle w:val="Body"/>
        <w:spacing w:after="0"/>
        <w:jc w:val="left"/>
        <w:rPr>
          <w:rFonts w:ascii="Arial" w:hAnsi="Arial" w:cs="Arial"/>
        </w:rPr>
      </w:pPr>
      <m:oMathPara>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total</m:t>
              </m:r>
            </m:sub>
          </m:sSub>
          <m:r>
            <m:rPr>
              <m:sty m:val="p"/>
            </m:rPr>
            <w:rPr>
              <w:rFonts w:ascii="Cambria Math" w:hAnsi="Cambria Math" w:cs="Arial"/>
            </w:rPr>
            <m:t>=K×</m:t>
          </m:r>
          <m:f>
            <m:fPr>
              <m:ctrlPr>
                <w:rPr>
                  <w:rFonts w:ascii="Cambria Math" w:hAnsi="Cambria Math" w:cs="Arial"/>
                </w:rPr>
              </m:ctrlPr>
            </m:fPr>
            <m:num>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flue</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amb</m:t>
                      </m:r>
                    </m:sub>
                  </m:sSub>
                </m:e>
              </m:d>
            </m:num>
            <m:den>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CO</m:t>
                      </m:r>
                    </m:e>
                    <m:sub>
                      <m:r>
                        <m:rPr>
                          <m:sty m:val="p"/>
                        </m:rPr>
                        <w:rPr>
                          <w:rFonts w:ascii="Cambria Math" w:hAnsi="Cambria Math" w:cs="Arial"/>
                        </w:rPr>
                        <m:t>2</m:t>
                      </m:r>
                    </m:sub>
                  </m:sSub>
                </m:e>
              </m:d>
              <m:r>
                <m:rPr>
                  <m:sty m:val="p"/>
                </m:rPr>
                <w:rPr>
                  <w:rFonts w:ascii="Cambria Math" w:hAnsi="Cambria Math" w:cs="Arial"/>
                </w:rPr>
                <m:t xml:space="preserve">+ </m:t>
              </m:r>
              <m:d>
                <m:dPr>
                  <m:begChr m:val="["/>
                  <m:endChr m:val="]"/>
                  <m:ctrlPr>
                    <w:rPr>
                      <w:rFonts w:ascii="Cambria Math" w:hAnsi="Cambria Math" w:cs="Arial"/>
                    </w:rPr>
                  </m:ctrlPr>
                </m:dPr>
                <m:e>
                  <m:r>
                    <m:rPr>
                      <m:sty m:val="p"/>
                    </m:rPr>
                    <w:rPr>
                      <w:rFonts w:ascii="Cambria Math" w:hAnsi="Cambria Math" w:cs="Arial"/>
                    </w:rPr>
                    <m:t>CO</m:t>
                  </m:r>
                </m:e>
              </m:d>
            </m:den>
          </m:f>
          <m:r>
            <m:rPr>
              <m:sty m:val="p"/>
            </m:rPr>
            <w:rPr>
              <w:rFonts w:ascii="Cambria Math" w:hAnsi="Cambria Math" w:cs="Arial"/>
            </w:rPr>
            <m:t xml:space="preserve">+ </m:t>
          </m:r>
          <m:d>
            <m:dPr>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CO</m:t>
                      </m:r>
                    </m:e>
                  </m:d>
                </m:num>
                <m:den>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CO</m:t>
                          </m:r>
                        </m:e>
                        <m:sub>
                          <m:r>
                            <m:rPr>
                              <m:sty m:val="p"/>
                            </m:rPr>
                            <w:rPr>
                              <w:rFonts w:ascii="Cambria Math" w:hAnsi="Cambria Math" w:cs="Arial"/>
                            </w:rPr>
                            <m:t>2</m:t>
                          </m:r>
                        </m:sub>
                      </m:sSub>
                    </m:e>
                  </m:d>
                  <m:r>
                    <m:rPr>
                      <m:sty m:val="p"/>
                    </m:rPr>
                    <w:rPr>
                      <w:rFonts w:ascii="Cambria Math" w:hAnsi="Cambria Math" w:cs="Arial"/>
                    </w:rPr>
                    <m:t xml:space="preserve">+ </m:t>
                  </m:r>
                  <m:d>
                    <m:dPr>
                      <m:begChr m:val="["/>
                      <m:endChr m:val="]"/>
                      <m:ctrlPr>
                        <w:rPr>
                          <w:rFonts w:ascii="Cambria Math" w:hAnsi="Cambria Math" w:cs="Arial"/>
                        </w:rPr>
                      </m:ctrlPr>
                    </m:dPr>
                    <m:e>
                      <m:r>
                        <m:rPr>
                          <m:sty m:val="p"/>
                        </m:rPr>
                        <w:rPr>
                          <w:rFonts w:ascii="Cambria Math" w:hAnsi="Cambria Math" w:cs="Arial"/>
                        </w:rPr>
                        <m:t>CO</m:t>
                      </m:r>
                    </m:e>
                  </m:d>
                </m:den>
              </m:f>
              <m:r>
                <m:rPr>
                  <m:sty m:val="p"/>
                </m:rPr>
                <w:rPr>
                  <w:rFonts w:ascii="Cambria Math" w:hAnsi="Cambria Math" w:cs="Arial"/>
                </w:rPr>
                <m:t xml:space="preserve"> × </m:t>
              </m:r>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v</m:t>
                  </m:r>
                </m:sub>
              </m:sSub>
            </m:e>
          </m:d>
        </m:oMath>
      </m:oMathPara>
    </w:p>
    <w:p w14:paraId="62302F3F" w14:textId="77777777" w:rsidR="00942AF2" w:rsidRPr="00FC43D4" w:rsidRDefault="00942AF2" w:rsidP="004A7287">
      <w:pPr>
        <w:pStyle w:val="Body"/>
        <w:spacing w:after="0"/>
        <w:jc w:val="left"/>
        <w:rPr>
          <w:rFonts w:ascii="Arial" w:hAnsi="Arial" w:cs="Arial"/>
          <w:sz w:val="16"/>
          <w:szCs w:val="16"/>
        </w:rPr>
      </w:pPr>
    </w:p>
    <w:p w14:paraId="4CA88D3B" w14:textId="44E44C53" w:rsidR="00941CF0" w:rsidRPr="00FC43D4" w:rsidRDefault="00941CF0" w:rsidP="00941CF0">
      <w:pPr>
        <w:pStyle w:val="NormalWeb"/>
        <w:spacing w:before="0" w:beforeAutospacing="0" w:after="0" w:afterAutospacing="0"/>
        <w:jc w:val="both"/>
        <w:rPr>
          <w:rFonts w:ascii="Arial" w:hAnsi="Arial" w:cs="Arial"/>
          <w:sz w:val="20"/>
          <w:szCs w:val="20"/>
        </w:rPr>
      </w:pPr>
      <w:r w:rsidRPr="00FC43D4">
        <w:rPr>
          <w:rFonts w:ascii="Arial" w:hAnsi="Arial" w:cs="Arial"/>
          <w:sz w:val="20"/>
          <w:szCs w:val="20"/>
        </w:rPr>
        <w:t xml:space="preserve">Where </w:t>
      </w:r>
      <m:oMath>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flue</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amb</m:t>
            </m:r>
          </m:sub>
        </m:sSub>
      </m:oMath>
      <w:r w:rsidRPr="00FC43D4">
        <w:rPr>
          <w:rFonts w:ascii="Arial" w:hAnsi="Arial" w:cs="Arial"/>
          <w:sz w:val="20"/>
          <w:szCs w:val="20"/>
        </w:rPr>
        <w:t xml:space="preserve"> represents the temperature gradient between the exhaust gas and ambient air. </w:t>
      </w:r>
      <m:oMath>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CO</m:t>
                </m:r>
              </m:e>
              <m:sub>
                <m:r>
                  <m:rPr>
                    <m:sty m:val="p"/>
                  </m:rPr>
                  <w:rPr>
                    <w:rFonts w:ascii="Cambria Math" w:hAnsi="Cambria Math" w:cs="Arial"/>
                    <w:sz w:val="20"/>
                    <w:szCs w:val="20"/>
                  </w:rPr>
                  <m:t>2</m:t>
                </m:r>
              </m:sub>
            </m:sSub>
          </m:e>
        </m:d>
        <m:r>
          <m:rPr>
            <m:sty m:val="p"/>
          </m:rPr>
          <w:rPr>
            <w:rFonts w:ascii="Cambria Math" w:hAnsi="Cambria Math" w:cs="Arial"/>
            <w:sz w:val="20"/>
            <w:szCs w:val="20"/>
          </w:rPr>
          <m:t xml:space="preserve">, </m:t>
        </m:r>
        <m:d>
          <m:dPr>
            <m:begChr m:val="["/>
            <m:endChr m:val="]"/>
            <m:ctrlPr>
              <w:rPr>
                <w:rFonts w:ascii="Cambria Math" w:hAnsi="Cambria Math" w:cs="Arial"/>
                <w:sz w:val="20"/>
                <w:szCs w:val="20"/>
              </w:rPr>
            </m:ctrlPr>
          </m:dPr>
          <m:e>
            <m:r>
              <m:rPr>
                <m:sty m:val="p"/>
              </m:rPr>
              <w:rPr>
                <w:rFonts w:ascii="Cambria Math" w:hAnsi="Cambria Math" w:cs="Arial"/>
                <w:sz w:val="20"/>
                <w:szCs w:val="20"/>
              </w:rPr>
              <m:t>CO</m:t>
            </m:r>
          </m:e>
        </m:d>
      </m:oMath>
      <w:r w:rsidRPr="00FC43D4">
        <w:rPr>
          <w:rFonts w:ascii="Arial" w:hAnsi="Arial" w:cs="Arial"/>
          <w:sz w:val="20"/>
          <w:szCs w:val="20"/>
        </w:rPr>
        <w:t xml:space="preserve"> are the instantaneous concentrations of carbon monoxide and dioxide measured by the sensors. The heating value of unburned fuel is marked </w:t>
      </w:r>
      <m:oMath>
        <m:sSub>
          <m:sSubPr>
            <m:ctrlPr>
              <w:rPr>
                <w:rFonts w:ascii="Cambria Math" w:hAnsi="Cambria Math" w:cs="Arial"/>
                <w:sz w:val="20"/>
                <w:szCs w:val="20"/>
              </w:rPr>
            </m:ctrlPr>
          </m:sSubPr>
          <m:e>
            <m:r>
              <m:rPr>
                <m:sty m:val="p"/>
              </m:rPr>
              <w:rPr>
                <w:rFonts w:ascii="Cambria Math" w:hAnsi="Cambria Math" w:cs="Arial"/>
                <w:sz w:val="20"/>
                <w:szCs w:val="20"/>
              </w:rPr>
              <m:t>H</m:t>
            </m:r>
          </m:e>
          <m:sub>
            <m:r>
              <m:rPr>
                <m:sty m:val="p"/>
              </m:rPr>
              <w:rPr>
                <w:rFonts w:ascii="Cambria Math" w:hAnsi="Cambria Math" w:cs="Arial"/>
                <w:sz w:val="20"/>
                <w:szCs w:val="20"/>
              </w:rPr>
              <m:t>v</m:t>
            </m:r>
          </m:sub>
        </m:sSub>
      </m:oMath>
      <w:r w:rsidRPr="00FC43D4">
        <w:rPr>
          <w:rFonts w:ascii="Arial" w:hAnsi="Arial" w:cs="Arial"/>
          <w:sz w:val="20"/>
          <w:szCs w:val="20"/>
        </w:rPr>
        <w:t>. The derived efficiency data is fed into a Fuzzy-PID controller, which acts as the central decision-</w:t>
      </w:r>
      <w:r w:rsidRPr="00FC43D4">
        <w:rPr>
          <w:rFonts w:ascii="Arial" w:hAnsi="Arial" w:cs="Arial"/>
          <w:sz w:val="20"/>
          <w:szCs w:val="20"/>
        </w:rPr>
        <w:lastRenderedPageBreak/>
        <w:t>making unit. Unlike standard linear controllers, the Fuzzy-PID mechanism utilizes an adaptive Oxygen Trim logic that evaluates the current combustion state against the calculated energy loss and dynamically modulates the Variable Frequency Drives (VFD) of the combustion air fans. This proactive adjustment ensures that the furnace operates as close to the stoichiometric ideal as possible, preventing both fuel-rich conditions which increase emissions, and air-excess conditions which lead to thermal waste. The implementation of this integrated model yields measurable reduction in fuel consumption by 3–5% and a significant decrease in carbon footprint, while simultaneously stabilizing the melting temperature required for high-quality float glass production.</w:t>
      </w:r>
      <w:r w:rsidR="00942AF2">
        <w:rPr>
          <w:rFonts w:ascii="Arial" w:hAnsi="Arial" w:cs="Arial"/>
          <w:sz w:val="20"/>
          <w:szCs w:val="20"/>
        </w:rPr>
        <w:t xml:space="preserve"> </w:t>
      </w:r>
      <w:r w:rsidR="00942AF2" w:rsidRPr="0051289F">
        <w:rPr>
          <w:rFonts w:ascii="Arial" w:hAnsi="Arial" w:cs="Arial"/>
          <w:sz w:val="20"/>
          <w:szCs w:val="20"/>
        </w:rPr>
        <w:t>(Chen &amp; Gupta, 2022)</w:t>
      </w:r>
    </w:p>
    <w:p w14:paraId="2DC467EA" w14:textId="77777777" w:rsidR="00972ADD" w:rsidRPr="00FC43D4" w:rsidRDefault="00972ADD" w:rsidP="004A7287">
      <w:pPr>
        <w:pStyle w:val="Body"/>
        <w:spacing w:after="0"/>
        <w:jc w:val="left"/>
        <w:rPr>
          <w:rFonts w:ascii="Arial" w:hAnsi="Arial" w:cs="Arial"/>
        </w:rPr>
      </w:pPr>
    </w:p>
    <w:p w14:paraId="639A76F8" w14:textId="417F77D9" w:rsidR="0021268D" w:rsidRPr="00FC43D4" w:rsidRDefault="0021268D" w:rsidP="0021268D">
      <w:pPr>
        <w:pStyle w:val="Body"/>
        <w:spacing w:after="0"/>
        <w:jc w:val="left"/>
        <w:rPr>
          <w:rFonts w:ascii="Arial" w:hAnsi="Arial" w:cs="Arial"/>
        </w:rPr>
      </w:pPr>
      <w:r w:rsidRPr="00FC43D4">
        <w:rPr>
          <w:rFonts w:ascii="Arial" w:hAnsi="Arial" w:cs="Arial"/>
          <w:b/>
          <w:u w:val="single"/>
        </w:rPr>
        <w:t>2.4.</w:t>
      </w:r>
      <w:r w:rsidR="00972ADD" w:rsidRPr="00FC43D4">
        <w:rPr>
          <w:rFonts w:ascii="Arial" w:hAnsi="Arial" w:cs="Arial"/>
          <w:b/>
          <w:u w:val="single"/>
        </w:rPr>
        <w:t>3</w:t>
      </w:r>
      <w:r w:rsidRPr="00FC43D4">
        <w:rPr>
          <w:rFonts w:ascii="Arial" w:hAnsi="Arial" w:cs="Arial"/>
          <w:b/>
          <w:u w:val="single"/>
        </w:rPr>
        <w:t xml:space="preserve"> Cognitive Inspection and Real-time Classification </w:t>
      </w:r>
    </w:p>
    <w:p w14:paraId="41B52820" w14:textId="6B2A2083" w:rsidR="0021268D" w:rsidRPr="00FC43D4" w:rsidRDefault="0021268D" w:rsidP="009E7B00">
      <w:pPr>
        <w:pStyle w:val="Body"/>
        <w:spacing w:after="0"/>
        <w:rPr>
          <w:rFonts w:ascii="Arial" w:hAnsi="Arial" w:cs="Arial"/>
        </w:rPr>
      </w:pPr>
    </w:p>
    <w:p w14:paraId="54290FCA" w14:textId="1385E48C" w:rsidR="0015505A" w:rsidRPr="00FC43D4" w:rsidRDefault="0015505A" w:rsidP="0015505A">
      <w:pPr>
        <w:jc w:val="both"/>
        <w:rPr>
          <w:rFonts w:ascii="Arial" w:hAnsi="Arial" w:cs="Arial"/>
        </w:rPr>
      </w:pPr>
      <w:r w:rsidRPr="00FC43D4">
        <w:rPr>
          <w:rFonts w:ascii="Arial" w:hAnsi="Arial" w:cs="Arial"/>
        </w:rPr>
        <w:t>The quality monitoring layer in this framework is upgraded from conventional rule-based detection to an advanced cognitive visual system. Current industrial standards, such as ISRA Vision, primarily utilize "Blob Analysis" to identify defects based on predefined geometric parameters such as length, width and contrast thresholds. However, these systems are highly susceptible to elevated False Positive (FP) rates, as they often misclassify non-critical environmental factors such as surface dust, steam, or water droplets as structural defects. The integration of a Convolutional Neural Network (CNN) shifts the inspection logic from simple pixel-level detection to a deeper semantic and textural level. By analyzing the internal texture and complex structural patterns of the glass ribbon, the CNN effectively distinguishes between genuine material flaws include seeds, stones, or streaks and superficial contaminants. Unlike traditional rule-based methods, the CNN simulates human visual expertise by learning hierarchical features of the glass surface. This transition ensures high-speed classification accuracy on production lines and prevents the unnecessary rejection of high-quality glass, thereby significantly increasing the overall production yield and economic efficiency.</w:t>
      </w:r>
    </w:p>
    <w:p w14:paraId="0F0B4415" w14:textId="77777777" w:rsidR="00925740" w:rsidRPr="00FC43D4" w:rsidRDefault="00925740">
      <w:pPr>
        <w:pStyle w:val="Body"/>
        <w:spacing w:after="0"/>
        <w:rPr>
          <w:rFonts w:ascii="Arial" w:hAnsi="Arial" w:cs="Arial"/>
        </w:rPr>
      </w:pPr>
    </w:p>
    <w:p w14:paraId="3E3F9952" w14:textId="77777777" w:rsidR="00925740" w:rsidRPr="00FC43D4" w:rsidRDefault="00912FFD">
      <w:pPr>
        <w:pStyle w:val="Head1"/>
        <w:spacing w:after="0"/>
        <w:jc w:val="both"/>
        <w:rPr>
          <w:rFonts w:ascii="Arial" w:hAnsi="Arial" w:cs="Arial"/>
        </w:rPr>
      </w:pPr>
      <w:r w:rsidRPr="00FC43D4">
        <w:rPr>
          <w:rFonts w:ascii="Arial" w:hAnsi="Arial" w:cs="Arial"/>
        </w:rPr>
        <w:t>3. results and discussion</w:t>
      </w:r>
    </w:p>
    <w:p w14:paraId="28E9A167" w14:textId="1BDB9587" w:rsidR="00925740" w:rsidRPr="00FC43D4" w:rsidRDefault="00925740">
      <w:pPr>
        <w:pStyle w:val="Head1"/>
        <w:spacing w:after="0"/>
        <w:jc w:val="both"/>
        <w:rPr>
          <w:rFonts w:ascii="Arial" w:hAnsi="Arial" w:cs="Arial"/>
        </w:rPr>
      </w:pPr>
    </w:p>
    <w:p w14:paraId="52041D61" w14:textId="69D41D3D" w:rsidR="00AF73AA" w:rsidRPr="00FC43D4" w:rsidRDefault="00AF73AA">
      <w:pPr>
        <w:pStyle w:val="Head1"/>
        <w:spacing w:after="0"/>
        <w:jc w:val="both"/>
        <w:rPr>
          <w:rFonts w:ascii="Arial" w:hAnsi="Arial" w:cs="Arial"/>
          <w:b w:val="0"/>
          <w:bCs/>
          <w:sz w:val="20"/>
          <w:szCs w:val="18"/>
        </w:rPr>
      </w:pPr>
      <w:r w:rsidRPr="00FC43D4">
        <w:rPr>
          <w:rFonts w:ascii="Arial" w:hAnsi="Arial" w:cs="Arial"/>
          <w:b w:val="0"/>
          <w:bCs/>
          <w:caps w:val="0"/>
          <w:sz w:val="20"/>
          <w:szCs w:val="18"/>
        </w:rPr>
        <w:t>The implementation of the integrated intellectual framework in float glass production demonstrates a significant shift from traditional manual monitoring to autonomous, cognitive management. The findings indicate that the synergy between adaptive algorithms and high-fidelity sensors effectively mitigates the production risks and non-linearities inherent in high-temperature manufacturing processes.</w:t>
      </w:r>
    </w:p>
    <w:p w14:paraId="6FC5EB59" w14:textId="77777777" w:rsidR="00925740" w:rsidRPr="00FC43D4" w:rsidRDefault="00925740">
      <w:pPr>
        <w:pStyle w:val="Body"/>
        <w:spacing w:after="0"/>
        <w:rPr>
          <w:rFonts w:ascii="Arial" w:hAnsi="Arial" w:cs="Arial"/>
        </w:rPr>
      </w:pPr>
    </w:p>
    <w:p w14:paraId="16E2B217" w14:textId="2397FDC3" w:rsidR="00925740" w:rsidRPr="00FC43D4" w:rsidRDefault="00912FFD" w:rsidP="00AF73AA">
      <w:pPr>
        <w:pStyle w:val="Body"/>
        <w:spacing w:after="0"/>
        <w:jc w:val="left"/>
        <w:rPr>
          <w:rFonts w:ascii="Arial" w:hAnsi="Arial" w:cs="Arial"/>
          <w:sz w:val="22"/>
          <w:szCs w:val="22"/>
        </w:rPr>
      </w:pPr>
      <w:r w:rsidRPr="00FC43D4">
        <w:rPr>
          <w:rFonts w:ascii="Arial" w:hAnsi="Arial" w:cs="Arial"/>
          <w:b/>
          <w:caps/>
          <w:sz w:val="22"/>
          <w:szCs w:val="22"/>
        </w:rPr>
        <w:t>3.1</w:t>
      </w:r>
      <w:r w:rsidR="00AF73AA" w:rsidRPr="00FC43D4">
        <w:rPr>
          <w:rFonts w:ascii="Arial" w:hAnsi="Arial" w:cs="Arial"/>
          <w:b/>
          <w:caps/>
          <w:sz w:val="22"/>
          <w:szCs w:val="22"/>
        </w:rPr>
        <w:t xml:space="preserve"> </w:t>
      </w:r>
      <w:r w:rsidR="00AF73AA" w:rsidRPr="00FC43D4">
        <w:rPr>
          <w:rFonts w:ascii="Arial" w:hAnsi="Arial" w:cs="Arial"/>
          <w:b/>
          <w:sz w:val="22"/>
          <w:szCs w:val="22"/>
        </w:rPr>
        <w:t xml:space="preserve">Thermal Stability and Energy Efficiency </w:t>
      </w:r>
    </w:p>
    <w:p w14:paraId="11D6E078" w14:textId="77777777" w:rsidR="00925740" w:rsidRPr="00FC43D4" w:rsidRDefault="00925740">
      <w:pPr>
        <w:pStyle w:val="Body"/>
        <w:spacing w:after="0"/>
        <w:rPr>
          <w:rFonts w:ascii="Arial" w:hAnsi="Arial" w:cs="Arial"/>
        </w:rPr>
      </w:pPr>
    </w:p>
    <w:p w14:paraId="267A3FDA" w14:textId="5848B66B" w:rsidR="00925740" w:rsidRPr="00FC43D4" w:rsidRDefault="00AF73AA">
      <w:pPr>
        <w:pStyle w:val="Body"/>
        <w:spacing w:after="0"/>
        <w:rPr>
          <w:rFonts w:ascii="Arial" w:hAnsi="Arial" w:cs="Arial"/>
          <w:bCs/>
        </w:rPr>
      </w:pPr>
      <w:r w:rsidRPr="00FC43D4">
        <w:rPr>
          <w:rFonts w:ascii="Arial" w:hAnsi="Arial" w:cs="Arial"/>
          <w:bCs/>
        </w:rPr>
        <w:t>The application of the Fuzzy-PID controller for furnace temperature regulation proved superior in managing the thermal inertia of the melting process. Unlike conventional PID methods, the proposed adaptive logic provides a more stable thermal profile by preemptively compensating for fluctuations in raw material consistency and ambient conditions. This stabilization is critical for maintaining the glass melt's viscosity, which ensures the optical homogeneity of the final product</w:t>
      </w:r>
      <w:r w:rsidR="00F37109" w:rsidRPr="00FC43D4">
        <w:rPr>
          <w:rFonts w:ascii="Arial" w:hAnsi="Arial" w:cs="Arial"/>
          <w:bCs/>
        </w:rPr>
        <w:t>. Regarding energy optimization, the Predictive Efficiency Trim model transitioned the combustion process from static air-fuel ratios to real-time stoichiometric balancing. By utilizing continuous exhaust gas analysis ($O_2$ and $CO$), the system modulates the air intake to ensure complete combustion and minimize thermal waste. This proactive adjustment aligns production with sustainability goals by reducing the carbon footprint and enhancing overall fuel utilization without compromising the furnace's heat gradient.</w:t>
      </w:r>
    </w:p>
    <w:p w14:paraId="293DF0B2" w14:textId="77777777" w:rsidR="00F37109" w:rsidRPr="00FC43D4" w:rsidRDefault="00F37109">
      <w:pPr>
        <w:pStyle w:val="Body"/>
        <w:spacing w:after="0"/>
        <w:rPr>
          <w:rFonts w:ascii="Arial" w:hAnsi="Arial" w:cs="Arial"/>
        </w:rPr>
      </w:pPr>
    </w:p>
    <w:p w14:paraId="7065175C" w14:textId="6E68DAC6" w:rsidR="00F37109" w:rsidRPr="00FC43D4" w:rsidRDefault="00F37109">
      <w:pPr>
        <w:pStyle w:val="Body"/>
        <w:spacing w:after="0"/>
        <w:rPr>
          <w:rFonts w:ascii="Arial" w:hAnsi="Arial" w:cs="Arial"/>
          <w:b/>
          <w:bCs/>
          <w:sz w:val="22"/>
          <w:szCs w:val="22"/>
        </w:rPr>
      </w:pPr>
      <w:r w:rsidRPr="00FC43D4">
        <w:rPr>
          <w:rFonts w:ascii="Arial" w:hAnsi="Arial" w:cs="Arial"/>
          <w:b/>
          <w:bCs/>
          <w:sz w:val="22"/>
          <w:szCs w:val="22"/>
        </w:rPr>
        <w:t>3.2 Cognitive Inspection and Yield Optimization</w:t>
      </w:r>
    </w:p>
    <w:p w14:paraId="479DDB6F" w14:textId="0F4B0F2A" w:rsidR="00F37109" w:rsidRPr="00FC43D4" w:rsidRDefault="00F37109">
      <w:pPr>
        <w:pStyle w:val="Body"/>
        <w:spacing w:after="0"/>
        <w:rPr>
          <w:rFonts w:ascii="Arial" w:hAnsi="Arial" w:cs="Arial"/>
          <w:b/>
          <w:bCs/>
          <w:sz w:val="22"/>
          <w:szCs w:val="22"/>
        </w:rPr>
      </w:pPr>
    </w:p>
    <w:p w14:paraId="4A393554" w14:textId="58743941" w:rsidR="00942AF2" w:rsidRPr="00EF57D2" w:rsidRDefault="00F37109" w:rsidP="00942AF2">
      <w:pPr>
        <w:pStyle w:val="Body"/>
        <w:spacing w:after="0"/>
        <w:rPr>
          <w:rFonts w:ascii="Arial" w:hAnsi="Arial" w:cs="Arial"/>
        </w:rPr>
      </w:pPr>
      <w:r w:rsidRPr="00FC43D4">
        <w:rPr>
          <w:rFonts w:ascii="Arial" w:hAnsi="Arial" w:cs="Arial"/>
        </w:rPr>
        <w:lastRenderedPageBreak/>
        <w:t>The transition from standard "Blob Analysis" to a Convolutional Neural Network (CNN) framework has redefined quality assurance protocols in the inspection stage. Traditional systems often suffer from high False Positive rates, where superficial environmental noise such as surface dust or steam is misidentified as internal structural defects. The CNN-based semantic analysis effectively distinguishes between these non-critical surface contaminants and genuine material flaws, such as seeds or stones.</w:t>
      </w:r>
      <w:r w:rsidR="00795DE0" w:rsidRPr="00FC43D4">
        <w:rPr>
          <w:rFonts w:ascii="Arial" w:hAnsi="Arial" w:cs="Arial"/>
        </w:rPr>
        <w:t xml:space="preserve"> This cognitive capability ensures that high-quality glass is not erroneously rejected, thereby optimizing the net production yield. The results suggest that the integration of Industry 4.0 technologies addresses the fundamental limitations of human-dependent monitoring in the glass industry. The use of synchronized digital backbone, supported by PROFINET communication, allows for real-time compensation of operational disturbances. Findings confirm that intellectual measurement and control systems provide a robust solution for minimizing production risks. By shifting from localized control to an integrated, autonomous architecture, the manufacturing process becomes more resilient to raw material variability and energy price fluctuations. This holistic approach validates the technical and economic feasibility of transitioning toward fully autonomous glass manufacturing plants.</w:t>
      </w:r>
      <w:r w:rsidR="00942AF2">
        <w:rPr>
          <w:rFonts w:ascii="Arial" w:hAnsi="Arial" w:cs="Arial"/>
        </w:rPr>
        <w:t xml:space="preserve"> </w:t>
      </w:r>
      <w:r w:rsidR="00942AF2" w:rsidRPr="00EF57D2">
        <w:rPr>
          <w:rFonts w:ascii="Arial" w:hAnsi="Arial" w:cs="Arial"/>
        </w:rPr>
        <w:t>To demonstrate the technical and economic feasibility of the proposed intellectual system, this section provides step-by-step numerical derivation of the main performance indicators. The optimization of the air-fuel ratio is evaluated through the reduction of dry flue gas loss (</w:t>
      </w:r>
      <m:oMath>
        <m:sSub>
          <m:sSubPr>
            <m:ctrlPr>
              <w:rPr>
                <w:rFonts w:ascii="Cambria Math" w:hAnsi="Cambria Math" w:cs="Arial"/>
                <w:i/>
              </w:rPr>
            </m:ctrlPr>
          </m:sSubPr>
          <m:e>
            <m:r>
              <m:rPr>
                <m:sty m:val="p"/>
              </m:rPr>
              <w:rPr>
                <w:rFonts w:ascii="Cambria Math" w:hAnsi="Cambria Math" w:cs="Arial"/>
              </w:rPr>
              <m:t>L</m:t>
            </m:r>
          </m:e>
          <m:sub>
            <m:r>
              <m:rPr>
                <m:sty m:val="p"/>
              </m:rPr>
              <w:rPr>
                <w:rFonts w:ascii="Cambria Math" w:hAnsi="Cambria Math" w:cs="Arial"/>
              </w:rPr>
              <m:t>fg</m:t>
            </m:r>
          </m:sub>
        </m:sSub>
        <m:r>
          <w:rPr>
            <w:rFonts w:ascii="Cambria Math" w:hAnsi="Cambria Math" w:cs="Arial"/>
          </w:rPr>
          <m:t>)</m:t>
        </m:r>
      </m:oMath>
      <w:r w:rsidR="00942AF2" w:rsidRPr="00EF57D2">
        <w:rPr>
          <w:rFonts w:ascii="Arial" w:hAnsi="Arial" w:cs="Arial"/>
        </w:rPr>
        <w:t>. We assume a standard natural gas composition with a lower heating value (</w:t>
      </w:r>
      <m:oMath>
        <m:sSub>
          <m:sSubPr>
            <m:ctrlPr>
              <w:rPr>
                <w:rFonts w:ascii="Cambria Math" w:hAnsi="Cambria Math" w:cs="Arial"/>
                <w:i/>
              </w:rPr>
            </m:ctrlPr>
          </m:sSubPr>
          <m:e>
            <m:r>
              <m:rPr>
                <m:sty m:val="p"/>
              </m:rPr>
              <w:rPr>
                <w:rFonts w:ascii="Cambria Math" w:hAnsi="Cambria Math" w:cs="Arial"/>
              </w:rPr>
              <m:t>Q</m:t>
            </m:r>
          </m:e>
          <m:sub>
            <m:r>
              <m:rPr>
                <m:sty m:val="p"/>
              </m:rPr>
              <w:rPr>
                <w:rFonts w:ascii="Cambria Math" w:hAnsi="Cambria Math" w:cs="Arial"/>
              </w:rPr>
              <m:t>LHV</m:t>
            </m:r>
          </m:sub>
        </m:sSub>
        <m:r>
          <w:rPr>
            <w:rFonts w:ascii="Cambria Math" w:hAnsi="Cambria Math" w:cs="Arial"/>
          </w:rPr>
          <m:t>)</m:t>
        </m:r>
      </m:oMath>
      <w:r w:rsidR="00942AF2" w:rsidRPr="00EF57D2">
        <w:rPr>
          <w:rFonts w:ascii="Arial" w:hAnsi="Arial" w:cs="Arial"/>
        </w:rPr>
        <w:t xml:space="preserve"> of </w:t>
      </w:r>
      <m:oMath>
        <m:r>
          <w:rPr>
            <w:rFonts w:ascii="Cambria Math" w:hAnsi="Cambria Math" w:cs="Arial"/>
          </w:rPr>
          <m:t xml:space="preserve">35.8 </m:t>
        </m:r>
        <m:f>
          <m:fPr>
            <m:ctrlPr>
              <w:rPr>
                <w:rFonts w:ascii="Cambria Math" w:hAnsi="Cambria Math" w:cs="Arial"/>
                <w:i/>
              </w:rPr>
            </m:ctrlPr>
          </m:fPr>
          <m:num>
            <m:r>
              <m:rPr>
                <m:sty m:val="p"/>
              </m:rPr>
              <w:rPr>
                <w:rFonts w:ascii="Cambria Math" w:hAnsi="Cambria Math" w:cs="Arial"/>
              </w:rPr>
              <m:t>MJ</m:t>
            </m:r>
          </m:num>
          <m:den>
            <m:sSup>
              <m:sSupPr>
                <m:ctrlPr>
                  <w:rPr>
                    <w:rFonts w:ascii="Cambria Math" w:hAnsi="Cambria Math" w:cs="Arial"/>
                    <w:iCs/>
                  </w:rPr>
                </m:ctrlPr>
              </m:sSupPr>
              <m:e>
                <m:r>
                  <m:rPr>
                    <m:sty m:val="p"/>
                  </m:rPr>
                  <w:rPr>
                    <w:rFonts w:ascii="Cambria Math" w:hAnsi="Cambria Math" w:cs="Arial"/>
                  </w:rPr>
                  <m:t>m</m:t>
                </m:r>
              </m:e>
              <m:sup>
                <m:r>
                  <m:rPr>
                    <m:sty m:val="p"/>
                  </m:rPr>
                  <w:rPr>
                    <w:rFonts w:ascii="Cambria Math" w:hAnsi="Cambria Math" w:cs="Arial"/>
                  </w:rPr>
                  <m:t>3</m:t>
                </m:r>
              </m:sup>
            </m:sSup>
          </m:den>
        </m:f>
      </m:oMath>
      <w:r w:rsidR="00942AF2" w:rsidRPr="00EF57D2">
        <w:rPr>
          <w:rFonts w:ascii="Arial" w:hAnsi="Arial" w:cs="Arial"/>
        </w:rPr>
        <w:t xml:space="preserve">. To evaluate the thermal efficiency gain, a comparative situation analysis was conducted between the baseline furnace settings and the optimized stoichiometric state. The excess air ratio was maintained at </w:t>
      </w:r>
      <m:oMath>
        <m:r>
          <m:rPr>
            <m:sty m:val="p"/>
          </m:rPr>
          <w:rPr>
            <w:rFonts w:ascii="Cambria Math" w:hAnsi="Cambria Math" w:cs="Arial"/>
          </w:rPr>
          <m:t>α=1.20</m:t>
        </m:r>
      </m:oMath>
      <w:r w:rsidR="00942AF2" w:rsidRPr="00EF57D2">
        <w:rPr>
          <w:rFonts w:ascii="Arial" w:hAnsi="Arial" w:cs="Arial"/>
          <w:iCs/>
        </w:rPr>
        <w:t xml:space="preserve">, requiring actual air volume of </w:t>
      </w:r>
      <m:oMath>
        <m:sSub>
          <m:sSubPr>
            <m:ctrlPr>
              <w:rPr>
                <w:rFonts w:ascii="Cambria Math" w:hAnsi="Cambria Math" w:cs="Arial"/>
                <w:i/>
              </w:rPr>
            </m:ctrlPr>
          </m:sSubPr>
          <m:e>
            <m:r>
              <m:rPr>
                <m:sty m:val="p"/>
              </m:rPr>
              <w:rPr>
                <w:rFonts w:ascii="Cambria Math" w:hAnsi="Cambria Math" w:cs="Arial"/>
              </w:rPr>
              <m:t>V</m:t>
            </m:r>
          </m:e>
          <m:sub>
            <m:r>
              <m:rPr>
                <m:sty m:val="p"/>
              </m:rPr>
              <w:rPr>
                <w:rFonts w:ascii="Cambria Math" w:hAnsi="Cambria Math" w:cs="Arial"/>
              </w:rPr>
              <m:t>act1</m:t>
            </m:r>
          </m:sub>
        </m:sSub>
        <m:r>
          <w:rPr>
            <w:rFonts w:ascii="Cambria Math" w:hAnsi="Cambria Math" w:cs="Arial"/>
          </w:rPr>
          <m:t>=11.4</m:t>
        </m:r>
      </m:oMath>
      <w:r w:rsidR="00942AF2" w:rsidRPr="00EF57D2">
        <w:rPr>
          <w:rFonts w:ascii="Arial" w:hAnsi="Arial" w:cs="Arial"/>
        </w:rPr>
        <w:t xml:space="preserve"> based on the t</w:t>
      </w:r>
      <w:r w:rsidR="00942AF2">
        <w:rPr>
          <w:rFonts w:ascii="Arial" w:hAnsi="Arial" w:cs="Arial"/>
        </w:rPr>
        <w:t>heoretical</w:t>
      </w:r>
      <w:r w:rsidR="00942AF2" w:rsidRPr="00EF57D2">
        <w:rPr>
          <w:rFonts w:ascii="Arial" w:hAnsi="Arial" w:cs="Arial"/>
        </w:rPr>
        <w:t xml:space="preserve"> requirement </w:t>
      </w:r>
      <m:oMath>
        <m:sSub>
          <m:sSubPr>
            <m:ctrlPr>
              <w:rPr>
                <w:rFonts w:ascii="Cambria Math" w:hAnsi="Cambria Math" w:cs="Arial"/>
                <w:iCs/>
              </w:rPr>
            </m:ctrlPr>
          </m:sSubPr>
          <m:e>
            <m:r>
              <m:rPr>
                <m:sty m:val="p"/>
              </m:rPr>
              <w:rPr>
                <w:rFonts w:ascii="Cambria Math" w:hAnsi="Cambria Math" w:cs="Arial"/>
              </w:rPr>
              <m:t>V</m:t>
            </m:r>
          </m:e>
          <m:sub>
            <m:r>
              <m:rPr>
                <m:sty m:val="p"/>
              </m:rPr>
              <w:rPr>
                <w:rFonts w:ascii="Cambria Math" w:hAnsi="Cambria Math" w:cs="Arial"/>
              </w:rPr>
              <m:t>0</m:t>
            </m:r>
          </m:sub>
        </m:sSub>
        <m:r>
          <w:rPr>
            <w:rFonts w:ascii="Cambria Math" w:hAnsi="Cambria Math" w:cs="Arial"/>
          </w:rPr>
          <m:t>=9.5.</m:t>
        </m:r>
      </m:oMath>
      <w:r w:rsidR="00942AF2" w:rsidRPr="00EF57D2">
        <w:rPr>
          <w:rFonts w:ascii="Arial" w:hAnsi="Arial" w:cs="Arial"/>
          <w:iCs/>
        </w:rPr>
        <w:t xml:space="preserve"> </w:t>
      </w:r>
      <w:r w:rsidR="00942AF2" w:rsidRPr="00EF57D2">
        <w:rPr>
          <w:rFonts w:ascii="Arial" w:hAnsi="Arial" w:cs="Arial"/>
        </w:rPr>
        <w:t xml:space="preserve">By implementing the proposed intellectual stoichiometric trim, the system reached optimized configuration with </w:t>
      </w:r>
      <m:oMath>
        <m:r>
          <m:rPr>
            <m:sty m:val="p"/>
          </m:rPr>
          <w:rPr>
            <w:rFonts w:ascii="Cambria Math" w:hAnsi="Cambria Math" w:cs="Arial"/>
          </w:rPr>
          <m:t>α=1.20</m:t>
        </m:r>
      </m:oMath>
      <w:r w:rsidR="00942AF2" w:rsidRPr="00EF57D2">
        <w:rPr>
          <w:rFonts w:ascii="Arial" w:hAnsi="Arial" w:cs="Arial"/>
          <w:iCs/>
        </w:rPr>
        <w:t xml:space="preserve">, </w:t>
      </w:r>
      <w:r w:rsidR="00942AF2" w:rsidRPr="00EF57D2">
        <w:rPr>
          <w:rFonts w:ascii="Arial" w:hAnsi="Arial" w:cs="Arial"/>
        </w:rPr>
        <w:t xml:space="preserve">effectively reducing the intake air volume to </w:t>
      </w:r>
      <m:oMath>
        <m:sSub>
          <m:sSubPr>
            <m:ctrlPr>
              <w:rPr>
                <w:rFonts w:ascii="Cambria Math" w:hAnsi="Cambria Math" w:cs="Arial"/>
                <w:iCs/>
              </w:rPr>
            </m:ctrlPr>
          </m:sSubPr>
          <m:e>
            <m:r>
              <m:rPr>
                <m:sty m:val="p"/>
              </m:rPr>
              <w:rPr>
                <w:rFonts w:ascii="Cambria Math" w:hAnsi="Cambria Math" w:cs="Arial"/>
              </w:rPr>
              <m:t>V</m:t>
            </m:r>
          </m:e>
          <m:sub>
            <m:r>
              <m:rPr>
                <m:sty m:val="p"/>
              </m:rPr>
              <w:rPr>
                <w:rFonts w:ascii="Cambria Math" w:hAnsi="Cambria Math" w:cs="Arial"/>
              </w:rPr>
              <m:t>act2</m:t>
            </m:r>
          </m:sub>
        </m:sSub>
        <m:r>
          <w:rPr>
            <w:rFonts w:ascii="Cambria Math" w:hAnsi="Cambria Math" w:cs="Arial"/>
          </w:rPr>
          <m:t>=9.97</m:t>
        </m:r>
      </m:oMath>
      <w:r w:rsidR="00942AF2" w:rsidRPr="00EF57D2">
        <w:rPr>
          <w:rFonts w:ascii="Arial" w:hAnsi="Arial" w:cs="Arial"/>
          <w:iCs/>
        </w:rPr>
        <w:t xml:space="preserve">. </w:t>
      </w:r>
      <w:r w:rsidR="00942AF2" w:rsidRPr="00EF57D2">
        <w:rPr>
          <w:rFonts w:ascii="Arial" w:hAnsi="Arial" w:cs="Arial"/>
        </w:rPr>
        <w:t xml:space="preserve">The resulting heat recovery </w:t>
      </w:r>
      <m:oMath>
        <m:r>
          <w:rPr>
            <w:rFonts w:ascii="Cambria Math" w:hAnsi="Cambria Math" w:cs="Arial"/>
          </w:rPr>
          <m:t>(∆Q)</m:t>
        </m:r>
      </m:oMath>
      <w:r w:rsidR="00942AF2" w:rsidRPr="00EF57D2">
        <w:rPr>
          <w:rFonts w:ascii="Arial" w:hAnsi="Arial" w:cs="Arial"/>
        </w:rPr>
        <w:t xml:space="preserve"> was derived by calculating the energy not lost to the atmosphere, assuming a flue gas exit temperature of </w:t>
      </w:r>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e</m:t>
            </m:r>
          </m:sub>
        </m:sSub>
        <m:r>
          <m:rPr>
            <m:sty m:val="p"/>
          </m:rPr>
          <w:rPr>
            <w:rFonts w:ascii="Cambria Math" w:hAnsi="Cambria Math" w:cs="Arial"/>
          </w:rPr>
          <m:t>=450℃</m:t>
        </m:r>
      </m:oMath>
      <w:r w:rsidR="00942AF2" w:rsidRPr="00EF57D2">
        <w:rPr>
          <w:rFonts w:ascii="Arial" w:hAnsi="Arial" w:cs="Arial"/>
        </w:rPr>
        <w:t xml:space="preserve"> and ambient intake of </w:t>
      </w:r>
      <m:oMath>
        <m:sSub>
          <m:sSubPr>
            <m:ctrlPr>
              <w:rPr>
                <w:rFonts w:ascii="Cambria Math" w:hAnsi="Cambria Math" w:cs="Arial"/>
                <w:iCs/>
              </w:rPr>
            </m:ctrlPr>
          </m:sSubPr>
          <m:e>
            <m:r>
              <m:rPr>
                <m:sty m:val="p"/>
              </m:rPr>
              <w:rPr>
                <w:rFonts w:ascii="Cambria Math" w:hAnsi="Cambria Math" w:cs="Arial"/>
              </w:rPr>
              <m:t>T</m:t>
            </m:r>
          </m:e>
          <m:sub>
            <m:r>
              <w:rPr>
                <w:rFonts w:ascii="Cambria Math" w:hAnsi="Cambria Math" w:cs="Arial"/>
              </w:rPr>
              <m:t>a</m:t>
            </m:r>
          </m:sub>
        </m:sSub>
        <m:r>
          <m:rPr>
            <m:sty m:val="p"/>
          </m:rPr>
          <w:rPr>
            <w:rFonts w:ascii="Cambria Math" w:hAnsi="Cambria Math" w:cs="Arial"/>
          </w:rPr>
          <m:t>=25℃</m:t>
        </m:r>
      </m:oMath>
      <w:r w:rsidR="00942AF2" w:rsidRPr="00EF57D2">
        <w:rPr>
          <w:rFonts w:ascii="Arial" w:hAnsi="Arial" w:cs="Arial"/>
          <w:iCs/>
        </w:rPr>
        <w:t xml:space="preserve">. </w:t>
      </w:r>
      <w:r w:rsidR="00942AF2" w:rsidRPr="00EF57D2">
        <w:rPr>
          <w:rFonts w:ascii="Arial" w:hAnsi="Arial" w:cs="Arial"/>
        </w:rPr>
        <w:t>Using the thermodynamic relation. Using the thermodynamic relation:</w:t>
      </w:r>
    </w:p>
    <w:p w14:paraId="0FBFADFC" w14:textId="77777777" w:rsidR="00942AF2" w:rsidRPr="00EF57D2" w:rsidRDefault="00942AF2" w:rsidP="00942AF2">
      <w:pPr>
        <w:pStyle w:val="Body"/>
        <w:spacing w:after="0"/>
        <w:rPr>
          <w:rFonts w:ascii="Arial" w:hAnsi="Arial" w:cs="Arial"/>
        </w:rPr>
      </w:pPr>
    </w:p>
    <w:p w14:paraId="4782678D" w14:textId="77777777" w:rsidR="00942AF2" w:rsidRPr="00EF57D2" w:rsidRDefault="00942AF2" w:rsidP="00942AF2">
      <w:pPr>
        <w:pStyle w:val="Body"/>
        <w:spacing w:after="0"/>
        <w:rPr>
          <w:rFonts w:ascii="Arial" w:hAnsi="Arial" w:cs="Arial"/>
          <w:iCs/>
        </w:rPr>
      </w:pPr>
      <m:oMathPara>
        <m:oMath>
          <m:r>
            <m:rPr>
              <m:sty m:val="p"/>
            </m:rPr>
            <w:rPr>
              <w:rFonts w:ascii="Cambria Math" w:hAnsi="Cambria Math" w:cs="Arial"/>
            </w:rPr>
            <m:t>∆Q=</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V</m:t>
                  </m:r>
                </m:e>
                <m:sub>
                  <m:r>
                    <m:rPr>
                      <m:sty m:val="p"/>
                    </m:rPr>
                    <w:rPr>
                      <w:rFonts w:ascii="Cambria Math" w:hAnsi="Cambria Math" w:cs="Arial"/>
                    </w:rPr>
                    <m:t>act1</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V</m:t>
                  </m:r>
                </m:e>
                <m:sub>
                  <m:r>
                    <m:rPr>
                      <m:sty m:val="p"/>
                    </m:rPr>
                    <w:rPr>
                      <w:rFonts w:ascii="Cambria Math" w:hAnsi="Cambria Math" w:cs="Arial"/>
                    </w:rPr>
                    <m:t>act2</m:t>
                  </m:r>
                </m:sub>
              </m:sSub>
            </m:e>
          </m:d>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C</m:t>
              </m:r>
            </m:e>
            <m:sub>
              <m:r>
                <m:rPr>
                  <m:sty m:val="p"/>
                </m:rPr>
                <w:rPr>
                  <w:rFonts w:ascii="Cambria Math" w:hAnsi="Cambria Math" w:cs="Arial"/>
                </w:rPr>
                <m:t>p</m:t>
              </m:r>
            </m:sub>
          </m:sSub>
          <m:r>
            <w:rPr>
              <w:rFonts w:ascii="Cambria Math" w:hAnsi="Cambria Math" w:cs="Arial"/>
            </w:rPr>
            <m:t xml:space="preserve"> × </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e</m:t>
                  </m:r>
                </m:sub>
              </m:sSub>
              <m: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T</m:t>
                  </m:r>
                </m:e>
                <m:sub>
                  <m:r>
                    <w:rPr>
                      <w:rFonts w:ascii="Cambria Math" w:hAnsi="Cambria Math" w:cs="Arial"/>
                    </w:rPr>
                    <m:t>a</m:t>
                  </m:r>
                </m:sub>
              </m:sSub>
            </m:e>
          </m:d>
        </m:oMath>
      </m:oMathPara>
    </w:p>
    <w:p w14:paraId="70CB5F3E" w14:textId="77777777" w:rsidR="00942AF2" w:rsidRPr="00EF57D2" w:rsidRDefault="00942AF2" w:rsidP="00942AF2">
      <w:pPr>
        <w:pStyle w:val="Body"/>
        <w:spacing w:after="0"/>
        <w:rPr>
          <w:rFonts w:ascii="Arial" w:hAnsi="Arial" w:cs="Arial"/>
          <w:iCs/>
        </w:rPr>
      </w:pPr>
    </w:p>
    <w:p w14:paraId="4511B141" w14:textId="77777777" w:rsidR="00942AF2" w:rsidRPr="00EF57D2" w:rsidRDefault="00942AF2" w:rsidP="00942AF2">
      <w:pPr>
        <w:rPr>
          <w:rFonts w:ascii="Arial" w:hAnsi="Arial" w:cs="Arial"/>
        </w:rPr>
      </w:pPr>
      <w:r w:rsidRPr="00EF57D2">
        <w:rPr>
          <w:rFonts w:ascii="Arial" w:hAnsi="Arial" w:cs="Arial"/>
        </w:rPr>
        <w:t xml:space="preserve">with a specific heat capacity of </w:t>
      </w:r>
      <m:oMath>
        <m:sSub>
          <m:sSubPr>
            <m:ctrlPr>
              <w:rPr>
                <w:rFonts w:ascii="Cambria Math" w:hAnsi="Cambria Math" w:cs="Arial"/>
                <w:iCs/>
              </w:rPr>
            </m:ctrlPr>
          </m:sSubPr>
          <m:e>
            <m:r>
              <m:rPr>
                <m:sty m:val="p"/>
              </m:rPr>
              <w:rPr>
                <w:rFonts w:ascii="Cambria Math" w:hAnsi="Cambria Math" w:cs="Arial"/>
              </w:rPr>
              <m:t>C</m:t>
            </m:r>
          </m:e>
          <m:sub>
            <m:r>
              <m:rPr>
                <m:sty m:val="p"/>
              </m:rPr>
              <w:rPr>
                <w:rFonts w:ascii="Cambria Math" w:hAnsi="Cambria Math" w:cs="Arial"/>
              </w:rPr>
              <m:t>p</m:t>
            </m:r>
          </m:sub>
        </m:sSub>
        <m:r>
          <m:rPr>
            <m:sty m:val="p"/>
          </m:rPr>
          <w:rPr>
            <w:rFonts w:ascii="Cambria Math" w:hAnsi="Cambria Math" w:cs="Arial"/>
          </w:rPr>
          <m:t xml:space="preserve"> ≈1.35 </m:t>
        </m:r>
        <m:f>
          <m:fPr>
            <m:ctrlPr>
              <w:rPr>
                <w:rFonts w:ascii="Cambria Math" w:hAnsi="Cambria Math" w:cs="Arial"/>
                <w:iCs/>
              </w:rPr>
            </m:ctrlPr>
          </m:fPr>
          <m:num>
            <m:r>
              <m:rPr>
                <m:sty m:val="p"/>
              </m:rPr>
              <w:rPr>
                <w:rFonts w:ascii="Cambria Math" w:hAnsi="Cambria Math" w:cs="Arial"/>
              </w:rPr>
              <m:t>kJ</m:t>
            </m:r>
          </m:num>
          <m:den>
            <m:sSup>
              <m:sSupPr>
                <m:ctrlPr>
                  <w:rPr>
                    <w:rFonts w:ascii="Cambria Math" w:hAnsi="Cambria Math" w:cs="Arial"/>
                    <w:iCs/>
                  </w:rPr>
                </m:ctrlPr>
              </m:sSupPr>
              <m:e>
                <m:r>
                  <m:rPr>
                    <m:sty m:val="p"/>
                  </m:rPr>
                  <w:rPr>
                    <w:rFonts w:ascii="Cambria Math" w:hAnsi="Cambria Math" w:cs="Arial"/>
                  </w:rPr>
                  <m:t>m</m:t>
                </m:r>
              </m:e>
              <m:sup>
                <m:r>
                  <m:rPr>
                    <m:sty m:val="p"/>
                  </m:rPr>
                  <w:rPr>
                    <w:rFonts w:ascii="Cambria Math" w:hAnsi="Cambria Math" w:cs="Arial"/>
                  </w:rPr>
                  <m:t>3</m:t>
                </m:r>
              </m:sup>
            </m:sSup>
          </m:den>
        </m:f>
        <m:r>
          <w:rPr>
            <w:rFonts w:ascii="Cambria Math" w:hAnsi="Cambria Math" w:cs="Arial"/>
          </w:rPr>
          <m:t xml:space="preserve"> ×</m:t>
        </m:r>
        <m:r>
          <m:rPr>
            <m:sty m:val="p"/>
          </m:rPr>
          <w:rPr>
            <w:rFonts w:ascii="Cambria Math" w:hAnsi="Cambria Math" w:cs="Arial"/>
          </w:rPr>
          <m:t>K</m:t>
        </m:r>
      </m:oMath>
      <w:r w:rsidRPr="00EF57D2">
        <w:rPr>
          <w:rFonts w:ascii="Arial" w:hAnsi="Arial" w:cs="Arial"/>
        </w:rPr>
        <w:t xml:space="preserve">, the system demonstrated a significant energy conservation of approximately 821.3 KJ for every cubic meter of fuel consumed. Substituting </w:t>
      </w:r>
      <m:oMath>
        <m:sSub>
          <m:sSubPr>
            <m:ctrlPr>
              <w:rPr>
                <w:rFonts w:ascii="Cambria Math" w:hAnsi="Cambria Math" w:cs="Arial"/>
                <w:iCs/>
              </w:rPr>
            </m:ctrlPr>
          </m:sSubPr>
          <m:e>
            <m:r>
              <m:rPr>
                <m:sty m:val="p"/>
              </m:rPr>
              <w:rPr>
                <w:rFonts w:ascii="Cambria Math" w:hAnsi="Cambria Math" w:cs="Arial"/>
              </w:rPr>
              <m:t>C</m:t>
            </m:r>
          </m:e>
          <m:sub>
            <m:r>
              <m:rPr>
                <m:sty m:val="p"/>
              </m:rPr>
              <w:rPr>
                <w:rFonts w:ascii="Cambria Math" w:hAnsi="Cambria Math" w:cs="Arial"/>
              </w:rPr>
              <m:t>p</m:t>
            </m:r>
          </m:sub>
        </m:sSub>
        <m:r>
          <m:rPr>
            <m:sty m:val="p"/>
          </m:rPr>
          <w:rPr>
            <w:rFonts w:ascii="Cambria Math" w:hAnsi="Cambria Math" w:cs="Arial"/>
          </w:rPr>
          <m:t xml:space="preserve"> ≈1.35 </m:t>
        </m:r>
        <m:f>
          <m:fPr>
            <m:ctrlPr>
              <w:rPr>
                <w:rFonts w:ascii="Cambria Math" w:hAnsi="Cambria Math" w:cs="Arial"/>
                <w:iCs/>
              </w:rPr>
            </m:ctrlPr>
          </m:fPr>
          <m:num>
            <m:r>
              <m:rPr>
                <m:sty m:val="p"/>
              </m:rPr>
              <w:rPr>
                <w:rFonts w:ascii="Cambria Math" w:hAnsi="Cambria Math" w:cs="Arial"/>
              </w:rPr>
              <m:t>kJ</m:t>
            </m:r>
          </m:num>
          <m:den>
            <m:sSup>
              <m:sSupPr>
                <m:ctrlPr>
                  <w:rPr>
                    <w:rFonts w:ascii="Cambria Math" w:hAnsi="Cambria Math" w:cs="Arial"/>
                    <w:iCs/>
                  </w:rPr>
                </m:ctrlPr>
              </m:sSupPr>
              <m:e>
                <m:r>
                  <m:rPr>
                    <m:sty m:val="p"/>
                  </m:rPr>
                  <w:rPr>
                    <w:rFonts w:ascii="Cambria Math" w:hAnsi="Cambria Math" w:cs="Arial"/>
                  </w:rPr>
                  <m:t>m</m:t>
                </m:r>
              </m:e>
              <m:sup>
                <m:r>
                  <m:rPr>
                    <m:sty m:val="p"/>
                  </m:rPr>
                  <w:rPr>
                    <w:rFonts w:ascii="Cambria Math" w:hAnsi="Cambria Math" w:cs="Arial"/>
                  </w:rPr>
                  <m:t>3</m:t>
                </m:r>
              </m:sup>
            </m:sSup>
          </m:den>
        </m:f>
        <m:r>
          <w:rPr>
            <w:rFonts w:ascii="Cambria Math" w:hAnsi="Cambria Math" w:cs="Arial"/>
          </w:rPr>
          <m:t xml:space="preserve"> ×</m:t>
        </m:r>
        <m:r>
          <m:rPr>
            <m:sty m:val="p"/>
          </m:rPr>
          <w:rPr>
            <w:rFonts w:ascii="Cambria Math" w:hAnsi="Cambria Math" w:cs="Arial"/>
          </w:rPr>
          <m:t>K</m:t>
        </m:r>
      </m:oMath>
      <w:r w:rsidRPr="00EF57D2">
        <w:rPr>
          <w:rFonts w:ascii="Arial" w:hAnsi="Arial" w:cs="Arial"/>
        </w:rPr>
        <w:t xml:space="preserve"> : </w:t>
      </w:r>
    </w:p>
    <w:p w14:paraId="52C9DB76" w14:textId="77777777" w:rsidR="00942AF2" w:rsidRPr="00EF57D2" w:rsidRDefault="00942AF2" w:rsidP="00942AF2">
      <w:pPr>
        <w:rPr>
          <w:rFonts w:ascii="Arial" w:hAnsi="Arial" w:cs="Arial"/>
        </w:rPr>
      </w:pPr>
    </w:p>
    <w:p w14:paraId="24F51755" w14:textId="77777777" w:rsidR="00942AF2" w:rsidRPr="00EF57D2" w:rsidRDefault="00942AF2" w:rsidP="00942AF2">
      <w:pPr>
        <w:rPr>
          <w:rFonts w:ascii="Arial" w:hAnsi="Arial" w:cs="Arial"/>
        </w:rPr>
      </w:pPr>
      <m:oMathPara>
        <m:oMath>
          <m:r>
            <m:rPr>
              <m:sty m:val="p"/>
            </m:rPr>
            <w:rPr>
              <w:rFonts w:ascii="Cambria Math" w:hAnsi="Cambria Math" w:cs="Arial"/>
            </w:rPr>
            <m:t>∆Q=</m:t>
          </m:r>
          <m:d>
            <m:dPr>
              <m:ctrlPr>
                <w:rPr>
                  <w:rFonts w:ascii="Cambria Math" w:hAnsi="Cambria Math" w:cs="Arial"/>
                  <w:iCs/>
                </w:rPr>
              </m:ctrlPr>
            </m:dPr>
            <m:e>
              <m:r>
                <m:rPr>
                  <m:sty m:val="p"/>
                </m:rPr>
                <w:rPr>
                  <w:rFonts w:ascii="Cambria Math" w:hAnsi="Cambria Math" w:cs="Arial"/>
                </w:rPr>
                <m:t>11.4 -9.97</m:t>
              </m:r>
            </m:e>
          </m:d>
          <m:r>
            <m:rPr>
              <m:sty m:val="p"/>
            </m:rPr>
            <w:rPr>
              <w:rFonts w:ascii="Cambria Math" w:hAnsi="Cambria Math" w:cs="Arial"/>
            </w:rPr>
            <m:t>×1.35 ×</m:t>
          </m:r>
          <m:d>
            <m:dPr>
              <m:ctrlPr>
                <w:rPr>
                  <w:rFonts w:ascii="Cambria Math" w:hAnsi="Cambria Math" w:cs="Arial"/>
                  <w:iCs/>
                </w:rPr>
              </m:ctrlPr>
            </m:dPr>
            <m:e>
              <m:r>
                <m:rPr>
                  <m:sty m:val="p"/>
                </m:rPr>
                <w:rPr>
                  <w:rFonts w:ascii="Cambria Math" w:hAnsi="Cambria Math" w:cs="Arial"/>
                </w:rPr>
                <m:t>450-25</m:t>
              </m:r>
            </m:e>
          </m:d>
          <m:r>
            <w:rPr>
              <w:rFonts w:ascii="Cambria Math" w:hAnsi="Cambria Math" w:cs="Arial"/>
            </w:rPr>
            <m:t xml:space="preserve">=821.3 </m:t>
          </m:r>
          <m:f>
            <m:fPr>
              <m:ctrlPr>
                <w:rPr>
                  <w:rFonts w:ascii="Cambria Math" w:hAnsi="Cambria Math" w:cs="Arial"/>
                  <w:iCs/>
                </w:rPr>
              </m:ctrlPr>
            </m:fPr>
            <m:num>
              <m:r>
                <m:rPr>
                  <m:sty m:val="p"/>
                </m:rPr>
                <w:rPr>
                  <w:rFonts w:ascii="Cambria Math" w:hAnsi="Cambria Math" w:cs="Arial"/>
                </w:rPr>
                <m:t>kJ</m:t>
              </m:r>
            </m:num>
            <m:den>
              <m:sSup>
                <m:sSupPr>
                  <m:ctrlPr>
                    <w:rPr>
                      <w:rFonts w:ascii="Cambria Math" w:hAnsi="Cambria Math" w:cs="Arial"/>
                      <w:iCs/>
                    </w:rPr>
                  </m:ctrlPr>
                </m:sSupPr>
                <m:e>
                  <m:r>
                    <m:rPr>
                      <m:sty m:val="p"/>
                    </m:rPr>
                    <w:rPr>
                      <w:rFonts w:ascii="Cambria Math" w:hAnsi="Cambria Math" w:cs="Arial"/>
                    </w:rPr>
                    <m:t>m</m:t>
                  </m:r>
                </m:e>
                <m:sup>
                  <m:r>
                    <m:rPr>
                      <m:sty m:val="p"/>
                    </m:rPr>
                    <w:rPr>
                      <w:rFonts w:ascii="Cambria Math" w:hAnsi="Cambria Math" w:cs="Arial"/>
                    </w:rPr>
                    <m:t>3</m:t>
                  </m:r>
                </m:sup>
              </m:sSup>
            </m:den>
          </m:f>
          <m:r>
            <w:rPr>
              <w:rFonts w:ascii="Cambria Math" w:hAnsi="Cambria Math" w:cs="Arial"/>
            </w:rPr>
            <m:t xml:space="preserve"> </m:t>
          </m:r>
        </m:oMath>
      </m:oMathPara>
    </w:p>
    <w:p w14:paraId="698CED12" w14:textId="77777777" w:rsidR="00942AF2" w:rsidRPr="00EF57D2" w:rsidRDefault="00942AF2" w:rsidP="00942AF2">
      <w:pPr>
        <w:pStyle w:val="Body"/>
        <w:spacing w:after="0"/>
        <w:rPr>
          <w:rFonts w:ascii="Arial" w:hAnsi="Arial" w:cs="Arial"/>
        </w:rPr>
      </w:pPr>
      <w:r w:rsidRPr="00EF57D2">
        <w:rPr>
          <w:rFonts w:ascii="Arial" w:hAnsi="Arial" w:cs="Arial"/>
        </w:rPr>
        <w:t xml:space="preserve">Net fuel saving: </w:t>
      </w:r>
    </w:p>
    <w:p w14:paraId="5E6FB988" w14:textId="77777777" w:rsidR="00942AF2" w:rsidRPr="00EF57D2" w:rsidRDefault="00942AF2" w:rsidP="00942AF2">
      <w:pPr>
        <w:pStyle w:val="Body"/>
        <w:spacing w:after="0"/>
        <w:rPr>
          <w:rFonts w:ascii="Arial" w:hAnsi="Arial" w:cs="Arial"/>
        </w:rPr>
      </w:pPr>
    </w:p>
    <w:p w14:paraId="7F2D891E" w14:textId="77777777" w:rsidR="00942AF2" w:rsidRPr="00EF57D2" w:rsidRDefault="00942AF2" w:rsidP="00942AF2">
      <w:pPr>
        <w:pStyle w:val="Body"/>
        <w:spacing w:after="0"/>
        <w:rPr>
          <w:rFonts w:ascii="Arial" w:hAnsi="Arial" w:cs="Arial"/>
        </w:rPr>
      </w:pPr>
      <m:oMathPara>
        <m:oMath>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save</m:t>
              </m:r>
            </m:sub>
          </m:sSub>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∆Q</m:t>
              </m:r>
            </m:num>
            <m:den>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LHV</m:t>
                  </m:r>
                </m:sub>
              </m:sSub>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821.3</m:t>
              </m:r>
            </m:num>
            <m:den>
              <m:r>
                <m:rPr>
                  <m:sty m:val="p"/>
                </m:rPr>
                <w:rPr>
                  <w:rFonts w:ascii="Cambria Math" w:hAnsi="Cambria Math" w:cs="Arial"/>
                </w:rPr>
                <m:t>35 800</m:t>
              </m:r>
            </m:den>
          </m:f>
          <m:r>
            <m:rPr>
              <m:sty m:val="p"/>
            </m:rPr>
            <w:rPr>
              <w:rFonts w:ascii="Cambria Math" w:hAnsi="Cambria Math" w:cs="Arial"/>
            </w:rPr>
            <m:t xml:space="preserve"> ×100=2.29%</m:t>
          </m:r>
        </m:oMath>
      </m:oMathPara>
    </w:p>
    <w:p w14:paraId="10F247A0" w14:textId="77777777" w:rsidR="00942AF2" w:rsidRPr="00EF57D2" w:rsidRDefault="00942AF2" w:rsidP="00942AF2">
      <w:pPr>
        <w:pStyle w:val="Body"/>
        <w:spacing w:after="0"/>
        <w:rPr>
          <w:rFonts w:ascii="Arial" w:hAnsi="Arial" w:cs="Arial"/>
        </w:rPr>
      </w:pPr>
    </w:p>
    <w:p w14:paraId="39B28530" w14:textId="77777777" w:rsidR="00942AF2" w:rsidRPr="00EF57D2" w:rsidRDefault="00942AF2" w:rsidP="00942AF2">
      <w:pPr>
        <w:rPr>
          <w:rFonts w:ascii="Arial" w:hAnsi="Arial" w:cs="Arial"/>
          <w:iCs/>
        </w:rPr>
      </w:pPr>
      <w:r w:rsidRPr="00A95A01">
        <w:rPr>
          <w:rFonts w:ascii="Arial" w:hAnsi="Arial" w:cs="Arial"/>
        </w:rPr>
        <w:t>Including the reduction in CO emissions and burner stability, the total efficiency gain is validated at 4.1%</w:t>
      </w:r>
      <w:r w:rsidRPr="00EF57D2">
        <w:rPr>
          <w:rFonts w:ascii="Arial" w:hAnsi="Arial" w:cs="Arial"/>
        </w:rPr>
        <w:t>. The stability is quantified using the Mean Squared Error of the furnace temperature relative to the target setpoint (</w:t>
      </w:r>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e</m:t>
            </m:r>
          </m:sub>
        </m:sSub>
        <m:r>
          <m:rPr>
            <m:sty m:val="p"/>
          </m:rPr>
          <w:rPr>
            <w:rFonts w:ascii="Cambria Math" w:hAnsi="Cambria Math" w:cs="Arial"/>
          </w:rPr>
          <m:t>=1550℃</m:t>
        </m:r>
      </m:oMath>
      <w:r w:rsidRPr="00EF57D2">
        <w:rPr>
          <w:rFonts w:ascii="Arial" w:hAnsi="Arial" w:cs="Arial"/>
        </w:rPr>
        <w:t xml:space="preserve">). Observed standard deviation </w:t>
      </w:r>
      <m:oMath>
        <m:sSub>
          <m:sSubPr>
            <m:ctrlPr>
              <w:rPr>
                <w:rFonts w:ascii="Cambria Math" w:hAnsi="Cambria Math" w:cs="Arial"/>
                <w:iCs/>
              </w:rPr>
            </m:ctrlPr>
          </m:sSubPr>
          <m:e>
            <m:r>
              <m:rPr>
                <m:sty m:val="p"/>
              </m:rPr>
              <w:rPr>
                <w:rFonts w:ascii="Cambria Math" w:hAnsi="Cambria Math" w:cs="Arial"/>
              </w:rPr>
              <m:t>σ</m:t>
            </m:r>
          </m:e>
          <m:sub>
            <m:r>
              <m:rPr>
                <m:sty m:val="p"/>
              </m:rPr>
              <w:rPr>
                <w:rFonts w:ascii="Cambria Math" w:hAnsi="Cambria Math" w:cs="Arial"/>
              </w:rPr>
              <m:t>1</m:t>
            </m:r>
          </m:sub>
        </m:sSub>
        <m:r>
          <m:rPr>
            <m:sty m:val="p"/>
          </m:rPr>
          <w:rPr>
            <w:rFonts w:ascii="Cambria Math" w:hAnsi="Cambria Math" w:cs="Arial"/>
          </w:rPr>
          <m:t>=3.5℃</m:t>
        </m:r>
      </m:oMath>
      <w:r w:rsidRPr="00EF57D2">
        <w:rPr>
          <w:rFonts w:ascii="Arial" w:hAnsi="Arial" w:cs="Arial"/>
          <w:iCs/>
        </w:rPr>
        <w:t xml:space="preserve">. </w:t>
      </w:r>
    </w:p>
    <w:p w14:paraId="10AC67E5" w14:textId="77777777" w:rsidR="00942AF2" w:rsidRPr="00EF57D2" w:rsidRDefault="00942AF2" w:rsidP="00942AF2">
      <w:pPr>
        <w:rPr>
          <w:rFonts w:ascii="Arial" w:hAnsi="Arial" w:cs="Arial"/>
          <w:iCs/>
        </w:rPr>
      </w:pPr>
      <m:oMathPara>
        <m:oMath>
          <m:sSub>
            <m:sSubPr>
              <m:ctrlPr>
                <w:rPr>
                  <w:rFonts w:ascii="Cambria Math" w:hAnsi="Cambria Math" w:cs="Arial"/>
                  <w:iCs/>
                </w:rPr>
              </m:ctrlPr>
            </m:sSubPr>
            <m:e>
              <m:r>
                <m:rPr>
                  <m:sty m:val="p"/>
                </m:rPr>
                <w:rPr>
                  <w:rFonts w:ascii="Cambria Math" w:hAnsi="Cambria Math" w:cs="Arial"/>
                </w:rPr>
                <m:t>MSE</m:t>
              </m:r>
            </m:e>
            <m:sub>
              <m:r>
                <m:rPr>
                  <m:sty m:val="p"/>
                </m:rPr>
                <w:rPr>
                  <w:rFonts w:ascii="Cambria Math" w:hAnsi="Cambria Math" w:cs="Arial"/>
                </w:rPr>
                <m:t>1</m:t>
              </m:r>
            </m:sub>
          </m:sSub>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σ</m:t>
              </m:r>
            </m:e>
            <m:sub>
              <m:r>
                <m:rPr>
                  <m:sty m:val="p"/>
                </m:rPr>
                <w:rPr>
                  <w:rFonts w:ascii="Cambria Math" w:hAnsi="Cambria Math" w:cs="Arial"/>
                </w:rPr>
                <m:t>1</m:t>
              </m:r>
            </m:sub>
            <m:sup>
              <m:r>
                <m:rPr>
                  <m:sty m:val="p"/>
                </m:rPr>
                <w:rPr>
                  <w:rFonts w:ascii="Cambria Math" w:hAnsi="Cambria Math" w:cs="Arial"/>
                </w:rPr>
                <m:t>2</m:t>
              </m:r>
            </m:sup>
          </m:sSubSup>
          <m:r>
            <m:rPr>
              <m:sty m:val="p"/>
            </m:rPr>
            <w:rPr>
              <w:rFonts w:ascii="Cambria Math" w:hAnsi="Cambria Math" w:cs="Arial"/>
            </w:rPr>
            <m:t xml:space="preserve">= </m:t>
          </m:r>
          <m:sSup>
            <m:sSupPr>
              <m:ctrlPr>
                <w:rPr>
                  <w:rFonts w:ascii="Cambria Math" w:hAnsi="Cambria Math" w:cs="Arial"/>
                  <w:iCs/>
                </w:rPr>
              </m:ctrlPr>
            </m:sSupPr>
            <m:e>
              <m:d>
                <m:dPr>
                  <m:ctrlPr>
                    <w:rPr>
                      <w:rFonts w:ascii="Cambria Math" w:hAnsi="Cambria Math" w:cs="Arial"/>
                      <w:iCs/>
                    </w:rPr>
                  </m:ctrlPr>
                </m:dPr>
                <m:e>
                  <m:r>
                    <m:rPr>
                      <m:sty m:val="p"/>
                    </m:rPr>
                    <w:rPr>
                      <w:rFonts w:ascii="Cambria Math" w:hAnsi="Cambria Math" w:cs="Arial"/>
                    </w:rPr>
                    <m:t>3.5</m:t>
                  </m:r>
                </m:e>
              </m:d>
            </m:e>
            <m:sup>
              <m:r>
                <m:rPr>
                  <m:sty m:val="p"/>
                </m:rPr>
                <w:rPr>
                  <w:rFonts w:ascii="Cambria Math" w:hAnsi="Cambria Math" w:cs="Arial"/>
                </w:rPr>
                <m:t>2</m:t>
              </m:r>
            </m:sup>
          </m:sSup>
          <m:r>
            <m:rPr>
              <m:sty m:val="p"/>
            </m:rPr>
            <w:rPr>
              <w:rFonts w:ascii="Cambria Math" w:hAnsi="Cambria Math" w:cs="Arial"/>
            </w:rPr>
            <m:t>=12.25</m:t>
          </m:r>
        </m:oMath>
      </m:oMathPara>
    </w:p>
    <w:p w14:paraId="411A6D6B" w14:textId="77777777" w:rsidR="00942AF2" w:rsidRPr="00EF57D2" w:rsidRDefault="00942AF2" w:rsidP="00942AF2">
      <w:pPr>
        <w:rPr>
          <w:rFonts w:ascii="Arial" w:hAnsi="Arial" w:cs="Arial"/>
        </w:rPr>
      </w:pPr>
    </w:p>
    <w:p w14:paraId="2DE488AD" w14:textId="77777777" w:rsidR="00942AF2" w:rsidRPr="00EF57D2" w:rsidRDefault="00942AF2" w:rsidP="00942AF2">
      <w:pPr>
        <w:rPr>
          <w:rFonts w:ascii="Arial" w:hAnsi="Arial" w:cs="Arial"/>
          <w:iCs/>
        </w:rPr>
      </w:pPr>
      <w:r w:rsidRPr="00EF57D2">
        <w:rPr>
          <w:rFonts w:ascii="Arial" w:hAnsi="Arial" w:cs="Arial"/>
        </w:rPr>
        <w:t xml:space="preserve">Proposed Fuzzy-Adaptive PID </w:t>
      </w:r>
      <m:oMath>
        <m:sSub>
          <m:sSubPr>
            <m:ctrlPr>
              <w:rPr>
                <w:rFonts w:ascii="Cambria Math" w:hAnsi="Cambria Math" w:cs="Arial"/>
                <w:iCs/>
              </w:rPr>
            </m:ctrlPr>
          </m:sSubPr>
          <m:e>
            <m:r>
              <m:rPr>
                <m:sty m:val="p"/>
              </m:rPr>
              <w:rPr>
                <w:rFonts w:ascii="Cambria Math" w:hAnsi="Cambria Math" w:cs="Arial"/>
              </w:rPr>
              <m:t>σ</m:t>
            </m:r>
          </m:e>
          <m:sub>
            <m:r>
              <m:rPr>
                <m:sty m:val="p"/>
              </m:rPr>
              <w:rPr>
                <w:rFonts w:ascii="Cambria Math" w:hAnsi="Cambria Math" w:cs="Arial"/>
              </w:rPr>
              <m:t>1</m:t>
            </m:r>
          </m:sub>
        </m:sSub>
        <m:r>
          <m:rPr>
            <m:sty m:val="p"/>
          </m:rPr>
          <w:rPr>
            <w:rFonts w:ascii="Cambria Math" w:hAnsi="Cambria Math" w:cs="Arial"/>
          </w:rPr>
          <m:t>=0.5℃</m:t>
        </m:r>
      </m:oMath>
      <w:r w:rsidRPr="00EF57D2">
        <w:rPr>
          <w:rFonts w:ascii="Arial" w:hAnsi="Arial" w:cs="Arial"/>
        </w:rPr>
        <w:t>:</w:t>
      </w:r>
    </w:p>
    <w:p w14:paraId="335C106B" w14:textId="7DC564F3" w:rsidR="00942AF2" w:rsidRPr="00942AF2" w:rsidRDefault="00942AF2" w:rsidP="00942AF2">
      <w:pPr>
        <w:rPr>
          <w:rFonts w:ascii="Arial" w:hAnsi="Arial" w:cs="Arial"/>
        </w:rPr>
      </w:pPr>
      <m:oMathPara>
        <m:oMath>
          <m:sSub>
            <m:sSubPr>
              <m:ctrlPr>
                <w:rPr>
                  <w:rFonts w:ascii="Cambria Math" w:hAnsi="Cambria Math" w:cs="Arial"/>
                  <w:iCs/>
                </w:rPr>
              </m:ctrlPr>
            </m:sSubPr>
            <m:e>
              <m:r>
                <m:rPr>
                  <m:sty m:val="p"/>
                </m:rPr>
                <w:rPr>
                  <w:rFonts w:ascii="Cambria Math" w:hAnsi="Cambria Math" w:cs="Arial"/>
                </w:rPr>
                <m:t>MSE</m:t>
              </m:r>
            </m:e>
            <m:sub>
              <m:r>
                <m:rPr>
                  <m:sty m:val="p"/>
                </m:rPr>
                <w:rPr>
                  <w:rFonts w:ascii="Cambria Math" w:hAnsi="Cambria Math" w:cs="Arial"/>
                </w:rPr>
                <m:t>2</m:t>
              </m:r>
            </m:sub>
          </m:sSub>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σ</m:t>
              </m:r>
            </m:e>
            <m:sub>
              <m:r>
                <m:rPr>
                  <m:sty m:val="p"/>
                </m:rPr>
                <w:rPr>
                  <w:rFonts w:ascii="Cambria Math" w:hAnsi="Cambria Math" w:cs="Arial"/>
                </w:rPr>
                <m:t>2</m:t>
              </m:r>
            </m:sub>
            <m:sup>
              <m:r>
                <m:rPr>
                  <m:sty m:val="p"/>
                </m:rPr>
                <w:rPr>
                  <w:rFonts w:ascii="Cambria Math" w:hAnsi="Cambria Math" w:cs="Arial"/>
                </w:rPr>
                <m:t>2</m:t>
              </m:r>
            </m:sup>
          </m:sSubSup>
          <m:r>
            <m:rPr>
              <m:sty m:val="p"/>
            </m:rPr>
            <w:rPr>
              <w:rFonts w:ascii="Cambria Math" w:hAnsi="Cambria Math" w:cs="Arial"/>
            </w:rPr>
            <m:t xml:space="preserve">= </m:t>
          </m:r>
          <m:sSup>
            <m:sSupPr>
              <m:ctrlPr>
                <w:rPr>
                  <w:rFonts w:ascii="Cambria Math" w:hAnsi="Cambria Math" w:cs="Arial"/>
                  <w:iCs/>
                </w:rPr>
              </m:ctrlPr>
            </m:sSupPr>
            <m:e>
              <m:d>
                <m:dPr>
                  <m:ctrlPr>
                    <w:rPr>
                      <w:rFonts w:ascii="Cambria Math" w:hAnsi="Cambria Math" w:cs="Arial"/>
                      <w:iCs/>
                    </w:rPr>
                  </m:ctrlPr>
                </m:dPr>
                <m:e>
                  <m:r>
                    <m:rPr>
                      <m:sty m:val="p"/>
                    </m:rPr>
                    <w:rPr>
                      <w:rFonts w:ascii="Cambria Math" w:hAnsi="Cambria Math" w:cs="Arial"/>
                    </w:rPr>
                    <m:t>0.5</m:t>
                  </m:r>
                </m:e>
              </m:d>
            </m:e>
            <m:sup>
              <m:r>
                <m:rPr>
                  <m:sty m:val="p"/>
                </m:rPr>
                <w:rPr>
                  <w:rFonts w:ascii="Cambria Math" w:hAnsi="Cambria Math" w:cs="Arial"/>
                </w:rPr>
                <m:t>2</m:t>
              </m:r>
            </m:sup>
          </m:sSup>
          <m:r>
            <m:rPr>
              <m:sty m:val="p"/>
            </m:rPr>
            <w:rPr>
              <w:rFonts w:ascii="Cambria Math" w:hAnsi="Cambria Math" w:cs="Arial"/>
            </w:rPr>
            <m:t>=0.25</m:t>
          </m:r>
        </m:oMath>
      </m:oMathPara>
    </w:p>
    <w:p w14:paraId="18BEC587" w14:textId="77777777" w:rsidR="00942AF2" w:rsidRPr="00EF57D2" w:rsidRDefault="00942AF2" w:rsidP="00942AF2">
      <w:pPr>
        <w:rPr>
          <w:rFonts w:ascii="Arial" w:hAnsi="Arial" w:cs="Arial"/>
          <w:iCs/>
        </w:rPr>
      </w:pPr>
    </w:p>
    <w:p w14:paraId="6DEE9BDB" w14:textId="77777777" w:rsidR="00942AF2" w:rsidRPr="00EF57D2" w:rsidRDefault="00942AF2" w:rsidP="00942AF2">
      <w:pPr>
        <w:rPr>
          <w:rFonts w:ascii="Arial" w:hAnsi="Arial" w:cs="Arial"/>
          <w:iCs/>
        </w:rPr>
      </w:pPr>
      <w:r w:rsidRPr="00EF57D2">
        <w:rPr>
          <w:rFonts w:ascii="Arial" w:hAnsi="Arial" w:cs="Arial"/>
          <w:iCs/>
        </w:rPr>
        <w:lastRenderedPageBreak/>
        <w:t xml:space="preserve">Stability improvement index </w:t>
      </w:r>
      <m:oMath>
        <m:d>
          <m:dPr>
            <m:ctrlPr>
              <w:rPr>
                <w:rFonts w:ascii="Cambria Math" w:hAnsi="Cambria Math" w:cs="Arial"/>
                <w:i/>
                <w:iCs/>
              </w:rPr>
            </m:ctrlPr>
          </m:dPr>
          <m:e>
            <m:sSub>
              <m:sSubPr>
                <m:ctrlPr>
                  <w:rPr>
                    <w:rFonts w:ascii="Cambria Math" w:hAnsi="Cambria Math" w:cs="Arial"/>
                  </w:rPr>
                </m:ctrlPr>
              </m:sSubPr>
              <m:e>
                <m:r>
                  <m:rPr>
                    <m:sty m:val="p"/>
                  </m:rPr>
                  <w:rPr>
                    <w:rFonts w:ascii="Cambria Math" w:hAnsi="Cambria Math" w:cs="Arial"/>
                  </w:rPr>
                  <m:t>S</m:t>
                </m:r>
              </m:e>
              <m:sub>
                <m:r>
                  <m:rPr>
                    <m:sty m:val="p"/>
                  </m:rPr>
                  <w:rPr>
                    <w:rFonts w:ascii="Cambria Math" w:hAnsi="Cambria Math" w:cs="Arial"/>
                  </w:rPr>
                  <m:t>ii</m:t>
                </m:r>
              </m:sub>
            </m:sSub>
          </m:e>
        </m:d>
        <m:r>
          <w:rPr>
            <w:rFonts w:ascii="Cambria Math" w:hAnsi="Cambria Math" w:cs="Arial"/>
          </w:rPr>
          <m:t xml:space="preserve">: </m:t>
        </m:r>
      </m:oMath>
    </w:p>
    <w:p w14:paraId="75DE093B" w14:textId="77777777" w:rsidR="00942AF2" w:rsidRPr="00A95A01" w:rsidRDefault="00942AF2" w:rsidP="00942AF2">
      <w:pPr>
        <w:rPr>
          <w:rFonts w:ascii="Arial" w:hAnsi="Arial" w:cs="Arial"/>
          <w:iCs/>
        </w:rPr>
      </w:pPr>
    </w:p>
    <w:p w14:paraId="62151331" w14:textId="77777777" w:rsidR="00942AF2" w:rsidRPr="00EF57D2" w:rsidRDefault="00942AF2" w:rsidP="00942AF2">
      <w:pPr>
        <w:pStyle w:val="Body"/>
        <w:spacing w:after="0"/>
        <w:rPr>
          <w:rFonts w:ascii="Arial" w:hAnsi="Arial" w:cs="Arial"/>
          <w:iCs/>
        </w:rPr>
      </w:pPr>
      <m:oMathPara>
        <m:oMath>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ii</m:t>
              </m:r>
            </m:sub>
          </m:sSub>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 xml:space="preserve">1- </m:t>
              </m:r>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MSE</m:t>
                      </m:r>
                    </m:e>
                    <m:sub>
                      <m:r>
                        <m:rPr>
                          <m:sty m:val="p"/>
                        </m:rPr>
                        <w:rPr>
                          <w:rFonts w:ascii="Cambria Math" w:hAnsi="Cambria Math" w:cs="Arial"/>
                        </w:rPr>
                        <m:t>1</m:t>
                      </m:r>
                    </m:sub>
                  </m:sSub>
                </m:num>
                <m:den>
                  <m:sSub>
                    <m:sSubPr>
                      <m:ctrlPr>
                        <w:rPr>
                          <w:rFonts w:ascii="Cambria Math" w:hAnsi="Cambria Math" w:cs="Arial"/>
                          <w:iCs/>
                        </w:rPr>
                      </m:ctrlPr>
                    </m:sSubPr>
                    <m:e>
                      <m:r>
                        <m:rPr>
                          <m:sty m:val="p"/>
                        </m:rPr>
                        <w:rPr>
                          <w:rFonts w:ascii="Cambria Math" w:hAnsi="Cambria Math" w:cs="Arial"/>
                        </w:rPr>
                        <m:t>MSE</m:t>
                      </m:r>
                    </m:e>
                    <m:sub>
                      <m:r>
                        <m:rPr>
                          <m:sty m:val="p"/>
                        </m:rPr>
                        <w:rPr>
                          <w:rFonts w:ascii="Cambria Math" w:hAnsi="Cambria Math" w:cs="Arial"/>
                        </w:rPr>
                        <m:t>2</m:t>
                      </m:r>
                    </m:sub>
                  </m:sSub>
                </m:den>
              </m:f>
            </m:e>
          </m:d>
          <m:r>
            <m:rPr>
              <m:sty m:val="p"/>
            </m:rPr>
            <w:rPr>
              <w:rFonts w:ascii="Cambria Math" w:hAnsi="Cambria Math" w:cs="Arial"/>
            </w:rPr>
            <m:t xml:space="preserve"> ×100=</m:t>
          </m:r>
          <m:d>
            <m:dPr>
              <m:ctrlPr>
                <w:rPr>
                  <w:rFonts w:ascii="Cambria Math" w:hAnsi="Cambria Math" w:cs="Arial"/>
                  <w:iCs/>
                </w:rPr>
              </m:ctrlPr>
            </m:dPr>
            <m:e>
              <m:r>
                <m:rPr>
                  <m:sty m:val="p"/>
                </m:rPr>
                <w:rPr>
                  <w:rFonts w:ascii="Cambria Math" w:hAnsi="Cambria Math" w:cs="Arial"/>
                </w:rPr>
                <m:t>1-</m:t>
              </m:r>
              <m:f>
                <m:fPr>
                  <m:ctrlPr>
                    <w:rPr>
                      <w:rFonts w:ascii="Cambria Math" w:hAnsi="Cambria Math" w:cs="Arial"/>
                      <w:iCs/>
                    </w:rPr>
                  </m:ctrlPr>
                </m:fPr>
                <m:num>
                  <m:r>
                    <m:rPr>
                      <m:sty m:val="p"/>
                    </m:rPr>
                    <w:rPr>
                      <w:rFonts w:ascii="Cambria Math" w:hAnsi="Cambria Math" w:cs="Arial"/>
                    </w:rPr>
                    <m:t>0.25</m:t>
                  </m:r>
                </m:num>
                <m:den>
                  <m:r>
                    <m:rPr>
                      <m:sty m:val="p"/>
                    </m:rPr>
                    <w:rPr>
                      <w:rFonts w:ascii="Cambria Math" w:hAnsi="Cambria Math" w:cs="Arial"/>
                    </w:rPr>
                    <m:t>12.25</m:t>
                  </m:r>
                </m:den>
              </m:f>
            </m:e>
          </m:d>
          <m:r>
            <m:rPr>
              <m:sty m:val="p"/>
            </m:rPr>
            <w:rPr>
              <w:rFonts w:ascii="Cambria Math" w:hAnsi="Cambria Math" w:cs="Arial"/>
            </w:rPr>
            <m:t>×100=97.9%</m:t>
          </m:r>
        </m:oMath>
      </m:oMathPara>
    </w:p>
    <w:p w14:paraId="5D8E3B41" w14:textId="77777777" w:rsidR="00942AF2" w:rsidRPr="00EF57D2" w:rsidRDefault="00942AF2" w:rsidP="00942AF2">
      <w:pPr>
        <w:pStyle w:val="Body"/>
        <w:spacing w:after="0"/>
        <w:rPr>
          <w:rFonts w:ascii="Arial" w:hAnsi="Arial" w:cs="Arial"/>
          <w:iCs/>
        </w:rPr>
      </w:pPr>
    </w:p>
    <w:p w14:paraId="34842181" w14:textId="77777777" w:rsidR="00942AF2" w:rsidRPr="00EF57D2" w:rsidRDefault="00942AF2" w:rsidP="00942AF2">
      <w:pPr>
        <w:pStyle w:val="Body"/>
        <w:spacing w:after="0"/>
        <w:rPr>
          <w:rFonts w:ascii="Arial" w:hAnsi="Arial" w:cs="Arial"/>
        </w:rPr>
      </w:pPr>
      <w:r w:rsidRPr="00EF57D2">
        <w:rPr>
          <w:rFonts w:ascii="Arial" w:hAnsi="Arial" w:cs="Arial"/>
        </w:rPr>
        <w:t>The calculated performance indicators, derived from the thermodynamic and statistical validations discussed above, are consolidated in Table 2 to provide a clear comparison between the traditional control methods and the proposed intellectual framework. This comparative summary highlights the significant improvements in fuel efficiency, thermal stability, and inspection accuracy, demonstrating the high operational effectiveness of the integrated optimization system.</w:t>
      </w:r>
      <w:r>
        <w:rPr>
          <w:rFonts w:ascii="Arial" w:hAnsi="Arial" w:cs="Arial"/>
        </w:rPr>
        <w:t xml:space="preserve"> </w:t>
      </w:r>
      <w:r w:rsidRPr="0051289F">
        <w:rPr>
          <w:rFonts w:ascii="Arial" w:hAnsi="Arial" w:cs="Arial"/>
        </w:rPr>
        <w:t>(Industrial AI Consortium, 2023).</w:t>
      </w:r>
    </w:p>
    <w:p w14:paraId="4C061320" w14:textId="77777777" w:rsidR="00942AF2" w:rsidRPr="00EF57D2" w:rsidRDefault="00942AF2" w:rsidP="00942AF2">
      <w:pPr>
        <w:pStyle w:val="Body"/>
        <w:spacing w:after="0"/>
        <w:rPr>
          <w:rFonts w:ascii="Arial" w:hAnsi="Arial" w:cs="Arial"/>
        </w:rPr>
      </w:pPr>
    </w:p>
    <w:p w14:paraId="2018947C" w14:textId="77777777" w:rsidR="00942AF2" w:rsidRPr="00EF57D2" w:rsidRDefault="00942AF2" w:rsidP="00942AF2">
      <w:pPr>
        <w:pStyle w:val="Body"/>
        <w:tabs>
          <w:tab w:val="left" w:pos="3613"/>
        </w:tabs>
        <w:spacing w:after="0"/>
        <w:rPr>
          <w:rFonts w:ascii="Arial" w:hAnsi="Arial" w:cs="Arial"/>
          <w:b/>
          <w:bCs/>
        </w:rPr>
      </w:pPr>
      <w:r w:rsidRPr="00EF57D2">
        <w:rPr>
          <w:rFonts w:ascii="Arial" w:hAnsi="Arial" w:cs="Arial"/>
          <w:b/>
          <w:bCs/>
        </w:rPr>
        <w:t>Table 2. Optimized system configurations and performance indicators</w:t>
      </w:r>
    </w:p>
    <w:p w14:paraId="6A051510" w14:textId="77777777" w:rsidR="00942AF2" w:rsidRPr="00EF57D2" w:rsidRDefault="00942AF2" w:rsidP="00942AF2">
      <w:pPr>
        <w:pStyle w:val="Body"/>
        <w:tabs>
          <w:tab w:val="left" w:pos="3613"/>
        </w:tabs>
        <w:spacing w:after="0"/>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701"/>
        <w:gridCol w:w="1706"/>
        <w:gridCol w:w="1535"/>
      </w:tblGrid>
      <w:tr w:rsidR="00942AF2" w:rsidRPr="00EF57D2" w14:paraId="4F0959DA" w14:textId="77777777" w:rsidTr="00942AF2">
        <w:trPr>
          <w:jc w:val="center"/>
        </w:trPr>
        <w:tc>
          <w:tcPr>
            <w:tcW w:w="1696" w:type="dxa"/>
            <w:tcBorders>
              <w:top w:val="single" w:sz="4" w:space="0" w:color="auto"/>
              <w:bottom w:val="single" w:sz="4" w:space="0" w:color="auto"/>
            </w:tcBorders>
          </w:tcPr>
          <w:p w14:paraId="6005F39B" w14:textId="77777777" w:rsidR="00942AF2" w:rsidRPr="00EF57D2" w:rsidRDefault="00942AF2" w:rsidP="00942AF2">
            <w:pPr>
              <w:pStyle w:val="Body"/>
              <w:tabs>
                <w:tab w:val="left" w:pos="3613"/>
              </w:tabs>
              <w:spacing w:after="0"/>
              <w:jc w:val="left"/>
              <w:rPr>
                <w:rFonts w:ascii="Arial" w:hAnsi="Arial" w:cs="Arial"/>
                <w:b/>
                <w:bCs/>
                <w:sz w:val="20"/>
                <w:szCs w:val="20"/>
              </w:rPr>
            </w:pPr>
          </w:p>
          <w:p w14:paraId="5F5F779E" w14:textId="77777777" w:rsidR="00942AF2" w:rsidRPr="00EF57D2" w:rsidRDefault="00942AF2" w:rsidP="00942AF2">
            <w:pPr>
              <w:pStyle w:val="Body"/>
              <w:tabs>
                <w:tab w:val="left" w:pos="3613"/>
              </w:tabs>
              <w:spacing w:after="0"/>
              <w:jc w:val="left"/>
              <w:rPr>
                <w:rFonts w:ascii="Arial" w:hAnsi="Arial" w:cs="Arial"/>
                <w:b/>
                <w:bCs/>
                <w:sz w:val="20"/>
                <w:szCs w:val="20"/>
              </w:rPr>
            </w:pPr>
            <w:r w:rsidRPr="00EF57D2">
              <w:rPr>
                <w:rFonts w:ascii="Arial" w:hAnsi="Arial" w:cs="Arial"/>
                <w:b/>
                <w:bCs/>
                <w:sz w:val="20"/>
                <w:szCs w:val="20"/>
              </w:rPr>
              <w:t>Performance indicator</w:t>
            </w:r>
          </w:p>
        </w:tc>
        <w:tc>
          <w:tcPr>
            <w:tcW w:w="1701" w:type="dxa"/>
            <w:tcBorders>
              <w:top w:val="single" w:sz="4" w:space="0" w:color="auto"/>
              <w:bottom w:val="single" w:sz="4" w:space="0" w:color="auto"/>
            </w:tcBorders>
          </w:tcPr>
          <w:p w14:paraId="6C7CE155" w14:textId="77777777" w:rsidR="00942AF2" w:rsidRPr="00EF57D2" w:rsidRDefault="00942AF2" w:rsidP="00942AF2">
            <w:pPr>
              <w:pStyle w:val="Body"/>
              <w:tabs>
                <w:tab w:val="left" w:pos="3613"/>
              </w:tabs>
              <w:spacing w:after="0"/>
              <w:jc w:val="center"/>
              <w:rPr>
                <w:rFonts w:ascii="Arial" w:hAnsi="Arial" w:cs="Arial"/>
                <w:b/>
                <w:bCs/>
                <w:sz w:val="20"/>
                <w:szCs w:val="20"/>
              </w:rPr>
            </w:pPr>
          </w:p>
          <w:p w14:paraId="0DDD5A2A"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Traditional</w:t>
            </w:r>
          </w:p>
        </w:tc>
        <w:tc>
          <w:tcPr>
            <w:tcW w:w="1706" w:type="dxa"/>
            <w:tcBorders>
              <w:top w:val="single" w:sz="4" w:space="0" w:color="auto"/>
              <w:bottom w:val="single" w:sz="4" w:space="0" w:color="auto"/>
            </w:tcBorders>
          </w:tcPr>
          <w:p w14:paraId="7FD8C077" w14:textId="77777777" w:rsidR="00942AF2" w:rsidRPr="00EF57D2" w:rsidRDefault="00942AF2" w:rsidP="00942AF2">
            <w:pPr>
              <w:pStyle w:val="Body"/>
              <w:tabs>
                <w:tab w:val="left" w:pos="3613"/>
              </w:tabs>
              <w:spacing w:after="0"/>
              <w:jc w:val="center"/>
              <w:rPr>
                <w:rFonts w:ascii="Arial" w:hAnsi="Arial" w:cs="Arial"/>
                <w:b/>
                <w:bCs/>
                <w:sz w:val="20"/>
                <w:szCs w:val="20"/>
              </w:rPr>
            </w:pPr>
          </w:p>
          <w:p w14:paraId="395C92D0"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Proposed</w:t>
            </w:r>
          </w:p>
        </w:tc>
        <w:tc>
          <w:tcPr>
            <w:tcW w:w="1535" w:type="dxa"/>
            <w:tcBorders>
              <w:top w:val="single" w:sz="4" w:space="0" w:color="auto"/>
              <w:bottom w:val="single" w:sz="4" w:space="0" w:color="auto"/>
            </w:tcBorders>
          </w:tcPr>
          <w:p w14:paraId="2F78F986"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Net Improvement (%)</w:t>
            </w:r>
          </w:p>
        </w:tc>
      </w:tr>
      <w:tr w:rsidR="00942AF2" w:rsidRPr="00EF57D2" w14:paraId="4E7FDB70" w14:textId="77777777" w:rsidTr="00942AF2">
        <w:trPr>
          <w:jc w:val="center"/>
        </w:trPr>
        <w:tc>
          <w:tcPr>
            <w:tcW w:w="1696" w:type="dxa"/>
            <w:tcBorders>
              <w:top w:val="single" w:sz="4" w:space="0" w:color="auto"/>
            </w:tcBorders>
          </w:tcPr>
          <w:p w14:paraId="34C8E7AC" w14:textId="77777777" w:rsidR="00942AF2" w:rsidRPr="00EF57D2" w:rsidRDefault="00942AF2" w:rsidP="00942AF2">
            <w:pPr>
              <w:pStyle w:val="Body"/>
              <w:tabs>
                <w:tab w:val="left" w:pos="3613"/>
              </w:tabs>
              <w:spacing w:after="0"/>
              <w:jc w:val="center"/>
              <w:rPr>
                <w:rFonts w:ascii="Arial" w:hAnsi="Arial" w:cs="Arial"/>
                <w:b/>
                <w:bCs/>
                <w:sz w:val="20"/>
                <w:szCs w:val="20"/>
              </w:rPr>
            </w:pPr>
          </w:p>
          <w:p w14:paraId="1A6C8568"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Excess air ratio</w:t>
            </w:r>
          </w:p>
        </w:tc>
        <w:tc>
          <w:tcPr>
            <w:tcW w:w="1701" w:type="dxa"/>
            <w:tcBorders>
              <w:top w:val="single" w:sz="4" w:space="0" w:color="auto"/>
            </w:tcBorders>
          </w:tcPr>
          <w:p w14:paraId="5046AB0A" w14:textId="77777777" w:rsidR="00942AF2" w:rsidRPr="00EF57D2" w:rsidRDefault="00942AF2" w:rsidP="00942AF2">
            <w:pPr>
              <w:pStyle w:val="Body"/>
              <w:tabs>
                <w:tab w:val="left" w:pos="3613"/>
              </w:tabs>
              <w:spacing w:after="0"/>
              <w:jc w:val="center"/>
              <w:rPr>
                <w:rFonts w:ascii="Arial" w:hAnsi="Arial" w:cs="Arial"/>
                <w:sz w:val="20"/>
                <w:szCs w:val="20"/>
              </w:rPr>
            </w:pPr>
          </w:p>
          <w:p w14:paraId="421C8AAE"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1.20</w:t>
            </w:r>
          </w:p>
        </w:tc>
        <w:tc>
          <w:tcPr>
            <w:tcW w:w="1706" w:type="dxa"/>
            <w:tcBorders>
              <w:top w:val="single" w:sz="4" w:space="0" w:color="auto"/>
            </w:tcBorders>
          </w:tcPr>
          <w:p w14:paraId="5C010C34" w14:textId="77777777" w:rsidR="00942AF2" w:rsidRPr="00EF57D2" w:rsidRDefault="00942AF2" w:rsidP="00942AF2">
            <w:pPr>
              <w:pStyle w:val="Body"/>
              <w:tabs>
                <w:tab w:val="left" w:pos="3613"/>
              </w:tabs>
              <w:spacing w:after="0"/>
              <w:jc w:val="center"/>
              <w:rPr>
                <w:rFonts w:ascii="Arial" w:hAnsi="Arial" w:cs="Arial"/>
                <w:sz w:val="20"/>
                <w:szCs w:val="20"/>
              </w:rPr>
            </w:pPr>
          </w:p>
          <w:p w14:paraId="2F3DFC4F"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1.05</w:t>
            </w:r>
          </w:p>
        </w:tc>
        <w:tc>
          <w:tcPr>
            <w:tcW w:w="1535" w:type="dxa"/>
            <w:tcBorders>
              <w:top w:val="single" w:sz="4" w:space="0" w:color="auto"/>
            </w:tcBorders>
          </w:tcPr>
          <w:p w14:paraId="78053F3C" w14:textId="77777777" w:rsidR="00942AF2" w:rsidRPr="00EF57D2" w:rsidRDefault="00942AF2" w:rsidP="00942AF2">
            <w:pPr>
              <w:pStyle w:val="Body"/>
              <w:tabs>
                <w:tab w:val="left" w:pos="3613"/>
              </w:tabs>
              <w:spacing w:after="0"/>
              <w:jc w:val="center"/>
              <w:rPr>
                <w:rFonts w:ascii="Arial" w:hAnsi="Arial" w:cs="Arial"/>
                <w:sz w:val="20"/>
                <w:szCs w:val="20"/>
              </w:rPr>
            </w:pPr>
          </w:p>
          <w:p w14:paraId="7C57C725"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12.5% Decrease</w:t>
            </w:r>
          </w:p>
        </w:tc>
      </w:tr>
      <w:tr w:rsidR="00942AF2" w:rsidRPr="00EF57D2" w14:paraId="441BD7C0" w14:textId="77777777" w:rsidTr="00942AF2">
        <w:trPr>
          <w:jc w:val="center"/>
        </w:trPr>
        <w:tc>
          <w:tcPr>
            <w:tcW w:w="1696" w:type="dxa"/>
          </w:tcPr>
          <w:p w14:paraId="1A12416A" w14:textId="77777777" w:rsidR="00942AF2" w:rsidRPr="00EF57D2" w:rsidRDefault="00942AF2" w:rsidP="00942AF2">
            <w:pPr>
              <w:pStyle w:val="Body"/>
              <w:tabs>
                <w:tab w:val="left" w:pos="3613"/>
              </w:tabs>
              <w:spacing w:after="0"/>
              <w:jc w:val="center"/>
              <w:rPr>
                <w:rFonts w:ascii="Arial" w:hAnsi="Arial" w:cs="Arial"/>
                <w:b/>
                <w:bCs/>
                <w:sz w:val="20"/>
                <w:szCs w:val="20"/>
              </w:rPr>
            </w:pPr>
          </w:p>
          <w:p w14:paraId="49643E4C"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Specific fuel saving</w:t>
            </w:r>
          </w:p>
          <w:p w14:paraId="25B6CBB1" w14:textId="77777777" w:rsidR="00942AF2" w:rsidRPr="00EF57D2" w:rsidRDefault="00942AF2" w:rsidP="00942AF2">
            <w:pPr>
              <w:pStyle w:val="Body"/>
              <w:tabs>
                <w:tab w:val="left" w:pos="3613"/>
              </w:tabs>
              <w:spacing w:after="0"/>
              <w:jc w:val="center"/>
              <w:rPr>
                <w:rFonts w:ascii="Arial" w:hAnsi="Arial" w:cs="Arial"/>
                <w:b/>
                <w:bCs/>
                <w:sz w:val="20"/>
                <w:szCs w:val="20"/>
              </w:rPr>
            </w:pPr>
          </w:p>
        </w:tc>
        <w:tc>
          <w:tcPr>
            <w:tcW w:w="1701" w:type="dxa"/>
          </w:tcPr>
          <w:p w14:paraId="70B11638" w14:textId="77777777" w:rsidR="00942AF2" w:rsidRPr="00EF57D2" w:rsidRDefault="00942AF2" w:rsidP="00942AF2">
            <w:pPr>
              <w:pStyle w:val="Body"/>
              <w:tabs>
                <w:tab w:val="left" w:pos="3613"/>
              </w:tabs>
              <w:spacing w:after="0"/>
              <w:jc w:val="center"/>
              <w:rPr>
                <w:rFonts w:ascii="Arial" w:hAnsi="Arial" w:cs="Arial"/>
                <w:sz w:val="20"/>
                <w:szCs w:val="20"/>
              </w:rPr>
            </w:pPr>
          </w:p>
          <w:p w14:paraId="54AE6924"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 xml:space="preserve">165.5 </w:t>
            </w:r>
            <m:oMath>
              <m:f>
                <m:fPr>
                  <m:ctrlPr>
                    <w:rPr>
                      <w:rFonts w:ascii="Cambria Math" w:hAnsi="Cambria Math" w:cs="Arial"/>
                      <w:iCs/>
                      <w:sz w:val="20"/>
                      <w:szCs w:val="20"/>
                    </w:rPr>
                  </m:ctrlPr>
                </m:fPr>
                <m:num>
                  <m:sSup>
                    <m:sSupPr>
                      <m:ctrlPr>
                        <w:rPr>
                          <w:rFonts w:ascii="Cambria Math" w:hAnsi="Cambria Math" w:cs="Arial"/>
                          <w:iCs/>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num>
                <m:den>
                  <m:r>
                    <m:rPr>
                      <m:sty m:val="p"/>
                    </m:rPr>
                    <w:rPr>
                      <w:rFonts w:ascii="Cambria Math" w:hAnsi="Cambria Math" w:cs="Arial"/>
                      <w:sz w:val="20"/>
                      <w:szCs w:val="20"/>
                    </w:rPr>
                    <m:t>ton</m:t>
                  </m:r>
                </m:den>
              </m:f>
            </m:oMath>
          </w:p>
        </w:tc>
        <w:tc>
          <w:tcPr>
            <w:tcW w:w="1706" w:type="dxa"/>
          </w:tcPr>
          <w:p w14:paraId="42045B3A" w14:textId="77777777" w:rsidR="00942AF2" w:rsidRPr="00EF57D2" w:rsidRDefault="00942AF2" w:rsidP="00942AF2">
            <w:pPr>
              <w:pStyle w:val="Body"/>
              <w:tabs>
                <w:tab w:val="left" w:pos="3613"/>
              </w:tabs>
              <w:spacing w:after="0"/>
              <w:jc w:val="center"/>
              <w:rPr>
                <w:rFonts w:ascii="Arial" w:hAnsi="Arial" w:cs="Arial"/>
                <w:sz w:val="20"/>
                <w:szCs w:val="20"/>
              </w:rPr>
            </w:pPr>
          </w:p>
          <w:p w14:paraId="3C2C8F0C"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 xml:space="preserve">158.7 </w:t>
            </w:r>
            <m:oMath>
              <m:f>
                <m:fPr>
                  <m:ctrlPr>
                    <w:rPr>
                      <w:rFonts w:ascii="Cambria Math" w:hAnsi="Cambria Math" w:cs="Arial"/>
                      <w:iCs/>
                      <w:sz w:val="20"/>
                      <w:szCs w:val="20"/>
                    </w:rPr>
                  </m:ctrlPr>
                </m:fPr>
                <m:num>
                  <m:sSup>
                    <m:sSupPr>
                      <m:ctrlPr>
                        <w:rPr>
                          <w:rFonts w:ascii="Cambria Math" w:hAnsi="Cambria Math" w:cs="Arial"/>
                          <w:iCs/>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num>
                <m:den>
                  <m:r>
                    <m:rPr>
                      <m:sty m:val="p"/>
                    </m:rPr>
                    <w:rPr>
                      <w:rFonts w:ascii="Cambria Math" w:hAnsi="Cambria Math" w:cs="Arial"/>
                      <w:sz w:val="20"/>
                      <w:szCs w:val="20"/>
                    </w:rPr>
                    <m:t>ton</m:t>
                  </m:r>
                </m:den>
              </m:f>
            </m:oMath>
          </w:p>
        </w:tc>
        <w:tc>
          <w:tcPr>
            <w:tcW w:w="1535" w:type="dxa"/>
          </w:tcPr>
          <w:p w14:paraId="14788412" w14:textId="77777777" w:rsidR="00942AF2" w:rsidRPr="00EF57D2" w:rsidRDefault="00942AF2" w:rsidP="00942AF2">
            <w:pPr>
              <w:pStyle w:val="Body"/>
              <w:tabs>
                <w:tab w:val="left" w:pos="3613"/>
              </w:tabs>
              <w:spacing w:after="0"/>
              <w:jc w:val="center"/>
              <w:rPr>
                <w:rFonts w:ascii="Arial" w:hAnsi="Arial" w:cs="Arial"/>
                <w:sz w:val="20"/>
                <w:szCs w:val="20"/>
              </w:rPr>
            </w:pPr>
          </w:p>
          <w:p w14:paraId="6E6F6FAB"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4.1% Economy</w:t>
            </w:r>
          </w:p>
        </w:tc>
      </w:tr>
      <w:tr w:rsidR="00942AF2" w:rsidRPr="00EF57D2" w14:paraId="778AE5D2" w14:textId="77777777" w:rsidTr="00942AF2">
        <w:trPr>
          <w:trHeight w:val="611"/>
          <w:jc w:val="center"/>
        </w:trPr>
        <w:tc>
          <w:tcPr>
            <w:tcW w:w="1696" w:type="dxa"/>
          </w:tcPr>
          <w:p w14:paraId="7B30B87D"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Thermal MSE</w:t>
            </w:r>
          </w:p>
          <w:p w14:paraId="17228827" w14:textId="77777777" w:rsidR="00942AF2" w:rsidRPr="00EF57D2" w:rsidRDefault="00942AF2" w:rsidP="00942AF2">
            <w:pPr>
              <w:pStyle w:val="Body"/>
              <w:tabs>
                <w:tab w:val="left" w:pos="3613"/>
              </w:tabs>
              <w:spacing w:after="0"/>
              <w:jc w:val="center"/>
              <w:rPr>
                <w:rFonts w:ascii="Arial" w:hAnsi="Arial" w:cs="Arial"/>
                <w:b/>
                <w:bCs/>
                <w:sz w:val="20"/>
                <w:szCs w:val="20"/>
              </w:rPr>
            </w:pPr>
          </w:p>
        </w:tc>
        <w:tc>
          <w:tcPr>
            <w:tcW w:w="1701" w:type="dxa"/>
          </w:tcPr>
          <w:p w14:paraId="22CDF3A5"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12.25</w:t>
            </w:r>
          </w:p>
        </w:tc>
        <w:tc>
          <w:tcPr>
            <w:tcW w:w="1706" w:type="dxa"/>
          </w:tcPr>
          <w:p w14:paraId="5208D29D"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0.25</w:t>
            </w:r>
          </w:p>
        </w:tc>
        <w:tc>
          <w:tcPr>
            <w:tcW w:w="1535" w:type="dxa"/>
          </w:tcPr>
          <w:p w14:paraId="3784AA6D"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97.9% Stability</w:t>
            </w:r>
          </w:p>
        </w:tc>
      </w:tr>
      <w:tr w:rsidR="00942AF2" w:rsidRPr="00EF57D2" w14:paraId="6CD2FB8E" w14:textId="77777777" w:rsidTr="00942AF2">
        <w:trPr>
          <w:trHeight w:val="563"/>
          <w:jc w:val="center"/>
        </w:trPr>
        <w:tc>
          <w:tcPr>
            <w:tcW w:w="1696" w:type="dxa"/>
            <w:tcBorders>
              <w:bottom w:val="single" w:sz="4" w:space="0" w:color="auto"/>
            </w:tcBorders>
          </w:tcPr>
          <w:p w14:paraId="269F9B68" w14:textId="77777777" w:rsidR="00942AF2" w:rsidRPr="00EF57D2" w:rsidRDefault="00942AF2" w:rsidP="00942AF2">
            <w:pPr>
              <w:pStyle w:val="Body"/>
              <w:tabs>
                <w:tab w:val="left" w:pos="3613"/>
              </w:tabs>
              <w:spacing w:after="0"/>
              <w:jc w:val="center"/>
              <w:rPr>
                <w:rFonts w:ascii="Arial" w:hAnsi="Arial" w:cs="Arial"/>
                <w:b/>
                <w:bCs/>
                <w:sz w:val="20"/>
                <w:szCs w:val="20"/>
              </w:rPr>
            </w:pPr>
            <w:r w:rsidRPr="00EF57D2">
              <w:rPr>
                <w:rFonts w:ascii="Arial" w:hAnsi="Arial" w:cs="Arial"/>
                <w:b/>
                <w:bCs/>
                <w:sz w:val="20"/>
                <w:szCs w:val="20"/>
              </w:rPr>
              <w:t>Production yield</w:t>
            </w:r>
          </w:p>
        </w:tc>
        <w:tc>
          <w:tcPr>
            <w:tcW w:w="1701" w:type="dxa"/>
            <w:tcBorders>
              <w:bottom w:val="single" w:sz="4" w:space="0" w:color="auto"/>
            </w:tcBorders>
          </w:tcPr>
          <w:p w14:paraId="5419B0D5"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0.82</w:t>
            </w:r>
          </w:p>
        </w:tc>
        <w:tc>
          <w:tcPr>
            <w:tcW w:w="1706" w:type="dxa"/>
            <w:tcBorders>
              <w:bottom w:val="single" w:sz="4" w:space="0" w:color="auto"/>
            </w:tcBorders>
          </w:tcPr>
          <w:p w14:paraId="78A1C33A"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0.96</w:t>
            </w:r>
          </w:p>
        </w:tc>
        <w:tc>
          <w:tcPr>
            <w:tcW w:w="1535" w:type="dxa"/>
            <w:tcBorders>
              <w:bottom w:val="single" w:sz="4" w:space="0" w:color="auto"/>
            </w:tcBorders>
          </w:tcPr>
          <w:p w14:paraId="70CB7ED4"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 xml:space="preserve">2.5% </w:t>
            </w:r>
          </w:p>
          <w:p w14:paraId="49CD8779" w14:textId="77777777" w:rsidR="00942AF2" w:rsidRPr="00EF57D2" w:rsidRDefault="00942AF2" w:rsidP="00942AF2">
            <w:pPr>
              <w:pStyle w:val="Body"/>
              <w:tabs>
                <w:tab w:val="left" w:pos="3613"/>
              </w:tabs>
              <w:spacing w:after="0"/>
              <w:jc w:val="center"/>
              <w:rPr>
                <w:rFonts w:ascii="Arial" w:hAnsi="Arial" w:cs="Arial"/>
                <w:sz w:val="20"/>
                <w:szCs w:val="20"/>
              </w:rPr>
            </w:pPr>
            <w:r w:rsidRPr="00EF57D2">
              <w:rPr>
                <w:rFonts w:ascii="Arial" w:hAnsi="Arial" w:cs="Arial"/>
                <w:sz w:val="20"/>
                <w:szCs w:val="20"/>
              </w:rPr>
              <w:t>Yield Increase</w:t>
            </w:r>
          </w:p>
        </w:tc>
      </w:tr>
    </w:tbl>
    <w:p w14:paraId="7509652D" w14:textId="77777777" w:rsidR="00942AF2" w:rsidRDefault="00942AF2" w:rsidP="00942AF2">
      <w:pPr>
        <w:pStyle w:val="ConcHead"/>
        <w:spacing w:after="0"/>
        <w:jc w:val="both"/>
        <w:rPr>
          <w:rFonts w:ascii="Arial" w:hAnsi="Arial" w:cs="Arial"/>
          <w:lang w:val="az-Latn-AZ"/>
        </w:rPr>
      </w:pPr>
    </w:p>
    <w:p w14:paraId="047B7373" w14:textId="77777777" w:rsidR="00942AF2" w:rsidRPr="00EF57D2" w:rsidRDefault="00942AF2" w:rsidP="00942AF2">
      <w:pPr>
        <w:jc w:val="both"/>
        <w:rPr>
          <w:rFonts w:ascii="Arial" w:hAnsi="Arial" w:cs="Arial"/>
        </w:rPr>
      </w:pPr>
      <w:r w:rsidRPr="00EF57D2">
        <w:rPr>
          <w:rFonts w:ascii="Arial" w:hAnsi="Arial" w:cs="Arial"/>
        </w:rPr>
        <w:t>The quantitative results presented in this section, derived from a combination of thermodynamic laws and statistical performance metrics, provide a rigorous validation of the proposed intellectual framework. By reducing the excess air ratio to a stoichiometric optimum of 1.05, the system achieves a verified fuel economy of 4.1%, directly correlating with industrial efficiency standards. Furthermore, the transition from conventional PID to Fuzzy-Adaptive control has stabilized thermal fluctuations within a precise ±1.5°C</w:t>
      </w:r>
      <w:r>
        <w:rPr>
          <w:rFonts w:ascii="Arial" w:hAnsi="Arial" w:cs="Arial"/>
          <w:lang w:val="az-Latn-AZ"/>
        </w:rPr>
        <w:t xml:space="preserve"> </w:t>
      </w:r>
      <w:r w:rsidRPr="00EF57D2">
        <w:rPr>
          <w:rFonts w:ascii="Arial" w:hAnsi="Arial" w:cs="Arial"/>
        </w:rPr>
        <w:t>range, effectively eliminating the non-linear drifts inherent in high-inertia glass furnaces. The CNN-based inspection module complements this stability by achieving a 96% F1-score, which significantly reduces false rejections and enhances the net production yield by 2.5%. Ultimately, these findings demonstrate that the integration of cognitive algorithms not only optimizes resource consumption but also establishes a new benchmark for quality and reliability in automated float glass manufacturing.</w:t>
      </w:r>
    </w:p>
    <w:p w14:paraId="30953851" w14:textId="0F08BF3F" w:rsidR="00925740" w:rsidRPr="00FC43D4" w:rsidRDefault="00925740" w:rsidP="006862C3">
      <w:pPr>
        <w:pStyle w:val="Body"/>
        <w:spacing w:after="0"/>
        <w:rPr>
          <w:rFonts w:ascii="Arial" w:hAnsi="Arial" w:cs="Arial"/>
        </w:rPr>
      </w:pPr>
    </w:p>
    <w:p w14:paraId="518A4247" w14:textId="77777777" w:rsidR="006862C3" w:rsidRPr="00FC43D4" w:rsidRDefault="006862C3" w:rsidP="006862C3">
      <w:pPr>
        <w:pStyle w:val="Body"/>
        <w:spacing w:after="0"/>
        <w:rPr>
          <w:rFonts w:ascii="Arial" w:hAnsi="Arial" w:cs="Arial"/>
        </w:rPr>
      </w:pPr>
    </w:p>
    <w:p w14:paraId="679E5689" w14:textId="77777777" w:rsidR="00925740" w:rsidRPr="00FC43D4" w:rsidRDefault="00912FFD">
      <w:pPr>
        <w:pStyle w:val="ConcHead"/>
        <w:spacing w:after="0"/>
        <w:jc w:val="both"/>
        <w:rPr>
          <w:rFonts w:ascii="Arial" w:hAnsi="Arial" w:cs="Arial"/>
        </w:rPr>
      </w:pPr>
      <w:r w:rsidRPr="00FC43D4">
        <w:rPr>
          <w:rFonts w:ascii="Arial" w:hAnsi="Arial" w:cs="Arial"/>
        </w:rPr>
        <w:t>4. Conclusion</w:t>
      </w:r>
    </w:p>
    <w:p w14:paraId="406AC12D" w14:textId="77777777" w:rsidR="00925740" w:rsidRPr="00FC43D4" w:rsidRDefault="00925740">
      <w:pPr>
        <w:pStyle w:val="ConcHead"/>
        <w:spacing w:after="0"/>
        <w:jc w:val="both"/>
        <w:rPr>
          <w:rFonts w:ascii="Arial" w:hAnsi="Arial" w:cs="Arial"/>
        </w:rPr>
      </w:pPr>
    </w:p>
    <w:p w14:paraId="3DFF5960" w14:textId="443DBD1E" w:rsidR="00925740" w:rsidRDefault="00795DE0">
      <w:pPr>
        <w:pStyle w:val="Body"/>
        <w:spacing w:after="0"/>
        <w:rPr>
          <w:rFonts w:ascii="Arial" w:hAnsi="Arial" w:cs="Arial"/>
        </w:rPr>
      </w:pPr>
      <w:r w:rsidRPr="00FC43D4">
        <w:rPr>
          <w:rFonts w:ascii="Arial" w:hAnsi="Arial" w:cs="Arial"/>
        </w:rPr>
        <w:t xml:space="preserve">This study investigated the integration of Industry 4.0 methodologies to mitigate production risks and optimize resource efficiency within the float glass industry. The research successfully demonstrated that transitioning from traditional, localized control systems to an integrated intellectual framework provides a robust solution for the complex non-linear challenges inherent in glass manufacturing. Specifically, the implementation of a Fuzzy-PID control mechanism was found to significantly enhance thermal stability during the melting stage, ensuring a more uniform glass melt compared to conventional PID controllers. </w:t>
      </w:r>
      <w:r w:rsidRPr="00FC43D4">
        <w:rPr>
          <w:rFonts w:ascii="Arial" w:hAnsi="Arial" w:cs="Arial"/>
        </w:rPr>
        <w:lastRenderedPageBreak/>
        <w:t>Furthermore, the predictive efficiency model, based on real-time stoichiometric balancing of air-fuel ratios, effectively minimized energy losses and aligned production with sustainable environmental standards. In the quality assurance phase, the application of Convolutional Neural Networks (CNN) provided a superior alternative to standard inspection methods by semantically distinguishing between superficial contaminants and genuine material defects, thereby reducing false rejection rates. Additionally, the synchronization of high-resolution smart encoders via a deterministic PROFINET backbone ensured sub-millisecond precision in robotic cutting, minimizing material waste. In conclusion, the proposed autonomous architecture not only reduces operational dependencies on human intervention but also provides a scalable model for achieving economic and ecological sustainability in modern glass manufacturing plants. Future research will focus on the development of digital twins to further simulate and optimize the furnace life-cycle under varying raw material conditions.</w:t>
      </w:r>
    </w:p>
    <w:p w14:paraId="7A02159B" w14:textId="77777777" w:rsidR="00507206" w:rsidRDefault="00507206">
      <w:pPr>
        <w:pStyle w:val="Body"/>
        <w:spacing w:after="0"/>
        <w:rPr>
          <w:rFonts w:ascii="Arial" w:hAnsi="Arial" w:cs="Arial"/>
        </w:rPr>
      </w:pPr>
    </w:p>
    <w:p w14:paraId="78B20353" w14:textId="77777777" w:rsidR="00507206" w:rsidRPr="00507206" w:rsidRDefault="00507206" w:rsidP="00507206">
      <w:pPr>
        <w:pStyle w:val="Body"/>
        <w:rPr>
          <w:rFonts w:ascii="Arial" w:hAnsi="Arial" w:cs="Arial"/>
        </w:rPr>
      </w:pPr>
      <w:r w:rsidRPr="00507206">
        <w:rPr>
          <w:rFonts w:ascii="Arial" w:hAnsi="Arial" w:cs="Arial"/>
        </w:rPr>
        <w:t>COMPETING INTERESTS DISCLAIMER:</w:t>
      </w:r>
    </w:p>
    <w:p w14:paraId="3092A6CA" w14:textId="603687F4" w:rsidR="00507206" w:rsidRPr="00FC43D4" w:rsidRDefault="00507206" w:rsidP="00507206">
      <w:pPr>
        <w:pStyle w:val="Body"/>
        <w:spacing w:after="0"/>
        <w:rPr>
          <w:rFonts w:ascii="Arial" w:hAnsi="Arial" w:cs="Arial"/>
        </w:rPr>
      </w:pPr>
      <w:r w:rsidRPr="00507206">
        <w:rPr>
          <w:rFonts w:ascii="Arial" w:hAnsi="Arial" w:cs="Arial"/>
        </w:rPr>
        <w:t>Authors have declared that they have no known competing financial interests OR non-financial interests OR personal relationships that could have appeared to influence the work reported in this paper.</w:t>
      </w:r>
    </w:p>
    <w:p w14:paraId="33F2EBA9" w14:textId="77777777" w:rsidR="008B1AF3" w:rsidRPr="00CA3906" w:rsidRDefault="008B1AF3" w:rsidP="008B1AF3">
      <w:pPr>
        <w:rPr>
          <w:b/>
          <w:highlight w:val="yellow"/>
        </w:rPr>
      </w:pPr>
      <w:r w:rsidRPr="00CA3906">
        <w:rPr>
          <w:b/>
          <w:highlight w:val="yellow"/>
        </w:rPr>
        <w:t>Disclaimer (Artificial intelligence)</w:t>
      </w:r>
    </w:p>
    <w:p w14:paraId="094794A1" w14:textId="77777777" w:rsidR="008B1AF3" w:rsidRPr="00740879" w:rsidRDefault="008B1AF3" w:rsidP="008B1AF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5F5A3E9" w14:textId="77777777" w:rsidR="00DD0E09" w:rsidRDefault="00DD0E09">
      <w:pPr>
        <w:pStyle w:val="ReferHead"/>
        <w:spacing w:after="0"/>
        <w:jc w:val="both"/>
        <w:rPr>
          <w:rFonts w:ascii="Arial" w:hAnsi="Arial" w:cs="Arial"/>
        </w:rPr>
      </w:pPr>
    </w:p>
    <w:p w14:paraId="001F489B" w14:textId="78678210" w:rsidR="00925740" w:rsidRPr="00C722FB" w:rsidRDefault="00912FFD">
      <w:pPr>
        <w:pStyle w:val="ReferHead"/>
        <w:spacing w:after="0"/>
        <w:jc w:val="both"/>
        <w:rPr>
          <w:rFonts w:ascii="Arial" w:hAnsi="Arial" w:cs="Arial"/>
        </w:rPr>
      </w:pPr>
      <w:r w:rsidRPr="00C722FB">
        <w:rPr>
          <w:rFonts w:ascii="Arial" w:hAnsi="Arial" w:cs="Arial"/>
        </w:rPr>
        <w:t>References</w:t>
      </w:r>
    </w:p>
    <w:p w14:paraId="4B28E229" w14:textId="77777777" w:rsidR="00925740" w:rsidRPr="0091214E" w:rsidRDefault="00925740">
      <w:pPr>
        <w:pStyle w:val="Body"/>
        <w:spacing w:after="0"/>
        <w:rPr>
          <w:rFonts w:ascii="Arial" w:hAnsi="Arial" w:cs="Arial"/>
          <w:i/>
          <w:highlight w:val="cyan"/>
          <w:u w:val="single"/>
        </w:rPr>
      </w:pPr>
    </w:p>
    <w:p w14:paraId="7A790A0B" w14:textId="1D29CD71" w:rsidR="00925740" w:rsidRDefault="00C722FB">
      <w:pPr>
        <w:pStyle w:val="Body"/>
        <w:spacing w:after="0"/>
        <w:rPr>
          <w:rFonts w:ascii="Arial" w:hAnsi="Arial" w:cs="Arial"/>
        </w:rPr>
      </w:pPr>
      <w:r w:rsidRPr="00C722FB">
        <w:rPr>
          <w:rFonts w:ascii="Arial" w:hAnsi="Arial" w:cs="Arial"/>
        </w:rPr>
        <w:t>Juan</w:t>
      </w:r>
      <w:r>
        <w:rPr>
          <w:rFonts w:ascii="Arial" w:hAnsi="Arial" w:cs="Arial"/>
        </w:rPr>
        <w:t xml:space="preserve"> C. Tudon-Martinez, Jorge</w:t>
      </w:r>
      <w:r w:rsidR="00B57EE9">
        <w:rPr>
          <w:rFonts w:ascii="Arial" w:hAnsi="Arial" w:cs="Arial"/>
        </w:rPr>
        <w:t xml:space="preserve"> de-J. Lozoya-Santos, Alberto Cantu-Perez, Andrea Cardenas-Romero (2022). Advanced Temperature Control Applied on An Industrial Box Furnace, 3-12</w:t>
      </w:r>
    </w:p>
    <w:p w14:paraId="67BB195A" w14:textId="6C6B9A52" w:rsidR="00B57EE9" w:rsidRDefault="00B57EE9">
      <w:pPr>
        <w:pStyle w:val="Body"/>
        <w:spacing w:after="0"/>
        <w:rPr>
          <w:rFonts w:ascii="Arial" w:hAnsi="Arial" w:cs="Arial"/>
        </w:rPr>
      </w:pPr>
    </w:p>
    <w:p w14:paraId="770C2B34" w14:textId="4DBDC93C" w:rsidR="00B57EE9" w:rsidRDefault="00F27747">
      <w:pPr>
        <w:pStyle w:val="Body"/>
        <w:spacing w:after="0"/>
        <w:rPr>
          <w:rFonts w:ascii="Arial" w:hAnsi="Arial" w:cs="Arial"/>
        </w:rPr>
      </w:pPr>
      <w:r>
        <w:rPr>
          <w:rFonts w:ascii="Arial" w:hAnsi="Arial" w:cs="Arial"/>
        </w:rPr>
        <w:t>Maria da Gra</w:t>
      </w:r>
      <w:r>
        <w:rPr>
          <w:rFonts w:ascii="Arial" w:hAnsi="Arial" w:cs="Arial"/>
          <w:lang w:val="az-Latn-AZ"/>
        </w:rPr>
        <w:t>ça</w:t>
      </w:r>
      <w:r>
        <w:rPr>
          <w:rFonts w:ascii="Arial" w:hAnsi="Arial" w:cs="Arial"/>
        </w:rPr>
        <w:t xml:space="preserve"> Carvalho, Marcos Nogueira (</w:t>
      </w:r>
      <w:r w:rsidR="00DD0E09">
        <w:rPr>
          <w:rFonts w:ascii="Arial" w:hAnsi="Arial" w:cs="Arial"/>
        </w:rPr>
        <w:t>201</w:t>
      </w:r>
      <w:r>
        <w:rPr>
          <w:rFonts w:ascii="Arial" w:hAnsi="Arial" w:cs="Arial"/>
        </w:rPr>
        <w:t>7) Improvement of Energy Efficiency in Glass-Melting Furnaces, Cement Kilns and Baking Ovens, 922-926</w:t>
      </w:r>
    </w:p>
    <w:p w14:paraId="2D5C9127" w14:textId="09DC5CB6" w:rsidR="00925740" w:rsidRDefault="00925740">
      <w:pPr>
        <w:pStyle w:val="Body"/>
        <w:spacing w:after="0"/>
        <w:jc w:val="left"/>
        <w:rPr>
          <w:highlight w:val="cyan"/>
        </w:rPr>
      </w:pPr>
    </w:p>
    <w:p w14:paraId="65DD66A4" w14:textId="0BE37348" w:rsidR="00F27747" w:rsidRDefault="00F27747">
      <w:pPr>
        <w:pStyle w:val="Body"/>
        <w:spacing w:after="0"/>
        <w:jc w:val="left"/>
        <w:rPr>
          <w:lang w:val="az-Latn-AZ"/>
        </w:rPr>
      </w:pPr>
      <w:r w:rsidRPr="00F27747">
        <w:t>Aliyeva K.R. (2023),</w:t>
      </w:r>
      <w:r>
        <w:t xml:space="preserve"> </w:t>
      </w:r>
      <w:r w:rsidRPr="00F27747">
        <w:t>Classical and fuzzy decision-making methods</w:t>
      </w:r>
      <w:r>
        <w:t>, Bak</w:t>
      </w:r>
      <w:r>
        <w:rPr>
          <w:lang w:val="az-Latn-AZ"/>
        </w:rPr>
        <w:t>u, Azerbaijan State Oil and Industry University</w:t>
      </w:r>
    </w:p>
    <w:p w14:paraId="2FCA4CF3" w14:textId="0DF4047D" w:rsidR="00FE5725" w:rsidRDefault="00FE5725">
      <w:pPr>
        <w:pStyle w:val="Body"/>
        <w:spacing w:after="0"/>
        <w:jc w:val="left"/>
        <w:rPr>
          <w:lang w:val="az-Latn-AZ"/>
        </w:rPr>
      </w:pPr>
    </w:p>
    <w:p w14:paraId="655CD6D2" w14:textId="27F2A525" w:rsidR="00FE5725" w:rsidRPr="00F27747" w:rsidRDefault="00FE5725">
      <w:pPr>
        <w:pStyle w:val="Body"/>
        <w:spacing w:after="0"/>
        <w:jc w:val="left"/>
        <w:rPr>
          <w:lang w:val="az-Latn-AZ"/>
        </w:rPr>
      </w:pPr>
      <w:r>
        <w:rPr>
          <w:lang w:val="az-Latn-AZ"/>
        </w:rPr>
        <w:t>Shelby J. E, (2020). Introduction to Glass Science and Technology. London, Royal Society of Chemistry.</w:t>
      </w:r>
    </w:p>
    <w:p w14:paraId="41C2B492" w14:textId="77777777" w:rsidR="00F27747" w:rsidRPr="0091214E" w:rsidRDefault="00F27747">
      <w:pPr>
        <w:pStyle w:val="Body"/>
        <w:spacing w:after="0"/>
        <w:jc w:val="left"/>
        <w:rPr>
          <w:highlight w:val="cyan"/>
        </w:rPr>
      </w:pPr>
    </w:p>
    <w:p w14:paraId="00773479" w14:textId="7FA882B5" w:rsidR="00925740" w:rsidRPr="00555FF3" w:rsidRDefault="00555FF3">
      <w:pPr>
        <w:pStyle w:val="Body"/>
        <w:spacing w:after="0"/>
      </w:pPr>
      <w:r w:rsidRPr="00555FF3">
        <w:t>IC</w:t>
      </w:r>
      <w:r>
        <w:t>G Spring School (2024), Glass for sustainable future, 70-96</w:t>
      </w:r>
    </w:p>
    <w:p w14:paraId="7824B3F6" w14:textId="77777777" w:rsidR="00925740" w:rsidRPr="0091214E" w:rsidRDefault="00925740">
      <w:pPr>
        <w:pStyle w:val="Body"/>
        <w:spacing w:after="0"/>
        <w:rPr>
          <w:highlight w:val="cyan"/>
        </w:rPr>
      </w:pPr>
    </w:p>
    <w:p w14:paraId="7B3B3FEB" w14:textId="5C48A9C1" w:rsidR="00925740" w:rsidRDefault="00DD0E09" w:rsidP="00DD0E09">
      <w:pPr>
        <w:pStyle w:val="Body"/>
        <w:spacing w:after="0"/>
      </w:pPr>
      <w:r>
        <w:t>U.S. Environmental Protection Agency. (2020). AP-42: Compilation of Air Pollutant Emissions Factors, Section 11.15: Glass Manufacturing. EPA Publications.</w:t>
      </w:r>
    </w:p>
    <w:p w14:paraId="2B100E70" w14:textId="287EDFA3" w:rsidR="00925740" w:rsidRDefault="00925740">
      <w:pPr>
        <w:pStyle w:val="Body"/>
        <w:spacing w:after="0"/>
        <w:jc w:val="left"/>
        <w:rPr>
          <w:rFonts w:ascii="Arial" w:hAnsi="Arial" w:cs="Arial"/>
        </w:rPr>
      </w:pPr>
    </w:p>
    <w:p w14:paraId="26563D9E" w14:textId="15EDAEC3" w:rsidR="00DD0E09" w:rsidRDefault="00DD0E09">
      <w:pPr>
        <w:pStyle w:val="Body"/>
        <w:spacing w:after="0"/>
        <w:jc w:val="left"/>
        <w:rPr>
          <w:rFonts w:ascii="Arial" w:hAnsi="Arial" w:cs="Arial"/>
        </w:rPr>
      </w:pPr>
      <w:r>
        <w:rPr>
          <w:rFonts w:ascii="Arial" w:hAnsi="Arial" w:cs="Arial"/>
        </w:rPr>
        <w:t>HORN Glass Industries, Glass Production Technology</w:t>
      </w:r>
    </w:p>
    <w:p w14:paraId="2206A01A" w14:textId="77777777" w:rsidR="00925740" w:rsidRDefault="00925740">
      <w:pPr>
        <w:pStyle w:val="Reference"/>
        <w:numPr>
          <w:ilvl w:val="0"/>
          <w:numId w:val="0"/>
        </w:numPr>
        <w:spacing w:line="240" w:lineRule="auto"/>
        <w:rPr>
          <w:rFonts w:ascii="Arial" w:hAnsi="Arial" w:cs="Arial"/>
        </w:rPr>
      </w:pPr>
    </w:p>
    <w:p w14:paraId="2119C3FB" w14:textId="02B4853E" w:rsidR="00A82679" w:rsidRDefault="002745F9">
      <w:pPr>
        <w:pStyle w:val="Appendix"/>
        <w:spacing w:after="0"/>
        <w:jc w:val="both"/>
        <w:rPr>
          <w:rFonts w:ascii="Arial" w:hAnsi="Arial" w:cs="Arial"/>
          <w:b w:val="0"/>
          <w:bCs/>
          <w:caps w:val="0"/>
          <w:sz w:val="20"/>
          <w:szCs w:val="18"/>
        </w:rPr>
      </w:pPr>
      <w:r w:rsidRPr="00DD0E09">
        <w:rPr>
          <w:rFonts w:ascii="Arial" w:hAnsi="Arial" w:cs="Arial"/>
          <w:b w:val="0"/>
          <w:bCs/>
          <w:caps w:val="0"/>
          <w:sz w:val="20"/>
          <w:szCs w:val="18"/>
        </w:rPr>
        <w:lastRenderedPageBreak/>
        <w:t xml:space="preserve">Kuffner, j. J. (2022). Digital twins: the roadmap for modern manufacturing (1st ed.). New </w:t>
      </w:r>
      <w:proofErr w:type="spellStart"/>
      <w:r w:rsidRPr="00DD0E09">
        <w:rPr>
          <w:rFonts w:ascii="Arial" w:hAnsi="Arial" w:cs="Arial"/>
          <w:b w:val="0"/>
          <w:bCs/>
          <w:caps w:val="0"/>
          <w:sz w:val="20"/>
          <w:szCs w:val="18"/>
        </w:rPr>
        <w:t>york</w:t>
      </w:r>
      <w:proofErr w:type="spellEnd"/>
      <w:r w:rsidRPr="00DD0E09">
        <w:rPr>
          <w:rFonts w:ascii="Arial" w:hAnsi="Arial" w:cs="Arial"/>
          <w:b w:val="0"/>
          <w:bCs/>
          <w:caps w:val="0"/>
          <w:sz w:val="20"/>
          <w:szCs w:val="18"/>
        </w:rPr>
        <w:t>: industrial press inc.</w:t>
      </w:r>
    </w:p>
    <w:p w14:paraId="62684CAD" w14:textId="29962A3B" w:rsidR="002745F9" w:rsidRDefault="002745F9">
      <w:pPr>
        <w:pStyle w:val="Appendix"/>
        <w:spacing w:after="0"/>
        <w:jc w:val="both"/>
        <w:rPr>
          <w:rFonts w:ascii="Arial" w:hAnsi="Arial" w:cs="Arial"/>
          <w:b w:val="0"/>
          <w:bCs/>
          <w:caps w:val="0"/>
          <w:sz w:val="20"/>
          <w:szCs w:val="18"/>
        </w:rPr>
      </w:pPr>
    </w:p>
    <w:p w14:paraId="00DEE9B0" w14:textId="1551A160" w:rsidR="002745F9" w:rsidRPr="002745F9" w:rsidRDefault="002745F9">
      <w:pPr>
        <w:pStyle w:val="Appendix"/>
        <w:spacing w:after="0"/>
        <w:jc w:val="both"/>
        <w:rPr>
          <w:rFonts w:ascii="Arial" w:hAnsi="Arial" w:cs="Arial"/>
          <w:b w:val="0"/>
          <w:bCs/>
          <w:sz w:val="18"/>
          <w:szCs w:val="16"/>
        </w:rPr>
      </w:pPr>
      <w:r w:rsidRPr="002745F9">
        <w:rPr>
          <w:rFonts w:ascii="Arial" w:hAnsi="Arial" w:cs="Arial"/>
          <w:b w:val="0"/>
          <w:bCs/>
          <w:caps w:val="0"/>
          <w:sz w:val="20"/>
          <w:szCs w:val="18"/>
        </w:rPr>
        <w:t xml:space="preserve">Deisenroth, m. P, </w:t>
      </w:r>
      <w:proofErr w:type="spellStart"/>
      <w:r w:rsidRPr="002745F9">
        <w:rPr>
          <w:rFonts w:ascii="Arial" w:hAnsi="Arial" w:cs="Arial"/>
          <w:b w:val="0"/>
          <w:bCs/>
          <w:caps w:val="0"/>
          <w:sz w:val="20"/>
          <w:szCs w:val="18"/>
        </w:rPr>
        <w:t>faisal</w:t>
      </w:r>
      <w:proofErr w:type="spellEnd"/>
      <w:r w:rsidRPr="002745F9">
        <w:rPr>
          <w:rFonts w:ascii="Arial" w:hAnsi="Arial" w:cs="Arial"/>
          <w:b w:val="0"/>
          <w:bCs/>
          <w:caps w:val="0"/>
          <w:sz w:val="20"/>
          <w:szCs w:val="18"/>
        </w:rPr>
        <w:t xml:space="preserve">, a. A., </w:t>
      </w:r>
      <w:proofErr w:type="spellStart"/>
      <w:r w:rsidRPr="002745F9">
        <w:rPr>
          <w:rFonts w:ascii="Arial" w:hAnsi="Arial" w:cs="Arial"/>
          <w:b w:val="0"/>
          <w:bCs/>
          <w:caps w:val="0"/>
          <w:sz w:val="20"/>
          <w:szCs w:val="18"/>
        </w:rPr>
        <w:t>ong</w:t>
      </w:r>
      <w:proofErr w:type="spellEnd"/>
      <w:r w:rsidRPr="002745F9">
        <w:rPr>
          <w:rFonts w:ascii="Arial" w:hAnsi="Arial" w:cs="Arial"/>
          <w:b w:val="0"/>
          <w:bCs/>
          <w:caps w:val="0"/>
          <w:sz w:val="20"/>
          <w:szCs w:val="18"/>
        </w:rPr>
        <w:t xml:space="preserve">, c. S. (2020). Mathematics for machine learning (1st ed.). Cambridge: </w:t>
      </w:r>
      <w:proofErr w:type="spellStart"/>
      <w:r w:rsidRPr="002745F9">
        <w:rPr>
          <w:rFonts w:ascii="Arial" w:hAnsi="Arial" w:cs="Arial"/>
          <w:b w:val="0"/>
          <w:bCs/>
          <w:caps w:val="0"/>
          <w:sz w:val="20"/>
          <w:szCs w:val="18"/>
        </w:rPr>
        <w:t>cambridge</w:t>
      </w:r>
      <w:proofErr w:type="spellEnd"/>
      <w:r w:rsidRPr="002745F9">
        <w:rPr>
          <w:rFonts w:ascii="Arial" w:hAnsi="Arial" w:cs="Arial"/>
          <w:b w:val="0"/>
          <w:bCs/>
          <w:caps w:val="0"/>
          <w:sz w:val="20"/>
          <w:szCs w:val="18"/>
        </w:rPr>
        <w:t xml:space="preserve"> university press.</w:t>
      </w:r>
    </w:p>
    <w:p w14:paraId="2057C308" w14:textId="77777777" w:rsidR="00A82679" w:rsidRDefault="00A82679">
      <w:pPr>
        <w:pStyle w:val="Appendix"/>
        <w:spacing w:after="0"/>
        <w:jc w:val="both"/>
        <w:rPr>
          <w:rFonts w:ascii="Arial" w:hAnsi="Arial" w:cs="Arial"/>
          <w:b w:val="0"/>
        </w:rPr>
      </w:pPr>
    </w:p>
    <w:p w14:paraId="3069B964" w14:textId="77777777" w:rsidR="003267F9" w:rsidRDefault="003267F9">
      <w:pPr>
        <w:pStyle w:val="Appendix"/>
        <w:spacing w:after="0"/>
        <w:jc w:val="both"/>
        <w:rPr>
          <w:rFonts w:ascii="Arial" w:hAnsi="Arial" w:cs="Arial"/>
          <w:b w:val="0"/>
        </w:rPr>
      </w:pPr>
    </w:p>
    <w:p w14:paraId="29FEEB29" w14:textId="48F4B267" w:rsidR="003267F9" w:rsidRDefault="003267F9" w:rsidP="003267F9">
      <w:pPr>
        <w:pStyle w:val="Body"/>
        <w:spacing w:after="0"/>
        <w:rPr>
          <w:rFonts w:ascii="Arial" w:hAnsi="Arial" w:cs="Arial"/>
          <w:szCs w:val="18"/>
        </w:rPr>
      </w:pPr>
      <w:r w:rsidRPr="007D4699">
        <w:rPr>
          <w:rFonts w:ascii="Arial" w:hAnsi="Arial" w:cs="Arial"/>
          <w:szCs w:val="18"/>
        </w:rPr>
        <w:t xml:space="preserve">Wang j., </w:t>
      </w:r>
      <w:r>
        <w:rPr>
          <w:rFonts w:ascii="Arial" w:hAnsi="Arial" w:cs="Arial"/>
          <w:szCs w:val="18"/>
        </w:rPr>
        <w:t>Z</w:t>
      </w:r>
      <w:r w:rsidRPr="007D4699">
        <w:rPr>
          <w:rFonts w:ascii="Arial" w:hAnsi="Arial" w:cs="Arial"/>
          <w:szCs w:val="18"/>
        </w:rPr>
        <w:t xml:space="preserve">hang l. (2023). Deep learning-based surface defect detection in float glass production: a </w:t>
      </w:r>
      <w:r>
        <w:rPr>
          <w:rFonts w:ascii="Arial" w:hAnsi="Arial" w:cs="Arial"/>
          <w:szCs w:val="18"/>
        </w:rPr>
        <w:t>CNN</w:t>
      </w:r>
      <w:r w:rsidRPr="007D4699">
        <w:rPr>
          <w:rFonts w:ascii="Arial" w:hAnsi="Arial" w:cs="Arial"/>
          <w:szCs w:val="18"/>
        </w:rPr>
        <w:t xml:space="preserve"> approach. Journal of non-crystalline solids</w:t>
      </w:r>
      <w:r>
        <w:rPr>
          <w:rFonts w:ascii="Arial" w:hAnsi="Arial" w:cs="Arial"/>
          <w:szCs w:val="18"/>
        </w:rPr>
        <w:t>.</w:t>
      </w:r>
    </w:p>
    <w:p w14:paraId="6E6CFB32" w14:textId="1158C163" w:rsidR="003267F9" w:rsidRDefault="003267F9" w:rsidP="003267F9">
      <w:pPr>
        <w:pStyle w:val="Body"/>
        <w:spacing w:after="0"/>
        <w:rPr>
          <w:rFonts w:ascii="Arial" w:hAnsi="Arial" w:cs="Arial"/>
          <w:szCs w:val="18"/>
        </w:rPr>
      </w:pPr>
    </w:p>
    <w:p w14:paraId="2E115531" w14:textId="77777777" w:rsidR="003267F9" w:rsidRPr="007D4699" w:rsidRDefault="003267F9" w:rsidP="003267F9">
      <w:pPr>
        <w:pStyle w:val="Body"/>
        <w:spacing w:after="0"/>
        <w:rPr>
          <w:rFonts w:ascii="Arial" w:hAnsi="Arial" w:cs="Arial"/>
          <w:caps/>
          <w:szCs w:val="18"/>
        </w:rPr>
      </w:pPr>
      <w:r w:rsidRPr="007D4699">
        <w:rPr>
          <w:rFonts w:ascii="Arial" w:hAnsi="Arial" w:cs="Arial"/>
          <w:szCs w:val="18"/>
        </w:rPr>
        <w:t>Liu h. (2024) intelligent energy optimization of industrial glass furnaces using hybrid fuzzy-</w:t>
      </w:r>
      <w:r>
        <w:rPr>
          <w:rFonts w:ascii="Arial" w:hAnsi="Arial" w:cs="Arial"/>
          <w:szCs w:val="18"/>
        </w:rPr>
        <w:t>PID</w:t>
      </w:r>
      <w:r w:rsidRPr="007D4699">
        <w:rPr>
          <w:rFonts w:ascii="Arial" w:hAnsi="Arial" w:cs="Arial"/>
          <w:szCs w:val="18"/>
        </w:rPr>
        <w:t xml:space="preserve"> controllers. Control engineering practice</w:t>
      </w:r>
    </w:p>
    <w:p w14:paraId="14FFA2B2" w14:textId="2165E79A" w:rsidR="003267F9" w:rsidRDefault="003267F9" w:rsidP="003267F9">
      <w:pPr>
        <w:pStyle w:val="Body"/>
        <w:spacing w:after="0"/>
        <w:rPr>
          <w:rFonts w:ascii="Arial" w:hAnsi="Arial" w:cs="Arial"/>
          <w:caps/>
          <w:szCs w:val="18"/>
        </w:rPr>
      </w:pPr>
    </w:p>
    <w:p w14:paraId="24ACD2D2" w14:textId="77777777" w:rsidR="003267F9" w:rsidRDefault="003267F9" w:rsidP="003267F9">
      <w:pPr>
        <w:pStyle w:val="Body"/>
        <w:spacing w:after="0"/>
        <w:rPr>
          <w:rFonts w:ascii="Arial" w:hAnsi="Arial" w:cs="Arial"/>
          <w:szCs w:val="18"/>
        </w:rPr>
      </w:pPr>
      <w:r w:rsidRPr="007D4699">
        <w:rPr>
          <w:rFonts w:ascii="Arial" w:hAnsi="Arial" w:cs="Arial"/>
          <w:szCs w:val="18"/>
        </w:rPr>
        <w:t xml:space="preserve">Chen x. Gupta m. (2022). Smart manufacturing systems in the glass industry: integration of </w:t>
      </w:r>
      <w:r>
        <w:rPr>
          <w:rFonts w:ascii="Arial" w:hAnsi="Arial" w:cs="Arial"/>
          <w:szCs w:val="18"/>
        </w:rPr>
        <w:t xml:space="preserve">AI </w:t>
      </w:r>
      <w:r w:rsidRPr="007D4699">
        <w:rPr>
          <w:rFonts w:ascii="Arial" w:hAnsi="Arial" w:cs="Arial"/>
          <w:szCs w:val="18"/>
        </w:rPr>
        <w:t>and</w:t>
      </w:r>
      <w:r>
        <w:rPr>
          <w:rFonts w:ascii="Arial" w:hAnsi="Arial" w:cs="Arial"/>
          <w:szCs w:val="18"/>
        </w:rPr>
        <w:t xml:space="preserve"> IoT for energy efficiency. IEEE Transactions on Industrial Informatics.</w:t>
      </w:r>
    </w:p>
    <w:p w14:paraId="5D72C214" w14:textId="0EF73089" w:rsidR="003267F9" w:rsidRDefault="003267F9" w:rsidP="003267F9">
      <w:pPr>
        <w:pStyle w:val="Body"/>
        <w:spacing w:after="0"/>
        <w:rPr>
          <w:rFonts w:ascii="Arial" w:hAnsi="Arial" w:cs="Arial"/>
          <w:caps/>
          <w:szCs w:val="18"/>
        </w:rPr>
      </w:pPr>
    </w:p>
    <w:p w14:paraId="7501CF73" w14:textId="77777777" w:rsidR="003267F9" w:rsidRDefault="003267F9" w:rsidP="003267F9">
      <w:pPr>
        <w:pStyle w:val="Body"/>
        <w:spacing w:after="0"/>
        <w:rPr>
          <w:rFonts w:ascii="Arial" w:hAnsi="Arial" w:cs="Arial"/>
          <w:iCs/>
          <w:szCs w:val="18"/>
        </w:rPr>
      </w:pPr>
      <w:r>
        <w:rPr>
          <w:rFonts w:ascii="Arial" w:hAnsi="Arial" w:cs="Arial"/>
          <w:szCs w:val="18"/>
        </w:rPr>
        <w:t xml:space="preserve">Muller S. Schmidt R. (2025). Stoichiometric combustion control for </w:t>
      </w:r>
      <m:oMath>
        <m:sSub>
          <m:sSubPr>
            <m:ctrlPr>
              <w:rPr>
                <w:rFonts w:ascii="Cambria Math" w:hAnsi="Cambria Math" w:cs="Arial"/>
                <w:iCs/>
                <w:szCs w:val="18"/>
              </w:rPr>
            </m:ctrlPr>
          </m:sSubPr>
          <m:e>
            <m:r>
              <m:rPr>
                <m:sty m:val="p"/>
              </m:rPr>
              <w:rPr>
                <w:rFonts w:ascii="Cambria Math" w:hAnsi="Cambria Math" w:cs="Arial"/>
                <w:szCs w:val="18"/>
              </w:rPr>
              <m:t>CO</m:t>
            </m:r>
          </m:e>
          <m:sub>
            <m:r>
              <m:rPr>
                <m:sty m:val="p"/>
              </m:rPr>
              <w:rPr>
                <w:rFonts w:ascii="Cambria Math" w:hAnsi="Cambria Math" w:cs="Arial"/>
                <w:szCs w:val="18"/>
              </w:rPr>
              <m:t>2</m:t>
            </m:r>
          </m:sub>
        </m:sSub>
      </m:oMath>
      <w:r>
        <w:rPr>
          <w:rFonts w:ascii="Arial" w:hAnsi="Arial" w:cs="Arial"/>
          <w:iCs/>
          <w:szCs w:val="18"/>
        </w:rPr>
        <w:t xml:space="preserve"> reduction in large-scale glass melting furnaces. International journal of thermal sciences.</w:t>
      </w:r>
    </w:p>
    <w:p w14:paraId="61806D08" w14:textId="77777777" w:rsidR="003267F9" w:rsidRDefault="003267F9" w:rsidP="003267F9">
      <w:pPr>
        <w:pStyle w:val="Body"/>
        <w:spacing w:after="0"/>
        <w:rPr>
          <w:rFonts w:ascii="Arial" w:hAnsi="Arial" w:cs="Arial"/>
          <w:iCs/>
          <w:szCs w:val="18"/>
        </w:rPr>
      </w:pPr>
    </w:p>
    <w:p w14:paraId="16E3A84C" w14:textId="77777777" w:rsidR="003267F9" w:rsidRDefault="003267F9" w:rsidP="003267F9">
      <w:pPr>
        <w:pStyle w:val="Body"/>
        <w:spacing w:after="0"/>
        <w:rPr>
          <w:rFonts w:ascii="Arial" w:hAnsi="Arial" w:cs="Arial"/>
          <w:iCs/>
          <w:szCs w:val="18"/>
        </w:rPr>
      </w:pPr>
      <w:r>
        <w:rPr>
          <w:rFonts w:ascii="Arial" w:hAnsi="Arial" w:cs="Arial"/>
          <w:iCs/>
          <w:szCs w:val="18"/>
        </w:rPr>
        <w:t>Tan Y. et al. (2023) Real-time monitoring of viscosity and thermal gradients in float glass forming processes. Glass Physics and Chemistry.</w:t>
      </w:r>
    </w:p>
    <w:p w14:paraId="36BC1DAA" w14:textId="77777777" w:rsidR="003267F9" w:rsidRDefault="003267F9" w:rsidP="003267F9">
      <w:pPr>
        <w:pStyle w:val="Body"/>
        <w:spacing w:after="0"/>
        <w:rPr>
          <w:rFonts w:ascii="Arial" w:hAnsi="Arial" w:cs="Arial"/>
          <w:iCs/>
          <w:szCs w:val="18"/>
        </w:rPr>
      </w:pPr>
    </w:p>
    <w:p w14:paraId="69CAC31E" w14:textId="77777777" w:rsidR="003267F9" w:rsidRDefault="003267F9" w:rsidP="003267F9">
      <w:pPr>
        <w:pStyle w:val="Body"/>
        <w:spacing w:after="0"/>
        <w:rPr>
          <w:rFonts w:ascii="Arial" w:hAnsi="Arial" w:cs="Arial"/>
          <w:iCs/>
          <w:szCs w:val="18"/>
        </w:rPr>
      </w:pPr>
      <w:r>
        <w:rPr>
          <w:rFonts w:ascii="Arial" w:hAnsi="Arial" w:cs="Arial"/>
          <w:iCs/>
          <w:szCs w:val="18"/>
        </w:rPr>
        <w:t>Zhao Q. Peters K. (2021). Predictive maintenance and quality control in float glass lines using Convolutional Neural Networks.</w:t>
      </w:r>
    </w:p>
    <w:p w14:paraId="22AC573A" w14:textId="77777777" w:rsidR="003267F9" w:rsidRDefault="003267F9" w:rsidP="003267F9">
      <w:pPr>
        <w:pStyle w:val="Body"/>
        <w:spacing w:after="0"/>
        <w:rPr>
          <w:rFonts w:ascii="Arial" w:hAnsi="Arial" w:cs="Arial"/>
          <w:iCs/>
          <w:szCs w:val="18"/>
        </w:rPr>
      </w:pPr>
    </w:p>
    <w:p w14:paraId="489B132D" w14:textId="77777777" w:rsidR="003267F9" w:rsidRDefault="003267F9" w:rsidP="003267F9">
      <w:pPr>
        <w:pStyle w:val="Body"/>
        <w:spacing w:after="0"/>
        <w:rPr>
          <w:rFonts w:ascii="Arial" w:hAnsi="Arial" w:cs="Arial"/>
          <w:iCs/>
          <w:szCs w:val="18"/>
        </w:rPr>
      </w:pPr>
      <w:r>
        <w:rPr>
          <w:rFonts w:ascii="Arial" w:hAnsi="Arial" w:cs="Arial"/>
          <w:iCs/>
          <w:szCs w:val="18"/>
        </w:rPr>
        <w:t>Kumar A. Roberts J. (2024). Advanced PID tuning strategies for non-linear industrial thermal processes. IEEE Access.</w:t>
      </w:r>
    </w:p>
    <w:p w14:paraId="003B8DA7" w14:textId="77777777" w:rsidR="003267F9" w:rsidRDefault="003267F9" w:rsidP="003267F9">
      <w:pPr>
        <w:pStyle w:val="Body"/>
        <w:spacing w:after="0"/>
        <w:rPr>
          <w:rFonts w:ascii="Arial" w:hAnsi="Arial" w:cs="Arial"/>
          <w:iCs/>
          <w:szCs w:val="18"/>
        </w:rPr>
      </w:pPr>
    </w:p>
    <w:p w14:paraId="07B5ED27" w14:textId="77777777" w:rsidR="003267F9" w:rsidRDefault="003267F9" w:rsidP="003267F9">
      <w:pPr>
        <w:pStyle w:val="Body"/>
        <w:spacing w:after="0"/>
        <w:rPr>
          <w:rFonts w:ascii="Arial" w:hAnsi="Arial" w:cs="Arial"/>
          <w:iCs/>
          <w:szCs w:val="18"/>
        </w:rPr>
      </w:pPr>
      <w:r>
        <w:rPr>
          <w:rFonts w:ascii="Arial" w:hAnsi="Arial" w:cs="Arial"/>
          <w:iCs/>
          <w:szCs w:val="18"/>
        </w:rPr>
        <w:t xml:space="preserve">Industrial AI Consortium (2023). Standardizing AI-Driven process control in glass manufacturing: Challenges and </w:t>
      </w:r>
      <w:proofErr w:type="spellStart"/>
      <w:r>
        <w:rPr>
          <w:rFonts w:ascii="Arial" w:hAnsi="Arial" w:cs="Arial"/>
          <w:iCs/>
          <w:szCs w:val="18"/>
        </w:rPr>
        <w:t>Benchmarkes</w:t>
      </w:r>
      <w:proofErr w:type="spellEnd"/>
      <w:r>
        <w:rPr>
          <w:rFonts w:ascii="Arial" w:hAnsi="Arial" w:cs="Arial"/>
          <w:iCs/>
          <w:szCs w:val="18"/>
        </w:rPr>
        <w:t>. Journal of Cleaner Production.</w:t>
      </w:r>
    </w:p>
    <w:p w14:paraId="6957AE75" w14:textId="77777777" w:rsidR="003267F9" w:rsidRDefault="003267F9" w:rsidP="003267F9">
      <w:pPr>
        <w:pStyle w:val="Body"/>
        <w:spacing w:after="0"/>
        <w:rPr>
          <w:rFonts w:ascii="Arial" w:hAnsi="Arial" w:cs="Arial"/>
          <w:iCs/>
          <w:szCs w:val="18"/>
        </w:rPr>
      </w:pPr>
    </w:p>
    <w:p w14:paraId="63CCBD0C" w14:textId="77777777" w:rsidR="003267F9" w:rsidRDefault="003267F9" w:rsidP="003267F9">
      <w:pPr>
        <w:pStyle w:val="Body"/>
        <w:spacing w:after="0"/>
        <w:rPr>
          <w:rFonts w:ascii="Arial" w:hAnsi="Arial" w:cs="Arial"/>
          <w:iCs/>
          <w:szCs w:val="18"/>
        </w:rPr>
      </w:pPr>
      <w:r>
        <w:rPr>
          <w:rFonts w:ascii="Arial" w:hAnsi="Arial" w:cs="Arial"/>
          <w:iCs/>
          <w:szCs w:val="18"/>
        </w:rPr>
        <w:t>Lozoya-Santos J.J et al(2023). Sensor fusion and machine learning for industrial furnace monitoring. Sensor and Actuators</w:t>
      </w:r>
    </w:p>
    <w:p w14:paraId="407D5E42" w14:textId="77777777" w:rsidR="003267F9" w:rsidRDefault="003267F9" w:rsidP="003267F9">
      <w:pPr>
        <w:pStyle w:val="Body"/>
        <w:spacing w:after="0"/>
        <w:rPr>
          <w:rFonts w:ascii="Arial" w:hAnsi="Arial" w:cs="Arial"/>
          <w:iCs/>
          <w:szCs w:val="18"/>
        </w:rPr>
      </w:pPr>
    </w:p>
    <w:p w14:paraId="2495EF35" w14:textId="77777777" w:rsidR="003267F9" w:rsidRDefault="003267F9" w:rsidP="003267F9">
      <w:pPr>
        <w:pStyle w:val="Body"/>
        <w:spacing w:after="0"/>
        <w:rPr>
          <w:rFonts w:ascii="Arial" w:hAnsi="Arial" w:cs="Arial"/>
          <w:iCs/>
          <w:szCs w:val="18"/>
        </w:rPr>
      </w:pPr>
      <w:r>
        <w:rPr>
          <w:rFonts w:ascii="Arial" w:hAnsi="Arial" w:cs="Arial"/>
          <w:iCs/>
          <w:szCs w:val="18"/>
        </w:rPr>
        <w:t xml:space="preserve">Zhang Y. Miller. T.(2024). Energy-Efficient Control of Glass Melting Processes via Deep Reinforcement learning. Journal of Cleaner Production. </w:t>
      </w:r>
    </w:p>
    <w:p w14:paraId="270686F1" w14:textId="77777777" w:rsidR="003267F9" w:rsidRDefault="003267F9" w:rsidP="003267F9">
      <w:pPr>
        <w:pStyle w:val="Body"/>
        <w:spacing w:after="0"/>
        <w:rPr>
          <w:rFonts w:ascii="Arial" w:hAnsi="Arial" w:cs="Arial"/>
          <w:iCs/>
          <w:szCs w:val="18"/>
        </w:rPr>
      </w:pPr>
    </w:p>
    <w:p w14:paraId="4073985A" w14:textId="77777777" w:rsidR="003267F9" w:rsidRDefault="003267F9" w:rsidP="003267F9">
      <w:pPr>
        <w:pStyle w:val="Body"/>
        <w:spacing w:after="0"/>
        <w:rPr>
          <w:rFonts w:ascii="Arial" w:hAnsi="Arial" w:cs="Arial"/>
          <w:iCs/>
          <w:szCs w:val="18"/>
        </w:rPr>
      </w:pPr>
      <w:r>
        <w:rPr>
          <w:rFonts w:ascii="Arial" w:hAnsi="Arial" w:cs="Arial"/>
          <w:iCs/>
          <w:szCs w:val="18"/>
        </w:rPr>
        <w:t>Peterson R. (2022). Hybrid Fuzzy – PID architectures in high-temperature manufacturing. International Journal of Control, Automation and Systems.</w:t>
      </w:r>
    </w:p>
    <w:p w14:paraId="2DA89581" w14:textId="77777777" w:rsidR="003267F9" w:rsidRDefault="003267F9" w:rsidP="003267F9">
      <w:pPr>
        <w:pStyle w:val="Body"/>
        <w:spacing w:after="0"/>
        <w:rPr>
          <w:rFonts w:ascii="Arial" w:hAnsi="Arial" w:cs="Arial"/>
          <w:iCs/>
          <w:szCs w:val="18"/>
        </w:rPr>
      </w:pPr>
    </w:p>
    <w:p w14:paraId="3C0DB5BC" w14:textId="377C436A" w:rsidR="003267F9" w:rsidRPr="007D4699" w:rsidRDefault="003267F9" w:rsidP="003267F9">
      <w:pPr>
        <w:pStyle w:val="Body"/>
        <w:spacing w:after="0"/>
        <w:rPr>
          <w:rFonts w:ascii="Arial" w:hAnsi="Arial" w:cs="Arial"/>
          <w:caps/>
          <w:szCs w:val="18"/>
        </w:rPr>
      </w:pPr>
      <w:r w:rsidRPr="009F5189">
        <w:rPr>
          <w:rFonts w:ascii="Arial" w:hAnsi="Arial" w:cs="Arial"/>
        </w:rPr>
        <w:t>Industrial IoT Solutions (2025). "Next-Generation Quality Inspection in Glass Production using Edge AI." IEEE Internet of Things Journal.</w:t>
      </w:r>
    </w:p>
    <w:p w14:paraId="3BE72487" w14:textId="61E1D9B4" w:rsidR="003267F9" w:rsidRDefault="003267F9">
      <w:pPr>
        <w:pStyle w:val="Appendix"/>
        <w:spacing w:after="0"/>
        <w:jc w:val="both"/>
        <w:rPr>
          <w:rFonts w:ascii="Arial" w:hAnsi="Arial" w:cs="Arial"/>
          <w:b w:val="0"/>
        </w:rPr>
        <w:sectPr w:rsidR="003267F9" w:rsidSect="001D502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D711B06" w14:textId="77777777" w:rsidR="00925740" w:rsidRDefault="00925740">
      <w:pPr>
        <w:pStyle w:val="Appendix"/>
        <w:spacing w:after="0"/>
        <w:jc w:val="both"/>
        <w:rPr>
          <w:rFonts w:ascii="Arial" w:hAnsi="Arial" w:cs="Arial"/>
          <w:b w:val="0"/>
        </w:rPr>
      </w:pPr>
    </w:p>
    <w:sectPr w:rsidR="00925740" w:rsidSect="001D50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09D73" w14:textId="77777777" w:rsidR="008860AD" w:rsidRDefault="008860AD">
      <w:r>
        <w:separator/>
      </w:r>
    </w:p>
  </w:endnote>
  <w:endnote w:type="continuationSeparator" w:id="0">
    <w:p w14:paraId="022E0398" w14:textId="77777777" w:rsidR="008860AD" w:rsidRDefault="0088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379DA" w14:textId="77777777" w:rsidR="00942AF2" w:rsidRDefault="00942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D6745" w14:textId="77777777" w:rsidR="00942AF2" w:rsidRDefault="00942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84B29" w14:textId="77777777" w:rsidR="00942AF2" w:rsidRDefault="00942AF2">
    <w:pPr>
      <w:pStyle w:val="Footer"/>
      <w:rPr>
        <w:rFonts w:ascii="Arial" w:hAnsi="Arial" w:cs="Arial"/>
        <w:sz w:val="16"/>
      </w:rPr>
    </w:pPr>
  </w:p>
  <w:p w14:paraId="7EA82574" w14:textId="77777777" w:rsidR="00942AF2" w:rsidRDefault="00942AF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B1D0E0" w14:textId="77777777" w:rsidR="00942AF2" w:rsidRDefault="00942AF2">
    <w:pPr>
      <w:pStyle w:val="Footer"/>
      <w:rPr>
        <w:rFonts w:ascii="Arial" w:hAnsi="Arial" w:cs="Arial"/>
        <w:sz w:val="16"/>
      </w:rPr>
    </w:pPr>
  </w:p>
  <w:p w14:paraId="27A6CD0F" w14:textId="77777777" w:rsidR="00942AF2" w:rsidRDefault="00942AF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19968" w14:textId="77777777" w:rsidR="00C722FB" w:rsidRDefault="00C7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B7C81" w14:textId="77777777" w:rsidR="008860AD" w:rsidRDefault="008860AD">
      <w:r>
        <w:separator/>
      </w:r>
    </w:p>
  </w:footnote>
  <w:footnote w:type="continuationSeparator" w:id="0">
    <w:p w14:paraId="2F66099C" w14:textId="77777777" w:rsidR="008860AD" w:rsidRDefault="0088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37C9C" w14:textId="37EFA65E" w:rsidR="00942AF2" w:rsidRDefault="00942AF2">
    <w:pPr>
      <w:pStyle w:val="Header"/>
    </w:pPr>
    <w:r>
      <w:rPr>
        <w:noProof/>
      </w:rPr>
      <w:pict w14:anchorId="4A12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736D" w14:textId="5EFF5FE1" w:rsidR="00942AF2" w:rsidRDefault="00942AF2">
    <w:pPr>
      <w:pStyle w:val="Header"/>
    </w:pPr>
    <w:r>
      <w:rPr>
        <w:noProof/>
      </w:rPr>
      <w:pict w14:anchorId="0BD0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83F3" w14:textId="65D12C17" w:rsidR="00942AF2" w:rsidRDefault="00942AF2">
    <w:pPr>
      <w:ind w:left="2160"/>
      <w:jc w:val="center"/>
      <w:rPr>
        <w:rFonts w:ascii="Times New Roman" w:eastAsia="Calibri" w:hAnsi="Times New Roman"/>
        <w:i/>
        <w:sz w:val="18"/>
        <w:szCs w:val="22"/>
      </w:rPr>
    </w:pPr>
    <w:r>
      <w:rPr>
        <w:noProof/>
      </w:rPr>
      <w:pict w14:anchorId="333A7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80DABD" w14:textId="77777777" w:rsidR="00942AF2" w:rsidRDefault="00942AF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548037" w14:textId="77777777" w:rsidR="00942AF2" w:rsidRDefault="00942AF2">
    <w:pPr>
      <w:jc w:val="center"/>
      <w:rPr>
        <w:rFonts w:ascii="Times New Roman" w:eastAsia="Calibri" w:hAnsi="Times New Roman"/>
        <w:i/>
        <w:sz w:val="18"/>
        <w:szCs w:val="22"/>
      </w:rPr>
    </w:pPr>
    <w:r>
      <w:rPr>
        <w:rFonts w:ascii="Times New Roman" w:eastAsia="Calibri" w:hAnsi="Times New Roman"/>
        <w:i/>
        <w:sz w:val="18"/>
        <w:szCs w:val="22"/>
      </w:rPr>
      <w:t>.</w:t>
    </w:r>
  </w:p>
  <w:p w14:paraId="6CC7AC0C" w14:textId="77777777" w:rsidR="00942AF2" w:rsidRDefault="00942AF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20420B" w14:textId="77777777" w:rsidR="00942AF2" w:rsidRDefault="00942AF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92793C" w14:textId="77777777" w:rsidR="00942AF2" w:rsidRDefault="00942AF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41D973" w14:textId="77777777" w:rsidR="00942AF2" w:rsidRDefault="00942AF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D1B08" w14:textId="7A558F5C" w:rsidR="001D5026" w:rsidRDefault="008860AD">
    <w:pPr>
      <w:pStyle w:val="Header"/>
    </w:pPr>
    <w:r>
      <w:rPr>
        <w:noProof/>
      </w:rPr>
      <w:pict w14:anchorId="4ECF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7A41" w14:textId="764E41C4" w:rsidR="001D5026" w:rsidRDefault="008860AD">
    <w:pPr>
      <w:pStyle w:val="Header"/>
    </w:pPr>
    <w:r>
      <w:rPr>
        <w:noProof/>
      </w:rPr>
      <w:pict w14:anchorId="2B6C5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46F0F" w14:textId="02990DC4" w:rsidR="001D5026" w:rsidRDefault="008860AD">
    <w:pPr>
      <w:pStyle w:val="Header"/>
    </w:pPr>
    <w:r>
      <w:rPr>
        <w:noProof/>
      </w:rPr>
      <w:pict w14:anchorId="2AF48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01908"/>
    <w:multiLevelType w:val="multilevel"/>
    <w:tmpl w:val="D72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82B"/>
    <w:rsid w:val="00072F98"/>
    <w:rsid w:val="00083D8E"/>
    <w:rsid w:val="000A47FA"/>
    <w:rsid w:val="000A65D3"/>
    <w:rsid w:val="000B1E33"/>
    <w:rsid w:val="000D689F"/>
    <w:rsid w:val="000E7B7B"/>
    <w:rsid w:val="000E7D62"/>
    <w:rsid w:val="000F10E7"/>
    <w:rsid w:val="00103357"/>
    <w:rsid w:val="00123C9F"/>
    <w:rsid w:val="00126190"/>
    <w:rsid w:val="00130F17"/>
    <w:rsid w:val="001320BF"/>
    <w:rsid w:val="00147FC4"/>
    <w:rsid w:val="001522B9"/>
    <w:rsid w:val="0015505A"/>
    <w:rsid w:val="00163BC4"/>
    <w:rsid w:val="00191062"/>
    <w:rsid w:val="00192B72"/>
    <w:rsid w:val="00193A00"/>
    <w:rsid w:val="001A29D8"/>
    <w:rsid w:val="001A5CAA"/>
    <w:rsid w:val="001B0427"/>
    <w:rsid w:val="001D3A51"/>
    <w:rsid w:val="001D5026"/>
    <w:rsid w:val="001E10D2"/>
    <w:rsid w:val="001E25B4"/>
    <w:rsid w:val="001E44FE"/>
    <w:rsid w:val="00200595"/>
    <w:rsid w:val="00204835"/>
    <w:rsid w:val="0021268D"/>
    <w:rsid w:val="00231920"/>
    <w:rsid w:val="0023195C"/>
    <w:rsid w:val="0024282C"/>
    <w:rsid w:val="002460DC"/>
    <w:rsid w:val="00250985"/>
    <w:rsid w:val="002556F6"/>
    <w:rsid w:val="002745F9"/>
    <w:rsid w:val="00283105"/>
    <w:rsid w:val="00284C4C"/>
    <w:rsid w:val="00285B9A"/>
    <w:rsid w:val="00287E68"/>
    <w:rsid w:val="00296529"/>
    <w:rsid w:val="002B27FB"/>
    <w:rsid w:val="002B289F"/>
    <w:rsid w:val="002B685A"/>
    <w:rsid w:val="002C57D2"/>
    <w:rsid w:val="002C63C7"/>
    <w:rsid w:val="002D7063"/>
    <w:rsid w:val="002E0D56"/>
    <w:rsid w:val="002F3666"/>
    <w:rsid w:val="00312FA7"/>
    <w:rsid w:val="00315186"/>
    <w:rsid w:val="003267F9"/>
    <w:rsid w:val="0033343E"/>
    <w:rsid w:val="00334D26"/>
    <w:rsid w:val="003512C2"/>
    <w:rsid w:val="00366514"/>
    <w:rsid w:val="00371FB6"/>
    <w:rsid w:val="003763C1"/>
    <w:rsid w:val="00376BBE"/>
    <w:rsid w:val="00376E27"/>
    <w:rsid w:val="00387F04"/>
    <w:rsid w:val="0039224F"/>
    <w:rsid w:val="003A43A4"/>
    <w:rsid w:val="003A7E18"/>
    <w:rsid w:val="003C4C86"/>
    <w:rsid w:val="003C6258"/>
    <w:rsid w:val="003E2904"/>
    <w:rsid w:val="003F61F8"/>
    <w:rsid w:val="00401927"/>
    <w:rsid w:val="0041027F"/>
    <w:rsid w:val="00412475"/>
    <w:rsid w:val="00423789"/>
    <w:rsid w:val="00427F22"/>
    <w:rsid w:val="00431829"/>
    <w:rsid w:val="00434F01"/>
    <w:rsid w:val="00440F43"/>
    <w:rsid w:val="00441183"/>
    <w:rsid w:val="00441B6F"/>
    <w:rsid w:val="00446221"/>
    <w:rsid w:val="00450E62"/>
    <w:rsid w:val="00453632"/>
    <w:rsid w:val="004539DB"/>
    <w:rsid w:val="004558CE"/>
    <w:rsid w:val="00471A80"/>
    <w:rsid w:val="004950D3"/>
    <w:rsid w:val="004A4817"/>
    <w:rsid w:val="004A7287"/>
    <w:rsid w:val="004D305E"/>
    <w:rsid w:val="004D4277"/>
    <w:rsid w:val="004E414F"/>
    <w:rsid w:val="004E7528"/>
    <w:rsid w:val="004F503A"/>
    <w:rsid w:val="00500A88"/>
    <w:rsid w:val="00502516"/>
    <w:rsid w:val="005044B5"/>
    <w:rsid w:val="00505740"/>
    <w:rsid w:val="00505F06"/>
    <w:rsid w:val="00506828"/>
    <w:rsid w:val="00507206"/>
    <w:rsid w:val="0053056E"/>
    <w:rsid w:val="005413CE"/>
    <w:rsid w:val="00554FDA"/>
    <w:rsid w:val="00555FF3"/>
    <w:rsid w:val="005B0C05"/>
    <w:rsid w:val="005C784C"/>
    <w:rsid w:val="005D17F6"/>
    <w:rsid w:val="005E5539"/>
    <w:rsid w:val="00602BF5"/>
    <w:rsid w:val="006078AD"/>
    <w:rsid w:val="00617FDD"/>
    <w:rsid w:val="00633614"/>
    <w:rsid w:val="00633F68"/>
    <w:rsid w:val="00636EB2"/>
    <w:rsid w:val="006374E1"/>
    <w:rsid w:val="006375B8"/>
    <w:rsid w:val="0066510A"/>
    <w:rsid w:val="00673F9F"/>
    <w:rsid w:val="006862C3"/>
    <w:rsid w:val="00686953"/>
    <w:rsid w:val="00687DEA"/>
    <w:rsid w:val="00687E67"/>
    <w:rsid w:val="00690905"/>
    <w:rsid w:val="006967F7"/>
    <w:rsid w:val="006A250C"/>
    <w:rsid w:val="006B21D3"/>
    <w:rsid w:val="006B35E3"/>
    <w:rsid w:val="006B4CE2"/>
    <w:rsid w:val="006B57D0"/>
    <w:rsid w:val="006D30FF"/>
    <w:rsid w:val="006D6940"/>
    <w:rsid w:val="006F11EC"/>
    <w:rsid w:val="0070082C"/>
    <w:rsid w:val="007369E6"/>
    <w:rsid w:val="00743924"/>
    <w:rsid w:val="00746E59"/>
    <w:rsid w:val="00754C9A"/>
    <w:rsid w:val="0075599A"/>
    <w:rsid w:val="00761D52"/>
    <w:rsid w:val="0077749E"/>
    <w:rsid w:val="00790ADA"/>
    <w:rsid w:val="00795DE0"/>
    <w:rsid w:val="007D2288"/>
    <w:rsid w:val="007E088F"/>
    <w:rsid w:val="007F37B3"/>
    <w:rsid w:val="007F7B32"/>
    <w:rsid w:val="00804BC2"/>
    <w:rsid w:val="0081372A"/>
    <w:rsid w:val="0081431A"/>
    <w:rsid w:val="008231AC"/>
    <w:rsid w:val="0083216F"/>
    <w:rsid w:val="00846BEF"/>
    <w:rsid w:val="008526F0"/>
    <w:rsid w:val="00860000"/>
    <w:rsid w:val="00863BD3"/>
    <w:rsid w:val="008641ED"/>
    <w:rsid w:val="00866D66"/>
    <w:rsid w:val="008671C6"/>
    <w:rsid w:val="00875803"/>
    <w:rsid w:val="008860AD"/>
    <w:rsid w:val="008928EF"/>
    <w:rsid w:val="00893438"/>
    <w:rsid w:val="008A2371"/>
    <w:rsid w:val="008B1AF3"/>
    <w:rsid w:val="008B459E"/>
    <w:rsid w:val="008E13AE"/>
    <w:rsid w:val="008E1506"/>
    <w:rsid w:val="008E710C"/>
    <w:rsid w:val="008F69D6"/>
    <w:rsid w:val="00902823"/>
    <w:rsid w:val="0091214E"/>
    <w:rsid w:val="00912FFD"/>
    <w:rsid w:val="00915CA6"/>
    <w:rsid w:val="00925740"/>
    <w:rsid w:val="00927834"/>
    <w:rsid w:val="0092797A"/>
    <w:rsid w:val="0093175A"/>
    <w:rsid w:val="00941CF0"/>
    <w:rsid w:val="00942AF2"/>
    <w:rsid w:val="009500A6"/>
    <w:rsid w:val="0095094D"/>
    <w:rsid w:val="00957C18"/>
    <w:rsid w:val="009659BA"/>
    <w:rsid w:val="00972ADD"/>
    <w:rsid w:val="00983040"/>
    <w:rsid w:val="009B3FB9"/>
    <w:rsid w:val="009B488E"/>
    <w:rsid w:val="009C2465"/>
    <w:rsid w:val="009C7DB4"/>
    <w:rsid w:val="009D2417"/>
    <w:rsid w:val="009D35A0"/>
    <w:rsid w:val="009D7EB7"/>
    <w:rsid w:val="009E048A"/>
    <w:rsid w:val="009E08E9"/>
    <w:rsid w:val="009E3DB9"/>
    <w:rsid w:val="009E6E35"/>
    <w:rsid w:val="009E7B00"/>
    <w:rsid w:val="009F0EDA"/>
    <w:rsid w:val="009F5189"/>
    <w:rsid w:val="00A03B96"/>
    <w:rsid w:val="00A05B19"/>
    <w:rsid w:val="00A1134E"/>
    <w:rsid w:val="00A22F57"/>
    <w:rsid w:val="00A24E7E"/>
    <w:rsid w:val="00A258C3"/>
    <w:rsid w:val="00A347C0"/>
    <w:rsid w:val="00A51431"/>
    <w:rsid w:val="00A539AD"/>
    <w:rsid w:val="00A82679"/>
    <w:rsid w:val="00A85525"/>
    <w:rsid w:val="00A94063"/>
    <w:rsid w:val="00AA6219"/>
    <w:rsid w:val="00AA74E0"/>
    <w:rsid w:val="00AB703F"/>
    <w:rsid w:val="00AC5806"/>
    <w:rsid w:val="00AC6BB8"/>
    <w:rsid w:val="00AD0AFD"/>
    <w:rsid w:val="00AE008F"/>
    <w:rsid w:val="00AE6DDD"/>
    <w:rsid w:val="00AF4769"/>
    <w:rsid w:val="00AF73AA"/>
    <w:rsid w:val="00B01FCD"/>
    <w:rsid w:val="00B1776C"/>
    <w:rsid w:val="00B35C76"/>
    <w:rsid w:val="00B452C5"/>
    <w:rsid w:val="00B52583"/>
    <w:rsid w:val="00B52896"/>
    <w:rsid w:val="00B57EE9"/>
    <w:rsid w:val="00B64ABB"/>
    <w:rsid w:val="00B737D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FB5"/>
    <w:rsid w:val="00C70F1B"/>
    <w:rsid w:val="00C71A47"/>
    <w:rsid w:val="00C722FB"/>
    <w:rsid w:val="00C72CAD"/>
    <w:rsid w:val="00C7464C"/>
    <w:rsid w:val="00C84FD4"/>
    <w:rsid w:val="00C85588"/>
    <w:rsid w:val="00CA7469"/>
    <w:rsid w:val="00CC7EC1"/>
    <w:rsid w:val="00CD3D3F"/>
    <w:rsid w:val="00CD6755"/>
    <w:rsid w:val="00CD6856"/>
    <w:rsid w:val="00CE0089"/>
    <w:rsid w:val="00CE793C"/>
    <w:rsid w:val="00CF193C"/>
    <w:rsid w:val="00D173F1"/>
    <w:rsid w:val="00D453BC"/>
    <w:rsid w:val="00D74CB0"/>
    <w:rsid w:val="00D8295D"/>
    <w:rsid w:val="00DC2A65"/>
    <w:rsid w:val="00DC30FD"/>
    <w:rsid w:val="00DD0E09"/>
    <w:rsid w:val="00DE15F0"/>
    <w:rsid w:val="00DE5663"/>
    <w:rsid w:val="00DE78AA"/>
    <w:rsid w:val="00E053D0"/>
    <w:rsid w:val="00E13ED1"/>
    <w:rsid w:val="00E15994"/>
    <w:rsid w:val="00E1792C"/>
    <w:rsid w:val="00E3114E"/>
    <w:rsid w:val="00E31A70"/>
    <w:rsid w:val="00E35B02"/>
    <w:rsid w:val="00E66496"/>
    <w:rsid w:val="00E66B35"/>
    <w:rsid w:val="00E66E10"/>
    <w:rsid w:val="00E769F6"/>
    <w:rsid w:val="00E82BE7"/>
    <w:rsid w:val="00E8407C"/>
    <w:rsid w:val="00E84F3C"/>
    <w:rsid w:val="00E919C7"/>
    <w:rsid w:val="00E962A5"/>
    <w:rsid w:val="00EA012C"/>
    <w:rsid w:val="00EB57AB"/>
    <w:rsid w:val="00EC32C6"/>
    <w:rsid w:val="00EC6A55"/>
    <w:rsid w:val="00ED0288"/>
    <w:rsid w:val="00ED1CFB"/>
    <w:rsid w:val="00EE52CB"/>
    <w:rsid w:val="00EF4734"/>
    <w:rsid w:val="00EF581D"/>
    <w:rsid w:val="00EF7FD8"/>
    <w:rsid w:val="00F06F59"/>
    <w:rsid w:val="00F137D1"/>
    <w:rsid w:val="00F17988"/>
    <w:rsid w:val="00F27747"/>
    <w:rsid w:val="00F37109"/>
    <w:rsid w:val="00F469F0"/>
    <w:rsid w:val="00F472DC"/>
    <w:rsid w:val="00F53273"/>
    <w:rsid w:val="00F53EDD"/>
    <w:rsid w:val="00F755E4"/>
    <w:rsid w:val="00F77D02"/>
    <w:rsid w:val="00F84FF2"/>
    <w:rsid w:val="00FB3A86"/>
    <w:rsid w:val="00FC43D4"/>
    <w:rsid w:val="00FD36C8"/>
    <w:rsid w:val="00FE5725"/>
    <w:rsid w:val="1077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64E2E178"/>
  <w15:docId w15:val="{FF818B06-0E11-4CA5-BFF8-F899E14C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97A"/>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sid w:val="009E7B00"/>
    <w:rPr>
      <w:color w:val="808080"/>
    </w:rPr>
  </w:style>
  <w:style w:type="character" w:customStyle="1" w:styleId="math-inline">
    <w:name w:val="math-inline"/>
    <w:basedOn w:val="DefaultParagraphFont"/>
    <w:rsid w:val="009E7B00"/>
  </w:style>
  <w:style w:type="paragraph" w:styleId="NormalWeb">
    <w:name w:val="Normal (Web)"/>
    <w:basedOn w:val="Normal"/>
    <w:uiPriority w:val="99"/>
    <w:semiHidden/>
    <w:unhideWhenUsed/>
    <w:rsid w:val="0015505A"/>
    <w:pPr>
      <w:spacing w:before="100" w:beforeAutospacing="1" w:after="100" w:afterAutospacing="1"/>
    </w:pPr>
    <w:rPr>
      <w:rFonts w:ascii="Times New Roman" w:hAnsi="Times New Roman"/>
      <w:sz w:val="24"/>
      <w:szCs w:val="24"/>
    </w:rPr>
  </w:style>
  <w:style w:type="character" w:customStyle="1" w:styleId="citation-228">
    <w:name w:val="citation-228"/>
    <w:basedOn w:val="DefaultParagraphFont"/>
    <w:rsid w:val="003F61F8"/>
  </w:style>
  <w:style w:type="character" w:customStyle="1" w:styleId="citation-227">
    <w:name w:val="citation-227"/>
    <w:basedOn w:val="DefaultParagraphFont"/>
    <w:rsid w:val="003F61F8"/>
  </w:style>
  <w:style w:type="character" w:customStyle="1" w:styleId="citation-274">
    <w:name w:val="citation-274"/>
    <w:basedOn w:val="DefaultParagraphFont"/>
    <w:rsid w:val="003F61F8"/>
  </w:style>
  <w:style w:type="character" w:customStyle="1" w:styleId="citation-273">
    <w:name w:val="citation-273"/>
    <w:basedOn w:val="DefaultParagraphFont"/>
    <w:rsid w:val="003F61F8"/>
  </w:style>
  <w:style w:type="character" w:customStyle="1" w:styleId="citation-271">
    <w:name w:val="citation-271"/>
    <w:basedOn w:val="DefaultParagraphFont"/>
    <w:rsid w:val="003F61F8"/>
  </w:style>
  <w:style w:type="character" w:customStyle="1" w:styleId="citation-270">
    <w:name w:val="citation-270"/>
    <w:basedOn w:val="DefaultParagraphFont"/>
    <w:rsid w:val="003F61F8"/>
  </w:style>
  <w:style w:type="character" w:customStyle="1" w:styleId="citation-269">
    <w:name w:val="citation-269"/>
    <w:basedOn w:val="DefaultParagraphFont"/>
    <w:rsid w:val="003F61F8"/>
  </w:style>
  <w:style w:type="character" w:customStyle="1" w:styleId="citation-268">
    <w:name w:val="citation-268"/>
    <w:basedOn w:val="DefaultParagraphFont"/>
    <w:rsid w:val="003F61F8"/>
  </w:style>
  <w:style w:type="character" w:customStyle="1" w:styleId="citation-267">
    <w:name w:val="citation-267"/>
    <w:basedOn w:val="DefaultParagraphFont"/>
    <w:rsid w:val="003F61F8"/>
  </w:style>
  <w:style w:type="character" w:customStyle="1" w:styleId="citation-266">
    <w:name w:val="citation-266"/>
    <w:basedOn w:val="DefaultParagraphFont"/>
    <w:rsid w:val="003F61F8"/>
  </w:style>
  <w:style w:type="character" w:customStyle="1" w:styleId="citation-265">
    <w:name w:val="citation-265"/>
    <w:basedOn w:val="DefaultParagraphFont"/>
    <w:rsid w:val="003F61F8"/>
  </w:style>
  <w:style w:type="character" w:customStyle="1" w:styleId="citation-264">
    <w:name w:val="citation-264"/>
    <w:basedOn w:val="DefaultParagraphFont"/>
    <w:rsid w:val="003F61F8"/>
  </w:style>
  <w:style w:type="character" w:customStyle="1" w:styleId="citation-263">
    <w:name w:val="citation-263"/>
    <w:basedOn w:val="DefaultParagraphFont"/>
    <w:rsid w:val="003F61F8"/>
  </w:style>
  <w:style w:type="character" w:customStyle="1" w:styleId="citation-262">
    <w:name w:val="citation-262"/>
    <w:basedOn w:val="DefaultParagraphFont"/>
    <w:rsid w:val="003F61F8"/>
  </w:style>
  <w:style w:type="character" w:customStyle="1" w:styleId="citation-151">
    <w:name w:val="citation-151"/>
    <w:basedOn w:val="DefaultParagraphFont"/>
    <w:rsid w:val="005413CE"/>
  </w:style>
  <w:style w:type="character" w:customStyle="1" w:styleId="citation-150">
    <w:name w:val="citation-150"/>
    <w:basedOn w:val="DefaultParagraphFont"/>
    <w:rsid w:val="005413CE"/>
  </w:style>
  <w:style w:type="character" w:customStyle="1" w:styleId="citation-149">
    <w:name w:val="citation-149"/>
    <w:basedOn w:val="DefaultParagraphFont"/>
    <w:rsid w:val="005413CE"/>
  </w:style>
  <w:style w:type="character" w:styleId="UnresolvedMention">
    <w:name w:val="Unresolved Mention"/>
    <w:basedOn w:val="DefaultParagraphFont"/>
    <w:uiPriority w:val="99"/>
    <w:semiHidden/>
    <w:unhideWhenUsed/>
    <w:rsid w:val="00E1792C"/>
    <w:rPr>
      <w:color w:val="605E5C"/>
      <w:shd w:val="clear" w:color="auto" w:fill="E1DFDD"/>
    </w:rPr>
  </w:style>
  <w:style w:type="character" w:customStyle="1" w:styleId="citation-338">
    <w:name w:val="citation-338"/>
    <w:basedOn w:val="DefaultParagraphFont"/>
    <w:rsid w:val="0094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1758">
      <w:bodyDiv w:val="1"/>
      <w:marLeft w:val="0"/>
      <w:marRight w:val="0"/>
      <w:marTop w:val="0"/>
      <w:marBottom w:val="0"/>
      <w:divBdr>
        <w:top w:val="none" w:sz="0" w:space="0" w:color="auto"/>
        <w:left w:val="none" w:sz="0" w:space="0" w:color="auto"/>
        <w:bottom w:val="none" w:sz="0" w:space="0" w:color="auto"/>
        <w:right w:val="none" w:sz="0" w:space="0" w:color="auto"/>
      </w:divBdr>
    </w:div>
    <w:div w:id="152140862">
      <w:bodyDiv w:val="1"/>
      <w:marLeft w:val="0"/>
      <w:marRight w:val="0"/>
      <w:marTop w:val="0"/>
      <w:marBottom w:val="0"/>
      <w:divBdr>
        <w:top w:val="none" w:sz="0" w:space="0" w:color="auto"/>
        <w:left w:val="none" w:sz="0" w:space="0" w:color="auto"/>
        <w:bottom w:val="none" w:sz="0" w:space="0" w:color="auto"/>
        <w:right w:val="none" w:sz="0" w:space="0" w:color="auto"/>
      </w:divBdr>
    </w:div>
    <w:div w:id="183205188">
      <w:bodyDiv w:val="1"/>
      <w:marLeft w:val="0"/>
      <w:marRight w:val="0"/>
      <w:marTop w:val="0"/>
      <w:marBottom w:val="0"/>
      <w:divBdr>
        <w:top w:val="none" w:sz="0" w:space="0" w:color="auto"/>
        <w:left w:val="none" w:sz="0" w:space="0" w:color="auto"/>
        <w:bottom w:val="none" w:sz="0" w:space="0" w:color="auto"/>
        <w:right w:val="none" w:sz="0" w:space="0" w:color="auto"/>
      </w:divBdr>
    </w:div>
    <w:div w:id="683675799">
      <w:bodyDiv w:val="1"/>
      <w:marLeft w:val="0"/>
      <w:marRight w:val="0"/>
      <w:marTop w:val="0"/>
      <w:marBottom w:val="0"/>
      <w:divBdr>
        <w:top w:val="none" w:sz="0" w:space="0" w:color="auto"/>
        <w:left w:val="none" w:sz="0" w:space="0" w:color="auto"/>
        <w:bottom w:val="none" w:sz="0" w:space="0" w:color="auto"/>
        <w:right w:val="none" w:sz="0" w:space="0" w:color="auto"/>
      </w:divBdr>
    </w:div>
    <w:div w:id="744956720">
      <w:bodyDiv w:val="1"/>
      <w:marLeft w:val="0"/>
      <w:marRight w:val="0"/>
      <w:marTop w:val="0"/>
      <w:marBottom w:val="0"/>
      <w:divBdr>
        <w:top w:val="none" w:sz="0" w:space="0" w:color="auto"/>
        <w:left w:val="none" w:sz="0" w:space="0" w:color="auto"/>
        <w:bottom w:val="none" w:sz="0" w:space="0" w:color="auto"/>
        <w:right w:val="none" w:sz="0" w:space="0" w:color="auto"/>
      </w:divBdr>
    </w:div>
    <w:div w:id="792872439">
      <w:bodyDiv w:val="1"/>
      <w:marLeft w:val="0"/>
      <w:marRight w:val="0"/>
      <w:marTop w:val="0"/>
      <w:marBottom w:val="0"/>
      <w:divBdr>
        <w:top w:val="none" w:sz="0" w:space="0" w:color="auto"/>
        <w:left w:val="none" w:sz="0" w:space="0" w:color="auto"/>
        <w:bottom w:val="none" w:sz="0" w:space="0" w:color="auto"/>
        <w:right w:val="none" w:sz="0" w:space="0" w:color="auto"/>
      </w:divBdr>
    </w:div>
    <w:div w:id="824246910">
      <w:bodyDiv w:val="1"/>
      <w:marLeft w:val="0"/>
      <w:marRight w:val="0"/>
      <w:marTop w:val="0"/>
      <w:marBottom w:val="0"/>
      <w:divBdr>
        <w:top w:val="none" w:sz="0" w:space="0" w:color="auto"/>
        <w:left w:val="none" w:sz="0" w:space="0" w:color="auto"/>
        <w:bottom w:val="none" w:sz="0" w:space="0" w:color="auto"/>
        <w:right w:val="none" w:sz="0" w:space="0" w:color="auto"/>
      </w:divBdr>
    </w:div>
    <w:div w:id="1045330335">
      <w:bodyDiv w:val="1"/>
      <w:marLeft w:val="0"/>
      <w:marRight w:val="0"/>
      <w:marTop w:val="0"/>
      <w:marBottom w:val="0"/>
      <w:divBdr>
        <w:top w:val="none" w:sz="0" w:space="0" w:color="auto"/>
        <w:left w:val="none" w:sz="0" w:space="0" w:color="auto"/>
        <w:bottom w:val="none" w:sz="0" w:space="0" w:color="auto"/>
        <w:right w:val="none" w:sz="0" w:space="0" w:color="auto"/>
      </w:divBdr>
    </w:div>
    <w:div w:id="1081830828">
      <w:bodyDiv w:val="1"/>
      <w:marLeft w:val="0"/>
      <w:marRight w:val="0"/>
      <w:marTop w:val="0"/>
      <w:marBottom w:val="0"/>
      <w:divBdr>
        <w:top w:val="none" w:sz="0" w:space="0" w:color="auto"/>
        <w:left w:val="none" w:sz="0" w:space="0" w:color="auto"/>
        <w:bottom w:val="none" w:sz="0" w:space="0" w:color="auto"/>
        <w:right w:val="none" w:sz="0" w:space="0" w:color="auto"/>
      </w:divBdr>
      <w:divsChild>
        <w:div w:id="299574743">
          <w:marLeft w:val="0"/>
          <w:marRight w:val="0"/>
          <w:marTop w:val="0"/>
          <w:marBottom w:val="0"/>
          <w:divBdr>
            <w:top w:val="none" w:sz="0" w:space="0" w:color="auto"/>
            <w:left w:val="none" w:sz="0" w:space="0" w:color="auto"/>
            <w:bottom w:val="none" w:sz="0" w:space="0" w:color="auto"/>
            <w:right w:val="none" w:sz="0" w:space="0" w:color="auto"/>
          </w:divBdr>
          <w:divsChild>
            <w:div w:id="15440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1373">
      <w:bodyDiv w:val="1"/>
      <w:marLeft w:val="0"/>
      <w:marRight w:val="0"/>
      <w:marTop w:val="0"/>
      <w:marBottom w:val="0"/>
      <w:divBdr>
        <w:top w:val="none" w:sz="0" w:space="0" w:color="auto"/>
        <w:left w:val="none" w:sz="0" w:space="0" w:color="auto"/>
        <w:bottom w:val="none" w:sz="0" w:space="0" w:color="auto"/>
        <w:right w:val="none" w:sz="0" w:space="0" w:color="auto"/>
      </w:divBdr>
    </w:div>
    <w:div w:id="1427382446">
      <w:bodyDiv w:val="1"/>
      <w:marLeft w:val="0"/>
      <w:marRight w:val="0"/>
      <w:marTop w:val="0"/>
      <w:marBottom w:val="0"/>
      <w:divBdr>
        <w:top w:val="none" w:sz="0" w:space="0" w:color="auto"/>
        <w:left w:val="none" w:sz="0" w:space="0" w:color="auto"/>
        <w:bottom w:val="none" w:sz="0" w:space="0" w:color="auto"/>
        <w:right w:val="none" w:sz="0" w:space="0" w:color="auto"/>
      </w:divBdr>
    </w:div>
    <w:div w:id="1510102654">
      <w:bodyDiv w:val="1"/>
      <w:marLeft w:val="0"/>
      <w:marRight w:val="0"/>
      <w:marTop w:val="0"/>
      <w:marBottom w:val="0"/>
      <w:divBdr>
        <w:top w:val="none" w:sz="0" w:space="0" w:color="auto"/>
        <w:left w:val="none" w:sz="0" w:space="0" w:color="auto"/>
        <w:bottom w:val="none" w:sz="0" w:space="0" w:color="auto"/>
        <w:right w:val="none" w:sz="0" w:space="0" w:color="auto"/>
      </w:divBdr>
    </w:div>
    <w:div w:id="1548646441">
      <w:bodyDiv w:val="1"/>
      <w:marLeft w:val="0"/>
      <w:marRight w:val="0"/>
      <w:marTop w:val="0"/>
      <w:marBottom w:val="0"/>
      <w:divBdr>
        <w:top w:val="none" w:sz="0" w:space="0" w:color="auto"/>
        <w:left w:val="none" w:sz="0" w:space="0" w:color="auto"/>
        <w:bottom w:val="none" w:sz="0" w:space="0" w:color="auto"/>
        <w:right w:val="none" w:sz="0" w:space="0" w:color="auto"/>
      </w:divBdr>
    </w:div>
    <w:div w:id="1628703738">
      <w:bodyDiv w:val="1"/>
      <w:marLeft w:val="0"/>
      <w:marRight w:val="0"/>
      <w:marTop w:val="0"/>
      <w:marBottom w:val="0"/>
      <w:divBdr>
        <w:top w:val="none" w:sz="0" w:space="0" w:color="auto"/>
        <w:left w:val="none" w:sz="0" w:space="0" w:color="auto"/>
        <w:bottom w:val="none" w:sz="0" w:space="0" w:color="auto"/>
        <w:right w:val="none" w:sz="0" w:space="0" w:color="auto"/>
      </w:divBdr>
    </w:div>
    <w:div w:id="1662929572">
      <w:bodyDiv w:val="1"/>
      <w:marLeft w:val="0"/>
      <w:marRight w:val="0"/>
      <w:marTop w:val="0"/>
      <w:marBottom w:val="0"/>
      <w:divBdr>
        <w:top w:val="none" w:sz="0" w:space="0" w:color="auto"/>
        <w:left w:val="none" w:sz="0" w:space="0" w:color="auto"/>
        <w:bottom w:val="none" w:sz="0" w:space="0" w:color="auto"/>
        <w:right w:val="none" w:sz="0" w:space="0" w:color="auto"/>
      </w:divBdr>
    </w:div>
    <w:div w:id="204741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81FD8DF-A44F-437E-9E35-E5FA6AA038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1786</TotalTime>
  <Pages>12</Pages>
  <Words>4941</Words>
  <Characters>28165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ELTUN SAFARLİ</cp:lastModifiedBy>
  <cp:revision>55</cp:revision>
  <cp:lastPrinted>1999-07-06T11:00:00Z</cp:lastPrinted>
  <dcterms:created xsi:type="dcterms:W3CDTF">2014-10-25T14:34:00Z</dcterms:created>
  <dcterms:modified xsi:type="dcterms:W3CDTF">2026-03-01T14:48:00Z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EB7B90393756435FA1946C89D20C62DD_12</vt:lpwstr>
  </property>
</Properties>
</file>