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4BB53" w14:textId="47AA908F" w:rsidR="00272E4D" w:rsidRPr="00B96EC4" w:rsidRDefault="00272E4D" w:rsidP="00E019F5">
      <w:pPr>
        <w:pStyle w:val="NormalWeb"/>
        <w:jc w:val="both"/>
        <w:rPr>
          <w:rFonts w:ascii="Arial" w:hAnsi="Arial" w:cs="Arial"/>
          <w:b/>
          <w:bCs/>
          <w:sz w:val="22"/>
          <w:szCs w:val="22"/>
        </w:rPr>
      </w:pPr>
      <w:r w:rsidRPr="00B96EC4">
        <w:rPr>
          <w:rFonts w:ascii="Arial" w:hAnsi="Arial" w:cs="Arial"/>
          <w:sz w:val="22"/>
          <w:szCs w:val="22"/>
        </w:rPr>
        <w:t xml:space="preserve">Comparative Evaluation of </w:t>
      </w:r>
      <w:r w:rsidR="00E529BF">
        <w:rPr>
          <w:rFonts w:ascii="Arial" w:hAnsi="Arial" w:cs="Arial"/>
          <w:sz w:val="22"/>
          <w:szCs w:val="22"/>
        </w:rPr>
        <w:t xml:space="preserve">Morphological </w:t>
      </w:r>
      <w:r w:rsidRPr="00B96EC4">
        <w:rPr>
          <w:rFonts w:ascii="Arial" w:hAnsi="Arial" w:cs="Arial"/>
          <w:sz w:val="22"/>
          <w:szCs w:val="22"/>
        </w:rPr>
        <w:t xml:space="preserve">and Nut Yield </w:t>
      </w:r>
      <w:r w:rsidR="00E529BF">
        <w:rPr>
          <w:rFonts w:ascii="Arial" w:hAnsi="Arial" w:cs="Arial"/>
          <w:sz w:val="22"/>
          <w:szCs w:val="22"/>
        </w:rPr>
        <w:t xml:space="preserve">Traits </w:t>
      </w:r>
      <w:r w:rsidRPr="00B96EC4">
        <w:rPr>
          <w:rFonts w:ascii="Arial" w:hAnsi="Arial" w:cs="Arial"/>
          <w:sz w:val="22"/>
          <w:szCs w:val="22"/>
        </w:rPr>
        <w:t xml:space="preserve">of </w:t>
      </w:r>
      <w:r w:rsidR="00E529BF">
        <w:rPr>
          <w:rFonts w:ascii="Arial" w:hAnsi="Arial" w:cs="Arial"/>
          <w:sz w:val="22"/>
          <w:szCs w:val="22"/>
        </w:rPr>
        <w:t>Indigenous</w:t>
      </w:r>
      <w:r w:rsidRPr="00B96EC4">
        <w:rPr>
          <w:rFonts w:ascii="Arial" w:hAnsi="Arial" w:cs="Arial"/>
          <w:sz w:val="22"/>
          <w:szCs w:val="22"/>
        </w:rPr>
        <w:t xml:space="preserve"> and Exotic Hazelnut Germplasm</w:t>
      </w:r>
      <w:r w:rsidR="00E529BF">
        <w:rPr>
          <w:rFonts w:ascii="Arial" w:hAnsi="Arial" w:cs="Arial"/>
          <w:sz w:val="22"/>
          <w:szCs w:val="22"/>
        </w:rPr>
        <w:t>s</w:t>
      </w:r>
      <w:r w:rsidRPr="00B96EC4">
        <w:rPr>
          <w:rFonts w:ascii="Arial" w:hAnsi="Arial" w:cs="Arial"/>
          <w:sz w:val="22"/>
          <w:szCs w:val="22"/>
        </w:rPr>
        <w:t xml:space="preserve"> in Temperate Hotspots of Kashmir Region</w:t>
      </w:r>
    </w:p>
    <w:p w14:paraId="6341F829" w14:textId="77777777" w:rsidR="002F437D" w:rsidRPr="00B96EC4" w:rsidRDefault="002F437D" w:rsidP="00E019F5">
      <w:pPr>
        <w:pStyle w:val="NormalWeb"/>
        <w:jc w:val="both"/>
        <w:rPr>
          <w:rFonts w:ascii="Arial" w:hAnsi="Arial" w:cs="Arial"/>
          <w:sz w:val="22"/>
          <w:szCs w:val="22"/>
        </w:rPr>
      </w:pPr>
    </w:p>
    <w:p w14:paraId="3D599E78" w14:textId="58823329" w:rsidR="00034873" w:rsidRPr="00B96EC4" w:rsidRDefault="00581671" w:rsidP="00E019F5">
      <w:pPr>
        <w:pStyle w:val="NormalWeb"/>
        <w:jc w:val="both"/>
        <w:rPr>
          <w:rFonts w:ascii="Arial" w:hAnsi="Arial" w:cs="Arial"/>
          <w:b/>
          <w:sz w:val="22"/>
          <w:szCs w:val="22"/>
          <w:shd w:val="clear" w:color="auto" w:fill="D3E3FD"/>
        </w:rPr>
      </w:pPr>
      <w:r w:rsidRPr="00B96EC4">
        <w:rPr>
          <w:rFonts w:ascii="Arial" w:hAnsi="Arial" w:cs="Arial"/>
          <w:sz w:val="22"/>
          <w:szCs w:val="22"/>
        </w:rPr>
        <w:t xml:space="preserve"> </w:t>
      </w:r>
      <w:r w:rsidR="004C3327" w:rsidRPr="00B96EC4">
        <w:rPr>
          <w:rFonts w:ascii="Arial" w:hAnsi="Arial" w:cs="Arial"/>
          <w:b/>
          <w:sz w:val="22"/>
          <w:szCs w:val="22"/>
        </w:rPr>
        <w:t>Abstract:</w:t>
      </w:r>
      <w:r w:rsidR="002739E9" w:rsidRPr="00B96EC4">
        <w:rPr>
          <w:rFonts w:ascii="Arial" w:hAnsi="Arial" w:cs="Arial"/>
          <w:sz w:val="22"/>
          <w:szCs w:val="22"/>
          <w:highlight w:val="yellow"/>
        </w:rPr>
        <w:t xml:space="preserve"> </w:t>
      </w:r>
    </w:p>
    <w:p w14:paraId="767FE2BD" w14:textId="68EE271E" w:rsidR="00143775" w:rsidRPr="00143775" w:rsidRDefault="00143775" w:rsidP="00E019F5">
      <w:pPr>
        <w:pStyle w:val="NormalWeb"/>
        <w:jc w:val="both"/>
        <w:rPr>
          <w:rFonts w:ascii="Arial" w:hAnsi="Arial" w:cs="Arial"/>
          <w:sz w:val="22"/>
          <w:szCs w:val="22"/>
        </w:rPr>
      </w:pPr>
      <w:r>
        <w:rPr>
          <w:rFonts w:ascii="Arial" w:hAnsi="Arial" w:cs="Arial"/>
          <w:b/>
          <w:sz w:val="22"/>
          <w:szCs w:val="22"/>
        </w:rPr>
        <w:t xml:space="preserve">Background: </w:t>
      </w:r>
      <w:r w:rsidRPr="00143775">
        <w:rPr>
          <w:rFonts w:ascii="Arial" w:hAnsi="Arial" w:cs="Arial"/>
          <w:sz w:val="22"/>
          <w:szCs w:val="22"/>
        </w:rPr>
        <w:t>Hazelnut genotypes differ significantly in morphology and agronomic traits, with exotic cultivars offering higher yields and easier orchard management, while indigenous types provide genetic diversity and resilience. Combining both sources supports sustainable cultivation and breeding.</w:t>
      </w:r>
    </w:p>
    <w:p w14:paraId="49863B72" w14:textId="6E2758A0" w:rsidR="00F031EF" w:rsidRDefault="00B96EC4" w:rsidP="00E019F5">
      <w:pPr>
        <w:pStyle w:val="NormalWeb"/>
        <w:jc w:val="both"/>
        <w:rPr>
          <w:rFonts w:ascii="Arial" w:hAnsi="Arial" w:cs="Arial"/>
          <w:sz w:val="22"/>
          <w:szCs w:val="22"/>
        </w:rPr>
      </w:pPr>
      <w:r>
        <w:rPr>
          <w:rFonts w:ascii="Arial" w:hAnsi="Arial" w:cs="Arial"/>
          <w:b/>
          <w:sz w:val="22"/>
          <w:szCs w:val="22"/>
        </w:rPr>
        <w:t>Aim</w:t>
      </w:r>
      <w:r>
        <w:rPr>
          <w:rFonts w:ascii="Arial" w:hAnsi="Arial" w:cs="Arial"/>
          <w:sz w:val="22"/>
          <w:szCs w:val="22"/>
        </w:rPr>
        <w:t xml:space="preserve">: </w:t>
      </w:r>
      <w:r w:rsidR="00F031EF" w:rsidRPr="00416237">
        <w:rPr>
          <w:rFonts w:ascii="Arial" w:hAnsi="Arial" w:cs="Arial"/>
          <w:sz w:val="22"/>
          <w:szCs w:val="22"/>
        </w:rPr>
        <w:t xml:space="preserve">This study evaluated 35 genotypes of hazelnut, comprising 32 indigenous and 3 exotic </w:t>
      </w:r>
      <w:r w:rsidR="00DE5A66">
        <w:rPr>
          <w:rFonts w:ascii="Arial" w:hAnsi="Arial" w:cs="Arial"/>
          <w:sz w:val="22"/>
          <w:szCs w:val="22"/>
        </w:rPr>
        <w:t>types</w:t>
      </w:r>
      <w:r w:rsidR="00F031EF" w:rsidRPr="00416237">
        <w:rPr>
          <w:rFonts w:ascii="Arial" w:hAnsi="Arial" w:cs="Arial"/>
          <w:sz w:val="22"/>
          <w:szCs w:val="22"/>
        </w:rPr>
        <w:t xml:space="preserve">, for vegetative and </w:t>
      </w:r>
      <w:r w:rsidR="00DE5A66">
        <w:rPr>
          <w:rFonts w:ascii="Arial" w:hAnsi="Arial" w:cs="Arial"/>
          <w:sz w:val="22"/>
          <w:szCs w:val="22"/>
        </w:rPr>
        <w:t>yield</w:t>
      </w:r>
      <w:r w:rsidR="00F031EF" w:rsidRPr="00416237">
        <w:rPr>
          <w:rFonts w:ascii="Arial" w:hAnsi="Arial" w:cs="Arial"/>
          <w:sz w:val="22"/>
          <w:szCs w:val="22"/>
        </w:rPr>
        <w:t xml:space="preserve"> traits to plan selection and breeding strategies of hazelnut in different hotspots of Kashmir region.</w:t>
      </w:r>
    </w:p>
    <w:p w14:paraId="752BCD38" w14:textId="77777777" w:rsidR="00F031EF" w:rsidRDefault="004E39A2" w:rsidP="00E019F5">
      <w:pPr>
        <w:pStyle w:val="NormalWeb"/>
        <w:jc w:val="both"/>
        <w:rPr>
          <w:rFonts w:ascii="Arial" w:hAnsi="Arial" w:cs="Arial"/>
          <w:sz w:val="22"/>
          <w:szCs w:val="22"/>
        </w:rPr>
      </w:pPr>
      <w:r>
        <w:rPr>
          <w:rFonts w:ascii="Arial" w:hAnsi="Arial" w:cs="Arial"/>
          <w:b/>
          <w:sz w:val="22"/>
          <w:szCs w:val="22"/>
        </w:rPr>
        <w:t>Study d</w:t>
      </w:r>
      <w:r w:rsidR="00B96EC4" w:rsidRPr="004E39A2">
        <w:rPr>
          <w:rFonts w:ascii="Arial" w:hAnsi="Arial" w:cs="Arial"/>
          <w:b/>
          <w:sz w:val="22"/>
          <w:szCs w:val="22"/>
        </w:rPr>
        <w:t>esign:</w:t>
      </w:r>
      <w:r w:rsidR="00B96EC4">
        <w:rPr>
          <w:rFonts w:ascii="Arial" w:hAnsi="Arial" w:cs="Arial"/>
          <w:sz w:val="22"/>
          <w:szCs w:val="22"/>
        </w:rPr>
        <w:t xml:space="preserve"> </w:t>
      </w:r>
      <w:r w:rsidR="00F031EF" w:rsidRPr="00416237">
        <w:rPr>
          <w:rFonts w:ascii="Arial" w:hAnsi="Arial" w:cs="Arial"/>
          <w:sz w:val="22"/>
          <w:szCs w:val="22"/>
        </w:rPr>
        <w:t>Survey and trait comparison based on Duncan Multiple Range Test.</w:t>
      </w:r>
      <w:r w:rsidR="00F031EF" w:rsidRPr="00416237">
        <w:rPr>
          <w:rFonts w:ascii="Arial" w:hAnsi="Arial" w:cs="Arial"/>
          <w:bCs/>
          <w:sz w:val="22"/>
          <w:szCs w:val="22"/>
        </w:rPr>
        <w:t xml:space="preserve"> Promising growth-based genotypes of Hazelnut were selected, the data was recorded according to descriptor (Biodiversity International and FAO, 2008). Survey was based on frequency tests and yield was compared using </w:t>
      </w:r>
      <w:r w:rsidR="00F031EF" w:rsidRPr="00416237">
        <w:rPr>
          <w:rFonts w:ascii="Arial" w:hAnsi="Arial" w:cs="Arial"/>
          <w:sz w:val="22"/>
          <w:szCs w:val="22"/>
        </w:rPr>
        <w:t>Duncan Multiple Range Test.</w:t>
      </w:r>
    </w:p>
    <w:p w14:paraId="48EEB43A" w14:textId="77777777" w:rsidR="00F031EF" w:rsidRPr="00416237" w:rsidRDefault="004E39A2" w:rsidP="00F031EF">
      <w:pPr>
        <w:pStyle w:val="NormalWeb"/>
        <w:jc w:val="both"/>
        <w:rPr>
          <w:rFonts w:ascii="Arial" w:hAnsi="Arial" w:cs="Arial"/>
          <w:bCs/>
          <w:sz w:val="22"/>
          <w:szCs w:val="22"/>
        </w:rPr>
      </w:pPr>
      <w:r w:rsidRPr="004E39A2">
        <w:rPr>
          <w:rFonts w:ascii="Arial" w:hAnsi="Arial" w:cs="Arial"/>
          <w:b/>
          <w:sz w:val="22"/>
          <w:szCs w:val="22"/>
        </w:rPr>
        <w:t xml:space="preserve">Place and duration of study: </w:t>
      </w:r>
      <w:r w:rsidR="00B96EC4">
        <w:rPr>
          <w:rFonts w:ascii="Arial" w:hAnsi="Arial" w:cs="Arial"/>
          <w:sz w:val="22"/>
          <w:szCs w:val="22"/>
        </w:rPr>
        <w:t xml:space="preserve"> </w:t>
      </w:r>
      <w:r w:rsidR="00034873" w:rsidRPr="00B96EC4">
        <w:rPr>
          <w:rFonts w:ascii="Arial" w:hAnsi="Arial" w:cs="Arial"/>
          <w:sz w:val="22"/>
          <w:szCs w:val="22"/>
        </w:rPr>
        <w:t xml:space="preserve"> </w:t>
      </w:r>
      <w:r w:rsidR="00F031EF" w:rsidRPr="00416237">
        <w:rPr>
          <w:rFonts w:ascii="Arial" w:hAnsi="Arial" w:cs="Arial"/>
          <w:sz w:val="22"/>
          <w:szCs w:val="22"/>
        </w:rPr>
        <w:t xml:space="preserve">The present study was carried out </w:t>
      </w:r>
      <w:r w:rsidR="00F031EF" w:rsidRPr="00416237">
        <w:rPr>
          <w:rFonts w:ascii="Arial" w:hAnsi="Arial" w:cs="Arial"/>
          <w:bCs/>
          <w:sz w:val="22"/>
          <w:szCs w:val="22"/>
        </w:rPr>
        <w:t xml:space="preserve">in the Northern and Southern parts of Kashmir valley during the years 2020-2022. </w:t>
      </w:r>
    </w:p>
    <w:p w14:paraId="4C0D1EBB" w14:textId="77777777" w:rsidR="00F031EF" w:rsidRPr="00416237" w:rsidRDefault="004E39A2" w:rsidP="00F031EF">
      <w:pPr>
        <w:widowControl w:val="0"/>
        <w:tabs>
          <w:tab w:val="left" w:pos="709"/>
        </w:tabs>
        <w:spacing w:before="120" w:after="120" w:line="240" w:lineRule="auto"/>
        <w:jc w:val="both"/>
        <w:rPr>
          <w:rFonts w:ascii="Arial" w:hAnsi="Arial" w:cs="Arial"/>
          <w:b/>
        </w:rPr>
      </w:pPr>
      <w:r w:rsidRPr="004E39A2">
        <w:rPr>
          <w:rFonts w:ascii="Arial" w:hAnsi="Arial" w:cs="Arial"/>
          <w:b/>
        </w:rPr>
        <w:t>Methodology:</w:t>
      </w:r>
      <w:r>
        <w:rPr>
          <w:rFonts w:ascii="Arial" w:hAnsi="Arial" w:cs="Arial"/>
          <w:b/>
        </w:rPr>
        <w:t xml:space="preserve"> </w:t>
      </w:r>
      <w:r w:rsidR="00F031EF" w:rsidRPr="00416237">
        <w:rPr>
          <w:rFonts w:ascii="Arial" w:hAnsi="Arial" w:cs="Arial"/>
          <w:bCs/>
        </w:rPr>
        <w:t xml:space="preserve">The study was carried out in the Northern and Southern part of Kashmir valley and all growth attributes were measured on basis of frequency in selected promising indigenous and exotic genotypes to evaluate their performance and scope for germplasm propagation whereas yield was estimated by applying </w:t>
      </w:r>
      <w:r w:rsidR="00F031EF" w:rsidRPr="00416237">
        <w:rPr>
          <w:rFonts w:ascii="Arial" w:hAnsi="Arial" w:cs="Arial"/>
        </w:rPr>
        <w:t>Duncan Multiple Range Test</w:t>
      </w:r>
      <w:r w:rsidR="00F031EF" w:rsidRPr="00416237">
        <w:rPr>
          <w:rFonts w:ascii="Arial" w:hAnsi="Arial" w:cs="Arial"/>
          <w:bCs/>
        </w:rPr>
        <w:t xml:space="preserve"> as per Gomez and Gomez (1984).</w:t>
      </w:r>
    </w:p>
    <w:p w14:paraId="22C5C878" w14:textId="65EB249C" w:rsidR="00F031EF" w:rsidRPr="00416237" w:rsidRDefault="00B96810" w:rsidP="00F031EF">
      <w:pPr>
        <w:pStyle w:val="NormalWeb"/>
        <w:jc w:val="both"/>
        <w:rPr>
          <w:rFonts w:ascii="Arial" w:hAnsi="Arial" w:cs="Arial"/>
          <w:sz w:val="22"/>
          <w:szCs w:val="22"/>
        </w:rPr>
      </w:pPr>
      <w:r w:rsidRPr="00B96810">
        <w:rPr>
          <w:rFonts w:ascii="Arial" w:hAnsi="Arial" w:cs="Arial"/>
          <w:b/>
          <w:sz w:val="22"/>
          <w:szCs w:val="22"/>
        </w:rPr>
        <w:t>Results</w:t>
      </w:r>
      <w:r>
        <w:rPr>
          <w:rFonts w:ascii="Arial" w:hAnsi="Arial" w:cs="Arial"/>
          <w:sz w:val="22"/>
          <w:szCs w:val="22"/>
        </w:rPr>
        <w:t xml:space="preserve">: </w:t>
      </w:r>
      <w:r w:rsidR="00F031EF" w:rsidRPr="00416237">
        <w:rPr>
          <w:rFonts w:ascii="Arial" w:hAnsi="Arial" w:cs="Arial"/>
          <w:sz w:val="22"/>
          <w:szCs w:val="22"/>
        </w:rPr>
        <w:t xml:space="preserve">All indigenous genotypes were tree type with reddish buds, whereas exotic genotypes were shrub type with </w:t>
      </w:r>
      <w:r w:rsidR="00DE5A66">
        <w:rPr>
          <w:rFonts w:ascii="Arial" w:hAnsi="Arial" w:cs="Arial"/>
          <w:sz w:val="22"/>
          <w:szCs w:val="22"/>
        </w:rPr>
        <w:t xml:space="preserve">brown </w:t>
      </w:r>
      <w:r w:rsidR="00F031EF" w:rsidRPr="00416237">
        <w:rPr>
          <w:rFonts w:ascii="Arial" w:hAnsi="Arial" w:cs="Arial"/>
          <w:sz w:val="22"/>
          <w:szCs w:val="22"/>
        </w:rPr>
        <w:t xml:space="preserve">green buds, highlighting clear morphological differentiation. Indigenous genotypes predominantly displayed </w:t>
      </w:r>
      <w:r w:rsidR="00700820">
        <w:rPr>
          <w:rFonts w:ascii="Arial" w:hAnsi="Arial" w:cs="Arial"/>
          <w:sz w:val="22"/>
          <w:szCs w:val="22"/>
        </w:rPr>
        <w:t>spreading (47%) and semi erect</w:t>
      </w:r>
      <w:r w:rsidR="00F031EF" w:rsidRPr="00416237">
        <w:rPr>
          <w:rFonts w:ascii="Arial" w:hAnsi="Arial" w:cs="Arial"/>
          <w:sz w:val="22"/>
          <w:szCs w:val="22"/>
        </w:rPr>
        <w:t xml:space="preserve"> </w:t>
      </w:r>
      <w:r w:rsidR="00700820">
        <w:rPr>
          <w:rFonts w:ascii="Arial" w:hAnsi="Arial" w:cs="Arial"/>
          <w:sz w:val="22"/>
          <w:szCs w:val="22"/>
        </w:rPr>
        <w:t>(44</w:t>
      </w:r>
      <w:r w:rsidR="00700820" w:rsidRPr="00416237">
        <w:rPr>
          <w:rFonts w:ascii="Arial" w:hAnsi="Arial" w:cs="Arial"/>
          <w:sz w:val="22"/>
          <w:szCs w:val="22"/>
        </w:rPr>
        <w:t xml:space="preserve">%) </w:t>
      </w:r>
      <w:r w:rsidR="00F031EF" w:rsidRPr="00416237">
        <w:rPr>
          <w:rFonts w:ascii="Arial" w:hAnsi="Arial" w:cs="Arial"/>
          <w:sz w:val="22"/>
          <w:szCs w:val="22"/>
        </w:rPr>
        <w:t xml:space="preserve">habit while exotic lines were </w:t>
      </w:r>
      <w:r w:rsidR="00862B30">
        <w:rPr>
          <w:rFonts w:ascii="Arial" w:hAnsi="Arial" w:cs="Arial"/>
          <w:sz w:val="22"/>
          <w:szCs w:val="22"/>
        </w:rPr>
        <w:t xml:space="preserve">only </w:t>
      </w:r>
      <w:r w:rsidR="00F031EF" w:rsidRPr="00416237">
        <w:rPr>
          <w:rFonts w:ascii="Arial" w:hAnsi="Arial" w:cs="Arial"/>
          <w:sz w:val="22"/>
          <w:szCs w:val="22"/>
        </w:rPr>
        <w:t xml:space="preserve">spreading, reflecting potential adaptation for high-density orchards versus dense hedges. Suckering intensity varied, with most indigenous genotypes showing weak to </w:t>
      </w:r>
      <w:r w:rsidR="00DE5A66">
        <w:rPr>
          <w:rFonts w:ascii="Arial" w:hAnsi="Arial" w:cs="Arial"/>
          <w:sz w:val="22"/>
          <w:szCs w:val="22"/>
        </w:rPr>
        <w:t>strong</w:t>
      </w:r>
      <w:r w:rsidR="00F031EF" w:rsidRPr="00416237">
        <w:rPr>
          <w:rFonts w:ascii="Arial" w:hAnsi="Arial" w:cs="Arial"/>
          <w:sz w:val="22"/>
          <w:szCs w:val="22"/>
        </w:rPr>
        <w:t xml:space="preserve"> suckering, and exotic genotypes exhibiting very strong suckering, suggesting differences in vegetative propagation potential. Bud shape varied among indigenous genotypes (conical 66%, ovoid 34%) but was uniform and globular in exotic types. Nut yield ranged from 11.467–20.800 kg in indigenous and </w:t>
      </w:r>
      <w:r w:rsidR="00700820">
        <w:rPr>
          <w:rFonts w:ascii="Arial" w:hAnsi="Arial" w:cs="Arial"/>
          <w:sz w:val="22"/>
          <w:szCs w:val="22"/>
        </w:rPr>
        <w:t>5.60–9.33</w:t>
      </w:r>
      <w:r w:rsidR="00F031EF" w:rsidRPr="00416237">
        <w:rPr>
          <w:rFonts w:ascii="Arial" w:hAnsi="Arial" w:cs="Arial"/>
          <w:sz w:val="22"/>
          <w:szCs w:val="22"/>
        </w:rPr>
        <w:t xml:space="preserve"> kg in exotic genotypes, identifying high-yielding </w:t>
      </w:r>
      <w:r w:rsidR="00862B30">
        <w:rPr>
          <w:rFonts w:ascii="Arial" w:hAnsi="Arial" w:cs="Arial"/>
          <w:sz w:val="22"/>
          <w:szCs w:val="22"/>
        </w:rPr>
        <w:t>potential germplasms</w:t>
      </w:r>
      <w:r w:rsidR="00F031EF" w:rsidRPr="00416237">
        <w:rPr>
          <w:rFonts w:ascii="Arial" w:hAnsi="Arial" w:cs="Arial"/>
          <w:sz w:val="22"/>
          <w:szCs w:val="22"/>
        </w:rPr>
        <w:t xml:space="preserve"> for commercial cultivation. Overall, the observed morphological and yield variation provides a basis for selecting superior genotypes and informs breeding programs targeting productivity, management efficiency, and vegetative propagation.</w:t>
      </w:r>
    </w:p>
    <w:p w14:paraId="18A86F59" w14:textId="77777777" w:rsidR="00F031EF" w:rsidRPr="00416237" w:rsidRDefault="00F031EF" w:rsidP="00F031EF">
      <w:pPr>
        <w:pStyle w:val="NormalWeb"/>
        <w:jc w:val="both"/>
        <w:rPr>
          <w:rFonts w:ascii="Arial" w:hAnsi="Arial" w:cs="Arial"/>
          <w:b/>
          <w:sz w:val="22"/>
          <w:szCs w:val="22"/>
        </w:rPr>
      </w:pPr>
      <w:r w:rsidRPr="00416237">
        <w:rPr>
          <w:rFonts w:ascii="Arial" w:hAnsi="Arial" w:cs="Arial"/>
          <w:sz w:val="22"/>
          <w:szCs w:val="22"/>
        </w:rPr>
        <w:t>Keywords: Hazelnut genotype, growth habit, bud morphology and nut yield</w:t>
      </w:r>
    </w:p>
    <w:p w14:paraId="0AD4C031" w14:textId="1E8D0356" w:rsidR="00AF20BE" w:rsidRPr="00B96EC4" w:rsidRDefault="00AF20BE" w:rsidP="00F031EF">
      <w:pPr>
        <w:pStyle w:val="NormalWeb"/>
        <w:jc w:val="both"/>
        <w:rPr>
          <w:rFonts w:ascii="Arial" w:hAnsi="Arial" w:cs="Arial"/>
          <w:b/>
          <w:sz w:val="22"/>
          <w:szCs w:val="22"/>
        </w:rPr>
      </w:pPr>
      <w:r w:rsidRPr="00B96EC4">
        <w:rPr>
          <w:rFonts w:ascii="Arial" w:hAnsi="Arial" w:cs="Arial"/>
          <w:b/>
          <w:sz w:val="22"/>
          <w:szCs w:val="22"/>
        </w:rPr>
        <w:t>Introduction:</w:t>
      </w:r>
    </w:p>
    <w:p w14:paraId="403A1029"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Hazelnut (</w:t>
      </w:r>
      <w:r w:rsidRPr="00416237">
        <w:rPr>
          <w:rStyle w:val="Emphasis"/>
          <w:rFonts w:ascii="Arial" w:hAnsi="Arial" w:cs="Arial"/>
          <w:sz w:val="22"/>
          <w:szCs w:val="22"/>
        </w:rPr>
        <w:t>Corylus</w:t>
      </w:r>
      <w:r w:rsidRPr="00416237">
        <w:rPr>
          <w:rFonts w:ascii="Arial" w:hAnsi="Arial" w:cs="Arial"/>
          <w:sz w:val="22"/>
          <w:szCs w:val="22"/>
        </w:rPr>
        <w:t xml:space="preserve"> spp.) is a major temperate nut crop valued worldwide for its nutritional quality, commercial uses, and adaptability to diverse environments. Among the nine recognized </w:t>
      </w:r>
      <w:r w:rsidRPr="00416237">
        <w:rPr>
          <w:rStyle w:val="Emphasis"/>
          <w:rFonts w:ascii="Arial" w:hAnsi="Arial" w:cs="Arial"/>
          <w:sz w:val="22"/>
          <w:szCs w:val="22"/>
        </w:rPr>
        <w:t>Corylus</w:t>
      </w:r>
      <w:r w:rsidRPr="00416237">
        <w:rPr>
          <w:rFonts w:ascii="Arial" w:hAnsi="Arial" w:cs="Arial"/>
          <w:sz w:val="22"/>
          <w:szCs w:val="22"/>
        </w:rPr>
        <w:t xml:space="preserve"> species, </w:t>
      </w:r>
      <w:r w:rsidRPr="00416237">
        <w:rPr>
          <w:rStyle w:val="Emphasis"/>
          <w:rFonts w:ascii="Arial" w:hAnsi="Arial" w:cs="Arial"/>
          <w:sz w:val="22"/>
          <w:szCs w:val="22"/>
        </w:rPr>
        <w:t xml:space="preserve">Corylus </w:t>
      </w:r>
      <w:proofErr w:type="spellStart"/>
      <w:r w:rsidRPr="00416237">
        <w:rPr>
          <w:rStyle w:val="Emphasis"/>
          <w:rFonts w:ascii="Arial" w:hAnsi="Arial" w:cs="Arial"/>
          <w:sz w:val="22"/>
          <w:szCs w:val="22"/>
        </w:rPr>
        <w:t>avellana</w:t>
      </w:r>
      <w:proofErr w:type="spellEnd"/>
      <w:r w:rsidRPr="00416237">
        <w:rPr>
          <w:rFonts w:ascii="Arial" w:hAnsi="Arial" w:cs="Arial"/>
          <w:sz w:val="22"/>
          <w:szCs w:val="22"/>
        </w:rPr>
        <w:t xml:space="preserve"> L., the European hazelnut, is the most economically important and </w:t>
      </w:r>
      <w:r w:rsidRPr="00416237">
        <w:rPr>
          <w:rFonts w:ascii="Arial" w:hAnsi="Arial" w:cs="Arial"/>
          <w:sz w:val="22"/>
          <w:szCs w:val="22"/>
        </w:rPr>
        <w:lastRenderedPageBreak/>
        <w:t xml:space="preserve">dominates global production due to its kernel quality and market demand. </w:t>
      </w:r>
      <w:r w:rsidRPr="00416237">
        <w:rPr>
          <w:rStyle w:val="Emphasis"/>
          <w:rFonts w:ascii="Arial" w:hAnsi="Arial" w:cs="Arial"/>
          <w:sz w:val="22"/>
          <w:szCs w:val="22"/>
        </w:rPr>
        <w:t xml:space="preserve">C. </w:t>
      </w:r>
      <w:proofErr w:type="spellStart"/>
      <w:r w:rsidRPr="00416237">
        <w:rPr>
          <w:rStyle w:val="Emphasis"/>
          <w:rFonts w:ascii="Arial" w:hAnsi="Arial" w:cs="Arial"/>
          <w:sz w:val="22"/>
          <w:szCs w:val="22"/>
        </w:rPr>
        <w:t>avellana</w:t>
      </w:r>
      <w:proofErr w:type="spellEnd"/>
      <w:r w:rsidRPr="00416237">
        <w:rPr>
          <w:rFonts w:ascii="Arial" w:hAnsi="Arial" w:cs="Arial"/>
          <w:sz w:val="22"/>
          <w:szCs w:val="22"/>
        </w:rPr>
        <w:t xml:space="preserve"> is indigenous to Europe and Western Asia, with a natural range extending from the British Isles and Scandinavia eastward into Russia and the Caucasus, and southward into the Mediterranean region. Archaeological and genetic evidence suggests hazelnuts were a vital food resource in prehistoric Europe and later cultivated in classical Mediterranean agriculture, underlining both historical and agronomic significance. (Thompson et al., 1996).</w:t>
      </w:r>
    </w:p>
    <w:p w14:paraId="0E8AD75B"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Genotypic variation in hazelnut is reflected in vegetative and reproductive traits including tree architecture, growth habit, suckering tendency, bud morphology, and yield. These traits are significant for taxonomy, germplasm characterization, and orchard management decisions. Indigenous landrace genotypes have evolved under natural and farmer-mediated selection, developing resilience to environmental stress, while exotic cultivars have been bred to optimize yield and agronomic performance (</w:t>
      </w:r>
      <w:proofErr w:type="spellStart"/>
      <w:r w:rsidRPr="00416237">
        <w:rPr>
          <w:rFonts w:ascii="Arial" w:hAnsi="Arial" w:cs="Arial"/>
          <w:sz w:val="22"/>
          <w:szCs w:val="22"/>
        </w:rPr>
        <w:t>Frary</w:t>
      </w:r>
      <w:proofErr w:type="spellEnd"/>
      <w:r w:rsidRPr="00416237">
        <w:rPr>
          <w:rFonts w:ascii="Arial" w:hAnsi="Arial" w:cs="Arial"/>
          <w:sz w:val="22"/>
          <w:szCs w:val="22"/>
        </w:rPr>
        <w:t xml:space="preserve"> </w:t>
      </w:r>
      <w:r w:rsidRPr="00416237">
        <w:rPr>
          <w:rStyle w:val="Emphasis"/>
          <w:rFonts w:ascii="Arial" w:hAnsi="Arial" w:cs="Arial"/>
          <w:sz w:val="22"/>
          <w:szCs w:val="22"/>
        </w:rPr>
        <w:t>et al</w:t>
      </w:r>
      <w:r w:rsidRPr="00416237">
        <w:rPr>
          <w:rFonts w:ascii="Arial" w:hAnsi="Arial" w:cs="Arial"/>
          <w:sz w:val="22"/>
          <w:szCs w:val="22"/>
        </w:rPr>
        <w:t xml:space="preserve">., 2019; </w:t>
      </w:r>
      <w:proofErr w:type="spellStart"/>
      <w:r w:rsidRPr="00416237">
        <w:rPr>
          <w:rFonts w:ascii="Arial" w:hAnsi="Arial" w:cs="Arial"/>
          <w:sz w:val="22"/>
          <w:szCs w:val="22"/>
        </w:rPr>
        <w:t>Pacchiarelli</w:t>
      </w:r>
      <w:proofErr w:type="spellEnd"/>
      <w:r w:rsidRPr="00416237">
        <w:rPr>
          <w:rFonts w:ascii="Arial" w:hAnsi="Arial" w:cs="Arial"/>
          <w:sz w:val="22"/>
          <w:szCs w:val="22"/>
        </w:rPr>
        <w:t xml:space="preserve"> </w:t>
      </w:r>
      <w:r w:rsidRPr="00416237">
        <w:rPr>
          <w:rStyle w:val="Emphasis"/>
          <w:rFonts w:ascii="Arial" w:hAnsi="Arial" w:cs="Arial"/>
          <w:sz w:val="22"/>
          <w:szCs w:val="22"/>
        </w:rPr>
        <w:t>et al</w:t>
      </w:r>
      <w:r w:rsidRPr="00416237">
        <w:rPr>
          <w:rFonts w:ascii="Arial" w:hAnsi="Arial" w:cs="Arial"/>
          <w:sz w:val="22"/>
          <w:szCs w:val="22"/>
        </w:rPr>
        <w:t>., 2022).</w:t>
      </w:r>
    </w:p>
    <w:p w14:paraId="7F746518"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A key morphological difference between indigenous and exotic genotypes is tree type. The wild growth habit of hazelnut is multi-stemmed and shrubby, resulting from the plant’s natural suckering and coppicing tendency. Indigenous types often retain this architecture, which allows survival under minimal management but complicates orchard operations and limits mechanization (</w:t>
      </w:r>
      <w:proofErr w:type="spellStart"/>
      <w:r w:rsidRPr="00416237">
        <w:rPr>
          <w:rFonts w:ascii="Arial" w:hAnsi="Arial" w:cs="Arial"/>
          <w:sz w:val="22"/>
          <w:szCs w:val="22"/>
        </w:rPr>
        <w:t>Pacchiarelli</w:t>
      </w:r>
      <w:proofErr w:type="spellEnd"/>
      <w:r w:rsidRPr="00416237">
        <w:rPr>
          <w:rFonts w:ascii="Arial" w:hAnsi="Arial" w:cs="Arial"/>
          <w:sz w:val="22"/>
          <w:szCs w:val="22"/>
        </w:rPr>
        <w:t xml:space="preserve"> </w:t>
      </w:r>
      <w:r w:rsidRPr="00416237">
        <w:rPr>
          <w:rStyle w:val="Emphasis"/>
          <w:rFonts w:ascii="Arial" w:hAnsi="Arial" w:cs="Arial"/>
          <w:sz w:val="22"/>
          <w:szCs w:val="22"/>
        </w:rPr>
        <w:t>et al</w:t>
      </w:r>
      <w:r w:rsidRPr="00416237">
        <w:rPr>
          <w:rFonts w:ascii="Arial" w:hAnsi="Arial" w:cs="Arial"/>
          <w:sz w:val="22"/>
          <w:szCs w:val="22"/>
        </w:rPr>
        <w:t xml:space="preserve">., 2022). In comparison, exotic cultivars are often trained to a single-trunk form with a more uniform canopy, facilitating pruning, harvesting, pest management, and efficient light interception (Cristofori </w:t>
      </w:r>
      <w:r w:rsidRPr="00416237">
        <w:rPr>
          <w:rStyle w:val="Emphasis"/>
          <w:rFonts w:ascii="Arial" w:hAnsi="Arial" w:cs="Arial"/>
          <w:sz w:val="22"/>
          <w:szCs w:val="22"/>
        </w:rPr>
        <w:t>et al</w:t>
      </w:r>
      <w:r w:rsidRPr="00416237">
        <w:rPr>
          <w:rFonts w:ascii="Arial" w:hAnsi="Arial" w:cs="Arial"/>
          <w:sz w:val="22"/>
          <w:szCs w:val="22"/>
        </w:rPr>
        <w:t>., 2018).</w:t>
      </w:r>
    </w:p>
    <w:p w14:paraId="2F573BE9"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Growth habit further differentiates genotypes. Indigenous landraces typically exhibit vigorous vegetative growth with dense canopies, which can result in excessive shading and reduced light penetration, negatively affecting reproductive development and yield potential (Cristofori </w:t>
      </w:r>
      <w:r w:rsidRPr="00416237">
        <w:rPr>
          <w:rStyle w:val="Emphasis"/>
          <w:rFonts w:ascii="Arial" w:hAnsi="Arial" w:cs="Arial"/>
          <w:sz w:val="22"/>
          <w:szCs w:val="22"/>
        </w:rPr>
        <w:t>et al</w:t>
      </w:r>
      <w:r w:rsidRPr="00416237">
        <w:rPr>
          <w:rFonts w:ascii="Arial" w:hAnsi="Arial" w:cs="Arial"/>
          <w:sz w:val="22"/>
          <w:szCs w:val="22"/>
        </w:rPr>
        <w:t xml:space="preserve">., 2018). Improved cultivars, however, are selected for balanced growth, where moderate vigor and semi-erect habits support open canopy structures that enhance light distribution and flower bud differentiation, contributing to stable and higher yields (Cristofori </w:t>
      </w:r>
      <w:r w:rsidRPr="00416237">
        <w:rPr>
          <w:rStyle w:val="Emphasis"/>
          <w:rFonts w:ascii="Arial" w:hAnsi="Arial" w:cs="Arial"/>
          <w:sz w:val="22"/>
          <w:szCs w:val="22"/>
        </w:rPr>
        <w:t>et al</w:t>
      </w:r>
      <w:r w:rsidRPr="00416237">
        <w:rPr>
          <w:rFonts w:ascii="Arial" w:hAnsi="Arial" w:cs="Arial"/>
          <w:sz w:val="22"/>
          <w:szCs w:val="22"/>
        </w:rPr>
        <w:t>., 2018).</w:t>
      </w:r>
    </w:p>
    <w:p w14:paraId="40A22C97"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Suckering—a natural production of basal shoots—is another important agronomic trait. Indigenous genotypes often display extensive suckering, which may be beneficial for vegetative propagation but can divert assimilates from nut production and increase labor requirements in commercial settings (</w:t>
      </w:r>
      <w:proofErr w:type="spellStart"/>
      <w:r w:rsidRPr="00416237">
        <w:rPr>
          <w:rFonts w:ascii="Arial" w:hAnsi="Arial" w:cs="Arial"/>
          <w:sz w:val="22"/>
          <w:szCs w:val="22"/>
        </w:rPr>
        <w:t>Pacchiarelli</w:t>
      </w:r>
      <w:proofErr w:type="spellEnd"/>
      <w:r w:rsidRPr="00416237">
        <w:rPr>
          <w:rFonts w:ascii="Arial" w:hAnsi="Arial" w:cs="Arial"/>
          <w:sz w:val="22"/>
          <w:szCs w:val="22"/>
        </w:rPr>
        <w:t xml:space="preserve"> </w:t>
      </w:r>
      <w:r w:rsidRPr="00416237">
        <w:rPr>
          <w:rStyle w:val="Emphasis"/>
          <w:rFonts w:ascii="Arial" w:hAnsi="Arial" w:cs="Arial"/>
          <w:sz w:val="22"/>
          <w:szCs w:val="22"/>
        </w:rPr>
        <w:t>et al</w:t>
      </w:r>
      <w:r w:rsidRPr="00416237">
        <w:rPr>
          <w:rFonts w:ascii="Arial" w:hAnsi="Arial" w:cs="Arial"/>
          <w:sz w:val="22"/>
          <w:szCs w:val="22"/>
        </w:rPr>
        <w:t>., 2022). Exotic cultivars are selected for reduced suckering, allowing more resources to support nut formation and facilitating mechanized orchard systems (</w:t>
      </w:r>
      <w:proofErr w:type="spellStart"/>
      <w:r w:rsidRPr="00416237">
        <w:rPr>
          <w:rFonts w:ascii="Arial" w:hAnsi="Arial" w:cs="Arial"/>
          <w:sz w:val="22"/>
          <w:szCs w:val="22"/>
        </w:rPr>
        <w:t>Pacchiarelli</w:t>
      </w:r>
      <w:proofErr w:type="spellEnd"/>
      <w:r w:rsidRPr="00416237">
        <w:rPr>
          <w:rFonts w:ascii="Arial" w:hAnsi="Arial" w:cs="Arial"/>
          <w:sz w:val="22"/>
          <w:szCs w:val="22"/>
        </w:rPr>
        <w:t xml:space="preserve"> </w:t>
      </w:r>
      <w:r w:rsidRPr="00416237">
        <w:rPr>
          <w:rStyle w:val="Emphasis"/>
          <w:rFonts w:ascii="Arial" w:hAnsi="Arial" w:cs="Arial"/>
          <w:sz w:val="22"/>
          <w:szCs w:val="22"/>
        </w:rPr>
        <w:t>et al</w:t>
      </w:r>
      <w:r w:rsidRPr="00416237">
        <w:rPr>
          <w:rFonts w:ascii="Arial" w:hAnsi="Arial" w:cs="Arial"/>
          <w:sz w:val="22"/>
          <w:szCs w:val="22"/>
        </w:rPr>
        <w:t>., 2022).</w:t>
      </w:r>
    </w:p>
    <w:p w14:paraId="2895799E"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Bud morphology varies between genotypes and serves as a descriptor for adaptive variation. Indigenous hazelnut populations often exhibit diverse bud colors and shapes, reflective of their genetic heterogeneity, while bred cultivars tend to have more uniform and compact buds (</w:t>
      </w:r>
      <w:proofErr w:type="spellStart"/>
      <w:r w:rsidRPr="00416237">
        <w:rPr>
          <w:rFonts w:ascii="Arial" w:hAnsi="Arial" w:cs="Arial"/>
          <w:sz w:val="22"/>
          <w:szCs w:val="22"/>
        </w:rPr>
        <w:t>Grisafi</w:t>
      </w:r>
      <w:proofErr w:type="spellEnd"/>
      <w:r w:rsidRPr="00416237">
        <w:rPr>
          <w:rFonts w:ascii="Arial" w:hAnsi="Arial" w:cs="Arial"/>
          <w:sz w:val="22"/>
          <w:szCs w:val="22"/>
        </w:rPr>
        <w:t>, 2022). Uniform bud traits contribute to synchronous flowering and improved pollination efficiency by aligning phenology across plants (</w:t>
      </w:r>
      <w:proofErr w:type="spellStart"/>
      <w:r w:rsidRPr="00416237">
        <w:rPr>
          <w:rFonts w:ascii="Arial" w:hAnsi="Arial" w:cs="Arial"/>
          <w:sz w:val="22"/>
          <w:szCs w:val="22"/>
        </w:rPr>
        <w:t>Grisafi</w:t>
      </w:r>
      <w:proofErr w:type="spellEnd"/>
      <w:r w:rsidRPr="00416237">
        <w:rPr>
          <w:rFonts w:ascii="Arial" w:hAnsi="Arial" w:cs="Arial"/>
          <w:sz w:val="22"/>
          <w:szCs w:val="22"/>
        </w:rPr>
        <w:t>, 2022).</w:t>
      </w:r>
    </w:p>
    <w:p w14:paraId="0967774C"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Yield potential is the most economically significant trait differentiating genotypes. Indigenous types typically show moderate to low and variable yields due to excessive vegetative growth, high suckering rates, irregular canopy structure, and absence of targeted breeding for kernel traits (</w:t>
      </w:r>
      <w:proofErr w:type="spellStart"/>
      <w:r w:rsidRPr="00416237">
        <w:rPr>
          <w:rFonts w:ascii="Arial" w:hAnsi="Arial" w:cs="Arial"/>
          <w:sz w:val="22"/>
          <w:szCs w:val="22"/>
        </w:rPr>
        <w:t>Frary</w:t>
      </w:r>
      <w:proofErr w:type="spellEnd"/>
      <w:r w:rsidRPr="00416237">
        <w:rPr>
          <w:rFonts w:ascii="Arial" w:hAnsi="Arial" w:cs="Arial"/>
          <w:sz w:val="22"/>
          <w:szCs w:val="22"/>
        </w:rPr>
        <w:t xml:space="preserve"> </w:t>
      </w:r>
      <w:r w:rsidRPr="00416237">
        <w:rPr>
          <w:rStyle w:val="Emphasis"/>
          <w:rFonts w:ascii="Arial" w:hAnsi="Arial" w:cs="Arial"/>
          <w:sz w:val="22"/>
          <w:szCs w:val="22"/>
        </w:rPr>
        <w:t>et al</w:t>
      </w:r>
      <w:r w:rsidRPr="00416237">
        <w:rPr>
          <w:rFonts w:ascii="Arial" w:hAnsi="Arial" w:cs="Arial"/>
          <w:sz w:val="22"/>
          <w:szCs w:val="22"/>
        </w:rPr>
        <w:t>., 2019). In comparison, exotic cultivars have been selected for high and consistent yields, improved nut size, kernel percentage, and other commercially valuable traits (</w:t>
      </w:r>
      <w:proofErr w:type="spellStart"/>
      <w:r w:rsidRPr="00416237">
        <w:rPr>
          <w:rFonts w:ascii="Arial" w:hAnsi="Arial" w:cs="Arial"/>
          <w:sz w:val="22"/>
          <w:szCs w:val="22"/>
        </w:rPr>
        <w:t>Frary</w:t>
      </w:r>
      <w:proofErr w:type="spellEnd"/>
      <w:r w:rsidRPr="00416237">
        <w:rPr>
          <w:rFonts w:ascii="Arial" w:hAnsi="Arial" w:cs="Arial"/>
          <w:sz w:val="22"/>
          <w:szCs w:val="22"/>
        </w:rPr>
        <w:t xml:space="preserve"> </w:t>
      </w:r>
      <w:r w:rsidRPr="00416237">
        <w:rPr>
          <w:rStyle w:val="Emphasis"/>
          <w:rFonts w:ascii="Arial" w:hAnsi="Arial" w:cs="Arial"/>
          <w:sz w:val="22"/>
          <w:szCs w:val="22"/>
        </w:rPr>
        <w:t>et al</w:t>
      </w:r>
      <w:r w:rsidRPr="00416237">
        <w:rPr>
          <w:rFonts w:ascii="Arial" w:hAnsi="Arial" w:cs="Arial"/>
          <w:sz w:val="22"/>
          <w:szCs w:val="22"/>
        </w:rPr>
        <w:t>., 2019). Domestication and breeding have enhanced many agronomic traits but may also influence aspects such as nut cluster composition and kernel morphology (</w:t>
      </w:r>
      <w:proofErr w:type="spellStart"/>
      <w:r w:rsidRPr="00416237">
        <w:rPr>
          <w:rFonts w:ascii="Arial" w:hAnsi="Arial" w:cs="Arial"/>
          <w:sz w:val="22"/>
          <w:szCs w:val="22"/>
        </w:rPr>
        <w:t>Frary</w:t>
      </w:r>
      <w:proofErr w:type="spellEnd"/>
      <w:r w:rsidRPr="00416237">
        <w:rPr>
          <w:rFonts w:ascii="Arial" w:hAnsi="Arial" w:cs="Arial"/>
          <w:sz w:val="22"/>
          <w:szCs w:val="22"/>
        </w:rPr>
        <w:t xml:space="preserve"> </w:t>
      </w:r>
      <w:r w:rsidRPr="00416237">
        <w:rPr>
          <w:rStyle w:val="Emphasis"/>
          <w:rFonts w:ascii="Arial" w:hAnsi="Arial" w:cs="Arial"/>
          <w:sz w:val="22"/>
          <w:szCs w:val="22"/>
        </w:rPr>
        <w:t>et al</w:t>
      </w:r>
      <w:r w:rsidRPr="00416237">
        <w:rPr>
          <w:rFonts w:ascii="Arial" w:hAnsi="Arial" w:cs="Arial"/>
          <w:sz w:val="22"/>
          <w:szCs w:val="22"/>
        </w:rPr>
        <w:t>., 2019).</w:t>
      </w:r>
    </w:p>
    <w:p w14:paraId="61584A5E"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lastRenderedPageBreak/>
        <w:t>Despite the advantages of exotic cultivars, their introduction to new environments may be constrained by Indigenous climatic suitability, pest and disease pressures, and pollinizer compatibility. Thorough evaluation of both Indigenous and exotic germplasm is essential before widespread adoption. Integrating adaptive traits from Indigenous populations into breeding programs may support sustainable hazelnut improvement.</w:t>
      </w:r>
    </w:p>
    <w:p w14:paraId="1329D4FD" w14:textId="30B1103F"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In conclusion, morphological, physiological, and agronomic differences between Indigenous and exotic hazelnut genotypes have direct implications for cultivar selection, orchard design, and breeding strategy development. Exotic cultivars typically offer superior yield performance and management benefits, while Indigenous genotypes contribute important genetic diversity and ecological resilience. A balanced approach that leverages the strengths of both sources of germplasm is essential for sustainable hazelnut cultivation worldwide (</w:t>
      </w:r>
      <w:proofErr w:type="spellStart"/>
      <w:r w:rsidRPr="00416237">
        <w:rPr>
          <w:rFonts w:ascii="Arial" w:hAnsi="Arial" w:cs="Arial"/>
          <w:sz w:val="22"/>
          <w:szCs w:val="22"/>
        </w:rPr>
        <w:t>Frary</w:t>
      </w:r>
      <w:proofErr w:type="spellEnd"/>
      <w:r w:rsidRPr="00416237">
        <w:rPr>
          <w:rFonts w:ascii="Arial" w:hAnsi="Arial" w:cs="Arial"/>
          <w:sz w:val="22"/>
          <w:szCs w:val="22"/>
        </w:rPr>
        <w:t xml:space="preserve"> </w:t>
      </w:r>
      <w:r w:rsidRPr="00416237">
        <w:rPr>
          <w:rStyle w:val="Emphasis"/>
          <w:rFonts w:ascii="Arial" w:hAnsi="Arial" w:cs="Arial"/>
          <w:sz w:val="22"/>
          <w:szCs w:val="22"/>
        </w:rPr>
        <w:t>et al</w:t>
      </w:r>
      <w:r w:rsidRPr="00416237">
        <w:rPr>
          <w:rFonts w:ascii="Arial" w:hAnsi="Arial" w:cs="Arial"/>
          <w:sz w:val="22"/>
          <w:szCs w:val="22"/>
        </w:rPr>
        <w:t xml:space="preserve">., 2019; </w:t>
      </w:r>
      <w:proofErr w:type="spellStart"/>
      <w:r w:rsidRPr="00416237">
        <w:rPr>
          <w:rFonts w:ascii="Arial" w:hAnsi="Arial" w:cs="Arial"/>
          <w:sz w:val="22"/>
          <w:szCs w:val="22"/>
        </w:rPr>
        <w:t>Pacchiarelli</w:t>
      </w:r>
      <w:proofErr w:type="spellEnd"/>
      <w:r w:rsidRPr="00416237">
        <w:rPr>
          <w:rFonts w:ascii="Arial" w:hAnsi="Arial" w:cs="Arial"/>
          <w:sz w:val="22"/>
          <w:szCs w:val="22"/>
        </w:rPr>
        <w:t xml:space="preserve"> </w:t>
      </w:r>
      <w:r w:rsidRPr="00416237">
        <w:rPr>
          <w:rStyle w:val="Emphasis"/>
          <w:rFonts w:ascii="Arial" w:hAnsi="Arial" w:cs="Arial"/>
          <w:sz w:val="22"/>
          <w:szCs w:val="22"/>
        </w:rPr>
        <w:t>et al</w:t>
      </w:r>
      <w:r w:rsidRPr="00416237">
        <w:rPr>
          <w:rFonts w:ascii="Arial" w:hAnsi="Arial" w:cs="Arial"/>
          <w:sz w:val="22"/>
          <w:szCs w:val="22"/>
        </w:rPr>
        <w:t>., 2022).</w:t>
      </w:r>
    </w:p>
    <w:p w14:paraId="46DCA369"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The present investigation, </w:t>
      </w:r>
      <w:r w:rsidRPr="00416237">
        <w:rPr>
          <w:rFonts w:ascii="Arial" w:hAnsi="Arial" w:cs="Arial"/>
          <w:i/>
          <w:sz w:val="22"/>
          <w:szCs w:val="22"/>
        </w:rPr>
        <w:t>Comparative Evaluation of Growth Traits, Bud Morphology, and Nut Yield of Indigenous and Exotic Hazelnut Germplasm in Northwestern Himalayan Temperate Hotspots of Kashmir Region</w:t>
      </w:r>
      <w:r w:rsidRPr="00416237">
        <w:rPr>
          <w:rFonts w:ascii="Arial" w:hAnsi="Arial" w:cs="Arial"/>
          <w:sz w:val="22"/>
          <w:szCs w:val="22"/>
        </w:rPr>
        <w:t>, was undertaken to evaluate promising genotypes from different hotspot regions.</w:t>
      </w:r>
    </w:p>
    <w:p w14:paraId="441405A7" w14:textId="77777777" w:rsidR="00B15142" w:rsidRPr="00B96EC4" w:rsidRDefault="00B15142" w:rsidP="00E019F5">
      <w:pPr>
        <w:autoSpaceDE w:val="0"/>
        <w:autoSpaceDN w:val="0"/>
        <w:adjustRightInd w:val="0"/>
        <w:spacing w:before="120" w:after="120" w:line="240" w:lineRule="auto"/>
        <w:jc w:val="both"/>
        <w:rPr>
          <w:rFonts w:ascii="Arial" w:hAnsi="Arial" w:cs="Arial"/>
          <w:b/>
          <w:bCs/>
        </w:rPr>
      </w:pPr>
      <w:r w:rsidRPr="00B96EC4">
        <w:rPr>
          <w:rFonts w:ascii="Arial" w:hAnsi="Arial" w:cs="Arial"/>
          <w:b/>
          <w:bCs/>
        </w:rPr>
        <w:t>Materials &amp; Methods.</w:t>
      </w:r>
    </w:p>
    <w:p w14:paraId="18B4AE48" w14:textId="2E2F604A" w:rsidR="00F031EF" w:rsidRPr="00416237" w:rsidRDefault="00F031EF" w:rsidP="00F031EF">
      <w:pPr>
        <w:widowControl w:val="0"/>
        <w:tabs>
          <w:tab w:val="left" w:pos="709"/>
        </w:tabs>
        <w:spacing w:before="120" w:after="120" w:line="240" w:lineRule="auto"/>
        <w:jc w:val="both"/>
        <w:rPr>
          <w:rFonts w:ascii="Arial" w:hAnsi="Arial" w:cs="Arial"/>
          <w:bCs/>
        </w:rPr>
      </w:pPr>
      <w:r w:rsidRPr="00416237">
        <w:rPr>
          <w:rFonts w:ascii="Arial" w:hAnsi="Arial" w:cs="Arial"/>
        </w:rPr>
        <w:t xml:space="preserve">The present study entitled was carried out </w:t>
      </w:r>
      <w:r w:rsidRPr="00416237">
        <w:rPr>
          <w:rFonts w:ascii="Arial" w:hAnsi="Arial" w:cs="Arial"/>
          <w:bCs/>
        </w:rPr>
        <w:t xml:space="preserve">in the Northern and Southern part of Kashmir valley during the years 2020-2022. Promising growth-based genotypes of Hazelnut </w:t>
      </w:r>
      <w:r w:rsidR="00DE5A66">
        <w:rPr>
          <w:rFonts w:ascii="Arial" w:hAnsi="Arial" w:cs="Arial"/>
          <w:bCs/>
        </w:rPr>
        <w:t>were</w:t>
      </w:r>
      <w:r w:rsidRPr="00416237">
        <w:rPr>
          <w:rFonts w:ascii="Arial" w:hAnsi="Arial" w:cs="Arial"/>
          <w:bCs/>
        </w:rPr>
        <w:t xml:space="preserve"> selected, the data </w:t>
      </w:r>
      <w:r w:rsidR="00DE5A66">
        <w:rPr>
          <w:rFonts w:ascii="Arial" w:hAnsi="Arial" w:cs="Arial"/>
          <w:bCs/>
        </w:rPr>
        <w:t>was</w:t>
      </w:r>
      <w:r w:rsidRPr="00416237">
        <w:rPr>
          <w:rFonts w:ascii="Arial" w:hAnsi="Arial" w:cs="Arial"/>
          <w:bCs/>
        </w:rPr>
        <w:t xml:space="preserve"> recorded according to descriptor (</w:t>
      </w:r>
      <w:proofErr w:type="spellStart"/>
      <w:r w:rsidRPr="00416237">
        <w:rPr>
          <w:rFonts w:ascii="Arial" w:hAnsi="Arial" w:cs="Arial"/>
          <w:bCs/>
        </w:rPr>
        <w:t>Bioversity</w:t>
      </w:r>
      <w:proofErr w:type="spellEnd"/>
      <w:r w:rsidRPr="00416237">
        <w:rPr>
          <w:rFonts w:ascii="Arial" w:hAnsi="Arial" w:cs="Arial"/>
          <w:bCs/>
        </w:rPr>
        <w:t xml:space="preserve"> International and FAO, 2008). </w:t>
      </w:r>
    </w:p>
    <w:p w14:paraId="668EB0A2" w14:textId="77777777" w:rsidR="00F031EF" w:rsidRPr="00416237" w:rsidRDefault="00F031EF" w:rsidP="00F031EF">
      <w:pPr>
        <w:spacing w:before="120" w:after="120" w:line="240" w:lineRule="auto"/>
        <w:jc w:val="both"/>
        <w:rPr>
          <w:rFonts w:ascii="Arial" w:hAnsi="Arial" w:cs="Arial"/>
          <w:b/>
        </w:rPr>
      </w:pPr>
      <w:r w:rsidRPr="00416237">
        <w:rPr>
          <w:rFonts w:ascii="Arial" w:hAnsi="Arial" w:cs="Arial"/>
          <w:b/>
        </w:rPr>
        <w:t>Geographical features and climate</w:t>
      </w:r>
    </w:p>
    <w:p w14:paraId="0B1B24B3"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The </w:t>
      </w:r>
      <w:proofErr w:type="spellStart"/>
      <w:r w:rsidRPr="00416237">
        <w:rPr>
          <w:rFonts w:ascii="Arial" w:hAnsi="Arial" w:cs="Arial"/>
          <w:sz w:val="22"/>
          <w:szCs w:val="22"/>
        </w:rPr>
        <w:t>Gurez</w:t>
      </w:r>
      <w:proofErr w:type="spellEnd"/>
      <w:r w:rsidRPr="00416237">
        <w:rPr>
          <w:rFonts w:ascii="Arial" w:hAnsi="Arial" w:cs="Arial"/>
          <w:sz w:val="22"/>
          <w:szCs w:val="22"/>
        </w:rPr>
        <w:t xml:space="preserve"> Valley in Kashmir is situated in the northernmost region of Jammu and Kashmir, India, and is encircled by the high ranges of the Himalayas at an elevation of approximately 8,000 feet (2,400 meters) above sea level. The valley is traversed by the </w:t>
      </w:r>
      <w:proofErr w:type="spellStart"/>
      <w:r w:rsidRPr="00416237">
        <w:rPr>
          <w:rFonts w:ascii="Arial" w:hAnsi="Arial" w:cs="Arial"/>
          <w:sz w:val="22"/>
          <w:szCs w:val="22"/>
        </w:rPr>
        <w:t>Kishanganga</w:t>
      </w:r>
      <w:proofErr w:type="spellEnd"/>
      <w:r w:rsidRPr="00416237">
        <w:rPr>
          <w:rFonts w:ascii="Arial" w:hAnsi="Arial" w:cs="Arial"/>
          <w:sz w:val="22"/>
          <w:szCs w:val="22"/>
        </w:rPr>
        <w:t xml:space="preserve"> River, which flows through its central axis and serves as a primary source of water and sustenance for the Indigenous population. The river originates within this region and subsequently enters Pakistan-administered Kashmir, where it is referred to as the </w:t>
      </w:r>
      <w:proofErr w:type="spellStart"/>
      <w:r w:rsidRPr="00416237">
        <w:rPr>
          <w:rFonts w:ascii="Arial" w:hAnsi="Arial" w:cs="Arial"/>
          <w:sz w:val="22"/>
          <w:szCs w:val="22"/>
        </w:rPr>
        <w:t>Neelum</w:t>
      </w:r>
      <w:proofErr w:type="spellEnd"/>
      <w:r w:rsidRPr="00416237">
        <w:rPr>
          <w:rFonts w:ascii="Arial" w:hAnsi="Arial" w:cs="Arial"/>
          <w:sz w:val="22"/>
          <w:szCs w:val="22"/>
        </w:rPr>
        <w:t xml:space="preserve"> River. The valley is enclosed by towering, snow-covered Himalayan peaks, contributing to its dramatic mountainous landscape. A prominent and culturally significant peak is visible from the area and is historically recognized as the mountain from which K2 was first identified. Climatically, </w:t>
      </w:r>
      <w:proofErr w:type="spellStart"/>
      <w:r w:rsidRPr="00416237">
        <w:rPr>
          <w:rFonts w:ascii="Arial" w:hAnsi="Arial" w:cs="Arial"/>
          <w:sz w:val="22"/>
          <w:szCs w:val="22"/>
        </w:rPr>
        <w:t>Gurez</w:t>
      </w:r>
      <w:proofErr w:type="spellEnd"/>
      <w:r w:rsidRPr="00416237">
        <w:rPr>
          <w:rFonts w:ascii="Arial" w:hAnsi="Arial" w:cs="Arial"/>
          <w:sz w:val="22"/>
          <w:szCs w:val="22"/>
        </w:rPr>
        <w:t xml:space="preserve"> experiences prolonged and severe winters. Heavy snowfall, often ranging between 7 and 14 feet, results in the valley remaining cut off from the rest of the region for nearly six months each year, typically from November to May. Access to the valley is primarily through the </w:t>
      </w:r>
      <w:proofErr w:type="spellStart"/>
      <w:r w:rsidRPr="00416237">
        <w:rPr>
          <w:rFonts w:ascii="Arial" w:hAnsi="Arial" w:cs="Arial"/>
          <w:sz w:val="22"/>
          <w:szCs w:val="22"/>
        </w:rPr>
        <w:t>Razdan</w:t>
      </w:r>
      <w:proofErr w:type="spellEnd"/>
      <w:r w:rsidRPr="00416237">
        <w:rPr>
          <w:rFonts w:ascii="Arial" w:hAnsi="Arial" w:cs="Arial"/>
          <w:sz w:val="22"/>
          <w:szCs w:val="22"/>
        </w:rPr>
        <w:t xml:space="preserve"> Pass (also known as </w:t>
      </w:r>
      <w:proofErr w:type="spellStart"/>
      <w:r w:rsidRPr="00416237">
        <w:rPr>
          <w:rFonts w:ascii="Arial" w:hAnsi="Arial" w:cs="Arial"/>
          <w:sz w:val="22"/>
          <w:szCs w:val="22"/>
        </w:rPr>
        <w:t>Tragbal</w:t>
      </w:r>
      <w:proofErr w:type="spellEnd"/>
      <w:r w:rsidRPr="00416237">
        <w:rPr>
          <w:rFonts w:ascii="Arial" w:hAnsi="Arial" w:cs="Arial"/>
          <w:sz w:val="22"/>
          <w:szCs w:val="22"/>
        </w:rPr>
        <w:t xml:space="preserve">), situated at an elevation of approximately 11,672 feet. This mountain pass remains closed during winter due to substantial snow accumulation. The northernmost part of the </w:t>
      </w:r>
      <w:proofErr w:type="spellStart"/>
      <w:r w:rsidRPr="00416237">
        <w:rPr>
          <w:rFonts w:ascii="Arial" w:hAnsi="Arial" w:cs="Arial"/>
          <w:sz w:val="22"/>
          <w:szCs w:val="22"/>
        </w:rPr>
        <w:t>Gurez</w:t>
      </w:r>
      <w:proofErr w:type="spellEnd"/>
      <w:r w:rsidRPr="00416237">
        <w:rPr>
          <w:rFonts w:ascii="Arial" w:hAnsi="Arial" w:cs="Arial"/>
          <w:sz w:val="22"/>
          <w:szCs w:val="22"/>
        </w:rPr>
        <w:t xml:space="preserve"> region is particularly remote and is characterized by extreme isolation, traditional wooden houses constructed without the use of nails, and a rugged yet scenic landscape.</w:t>
      </w:r>
    </w:p>
    <w:p w14:paraId="2B5BA572"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South Kashmir is predominantly a mountainous region bounded by the high-altitude </w:t>
      </w:r>
      <w:proofErr w:type="spellStart"/>
      <w:r w:rsidRPr="00416237">
        <w:rPr>
          <w:rFonts w:ascii="Arial" w:hAnsi="Arial" w:cs="Arial"/>
          <w:sz w:val="22"/>
          <w:szCs w:val="22"/>
        </w:rPr>
        <w:t>Pir</w:t>
      </w:r>
      <w:proofErr w:type="spellEnd"/>
      <w:r w:rsidRPr="00416237">
        <w:rPr>
          <w:rFonts w:ascii="Arial" w:hAnsi="Arial" w:cs="Arial"/>
          <w:sz w:val="22"/>
          <w:szCs w:val="22"/>
        </w:rPr>
        <w:t xml:space="preserve"> </w:t>
      </w:r>
      <w:proofErr w:type="spellStart"/>
      <w:r w:rsidRPr="00416237">
        <w:rPr>
          <w:rFonts w:ascii="Arial" w:hAnsi="Arial" w:cs="Arial"/>
          <w:sz w:val="22"/>
          <w:szCs w:val="22"/>
        </w:rPr>
        <w:t>Panjal</w:t>
      </w:r>
      <w:proofErr w:type="spellEnd"/>
      <w:r w:rsidRPr="00416237">
        <w:rPr>
          <w:rFonts w:ascii="Arial" w:hAnsi="Arial" w:cs="Arial"/>
          <w:sz w:val="22"/>
          <w:szCs w:val="22"/>
        </w:rPr>
        <w:t xml:space="preserve"> range to the southwest and the greater Himalayan slopes. The area is characterized by elevated valleys, swift-flowing rivers such as the </w:t>
      </w:r>
      <w:proofErr w:type="spellStart"/>
      <w:r w:rsidRPr="00416237">
        <w:rPr>
          <w:rFonts w:ascii="Arial" w:hAnsi="Arial" w:cs="Arial"/>
          <w:sz w:val="22"/>
          <w:szCs w:val="22"/>
        </w:rPr>
        <w:t>Lidder</w:t>
      </w:r>
      <w:proofErr w:type="spellEnd"/>
      <w:r w:rsidRPr="00416237">
        <w:rPr>
          <w:rFonts w:ascii="Arial" w:hAnsi="Arial" w:cs="Arial"/>
          <w:sz w:val="22"/>
          <w:szCs w:val="22"/>
        </w:rPr>
        <w:t xml:space="preserve">, and fertile alluvial soils that are well suited for the cultivation of fruits and saffron. Geographically, it serves as a transitional zone between the plains of Jammu and the central Kashmir Valley. The terrain ranges in elevation from approximately 1,500 meters to over 4,000 meters above sea level, reflecting significant altitudinal variation. The region includes fertile plains and </w:t>
      </w:r>
      <w:proofErr w:type="spellStart"/>
      <w:r w:rsidRPr="00416237">
        <w:rPr>
          <w:rStyle w:val="Emphasis"/>
          <w:rFonts w:ascii="Arial" w:hAnsi="Arial" w:cs="Arial"/>
          <w:sz w:val="22"/>
          <w:szCs w:val="22"/>
        </w:rPr>
        <w:t>karewas</w:t>
      </w:r>
      <w:proofErr w:type="spellEnd"/>
      <w:r w:rsidRPr="00416237">
        <w:rPr>
          <w:rFonts w:ascii="Arial" w:hAnsi="Arial" w:cs="Arial"/>
          <w:sz w:val="22"/>
          <w:szCs w:val="22"/>
        </w:rPr>
        <w:t xml:space="preserve">—elevated, flat-topped tablelands formed from alluvial </w:t>
      </w:r>
      <w:r w:rsidRPr="00416237">
        <w:rPr>
          <w:rFonts w:ascii="Arial" w:hAnsi="Arial" w:cs="Arial"/>
          <w:sz w:val="22"/>
          <w:szCs w:val="22"/>
        </w:rPr>
        <w:lastRenderedPageBreak/>
        <w:t>deposits—which provide ideal conditions for the cultivation of apple, almond, saffron, and other horticultural crops. Climatically, South Kashmir experiences a temperate regime marked by cold winters with heavy snowfall and relatively mild summers. .The natural vegetation comprises dense coniferous forests on mountain slopes, deciduous tree species in lower elevations, and alpine pastures at higher altitudes.</w:t>
      </w:r>
    </w:p>
    <w:p w14:paraId="75E6C5A7"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The climate of </w:t>
      </w:r>
      <w:proofErr w:type="spellStart"/>
      <w:r w:rsidRPr="00416237">
        <w:rPr>
          <w:rFonts w:ascii="Arial" w:hAnsi="Arial" w:cs="Arial"/>
          <w:sz w:val="22"/>
          <w:szCs w:val="22"/>
        </w:rPr>
        <w:t>Gurez</w:t>
      </w:r>
      <w:proofErr w:type="spellEnd"/>
      <w:r w:rsidRPr="00416237">
        <w:rPr>
          <w:rFonts w:ascii="Arial" w:hAnsi="Arial" w:cs="Arial"/>
          <w:sz w:val="22"/>
          <w:szCs w:val="22"/>
        </w:rPr>
        <w:t xml:space="preserve"> Valley in northern Kashmir is chiefly alpine and cold, primarily due to its high altitude. The region experiences prolonged and harsh winters, usually lasting from November to May, characterized by heavy snowfall that often accumulates to several feet. During this period, temperatures frequently drop far below the freezing point. Summers are comparatively short and cool, with mild conditions that allow only a limited growing season. Most of the annual precipitation occurs in the form of snowfall during winter, while moderate rainfall is received in the summer months. In contrast, South Kashmir is characterized by a temperate climate shaped by the influence of the </w:t>
      </w:r>
      <w:proofErr w:type="spellStart"/>
      <w:r w:rsidRPr="00416237">
        <w:rPr>
          <w:rFonts w:ascii="Arial" w:hAnsi="Arial" w:cs="Arial"/>
          <w:sz w:val="22"/>
          <w:szCs w:val="22"/>
        </w:rPr>
        <w:t>Pir</w:t>
      </w:r>
      <w:proofErr w:type="spellEnd"/>
      <w:r w:rsidRPr="00416237">
        <w:rPr>
          <w:rFonts w:ascii="Arial" w:hAnsi="Arial" w:cs="Arial"/>
          <w:sz w:val="22"/>
          <w:szCs w:val="22"/>
        </w:rPr>
        <w:t xml:space="preserve"> </w:t>
      </w:r>
      <w:proofErr w:type="spellStart"/>
      <w:r w:rsidRPr="00416237">
        <w:rPr>
          <w:rFonts w:ascii="Arial" w:hAnsi="Arial" w:cs="Arial"/>
          <w:sz w:val="22"/>
          <w:szCs w:val="22"/>
        </w:rPr>
        <w:t>Panjal</w:t>
      </w:r>
      <w:proofErr w:type="spellEnd"/>
      <w:r w:rsidRPr="00416237">
        <w:rPr>
          <w:rFonts w:ascii="Arial" w:hAnsi="Arial" w:cs="Arial"/>
          <w:sz w:val="22"/>
          <w:szCs w:val="22"/>
        </w:rPr>
        <w:t xml:space="preserve"> range and the adjoining Himalayan slopes. The area displays pronounced seasonal variation, with cold winters accompanied by snowfall, especially at higher elevations, and mild to moderately warm summers. The majority of annual precipitation is brought by western disturbances during winter, supplemented by occasional rainfall in summer.</w:t>
      </w:r>
    </w:p>
    <w:p w14:paraId="31397D32" w14:textId="77777777" w:rsidR="00F031EF" w:rsidRPr="00416237" w:rsidRDefault="00F031EF" w:rsidP="00F031EF">
      <w:pPr>
        <w:widowControl w:val="0"/>
        <w:tabs>
          <w:tab w:val="left" w:pos="709"/>
        </w:tabs>
        <w:spacing w:before="120" w:after="120" w:line="240" w:lineRule="auto"/>
        <w:jc w:val="both"/>
        <w:rPr>
          <w:rFonts w:ascii="Arial" w:hAnsi="Arial" w:cs="Arial"/>
          <w:bCs/>
        </w:rPr>
      </w:pPr>
      <w:r w:rsidRPr="00416237">
        <w:rPr>
          <w:rFonts w:ascii="Arial" w:hAnsi="Arial" w:cs="Arial"/>
          <w:bCs/>
        </w:rPr>
        <w:tab/>
        <w:t xml:space="preserve"> The survey was carried out in the Northern and Southern part of Kashmir valley and growth attributes were measured to evaluate Indigenous and exotic genotypes. The growth attributes were measured on basis of following categories.</w:t>
      </w:r>
    </w:p>
    <w:p w14:paraId="0584C5CD"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b/>
          <w:bCs/>
        </w:rPr>
        <w:t>1. Plant type</w:t>
      </w:r>
    </w:p>
    <w:p w14:paraId="51A50CC2" w14:textId="77777777" w:rsidR="00F031EF" w:rsidRPr="00416237" w:rsidRDefault="00F031EF" w:rsidP="00F031EF">
      <w:pPr>
        <w:widowControl w:val="0"/>
        <w:tabs>
          <w:tab w:val="left" w:pos="709"/>
        </w:tabs>
        <w:spacing w:before="120" w:after="120" w:line="240" w:lineRule="auto"/>
        <w:jc w:val="both"/>
        <w:rPr>
          <w:rFonts w:ascii="Arial" w:hAnsi="Arial" w:cs="Arial"/>
        </w:rPr>
      </w:pPr>
      <w:r>
        <w:rPr>
          <w:rFonts w:ascii="Arial" w:hAnsi="Arial" w:cs="Arial"/>
        </w:rPr>
        <w:tab/>
        <w:t>1. Tree</w:t>
      </w:r>
    </w:p>
    <w:p w14:paraId="43E74CA9" w14:textId="77777777" w:rsidR="00F031EF" w:rsidRPr="00416237" w:rsidRDefault="00F031EF" w:rsidP="00F031EF">
      <w:pPr>
        <w:widowControl w:val="0"/>
        <w:tabs>
          <w:tab w:val="left" w:pos="709"/>
        </w:tabs>
        <w:spacing w:before="120" w:after="120" w:line="240" w:lineRule="auto"/>
        <w:jc w:val="both"/>
        <w:rPr>
          <w:rFonts w:ascii="Arial" w:hAnsi="Arial" w:cs="Arial"/>
        </w:rPr>
      </w:pPr>
      <w:r>
        <w:rPr>
          <w:rFonts w:ascii="Arial" w:hAnsi="Arial" w:cs="Arial"/>
        </w:rPr>
        <w:tab/>
        <w:t xml:space="preserve">2. </w:t>
      </w:r>
      <w:r w:rsidRPr="00416237">
        <w:rPr>
          <w:rFonts w:ascii="Arial" w:hAnsi="Arial" w:cs="Arial"/>
        </w:rPr>
        <w:t>Sh</w:t>
      </w:r>
      <w:r>
        <w:rPr>
          <w:rFonts w:ascii="Arial" w:hAnsi="Arial" w:cs="Arial"/>
        </w:rPr>
        <w:t>rub</w:t>
      </w:r>
      <w:r w:rsidRPr="00416237">
        <w:rPr>
          <w:rFonts w:ascii="Arial" w:hAnsi="Arial" w:cs="Arial"/>
        </w:rPr>
        <w:t xml:space="preserve"> </w:t>
      </w:r>
    </w:p>
    <w:p w14:paraId="1B74D599"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b/>
          <w:bCs/>
        </w:rPr>
        <w:t>2. Tee Growth habit</w:t>
      </w:r>
    </w:p>
    <w:p w14:paraId="6C331F21"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1. Very erect</w:t>
      </w:r>
      <w:r w:rsidRPr="00416237">
        <w:rPr>
          <w:rFonts w:ascii="Arial" w:hAnsi="Arial" w:cs="Arial"/>
        </w:rPr>
        <w:tab/>
      </w:r>
    </w:p>
    <w:p w14:paraId="003E18F2"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2. Erect</w:t>
      </w:r>
    </w:p>
    <w:p w14:paraId="694FBB60"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3. Semi erect</w:t>
      </w:r>
    </w:p>
    <w:p w14:paraId="32D44C4F"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4. Spreading</w:t>
      </w:r>
    </w:p>
    <w:p w14:paraId="15805349"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5. Drooping</w:t>
      </w:r>
    </w:p>
    <w:p w14:paraId="7707D02A"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6. Contorted</w:t>
      </w:r>
    </w:p>
    <w:p w14:paraId="01C9C164" w14:textId="69CC9D7C"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b/>
          <w:bCs/>
        </w:rPr>
        <w:t>3. Suckering</w:t>
      </w:r>
      <w:r>
        <w:rPr>
          <w:rFonts w:ascii="Arial" w:hAnsi="Arial" w:cs="Arial"/>
          <w:b/>
          <w:bCs/>
        </w:rPr>
        <w:t xml:space="preserve"> </w:t>
      </w:r>
      <w:r w:rsidR="009A4483">
        <w:rPr>
          <w:rFonts w:ascii="Arial" w:hAnsi="Arial" w:cs="Arial"/>
          <w:b/>
          <w:bCs/>
        </w:rPr>
        <w:t>(</w:t>
      </w:r>
      <w:r>
        <w:rPr>
          <w:rFonts w:ascii="Arial" w:hAnsi="Arial" w:cs="Arial"/>
          <w:b/>
          <w:bCs/>
        </w:rPr>
        <w:t>based on scale</w:t>
      </w:r>
      <w:r w:rsidR="009A4483">
        <w:rPr>
          <w:rFonts w:ascii="Arial" w:hAnsi="Arial" w:cs="Arial"/>
          <w:b/>
          <w:bCs/>
        </w:rPr>
        <w:t xml:space="preserve"> of performance)</w:t>
      </w:r>
    </w:p>
    <w:p w14:paraId="340CBC9F"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1. Absent (0</w:t>
      </w:r>
      <w:r>
        <w:rPr>
          <w:rFonts w:ascii="Arial" w:hAnsi="Arial" w:cs="Arial"/>
        </w:rPr>
        <w:t xml:space="preserve"> Scale</w:t>
      </w:r>
      <w:r w:rsidRPr="00416237">
        <w:rPr>
          <w:rFonts w:ascii="Arial" w:hAnsi="Arial" w:cs="Arial"/>
        </w:rPr>
        <w:t>)</w:t>
      </w:r>
    </w:p>
    <w:p w14:paraId="67ACE871"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2. Very weak (1</w:t>
      </w:r>
      <w:r>
        <w:rPr>
          <w:rFonts w:ascii="Arial" w:hAnsi="Arial" w:cs="Arial"/>
        </w:rPr>
        <w:t xml:space="preserve"> Scale</w:t>
      </w:r>
      <w:r w:rsidRPr="00416237">
        <w:rPr>
          <w:rFonts w:ascii="Arial" w:hAnsi="Arial" w:cs="Arial"/>
        </w:rPr>
        <w:t>)</w:t>
      </w:r>
    </w:p>
    <w:p w14:paraId="6F5E2F3C"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3. Weak (3</w:t>
      </w:r>
      <w:r>
        <w:rPr>
          <w:rFonts w:ascii="Arial" w:hAnsi="Arial" w:cs="Arial"/>
        </w:rPr>
        <w:t xml:space="preserve"> Scale</w:t>
      </w:r>
      <w:r w:rsidRPr="00416237">
        <w:rPr>
          <w:rFonts w:ascii="Arial" w:hAnsi="Arial" w:cs="Arial"/>
        </w:rPr>
        <w:t>)</w:t>
      </w:r>
    </w:p>
    <w:p w14:paraId="0B46F820"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4. Medium (5</w:t>
      </w:r>
      <w:r>
        <w:rPr>
          <w:rFonts w:ascii="Arial" w:hAnsi="Arial" w:cs="Arial"/>
        </w:rPr>
        <w:t xml:space="preserve"> Scale</w:t>
      </w:r>
      <w:r w:rsidRPr="00416237">
        <w:rPr>
          <w:rFonts w:ascii="Arial" w:hAnsi="Arial" w:cs="Arial"/>
        </w:rPr>
        <w:t>)</w:t>
      </w:r>
    </w:p>
    <w:p w14:paraId="3CA9A9AF"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5. Strong (7</w:t>
      </w:r>
      <w:r>
        <w:rPr>
          <w:rFonts w:ascii="Arial" w:hAnsi="Arial" w:cs="Arial"/>
        </w:rPr>
        <w:t xml:space="preserve"> Scale</w:t>
      </w:r>
      <w:r w:rsidRPr="00416237">
        <w:rPr>
          <w:rFonts w:ascii="Arial" w:hAnsi="Arial" w:cs="Arial"/>
        </w:rPr>
        <w:t>)</w:t>
      </w:r>
    </w:p>
    <w:p w14:paraId="53DF720B"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6. Very strong (9</w:t>
      </w:r>
      <w:r>
        <w:rPr>
          <w:rFonts w:ascii="Arial" w:hAnsi="Arial" w:cs="Arial"/>
        </w:rPr>
        <w:t xml:space="preserve"> Scale</w:t>
      </w:r>
      <w:r w:rsidRPr="00416237">
        <w:rPr>
          <w:rFonts w:ascii="Arial" w:hAnsi="Arial" w:cs="Arial"/>
        </w:rPr>
        <w:t>)</w:t>
      </w:r>
    </w:p>
    <w:p w14:paraId="3E26F72C"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b/>
          <w:bCs/>
        </w:rPr>
        <w:t xml:space="preserve">4. Bud </w:t>
      </w:r>
      <w:proofErr w:type="spellStart"/>
      <w:r w:rsidRPr="00416237">
        <w:rPr>
          <w:rFonts w:ascii="Arial" w:hAnsi="Arial" w:cs="Arial"/>
          <w:b/>
          <w:bCs/>
        </w:rPr>
        <w:t>Colour</w:t>
      </w:r>
      <w:proofErr w:type="spellEnd"/>
    </w:p>
    <w:p w14:paraId="77E53164"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1. Green</w:t>
      </w:r>
    </w:p>
    <w:p w14:paraId="2EA4C470"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2. Brown green</w:t>
      </w:r>
    </w:p>
    <w:p w14:paraId="0210C0F4"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lastRenderedPageBreak/>
        <w:tab/>
        <w:t>3. Reddish</w:t>
      </w:r>
    </w:p>
    <w:p w14:paraId="57C6EFF6"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b/>
          <w:bCs/>
        </w:rPr>
        <w:t>5. Bud Shape</w:t>
      </w:r>
    </w:p>
    <w:p w14:paraId="05F0875D"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1. Conical/ Pointed</w:t>
      </w:r>
      <w:r w:rsidRPr="00416237">
        <w:rPr>
          <w:rFonts w:ascii="Arial" w:hAnsi="Arial" w:cs="Arial"/>
        </w:rPr>
        <w:tab/>
      </w:r>
    </w:p>
    <w:p w14:paraId="7785C0D7"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2. Ovoid</w:t>
      </w:r>
    </w:p>
    <w:p w14:paraId="6143F1F0"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rPr>
        <w:tab/>
        <w:t xml:space="preserve">3. Globular </w:t>
      </w:r>
    </w:p>
    <w:p w14:paraId="06A56B84" w14:textId="77777777" w:rsidR="00F031EF" w:rsidRPr="00416237" w:rsidRDefault="00F031EF" w:rsidP="00F031EF">
      <w:pPr>
        <w:widowControl w:val="0"/>
        <w:tabs>
          <w:tab w:val="left" w:pos="709"/>
        </w:tabs>
        <w:spacing w:before="120" w:after="120" w:line="240" w:lineRule="auto"/>
        <w:jc w:val="both"/>
        <w:rPr>
          <w:rFonts w:ascii="Arial" w:hAnsi="Arial" w:cs="Arial"/>
          <w:b/>
          <w:bCs/>
        </w:rPr>
      </w:pPr>
      <w:r w:rsidRPr="00416237">
        <w:rPr>
          <w:rFonts w:ascii="Arial" w:hAnsi="Arial" w:cs="Arial"/>
          <w:b/>
          <w:bCs/>
        </w:rPr>
        <w:t>6. Yield (kg per plant)</w:t>
      </w:r>
    </w:p>
    <w:p w14:paraId="131A6CF0" w14:textId="629A0F7D" w:rsidR="00F031EF" w:rsidRPr="00416237" w:rsidRDefault="00ED619A" w:rsidP="00F031EF">
      <w:pPr>
        <w:widowControl w:val="0"/>
        <w:tabs>
          <w:tab w:val="left" w:pos="709"/>
        </w:tabs>
        <w:spacing w:before="120" w:after="120" w:line="240" w:lineRule="auto"/>
        <w:jc w:val="both"/>
        <w:rPr>
          <w:rFonts w:ascii="Arial" w:hAnsi="Arial" w:cs="Arial"/>
          <w:b/>
          <w:bCs/>
        </w:rPr>
      </w:pPr>
      <w:r>
        <w:rPr>
          <w:rFonts w:ascii="Arial" w:hAnsi="Arial" w:cs="Arial"/>
          <w:b/>
          <w:bCs/>
        </w:rPr>
        <w:t xml:space="preserve">7. Nut Maturity </w:t>
      </w:r>
      <w:r w:rsidR="00F031EF" w:rsidRPr="00416237">
        <w:rPr>
          <w:rFonts w:ascii="Arial" w:hAnsi="Arial" w:cs="Arial"/>
          <w:b/>
          <w:bCs/>
        </w:rPr>
        <w:t xml:space="preserve">Period (Observed </w:t>
      </w:r>
      <w:r w:rsidR="00DE5A66">
        <w:rPr>
          <w:rFonts w:ascii="Arial" w:hAnsi="Arial" w:cs="Arial"/>
          <w:b/>
          <w:bCs/>
        </w:rPr>
        <w:t>when nuts start to drop from tree</w:t>
      </w:r>
      <w:r w:rsidR="00F031EF" w:rsidRPr="00416237">
        <w:rPr>
          <w:rFonts w:ascii="Arial" w:hAnsi="Arial" w:cs="Arial"/>
          <w:b/>
          <w:bCs/>
        </w:rPr>
        <w:t>)</w:t>
      </w:r>
    </w:p>
    <w:p w14:paraId="77D1FFB0" w14:textId="2DDE6FF6" w:rsidR="00F031EF" w:rsidRPr="00416237" w:rsidRDefault="00F031EF" w:rsidP="00F031EF">
      <w:pPr>
        <w:widowControl w:val="0"/>
        <w:tabs>
          <w:tab w:val="left" w:pos="709"/>
        </w:tabs>
        <w:spacing w:before="120" w:after="120" w:line="240" w:lineRule="auto"/>
        <w:jc w:val="both"/>
        <w:rPr>
          <w:rFonts w:ascii="Arial" w:hAnsi="Arial" w:cs="Arial"/>
          <w:b/>
          <w:bCs/>
        </w:rPr>
      </w:pPr>
      <w:r w:rsidRPr="00416237">
        <w:rPr>
          <w:rFonts w:ascii="Arial" w:hAnsi="Arial" w:cs="Arial"/>
          <w:b/>
          <w:bCs/>
        </w:rPr>
        <w:t>8. Nut Falling</w:t>
      </w:r>
      <w:r w:rsidR="00DE5A66">
        <w:rPr>
          <w:rFonts w:ascii="Arial" w:hAnsi="Arial" w:cs="Arial"/>
          <w:b/>
          <w:bCs/>
        </w:rPr>
        <w:t xml:space="preserve"> (observed at maturity)</w:t>
      </w:r>
    </w:p>
    <w:p w14:paraId="4E4AEE3C" w14:textId="77777777" w:rsidR="00F031EF" w:rsidRPr="00416237" w:rsidRDefault="00F031EF" w:rsidP="00F031EF">
      <w:pPr>
        <w:widowControl w:val="0"/>
        <w:tabs>
          <w:tab w:val="left" w:pos="709"/>
        </w:tabs>
        <w:spacing w:before="120" w:after="120" w:line="240" w:lineRule="auto"/>
        <w:jc w:val="both"/>
        <w:rPr>
          <w:rFonts w:ascii="Arial" w:hAnsi="Arial" w:cs="Arial"/>
          <w:bCs/>
        </w:rPr>
      </w:pPr>
      <w:r w:rsidRPr="00416237">
        <w:rPr>
          <w:rFonts w:ascii="Arial" w:hAnsi="Arial" w:cs="Arial"/>
          <w:b/>
          <w:bCs/>
        </w:rPr>
        <w:tab/>
      </w:r>
      <w:r w:rsidRPr="00416237">
        <w:rPr>
          <w:rFonts w:ascii="Arial" w:hAnsi="Arial" w:cs="Arial"/>
          <w:bCs/>
        </w:rPr>
        <w:t>1. Free of the husk</w:t>
      </w:r>
    </w:p>
    <w:p w14:paraId="2BA251D5" w14:textId="77777777" w:rsidR="00F031EF" w:rsidRPr="00416237" w:rsidRDefault="00F031EF" w:rsidP="00F031EF">
      <w:pPr>
        <w:widowControl w:val="0"/>
        <w:tabs>
          <w:tab w:val="left" w:pos="709"/>
        </w:tabs>
        <w:spacing w:before="120" w:after="120" w:line="240" w:lineRule="auto"/>
        <w:jc w:val="both"/>
        <w:rPr>
          <w:rFonts w:ascii="Arial" w:hAnsi="Arial" w:cs="Arial"/>
        </w:rPr>
      </w:pPr>
      <w:r w:rsidRPr="00416237">
        <w:rPr>
          <w:rFonts w:ascii="Arial" w:hAnsi="Arial" w:cs="Arial"/>
          <w:bCs/>
        </w:rPr>
        <w:tab/>
        <w:t xml:space="preserve">2. Not free of the husk </w:t>
      </w:r>
    </w:p>
    <w:p w14:paraId="269902BC" w14:textId="77777777" w:rsidR="00F031EF" w:rsidRDefault="00F031EF" w:rsidP="00F031EF">
      <w:pPr>
        <w:spacing w:line="240" w:lineRule="auto"/>
        <w:jc w:val="both"/>
        <w:rPr>
          <w:rFonts w:ascii="Arial" w:hAnsi="Arial" w:cs="Arial"/>
        </w:rPr>
      </w:pPr>
      <w:r w:rsidRPr="00416237">
        <w:rPr>
          <w:rFonts w:ascii="Arial" w:hAnsi="Arial" w:cs="Arial"/>
        </w:rPr>
        <w:t>The data analysis for yield was carried out as per the standard procedures as suggested by Gomez and Gomez (1984), whereas growth features were discussed on basis of frequency pattern.</w:t>
      </w:r>
    </w:p>
    <w:p w14:paraId="5D9209D3" w14:textId="570AA323" w:rsidR="00E70E0F" w:rsidRPr="00B96EC4" w:rsidRDefault="00E70E0F" w:rsidP="00F031EF">
      <w:pPr>
        <w:spacing w:line="240" w:lineRule="auto"/>
        <w:jc w:val="both"/>
        <w:rPr>
          <w:rFonts w:ascii="Arial" w:hAnsi="Arial" w:cs="Arial"/>
          <w:b/>
        </w:rPr>
      </w:pPr>
      <w:r w:rsidRPr="00B96EC4">
        <w:rPr>
          <w:rFonts w:ascii="Arial" w:hAnsi="Arial" w:cs="Arial"/>
          <w:b/>
        </w:rPr>
        <w:t>Results</w:t>
      </w:r>
    </w:p>
    <w:p w14:paraId="468FCFEC" w14:textId="5BB6CAB5" w:rsidR="00E70E0F" w:rsidRPr="00B96EC4" w:rsidRDefault="000F41C9" w:rsidP="00E019F5">
      <w:pPr>
        <w:pStyle w:val="NormalWeb"/>
        <w:jc w:val="both"/>
        <w:rPr>
          <w:rFonts w:ascii="Arial" w:hAnsi="Arial" w:cs="Arial"/>
          <w:b/>
          <w:sz w:val="22"/>
          <w:szCs w:val="22"/>
        </w:rPr>
      </w:pPr>
      <w:r w:rsidRPr="00B96EC4">
        <w:rPr>
          <w:rFonts w:ascii="Arial" w:hAnsi="Arial" w:cs="Arial"/>
          <w:b/>
          <w:sz w:val="22"/>
          <w:szCs w:val="22"/>
        </w:rPr>
        <w:t>Plant Type</w:t>
      </w:r>
      <w:r w:rsidR="00CA0060" w:rsidRPr="00B96EC4">
        <w:rPr>
          <w:rFonts w:ascii="Arial" w:hAnsi="Arial" w:cs="Arial"/>
          <w:b/>
          <w:sz w:val="22"/>
          <w:szCs w:val="22"/>
        </w:rPr>
        <w:t>.</w:t>
      </w:r>
    </w:p>
    <w:p w14:paraId="48DF65B9"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There is </w:t>
      </w:r>
      <w:r w:rsidRPr="00416237">
        <w:rPr>
          <w:rFonts w:ascii="Arial" w:hAnsi="Arial" w:cs="Arial"/>
          <w:bCs/>
          <w:sz w:val="22"/>
          <w:szCs w:val="22"/>
        </w:rPr>
        <w:t xml:space="preserve">complete uniformity within each genotype </w:t>
      </w:r>
      <w:r w:rsidRPr="00416237">
        <w:rPr>
          <w:rFonts w:ascii="Arial" w:hAnsi="Arial" w:cs="Arial"/>
          <w:sz w:val="22"/>
          <w:szCs w:val="22"/>
        </w:rPr>
        <w:t xml:space="preserve">for Plant type. All 32 indigenous genotypes are </w:t>
      </w:r>
      <w:r w:rsidRPr="00416237">
        <w:rPr>
          <w:rStyle w:val="Strong"/>
          <w:rFonts w:ascii="Arial" w:hAnsi="Arial" w:cs="Arial"/>
          <w:sz w:val="22"/>
          <w:szCs w:val="22"/>
        </w:rPr>
        <w:t>Tree type</w:t>
      </w:r>
      <w:r w:rsidRPr="00416237">
        <w:rPr>
          <w:rFonts w:ascii="Arial" w:hAnsi="Arial" w:cs="Arial"/>
          <w:sz w:val="22"/>
          <w:szCs w:val="22"/>
        </w:rPr>
        <w:t xml:space="preserve">. Tree type growth form is preferred in commercial plantations for ease of pruning, harvesting, and pest management. This uniformity suggests that all genotypes may have been selected for high-quality trunk formation, reducing competition from multiple stems. No variation here indicates that plant type is </w:t>
      </w:r>
      <w:r w:rsidRPr="00416237">
        <w:rPr>
          <w:rStyle w:val="Strong"/>
          <w:rFonts w:ascii="Arial" w:hAnsi="Arial" w:cs="Arial"/>
          <w:sz w:val="22"/>
          <w:szCs w:val="22"/>
        </w:rPr>
        <w:t>genetically stable</w:t>
      </w:r>
      <w:r w:rsidRPr="00416237">
        <w:rPr>
          <w:rFonts w:ascii="Arial" w:hAnsi="Arial" w:cs="Arial"/>
          <w:sz w:val="22"/>
          <w:szCs w:val="22"/>
        </w:rPr>
        <w:t xml:space="preserve"> in this population. All three exotic genotypes are </w:t>
      </w:r>
      <w:r w:rsidRPr="00416237">
        <w:rPr>
          <w:rStyle w:val="Strong"/>
          <w:rFonts w:ascii="Arial" w:hAnsi="Arial" w:cs="Arial"/>
          <w:sz w:val="22"/>
          <w:szCs w:val="22"/>
        </w:rPr>
        <w:t>Shrub type</w:t>
      </w:r>
      <w:r w:rsidRPr="00416237">
        <w:rPr>
          <w:rFonts w:ascii="Arial" w:hAnsi="Arial" w:cs="Arial"/>
          <w:sz w:val="22"/>
          <w:szCs w:val="22"/>
        </w:rPr>
        <w:t xml:space="preserve">. Multi-stemmed shrubs have multiple main stems arising from the base, leading to bushier growth. Multi-stemmed plants may be preferred for </w:t>
      </w:r>
      <w:r w:rsidRPr="00416237">
        <w:rPr>
          <w:rStyle w:val="Strong"/>
          <w:rFonts w:ascii="Arial" w:hAnsi="Arial" w:cs="Arial"/>
          <w:sz w:val="22"/>
          <w:szCs w:val="22"/>
        </w:rPr>
        <w:t>dense planting, hedgerows, or ornamental use</w:t>
      </w:r>
      <w:r w:rsidRPr="00416237">
        <w:rPr>
          <w:rFonts w:ascii="Arial" w:hAnsi="Arial" w:cs="Arial"/>
          <w:sz w:val="22"/>
          <w:szCs w:val="22"/>
        </w:rPr>
        <w:t>, but can be harder to manage in terms of pruning and pest control.</w:t>
      </w:r>
    </w:p>
    <w:p w14:paraId="3D4E4B8A" w14:textId="497A0E7A" w:rsidR="00F031EF" w:rsidRPr="00416237" w:rsidRDefault="00F031EF" w:rsidP="00F031EF">
      <w:pPr>
        <w:spacing w:after="0" w:line="240" w:lineRule="auto"/>
        <w:jc w:val="both"/>
        <w:rPr>
          <w:rFonts w:ascii="Arial" w:eastAsia="Times New Roman" w:hAnsi="Arial" w:cs="Arial"/>
        </w:rPr>
      </w:pPr>
      <w:r w:rsidRPr="00416237">
        <w:rPr>
          <w:rFonts w:ascii="Arial" w:eastAsia="Times New Roman" w:hAnsi="Arial" w:cs="Arial"/>
          <w:b/>
          <w:bCs/>
        </w:rPr>
        <w:t>Table 1. Frequency distribution of plant type among Indigenous and Exotic genotypes</w:t>
      </w:r>
      <w:r w:rsidR="00DE5A66">
        <w:rPr>
          <w:rFonts w:ascii="Arial" w:eastAsia="Times New Roman" w:hAnsi="Arial" w:cs="Arial"/>
          <w:b/>
          <w:bCs/>
        </w:rPr>
        <w:t xml:space="preserve"> of Hazelnut</w:t>
      </w:r>
      <w:r w:rsidRPr="00416237">
        <w:rPr>
          <w:rFonts w:ascii="Arial" w:eastAsia="Times New Roman" w:hAnsi="Arial" w:cs="Arial"/>
          <w:b/>
          <w:bCs/>
        </w:rPr>
        <w:t>.</w:t>
      </w:r>
    </w:p>
    <w:tbl>
      <w:tblPr>
        <w:tblStyle w:val="TableGrid"/>
        <w:tblW w:w="9348" w:type="dxa"/>
        <w:tblLook w:val="04A0" w:firstRow="1" w:lastRow="0" w:firstColumn="1" w:lastColumn="0" w:noHBand="0" w:noVBand="1"/>
      </w:tblPr>
      <w:tblGrid>
        <w:gridCol w:w="2337"/>
        <w:gridCol w:w="2337"/>
        <w:gridCol w:w="2337"/>
        <w:gridCol w:w="2337"/>
      </w:tblGrid>
      <w:tr w:rsidR="00F031EF" w:rsidRPr="00416237" w14:paraId="1B2A50A7" w14:textId="77777777" w:rsidTr="009A4483">
        <w:tc>
          <w:tcPr>
            <w:tcW w:w="2337" w:type="dxa"/>
            <w:vAlign w:val="center"/>
          </w:tcPr>
          <w:p w14:paraId="7FB4C518"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Genotypes</w:t>
            </w:r>
          </w:p>
        </w:tc>
        <w:tc>
          <w:tcPr>
            <w:tcW w:w="2337" w:type="dxa"/>
            <w:vAlign w:val="center"/>
          </w:tcPr>
          <w:p w14:paraId="54FA335C"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Plant Type</w:t>
            </w:r>
          </w:p>
        </w:tc>
        <w:tc>
          <w:tcPr>
            <w:tcW w:w="2337" w:type="dxa"/>
            <w:vAlign w:val="center"/>
          </w:tcPr>
          <w:p w14:paraId="1D914430"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Frequency (Number of Genotypes)</w:t>
            </w:r>
          </w:p>
        </w:tc>
        <w:tc>
          <w:tcPr>
            <w:tcW w:w="2337" w:type="dxa"/>
            <w:vAlign w:val="center"/>
          </w:tcPr>
          <w:p w14:paraId="68F1B143"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Percentage (%)</w:t>
            </w:r>
          </w:p>
        </w:tc>
      </w:tr>
      <w:tr w:rsidR="00F031EF" w:rsidRPr="00416237" w14:paraId="6293095E" w14:textId="77777777" w:rsidTr="009A4483">
        <w:tc>
          <w:tcPr>
            <w:tcW w:w="2337" w:type="dxa"/>
            <w:vAlign w:val="center"/>
          </w:tcPr>
          <w:p w14:paraId="4164CD11"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Indigenous</w:t>
            </w:r>
          </w:p>
        </w:tc>
        <w:tc>
          <w:tcPr>
            <w:tcW w:w="2337" w:type="dxa"/>
            <w:vAlign w:val="center"/>
          </w:tcPr>
          <w:p w14:paraId="531BDA12"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Tree</w:t>
            </w:r>
          </w:p>
        </w:tc>
        <w:tc>
          <w:tcPr>
            <w:tcW w:w="2337" w:type="dxa"/>
            <w:vAlign w:val="center"/>
          </w:tcPr>
          <w:p w14:paraId="6E89B6A8"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32</w:t>
            </w:r>
          </w:p>
        </w:tc>
        <w:tc>
          <w:tcPr>
            <w:tcW w:w="2337" w:type="dxa"/>
            <w:vAlign w:val="center"/>
          </w:tcPr>
          <w:p w14:paraId="34314E3B"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100.00</w:t>
            </w:r>
          </w:p>
        </w:tc>
      </w:tr>
      <w:tr w:rsidR="00F031EF" w:rsidRPr="00416237" w14:paraId="3B946A31" w14:textId="77777777" w:rsidTr="009A4483">
        <w:tc>
          <w:tcPr>
            <w:tcW w:w="2337" w:type="dxa"/>
            <w:vAlign w:val="center"/>
          </w:tcPr>
          <w:p w14:paraId="3DDB567B"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Exotic</w:t>
            </w:r>
          </w:p>
        </w:tc>
        <w:tc>
          <w:tcPr>
            <w:tcW w:w="2337" w:type="dxa"/>
            <w:vAlign w:val="center"/>
          </w:tcPr>
          <w:p w14:paraId="229185C7"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Shrub</w:t>
            </w:r>
          </w:p>
        </w:tc>
        <w:tc>
          <w:tcPr>
            <w:tcW w:w="2337" w:type="dxa"/>
            <w:vAlign w:val="center"/>
          </w:tcPr>
          <w:p w14:paraId="43C5D5A5"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3</w:t>
            </w:r>
          </w:p>
        </w:tc>
        <w:tc>
          <w:tcPr>
            <w:tcW w:w="2337" w:type="dxa"/>
            <w:vAlign w:val="center"/>
          </w:tcPr>
          <w:p w14:paraId="17A1F72E"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100.00</w:t>
            </w:r>
          </w:p>
        </w:tc>
      </w:tr>
      <w:tr w:rsidR="00F031EF" w:rsidRPr="00416237" w14:paraId="000674B9" w14:textId="77777777" w:rsidTr="009A4483">
        <w:tc>
          <w:tcPr>
            <w:tcW w:w="2337" w:type="dxa"/>
            <w:vAlign w:val="center"/>
          </w:tcPr>
          <w:p w14:paraId="47BAA268" w14:textId="77777777" w:rsidR="00F031EF" w:rsidRPr="00416237" w:rsidRDefault="00F031EF" w:rsidP="009A4483">
            <w:pPr>
              <w:jc w:val="both"/>
              <w:rPr>
                <w:rFonts w:ascii="Arial" w:eastAsia="Times New Roman" w:hAnsi="Arial" w:cs="Arial"/>
              </w:rPr>
            </w:pPr>
            <w:r w:rsidRPr="00416237">
              <w:rPr>
                <w:rFonts w:ascii="Arial" w:eastAsia="Times New Roman" w:hAnsi="Arial" w:cs="Arial"/>
                <w:b/>
                <w:bCs/>
              </w:rPr>
              <w:t>Total</w:t>
            </w:r>
          </w:p>
        </w:tc>
        <w:tc>
          <w:tcPr>
            <w:tcW w:w="2337" w:type="dxa"/>
            <w:vAlign w:val="center"/>
          </w:tcPr>
          <w:p w14:paraId="5DF549FE"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w:t>
            </w:r>
          </w:p>
        </w:tc>
        <w:tc>
          <w:tcPr>
            <w:tcW w:w="2337" w:type="dxa"/>
            <w:vAlign w:val="center"/>
          </w:tcPr>
          <w:p w14:paraId="262489CA"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35</w:t>
            </w:r>
          </w:p>
        </w:tc>
        <w:tc>
          <w:tcPr>
            <w:tcW w:w="2337" w:type="dxa"/>
            <w:vAlign w:val="center"/>
          </w:tcPr>
          <w:p w14:paraId="62C6CF2A"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w:t>
            </w:r>
          </w:p>
        </w:tc>
      </w:tr>
    </w:tbl>
    <w:p w14:paraId="12B8975B" w14:textId="77777777" w:rsidR="00F031EF" w:rsidRPr="00416237" w:rsidRDefault="00F031EF" w:rsidP="00F031EF">
      <w:pPr>
        <w:pStyle w:val="NormalWeb"/>
        <w:jc w:val="both"/>
        <w:rPr>
          <w:rFonts w:ascii="Arial" w:hAnsi="Arial" w:cs="Arial"/>
          <w:b/>
          <w:sz w:val="22"/>
          <w:szCs w:val="22"/>
        </w:rPr>
      </w:pPr>
      <w:r w:rsidRPr="00416237">
        <w:rPr>
          <w:rFonts w:ascii="Arial" w:hAnsi="Arial" w:cs="Arial"/>
          <w:b/>
          <w:sz w:val="22"/>
          <w:szCs w:val="22"/>
        </w:rPr>
        <w:t>Growth habit</w:t>
      </w:r>
    </w:p>
    <w:p w14:paraId="4E932FBD" w14:textId="16B97B04"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Among 32 Indigenous genotypes </w:t>
      </w:r>
      <w:r>
        <w:rPr>
          <w:rFonts w:ascii="Arial" w:hAnsi="Arial" w:cs="Arial"/>
          <w:sz w:val="22"/>
          <w:szCs w:val="22"/>
        </w:rPr>
        <w:t>3</w:t>
      </w:r>
      <w:r w:rsidRPr="00416237">
        <w:rPr>
          <w:rFonts w:ascii="Arial" w:hAnsi="Arial" w:cs="Arial"/>
          <w:sz w:val="22"/>
          <w:szCs w:val="22"/>
        </w:rPr>
        <w:t xml:space="preserve"> genot</w:t>
      </w:r>
      <w:r>
        <w:rPr>
          <w:rFonts w:ascii="Arial" w:hAnsi="Arial" w:cs="Arial"/>
          <w:sz w:val="22"/>
          <w:szCs w:val="22"/>
        </w:rPr>
        <w:t>ypes (~9</w:t>
      </w:r>
      <w:r w:rsidR="00700820">
        <w:rPr>
          <w:rFonts w:ascii="Arial" w:hAnsi="Arial" w:cs="Arial"/>
          <w:sz w:val="22"/>
          <w:szCs w:val="22"/>
        </w:rPr>
        <w:t>%) were erect, 14 genotypes (~44</w:t>
      </w:r>
      <w:r w:rsidRPr="00416237">
        <w:rPr>
          <w:rFonts w:ascii="Arial" w:hAnsi="Arial" w:cs="Arial"/>
          <w:sz w:val="22"/>
          <w:szCs w:val="22"/>
        </w:rPr>
        <w:t>%) wer</w:t>
      </w:r>
      <w:r>
        <w:rPr>
          <w:rFonts w:ascii="Arial" w:hAnsi="Arial" w:cs="Arial"/>
          <w:sz w:val="22"/>
          <w:szCs w:val="22"/>
        </w:rPr>
        <w:t>e semi erect and 15 genotypes (~47%) were spreading</w:t>
      </w:r>
      <w:r w:rsidRPr="00416237">
        <w:rPr>
          <w:rFonts w:ascii="Arial" w:hAnsi="Arial" w:cs="Arial"/>
          <w:sz w:val="22"/>
          <w:szCs w:val="22"/>
        </w:rPr>
        <w:t xml:space="preserve">. </w:t>
      </w:r>
      <w:r>
        <w:rPr>
          <w:rFonts w:ascii="Arial" w:hAnsi="Arial" w:cs="Arial"/>
          <w:sz w:val="22"/>
          <w:szCs w:val="22"/>
        </w:rPr>
        <w:t>14 semi erect and 15 spreading g</w:t>
      </w:r>
      <w:r w:rsidRPr="00416237">
        <w:rPr>
          <w:rFonts w:ascii="Arial" w:hAnsi="Arial" w:cs="Arial"/>
          <w:sz w:val="22"/>
          <w:szCs w:val="22"/>
        </w:rPr>
        <w:t>enotypes</w:t>
      </w:r>
      <w:r>
        <w:rPr>
          <w:rFonts w:ascii="Arial" w:hAnsi="Arial" w:cs="Arial"/>
          <w:sz w:val="22"/>
          <w:szCs w:val="22"/>
        </w:rPr>
        <w:t>, showing dominance of these</w:t>
      </w:r>
      <w:r w:rsidRPr="00416237">
        <w:rPr>
          <w:rFonts w:ascii="Arial" w:hAnsi="Arial" w:cs="Arial"/>
          <w:sz w:val="22"/>
          <w:szCs w:val="22"/>
        </w:rPr>
        <w:t xml:space="preserve"> habit</w:t>
      </w:r>
      <w:r>
        <w:rPr>
          <w:rFonts w:ascii="Arial" w:hAnsi="Arial" w:cs="Arial"/>
          <w:sz w:val="22"/>
          <w:szCs w:val="22"/>
        </w:rPr>
        <w:t xml:space="preserve"> in indigenous</w:t>
      </w:r>
      <w:r w:rsidRPr="00416237">
        <w:rPr>
          <w:rFonts w:ascii="Arial" w:hAnsi="Arial" w:cs="Arial"/>
          <w:sz w:val="22"/>
          <w:szCs w:val="22"/>
        </w:rPr>
        <w:t xml:space="preserve">. Erect </w:t>
      </w:r>
      <w:r>
        <w:rPr>
          <w:rFonts w:ascii="Arial" w:hAnsi="Arial" w:cs="Arial"/>
          <w:sz w:val="22"/>
          <w:szCs w:val="22"/>
        </w:rPr>
        <w:t xml:space="preserve">or semi erect </w:t>
      </w:r>
      <w:r w:rsidRPr="00416237">
        <w:rPr>
          <w:rFonts w:ascii="Arial" w:hAnsi="Arial" w:cs="Arial"/>
          <w:sz w:val="22"/>
          <w:szCs w:val="22"/>
        </w:rPr>
        <w:t>types may be ideal for high-density orchards</w:t>
      </w:r>
      <w:r>
        <w:rPr>
          <w:rFonts w:ascii="Arial" w:hAnsi="Arial" w:cs="Arial"/>
          <w:sz w:val="22"/>
          <w:szCs w:val="22"/>
        </w:rPr>
        <w:t xml:space="preserve"> whereas spreading </w:t>
      </w:r>
      <w:proofErr w:type="spellStart"/>
      <w:r>
        <w:rPr>
          <w:rFonts w:ascii="Arial" w:hAnsi="Arial" w:cs="Arial"/>
          <w:sz w:val="22"/>
          <w:szCs w:val="22"/>
        </w:rPr>
        <w:t>favours</w:t>
      </w:r>
      <w:proofErr w:type="spellEnd"/>
      <w:r>
        <w:rPr>
          <w:rFonts w:ascii="Arial" w:hAnsi="Arial" w:cs="Arial"/>
          <w:sz w:val="22"/>
          <w:szCs w:val="22"/>
        </w:rPr>
        <w:t xml:space="preserve"> lateral branch development</w:t>
      </w:r>
      <w:r w:rsidRPr="00416237">
        <w:rPr>
          <w:rFonts w:ascii="Arial" w:hAnsi="Arial" w:cs="Arial"/>
          <w:sz w:val="22"/>
          <w:szCs w:val="22"/>
        </w:rPr>
        <w:t xml:space="preserve">. Erect </w:t>
      </w:r>
      <w:r>
        <w:rPr>
          <w:rFonts w:ascii="Arial" w:hAnsi="Arial" w:cs="Arial"/>
          <w:sz w:val="22"/>
          <w:szCs w:val="22"/>
        </w:rPr>
        <w:t xml:space="preserve">or semi erect </w:t>
      </w:r>
      <w:r w:rsidRPr="00416237">
        <w:rPr>
          <w:rFonts w:ascii="Arial" w:hAnsi="Arial" w:cs="Arial"/>
          <w:sz w:val="22"/>
          <w:szCs w:val="22"/>
        </w:rPr>
        <w:t xml:space="preserve">types may be better for high-density planting and mechanical harvesting. All 3 exotic genotypes had a </w:t>
      </w:r>
      <w:r w:rsidRPr="00416237">
        <w:rPr>
          <w:rStyle w:val="Strong"/>
          <w:rFonts w:ascii="Arial" w:hAnsi="Arial" w:cs="Arial"/>
          <w:sz w:val="22"/>
          <w:szCs w:val="22"/>
        </w:rPr>
        <w:t>spreading growth habit</w:t>
      </w:r>
      <w:r w:rsidRPr="00416237">
        <w:rPr>
          <w:rFonts w:ascii="Arial" w:hAnsi="Arial" w:cs="Arial"/>
          <w:sz w:val="22"/>
          <w:szCs w:val="22"/>
        </w:rPr>
        <w:t xml:space="preserve">. Spreading growth indicates lateral branch development dominates over upright growth. This trait can maximize canopy coverage and potentially increase vegetative yield in shrubs. Combined with the multi-stem habit, these genotypes are likely to form </w:t>
      </w:r>
      <w:r w:rsidRPr="00416237">
        <w:rPr>
          <w:rStyle w:val="Strong"/>
          <w:rFonts w:ascii="Arial" w:hAnsi="Arial" w:cs="Arial"/>
          <w:sz w:val="22"/>
          <w:szCs w:val="22"/>
        </w:rPr>
        <w:t>dense, bushy structures</w:t>
      </w:r>
      <w:r w:rsidRPr="00416237">
        <w:rPr>
          <w:rFonts w:ascii="Arial" w:hAnsi="Arial" w:cs="Arial"/>
          <w:sz w:val="22"/>
          <w:szCs w:val="22"/>
        </w:rPr>
        <w:t xml:space="preserve"> suitable for hedges or soil cover. The observed differences between </w:t>
      </w:r>
      <w:r w:rsidRPr="00416237">
        <w:rPr>
          <w:rFonts w:ascii="Arial" w:hAnsi="Arial" w:cs="Arial"/>
          <w:sz w:val="22"/>
          <w:szCs w:val="22"/>
        </w:rPr>
        <w:lastRenderedPageBreak/>
        <w:t xml:space="preserve">Indigenous and exotic genotypes highlight </w:t>
      </w:r>
      <w:r w:rsidRPr="00416237">
        <w:rPr>
          <w:rFonts w:ascii="Arial" w:hAnsi="Arial" w:cs="Arial"/>
          <w:bCs/>
          <w:sz w:val="22"/>
          <w:szCs w:val="22"/>
        </w:rPr>
        <w:t>morphological differentiation</w:t>
      </w:r>
      <w:r w:rsidRPr="00416237">
        <w:rPr>
          <w:rFonts w:ascii="Arial" w:hAnsi="Arial" w:cs="Arial"/>
          <w:sz w:val="22"/>
          <w:szCs w:val="22"/>
        </w:rPr>
        <w:t xml:space="preserve">, which can be important for </w:t>
      </w:r>
      <w:r w:rsidRPr="00416237">
        <w:rPr>
          <w:rFonts w:ascii="Arial" w:hAnsi="Arial" w:cs="Arial"/>
          <w:bCs/>
          <w:sz w:val="22"/>
          <w:szCs w:val="22"/>
        </w:rPr>
        <w:t>selection in breeding programs or cultivation planning</w:t>
      </w:r>
      <w:r w:rsidRPr="00416237">
        <w:rPr>
          <w:rFonts w:ascii="Arial" w:hAnsi="Arial" w:cs="Arial"/>
          <w:sz w:val="22"/>
          <w:szCs w:val="22"/>
        </w:rPr>
        <w:t>.</w:t>
      </w:r>
    </w:p>
    <w:p w14:paraId="06A139BE" w14:textId="77777777" w:rsidR="00DE5A66" w:rsidRPr="00416237" w:rsidRDefault="00F031EF" w:rsidP="00DE5A66">
      <w:pPr>
        <w:spacing w:after="0" w:line="240" w:lineRule="auto"/>
        <w:jc w:val="both"/>
        <w:rPr>
          <w:rFonts w:ascii="Arial" w:eastAsia="Times New Roman" w:hAnsi="Arial" w:cs="Arial"/>
        </w:rPr>
      </w:pPr>
      <w:r w:rsidRPr="00416237">
        <w:rPr>
          <w:rFonts w:ascii="Arial" w:eastAsia="Times New Roman" w:hAnsi="Arial" w:cs="Arial"/>
          <w:b/>
          <w:bCs/>
        </w:rPr>
        <w:t>Table 2. Frequency distribution of Tree growth habit among Indigenous and Exotic genotypes</w:t>
      </w:r>
      <w:r w:rsidR="00DE5A66">
        <w:rPr>
          <w:rFonts w:ascii="Arial" w:eastAsia="Times New Roman" w:hAnsi="Arial" w:cs="Arial"/>
          <w:b/>
          <w:bCs/>
        </w:rPr>
        <w:t xml:space="preserve"> of Hazelnut</w:t>
      </w:r>
      <w:r w:rsidR="00DE5A66" w:rsidRPr="00416237">
        <w:rPr>
          <w:rFonts w:ascii="Arial" w:eastAsia="Times New Roman" w:hAnsi="Arial" w:cs="Arial"/>
          <w:b/>
          <w:bCs/>
        </w:rPr>
        <w:t>.</w:t>
      </w:r>
    </w:p>
    <w:tbl>
      <w:tblPr>
        <w:tblStyle w:val="TableGrid"/>
        <w:tblW w:w="9348" w:type="dxa"/>
        <w:tblLook w:val="04A0" w:firstRow="1" w:lastRow="0" w:firstColumn="1" w:lastColumn="0" w:noHBand="0" w:noVBand="1"/>
      </w:tblPr>
      <w:tblGrid>
        <w:gridCol w:w="2337"/>
        <w:gridCol w:w="2337"/>
        <w:gridCol w:w="2337"/>
        <w:gridCol w:w="2337"/>
      </w:tblGrid>
      <w:tr w:rsidR="00F031EF" w:rsidRPr="00416237" w14:paraId="60228364" w14:textId="77777777" w:rsidTr="009A4483">
        <w:tc>
          <w:tcPr>
            <w:tcW w:w="2337" w:type="dxa"/>
            <w:vAlign w:val="center"/>
          </w:tcPr>
          <w:p w14:paraId="00A1897B"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Genotypes</w:t>
            </w:r>
          </w:p>
        </w:tc>
        <w:tc>
          <w:tcPr>
            <w:tcW w:w="2337" w:type="dxa"/>
            <w:vAlign w:val="center"/>
          </w:tcPr>
          <w:p w14:paraId="5023E12A"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Tree Growth Habit</w:t>
            </w:r>
          </w:p>
        </w:tc>
        <w:tc>
          <w:tcPr>
            <w:tcW w:w="2337" w:type="dxa"/>
            <w:vAlign w:val="center"/>
          </w:tcPr>
          <w:p w14:paraId="0B81EBEB"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Frequency (Number of Genotypes)</w:t>
            </w:r>
          </w:p>
        </w:tc>
        <w:tc>
          <w:tcPr>
            <w:tcW w:w="2337" w:type="dxa"/>
            <w:vAlign w:val="center"/>
          </w:tcPr>
          <w:p w14:paraId="12444548"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Percentage (%)</w:t>
            </w:r>
          </w:p>
        </w:tc>
      </w:tr>
      <w:tr w:rsidR="00F031EF" w:rsidRPr="00416237" w14:paraId="6649C517" w14:textId="77777777" w:rsidTr="009A4483">
        <w:tc>
          <w:tcPr>
            <w:tcW w:w="2337" w:type="dxa"/>
            <w:vAlign w:val="center"/>
          </w:tcPr>
          <w:p w14:paraId="271781ED"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Indigenous</w:t>
            </w:r>
          </w:p>
        </w:tc>
        <w:tc>
          <w:tcPr>
            <w:tcW w:w="2337" w:type="dxa"/>
          </w:tcPr>
          <w:p w14:paraId="4BE01878"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Erect</w:t>
            </w:r>
          </w:p>
        </w:tc>
        <w:tc>
          <w:tcPr>
            <w:tcW w:w="2337" w:type="dxa"/>
          </w:tcPr>
          <w:p w14:paraId="6F179659"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3</w:t>
            </w:r>
          </w:p>
        </w:tc>
        <w:tc>
          <w:tcPr>
            <w:tcW w:w="2337" w:type="dxa"/>
          </w:tcPr>
          <w:p w14:paraId="76EFBD9A"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09.38</w:t>
            </w:r>
          </w:p>
        </w:tc>
      </w:tr>
      <w:tr w:rsidR="00F031EF" w:rsidRPr="00416237" w14:paraId="6D5484C9" w14:textId="77777777" w:rsidTr="009A4483">
        <w:tc>
          <w:tcPr>
            <w:tcW w:w="2337" w:type="dxa"/>
            <w:vAlign w:val="center"/>
          </w:tcPr>
          <w:p w14:paraId="371ADED8"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Indigenous</w:t>
            </w:r>
          </w:p>
        </w:tc>
        <w:tc>
          <w:tcPr>
            <w:tcW w:w="2337" w:type="dxa"/>
          </w:tcPr>
          <w:p w14:paraId="1CE3D5FE"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Semi Erect</w:t>
            </w:r>
          </w:p>
        </w:tc>
        <w:tc>
          <w:tcPr>
            <w:tcW w:w="2337" w:type="dxa"/>
          </w:tcPr>
          <w:p w14:paraId="6B953CB9"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14</w:t>
            </w:r>
          </w:p>
        </w:tc>
        <w:tc>
          <w:tcPr>
            <w:tcW w:w="2337" w:type="dxa"/>
          </w:tcPr>
          <w:p w14:paraId="57478209"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43.75</w:t>
            </w:r>
          </w:p>
        </w:tc>
      </w:tr>
      <w:tr w:rsidR="00F031EF" w:rsidRPr="00416237" w14:paraId="3E80BEC5" w14:textId="77777777" w:rsidTr="009A4483">
        <w:tc>
          <w:tcPr>
            <w:tcW w:w="2337" w:type="dxa"/>
            <w:vAlign w:val="center"/>
          </w:tcPr>
          <w:p w14:paraId="5E76F3FA"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Indigenous</w:t>
            </w:r>
          </w:p>
        </w:tc>
        <w:tc>
          <w:tcPr>
            <w:tcW w:w="2337" w:type="dxa"/>
          </w:tcPr>
          <w:p w14:paraId="147A9976"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Spreading</w:t>
            </w:r>
          </w:p>
        </w:tc>
        <w:tc>
          <w:tcPr>
            <w:tcW w:w="2337" w:type="dxa"/>
          </w:tcPr>
          <w:p w14:paraId="3E5DFCF7"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15</w:t>
            </w:r>
          </w:p>
        </w:tc>
        <w:tc>
          <w:tcPr>
            <w:tcW w:w="2337" w:type="dxa"/>
          </w:tcPr>
          <w:p w14:paraId="36BE52F1"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46.87</w:t>
            </w:r>
          </w:p>
        </w:tc>
      </w:tr>
      <w:tr w:rsidR="00F031EF" w:rsidRPr="00416237" w14:paraId="151E1CA4" w14:textId="77777777" w:rsidTr="009A4483">
        <w:tc>
          <w:tcPr>
            <w:tcW w:w="2337" w:type="dxa"/>
            <w:vAlign w:val="center"/>
          </w:tcPr>
          <w:p w14:paraId="6C234F86"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Exotic</w:t>
            </w:r>
          </w:p>
        </w:tc>
        <w:tc>
          <w:tcPr>
            <w:tcW w:w="2337" w:type="dxa"/>
          </w:tcPr>
          <w:p w14:paraId="21AEBE38"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Spreading</w:t>
            </w:r>
          </w:p>
        </w:tc>
        <w:tc>
          <w:tcPr>
            <w:tcW w:w="2337" w:type="dxa"/>
          </w:tcPr>
          <w:p w14:paraId="47C42B9B" w14:textId="77777777" w:rsidR="00F031EF" w:rsidRPr="00BA219D" w:rsidRDefault="00F031EF" w:rsidP="009A4483">
            <w:pPr>
              <w:jc w:val="both"/>
              <w:rPr>
                <w:rFonts w:ascii="Arial" w:eastAsia="Times New Roman" w:hAnsi="Arial" w:cs="Arial"/>
              </w:rPr>
            </w:pPr>
            <w:r>
              <w:rPr>
                <w:rFonts w:ascii="Arial" w:eastAsia="Times New Roman" w:hAnsi="Arial" w:cs="Arial"/>
              </w:rPr>
              <w:t>3</w:t>
            </w:r>
          </w:p>
        </w:tc>
        <w:tc>
          <w:tcPr>
            <w:tcW w:w="2337" w:type="dxa"/>
          </w:tcPr>
          <w:p w14:paraId="4BC9BB2A" w14:textId="77777777" w:rsidR="00F031EF" w:rsidRPr="00BA219D" w:rsidRDefault="00F031EF" w:rsidP="009A4483">
            <w:pPr>
              <w:jc w:val="both"/>
              <w:rPr>
                <w:rFonts w:ascii="Arial" w:eastAsia="Times New Roman" w:hAnsi="Arial" w:cs="Arial"/>
              </w:rPr>
            </w:pPr>
            <w:r>
              <w:rPr>
                <w:rFonts w:ascii="Arial" w:eastAsia="Times New Roman" w:hAnsi="Arial" w:cs="Arial"/>
              </w:rPr>
              <w:t>100</w:t>
            </w:r>
          </w:p>
        </w:tc>
      </w:tr>
      <w:tr w:rsidR="00F031EF" w:rsidRPr="00416237" w14:paraId="407EB78F" w14:textId="77777777" w:rsidTr="009A4483">
        <w:tc>
          <w:tcPr>
            <w:tcW w:w="2337" w:type="dxa"/>
            <w:vAlign w:val="center"/>
          </w:tcPr>
          <w:p w14:paraId="3F3D8603"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Total</w:t>
            </w:r>
          </w:p>
        </w:tc>
        <w:tc>
          <w:tcPr>
            <w:tcW w:w="2337" w:type="dxa"/>
          </w:tcPr>
          <w:p w14:paraId="364AF10A"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w:t>
            </w:r>
          </w:p>
        </w:tc>
        <w:tc>
          <w:tcPr>
            <w:tcW w:w="2337" w:type="dxa"/>
          </w:tcPr>
          <w:p w14:paraId="740DDF33"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35</w:t>
            </w:r>
          </w:p>
        </w:tc>
        <w:tc>
          <w:tcPr>
            <w:tcW w:w="2337" w:type="dxa"/>
          </w:tcPr>
          <w:p w14:paraId="5338AE2C" w14:textId="77777777" w:rsidR="00F031EF" w:rsidRPr="00BA219D" w:rsidRDefault="00F031EF" w:rsidP="009A4483">
            <w:pPr>
              <w:jc w:val="both"/>
              <w:rPr>
                <w:rFonts w:ascii="Arial" w:eastAsia="Times New Roman" w:hAnsi="Arial" w:cs="Arial"/>
              </w:rPr>
            </w:pPr>
            <w:r w:rsidRPr="00BA219D">
              <w:rPr>
                <w:rFonts w:ascii="Arial" w:eastAsia="Times New Roman" w:hAnsi="Arial" w:cs="Arial"/>
              </w:rPr>
              <w:t>—</w:t>
            </w:r>
          </w:p>
        </w:tc>
      </w:tr>
    </w:tbl>
    <w:p w14:paraId="5854C02A" w14:textId="77777777" w:rsidR="00F031EF" w:rsidRPr="00416237" w:rsidRDefault="00F031EF" w:rsidP="00F031EF">
      <w:pPr>
        <w:pStyle w:val="NormalWeb"/>
        <w:jc w:val="both"/>
        <w:rPr>
          <w:rFonts w:ascii="Arial" w:hAnsi="Arial" w:cs="Arial"/>
          <w:b/>
          <w:sz w:val="22"/>
          <w:szCs w:val="22"/>
        </w:rPr>
      </w:pPr>
      <w:r w:rsidRPr="00416237">
        <w:rPr>
          <w:rFonts w:ascii="Arial" w:hAnsi="Arial" w:cs="Arial"/>
          <w:b/>
          <w:sz w:val="22"/>
          <w:szCs w:val="22"/>
        </w:rPr>
        <w:t>Suckering</w:t>
      </w:r>
    </w:p>
    <w:p w14:paraId="465CF595"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Suckering reflects vegetative propagation from the base and influences orchard maintenance. The data highlight </w:t>
      </w:r>
      <w:r w:rsidRPr="00416237">
        <w:rPr>
          <w:rFonts w:ascii="Arial" w:hAnsi="Arial" w:cs="Arial"/>
          <w:bCs/>
          <w:sz w:val="22"/>
          <w:szCs w:val="22"/>
        </w:rPr>
        <w:t>clear differences in vegetative traits</w:t>
      </w:r>
      <w:r w:rsidRPr="00416237">
        <w:rPr>
          <w:rFonts w:ascii="Arial" w:hAnsi="Arial" w:cs="Arial"/>
          <w:sz w:val="22"/>
          <w:szCs w:val="22"/>
        </w:rPr>
        <w:t xml:space="preserve"> between Indigenous and exotic germplasm, which can inform selection for breeding or cultivation purposes. Majority (~60%) of 32 Indigenous genotypes were </w:t>
      </w:r>
      <w:r w:rsidRPr="00416237">
        <w:rPr>
          <w:rStyle w:val="Strong"/>
          <w:rFonts w:ascii="Arial" w:hAnsi="Arial" w:cs="Arial"/>
          <w:sz w:val="22"/>
          <w:szCs w:val="22"/>
        </w:rPr>
        <w:t>medium to weak suckering</w:t>
      </w:r>
      <w:r w:rsidRPr="00416237">
        <w:rPr>
          <w:rFonts w:ascii="Arial" w:hAnsi="Arial" w:cs="Arial"/>
          <w:sz w:val="22"/>
          <w:szCs w:val="22"/>
        </w:rPr>
        <w:t xml:space="preserve">, suggesting manageable vegetative growth. Strong suckering (005, 007, 014, 023, 032) may require more labor for removal but can be used for breeding vigorous rootstocks. Very weak suckering (010, 017, 021, 025) indicates genotypes likely to conserve energy in the main stem, potentially increasing fruit or bud quality. All 3 exotic genotypes were </w:t>
      </w:r>
      <w:r w:rsidRPr="00416237">
        <w:rPr>
          <w:rStyle w:val="Strong"/>
          <w:rFonts w:ascii="Arial" w:hAnsi="Arial" w:cs="Arial"/>
          <w:sz w:val="22"/>
          <w:szCs w:val="22"/>
        </w:rPr>
        <w:t>very Strong</w:t>
      </w:r>
      <w:r w:rsidRPr="00416237">
        <w:rPr>
          <w:rFonts w:ascii="Arial" w:hAnsi="Arial" w:cs="Arial"/>
          <w:sz w:val="22"/>
          <w:szCs w:val="22"/>
        </w:rPr>
        <w:t xml:space="preserve"> suckering types. Very strong suckering indicates vigorous vegetative propagation from the base. This trait supports rapid bush establishment and potential clonal propagation. However, it may require regular management to prevent overgrowth or competition between stems.</w:t>
      </w:r>
    </w:p>
    <w:p w14:paraId="5816DF5F" w14:textId="77777777" w:rsidR="00DE5A66" w:rsidRPr="00416237" w:rsidRDefault="00F031EF" w:rsidP="00DE5A66">
      <w:pPr>
        <w:spacing w:after="0" w:line="240" w:lineRule="auto"/>
        <w:jc w:val="both"/>
        <w:rPr>
          <w:rFonts w:ascii="Arial" w:eastAsia="Times New Roman" w:hAnsi="Arial" w:cs="Arial"/>
        </w:rPr>
      </w:pPr>
      <w:r w:rsidRPr="00416237">
        <w:rPr>
          <w:rFonts w:ascii="Arial" w:eastAsia="Times New Roman" w:hAnsi="Arial" w:cs="Arial"/>
          <w:b/>
          <w:bCs/>
        </w:rPr>
        <w:t>Table 3. Frequency distribution of suckering among Indigenous and Exotic genotypes</w:t>
      </w:r>
      <w:r w:rsidR="00DE5A66">
        <w:rPr>
          <w:rFonts w:ascii="Arial" w:eastAsia="Times New Roman" w:hAnsi="Arial" w:cs="Arial"/>
          <w:b/>
          <w:bCs/>
        </w:rPr>
        <w:t xml:space="preserve"> of Hazelnut</w:t>
      </w:r>
      <w:r w:rsidR="00DE5A66" w:rsidRPr="00416237">
        <w:rPr>
          <w:rFonts w:ascii="Arial" w:eastAsia="Times New Roman" w:hAnsi="Arial" w:cs="Arial"/>
          <w:b/>
          <w:bCs/>
        </w:rPr>
        <w:t>.</w:t>
      </w:r>
    </w:p>
    <w:tbl>
      <w:tblPr>
        <w:tblStyle w:val="TableGrid"/>
        <w:tblW w:w="9348" w:type="dxa"/>
        <w:tblLook w:val="04A0" w:firstRow="1" w:lastRow="0" w:firstColumn="1" w:lastColumn="0" w:noHBand="0" w:noVBand="1"/>
      </w:tblPr>
      <w:tblGrid>
        <w:gridCol w:w="2337"/>
        <w:gridCol w:w="2337"/>
        <w:gridCol w:w="2337"/>
        <w:gridCol w:w="2337"/>
      </w:tblGrid>
      <w:tr w:rsidR="00F031EF" w:rsidRPr="00416237" w14:paraId="402829DF" w14:textId="77777777" w:rsidTr="009A4483">
        <w:tc>
          <w:tcPr>
            <w:tcW w:w="2337" w:type="dxa"/>
            <w:vAlign w:val="center"/>
          </w:tcPr>
          <w:p w14:paraId="5911E273"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Genotype Type</w:t>
            </w:r>
          </w:p>
        </w:tc>
        <w:tc>
          <w:tcPr>
            <w:tcW w:w="2337" w:type="dxa"/>
            <w:vAlign w:val="center"/>
          </w:tcPr>
          <w:p w14:paraId="1E2929C6"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Suckering</w:t>
            </w:r>
          </w:p>
        </w:tc>
        <w:tc>
          <w:tcPr>
            <w:tcW w:w="2337" w:type="dxa"/>
            <w:vAlign w:val="center"/>
          </w:tcPr>
          <w:p w14:paraId="2C345C29"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Frequency (Number of Genotypes)</w:t>
            </w:r>
          </w:p>
        </w:tc>
        <w:tc>
          <w:tcPr>
            <w:tcW w:w="2337" w:type="dxa"/>
            <w:vAlign w:val="center"/>
          </w:tcPr>
          <w:p w14:paraId="6FC05274" w14:textId="77777777" w:rsidR="00F031EF" w:rsidRPr="00416237" w:rsidRDefault="00F031EF" w:rsidP="009A4483">
            <w:pPr>
              <w:jc w:val="both"/>
              <w:rPr>
                <w:rFonts w:ascii="Arial" w:eastAsia="Times New Roman" w:hAnsi="Arial" w:cs="Arial"/>
                <w:b/>
                <w:bCs/>
              </w:rPr>
            </w:pPr>
            <w:r w:rsidRPr="00416237">
              <w:rPr>
                <w:rFonts w:ascii="Arial" w:eastAsia="Times New Roman" w:hAnsi="Arial" w:cs="Arial"/>
                <w:b/>
                <w:bCs/>
              </w:rPr>
              <w:t>Percentage (%)</w:t>
            </w:r>
          </w:p>
        </w:tc>
      </w:tr>
      <w:tr w:rsidR="00F031EF" w:rsidRPr="00416237" w14:paraId="7703912B" w14:textId="77777777" w:rsidTr="009A4483">
        <w:tc>
          <w:tcPr>
            <w:tcW w:w="2337" w:type="dxa"/>
            <w:vAlign w:val="center"/>
          </w:tcPr>
          <w:p w14:paraId="5FDB220E"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Indigenous</w:t>
            </w:r>
          </w:p>
        </w:tc>
        <w:tc>
          <w:tcPr>
            <w:tcW w:w="2337" w:type="dxa"/>
            <w:vAlign w:val="center"/>
          </w:tcPr>
          <w:p w14:paraId="74B66F50"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Very Weak</w:t>
            </w:r>
          </w:p>
        </w:tc>
        <w:tc>
          <w:tcPr>
            <w:tcW w:w="2337" w:type="dxa"/>
            <w:vAlign w:val="center"/>
          </w:tcPr>
          <w:p w14:paraId="15D95669"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4</w:t>
            </w:r>
          </w:p>
        </w:tc>
        <w:tc>
          <w:tcPr>
            <w:tcW w:w="2337" w:type="dxa"/>
            <w:vAlign w:val="center"/>
          </w:tcPr>
          <w:p w14:paraId="4DD4C7D8"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12.50</w:t>
            </w:r>
          </w:p>
        </w:tc>
      </w:tr>
      <w:tr w:rsidR="00F031EF" w:rsidRPr="00416237" w14:paraId="43EF3309" w14:textId="77777777" w:rsidTr="009A4483">
        <w:tc>
          <w:tcPr>
            <w:tcW w:w="2337" w:type="dxa"/>
            <w:vAlign w:val="center"/>
          </w:tcPr>
          <w:p w14:paraId="5EE50772"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Indigenous</w:t>
            </w:r>
          </w:p>
        </w:tc>
        <w:tc>
          <w:tcPr>
            <w:tcW w:w="2337" w:type="dxa"/>
            <w:vAlign w:val="center"/>
          </w:tcPr>
          <w:p w14:paraId="135B7EC0"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Weak</w:t>
            </w:r>
          </w:p>
        </w:tc>
        <w:tc>
          <w:tcPr>
            <w:tcW w:w="2337" w:type="dxa"/>
            <w:vAlign w:val="center"/>
          </w:tcPr>
          <w:p w14:paraId="381A5987"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8</w:t>
            </w:r>
          </w:p>
        </w:tc>
        <w:tc>
          <w:tcPr>
            <w:tcW w:w="2337" w:type="dxa"/>
            <w:vAlign w:val="center"/>
          </w:tcPr>
          <w:p w14:paraId="65E95859"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25.00</w:t>
            </w:r>
          </w:p>
        </w:tc>
      </w:tr>
      <w:tr w:rsidR="00F031EF" w:rsidRPr="00416237" w14:paraId="5F185B2C" w14:textId="77777777" w:rsidTr="009A4483">
        <w:tc>
          <w:tcPr>
            <w:tcW w:w="2337" w:type="dxa"/>
            <w:vAlign w:val="center"/>
          </w:tcPr>
          <w:p w14:paraId="4A85BEE7"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Indigenous</w:t>
            </w:r>
          </w:p>
        </w:tc>
        <w:tc>
          <w:tcPr>
            <w:tcW w:w="2337" w:type="dxa"/>
            <w:vAlign w:val="center"/>
          </w:tcPr>
          <w:p w14:paraId="07F98D92"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Medium</w:t>
            </w:r>
          </w:p>
        </w:tc>
        <w:tc>
          <w:tcPr>
            <w:tcW w:w="2337" w:type="dxa"/>
            <w:vAlign w:val="center"/>
          </w:tcPr>
          <w:p w14:paraId="0BB8D1DD"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13</w:t>
            </w:r>
          </w:p>
        </w:tc>
        <w:tc>
          <w:tcPr>
            <w:tcW w:w="2337" w:type="dxa"/>
            <w:vAlign w:val="center"/>
          </w:tcPr>
          <w:p w14:paraId="4C57CB20"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40.63</w:t>
            </w:r>
          </w:p>
        </w:tc>
      </w:tr>
      <w:tr w:rsidR="00F031EF" w:rsidRPr="00416237" w14:paraId="3F11F2C6" w14:textId="77777777" w:rsidTr="009A4483">
        <w:tc>
          <w:tcPr>
            <w:tcW w:w="2337" w:type="dxa"/>
            <w:vAlign w:val="center"/>
          </w:tcPr>
          <w:p w14:paraId="446E8AF0"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Indigenous</w:t>
            </w:r>
          </w:p>
        </w:tc>
        <w:tc>
          <w:tcPr>
            <w:tcW w:w="2337" w:type="dxa"/>
            <w:vAlign w:val="center"/>
          </w:tcPr>
          <w:p w14:paraId="5FD4FEDD"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Strong</w:t>
            </w:r>
          </w:p>
        </w:tc>
        <w:tc>
          <w:tcPr>
            <w:tcW w:w="2337" w:type="dxa"/>
            <w:vAlign w:val="center"/>
          </w:tcPr>
          <w:p w14:paraId="094250C9"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4</w:t>
            </w:r>
          </w:p>
        </w:tc>
        <w:tc>
          <w:tcPr>
            <w:tcW w:w="2337" w:type="dxa"/>
            <w:vAlign w:val="center"/>
          </w:tcPr>
          <w:p w14:paraId="5021E318"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12.50</w:t>
            </w:r>
          </w:p>
        </w:tc>
      </w:tr>
      <w:tr w:rsidR="00F031EF" w:rsidRPr="00416237" w14:paraId="3FCA57E2" w14:textId="77777777" w:rsidTr="009A4483">
        <w:tc>
          <w:tcPr>
            <w:tcW w:w="2337" w:type="dxa"/>
            <w:vAlign w:val="center"/>
          </w:tcPr>
          <w:p w14:paraId="2E9B74B7"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Exotic</w:t>
            </w:r>
          </w:p>
        </w:tc>
        <w:tc>
          <w:tcPr>
            <w:tcW w:w="2337" w:type="dxa"/>
            <w:vAlign w:val="center"/>
          </w:tcPr>
          <w:p w14:paraId="1CD961B5"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Very Strong</w:t>
            </w:r>
          </w:p>
        </w:tc>
        <w:tc>
          <w:tcPr>
            <w:tcW w:w="2337" w:type="dxa"/>
            <w:vAlign w:val="center"/>
          </w:tcPr>
          <w:p w14:paraId="5A860C55"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3</w:t>
            </w:r>
          </w:p>
        </w:tc>
        <w:tc>
          <w:tcPr>
            <w:tcW w:w="2337" w:type="dxa"/>
            <w:vAlign w:val="center"/>
          </w:tcPr>
          <w:p w14:paraId="6393FFD4"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100.00</w:t>
            </w:r>
          </w:p>
        </w:tc>
      </w:tr>
      <w:tr w:rsidR="00F031EF" w:rsidRPr="00416237" w14:paraId="77429751" w14:textId="77777777" w:rsidTr="009A4483">
        <w:tc>
          <w:tcPr>
            <w:tcW w:w="2337" w:type="dxa"/>
            <w:vAlign w:val="center"/>
          </w:tcPr>
          <w:p w14:paraId="509A5A35" w14:textId="77777777" w:rsidR="00F031EF" w:rsidRPr="00416237" w:rsidRDefault="00F031EF" w:rsidP="009A4483">
            <w:pPr>
              <w:jc w:val="both"/>
              <w:rPr>
                <w:rFonts w:ascii="Arial" w:eastAsia="Times New Roman" w:hAnsi="Arial" w:cs="Arial"/>
              </w:rPr>
            </w:pPr>
            <w:r w:rsidRPr="00416237">
              <w:rPr>
                <w:rFonts w:ascii="Arial" w:eastAsia="Times New Roman" w:hAnsi="Arial" w:cs="Arial"/>
                <w:b/>
                <w:bCs/>
              </w:rPr>
              <w:t>Total</w:t>
            </w:r>
          </w:p>
        </w:tc>
        <w:tc>
          <w:tcPr>
            <w:tcW w:w="2337" w:type="dxa"/>
            <w:vAlign w:val="center"/>
          </w:tcPr>
          <w:p w14:paraId="4C838CAD"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w:t>
            </w:r>
          </w:p>
        </w:tc>
        <w:tc>
          <w:tcPr>
            <w:tcW w:w="2337" w:type="dxa"/>
            <w:vAlign w:val="center"/>
          </w:tcPr>
          <w:p w14:paraId="6DB8B87D"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35</w:t>
            </w:r>
          </w:p>
        </w:tc>
        <w:tc>
          <w:tcPr>
            <w:tcW w:w="2337" w:type="dxa"/>
            <w:vAlign w:val="center"/>
          </w:tcPr>
          <w:p w14:paraId="628A85F9"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w:t>
            </w:r>
          </w:p>
        </w:tc>
      </w:tr>
    </w:tbl>
    <w:p w14:paraId="50B3F3EA" w14:textId="77777777" w:rsidR="00F031EF" w:rsidRPr="00416237" w:rsidRDefault="00F031EF" w:rsidP="00F031EF">
      <w:pPr>
        <w:pStyle w:val="NormalWeb"/>
        <w:jc w:val="both"/>
        <w:rPr>
          <w:rFonts w:ascii="Arial" w:hAnsi="Arial" w:cs="Arial"/>
          <w:b/>
          <w:sz w:val="22"/>
          <w:szCs w:val="22"/>
        </w:rPr>
      </w:pPr>
      <w:r w:rsidRPr="00416237">
        <w:rPr>
          <w:rFonts w:ascii="Arial" w:hAnsi="Arial" w:cs="Arial"/>
          <w:b/>
          <w:sz w:val="22"/>
          <w:szCs w:val="22"/>
        </w:rPr>
        <w:t xml:space="preserve">Bud </w:t>
      </w:r>
      <w:proofErr w:type="spellStart"/>
      <w:r w:rsidRPr="00416237">
        <w:rPr>
          <w:rFonts w:ascii="Arial" w:hAnsi="Arial" w:cs="Arial"/>
          <w:b/>
          <w:sz w:val="22"/>
          <w:szCs w:val="22"/>
        </w:rPr>
        <w:t>colour</w:t>
      </w:r>
      <w:proofErr w:type="spellEnd"/>
    </w:p>
    <w:p w14:paraId="22A12AA8"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There is </w:t>
      </w:r>
      <w:r w:rsidRPr="00416237">
        <w:rPr>
          <w:rFonts w:ascii="Arial" w:hAnsi="Arial" w:cs="Arial"/>
          <w:bCs/>
          <w:sz w:val="22"/>
          <w:szCs w:val="22"/>
        </w:rPr>
        <w:t>clear morphological differentiation</w:t>
      </w:r>
      <w:r w:rsidRPr="00416237">
        <w:rPr>
          <w:rFonts w:ascii="Arial" w:hAnsi="Arial" w:cs="Arial"/>
          <w:sz w:val="22"/>
          <w:szCs w:val="22"/>
        </w:rPr>
        <w:t xml:space="preserve"> between Indigenous and exotic genotypes for bud </w:t>
      </w:r>
      <w:proofErr w:type="spellStart"/>
      <w:r w:rsidRPr="00416237">
        <w:rPr>
          <w:rFonts w:ascii="Arial" w:hAnsi="Arial" w:cs="Arial"/>
          <w:sz w:val="22"/>
          <w:szCs w:val="22"/>
        </w:rPr>
        <w:t>colour</w:t>
      </w:r>
      <w:proofErr w:type="spellEnd"/>
      <w:r w:rsidRPr="00416237">
        <w:rPr>
          <w:rFonts w:ascii="Arial" w:hAnsi="Arial" w:cs="Arial"/>
          <w:sz w:val="22"/>
          <w:szCs w:val="22"/>
        </w:rPr>
        <w:t xml:space="preserve">, which could be an important trait for </w:t>
      </w:r>
      <w:r w:rsidRPr="00416237">
        <w:rPr>
          <w:rFonts w:ascii="Arial" w:hAnsi="Arial" w:cs="Arial"/>
          <w:bCs/>
          <w:sz w:val="22"/>
          <w:szCs w:val="22"/>
        </w:rPr>
        <w:t>genetic characterization and breeding programs</w:t>
      </w:r>
      <w:r w:rsidRPr="00416237">
        <w:rPr>
          <w:rFonts w:ascii="Arial" w:hAnsi="Arial" w:cs="Arial"/>
          <w:sz w:val="22"/>
          <w:szCs w:val="22"/>
        </w:rPr>
        <w:t xml:space="preserve">. All buds among 32 Indigenous genotypes were </w:t>
      </w:r>
      <w:r w:rsidRPr="00416237">
        <w:rPr>
          <w:rStyle w:val="Strong"/>
          <w:rFonts w:ascii="Arial" w:hAnsi="Arial" w:cs="Arial"/>
          <w:sz w:val="22"/>
          <w:szCs w:val="22"/>
        </w:rPr>
        <w:t>reddish</w:t>
      </w:r>
      <w:r w:rsidRPr="00416237">
        <w:rPr>
          <w:rFonts w:ascii="Arial" w:hAnsi="Arial" w:cs="Arial"/>
          <w:sz w:val="22"/>
          <w:szCs w:val="22"/>
        </w:rPr>
        <w:t>.</w:t>
      </w:r>
      <w:r w:rsidRPr="00416237">
        <w:rPr>
          <w:rFonts w:ascii="Arial" w:hAnsi="Arial" w:cs="Arial"/>
          <w:b/>
          <w:sz w:val="22"/>
          <w:szCs w:val="22"/>
        </w:rPr>
        <w:t xml:space="preserve"> </w:t>
      </w:r>
      <w:r w:rsidRPr="00416237">
        <w:rPr>
          <w:rFonts w:ascii="Arial" w:hAnsi="Arial" w:cs="Arial"/>
          <w:sz w:val="22"/>
          <w:szCs w:val="22"/>
        </w:rPr>
        <w:t>This uniformity is useful for visual identification of the population.</w:t>
      </w:r>
      <w:r w:rsidRPr="00416237">
        <w:rPr>
          <w:rFonts w:ascii="Arial" w:hAnsi="Arial" w:cs="Arial"/>
          <w:b/>
          <w:sz w:val="22"/>
          <w:szCs w:val="22"/>
        </w:rPr>
        <w:t xml:space="preserve"> </w:t>
      </w:r>
      <w:r w:rsidRPr="00416237">
        <w:rPr>
          <w:rFonts w:ascii="Arial" w:hAnsi="Arial" w:cs="Arial"/>
          <w:sz w:val="22"/>
          <w:szCs w:val="22"/>
        </w:rPr>
        <w:t xml:space="preserve">Reddish buds might indicate </w:t>
      </w:r>
      <w:r w:rsidRPr="00416237">
        <w:rPr>
          <w:rStyle w:val="Strong"/>
          <w:rFonts w:ascii="Arial" w:hAnsi="Arial" w:cs="Arial"/>
          <w:sz w:val="22"/>
          <w:szCs w:val="22"/>
        </w:rPr>
        <w:t>high anthocyanin content</w:t>
      </w:r>
      <w:r w:rsidRPr="00416237">
        <w:rPr>
          <w:rFonts w:ascii="Arial" w:hAnsi="Arial" w:cs="Arial"/>
          <w:sz w:val="22"/>
          <w:szCs w:val="22"/>
        </w:rPr>
        <w:t>, which can be correlated with stress resistance in some plants.</w:t>
      </w:r>
      <w:r w:rsidRPr="00416237">
        <w:rPr>
          <w:rFonts w:ascii="Arial" w:hAnsi="Arial" w:cs="Arial"/>
          <w:b/>
          <w:sz w:val="22"/>
          <w:szCs w:val="22"/>
        </w:rPr>
        <w:t xml:space="preserve"> </w:t>
      </w:r>
      <w:r w:rsidRPr="00416237">
        <w:rPr>
          <w:rFonts w:ascii="Arial" w:hAnsi="Arial" w:cs="Arial"/>
          <w:sz w:val="22"/>
          <w:szCs w:val="22"/>
        </w:rPr>
        <w:t xml:space="preserve">Lack of variation means this trait is </w:t>
      </w:r>
      <w:r w:rsidRPr="00416237">
        <w:rPr>
          <w:rStyle w:val="Strong"/>
          <w:rFonts w:ascii="Arial" w:hAnsi="Arial" w:cs="Arial"/>
          <w:sz w:val="22"/>
          <w:szCs w:val="22"/>
        </w:rPr>
        <w:t>fixed</w:t>
      </w:r>
      <w:r w:rsidRPr="00416237">
        <w:rPr>
          <w:rFonts w:ascii="Arial" w:hAnsi="Arial" w:cs="Arial"/>
          <w:sz w:val="22"/>
          <w:szCs w:val="22"/>
        </w:rPr>
        <w:t xml:space="preserve">, making it a reliable selection criterion. All 3 exotic genotypes had </w:t>
      </w:r>
      <w:r w:rsidRPr="00416237">
        <w:rPr>
          <w:rFonts w:ascii="Arial" w:hAnsi="Arial" w:cs="Arial"/>
          <w:b/>
          <w:bCs/>
          <w:sz w:val="22"/>
          <w:szCs w:val="22"/>
        </w:rPr>
        <w:t xml:space="preserve">Brown </w:t>
      </w:r>
      <w:r w:rsidRPr="00416237">
        <w:rPr>
          <w:rStyle w:val="Strong"/>
          <w:rFonts w:ascii="Arial" w:hAnsi="Arial" w:cs="Arial"/>
          <w:sz w:val="22"/>
          <w:szCs w:val="22"/>
        </w:rPr>
        <w:t>Green buds</w:t>
      </w:r>
      <w:r w:rsidRPr="00416237">
        <w:rPr>
          <w:rFonts w:ascii="Arial" w:hAnsi="Arial" w:cs="Arial"/>
          <w:sz w:val="22"/>
          <w:szCs w:val="22"/>
        </w:rPr>
        <w:t xml:space="preserve">. Uniform bud </w:t>
      </w:r>
      <w:proofErr w:type="spellStart"/>
      <w:r w:rsidRPr="00416237">
        <w:rPr>
          <w:rFonts w:ascii="Arial" w:hAnsi="Arial" w:cs="Arial"/>
          <w:sz w:val="22"/>
          <w:szCs w:val="22"/>
        </w:rPr>
        <w:t>colour</w:t>
      </w:r>
      <w:proofErr w:type="spellEnd"/>
      <w:r w:rsidRPr="00416237">
        <w:rPr>
          <w:rFonts w:ascii="Arial" w:hAnsi="Arial" w:cs="Arial"/>
          <w:sz w:val="22"/>
          <w:szCs w:val="22"/>
        </w:rPr>
        <w:t xml:space="preserve"> suggests genetic consistency in pigmentation. Brown Green buds may indicate </w:t>
      </w:r>
      <w:r w:rsidRPr="00416237">
        <w:rPr>
          <w:rStyle w:val="Strong"/>
          <w:rFonts w:ascii="Arial" w:hAnsi="Arial" w:cs="Arial"/>
          <w:sz w:val="22"/>
          <w:szCs w:val="22"/>
        </w:rPr>
        <w:t>less pigmentation than reddish types</w:t>
      </w:r>
      <w:r w:rsidRPr="00416237">
        <w:rPr>
          <w:rFonts w:ascii="Arial" w:hAnsi="Arial" w:cs="Arial"/>
          <w:sz w:val="22"/>
          <w:szCs w:val="22"/>
        </w:rPr>
        <w:t xml:space="preserve">, possibly reflecting a different stage of development or genetic background compared to the </w:t>
      </w:r>
      <w:r>
        <w:rPr>
          <w:rFonts w:ascii="Arial" w:hAnsi="Arial" w:cs="Arial"/>
          <w:sz w:val="22"/>
          <w:szCs w:val="22"/>
        </w:rPr>
        <w:t>SKUA-GHN</w:t>
      </w:r>
      <w:r w:rsidRPr="00416237">
        <w:rPr>
          <w:rFonts w:ascii="Arial" w:hAnsi="Arial" w:cs="Arial"/>
          <w:sz w:val="22"/>
          <w:szCs w:val="22"/>
        </w:rPr>
        <w:t xml:space="preserve"> genotypes. The observed uniformity within each </w:t>
      </w:r>
      <w:r w:rsidRPr="00416237">
        <w:rPr>
          <w:rFonts w:ascii="Arial" w:hAnsi="Arial" w:cs="Arial"/>
          <w:sz w:val="22"/>
          <w:szCs w:val="22"/>
        </w:rPr>
        <w:lastRenderedPageBreak/>
        <w:t xml:space="preserve">genotype type suggests </w:t>
      </w:r>
      <w:r w:rsidRPr="00416237">
        <w:rPr>
          <w:rFonts w:ascii="Arial" w:hAnsi="Arial" w:cs="Arial"/>
          <w:bCs/>
          <w:sz w:val="22"/>
          <w:szCs w:val="22"/>
        </w:rPr>
        <w:t>low intra-group variation</w:t>
      </w:r>
      <w:r w:rsidRPr="00416237">
        <w:rPr>
          <w:rFonts w:ascii="Arial" w:hAnsi="Arial" w:cs="Arial"/>
          <w:sz w:val="22"/>
          <w:szCs w:val="22"/>
        </w:rPr>
        <w:t xml:space="preserve"> for bud </w:t>
      </w:r>
      <w:proofErr w:type="spellStart"/>
      <w:r w:rsidRPr="00416237">
        <w:rPr>
          <w:rFonts w:ascii="Arial" w:hAnsi="Arial" w:cs="Arial"/>
          <w:sz w:val="22"/>
          <w:szCs w:val="22"/>
        </w:rPr>
        <w:t>colour</w:t>
      </w:r>
      <w:proofErr w:type="spellEnd"/>
      <w:r w:rsidRPr="00416237">
        <w:rPr>
          <w:rFonts w:ascii="Arial" w:hAnsi="Arial" w:cs="Arial"/>
          <w:sz w:val="22"/>
          <w:szCs w:val="22"/>
        </w:rPr>
        <w:t xml:space="preserve">, but </w:t>
      </w:r>
      <w:r w:rsidRPr="00416237">
        <w:rPr>
          <w:rFonts w:ascii="Arial" w:hAnsi="Arial" w:cs="Arial"/>
          <w:bCs/>
          <w:sz w:val="22"/>
          <w:szCs w:val="22"/>
        </w:rPr>
        <w:t>high inter-group variation</w:t>
      </w:r>
      <w:r w:rsidRPr="00416237">
        <w:rPr>
          <w:rFonts w:ascii="Arial" w:hAnsi="Arial" w:cs="Arial"/>
          <w:sz w:val="22"/>
          <w:szCs w:val="22"/>
        </w:rPr>
        <w:t xml:space="preserve"> between Indigenous and exotic germplasm.</w:t>
      </w:r>
    </w:p>
    <w:p w14:paraId="65BF2F86" w14:textId="77777777" w:rsidR="00DE5A66" w:rsidRPr="00416237" w:rsidRDefault="00F031EF" w:rsidP="00DE5A66">
      <w:pPr>
        <w:spacing w:after="0" w:line="240" w:lineRule="auto"/>
        <w:jc w:val="both"/>
        <w:rPr>
          <w:rFonts w:ascii="Arial" w:eastAsia="Times New Roman" w:hAnsi="Arial" w:cs="Arial"/>
        </w:rPr>
      </w:pPr>
      <w:r w:rsidRPr="00416237">
        <w:rPr>
          <w:rFonts w:ascii="Arial" w:eastAsia="Times New Roman" w:hAnsi="Arial" w:cs="Arial"/>
          <w:b/>
          <w:bCs/>
        </w:rPr>
        <w:t xml:space="preserve">Table 4. Frequency distribution of bud </w:t>
      </w:r>
      <w:proofErr w:type="spellStart"/>
      <w:r w:rsidRPr="00416237">
        <w:rPr>
          <w:rFonts w:ascii="Arial" w:eastAsia="Times New Roman" w:hAnsi="Arial" w:cs="Arial"/>
          <w:b/>
          <w:bCs/>
        </w:rPr>
        <w:t>colour</w:t>
      </w:r>
      <w:proofErr w:type="spellEnd"/>
      <w:r w:rsidRPr="00416237">
        <w:rPr>
          <w:rFonts w:ascii="Arial" w:eastAsia="Times New Roman" w:hAnsi="Arial" w:cs="Arial"/>
          <w:b/>
          <w:bCs/>
        </w:rPr>
        <w:t xml:space="preserve"> among Indigenous and Exotic genotypes</w:t>
      </w:r>
      <w:r w:rsidR="00DE5A66">
        <w:rPr>
          <w:rFonts w:ascii="Arial" w:eastAsia="Times New Roman" w:hAnsi="Arial" w:cs="Arial"/>
          <w:b/>
          <w:bCs/>
        </w:rPr>
        <w:t xml:space="preserve"> of Hazelnut</w:t>
      </w:r>
      <w:r w:rsidR="00DE5A66" w:rsidRPr="00416237">
        <w:rPr>
          <w:rFonts w:ascii="Arial" w:eastAsia="Times New Roman" w:hAnsi="Arial" w:cs="Arial"/>
          <w:b/>
          <w:bCs/>
        </w:rPr>
        <w:t>.</w:t>
      </w:r>
    </w:p>
    <w:tbl>
      <w:tblPr>
        <w:tblStyle w:val="TableGrid"/>
        <w:tblW w:w="9348" w:type="dxa"/>
        <w:tblLook w:val="04A0" w:firstRow="1" w:lastRow="0" w:firstColumn="1" w:lastColumn="0" w:noHBand="0" w:noVBand="1"/>
      </w:tblPr>
      <w:tblGrid>
        <w:gridCol w:w="2337"/>
        <w:gridCol w:w="2337"/>
        <w:gridCol w:w="2337"/>
        <w:gridCol w:w="2337"/>
      </w:tblGrid>
      <w:tr w:rsidR="00F031EF" w:rsidRPr="00416237" w14:paraId="3009077B" w14:textId="77777777" w:rsidTr="009A4483">
        <w:tc>
          <w:tcPr>
            <w:tcW w:w="2337" w:type="dxa"/>
            <w:vAlign w:val="center"/>
          </w:tcPr>
          <w:p w14:paraId="1BB12FC0" w14:textId="77777777" w:rsidR="00F031EF" w:rsidRPr="00416237" w:rsidRDefault="00F031EF" w:rsidP="009A4483">
            <w:pPr>
              <w:jc w:val="both"/>
              <w:rPr>
                <w:rFonts w:ascii="Arial" w:hAnsi="Arial" w:cs="Arial"/>
                <w:b/>
                <w:bCs/>
              </w:rPr>
            </w:pPr>
            <w:r w:rsidRPr="00416237">
              <w:rPr>
                <w:rFonts w:ascii="Arial" w:hAnsi="Arial" w:cs="Arial"/>
                <w:b/>
                <w:bCs/>
              </w:rPr>
              <w:t>Genotype Type</w:t>
            </w:r>
          </w:p>
        </w:tc>
        <w:tc>
          <w:tcPr>
            <w:tcW w:w="2337" w:type="dxa"/>
            <w:vAlign w:val="center"/>
          </w:tcPr>
          <w:p w14:paraId="7781A95F" w14:textId="77777777" w:rsidR="00F031EF" w:rsidRPr="00416237" w:rsidRDefault="00F031EF" w:rsidP="009A4483">
            <w:pPr>
              <w:jc w:val="both"/>
              <w:rPr>
                <w:rFonts w:ascii="Arial" w:hAnsi="Arial" w:cs="Arial"/>
                <w:b/>
                <w:bCs/>
              </w:rPr>
            </w:pPr>
            <w:r w:rsidRPr="00416237">
              <w:rPr>
                <w:rFonts w:ascii="Arial" w:hAnsi="Arial" w:cs="Arial"/>
                <w:b/>
                <w:bCs/>
              </w:rPr>
              <w:t xml:space="preserve">Bud </w:t>
            </w:r>
            <w:proofErr w:type="spellStart"/>
            <w:r w:rsidRPr="00416237">
              <w:rPr>
                <w:rFonts w:ascii="Arial" w:hAnsi="Arial" w:cs="Arial"/>
                <w:b/>
                <w:bCs/>
              </w:rPr>
              <w:t>Colour</w:t>
            </w:r>
            <w:proofErr w:type="spellEnd"/>
          </w:p>
        </w:tc>
        <w:tc>
          <w:tcPr>
            <w:tcW w:w="2337" w:type="dxa"/>
            <w:vAlign w:val="center"/>
          </w:tcPr>
          <w:p w14:paraId="444B8C6F" w14:textId="77777777" w:rsidR="00F031EF" w:rsidRPr="00416237" w:rsidRDefault="00F031EF" w:rsidP="009A4483">
            <w:pPr>
              <w:jc w:val="both"/>
              <w:rPr>
                <w:rFonts w:ascii="Arial" w:hAnsi="Arial" w:cs="Arial"/>
                <w:b/>
                <w:bCs/>
              </w:rPr>
            </w:pPr>
            <w:r w:rsidRPr="00416237">
              <w:rPr>
                <w:rFonts w:ascii="Arial" w:hAnsi="Arial" w:cs="Arial"/>
                <w:b/>
                <w:bCs/>
              </w:rPr>
              <w:t>Frequency (Number of Genotypes)</w:t>
            </w:r>
          </w:p>
        </w:tc>
        <w:tc>
          <w:tcPr>
            <w:tcW w:w="2337" w:type="dxa"/>
            <w:vAlign w:val="center"/>
          </w:tcPr>
          <w:p w14:paraId="21575FF5" w14:textId="77777777" w:rsidR="00F031EF" w:rsidRPr="00416237" w:rsidRDefault="00F031EF" w:rsidP="009A4483">
            <w:pPr>
              <w:jc w:val="both"/>
              <w:rPr>
                <w:rFonts w:ascii="Arial" w:hAnsi="Arial" w:cs="Arial"/>
                <w:b/>
                <w:bCs/>
              </w:rPr>
            </w:pPr>
            <w:r w:rsidRPr="00416237">
              <w:rPr>
                <w:rFonts w:ascii="Arial" w:hAnsi="Arial" w:cs="Arial"/>
                <w:b/>
                <w:bCs/>
              </w:rPr>
              <w:t>Percentage (%)</w:t>
            </w:r>
          </w:p>
        </w:tc>
      </w:tr>
      <w:tr w:rsidR="00F031EF" w:rsidRPr="00416237" w14:paraId="2B3CD46A" w14:textId="77777777" w:rsidTr="009A4483">
        <w:tc>
          <w:tcPr>
            <w:tcW w:w="2337" w:type="dxa"/>
            <w:vAlign w:val="center"/>
          </w:tcPr>
          <w:p w14:paraId="6570CC7A" w14:textId="77777777" w:rsidR="00F031EF" w:rsidRPr="00416237" w:rsidRDefault="00F031EF" w:rsidP="009A4483">
            <w:pPr>
              <w:jc w:val="both"/>
              <w:rPr>
                <w:rFonts w:ascii="Arial" w:hAnsi="Arial" w:cs="Arial"/>
              </w:rPr>
            </w:pPr>
            <w:r w:rsidRPr="00416237">
              <w:rPr>
                <w:rFonts w:ascii="Arial" w:hAnsi="Arial" w:cs="Arial"/>
              </w:rPr>
              <w:t>Indigenous</w:t>
            </w:r>
          </w:p>
        </w:tc>
        <w:tc>
          <w:tcPr>
            <w:tcW w:w="2337" w:type="dxa"/>
            <w:vAlign w:val="center"/>
          </w:tcPr>
          <w:p w14:paraId="33615982" w14:textId="77777777" w:rsidR="00F031EF" w:rsidRPr="00416237" w:rsidRDefault="00F031EF" w:rsidP="009A4483">
            <w:pPr>
              <w:jc w:val="both"/>
              <w:rPr>
                <w:rFonts w:ascii="Arial" w:hAnsi="Arial" w:cs="Arial"/>
              </w:rPr>
            </w:pPr>
            <w:r w:rsidRPr="00416237">
              <w:rPr>
                <w:rFonts w:ascii="Arial" w:hAnsi="Arial" w:cs="Arial"/>
              </w:rPr>
              <w:t>Reddish</w:t>
            </w:r>
          </w:p>
        </w:tc>
        <w:tc>
          <w:tcPr>
            <w:tcW w:w="2337" w:type="dxa"/>
            <w:vAlign w:val="center"/>
          </w:tcPr>
          <w:p w14:paraId="38B3AD5D" w14:textId="77777777" w:rsidR="00F031EF" w:rsidRPr="00416237" w:rsidRDefault="00F031EF" w:rsidP="009A4483">
            <w:pPr>
              <w:jc w:val="both"/>
              <w:rPr>
                <w:rFonts w:ascii="Arial" w:hAnsi="Arial" w:cs="Arial"/>
              </w:rPr>
            </w:pPr>
            <w:r w:rsidRPr="00416237">
              <w:rPr>
                <w:rFonts w:ascii="Arial" w:hAnsi="Arial" w:cs="Arial"/>
              </w:rPr>
              <w:t>32</w:t>
            </w:r>
          </w:p>
        </w:tc>
        <w:tc>
          <w:tcPr>
            <w:tcW w:w="2337" w:type="dxa"/>
            <w:vAlign w:val="center"/>
          </w:tcPr>
          <w:p w14:paraId="600E9A28" w14:textId="77777777" w:rsidR="00F031EF" w:rsidRPr="00416237" w:rsidRDefault="00F031EF" w:rsidP="009A4483">
            <w:pPr>
              <w:jc w:val="both"/>
              <w:rPr>
                <w:rFonts w:ascii="Arial" w:hAnsi="Arial" w:cs="Arial"/>
              </w:rPr>
            </w:pPr>
            <w:r w:rsidRPr="00416237">
              <w:rPr>
                <w:rFonts w:ascii="Arial" w:hAnsi="Arial" w:cs="Arial"/>
              </w:rPr>
              <w:t>100.00</w:t>
            </w:r>
          </w:p>
        </w:tc>
      </w:tr>
      <w:tr w:rsidR="00F031EF" w:rsidRPr="00416237" w14:paraId="1A5A186B" w14:textId="77777777" w:rsidTr="009A4483">
        <w:tc>
          <w:tcPr>
            <w:tcW w:w="2337" w:type="dxa"/>
            <w:vAlign w:val="center"/>
          </w:tcPr>
          <w:p w14:paraId="57AD9EDA" w14:textId="77777777" w:rsidR="00F031EF" w:rsidRPr="00416237" w:rsidRDefault="00F031EF" w:rsidP="009A4483">
            <w:pPr>
              <w:jc w:val="both"/>
              <w:rPr>
                <w:rFonts w:ascii="Arial" w:hAnsi="Arial" w:cs="Arial"/>
              </w:rPr>
            </w:pPr>
            <w:r w:rsidRPr="00416237">
              <w:rPr>
                <w:rFonts w:ascii="Arial" w:hAnsi="Arial" w:cs="Arial"/>
              </w:rPr>
              <w:t>Exotic</w:t>
            </w:r>
          </w:p>
        </w:tc>
        <w:tc>
          <w:tcPr>
            <w:tcW w:w="2337" w:type="dxa"/>
            <w:vAlign w:val="center"/>
          </w:tcPr>
          <w:p w14:paraId="3AB401D0" w14:textId="77777777" w:rsidR="00F031EF" w:rsidRPr="00416237" w:rsidRDefault="00F031EF" w:rsidP="009A4483">
            <w:pPr>
              <w:jc w:val="both"/>
              <w:rPr>
                <w:rFonts w:ascii="Arial" w:hAnsi="Arial" w:cs="Arial"/>
              </w:rPr>
            </w:pPr>
            <w:r w:rsidRPr="00416237">
              <w:rPr>
                <w:rFonts w:ascii="Arial" w:hAnsi="Arial" w:cs="Arial"/>
              </w:rPr>
              <w:t>Brown Green</w:t>
            </w:r>
          </w:p>
        </w:tc>
        <w:tc>
          <w:tcPr>
            <w:tcW w:w="2337" w:type="dxa"/>
            <w:vAlign w:val="center"/>
          </w:tcPr>
          <w:p w14:paraId="26B662A1" w14:textId="77777777" w:rsidR="00F031EF" w:rsidRPr="00416237" w:rsidRDefault="00F031EF" w:rsidP="009A4483">
            <w:pPr>
              <w:jc w:val="both"/>
              <w:rPr>
                <w:rFonts w:ascii="Arial" w:hAnsi="Arial" w:cs="Arial"/>
              </w:rPr>
            </w:pPr>
            <w:r w:rsidRPr="00416237">
              <w:rPr>
                <w:rFonts w:ascii="Arial" w:hAnsi="Arial" w:cs="Arial"/>
              </w:rPr>
              <w:t>3</w:t>
            </w:r>
          </w:p>
        </w:tc>
        <w:tc>
          <w:tcPr>
            <w:tcW w:w="2337" w:type="dxa"/>
            <w:vAlign w:val="center"/>
          </w:tcPr>
          <w:p w14:paraId="3DF27AB4" w14:textId="77777777" w:rsidR="00F031EF" w:rsidRPr="00416237" w:rsidRDefault="00F031EF" w:rsidP="009A4483">
            <w:pPr>
              <w:jc w:val="both"/>
              <w:rPr>
                <w:rFonts w:ascii="Arial" w:hAnsi="Arial" w:cs="Arial"/>
              </w:rPr>
            </w:pPr>
            <w:r w:rsidRPr="00416237">
              <w:rPr>
                <w:rFonts w:ascii="Arial" w:hAnsi="Arial" w:cs="Arial"/>
              </w:rPr>
              <w:t>100.00</w:t>
            </w:r>
          </w:p>
        </w:tc>
      </w:tr>
      <w:tr w:rsidR="00F031EF" w:rsidRPr="00416237" w14:paraId="62F30F9F" w14:textId="77777777" w:rsidTr="009A4483">
        <w:tc>
          <w:tcPr>
            <w:tcW w:w="2337" w:type="dxa"/>
            <w:vAlign w:val="center"/>
          </w:tcPr>
          <w:p w14:paraId="0D679039" w14:textId="77777777" w:rsidR="00F031EF" w:rsidRPr="00416237" w:rsidRDefault="00F031EF" w:rsidP="009A4483">
            <w:pPr>
              <w:jc w:val="both"/>
              <w:rPr>
                <w:rFonts w:ascii="Arial" w:hAnsi="Arial" w:cs="Arial"/>
              </w:rPr>
            </w:pPr>
            <w:r w:rsidRPr="00416237">
              <w:rPr>
                <w:rStyle w:val="Strong"/>
                <w:rFonts w:ascii="Arial" w:hAnsi="Arial" w:cs="Arial"/>
              </w:rPr>
              <w:t>Total</w:t>
            </w:r>
          </w:p>
        </w:tc>
        <w:tc>
          <w:tcPr>
            <w:tcW w:w="2337" w:type="dxa"/>
            <w:vAlign w:val="center"/>
          </w:tcPr>
          <w:p w14:paraId="59149BE5" w14:textId="77777777" w:rsidR="00F031EF" w:rsidRPr="00416237" w:rsidRDefault="00F031EF" w:rsidP="009A4483">
            <w:pPr>
              <w:jc w:val="both"/>
              <w:rPr>
                <w:rFonts w:ascii="Arial" w:hAnsi="Arial" w:cs="Arial"/>
              </w:rPr>
            </w:pPr>
            <w:r w:rsidRPr="00416237">
              <w:rPr>
                <w:rFonts w:ascii="Arial" w:hAnsi="Arial" w:cs="Arial"/>
              </w:rPr>
              <w:t>—</w:t>
            </w:r>
          </w:p>
        </w:tc>
        <w:tc>
          <w:tcPr>
            <w:tcW w:w="2337" w:type="dxa"/>
            <w:vAlign w:val="center"/>
          </w:tcPr>
          <w:p w14:paraId="06AD7B15" w14:textId="77777777" w:rsidR="00F031EF" w:rsidRPr="00416237" w:rsidRDefault="00F031EF" w:rsidP="009A4483">
            <w:pPr>
              <w:jc w:val="both"/>
              <w:rPr>
                <w:rFonts w:ascii="Arial" w:hAnsi="Arial" w:cs="Arial"/>
              </w:rPr>
            </w:pPr>
            <w:r w:rsidRPr="00416237">
              <w:rPr>
                <w:rFonts w:ascii="Arial" w:hAnsi="Arial" w:cs="Arial"/>
              </w:rPr>
              <w:t>35</w:t>
            </w:r>
          </w:p>
        </w:tc>
        <w:tc>
          <w:tcPr>
            <w:tcW w:w="2337" w:type="dxa"/>
            <w:vAlign w:val="center"/>
          </w:tcPr>
          <w:p w14:paraId="485794C4" w14:textId="77777777" w:rsidR="00F031EF" w:rsidRPr="00416237" w:rsidRDefault="00F031EF" w:rsidP="009A4483">
            <w:pPr>
              <w:jc w:val="both"/>
              <w:rPr>
                <w:rFonts w:ascii="Arial" w:hAnsi="Arial" w:cs="Arial"/>
              </w:rPr>
            </w:pPr>
            <w:r w:rsidRPr="00416237">
              <w:rPr>
                <w:rFonts w:ascii="Arial" w:hAnsi="Arial" w:cs="Arial"/>
              </w:rPr>
              <w:t>—</w:t>
            </w:r>
          </w:p>
        </w:tc>
      </w:tr>
    </w:tbl>
    <w:p w14:paraId="21AB4099" w14:textId="77777777" w:rsidR="00F031EF" w:rsidRPr="00416237" w:rsidRDefault="00F031EF" w:rsidP="00F031EF">
      <w:pPr>
        <w:pStyle w:val="NormalWeb"/>
        <w:jc w:val="both"/>
        <w:rPr>
          <w:rFonts w:ascii="Arial" w:hAnsi="Arial" w:cs="Arial"/>
          <w:b/>
          <w:sz w:val="22"/>
          <w:szCs w:val="22"/>
        </w:rPr>
      </w:pPr>
      <w:r w:rsidRPr="00416237">
        <w:rPr>
          <w:rFonts w:ascii="Arial" w:hAnsi="Arial" w:cs="Arial"/>
          <w:b/>
          <w:sz w:val="22"/>
          <w:szCs w:val="22"/>
        </w:rPr>
        <w:t xml:space="preserve"> Bud shape</w:t>
      </w:r>
    </w:p>
    <w:p w14:paraId="41D9EE65"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The evaluation of bud shape among the studied genotypes revealed considerable variation within the Indigenous germplasm, whereas exotic genotypes exhibited uniformity for the trait (Table 5). Among 32 Indigenous genotypes, 22 were conical/pointed genotypes (~69%) and 9 ovoid genotypes (~28%). Conical buds may indicate a faster or more vigorous shoot development. Ovoid buds are often associated with compact growth, which could affect flowering patterns or timing. The prevalence of conical buds suggests </w:t>
      </w:r>
      <w:r w:rsidRPr="00416237">
        <w:rPr>
          <w:rStyle w:val="Strong"/>
          <w:rFonts w:ascii="Arial" w:hAnsi="Arial" w:cs="Arial"/>
          <w:sz w:val="22"/>
          <w:szCs w:val="22"/>
        </w:rPr>
        <w:t>selection preference for upright growth and rapid bud development</w:t>
      </w:r>
      <w:r w:rsidRPr="00416237">
        <w:rPr>
          <w:rFonts w:ascii="Arial" w:hAnsi="Arial" w:cs="Arial"/>
          <w:sz w:val="22"/>
          <w:szCs w:val="22"/>
        </w:rPr>
        <w:t xml:space="preserve">. The predominance of Conical/Pointed buds among Indigenous genotypes suggests that this trait may be more widely adapted or genetically stable under Indigenous agro-climatic conditions. All three exotic genotypes exhibited a </w:t>
      </w:r>
      <w:r w:rsidRPr="00416237">
        <w:rPr>
          <w:rStyle w:val="Strong"/>
          <w:rFonts w:ascii="Arial" w:hAnsi="Arial" w:cs="Arial"/>
          <w:sz w:val="22"/>
          <w:szCs w:val="22"/>
        </w:rPr>
        <w:t>globular bud shape</w:t>
      </w:r>
      <w:r w:rsidRPr="00416237">
        <w:rPr>
          <w:rFonts w:ascii="Arial" w:hAnsi="Arial" w:cs="Arial"/>
          <w:sz w:val="22"/>
          <w:szCs w:val="22"/>
        </w:rPr>
        <w:t>. A globular bud is generally associated with compact floral development and uniform growth. The uniformity of this trait among the exotic lines suggests genetic stability and may reflect their common origin or similar breeding background.</w:t>
      </w:r>
    </w:p>
    <w:p w14:paraId="73B8A2C2" w14:textId="5438E2F2" w:rsidR="00DE5A66" w:rsidRPr="00416237" w:rsidRDefault="00F031EF" w:rsidP="00DE5A66">
      <w:pPr>
        <w:spacing w:after="0" w:line="240" w:lineRule="auto"/>
        <w:jc w:val="both"/>
        <w:rPr>
          <w:rFonts w:ascii="Arial" w:eastAsia="Times New Roman" w:hAnsi="Arial" w:cs="Arial"/>
        </w:rPr>
      </w:pPr>
      <w:r w:rsidRPr="00416237">
        <w:rPr>
          <w:rFonts w:ascii="Arial" w:eastAsia="Times New Roman" w:hAnsi="Arial" w:cs="Arial"/>
          <w:b/>
          <w:bCs/>
        </w:rPr>
        <w:t xml:space="preserve">Table </w:t>
      </w:r>
      <w:r w:rsidR="00CF305C">
        <w:rPr>
          <w:rFonts w:ascii="Arial" w:eastAsia="Times New Roman" w:hAnsi="Arial" w:cs="Arial"/>
          <w:b/>
          <w:bCs/>
        </w:rPr>
        <w:t>5</w:t>
      </w:r>
      <w:r w:rsidRPr="00416237">
        <w:rPr>
          <w:rFonts w:ascii="Arial" w:eastAsia="Times New Roman" w:hAnsi="Arial" w:cs="Arial"/>
          <w:b/>
          <w:bCs/>
        </w:rPr>
        <w:t>. Frequency distribution of bud shape among Indigenous and Exotic genotypes</w:t>
      </w:r>
      <w:r w:rsidR="00DE5A66">
        <w:rPr>
          <w:rFonts w:ascii="Arial" w:eastAsia="Times New Roman" w:hAnsi="Arial" w:cs="Arial"/>
          <w:b/>
          <w:bCs/>
        </w:rPr>
        <w:t xml:space="preserve"> of Hazelnut</w:t>
      </w:r>
      <w:r w:rsidR="00DE5A66" w:rsidRPr="00416237">
        <w:rPr>
          <w:rFonts w:ascii="Arial" w:eastAsia="Times New Roman" w:hAnsi="Arial" w:cs="Arial"/>
          <w:b/>
          <w:bCs/>
        </w:rPr>
        <w:t>.</w:t>
      </w:r>
    </w:p>
    <w:tbl>
      <w:tblPr>
        <w:tblStyle w:val="TableGrid"/>
        <w:tblW w:w="9348" w:type="dxa"/>
        <w:tblLook w:val="04A0" w:firstRow="1" w:lastRow="0" w:firstColumn="1" w:lastColumn="0" w:noHBand="0" w:noVBand="1"/>
      </w:tblPr>
      <w:tblGrid>
        <w:gridCol w:w="2337"/>
        <w:gridCol w:w="2337"/>
        <w:gridCol w:w="2337"/>
        <w:gridCol w:w="2337"/>
      </w:tblGrid>
      <w:tr w:rsidR="00F031EF" w:rsidRPr="00416237" w14:paraId="162ECE35" w14:textId="77777777" w:rsidTr="009A4483">
        <w:tc>
          <w:tcPr>
            <w:tcW w:w="2337" w:type="dxa"/>
            <w:vAlign w:val="center"/>
          </w:tcPr>
          <w:p w14:paraId="4734F530" w14:textId="77777777" w:rsidR="00F031EF" w:rsidRPr="00416237" w:rsidRDefault="00F031EF" w:rsidP="009A4483">
            <w:pPr>
              <w:jc w:val="both"/>
              <w:rPr>
                <w:rFonts w:ascii="Arial" w:hAnsi="Arial" w:cs="Arial"/>
                <w:b/>
                <w:bCs/>
              </w:rPr>
            </w:pPr>
            <w:r w:rsidRPr="00416237">
              <w:rPr>
                <w:rFonts w:ascii="Arial" w:hAnsi="Arial" w:cs="Arial"/>
                <w:b/>
                <w:bCs/>
              </w:rPr>
              <w:t>Genotype Type</w:t>
            </w:r>
          </w:p>
        </w:tc>
        <w:tc>
          <w:tcPr>
            <w:tcW w:w="2337" w:type="dxa"/>
            <w:vAlign w:val="center"/>
          </w:tcPr>
          <w:p w14:paraId="55AF1CFC" w14:textId="77777777" w:rsidR="00F031EF" w:rsidRPr="00416237" w:rsidRDefault="00F031EF" w:rsidP="009A4483">
            <w:pPr>
              <w:jc w:val="both"/>
              <w:rPr>
                <w:rFonts w:ascii="Arial" w:hAnsi="Arial" w:cs="Arial"/>
                <w:b/>
                <w:bCs/>
              </w:rPr>
            </w:pPr>
            <w:r w:rsidRPr="00416237">
              <w:rPr>
                <w:rFonts w:ascii="Arial" w:hAnsi="Arial" w:cs="Arial"/>
                <w:b/>
                <w:bCs/>
              </w:rPr>
              <w:t>Bud Shape</w:t>
            </w:r>
          </w:p>
        </w:tc>
        <w:tc>
          <w:tcPr>
            <w:tcW w:w="2337" w:type="dxa"/>
            <w:vAlign w:val="center"/>
          </w:tcPr>
          <w:p w14:paraId="39F7D4A0" w14:textId="77777777" w:rsidR="00F031EF" w:rsidRPr="00416237" w:rsidRDefault="00F031EF" w:rsidP="009A4483">
            <w:pPr>
              <w:jc w:val="both"/>
              <w:rPr>
                <w:rFonts w:ascii="Arial" w:hAnsi="Arial" w:cs="Arial"/>
                <w:b/>
                <w:bCs/>
              </w:rPr>
            </w:pPr>
            <w:r w:rsidRPr="00416237">
              <w:rPr>
                <w:rFonts w:ascii="Arial" w:hAnsi="Arial" w:cs="Arial"/>
                <w:b/>
                <w:bCs/>
              </w:rPr>
              <w:t>Frequency</w:t>
            </w:r>
          </w:p>
        </w:tc>
        <w:tc>
          <w:tcPr>
            <w:tcW w:w="2337" w:type="dxa"/>
            <w:vAlign w:val="center"/>
          </w:tcPr>
          <w:p w14:paraId="73A4D93C" w14:textId="77777777" w:rsidR="00F031EF" w:rsidRPr="00416237" w:rsidRDefault="00F031EF" w:rsidP="009A4483">
            <w:pPr>
              <w:jc w:val="both"/>
              <w:rPr>
                <w:rFonts w:ascii="Arial" w:hAnsi="Arial" w:cs="Arial"/>
                <w:b/>
                <w:bCs/>
              </w:rPr>
            </w:pPr>
            <w:r w:rsidRPr="00416237">
              <w:rPr>
                <w:rFonts w:ascii="Arial" w:hAnsi="Arial" w:cs="Arial"/>
                <w:b/>
                <w:bCs/>
              </w:rPr>
              <w:t>Percentage (%)</w:t>
            </w:r>
          </w:p>
        </w:tc>
      </w:tr>
      <w:tr w:rsidR="00F031EF" w:rsidRPr="00416237" w14:paraId="20B9695D" w14:textId="77777777" w:rsidTr="009A4483">
        <w:tc>
          <w:tcPr>
            <w:tcW w:w="2337" w:type="dxa"/>
            <w:vAlign w:val="center"/>
          </w:tcPr>
          <w:p w14:paraId="1CA98107" w14:textId="77777777" w:rsidR="00F031EF" w:rsidRPr="00416237" w:rsidRDefault="00F031EF" w:rsidP="009A4483">
            <w:pPr>
              <w:jc w:val="both"/>
              <w:rPr>
                <w:rFonts w:ascii="Arial" w:hAnsi="Arial" w:cs="Arial"/>
              </w:rPr>
            </w:pPr>
            <w:r w:rsidRPr="00416237">
              <w:rPr>
                <w:rFonts w:ascii="Arial" w:hAnsi="Arial" w:cs="Arial"/>
              </w:rPr>
              <w:t>Indigenous</w:t>
            </w:r>
          </w:p>
        </w:tc>
        <w:tc>
          <w:tcPr>
            <w:tcW w:w="2337" w:type="dxa"/>
            <w:vAlign w:val="center"/>
          </w:tcPr>
          <w:p w14:paraId="2DC79EBE" w14:textId="77777777" w:rsidR="00F031EF" w:rsidRPr="00416237" w:rsidRDefault="00F031EF" w:rsidP="009A4483">
            <w:pPr>
              <w:jc w:val="both"/>
              <w:rPr>
                <w:rFonts w:ascii="Arial" w:hAnsi="Arial" w:cs="Arial"/>
              </w:rPr>
            </w:pPr>
            <w:r w:rsidRPr="00416237">
              <w:rPr>
                <w:rFonts w:ascii="Arial" w:hAnsi="Arial" w:cs="Arial"/>
              </w:rPr>
              <w:t>Conical/Pointed</w:t>
            </w:r>
          </w:p>
        </w:tc>
        <w:tc>
          <w:tcPr>
            <w:tcW w:w="2337" w:type="dxa"/>
            <w:vAlign w:val="center"/>
          </w:tcPr>
          <w:p w14:paraId="5E21B783" w14:textId="77777777" w:rsidR="00F031EF" w:rsidRPr="00416237" w:rsidRDefault="00F031EF" w:rsidP="009A4483">
            <w:pPr>
              <w:jc w:val="both"/>
              <w:rPr>
                <w:rFonts w:ascii="Arial" w:hAnsi="Arial" w:cs="Arial"/>
              </w:rPr>
            </w:pPr>
            <w:r w:rsidRPr="00416237">
              <w:rPr>
                <w:rFonts w:ascii="Arial" w:hAnsi="Arial" w:cs="Arial"/>
              </w:rPr>
              <w:t>21</w:t>
            </w:r>
          </w:p>
        </w:tc>
        <w:tc>
          <w:tcPr>
            <w:tcW w:w="2337" w:type="dxa"/>
            <w:vAlign w:val="center"/>
          </w:tcPr>
          <w:p w14:paraId="4E8A0A49" w14:textId="77777777" w:rsidR="00F031EF" w:rsidRPr="00416237" w:rsidRDefault="00F031EF" w:rsidP="009A4483">
            <w:pPr>
              <w:jc w:val="both"/>
              <w:rPr>
                <w:rFonts w:ascii="Arial" w:hAnsi="Arial" w:cs="Arial"/>
              </w:rPr>
            </w:pPr>
            <w:r w:rsidRPr="00416237">
              <w:rPr>
                <w:rFonts w:ascii="Arial" w:hAnsi="Arial" w:cs="Arial"/>
              </w:rPr>
              <w:t>65.63</w:t>
            </w:r>
          </w:p>
        </w:tc>
      </w:tr>
      <w:tr w:rsidR="00F031EF" w:rsidRPr="00416237" w14:paraId="072661FF" w14:textId="77777777" w:rsidTr="009A4483">
        <w:tc>
          <w:tcPr>
            <w:tcW w:w="2337" w:type="dxa"/>
            <w:vAlign w:val="center"/>
          </w:tcPr>
          <w:p w14:paraId="040BDC45" w14:textId="77777777" w:rsidR="00F031EF" w:rsidRPr="00416237" w:rsidRDefault="00F031EF" w:rsidP="009A4483">
            <w:pPr>
              <w:jc w:val="both"/>
              <w:rPr>
                <w:rFonts w:ascii="Arial" w:hAnsi="Arial" w:cs="Arial"/>
              </w:rPr>
            </w:pPr>
            <w:r w:rsidRPr="00416237">
              <w:rPr>
                <w:rFonts w:ascii="Arial" w:hAnsi="Arial" w:cs="Arial"/>
              </w:rPr>
              <w:t>Indigenous</w:t>
            </w:r>
          </w:p>
        </w:tc>
        <w:tc>
          <w:tcPr>
            <w:tcW w:w="2337" w:type="dxa"/>
            <w:vAlign w:val="center"/>
          </w:tcPr>
          <w:p w14:paraId="560E017B" w14:textId="77777777" w:rsidR="00F031EF" w:rsidRPr="00416237" w:rsidRDefault="00F031EF" w:rsidP="009A4483">
            <w:pPr>
              <w:jc w:val="both"/>
              <w:rPr>
                <w:rFonts w:ascii="Arial" w:hAnsi="Arial" w:cs="Arial"/>
              </w:rPr>
            </w:pPr>
            <w:r w:rsidRPr="00416237">
              <w:rPr>
                <w:rFonts w:ascii="Arial" w:hAnsi="Arial" w:cs="Arial"/>
              </w:rPr>
              <w:t>Ovoid</w:t>
            </w:r>
          </w:p>
        </w:tc>
        <w:tc>
          <w:tcPr>
            <w:tcW w:w="2337" w:type="dxa"/>
            <w:vAlign w:val="center"/>
          </w:tcPr>
          <w:p w14:paraId="725BB149" w14:textId="77777777" w:rsidR="00F031EF" w:rsidRPr="00416237" w:rsidRDefault="00F031EF" w:rsidP="009A4483">
            <w:pPr>
              <w:jc w:val="both"/>
              <w:rPr>
                <w:rFonts w:ascii="Arial" w:hAnsi="Arial" w:cs="Arial"/>
              </w:rPr>
            </w:pPr>
            <w:r w:rsidRPr="00416237">
              <w:rPr>
                <w:rFonts w:ascii="Arial" w:hAnsi="Arial" w:cs="Arial"/>
              </w:rPr>
              <w:t>11</w:t>
            </w:r>
          </w:p>
        </w:tc>
        <w:tc>
          <w:tcPr>
            <w:tcW w:w="2337" w:type="dxa"/>
            <w:vAlign w:val="center"/>
          </w:tcPr>
          <w:p w14:paraId="42AD230C" w14:textId="77777777" w:rsidR="00F031EF" w:rsidRPr="00416237" w:rsidRDefault="00F031EF" w:rsidP="009A4483">
            <w:pPr>
              <w:jc w:val="both"/>
              <w:rPr>
                <w:rFonts w:ascii="Arial" w:hAnsi="Arial" w:cs="Arial"/>
              </w:rPr>
            </w:pPr>
            <w:r w:rsidRPr="00416237">
              <w:rPr>
                <w:rFonts w:ascii="Arial" w:hAnsi="Arial" w:cs="Arial"/>
              </w:rPr>
              <w:t>34.37</w:t>
            </w:r>
          </w:p>
        </w:tc>
      </w:tr>
      <w:tr w:rsidR="00F031EF" w:rsidRPr="00416237" w14:paraId="0D8C6B4F" w14:textId="77777777" w:rsidTr="009A4483">
        <w:tc>
          <w:tcPr>
            <w:tcW w:w="2337" w:type="dxa"/>
            <w:vAlign w:val="center"/>
          </w:tcPr>
          <w:p w14:paraId="668A36EC" w14:textId="77777777" w:rsidR="00F031EF" w:rsidRPr="00416237" w:rsidRDefault="00F031EF" w:rsidP="009A4483">
            <w:pPr>
              <w:jc w:val="both"/>
              <w:rPr>
                <w:rFonts w:ascii="Arial" w:hAnsi="Arial" w:cs="Arial"/>
              </w:rPr>
            </w:pPr>
            <w:r w:rsidRPr="00416237">
              <w:rPr>
                <w:rFonts w:ascii="Arial" w:hAnsi="Arial" w:cs="Arial"/>
              </w:rPr>
              <w:t>Exotic</w:t>
            </w:r>
          </w:p>
        </w:tc>
        <w:tc>
          <w:tcPr>
            <w:tcW w:w="2337" w:type="dxa"/>
            <w:vAlign w:val="center"/>
          </w:tcPr>
          <w:p w14:paraId="5F69D9EB" w14:textId="77777777" w:rsidR="00F031EF" w:rsidRPr="00416237" w:rsidRDefault="00F031EF" w:rsidP="009A4483">
            <w:pPr>
              <w:jc w:val="both"/>
              <w:rPr>
                <w:rFonts w:ascii="Arial" w:hAnsi="Arial" w:cs="Arial"/>
              </w:rPr>
            </w:pPr>
            <w:r w:rsidRPr="00416237">
              <w:rPr>
                <w:rFonts w:ascii="Arial" w:hAnsi="Arial" w:cs="Arial"/>
              </w:rPr>
              <w:t>Globular</w:t>
            </w:r>
          </w:p>
        </w:tc>
        <w:tc>
          <w:tcPr>
            <w:tcW w:w="2337" w:type="dxa"/>
            <w:vAlign w:val="center"/>
          </w:tcPr>
          <w:p w14:paraId="7AD9F292" w14:textId="77777777" w:rsidR="00F031EF" w:rsidRPr="00416237" w:rsidRDefault="00F031EF" w:rsidP="009A4483">
            <w:pPr>
              <w:jc w:val="both"/>
              <w:rPr>
                <w:rFonts w:ascii="Arial" w:hAnsi="Arial" w:cs="Arial"/>
              </w:rPr>
            </w:pPr>
            <w:r w:rsidRPr="00416237">
              <w:rPr>
                <w:rFonts w:ascii="Arial" w:hAnsi="Arial" w:cs="Arial"/>
              </w:rPr>
              <w:t>3</w:t>
            </w:r>
          </w:p>
        </w:tc>
        <w:tc>
          <w:tcPr>
            <w:tcW w:w="2337" w:type="dxa"/>
            <w:vAlign w:val="center"/>
          </w:tcPr>
          <w:p w14:paraId="163BC1F4" w14:textId="77777777" w:rsidR="00F031EF" w:rsidRPr="00416237" w:rsidRDefault="00F031EF" w:rsidP="009A4483">
            <w:pPr>
              <w:jc w:val="both"/>
              <w:rPr>
                <w:rFonts w:ascii="Arial" w:hAnsi="Arial" w:cs="Arial"/>
              </w:rPr>
            </w:pPr>
            <w:r w:rsidRPr="00416237">
              <w:rPr>
                <w:rFonts w:ascii="Arial" w:hAnsi="Arial" w:cs="Arial"/>
              </w:rPr>
              <w:t>100.00</w:t>
            </w:r>
          </w:p>
        </w:tc>
      </w:tr>
      <w:tr w:rsidR="00F031EF" w:rsidRPr="00416237" w14:paraId="165B7122" w14:textId="77777777" w:rsidTr="009A4483">
        <w:tc>
          <w:tcPr>
            <w:tcW w:w="2337" w:type="dxa"/>
            <w:vAlign w:val="center"/>
          </w:tcPr>
          <w:p w14:paraId="5EFD7BFB" w14:textId="77777777" w:rsidR="00F031EF" w:rsidRPr="00416237" w:rsidRDefault="00F031EF" w:rsidP="009A4483">
            <w:pPr>
              <w:jc w:val="both"/>
              <w:rPr>
                <w:rFonts w:ascii="Arial" w:eastAsia="Times New Roman" w:hAnsi="Arial" w:cs="Arial"/>
              </w:rPr>
            </w:pPr>
            <w:r w:rsidRPr="00416237">
              <w:rPr>
                <w:rFonts w:ascii="Arial" w:eastAsia="Times New Roman" w:hAnsi="Arial" w:cs="Arial"/>
                <w:b/>
                <w:bCs/>
              </w:rPr>
              <w:t>Total</w:t>
            </w:r>
          </w:p>
        </w:tc>
        <w:tc>
          <w:tcPr>
            <w:tcW w:w="2337" w:type="dxa"/>
            <w:vAlign w:val="center"/>
          </w:tcPr>
          <w:p w14:paraId="3D8A348F"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w:t>
            </w:r>
          </w:p>
        </w:tc>
        <w:tc>
          <w:tcPr>
            <w:tcW w:w="2337" w:type="dxa"/>
            <w:vAlign w:val="center"/>
          </w:tcPr>
          <w:p w14:paraId="7A0F2CC2"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35</w:t>
            </w:r>
          </w:p>
        </w:tc>
        <w:tc>
          <w:tcPr>
            <w:tcW w:w="2337" w:type="dxa"/>
            <w:vAlign w:val="center"/>
          </w:tcPr>
          <w:p w14:paraId="33351460" w14:textId="77777777" w:rsidR="00F031EF" w:rsidRPr="00416237" w:rsidRDefault="00F031EF" w:rsidP="009A4483">
            <w:pPr>
              <w:jc w:val="both"/>
              <w:rPr>
                <w:rFonts w:ascii="Arial" w:eastAsia="Times New Roman" w:hAnsi="Arial" w:cs="Arial"/>
              </w:rPr>
            </w:pPr>
            <w:r w:rsidRPr="00416237">
              <w:rPr>
                <w:rFonts w:ascii="Arial" w:eastAsia="Times New Roman" w:hAnsi="Arial" w:cs="Arial"/>
              </w:rPr>
              <w:t>—</w:t>
            </w:r>
          </w:p>
        </w:tc>
      </w:tr>
    </w:tbl>
    <w:p w14:paraId="4D0FD90D" w14:textId="77777777" w:rsidR="00F031EF" w:rsidRDefault="00F031EF" w:rsidP="00F031EF">
      <w:pPr>
        <w:spacing w:line="240" w:lineRule="auto"/>
        <w:jc w:val="both"/>
        <w:rPr>
          <w:rStyle w:val="Strong"/>
          <w:rFonts w:ascii="Arial" w:hAnsi="Arial" w:cs="Arial"/>
          <w:bCs w:val="0"/>
        </w:rPr>
      </w:pPr>
    </w:p>
    <w:p w14:paraId="7406AE4C" w14:textId="77777777" w:rsidR="00F031EF" w:rsidRPr="00416237" w:rsidRDefault="00F031EF" w:rsidP="00F031EF">
      <w:pPr>
        <w:spacing w:line="240" w:lineRule="auto"/>
        <w:jc w:val="both"/>
        <w:rPr>
          <w:rFonts w:ascii="Arial" w:hAnsi="Arial" w:cs="Arial"/>
        </w:rPr>
      </w:pPr>
      <w:r w:rsidRPr="00416237">
        <w:rPr>
          <w:rStyle w:val="Strong"/>
          <w:rFonts w:ascii="Arial" w:hAnsi="Arial" w:cs="Arial"/>
          <w:bCs w:val="0"/>
        </w:rPr>
        <w:t>Nut yield (kg)</w:t>
      </w:r>
    </w:p>
    <w:p w14:paraId="3F598D00"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Nut yield varied significantly among 32 Indigenous genotypes, ranging from </w:t>
      </w:r>
      <w:r w:rsidRPr="00416237">
        <w:rPr>
          <w:rStyle w:val="Strong"/>
          <w:rFonts w:ascii="Arial" w:hAnsi="Arial" w:cs="Arial"/>
          <w:sz w:val="22"/>
          <w:szCs w:val="22"/>
        </w:rPr>
        <w:t>11.467 kg (</w:t>
      </w:r>
      <w:r>
        <w:rPr>
          <w:rStyle w:val="Strong"/>
          <w:rFonts w:ascii="Arial" w:hAnsi="Arial" w:cs="Arial"/>
          <w:sz w:val="22"/>
          <w:szCs w:val="22"/>
        </w:rPr>
        <w:t>SKUA-GHN</w:t>
      </w:r>
      <w:r w:rsidRPr="00416237">
        <w:rPr>
          <w:rStyle w:val="Strong"/>
          <w:rFonts w:ascii="Arial" w:hAnsi="Arial" w:cs="Arial"/>
          <w:sz w:val="22"/>
          <w:szCs w:val="22"/>
        </w:rPr>
        <w:t>-012)</w:t>
      </w:r>
      <w:r w:rsidRPr="00416237">
        <w:rPr>
          <w:rFonts w:ascii="Arial" w:hAnsi="Arial" w:cs="Arial"/>
          <w:sz w:val="22"/>
          <w:szCs w:val="22"/>
        </w:rPr>
        <w:t xml:space="preserve"> to </w:t>
      </w:r>
      <w:r w:rsidRPr="00416237">
        <w:rPr>
          <w:rStyle w:val="Strong"/>
          <w:rFonts w:ascii="Arial" w:hAnsi="Arial" w:cs="Arial"/>
          <w:sz w:val="22"/>
          <w:szCs w:val="22"/>
        </w:rPr>
        <w:t>20.800 kg (</w:t>
      </w:r>
      <w:r>
        <w:rPr>
          <w:rStyle w:val="Strong"/>
          <w:rFonts w:ascii="Arial" w:hAnsi="Arial" w:cs="Arial"/>
          <w:sz w:val="22"/>
          <w:szCs w:val="22"/>
        </w:rPr>
        <w:t>SKUA-GHN</w:t>
      </w:r>
      <w:r w:rsidRPr="00416237">
        <w:rPr>
          <w:rStyle w:val="Strong"/>
          <w:rFonts w:ascii="Arial" w:hAnsi="Arial" w:cs="Arial"/>
          <w:sz w:val="22"/>
          <w:szCs w:val="22"/>
        </w:rPr>
        <w:t>-021)</w:t>
      </w:r>
      <w:r w:rsidRPr="00416237">
        <w:rPr>
          <w:rFonts w:ascii="Arial" w:hAnsi="Arial" w:cs="Arial"/>
          <w:sz w:val="22"/>
          <w:szCs w:val="22"/>
        </w:rPr>
        <w:t xml:space="preserve">. </w:t>
      </w:r>
      <w:r w:rsidRPr="00416237">
        <w:rPr>
          <w:rStyle w:val="Strong"/>
          <w:rFonts w:ascii="Arial" w:hAnsi="Arial" w:cs="Arial"/>
          <w:sz w:val="22"/>
          <w:szCs w:val="22"/>
        </w:rPr>
        <w:t>Highest yield:</w:t>
      </w:r>
      <w:r w:rsidRPr="00416237">
        <w:rPr>
          <w:rFonts w:ascii="Arial" w:hAnsi="Arial" w:cs="Arial"/>
          <w:sz w:val="22"/>
          <w:szCs w:val="22"/>
        </w:rPr>
        <w:t xml:space="preserve"> </w:t>
      </w:r>
      <w:r>
        <w:rPr>
          <w:rFonts w:ascii="Arial" w:hAnsi="Arial" w:cs="Arial"/>
          <w:sz w:val="22"/>
          <w:szCs w:val="22"/>
        </w:rPr>
        <w:t>SKUA-GHN</w:t>
      </w:r>
      <w:r w:rsidRPr="00416237">
        <w:rPr>
          <w:rFonts w:ascii="Arial" w:hAnsi="Arial" w:cs="Arial"/>
          <w:sz w:val="22"/>
          <w:szCs w:val="22"/>
        </w:rPr>
        <w:t xml:space="preserve">-021 (20.800 kg) and </w:t>
      </w:r>
      <w:r>
        <w:rPr>
          <w:rFonts w:ascii="Arial" w:hAnsi="Arial" w:cs="Arial"/>
          <w:sz w:val="22"/>
          <w:szCs w:val="22"/>
        </w:rPr>
        <w:t>SKUA-GHN</w:t>
      </w:r>
      <w:r w:rsidRPr="00416237">
        <w:rPr>
          <w:rFonts w:ascii="Arial" w:hAnsi="Arial" w:cs="Arial"/>
          <w:sz w:val="22"/>
          <w:szCs w:val="22"/>
        </w:rPr>
        <w:t xml:space="preserve">-006 (20.600 kg), making them suitable for high-yield selection. </w:t>
      </w:r>
      <w:r w:rsidRPr="00416237">
        <w:rPr>
          <w:rStyle w:val="Strong"/>
          <w:rFonts w:ascii="Arial" w:hAnsi="Arial" w:cs="Arial"/>
          <w:sz w:val="22"/>
          <w:szCs w:val="22"/>
        </w:rPr>
        <w:t>Moderate yield:</w:t>
      </w:r>
      <w:r w:rsidRPr="00416237">
        <w:rPr>
          <w:rFonts w:ascii="Arial" w:hAnsi="Arial" w:cs="Arial"/>
          <w:sz w:val="22"/>
          <w:szCs w:val="22"/>
        </w:rPr>
        <w:t xml:space="preserve"> Genotypes in the 16–19 kg range, showed reasonable productivity. </w:t>
      </w:r>
      <w:r w:rsidRPr="00416237">
        <w:rPr>
          <w:rStyle w:val="Strong"/>
          <w:rFonts w:ascii="Arial" w:hAnsi="Arial" w:cs="Arial"/>
          <w:sz w:val="22"/>
          <w:szCs w:val="22"/>
        </w:rPr>
        <w:t>Lowest yield:</w:t>
      </w:r>
      <w:r w:rsidRPr="00416237">
        <w:rPr>
          <w:rFonts w:ascii="Arial" w:hAnsi="Arial" w:cs="Arial"/>
          <w:sz w:val="22"/>
          <w:szCs w:val="22"/>
        </w:rPr>
        <w:t xml:space="preserve"> </w:t>
      </w:r>
      <w:r>
        <w:rPr>
          <w:rFonts w:ascii="Arial" w:hAnsi="Arial" w:cs="Arial"/>
          <w:sz w:val="22"/>
          <w:szCs w:val="22"/>
        </w:rPr>
        <w:t>SKUA-GHN</w:t>
      </w:r>
      <w:r w:rsidRPr="00416237">
        <w:rPr>
          <w:rFonts w:ascii="Arial" w:hAnsi="Arial" w:cs="Arial"/>
          <w:sz w:val="22"/>
          <w:szCs w:val="22"/>
        </w:rPr>
        <w:t xml:space="preserve">-012, -011, and -020, which may be less desirable for commercial cultivation. </w:t>
      </w:r>
    </w:p>
    <w:p w14:paraId="69830859" w14:textId="74751622"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Nut yield varied among 3 exotic genotypes from </w:t>
      </w:r>
      <w:r w:rsidR="00C80DB7">
        <w:rPr>
          <w:rStyle w:val="Strong"/>
          <w:rFonts w:ascii="Arial" w:hAnsi="Arial" w:cs="Arial"/>
          <w:sz w:val="22"/>
          <w:szCs w:val="22"/>
        </w:rPr>
        <w:t>5.60</w:t>
      </w:r>
      <w:r w:rsidRPr="00416237">
        <w:rPr>
          <w:rStyle w:val="Strong"/>
          <w:rFonts w:ascii="Arial" w:hAnsi="Arial" w:cs="Arial"/>
          <w:sz w:val="22"/>
          <w:szCs w:val="22"/>
        </w:rPr>
        <w:t xml:space="preserve"> kg to </w:t>
      </w:r>
      <w:r w:rsidR="00C80DB7">
        <w:rPr>
          <w:rStyle w:val="Strong"/>
          <w:rFonts w:ascii="Arial" w:hAnsi="Arial" w:cs="Arial"/>
          <w:sz w:val="22"/>
          <w:szCs w:val="22"/>
        </w:rPr>
        <w:t>9.33</w:t>
      </w:r>
      <w:r w:rsidRPr="00416237">
        <w:rPr>
          <w:rStyle w:val="Strong"/>
          <w:rFonts w:ascii="Arial" w:hAnsi="Arial" w:cs="Arial"/>
          <w:sz w:val="22"/>
          <w:szCs w:val="22"/>
        </w:rPr>
        <w:t xml:space="preserve"> kg</w:t>
      </w:r>
      <w:r w:rsidRPr="00416237">
        <w:rPr>
          <w:rFonts w:ascii="Arial" w:hAnsi="Arial" w:cs="Arial"/>
          <w:sz w:val="22"/>
          <w:szCs w:val="22"/>
        </w:rPr>
        <w:t xml:space="preserve">. </w:t>
      </w:r>
      <w:r w:rsidRPr="00416237">
        <w:rPr>
          <w:rStyle w:val="Strong"/>
          <w:rFonts w:ascii="Arial" w:hAnsi="Arial" w:cs="Arial"/>
          <w:sz w:val="22"/>
          <w:szCs w:val="22"/>
        </w:rPr>
        <w:t>Highest yield in</w:t>
      </w:r>
      <w:r w:rsidRPr="00416237">
        <w:rPr>
          <w:rFonts w:ascii="Arial" w:hAnsi="Arial" w:cs="Arial"/>
          <w:sz w:val="22"/>
          <w:szCs w:val="22"/>
        </w:rPr>
        <w:t xml:space="preserve"> </w:t>
      </w:r>
      <w:r>
        <w:rPr>
          <w:rFonts w:ascii="Arial" w:hAnsi="Arial" w:cs="Arial"/>
          <w:b/>
          <w:sz w:val="22"/>
          <w:szCs w:val="22"/>
        </w:rPr>
        <w:t>Exotic</w:t>
      </w:r>
      <w:r w:rsidRPr="00416237">
        <w:rPr>
          <w:rFonts w:ascii="Arial" w:hAnsi="Arial" w:cs="Arial"/>
          <w:b/>
          <w:sz w:val="22"/>
          <w:szCs w:val="22"/>
        </w:rPr>
        <w:t>-00</w:t>
      </w:r>
      <w:r w:rsidR="00C80DB7">
        <w:rPr>
          <w:rFonts w:ascii="Arial" w:hAnsi="Arial" w:cs="Arial"/>
          <w:b/>
          <w:sz w:val="22"/>
          <w:szCs w:val="22"/>
        </w:rPr>
        <w:t>1</w:t>
      </w:r>
      <w:r w:rsidRPr="00416237">
        <w:rPr>
          <w:rFonts w:ascii="Arial" w:hAnsi="Arial" w:cs="Arial"/>
          <w:b/>
          <w:sz w:val="22"/>
          <w:szCs w:val="22"/>
        </w:rPr>
        <w:t xml:space="preserve"> (</w:t>
      </w:r>
      <w:r w:rsidR="00C80DB7">
        <w:rPr>
          <w:rFonts w:ascii="Arial" w:hAnsi="Arial" w:cs="Arial"/>
          <w:b/>
          <w:sz w:val="22"/>
          <w:szCs w:val="22"/>
        </w:rPr>
        <w:t>9.33</w:t>
      </w:r>
      <w:r w:rsidRPr="00416237">
        <w:rPr>
          <w:rFonts w:ascii="Arial" w:hAnsi="Arial" w:cs="Arial"/>
          <w:b/>
          <w:sz w:val="22"/>
          <w:szCs w:val="22"/>
        </w:rPr>
        <w:t xml:space="preserve"> kg)</w:t>
      </w:r>
      <w:r w:rsidRPr="00416237">
        <w:rPr>
          <w:rFonts w:ascii="Arial" w:hAnsi="Arial" w:cs="Arial"/>
          <w:sz w:val="22"/>
          <w:szCs w:val="22"/>
        </w:rPr>
        <w:t xml:space="preserve">, made it the most productive genotype among the three. </w:t>
      </w:r>
      <w:r w:rsidRPr="00416237">
        <w:rPr>
          <w:rStyle w:val="Strong"/>
          <w:rFonts w:ascii="Arial" w:hAnsi="Arial" w:cs="Arial"/>
          <w:sz w:val="22"/>
          <w:szCs w:val="22"/>
        </w:rPr>
        <w:t>Lowest yield was observed in</w:t>
      </w:r>
      <w:r w:rsidRPr="00416237">
        <w:rPr>
          <w:rFonts w:ascii="Arial" w:hAnsi="Arial" w:cs="Arial"/>
          <w:sz w:val="22"/>
          <w:szCs w:val="22"/>
        </w:rPr>
        <w:t xml:space="preserve"> </w:t>
      </w:r>
      <w:r>
        <w:rPr>
          <w:rFonts w:ascii="Arial" w:hAnsi="Arial" w:cs="Arial"/>
          <w:b/>
          <w:sz w:val="22"/>
          <w:szCs w:val="22"/>
        </w:rPr>
        <w:t>Exotic</w:t>
      </w:r>
      <w:r w:rsidR="00C80DB7">
        <w:rPr>
          <w:rFonts w:ascii="Arial" w:hAnsi="Arial" w:cs="Arial"/>
          <w:b/>
          <w:sz w:val="22"/>
          <w:szCs w:val="22"/>
        </w:rPr>
        <w:t>-003</w:t>
      </w:r>
      <w:r w:rsidRPr="00416237">
        <w:rPr>
          <w:rFonts w:ascii="Arial" w:hAnsi="Arial" w:cs="Arial"/>
          <w:b/>
          <w:sz w:val="22"/>
          <w:szCs w:val="22"/>
        </w:rPr>
        <w:t xml:space="preserve"> (</w:t>
      </w:r>
      <w:r w:rsidR="00C80DB7">
        <w:rPr>
          <w:rFonts w:ascii="Arial" w:hAnsi="Arial" w:cs="Arial"/>
          <w:b/>
          <w:sz w:val="22"/>
          <w:szCs w:val="22"/>
        </w:rPr>
        <w:t>5.60</w:t>
      </w:r>
      <w:r w:rsidRPr="00416237">
        <w:rPr>
          <w:rFonts w:ascii="Arial" w:hAnsi="Arial" w:cs="Arial"/>
          <w:b/>
          <w:sz w:val="22"/>
          <w:szCs w:val="22"/>
        </w:rPr>
        <w:t xml:space="preserve"> kg),</w:t>
      </w:r>
      <w:r w:rsidRPr="00416237">
        <w:rPr>
          <w:rFonts w:ascii="Arial" w:hAnsi="Arial" w:cs="Arial"/>
          <w:sz w:val="22"/>
          <w:szCs w:val="22"/>
        </w:rPr>
        <w:t xml:space="preserve"> though</w:t>
      </w:r>
      <w:r w:rsidRPr="00416237">
        <w:rPr>
          <w:rFonts w:ascii="Arial" w:hAnsi="Arial" w:cs="Arial"/>
          <w:b/>
          <w:sz w:val="22"/>
          <w:szCs w:val="22"/>
        </w:rPr>
        <w:t xml:space="preserve"> </w:t>
      </w:r>
      <w:r w:rsidR="00ED619A">
        <w:rPr>
          <w:rFonts w:ascii="Arial" w:hAnsi="Arial" w:cs="Arial"/>
          <w:b/>
          <w:sz w:val="22"/>
          <w:szCs w:val="22"/>
        </w:rPr>
        <w:t>Exotic</w:t>
      </w:r>
      <w:r w:rsidRPr="00416237">
        <w:rPr>
          <w:rFonts w:ascii="Arial" w:hAnsi="Arial" w:cs="Arial"/>
          <w:b/>
          <w:sz w:val="22"/>
          <w:szCs w:val="22"/>
        </w:rPr>
        <w:t>-00</w:t>
      </w:r>
      <w:r w:rsidR="00C80DB7">
        <w:rPr>
          <w:rFonts w:ascii="Arial" w:hAnsi="Arial" w:cs="Arial"/>
          <w:b/>
          <w:sz w:val="22"/>
          <w:szCs w:val="22"/>
        </w:rPr>
        <w:t>2</w:t>
      </w:r>
      <w:r w:rsidRPr="00416237">
        <w:rPr>
          <w:rFonts w:ascii="Arial" w:hAnsi="Arial" w:cs="Arial"/>
          <w:b/>
          <w:sz w:val="22"/>
          <w:szCs w:val="22"/>
        </w:rPr>
        <w:t xml:space="preserve"> was slightly higher at </w:t>
      </w:r>
      <w:r w:rsidR="00C80DB7">
        <w:rPr>
          <w:rFonts w:ascii="Arial" w:hAnsi="Arial" w:cs="Arial"/>
          <w:b/>
          <w:sz w:val="22"/>
          <w:szCs w:val="22"/>
        </w:rPr>
        <w:t>7.23</w:t>
      </w:r>
      <w:r w:rsidRPr="00416237">
        <w:rPr>
          <w:rFonts w:ascii="Arial" w:hAnsi="Arial" w:cs="Arial"/>
          <w:b/>
          <w:sz w:val="22"/>
          <w:szCs w:val="22"/>
        </w:rPr>
        <w:t xml:space="preserve"> kg</w:t>
      </w:r>
      <w:r w:rsidRPr="00416237">
        <w:rPr>
          <w:rFonts w:ascii="Arial" w:hAnsi="Arial" w:cs="Arial"/>
          <w:sz w:val="22"/>
          <w:szCs w:val="22"/>
        </w:rPr>
        <w:t xml:space="preserve">. Superscript letters indicate statistically significant differences: </w:t>
      </w:r>
    </w:p>
    <w:p w14:paraId="62E425E2" w14:textId="77777777" w:rsidR="00F031EF" w:rsidRPr="00416237" w:rsidRDefault="00F031EF" w:rsidP="00F031EF">
      <w:pPr>
        <w:pStyle w:val="NormalWeb"/>
        <w:jc w:val="both"/>
        <w:rPr>
          <w:rStyle w:val="Strong"/>
          <w:rFonts w:ascii="Arial" w:hAnsi="Arial" w:cs="Arial"/>
          <w:bCs w:val="0"/>
          <w:sz w:val="22"/>
          <w:szCs w:val="22"/>
        </w:rPr>
      </w:pPr>
      <w:r w:rsidRPr="00416237">
        <w:rPr>
          <w:rStyle w:val="Strong"/>
          <w:rFonts w:ascii="Arial" w:hAnsi="Arial" w:cs="Arial"/>
          <w:bCs w:val="0"/>
          <w:sz w:val="22"/>
          <w:szCs w:val="22"/>
        </w:rPr>
        <w:t>Nut maturity period</w:t>
      </w:r>
    </w:p>
    <w:p w14:paraId="658E29FD"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lastRenderedPageBreak/>
        <w:t xml:space="preserve">The 32 Indigenous genotypes showed variation in nut maturity, ranging from </w:t>
      </w:r>
      <w:r w:rsidRPr="00416237">
        <w:rPr>
          <w:rStyle w:val="Strong"/>
          <w:rFonts w:ascii="Arial" w:hAnsi="Arial" w:cs="Arial"/>
          <w:sz w:val="22"/>
          <w:szCs w:val="22"/>
        </w:rPr>
        <w:t>2nd week of September to 1st week of October</w:t>
      </w:r>
      <w:r w:rsidRPr="00416237">
        <w:rPr>
          <w:rFonts w:ascii="Arial" w:hAnsi="Arial" w:cs="Arial"/>
          <w:sz w:val="22"/>
          <w:szCs w:val="22"/>
        </w:rPr>
        <w:t xml:space="preserve">. </w:t>
      </w:r>
      <w:r w:rsidRPr="00416237">
        <w:rPr>
          <w:rStyle w:val="Strong"/>
          <w:rFonts w:ascii="Arial" w:hAnsi="Arial" w:cs="Arial"/>
          <w:sz w:val="22"/>
          <w:szCs w:val="22"/>
        </w:rPr>
        <w:t>Early maturing genotypes</w:t>
      </w:r>
      <w:r w:rsidRPr="00416237">
        <w:rPr>
          <w:rFonts w:ascii="Arial" w:hAnsi="Arial" w:cs="Arial"/>
          <w:sz w:val="22"/>
          <w:szCs w:val="22"/>
        </w:rPr>
        <w:t xml:space="preserve"> (2nd week of September) include </w:t>
      </w:r>
      <w:r>
        <w:rPr>
          <w:rFonts w:ascii="Arial" w:hAnsi="Arial" w:cs="Arial"/>
          <w:sz w:val="22"/>
          <w:szCs w:val="22"/>
        </w:rPr>
        <w:t>SKUA-GHN</w:t>
      </w:r>
      <w:r w:rsidRPr="00416237">
        <w:rPr>
          <w:rFonts w:ascii="Arial" w:hAnsi="Arial" w:cs="Arial"/>
          <w:sz w:val="22"/>
          <w:szCs w:val="22"/>
        </w:rPr>
        <w:t xml:space="preserve">-001, -002, -007, -013, -014, -015, -019, -021, -023. </w:t>
      </w:r>
      <w:r w:rsidRPr="00416237">
        <w:rPr>
          <w:rStyle w:val="Strong"/>
          <w:rFonts w:ascii="Arial" w:hAnsi="Arial" w:cs="Arial"/>
          <w:sz w:val="22"/>
          <w:szCs w:val="22"/>
        </w:rPr>
        <w:t>Mid-maturing genotypes</w:t>
      </w:r>
      <w:r w:rsidRPr="00416237">
        <w:rPr>
          <w:rFonts w:ascii="Arial" w:hAnsi="Arial" w:cs="Arial"/>
          <w:sz w:val="22"/>
          <w:szCs w:val="22"/>
        </w:rPr>
        <w:t xml:space="preserve"> (3rd week of September) include </w:t>
      </w:r>
      <w:r>
        <w:rPr>
          <w:rFonts w:ascii="Arial" w:hAnsi="Arial" w:cs="Arial"/>
          <w:sz w:val="22"/>
          <w:szCs w:val="22"/>
        </w:rPr>
        <w:t>SKUA-GHN</w:t>
      </w:r>
      <w:r w:rsidRPr="00416237">
        <w:rPr>
          <w:rFonts w:ascii="Arial" w:hAnsi="Arial" w:cs="Arial"/>
          <w:sz w:val="22"/>
          <w:szCs w:val="22"/>
        </w:rPr>
        <w:t xml:space="preserve">-003, -005, -008, -016, -017, -020, -022, -024, -027. </w:t>
      </w:r>
      <w:r w:rsidRPr="00416237">
        <w:rPr>
          <w:rStyle w:val="Strong"/>
          <w:rFonts w:ascii="Arial" w:hAnsi="Arial" w:cs="Arial"/>
          <w:sz w:val="22"/>
          <w:szCs w:val="22"/>
        </w:rPr>
        <w:t>Late-maturing genotypes</w:t>
      </w:r>
      <w:r w:rsidRPr="00416237">
        <w:rPr>
          <w:rFonts w:ascii="Arial" w:hAnsi="Arial" w:cs="Arial"/>
          <w:sz w:val="22"/>
          <w:szCs w:val="22"/>
        </w:rPr>
        <w:t xml:space="preserve"> (4th week of September to 1st week of October) include </w:t>
      </w:r>
      <w:r>
        <w:rPr>
          <w:rFonts w:ascii="Arial" w:hAnsi="Arial" w:cs="Arial"/>
          <w:sz w:val="22"/>
          <w:szCs w:val="22"/>
        </w:rPr>
        <w:t>SKUA-GHN</w:t>
      </w:r>
      <w:r w:rsidRPr="00416237">
        <w:rPr>
          <w:rFonts w:ascii="Arial" w:hAnsi="Arial" w:cs="Arial"/>
          <w:sz w:val="22"/>
          <w:szCs w:val="22"/>
        </w:rPr>
        <w:t xml:space="preserve">-004, -006, -009, -012, -018, -025, -026, -028, -029, -010, -011, -030, -031, -032. Most genotypes matured in </w:t>
      </w:r>
      <w:r w:rsidRPr="00416237">
        <w:rPr>
          <w:rStyle w:val="Strong"/>
          <w:rFonts w:ascii="Arial" w:hAnsi="Arial" w:cs="Arial"/>
          <w:sz w:val="22"/>
          <w:szCs w:val="22"/>
        </w:rPr>
        <w:t>September</w:t>
      </w:r>
      <w:r w:rsidRPr="00416237">
        <w:rPr>
          <w:rFonts w:ascii="Arial" w:hAnsi="Arial" w:cs="Arial"/>
          <w:sz w:val="22"/>
          <w:szCs w:val="22"/>
        </w:rPr>
        <w:t xml:space="preserve">, with only a few extending into the </w:t>
      </w:r>
      <w:r w:rsidRPr="00416237">
        <w:rPr>
          <w:rStyle w:val="Strong"/>
          <w:rFonts w:ascii="Arial" w:hAnsi="Arial" w:cs="Arial"/>
          <w:sz w:val="22"/>
          <w:szCs w:val="22"/>
        </w:rPr>
        <w:t>first week of October</w:t>
      </w:r>
      <w:r w:rsidRPr="00416237">
        <w:rPr>
          <w:rFonts w:ascii="Arial" w:hAnsi="Arial" w:cs="Arial"/>
          <w:sz w:val="22"/>
          <w:szCs w:val="22"/>
        </w:rPr>
        <w:t xml:space="preserve">, suggesting adaptability to a mid-September harvesting window. </w:t>
      </w:r>
    </w:p>
    <w:p w14:paraId="19EDB56A" w14:textId="4AA8F312" w:rsidR="00F031EF" w:rsidRPr="00416237" w:rsidRDefault="00F031EF" w:rsidP="00F031EF">
      <w:pPr>
        <w:pStyle w:val="Heading3"/>
        <w:spacing w:line="240" w:lineRule="auto"/>
        <w:jc w:val="both"/>
        <w:rPr>
          <w:rFonts w:ascii="Arial" w:hAnsi="Arial" w:cs="Arial"/>
          <w:sz w:val="22"/>
          <w:szCs w:val="22"/>
        </w:rPr>
      </w:pPr>
      <w:r w:rsidRPr="00416237">
        <w:rPr>
          <w:rFonts w:ascii="Arial" w:eastAsia="Times New Roman" w:hAnsi="Arial" w:cs="Arial"/>
          <w:color w:val="auto"/>
          <w:sz w:val="22"/>
          <w:szCs w:val="22"/>
        </w:rPr>
        <w:t xml:space="preserve">The 3 exotic genotypes showed variation in nut maturity: </w:t>
      </w:r>
      <w:r>
        <w:rPr>
          <w:rFonts w:ascii="Arial" w:eastAsia="Times New Roman" w:hAnsi="Arial" w:cs="Arial"/>
          <w:b/>
          <w:bCs/>
          <w:color w:val="auto"/>
          <w:sz w:val="22"/>
          <w:szCs w:val="22"/>
        </w:rPr>
        <w:t>Exotic</w:t>
      </w:r>
      <w:r w:rsidRPr="00416237">
        <w:rPr>
          <w:rFonts w:ascii="Arial" w:eastAsia="Times New Roman" w:hAnsi="Arial" w:cs="Arial"/>
          <w:b/>
          <w:bCs/>
          <w:color w:val="auto"/>
          <w:sz w:val="22"/>
          <w:szCs w:val="22"/>
        </w:rPr>
        <w:t>-001</w:t>
      </w:r>
      <w:r w:rsidRPr="00416237">
        <w:rPr>
          <w:rFonts w:ascii="Arial" w:eastAsia="Times New Roman" w:hAnsi="Arial" w:cs="Arial"/>
          <w:color w:val="auto"/>
          <w:sz w:val="22"/>
          <w:szCs w:val="22"/>
        </w:rPr>
        <w:t xml:space="preserve"> matures in the </w:t>
      </w:r>
      <w:r w:rsidR="00A0509C">
        <w:rPr>
          <w:rFonts w:ascii="Arial" w:eastAsia="Times New Roman" w:hAnsi="Arial" w:cs="Arial"/>
          <w:b/>
          <w:bCs/>
          <w:color w:val="auto"/>
          <w:sz w:val="22"/>
          <w:szCs w:val="22"/>
        </w:rPr>
        <w:t>1</w:t>
      </w:r>
      <w:r w:rsidR="00A0509C" w:rsidRPr="00A0509C">
        <w:rPr>
          <w:rFonts w:ascii="Arial" w:eastAsia="Times New Roman" w:hAnsi="Arial" w:cs="Arial"/>
          <w:b/>
          <w:bCs/>
          <w:color w:val="auto"/>
          <w:sz w:val="22"/>
          <w:szCs w:val="22"/>
          <w:vertAlign w:val="superscript"/>
        </w:rPr>
        <w:t>st</w:t>
      </w:r>
      <w:r w:rsidR="00A0509C">
        <w:rPr>
          <w:rFonts w:ascii="Arial" w:eastAsia="Times New Roman" w:hAnsi="Arial" w:cs="Arial"/>
          <w:b/>
          <w:bCs/>
          <w:color w:val="auto"/>
          <w:sz w:val="22"/>
          <w:szCs w:val="22"/>
        </w:rPr>
        <w:t xml:space="preserve"> </w:t>
      </w:r>
      <w:r w:rsidRPr="00416237">
        <w:rPr>
          <w:rFonts w:ascii="Arial" w:eastAsia="Times New Roman" w:hAnsi="Arial" w:cs="Arial"/>
          <w:b/>
          <w:bCs/>
          <w:color w:val="auto"/>
          <w:sz w:val="22"/>
          <w:szCs w:val="22"/>
        </w:rPr>
        <w:t>week of September</w:t>
      </w:r>
      <w:r w:rsidRPr="00416237">
        <w:rPr>
          <w:rFonts w:ascii="Arial" w:eastAsia="Times New Roman" w:hAnsi="Arial" w:cs="Arial"/>
          <w:color w:val="auto"/>
          <w:sz w:val="22"/>
          <w:szCs w:val="22"/>
        </w:rPr>
        <w:t xml:space="preserve"> (early). </w:t>
      </w:r>
      <w:r>
        <w:rPr>
          <w:rFonts w:ascii="Arial" w:eastAsia="Times New Roman" w:hAnsi="Arial" w:cs="Arial"/>
          <w:b/>
          <w:bCs/>
          <w:color w:val="auto"/>
          <w:sz w:val="22"/>
          <w:szCs w:val="22"/>
        </w:rPr>
        <w:t>Exotic</w:t>
      </w:r>
      <w:r w:rsidRPr="00416237">
        <w:rPr>
          <w:rFonts w:ascii="Arial" w:eastAsia="Times New Roman" w:hAnsi="Arial" w:cs="Arial"/>
          <w:b/>
          <w:bCs/>
          <w:color w:val="auto"/>
          <w:sz w:val="22"/>
          <w:szCs w:val="22"/>
        </w:rPr>
        <w:t xml:space="preserve">-002 and </w:t>
      </w:r>
      <w:r>
        <w:rPr>
          <w:rFonts w:ascii="Arial" w:eastAsia="Times New Roman" w:hAnsi="Arial" w:cs="Arial"/>
          <w:b/>
          <w:bCs/>
          <w:color w:val="auto"/>
          <w:sz w:val="22"/>
          <w:szCs w:val="22"/>
        </w:rPr>
        <w:t>Exotic</w:t>
      </w:r>
      <w:r w:rsidRPr="00416237">
        <w:rPr>
          <w:rFonts w:ascii="Arial" w:eastAsia="Times New Roman" w:hAnsi="Arial" w:cs="Arial"/>
          <w:b/>
          <w:bCs/>
          <w:color w:val="auto"/>
          <w:sz w:val="22"/>
          <w:szCs w:val="22"/>
        </w:rPr>
        <w:t>-003</w:t>
      </w:r>
      <w:r w:rsidRPr="00416237">
        <w:rPr>
          <w:rFonts w:ascii="Arial" w:eastAsia="Times New Roman" w:hAnsi="Arial" w:cs="Arial"/>
          <w:color w:val="auto"/>
          <w:sz w:val="22"/>
          <w:szCs w:val="22"/>
        </w:rPr>
        <w:t xml:space="preserve"> mature in the </w:t>
      </w:r>
      <w:r w:rsidR="00A0509C">
        <w:rPr>
          <w:rFonts w:ascii="Arial" w:eastAsia="Times New Roman" w:hAnsi="Arial" w:cs="Arial"/>
          <w:b/>
          <w:bCs/>
          <w:color w:val="auto"/>
          <w:sz w:val="22"/>
          <w:szCs w:val="22"/>
        </w:rPr>
        <w:t>2</w:t>
      </w:r>
      <w:r w:rsidR="00A0509C" w:rsidRPr="00A0509C">
        <w:rPr>
          <w:rFonts w:ascii="Arial" w:eastAsia="Times New Roman" w:hAnsi="Arial" w:cs="Arial"/>
          <w:b/>
          <w:bCs/>
          <w:color w:val="auto"/>
          <w:sz w:val="22"/>
          <w:szCs w:val="22"/>
          <w:vertAlign w:val="superscript"/>
        </w:rPr>
        <w:t>nd</w:t>
      </w:r>
      <w:r w:rsidR="00A0509C">
        <w:rPr>
          <w:rFonts w:ascii="Arial" w:eastAsia="Times New Roman" w:hAnsi="Arial" w:cs="Arial"/>
          <w:b/>
          <w:bCs/>
          <w:color w:val="auto"/>
          <w:sz w:val="22"/>
          <w:szCs w:val="22"/>
        </w:rPr>
        <w:t xml:space="preserve"> </w:t>
      </w:r>
      <w:r w:rsidRPr="00416237">
        <w:rPr>
          <w:rFonts w:ascii="Arial" w:eastAsia="Times New Roman" w:hAnsi="Arial" w:cs="Arial"/>
          <w:b/>
          <w:bCs/>
          <w:color w:val="auto"/>
          <w:sz w:val="22"/>
          <w:szCs w:val="22"/>
        </w:rPr>
        <w:t xml:space="preserve">week of </w:t>
      </w:r>
      <w:r w:rsidR="00A0509C">
        <w:rPr>
          <w:rFonts w:ascii="Arial" w:eastAsia="Times New Roman" w:hAnsi="Arial" w:cs="Arial"/>
          <w:b/>
          <w:bCs/>
          <w:color w:val="auto"/>
          <w:sz w:val="22"/>
          <w:szCs w:val="22"/>
        </w:rPr>
        <w:t>Septem</w:t>
      </w:r>
      <w:r w:rsidRPr="00416237">
        <w:rPr>
          <w:rFonts w:ascii="Arial" w:eastAsia="Times New Roman" w:hAnsi="Arial" w:cs="Arial"/>
          <w:b/>
          <w:bCs/>
          <w:color w:val="auto"/>
          <w:sz w:val="22"/>
          <w:szCs w:val="22"/>
        </w:rPr>
        <w:t>ber</w:t>
      </w:r>
      <w:r w:rsidRPr="00416237">
        <w:rPr>
          <w:rFonts w:ascii="Arial" w:eastAsia="Times New Roman" w:hAnsi="Arial" w:cs="Arial"/>
          <w:color w:val="auto"/>
          <w:sz w:val="22"/>
          <w:szCs w:val="22"/>
        </w:rPr>
        <w:t xml:space="preserve"> (</w:t>
      </w:r>
      <w:r w:rsidR="00A0509C">
        <w:rPr>
          <w:rFonts w:ascii="Arial" w:eastAsia="Times New Roman" w:hAnsi="Arial" w:cs="Arial"/>
          <w:color w:val="auto"/>
          <w:sz w:val="22"/>
          <w:szCs w:val="22"/>
        </w:rPr>
        <w:t xml:space="preserve">little </w:t>
      </w:r>
      <w:r w:rsidRPr="00416237">
        <w:rPr>
          <w:rFonts w:ascii="Arial" w:eastAsia="Times New Roman" w:hAnsi="Arial" w:cs="Arial"/>
          <w:color w:val="auto"/>
          <w:sz w:val="22"/>
          <w:szCs w:val="22"/>
        </w:rPr>
        <w:t xml:space="preserve">late). There is a </w:t>
      </w:r>
      <w:r w:rsidRPr="00416237">
        <w:rPr>
          <w:rFonts w:ascii="Arial" w:eastAsia="Times New Roman" w:hAnsi="Arial" w:cs="Arial"/>
          <w:b/>
          <w:bCs/>
          <w:color w:val="auto"/>
          <w:sz w:val="22"/>
          <w:szCs w:val="22"/>
        </w:rPr>
        <w:t xml:space="preserve">difference of about </w:t>
      </w:r>
      <w:r w:rsidR="00A0509C">
        <w:rPr>
          <w:rFonts w:ascii="Arial" w:eastAsia="Times New Roman" w:hAnsi="Arial" w:cs="Arial"/>
          <w:b/>
          <w:bCs/>
          <w:color w:val="auto"/>
          <w:sz w:val="22"/>
          <w:szCs w:val="22"/>
        </w:rPr>
        <w:t>7 to 10 days</w:t>
      </w:r>
      <w:r w:rsidRPr="00416237">
        <w:rPr>
          <w:rFonts w:ascii="Arial" w:eastAsia="Times New Roman" w:hAnsi="Arial" w:cs="Arial"/>
          <w:color w:val="auto"/>
          <w:sz w:val="22"/>
          <w:szCs w:val="22"/>
        </w:rPr>
        <w:t xml:space="preserve"> in maturity among genotypes, indicating potential for staggered harvesting and extended nut availability. </w:t>
      </w:r>
      <w:r w:rsidRPr="00416237">
        <w:rPr>
          <w:rFonts w:ascii="Arial" w:hAnsi="Arial" w:cs="Arial"/>
          <w:color w:val="auto"/>
          <w:sz w:val="22"/>
          <w:szCs w:val="22"/>
        </w:rPr>
        <w:t xml:space="preserve">Indigenous genotypes predominantly mature </w:t>
      </w:r>
      <w:r w:rsidR="0022058E">
        <w:rPr>
          <w:rFonts w:ascii="Arial" w:hAnsi="Arial" w:cs="Arial"/>
          <w:color w:val="auto"/>
          <w:sz w:val="22"/>
          <w:szCs w:val="22"/>
        </w:rPr>
        <w:t>from</w:t>
      </w:r>
      <w:r w:rsidRPr="00416237">
        <w:rPr>
          <w:rFonts w:ascii="Arial" w:hAnsi="Arial" w:cs="Arial"/>
          <w:color w:val="auto"/>
          <w:sz w:val="22"/>
          <w:szCs w:val="22"/>
        </w:rPr>
        <w:t xml:space="preserve"> September</w:t>
      </w:r>
      <w:r w:rsidR="0022058E">
        <w:rPr>
          <w:rFonts w:ascii="Arial" w:hAnsi="Arial" w:cs="Arial"/>
          <w:color w:val="auto"/>
          <w:sz w:val="22"/>
          <w:szCs w:val="22"/>
        </w:rPr>
        <w:t xml:space="preserve"> to October</w:t>
      </w:r>
      <w:r w:rsidRPr="00416237">
        <w:rPr>
          <w:rFonts w:ascii="Arial" w:hAnsi="Arial" w:cs="Arial"/>
          <w:color w:val="auto"/>
          <w:sz w:val="22"/>
          <w:szCs w:val="22"/>
        </w:rPr>
        <w:t xml:space="preserve">, indicating comparatively </w:t>
      </w:r>
      <w:r w:rsidR="0022058E">
        <w:rPr>
          <w:rFonts w:ascii="Arial" w:hAnsi="Arial" w:cs="Arial"/>
          <w:color w:val="auto"/>
          <w:sz w:val="22"/>
          <w:szCs w:val="22"/>
        </w:rPr>
        <w:t>delayed</w:t>
      </w:r>
      <w:r w:rsidRPr="00416237">
        <w:rPr>
          <w:rFonts w:ascii="Arial" w:hAnsi="Arial" w:cs="Arial"/>
          <w:color w:val="auto"/>
          <w:sz w:val="22"/>
          <w:szCs w:val="22"/>
        </w:rPr>
        <w:t xml:space="preserve"> maturity. Exotic genoty</w:t>
      </w:r>
      <w:r w:rsidR="0022058E">
        <w:rPr>
          <w:rFonts w:ascii="Arial" w:hAnsi="Arial" w:cs="Arial"/>
          <w:color w:val="auto"/>
          <w:sz w:val="22"/>
          <w:szCs w:val="22"/>
        </w:rPr>
        <w:t>pes tend to mature slightly earlier</w:t>
      </w:r>
      <w:r w:rsidRPr="00416237">
        <w:rPr>
          <w:rFonts w:ascii="Arial" w:hAnsi="Arial" w:cs="Arial"/>
          <w:color w:val="auto"/>
          <w:sz w:val="22"/>
          <w:szCs w:val="22"/>
        </w:rPr>
        <w:t xml:space="preserve">. This suggests potential genetic differences in phenological </w:t>
      </w:r>
      <w:proofErr w:type="spellStart"/>
      <w:r w:rsidRPr="00416237">
        <w:rPr>
          <w:rFonts w:ascii="Arial" w:hAnsi="Arial" w:cs="Arial"/>
          <w:color w:val="auto"/>
          <w:sz w:val="22"/>
          <w:szCs w:val="22"/>
        </w:rPr>
        <w:t>behaviour</w:t>
      </w:r>
      <w:proofErr w:type="spellEnd"/>
      <w:r w:rsidRPr="00416237">
        <w:rPr>
          <w:rFonts w:ascii="Arial" w:hAnsi="Arial" w:cs="Arial"/>
          <w:color w:val="auto"/>
          <w:sz w:val="22"/>
          <w:szCs w:val="22"/>
        </w:rPr>
        <w:t xml:space="preserve"> between Indigenous and exotic materials.</w:t>
      </w:r>
      <w:r w:rsidRPr="00416237">
        <w:rPr>
          <w:rFonts w:ascii="Arial" w:hAnsi="Arial" w:cs="Arial"/>
          <w:sz w:val="22"/>
          <w:szCs w:val="22"/>
        </w:rPr>
        <w:t xml:space="preserve"> </w:t>
      </w:r>
    </w:p>
    <w:p w14:paraId="4ADF1C8C" w14:textId="77777777" w:rsidR="00ED619A" w:rsidRDefault="00ED619A" w:rsidP="00F031EF">
      <w:pPr>
        <w:spacing w:line="240" w:lineRule="auto"/>
        <w:jc w:val="both"/>
        <w:rPr>
          <w:rStyle w:val="Strong"/>
          <w:rFonts w:ascii="Arial" w:hAnsi="Arial" w:cs="Arial"/>
          <w:bCs w:val="0"/>
        </w:rPr>
      </w:pPr>
    </w:p>
    <w:p w14:paraId="4F556991" w14:textId="77777777" w:rsidR="00F031EF" w:rsidRPr="00416237" w:rsidRDefault="00F031EF" w:rsidP="00F031EF">
      <w:pPr>
        <w:spacing w:line="240" w:lineRule="auto"/>
        <w:jc w:val="both"/>
        <w:rPr>
          <w:rStyle w:val="Strong"/>
          <w:rFonts w:ascii="Arial" w:hAnsi="Arial" w:cs="Arial"/>
          <w:b w:val="0"/>
          <w:bCs w:val="0"/>
        </w:rPr>
      </w:pPr>
      <w:r w:rsidRPr="00416237">
        <w:rPr>
          <w:rStyle w:val="Strong"/>
          <w:rFonts w:ascii="Arial" w:hAnsi="Arial" w:cs="Arial"/>
          <w:bCs w:val="0"/>
        </w:rPr>
        <w:t>Nut falling</w:t>
      </w:r>
    </w:p>
    <w:p w14:paraId="1ABFB326" w14:textId="77777777" w:rsidR="00F031EF" w:rsidRPr="00416237" w:rsidRDefault="00F031EF" w:rsidP="00F031EF">
      <w:pPr>
        <w:spacing w:line="240" w:lineRule="auto"/>
        <w:jc w:val="both"/>
        <w:rPr>
          <w:rFonts w:ascii="Arial" w:hAnsi="Arial" w:cs="Arial"/>
        </w:rPr>
      </w:pPr>
      <w:r w:rsidRPr="00416237">
        <w:rPr>
          <w:rFonts w:ascii="Arial" w:hAnsi="Arial" w:cs="Arial"/>
        </w:rPr>
        <w:t xml:space="preserve">All 32 Indigenous genotypes and 3 exotic genotypes were recorded as </w:t>
      </w:r>
      <w:r w:rsidRPr="00416237">
        <w:rPr>
          <w:rStyle w:val="Strong"/>
          <w:rFonts w:ascii="Arial" w:hAnsi="Arial" w:cs="Arial"/>
        </w:rPr>
        <w:t>“free of the husk”</w:t>
      </w:r>
      <w:r w:rsidRPr="00416237">
        <w:rPr>
          <w:rFonts w:ascii="Arial" w:hAnsi="Arial" w:cs="Arial"/>
        </w:rPr>
        <w:t>, indicating uniformity in the harvesting stage, which reflects that nuts reached full maturity and were ready for collection.  This uniformity simplifies harvesting and post-harvest handling.</w:t>
      </w:r>
    </w:p>
    <w:p w14:paraId="4748799E" w14:textId="04683210" w:rsidR="00F031EF" w:rsidRPr="00416237" w:rsidRDefault="00F031EF" w:rsidP="00F031EF">
      <w:pPr>
        <w:spacing w:before="100" w:beforeAutospacing="1" w:after="100" w:afterAutospacing="1" w:line="240" w:lineRule="auto"/>
        <w:jc w:val="both"/>
        <w:rPr>
          <w:rFonts w:ascii="Arial" w:eastAsia="Times New Roman" w:hAnsi="Arial" w:cs="Arial"/>
        </w:rPr>
      </w:pPr>
      <w:r w:rsidRPr="00416237">
        <w:rPr>
          <w:rFonts w:ascii="Arial" w:eastAsia="Times New Roman" w:hAnsi="Arial" w:cs="Arial"/>
          <w:b/>
          <w:bCs/>
        </w:rPr>
        <w:t xml:space="preserve">Table </w:t>
      </w:r>
      <w:r w:rsidR="00CF305C">
        <w:rPr>
          <w:rFonts w:ascii="Arial" w:eastAsia="Times New Roman" w:hAnsi="Arial" w:cs="Arial"/>
          <w:b/>
          <w:bCs/>
        </w:rPr>
        <w:t>6</w:t>
      </w:r>
      <w:r w:rsidRPr="00416237">
        <w:rPr>
          <w:rFonts w:ascii="Arial" w:eastAsia="Times New Roman" w:hAnsi="Arial" w:cs="Arial"/>
          <w:b/>
          <w:bCs/>
        </w:rPr>
        <w:t>. Nut yield, nut maturity period and nut falling comparison among different Indigenous and exotic hazelnut genotypes.</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980"/>
        <w:gridCol w:w="1440"/>
        <w:gridCol w:w="2760"/>
        <w:gridCol w:w="1965"/>
      </w:tblGrid>
      <w:tr w:rsidR="00F031EF" w:rsidRPr="00996CFB" w14:paraId="2FB5B6C6" w14:textId="77777777" w:rsidTr="009A4483">
        <w:trPr>
          <w:trHeight w:val="254"/>
        </w:trPr>
        <w:tc>
          <w:tcPr>
            <w:tcW w:w="1885" w:type="dxa"/>
          </w:tcPr>
          <w:p w14:paraId="426E80CF" w14:textId="77777777" w:rsidR="00F031EF" w:rsidRPr="00996CFB" w:rsidRDefault="00F031EF" w:rsidP="009A4483">
            <w:pPr>
              <w:spacing w:after="0" w:line="240" w:lineRule="auto"/>
              <w:rPr>
                <w:rFonts w:ascii="Arial" w:eastAsia="Times New Roman" w:hAnsi="Arial" w:cs="Arial"/>
                <w:b/>
                <w:bCs/>
                <w:lang w:val="en-IN"/>
              </w:rPr>
            </w:pPr>
            <w:r w:rsidRPr="00996CFB">
              <w:rPr>
                <w:rFonts w:ascii="Arial" w:eastAsia="Times New Roman" w:hAnsi="Arial" w:cs="Arial"/>
                <w:b/>
                <w:bCs/>
                <w:lang w:val="en-IN"/>
              </w:rPr>
              <w:t>Genotype category</w:t>
            </w:r>
          </w:p>
        </w:tc>
        <w:tc>
          <w:tcPr>
            <w:tcW w:w="1980" w:type="dxa"/>
            <w:shd w:val="clear" w:color="auto" w:fill="auto"/>
            <w:hideMark/>
          </w:tcPr>
          <w:p w14:paraId="245059F2" w14:textId="77777777" w:rsidR="00F031EF" w:rsidRPr="00996CFB" w:rsidRDefault="00F031EF" w:rsidP="009A4483">
            <w:pPr>
              <w:spacing w:after="0" w:line="240" w:lineRule="auto"/>
              <w:rPr>
                <w:rFonts w:ascii="Arial" w:eastAsia="Times New Roman" w:hAnsi="Arial" w:cs="Arial"/>
                <w:b/>
                <w:bCs/>
              </w:rPr>
            </w:pPr>
            <w:r w:rsidRPr="00996CFB">
              <w:rPr>
                <w:rFonts w:ascii="Arial" w:eastAsia="Times New Roman" w:hAnsi="Arial" w:cs="Arial"/>
                <w:b/>
                <w:bCs/>
                <w:lang w:val="en-IN"/>
              </w:rPr>
              <w:t>Genotype</w:t>
            </w:r>
          </w:p>
        </w:tc>
        <w:tc>
          <w:tcPr>
            <w:tcW w:w="1440" w:type="dxa"/>
            <w:shd w:val="clear" w:color="auto" w:fill="auto"/>
            <w:noWrap/>
            <w:hideMark/>
          </w:tcPr>
          <w:p w14:paraId="39975D19" w14:textId="77777777" w:rsidR="00F031EF" w:rsidRPr="00996CFB" w:rsidRDefault="00F031EF" w:rsidP="009A4483">
            <w:pPr>
              <w:spacing w:after="0" w:line="240" w:lineRule="auto"/>
              <w:rPr>
                <w:rFonts w:ascii="Arial" w:eastAsia="Times New Roman" w:hAnsi="Arial" w:cs="Arial"/>
                <w:b/>
                <w:bCs/>
              </w:rPr>
            </w:pPr>
            <w:r w:rsidRPr="00996CFB">
              <w:rPr>
                <w:rFonts w:ascii="Arial" w:eastAsia="Times New Roman" w:hAnsi="Arial" w:cs="Arial"/>
                <w:b/>
                <w:bCs/>
              </w:rPr>
              <w:t>Nut Yield (kg)</w:t>
            </w:r>
          </w:p>
        </w:tc>
        <w:tc>
          <w:tcPr>
            <w:tcW w:w="2760" w:type="dxa"/>
          </w:tcPr>
          <w:p w14:paraId="7EDB6D28" w14:textId="77777777" w:rsidR="00F031EF" w:rsidRPr="00996CFB" w:rsidRDefault="00F031EF" w:rsidP="009A4483">
            <w:pPr>
              <w:spacing w:after="0" w:line="240" w:lineRule="auto"/>
              <w:rPr>
                <w:rFonts w:ascii="Arial" w:eastAsia="Times New Roman" w:hAnsi="Arial" w:cs="Arial"/>
                <w:b/>
                <w:bCs/>
              </w:rPr>
            </w:pPr>
            <w:r w:rsidRPr="00996CFB">
              <w:rPr>
                <w:rFonts w:ascii="Arial" w:eastAsia="Times New Roman" w:hAnsi="Arial" w:cs="Arial"/>
                <w:b/>
                <w:bCs/>
              </w:rPr>
              <w:t>Nut maturity period</w:t>
            </w:r>
          </w:p>
        </w:tc>
        <w:tc>
          <w:tcPr>
            <w:tcW w:w="1965" w:type="dxa"/>
          </w:tcPr>
          <w:p w14:paraId="42F79902" w14:textId="77777777" w:rsidR="00F031EF" w:rsidRPr="00996CFB" w:rsidRDefault="00F031EF" w:rsidP="009A4483">
            <w:pPr>
              <w:spacing w:after="0" w:line="240" w:lineRule="auto"/>
              <w:rPr>
                <w:rFonts w:ascii="Arial" w:eastAsia="Times New Roman" w:hAnsi="Arial" w:cs="Arial"/>
                <w:b/>
                <w:bCs/>
              </w:rPr>
            </w:pPr>
            <w:r w:rsidRPr="00996CFB">
              <w:rPr>
                <w:rFonts w:ascii="Arial" w:eastAsia="Times New Roman" w:hAnsi="Arial" w:cs="Arial"/>
                <w:b/>
                <w:bCs/>
              </w:rPr>
              <w:t>Nut falling</w:t>
            </w:r>
          </w:p>
        </w:tc>
      </w:tr>
      <w:tr w:rsidR="00F031EF" w:rsidRPr="00996CFB" w14:paraId="361D1F85" w14:textId="77777777" w:rsidTr="009A4483">
        <w:trPr>
          <w:trHeight w:val="248"/>
        </w:trPr>
        <w:tc>
          <w:tcPr>
            <w:tcW w:w="1885" w:type="dxa"/>
            <w:vMerge w:val="restart"/>
          </w:tcPr>
          <w:p w14:paraId="6931839F" w14:textId="77777777" w:rsidR="00F031EF" w:rsidRPr="00996CFB" w:rsidRDefault="00F031EF" w:rsidP="009A4483">
            <w:pPr>
              <w:tabs>
                <w:tab w:val="left" w:pos="2175"/>
              </w:tabs>
              <w:spacing w:after="0" w:line="240" w:lineRule="auto"/>
              <w:rPr>
                <w:rFonts w:ascii="Arial" w:eastAsia="Times New Roman" w:hAnsi="Arial" w:cs="Arial"/>
              </w:rPr>
            </w:pPr>
            <w:r w:rsidRPr="00996CFB">
              <w:rPr>
                <w:rFonts w:ascii="Arial" w:eastAsia="Times New Roman" w:hAnsi="Arial" w:cs="Arial"/>
                <w:lang w:val="en-IN"/>
              </w:rPr>
              <w:t>Indigenous</w:t>
            </w:r>
          </w:p>
        </w:tc>
        <w:tc>
          <w:tcPr>
            <w:tcW w:w="1980" w:type="dxa"/>
            <w:shd w:val="clear" w:color="auto" w:fill="auto"/>
            <w:noWrap/>
            <w:hideMark/>
          </w:tcPr>
          <w:p w14:paraId="2B9365B8"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rPr>
              <w:t>SKUA-GHN-001</w:t>
            </w:r>
          </w:p>
        </w:tc>
        <w:tc>
          <w:tcPr>
            <w:tcW w:w="1440" w:type="dxa"/>
            <w:shd w:val="clear" w:color="auto" w:fill="auto"/>
          </w:tcPr>
          <w:p w14:paraId="50B22074"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19.433</w:t>
            </w:r>
            <w:r w:rsidRPr="00996CFB">
              <w:rPr>
                <w:rFonts w:ascii="Arial" w:eastAsia="Times New Roman" w:hAnsi="Arial" w:cs="Arial"/>
                <w:b/>
                <w:bCs/>
                <w:vertAlign w:val="superscript"/>
                <w:lang w:eastAsia="en-IN"/>
              </w:rPr>
              <w:t>ab</w:t>
            </w:r>
          </w:p>
        </w:tc>
        <w:tc>
          <w:tcPr>
            <w:tcW w:w="2760" w:type="dxa"/>
          </w:tcPr>
          <w:p w14:paraId="5C93EF76" w14:textId="4258926C"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2</w:t>
            </w:r>
            <w:r w:rsidRPr="00996CFB">
              <w:rPr>
                <w:rFonts w:ascii="Arial" w:eastAsia="Times New Roman" w:hAnsi="Arial" w:cs="Arial"/>
                <w:vertAlign w:val="superscript"/>
              </w:rPr>
              <w:t>nd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32565C3B"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9A4483" w:rsidRPr="00996CFB" w14:paraId="62CFFC5E" w14:textId="77777777" w:rsidTr="009A4483">
        <w:trPr>
          <w:trHeight w:val="248"/>
        </w:trPr>
        <w:tc>
          <w:tcPr>
            <w:tcW w:w="1885" w:type="dxa"/>
            <w:vMerge/>
          </w:tcPr>
          <w:p w14:paraId="164F143A" w14:textId="77777777" w:rsidR="009A4483" w:rsidRPr="00996CFB" w:rsidRDefault="009A4483"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72C79F8D" w14:textId="77777777" w:rsidR="009A4483" w:rsidRPr="00996CFB" w:rsidRDefault="009A4483" w:rsidP="009A4483">
            <w:pPr>
              <w:spacing w:after="0" w:line="240" w:lineRule="auto"/>
              <w:rPr>
                <w:rFonts w:ascii="Arial" w:eastAsia="Times New Roman" w:hAnsi="Arial" w:cs="Arial"/>
              </w:rPr>
            </w:pPr>
            <w:r w:rsidRPr="00996CFB">
              <w:rPr>
                <w:rFonts w:ascii="Arial" w:eastAsia="Times New Roman" w:hAnsi="Arial" w:cs="Arial"/>
                <w:lang w:val="en-IN"/>
              </w:rPr>
              <w:t>SKUA-GHN-002</w:t>
            </w:r>
          </w:p>
        </w:tc>
        <w:tc>
          <w:tcPr>
            <w:tcW w:w="1440" w:type="dxa"/>
            <w:shd w:val="clear" w:color="auto" w:fill="auto"/>
          </w:tcPr>
          <w:p w14:paraId="6F40E40C" w14:textId="77777777" w:rsidR="009A4483" w:rsidRPr="00996CFB" w:rsidRDefault="009A4483"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18.333</w:t>
            </w:r>
            <w:r w:rsidRPr="00996CFB">
              <w:rPr>
                <w:rFonts w:ascii="Arial" w:eastAsia="Times New Roman" w:hAnsi="Arial" w:cs="Arial"/>
                <w:b/>
                <w:bCs/>
                <w:vertAlign w:val="superscript"/>
                <w:lang w:eastAsia="en-IN"/>
              </w:rPr>
              <w:t>bc</w:t>
            </w:r>
          </w:p>
        </w:tc>
        <w:tc>
          <w:tcPr>
            <w:tcW w:w="2760" w:type="dxa"/>
          </w:tcPr>
          <w:p w14:paraId="27799C11" w14:textId="2520C55B" w:rsidR="009A4483" w:rsidRPr="00996CFB" w:rsidRDefault="009A4483" w:rsidP="009A4483">
            <w:pPr>
              <w:spacing w:after="0" w:line="240" w:lineRule="auto"/>
              <w:rPr>
                <w:rFonts w:ascii="Arial" w:eastAsia="Times New Roman" w:hAnsi="Arial" w:cs="Arial"/>
                <w:lang w:eastAsia="en-IN"/>
              </w:rPr>
            </w:pPr>
            <w:r w:rsidRPr="00996CFB">
              <w:rPr>
                <w:rFonts w:ascii="Arial" w:eastAsia="Times New Roman" w:hAnsi="Arial" w:cs="Arial"/>
              </w:rPr>
              <w:t>2</w:t>
            </w:r>
            <w:r w:rsidRPr="00996CFB">
              <w:rPr>
                <w:rFonts w:ascii="Arial" w:eastAsia="Times New Roman" w:hAnsi="Arial" w:cs="Arial"/>
                <w:vertAlign w:val="superscript"/>
              </w:rPr>
              <w:t>nd</w:t>
            </w:r>
            <w:r w:rsidRPr="00996CFB">
              <w:rPr>
                <w:rFonts w:ascii="Arial" w:eastAsia="Times New Roman" w:hAnsi="Arial" w:cs="Arial"/>
              </w:rPr>
              <w:t xml:space="preserve"> Week of September</w:t>
            </w:r>
          </w:p>
        </w:tc>
        <w:tc>
          <w:tcPr>
            <w:tcW w:w="1965" w:type="dxa"/>
            <w:vAlign w:val="bottom"/>
          </w:tcPr>
          <w:p w14:paraId="7F650DD1" w14:textId="77777777" w:rsidR="009A4483" w:rsidRPr="00996CFB" w:rsidRDefault="009A4483"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492895EE" w14:textId="77777777" w:rsidTr="009A4483">
        <w:trPr>
          <w:trHeight w:val="248"/>
        </w:trPr>
        <w:tc>
          <w:tcPr>
            <w:tcW w:w="1885" w:type="dxa"/>
            <w:vMerge/>
          </w:tcPr>
          <w:p w14:paraId="60117C49"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19D9EA11"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SKUA-GHN-003</w:t>
            </w:r>
          </w:p>
        </w:tc>
        <w:tc>
          <w:tcPr>
            <w:tcW w:w="1440" w:type="dxa"/>
            <w:shd w:val="clear" w:color="auto" w:fill="auto"/>
          </w:tcPr>
          <w:p w14:paraId="57F55714"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16.700</w:t>
            </w:r>
            <w:r w:rsidRPr="00996CFB">
              <w:rPr>
                <w:rFonts w:ascii="Arial" w:eastAsia="Times New Roman" w:hAnsi="Arial" w:cs="Arial"/>
                <w:b/>
                <w:bCs/>
                <w:vertAlign w:val="superscript"/>
                <w:lang w:eastAsia="en-IN"/>
              </w:rPr>
              <w:t>cd</w:t>
            </w:r>
          </w:p>
        </w:tc>
        <w:tc>
          <w:tcPr>
            <w:tcW w:w="2760" w:type="dxa"/>
          </w:tcPr>
          <w:p w14:paraId="7A1A9059" w14:textId="4BC74449" w:rsidR="00F031EF" w:rsidRPr="00996CFB" w:rsidRDefault="009A4483" w:rsidP="009A4483">
            <w:pPr>
              <w:spacing w:after="0" w:line="240" w:lineRule="auto"/>
              <w:rPr>
                <w:rFonts w:ascii="Arial" w:eastAsia="Times New Roman" w:hAnsi="Arial" w:cs="Arial"/>
                <w:lang w:eastAsia="en-IN"/>
              </w:rPr>
            </w:pPr>
            <w:r w:rsidRPr="00996CFB">
              <w:rPr>
                <w:rFonts w:ascii="Arial" w:eastAsia="Times New Roman" w:hAnsi="Arial" w:cs="Arial"/>
              </w:rPr>
              <w:t>3</w:t>
            </w:r>
            <w:r w:rsidRPr="00996CFB">
              <w:rPr>
                <w:rFonts w:ascii="Arial" w:eastAsia="Times New Roman" w:hAnsi="Arial" w:cs="Arial"/>
                <w:vertAlign w:val="superscript"/>
              </w:rPr>
              <w:t>rd</w:t>
            </w:r>
            <w:r w:rsidRPr="00996CFB">
              <w:rPr>
                <w:rFonts w:ascii="Arial" w:eastAsia="Times New Roman" w:hAnsi="Arial" w:cs="Arial"/>
              </w:rPr>
              <w:t xml:space="preserve"> W</w:t>
            </w:r>
            <w:r w:rsidR="00F031EF" w:rsidRPr="00996CFB">
              <w:rPr>
                <w:rFonts w:ascii="Arial" w:eastAsia="Times New Roman" w:hAnsi="Arial" w:cs="Arial"/>
              </w:rPr>
              <w:t>eek of September</w:t>
            </w:r>
          </w:p>
        </w:tc>
        <w:tc>
          <w:tcPr>
            <w:tcW w:w="1965" w:type="dxa"/>
            <w:vAlign w:val="bottom"/>
          </w:tcPr>
          <w:p w14:paraId="6820B0B9"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08EABB58" w14:textId="77777777" w:rsidTr="009A4483">
        <w:trPr>
          <w:trHeight w:val="248"/>
        </w:trPr>
        <w:tc>
          <w:tcPr>
            <w:tcW w:w="1885" w:type="dxa"/>
            <w:vMerge/>
          </w:tcPr>
          <w:p w14:paraId="350C9471"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3EA789BE"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SKUA-GHN-004</w:t>
            </w:r>
          </w:p>
        </w:tc>
        <w:tc>
          <w:tcPr>
            <w:tcW w:w="1440" w:type="dxa"/>
            <w:shd w:val="clear" w:color="auto" w:fill="auto"/>
          </w:tcPr>
          <w:p w14:paraId="3C5C1DEF"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14.367</w:t>
            </w:r>
            <w:r w:rsidRPr="00996CFB">
              <w:rPr>
                <w:rFonts w:ascii="Arial" w:eastAsia="Times New Roman" w:hAnsi="Arial" w:cs="Arial"/>
                <w:b/>
                <w:bCs/>
                <w:vertAlign w:val="superscript"/>
                <w:lang w:eastAsia="en-IN"/>
              </w:rPr>
              <w:t>efgh</w:t>
            </w:r>
          </w:p>
        </w:tc>
        <w:tc>
          <w:tcPr>
            <w:tcW w:w="2760" w:type="dxa"/>
          </w:tcPr>
          <w:p w14:paraId="34F5207C" w14:textId="7714709C"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4</w:t>
            </w:r>
            <w:r w:rsidRPr="00996CFB">
              <w:rPr>
                <w:rFonts w:ascii="Arial" w:eastAsia="Times New Roman" w:hAnsi="Arial" w:cs="Arial"/>
                <w:vertAlign w:val="superscript"/>
              </w:rPr>
              <w:t>th</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3AEBF38A"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4F0BE618" w14:textId="77777777" w:rsidTr="009A4483">
        <w:trPr>
          <w:trHeight w:val="248"/>
        </w:trPr>
        <w:tc>
          <w:tcPr>
            <w:tcW w:w="1885" w:type="dxa"/>
            <w:vMerge/>
          </w:tcPr>
          <w:p w14:paraId="3021DA03"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1DB58407"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SKUA-GHN-005</w:t>
            </w:r>
          </w:p>
        </w:tc>
        <w:tc>
          <w:tcPr>
            <w:tcW w:w="1440" w:type="dxa"/>
            <w:shd w:val="clear" w:color="auto" w:fill="auto"/>
          </w:tcPr>
          <w:p w14:paraId="5796B956"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18.433</w:t>
            </w:r>
            <w:r w:rsidRPr="00996CFB">
              <w:rPr>
                <w:rFonts w:ascii="Arial" w:eastAsia="Times New Roman" w:hAnsi="Arial" w:cs="Arial"/>
                <w:b/>
                <w:bCs/>
                <w:vertAlign w:val="superscript"/>
                <w:lang w:eastAsia="en-IN"/>
              </w:rPr>
              <w:t>bc</w:t>
            </w:r>
          </w:p>
        </w:tc>
        <w:tc>
          <w:tcPr>
            <w:tcW w:w="2760" w:type="dxa"/>
          </w:tcPr>
          <w:p w14:paraId="4C510C4E" w14:textId="013C649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3</w:t>
            </w:r>
            <w:r w:rsidRPr="00996CFB">
              <w:rPr>
                <w:rFonts w:ascii="Arial" w:eastAsia="Times New Roman" w:hAnsi="Arial" w:cs="Arial"/>
                <w:vertAlign w:val="superscript"/>
              </w:rPr>
              <w:t>rd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5C51F409"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3C83E8DF" w14:textId="77777777" w:rsidTr="009A4483">
        <w:trPr>
          <w:trHeight w:val="248"/>
        </w:trPr>
        <w:tc>
          <w:tcPr>
            <w:tcW w:w="1885" w:type="dxa"/>
            <w:vMerge/>
          </w:tcPr>
          <w:p w14:paraId="168704FB"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54D6D7FD"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SKUA-GHN-006</w:t>
            </w:r>
          </w:p>
        </w:tc>
        <w:tc>
          <w:tcPr>
            <w:tcW w:w="1440" w:type="dxa"/>
            <w:shd w:val="clear" w:color="auto" w:fill="auto"/>
          </w:tcPr>
          <w:p w14:paraId="5128F7B3"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20.600</w:t>
            </w:r>
            <w:r w:rsidRPr="00996CFB">
              <w:rPr>
                <w:rFonts w:ascii="Arial" w:eastAsia="Times New Roman" w:hAnsi="Arial" w:cs="Arial"/>
                <w:b/>
                <w:bCs/>
                <w:vertAlign w:val="superscript"/>
                <w:lang w:eastAsia="en-IN"/>
              </w:rPr>
              <w:t>a</w:t>
            </w:r>
          </w:p>
        </w:tc>
        <w:tc>
          <w:tcPr>
            <w:tcW w:w="2760" w:type="dxa"/>
          </w:tcPr>
          <w:p w14:paraId="2BB3725C" w14:textId="7E234EE2"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4</w:t>
            </w:r>
            <w:r w:rsidRPr="00996CFB">
              <w:rPr>
                <w:rFonts w:ascii="Arial" w:eastAsia="Times New Roman" w:hAnsi="Arial" w:cs="Arial"/>
                <w:vertAlign w:val="superscript"/>
              </w:rPr>
              <w:t>th</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1E36EF38"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1A7E12BD" w14:textId="77777777" w:rsidTr="009A4483">
        <w:trPr>
          <w:trHeight w:val="248"/>
        </w:trPr>
        <w:tc>
          <w:tcPr>
            <w:tcW w:w="1885" w:type="dxa"/>
            <w:vMerge/>
          </w:tcPr>
          <w:p w14:paraId="2B898F53"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574C3499"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SKUA-GHN-007</w:t>
            </w:r>
          </w:p>
        </w:tc>
        <w:tc>
          <w:tcPr>
            <w:tcW w:w="1440" w:type="dxa"/>
            <w:shd w:val="clear" w:color="auto" w:fill="auto"/>
          </w:tcPr>
          <w:p w14:paraId="218ABC6F"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14.600</w:t>
            </w:r>
            <w:r w:rsidRPr="00996CFB">
              <w:rPr>
                <w:rFonts w:ascii="Arial" w:eastAsia="Times New Roman" w:hAnsi="Arial" w:cs="Arial"/>
                <w:b/>
                <w:bCs/>
                <w:vertAlign w:val="superscript"/>
                <w:lang w:eastAsia="en-IN"/>
              </w:rPr>
              <w:t>efgh</w:t>
            </w:r>
          </w:p>
        </w:tc>
        <w:tc>
          <w:tcPr>
            <w:tcW w:w="2760" w:type="dxa"/>
          </w:tcPr>
          <w:p w14:paraId="626BA28C" w14:textId="212B841D"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2</w:t>
            </w:r>
            <w:r w:rsidRPr="00996CFB">
              <w:rPr>
                <w:rFonts w:ascii="Arial" w:eastAsia="Times New Roman" w:hAnsi="Arial" w:cs="Arial"/>
                <w:vertAlign w:val="superscript"/>
              </w:rPr>
              <w:t>nd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5647C5DA"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2E72C89C" w14:textId="77777777" w:rsidTr="009A4483">
        <w:trPr>
          <w:trHeight w:val="248"/>
        </w:trPr>
        <w:tc>
          <w:tcPr>
            <w:tcW w:w="1885" w:type="dxa"/>
            <w:vMerge/>
          </w:tcPr>
          <w:p w14:paraId="71A1AEA1"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62B54BC0"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SKUA-GHN-008</w:t>
            </w:r>
          </w:p>
        </w:tc>
        <w:tc>
          <w:tcPr>
            <w:tcW w:w="1440" w:type="dxa"/>
            <w:shd w:val="clear" w:color="auto" w:fill="auto"/>
          </w:tcPr>
          <w:p w14:paraId="6027E8ED"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16.833</w:t>
            </w:r>
            <w:r w:rsidRPr="00996CFB">
              <w:rPr>
                <w:rFonts w:ascii="Arial" w:eastAsia="Times New Roman" w:hAnsi="Arial" w:cs="Arial"/>
                <w:b/>
                <w:bCs/>
                <w:vertAlign w:val="superscript"/>
                <w:lang w:eastAsia="en-IN"/>
              </w:rPr>
              <w:t>cd</w:t>
            </w:r>
          </w:p>
        </w:tc>
        <w:tc>
          <w:tcPr>
            <w:tcW w:w="2760" w:type="dxa"/>
          </w:tcPr>
          <w:p w14:paraId="761FC6AD" w14:textId="240EF1F0"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3</w:t>
            </w:r>
            <w:r w:rsidRPr="00996CFB">
              <w:rPr>
                <w:rFonts w:ascii="Arial" w:eastAsia="Times New Roman" w:hAnsi="Arial" w:cs="Arial"/>
                <w:vertAlign w:val="superscript"/>
              </w:rPr>
              <w:t>rd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3C15E158"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3E0DA62C" w14:textId="77777777" w:rsidTr="009A4483">
        <w:trPr>
          <w:trHeight w:val="248"/>
        </w:trPr>
        <w:tc>
          <w:tcPr>
            <w:tcW w:w="1885" w:type="dxa"/>
            <w:vMerge/>
          </w:tcPr>
          <w:p w14:paraId="0486C1C5"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40C465C7"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SKUA-GHN-009</w:t>
            </w:r>
          </w:p>
        </w:tc>
        <w:tc>
          <w:tcPr>
            <w:tcW w:w="1440" w:type="dxa"/>
            <w:shd w:val="clear" w:color="auto" w:fill="auto"/>
          </w:tcPr>
          <w:p w14:paraId="49815A82"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16.867</w:t>
            </w:r>
            <w:r w:rsidRPr="00996CFB">
              <w:rPr>
                <w:rFonts w:ascii="Arial" w:eastAsia="Times New Roman" w:hAnsi="Arial" w:cs="Arial"/>
                <w:b/>
                <w:bCs/>
                <w:vertAlign w:val="superscript"/>
                <w:lang w:eastAsia="en-IN"/>
              </w:rPr>
              <w:t>cd</w:t>
            </w:r>
          </w:p>
        </w:tc>
        <w:tc>
          <w:tcPr>
            <w:tcW w:w="2760" w:type="dxa"/>
          </w:tcPr>
          <w:p w14:paraId="027A178E" w14:textId="533DDF21"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4</w:t>
            </w:r>
            <w:r w:rsidRPr="00996CFB">
              <w:rPr>
                <w:rFonts w:ascii="Arial" w:eastAsia="Times New Roman" w:hAnsi="Arial" w:cs="Arial"/>
                <w:vertAlign w:val="superscript"/>
              </w:rPr>
              <w:t>th</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20E64C66"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2766AFCF" w14:textId="77777777" w:rsidTr="009A4483">
        <w:trPr>
          <w:trHeight w:val="248"/>
        </w:trPr>
        <w:tc>
          <w:tcPr>
            <w:tcW w:w="1885" w:type="dxa"/>
            <w:vMerge/>
          </w:tcPr>
          <w:p w14:paraId="2CACAA8C"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7717780D"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SKUA-GHN-010</w:t>
            </w:r>
          </w:p>
        </w:tc>
        <w:tc>
          <w:tcPr>
            <w:tcW w:w="1440" w:type="dxa"/>
            <w:shd w:val="clear" w:color="auto" w:fill="auto"/>
          </w:tcPr>
          <w:p w14:paraId="5A657798"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18.500</w:t>
            </w:r>
            <w:r w:rsidRPr="00996CFB">
              <w:rPr>
                <w:rFonts w:ascii="Arial" w:eastAsia="Times New Roman" w:hAnsi="Arial" w:cs="Arial"/>
                <w:b/>
                <w:bCs/>
                <w:vertAlign w:val="superscript"/>
                <w:lang w:eastAsia="en-IN"/>
              </w:rPr>
              <w:t>bc</w:t>
            </w:r>
          </w:p>
        </w:tc>
        <w:tc>
          <w:tcPr>
            <w:tcW w:w="2760" w:type="dxa"/>
          </w:tcPr>
          <w:p w14:paraId="01A9D937" w14:textId="01CDEC3B"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1</w:t>
            </w:r>
            <w:r w:rsidRPr="00996CFB">
              <w:rPr>
                <w:rFonts w:ascii="Arial" w:eastAsia="Times New Roman" w:hAnsi="Arial" w:cs="Arial"/>
                <w:vertAlign w:val="superscript"/>
              </w:rPr>
              <w:t>st</w:t>
            </w:r>
            <w:r w:rsidR="009A4483" w:rsidRPr="00996CFB">
              <w:rPr>
                <w:rFonts w:ascii="Arial" w:eastAsia="Times New Roman" w:hAnsi="Arial" w:cs="Arial"/>
              </w:rPr>
              <w:t xml:space="preserve"> W</w:t>
            </w:r>
            <w:r w:rsidRPr="00996CFB">
              <w:rPr>
                <w:rFonts w:ascii="Arial" w:eastAsia="Times New Roman" w:hAnsi="Arial" w:cs="Arial"/>
              </w:rPr>
              <w:t>eek of October</w:t>
            </w:r>
          </w:p>
        </w:tc>
        <w:tc>
          <w:tcPr>
            <w:tcW w:w="1965" w:type="dxa"/>
            <w:vAlign w:val="bottom"/>
          </w:tcPr>
          <w:p w14:paraId="6BFEC208"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55E2380A" w14:textId="77777777" w:rsidTr="009A4483">
        <w:trPr>
          <w:trHeight w:val="248"/>
        </w:trPr>
        <w:tc>
          <w:tcPr>
            <w:tcW w:w="1885" w:type="dxa"/>
            <w:vMerge/>
          </w:tcPr>
          <w:p w14:paraId="297363CE"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4AC893E0"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SKUA-GHN-011</w:t>
            </w:r>
          </w:p>
        </w:tc>
        <w:tc>
          <w:tcPr>
            <w:tcW w:w="1440" w:type="dxa"/>
            <w:shd w:val="clear" w:color="auto" w:fill="auto"/>
          </w:tcPr>
          <w:p w14:paraId="0BDDE181"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11.567</w:t>
            </w:r>
            <w:r w:rsidRPr="00996CFB">
              <w:rPr>
                <w:rFonts w:ascii="Arial" w:eastAsia="Times New Roman" w:hAnsi="Arial" w:cs="Arial"/>
                <w:b/>
                <w:bCs/>
                <w:vertAlign w:val="superscript"/>
                <w:lang w:eastAsia="en-IN"/>
              </w:rPr>
              <w:t>ij</w:t>
            </w:r>
          </w:p>
        </w:tc>
        <w:tc>
          <w:tcPr>
            <w:tcW w:w="2760" w:type="dxa"/>
          </w:tcPr>
          <w:p w14:paraId="5A20BF45" w14:textId="2A8E88A4"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1</w:t>
            </w:r>
            <w:r w:rsidRPr="00996CFB">
              <w:rPr>
                <w:rFonts w:ascii="Arial" w:eastAsia="Times New Roman" w:hAnsi="Arial" w:cs="Arial"/>
                <w:vertAlign w:val="superscript"/>
              </w:rPr>
              <w:t>st</w:t>
            </w:r>
            <w:r w:rsidR="009A4483" w:rsidRPr="00996CFB">
              <w:rPr>
                <w:rFonts w:ascii="Arial" w:eastAsia="Times New Roman" w:hAnsi="Arial" w:cs="Arial"/>
              </w:rPr>
              <w:t xml:space="preserve"> W</w:t>
            </w:r>
            <w:r w:rsidRPr="00996CFB">
              <w:rPr>
                <w:rFonts w:ascii="Arial" w:eastAsia="Times New Roman" w:hAnsi="Arial" w:cs="Arial"/>
              </w:rPr>
              <w:t>eek of October</w:t>
            </w:r>
          </w:p>
        </w:tc>
        <w:tc>
          <w:tcPr>
            <w:tcW w:w="1965" w:type="dxa"/>
            <w:vAlign w:val="bottom"/>
          </w:tcPr>
          <w:p w14:paraId="355696C1"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32029285" w14:textId="77777777" w:rsidTr="009A4483">
        <w:trPr>
          <w:trHeight w:val="248"/>
        </w:trPr>
        <w:tc>
          <w:tcPr>
            <w:tcW w:w="1885" w:type="dxa"/>
            <w:vMerge/>
          </w:tcPr>
          <w:p w14:paraId="628CADE0"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49F746D6"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SKUA-GHN-012</w:t>
            </w:r>
          </w:p>
        </w:tc>
        <w:tc>
          <w:tcPr>
            <w:tcW w:w="1440" w:type="dxa"/>
            <w:shd w:val="clear" w:color="auto" w:fill="auto"/>
          </w:tcPr>
          <w:p w14:paraId="2E655F21"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11.467</w:t>
            </w:r>
            <w:r w:rsidRPr="00996CFB">
              <w:rPr>
                <w:rFonts w:ascii="Arial" w:eastAsia="Times New Roman" w:hAnsi="Arial" w:cs="Arial"/>
                <w:b/>
                <w:bCs/>
                <w:vertAlign w:val="superscript"/>
                <w:lang w:eastAsia="en-IN"/>
              </w:rPr>
              <w:t>j</w:t>
            </w:r>
          </w:p>
        </w:tc>
        <w:tc>
          <w:tcPr>
            <w:tcW w:w="2760" w:type="dxa"/>
          </w:tcPr>
          <w:p w14:paraId="01FF313C" w14:textId="1D8E3116"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4</w:t>
            </w:r>
            <w:r w:rsidRPr="00996CFB">
              <w:rPr>
                <w:rFonts w:ascii="Arial" w:eastAsia="Times New Roman" w:hAnsi="Arial" w:cs="Arial"/>
                <w:vertAlign w:val="superscript"/>
              </w:rPr>
              <w:t>th</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36107FC6"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691DE1E3" w14:textId="77777777" w:rsidTr="009A4483">
        <w:trPr>
          <w:trHeight w:val="248"/>
        </w:trPr>
        <w:tc>
          <w:tcPr>
            <w:tcW w:w="1885" w:type="dxa"/>
            <w:vMerge/>
          </w:tcPr>
          <w:p w14:paraId="27BBBCA7"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68411F51"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SKUA-GHN-013</w:t>
            </w:r>
          </w:p>
        </w:tc>
        <w:tc>
          <w:tcPr>
            <w:tcW w:w="1440" w:type="dxa"/>
            <w:shd w:val="clear" w:color="auto" w:fill="auto"/>
          </w:tcPr>
          <w:p w14:paraId="255B5FA9"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12.667</w:t>
            </w:r>
            <w:r w:rsidRPr="00996CFB">
              <w:rPr>
                <w:rFonts w:ascii="Arial" w:eastAsia="Times New Roman" w:hAnsi="Arial" w:cs="Arial"/>
                <w:b/>
                <w:bCs/>
                <w:vertAlign w:val="superscript"/>
                <w:lang w:eastAsia="en-IN"/>
              </w:rPr>
              <w:t>hij</w:t>
            </w:r>
          </w:p>
        </w:tc>
        <w:tc>
          <w:tcPr>
            <w:tcW w:w="2760" w:type="dxa"/>
          </w:tcPr>
          <w:p w14:paraId="3D71AC30" w14:textId="10404ABF"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2</w:t>
            </w:r>
            <w:r w:rsidRPr="00996CFB">
              <w:rPr>
                <w:rFonts w:ascii="Arial" w:eastAsia="Times New Roman" w:hAnsi="Arial" w:cs="Arial"/>
                <w:vertAlign w:val="superscript"/>
              </w:rPr>
              <w:t>nd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4CE78674"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6483A105" w14:textId="77777777" w:rsidTr="009A4483">
        <w:trPr>
          <w:trHeight w:val="248"/>
        </w:trPr>
        <w:tc>
          <w:tcPr>
            <w:tcW w:w="1885" w:type="dxa"/>
            <w:vMerge/>
          </w:tcPr>
          <w:p w14:paraId="3A6FA1D3"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679FE5C1"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SKUA-GHN-014</w:t>
            </w:r>
          </w:p>
        </w:tc>
        <w:tc>
          <w:tcPr>
            <w:tcW w:w="1440" w:type="dxa"/>
            <w:shd w:val="clear" w:color="auto" w:fill="auto"/>
          </w:tcPr>
          <w:p w14:paraId="7C3E0F9A"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13.900</w:t>
            </w:r>
            <w:r w:rsidRPr="00996CFB">
              <w:rPr>
                <w:rFonts w:ascii="Arial" w:eastAsia="Times New Roman" w:hAnsi="Arial" w:cs="Arial"/>
                <w:b/>
                <w:bCs/>
                <w:vertAlign w:val="superscript"/>
                <w:lang w:eastAsia="en-IN"/>
              </w:rPr>
              <w:t>fgh</w:t>
            </w:r>
          </w:p>
        </w:tc>
        <w:tc>
          <w:tcPr>
            <w:tcW w:w="2760" w:type="dxa"/>
          </w:tcPr>
          <w:p w14:paraId="73E975C3" w14:textId="6AE8AE6C" w:rsidR="00F031EF" w:rsidRPr="00996CFB" w:rsidRDefault="009A4483" w:rsidP="009A4483">
            <w:pPr>
              <w:spacing w:after="0" w:line="240" w:lineRule="auto"/>
              <w:rPr>
                <w:rFonts w:ascii="Arial" w:eastAsia="Times New Roman" w:hAnsi="Arial" w:cs="Arial"/>
                <w:lang w:eastAsia="en-IN"/>
              </w:rPr>
            </w:pPr>
            <w:r w:rsidRPr="00996CFB">
              <w:rPr>
                <w:rFonts w:ascii="Arial" w:eastAsia="Times New Roman" w:hAnsi="Arial" w:cs="Arial"/>
              </w:rPr>
              <w:t>2</w:t>
            </w:r>
            <w:r w:rsidRPr="00996CFB">
              <w:rPr>
                <w:rFonts w:ascii="Arial" w:eastAsia="Times New Roman" w:hAnsi="Arial" w:cs="Arial"/>
                <w:vertAlign w:val="superscript"/>
              </w:rPr>
              <w:t>nd</w:t>
            </w:r>
            <w:r w:rsidRPr="00996CFB">
              <w:rPr>
                <w:rFonts w:ascii="Arial" w:eastAsia="Times New Roman" w:hAnsi="Arial" w:cs="Arial"/>
              </w:rPr>
              <w:t xml:space="preserve"> W</w:t>
            </w:r>
            <w:r w:rsidR="00F031EF" w:rsidRPr="00996CFB">
              <w:rPr>
                <w:rFonts w:ascii="Arial" w:eastAsia="Times New Roman" w:hAnsi="Arial" w:cs="Arial"/>
              </w:rPr>
              <w:t>eek of September</w:t>
            </w:r>
          </w:p>
        </w:tc>
        <w:tc>
          <w:tcPr>
            <w:tcW w:w="1965" w:type="dxa"/>
            <w:vAlign w:val="bottom"/>
          </w:tcPr>
          <w:p w14:paraId="5E57AC8E"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261AFF75" w14:textId="77777777" w:rsidTr="009A4483">
        <w:trPr>
          <w:trHeight w:val="248"/>
        </w:trPr>
        <w:tc>
          <w:tcPr>
            <w:tcW w:w="1885" w:type="dxa"/>
            <w:vMerge/>
          </w:tcPr>
          <w:p w14:paraId="28C52A10"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2EEB7B36"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SKUA-GHN-015</w:t>
            </w:r>
          </w:p>
        </w:tc>
        <w:tc>
          <w:tcPr>
            <w:tcW w:w="1440" w:type="dxa"/>
            <w:shd w:val="clear" w:color="auto" w:fill="auto"/>
          </w:tcPr>
          <w:p w14:paraId="1AE28077"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15.367</w:t>
            </w:r>
            <w:r w:rsidRPr="00996CFB">
              <w:rPr>
                <w:rFonts w:ascii="Arial" w:eastAsia="Times New Roman" w:hAnsi="Arial" w:cs="Arial"/>
                <w:b/>
                <w:bCs/>
                <w:vertAlign w:val="superscript"/>
                <w:lang w:eastAsia="en-IN"/>
              </w:rPr>
              <w:t>defg</w:t>
            </w:r>
          </w:p>
        </w:tc>
        <w:tc>
          <w:tcPr>
            <w:tcW w:w="2760" w:type="dxa"/>
          </w:tcPr>
          <w:p w14:paraId="7E671165" w14:textId="1C7080AD"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2</w:t>
            </w:r>
            <w:r w:rsidRPr="00996CFB">
              <w:rPr>
                <w:rFonts w:ascii="Arial" w:eastAsia="Times New Roman" w:hAnsi="Arial" w:cs="Arial"/>
                <w:vertAlign w:val="superscript"/>
              </w:rPr>
              <w:t>nd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53134A6C"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51AAE751" w14:textId="77777777" w:rsidTr="009A4483">
        <w:trPr>
          <w:trHeight w:val="248"/>
        </w:trPr>
        <w:tc>
          <w:tcPr>
            <w:tcW w:w="1885" w:type="dxa"/>
            <w:vMerge/>
          </w:tcPr>
          <w:p w14:paraId="74C6E665"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0D81A80E"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SKUA-GHN-016</w:t>
            </w:r>
          </w:p>
        </w:tc>
        <w:tc>
          <w:tcPr>
            <w:tcW w:w="1440" w:type="dxa"/>
            <w:shd w:val="clear" w:color="auto" w:fill="auto"/>
          </w:tcPr>
          <w:p w14:paraId="4218E233"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16.867</w:t>
            </w:r>
            <w:r w:rsidRPr="00996CFB">
              <w:rPr>
                <w:rFonts w:ascii="Arial" w:eastAsia="Times New Roman" w:hAnsi="Arial" w:cs="Arial"/>
                <w:b/>
                <w:bCs/>
                <w:vertAlign w:val="superscript"/>
                <w:lang w:eastAsia="en-IN"/>
              </w:rPr>
              <w:t>cd</w:t>
            </w:r>
          </w:p>
        </w:tc>
        <w:tc>
          <w:tcPr>
            <w:tcW w:w="2760" w:type="dxa"/>
          </w:tcPr>
          <w:p w14:paraId="4FAA9272" w14:textId="096D4BF9"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3</w:t>
            </w:r>
            <w:r w:rsidRPr="00996CFB">
              <w:rPr>
                <w:rFonts w:ascii="Arial" w:eastAsia="Times New Roman" w:hAnsi="Arial" w:cs="Arial"/>
                <w:vertAlign w:val="superscript"/>
              </w:rPr>
              <w:t>rd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5DC10A09"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4EECBD41" w14:textId="77777777" w:rsidTr="009A4483">
        <w:trPr>
          <w:trHeight w:val="248"/>
        </w:trPr>
        <w:tc>
          <w:tcPr>
            <w:tcW w:w="1885" w:type="dxa"/>
            <w:vMerge/>
          </w:tcPr>
          <w:p w14:paraId="2478E56B"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4D060F4A"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SKUA-GHN-017</w:t>
            </w:r>
          </w:p>
        </w:tc>
        <w:tc>
          <w:tcPr>
            <w:tcW w:w="1440" w:type="dxa"/>
            <w:shd w:val="clear" w:color="auto" w:fill="auto"/>
          </w:tcPr>
          <w:p w14:paraId="7C85666A"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15.633</w:t>
            </w:r>
            <w:r w:rsidRPr="00996CFB">
              <w:rPr>
                <w:rFonts w:ascii="Arial" w:eastAsia="Times New Roman" w:hAnsi="Arial" w:cs="Arial"/>
                <w:b/>
                <w:bCs/>
                <w:vertAlign w:val="superscript"/>
                <w:lang w:eastAsia="en-IN"/>
              </w:rPr>
              <w:t>def</w:t>
            </w:r>
          </w:p>
        </w:tc>
        <w:tc>
          <w:tcPr>
            <w:tcW w:w="2760" w:type="dxa"/>
          </w:tcPr>
          <w:p w14:paraId="24B6FD3A" w14:textId="6D5DD286"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3</w:t>
            </w:r>
            <w:r w:rsidRPr="00996CFB">
              <w:rPr>
                <w:rFonts w:ascii="Arial" w:eastAsia="Times New Roman" w:hAnsi="Arial" w:cs="Arial"/>
                <w:vertAlign w:val="superscript"/>
              </w:rPr>
              <w:t>rd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1B1D5258"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1430F8F9" w14:textId="77777777" w:rsidTr="009A4483">
        <w:trPr>
          <w:trHeight w:val="248"/>
        </w:trPr>
        <w:tc>
          <w:tcPr>
            <w:tcW w:w="1885" w:type="dxa"/>
            <w:vMerge/>
          </w:tcPr>
          <w:p w14:paraId="6B2544CC"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0FCD2C51"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SKUA-GHN-018</w:t>
            </w:r>
          </w:p>
        </w:tc>
        <w:tc>
          <w:tcPr>
            <w:tcW w:w="1440" w:type="dxa"/>
            <w:shd w:val="clear" w:color="auto" w:fill="auto"/>
          </w:tcPr>
          <w:p w14:paraId="4D29C99C"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16.667</w:t>
            </w:r>
            <w:r w:rsidRPr="00996CFB">
              <w:rPr>
                <w:rFonts w:ascii="Arial" w:eastAsia="Times New Roman" w:hAnsi="Arial" w:cs="Arial"/>
                <w:b/>
                <w:bCs/>
                <w:vertAlign w:val="superscript"/>
                <w:lang w:eastAsia="en-IN"/>
              </w:rPr>
              <w:t>cd</w:t>
            </w:r>
          </w:p>
        </w:tc>
        <w:tc>
          <w:tcPr>
            <w:tcW w:w="2760" w:type="dxa"/>
          </w:tcPr>
          <w:p w14:paraId="572849A0" w14:textId="78FB468A"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4</w:t>
            </w:r>
            <w:r w:rsidRPr="00996CFB">
              <w:rPr>
                <w:rFonts w:ascii="Arial" w:eastAsia="Times New Roman" w:hAnsi="Arial" w:cs="Arial"/>
                <w:vertAlign w:val="superscript"/>
              </w:rPr>
              <w:t>th</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3F9D64CE"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6CBFD668" w14:textId="77777777" w:rsidTr="009A4483">
        <w:trPr>
          <w:trHeight w:val="248"/>
        </w:trPr>
        <w:tc>
          <w:tcPr>
            <w:tcW w:w="1885" w:type="dxa"/>
            <w:vMerge/>
          </w:tcPr>
          <w:p w14:paraId="35CC1C88"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726F7075"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SKUA-GHN-019</w:t>
            </w:r>
          </w:p>
        </w:tc>
        <w:tc>
          <w:tcPr>
            <w:tcW w:w="1440" w:type="dxa"/>
            <w:shd w:val="clear" w:color="auto" w:fill="auto"/>
          </w:tcPr>
          <w:p w14:paraId="383A3DA7"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16.033</w:t>
            </w:r>
            <w:r w:rsidRPr="00996CFB">
              <w:rPr>
                <w:rFonts w:ascii="Arial" w:eastAsia="Times New Roman" w:hAnsi="Arial" w:cs="Arial"/>
                <w:b/>
                <w:bCs/>
                <w:vertAlign w:val="superscript"/>
                <w:lang w:eastAsia="en-IN"/>
              </w:rPr>
              <w:t>de</w:t>
            </w:r>
          </w:p>
        </w:tc>
        <w:tc>
          <w:tcPr>
            <w:tcW w:w="2760" w:type="dxa"/>
          </w:tcPr>
          <w:p w14:paraId="2D5C00F7" w14:textId="0B8C3DD4"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2</w:t>
            </w:r>
            <w:r w:rsidRPr="00996CFB">
              <w:rPr>
                <w:rFonts w:ascii="Arial" w:eastAsia="Times New Roman" w:hAnsi="Arial" w:cs="Arial"/>
                <w:vertAlign w:val="superscript"/>
              </w:rPr>
              <w:t>nd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3D9DE0A4"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5D07C8F7" w14:textId="77777777" w:rsidTr="009A4483">
        <w:trPr>
          <w:trHeight w:val="248"/>
        </w:trPr>
        <w:tc>
          <w:tcPr>
            <w:tcW w:w="1885" w:type="dxa"/>
            <w:vMerge/>
          </w:tcPr>
          <w:p w14:paraId="16914407"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5DEB77EA"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SKUA-GHN-020</w:t>
            </w:r>
          </w:p>
        </w:tc>
        <w:tc>
          <w:tcPr>
            <w:tcW w:w="1440" w:type="dxa"/>
            <w:shd w:val="clear" w:color="auto" w:fill="auto"/>
          </w:tcPr>
          <w:p w14:paraId="2D642EC4"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11.567</w:t>
            </w:r>
            <w:r w:rsidRPr="00996CFB">
              <w:rPr>
                <w:rFonts w:ascii="Arial" w:eastAsia="Times New Roman" w:hAnsi="Arial" w:cs="Arial"/>
                <w:b/>
                <w:bCs/>
                <w:vertAlign w:val="superscript"/>
                <w:lang w:eastAsia="en-IN"/>
              </w:rPr>
              <w:t>ij</w:t>
            </w:r>
          </w:p>
        </w:tc>
        <w:tc>
          <w:tcPr>
            <w:tcW w:w="2760" w:type="dxa"/>
          </w:tcPr>
          <w:p w14:paraId="7762D81C" w14:textId="0CBAC6EB"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3</w:t>
            </w:r>
            <w:r w:rsidRPr="00996CFB">
              <w:rPr>
                <w:rFonts w:ascii="Arial" w:eastAsia="Times New Roman" w:hAnsi="Arial" w:cs="Arial"/>
                <w:vertAlign w:val="superscript"/>
              </w:rPr>
              <w:t>rd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2609B23E"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4DBCB435" w14:textId="77777777" w:rsidTr="009A4483">
        <w:trPr>
          <w:trHeight w:val="248"/>
        </w:trPr>
        <w:tc>
          <w:tcPr>
            <w:tcW w:w="1885" w:type="dxa"/>
            <w:vMerge/>
          </w:tcPr>
          <w:p w14:paraId="0EB5A0C6"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68E574C3"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SKUA-GHN-021</w:t>
            </w:r>
          </w:p>
        </w:tc>
        <w:tc>
          <w:tcPr>
            <w:tcW w:w="1440" w:type="dxa"/>
            <w:shd w:val="clear" w:color="auto" w:fill="auto"/>
          </w:tcPr>
          <w:p w14:paraId="45BD5CD1"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20.800</w:t>
            </w:r>
            <w:r w:rsidRPr="00996CFB">
              <w:rPr>
                <w:rFonts w:ascii="Arial" w:eastAsia="Times New Roman" w:hAnsi="Arial" w:cs="Arial"/>
                <w:b/>
                <w:bCs/>
                <w:vertAlign w:val="superscript"/>
                <w:lang w:eastAsia="en-IN"/>
              </w:rPr>
              <w:t>a</w:t>
            </w:r>
          </w:p>
        </w:tc>
        <w:tc>
          <w:tcPr>
            <w:tcW w:w="2760" w:type="dxa"/>
          </w:tcPr>
          <w:p w14:paraId="0C9EA10F" w14:textId="189C042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2</w:t>
            </w:r>
            <w:r w:rsidRPr="00996CFB">
              <w:rPr>
                <w:rFonts w:ascii="Arial" w:eastAsia="Times New Roman" w:hAnsi="Arial" w:cs="Arial"/>
                <w:vertAlign w:val="superscript"/>
              </w:rPr>
              <w:t>nd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3C957BD7"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79F8F401" w14:textId="77777777" w:rsidTr="009A4483">
        <w:trPr>
          <w:trHeight w:val="248"/>
        </w:trPr>
        <w:tc>
          <w:tcPr>
            <w:tcW w:w="1885" w:type="dxa"/>
            <w:vMerge/>
          </w:tcPr>
          <w:p w14:paraId="5B5A2B92"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2D466378"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SKUA-GHN-022</w:t>
            </w:r>
          </w:p>
        </w:tc>
        <w:tc>
          <w:tcPr>
            <w:tcW w:w="1440" w:type="dxa"/>
            <w:shd w:val="clear" w:color="auto" w:fill="auto"/>
          </w:tcPr>
          <w:p w14:paraId="0062CDDC"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19.367</w:t>
            </w:r>
            <w:r w:rsidRPr="00996CFB">
              <w:rPr>
                <w:rFonts w:ascii="Arial" w:eastAsia="Times New Roman" w:hAnsi="Arial" w:cs="Arial"/>
                <w:b/>
                <w:bCs/>
                <w:vertAlign w:val="superscript"/>
                <w:lang w:eastAsia="en-IN"/>
              </w:rPr>
              <w:t>ab</w:t>
            </w:r>
          </w:p>
        </w:tc>
        <w:tc>
          <w:tcPr>
            <w:tcW w:w="2760" w:type="dxa"/>
          </w:tcPr>
          <w:p w14:paraId="69802D89" w14:textId="0C46B080"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3</w:t>
            </w:r>
            <w:r w:rsidRPr="00996CFB">
              <w:rPr>
                <w:rFonts w:ascii="Arial" w:eastAsia="Times New Roman" w:hAnsi="Arial" w:cs="Arial"/>
                <w:vertAlign w:val="superscript"/>
              </w:rPr>
              <w:t>rd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755FDEF3"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7F37479E" w14:textId="77777777" w:rsidTr="009A4483">
        <w:trPr>
          <w:trHeight w:val="248"/>
        </w:trPr>
        <w:tc>
          <w:tcPr>
            <w:tcW w:w="1885" w:type="dxa"/>
            <w:vMerge/>
          </w:tcPr>
          <w:p w14:paraId="5EB5C193"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7DCFFDF0"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SKUA-GHN-023</w:t>
            </w:r>
          </w:p>
        </w:tc>
        <w:tc>
          <w:tcPr>
            <w:tcW w:w="1440" w:type="dxa"/>
            <w:shd w:val="clear" w:color="auto" w:fill="auto"/>
          </w:tcPr>
          <w:p w14:paraId="2F4DE2B7"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19.333</w:t>
            </w:r>
            <w:r w:rsidRPr="00996CFB">
              <w:rPr>
                <w:rFonts w:ascii="Arial" w:eastAsia="Times New Roman" w:hAnsi="Arial" w:cs="Arial"/>
                <w:b/>
                <w:bCs/>
                <w:vertAlign w:val="superscript"/>
                <w:lang w:eastAsia="en-IN"/>
              </w:rPr>
              <w:t>ab</w:t>
            </w:r>
          </w:p>
        </w:tc>
        <w:tc>
          <w:tcPr>
            <w:tcW w:w="2760" w:type="dxa"/>
          </w:tcPr>
          <w:p w14:paraId="59FF4A24" w14:textId="504E271B"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2</w:t>
            </w:r>
            <w:r w:rsidRPr="00996CFB">
              <w:rPr>
                <w:rFonts w:ascii="Arial" w:eastAsia="Times New Roman" w:hAnsi="Arial" w:cs="Arial"/>
                <w:vertAlign w:val="superscript"/>
              </w:rPr>
              <w:t>nd</w:t>
            </w:r>
            <w:r w:rsidR="009A4483"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31CC21BE"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4003D3D6" w14:textId="77777777" w:rsidTr="009A4483">
        <w:trPr>
          <w:trHeight w:val="248"/>
        </w:trPr>
        <w:tc>
          <w:tcPr>
            <w:tcW w:w="1885" w:type="dxa"/>
            <w:vMerge/>
          </w:tcPr>
          <w:p w14:paraId="06C37130"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12D9EA6C"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SKUA-GHN-024</w:t>
            </w:r>
          </w:p>
        </w:tc>
        <w:tc>
          <w:tcPr>
            <w:tcW w:w="1440" w:type="dxa"/>
            <w:shd w:val="clear" w:color="auto" w:fill="auto"/>
          </w:tcPr>
          <w:p w14:paraId="4D02FC9D"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15.033</w:t>
            </w:r>
            <w:r w:rsidRPr="00996CFB">
              <w:rPr>
                <w:rFonts w:ascii="Arial" w:eastAsia="Times New Roman" w:hAnsi="Arial" w:cs="Arial"/>
                <w:b/>
                <w:bCs/>
                <w:vertAlign w:val="superscript"/>
                <w:lang w:eastAsia="en-IN"/>
              </w:rPr>
              <w:t>defg</w:t>
            </w:r>
          </w:p>
        </w:tc>
        <w:tc>
          <w:tcPr>
            <w:tcW w:w="2760" w:type="dxa"/>
          </w:tcPr>
          <w:p w14:paraId="06A1E28A" w14:textId="7706C68D" w:rsidR="00F031EF" w:rsidRPr="00996CFB" w:rsidRDefault="00F031EF" w:rsidP="003E4AD8">
            <w:pPr>
              <w:spacing w:after="0" w:line="240" w:lineRule="auto"/>
              <w:rPr>
                <w:rFonts w:ascii="Arial" w:eastAsia="Times New Roman" w:hAnsi="Arial" w:cs="Arial"/>
                <w:lang w:eastAsia="en-IN"/>
              </w:rPr>
            </w:pPr>
            <w:r w:rsidRPr="00996CFB">
              <w:rPr>
                <w:rFonts w:ascii="Arial" w:eastAsia="Times New Roman" w:hAnsi="Arial" w:cs="Arial"/>
              </w:rPr>
              <w:t>3</w:t>
            </w:r>
            <w:r w:rsidRPr="00996CFB">
              <w:rPr>
                <w:rFonts w:ascii="Arial" w:eastAsia="Times New Roman" w:hAnsi="Arial" w:cs="Arial"/>
                <w:vertAlign w:val="superscript"/>
              </w:rPr>
              <w:t>rd</w:t>
            </w:r>
            <w:r w:rsidR="003E4AD8"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0B7C70E6"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14D62D68" w14:textId="77777777" w:rsidTr="009A4483">
        <w:trPr>
          <w:trHeight w:val="248"/>
        </w:trPr>
        <w:tc>
          <w:tcPr>
            <w:tcW w:w="1885" w:type="dxa"/>
            <w:vMerge/>
          </w:tcPr>
          <w:p w14:paraId="6DE29FFE"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2A20B8A7"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SKUA-GHN-025</w:t>
            </w:r>
          </w:p>
        </w:tc>
        <w:tc>
          <w:tcPr>
            <w:tcW w:w="1440" w:type="dxa"/>
            <w:shd w:val="clear" w:color="auto" w:fill="auto"/>
          </w:tcPr>
          <w:p w14:paraId="4458AF5E"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15.367</w:t>
            </w:r>
            <w:r w:rsidRPr="00996CFB">
              <w:rPr>
                <w:rFonts w:ascii="Arial" w:eastAsia="Times New Roman" w:hAnsi="Arial" w:cs="Arial"/>
                <w:b/>
                <w:bCs/>
                <w:vertAlign w:val="superscript"/>
                <w:lang w:eastAsia="en-IN"/>
              </w:rPr>
              <w:t>defg</w:t>
            </w:r>
          </w:p>
        </w:tc>
        <w:tc>
          <w:tcPr>
            <w:tcW w:w="2760" w:type="dxa"/>
          </w:tcPr>
          <w:p w14:paraId="194C74AE" w14:textId="6FAAC34A" w:rsidR="00F031EF" w:rsidRPr="00996CFB" w:rsidRDefault="00F031EF" w:rsidP="003E4AD8">
            <w:pPr>
              <w:spacing w:after="0" w:line="240" w:lineRule="auto"/>
              <w:rPr>
                <w:rFonts w:ascii="Arial" w:eastAsia="Times New Roman" w:hAnsi="Arial" w:cs="Arial"/>
                <w:lang w:eastAsia="en-IN"/>
              </w:rPr>
            </w:pPr>
            <w:r w:rsidRPr="00996CFB">
              <w:rPr>
                <w:rFonts w:ascii="Arial" w:eastAsia="Times New Roman" w:hAnsi="Arial" w:cs="Arial"/>
              </w:rPr>
              <w:t>4</w:t>
            </w:r>
            <w:r w:rsidRPr="00996CFB">
              <w:rPr>
                <w:rFonts w:ascii="Arial" w:eastAsia="Times New Roman" w:hAnsi="Arial" w:cs="Arial"/>
                <w:vertAlign w:val="superscript"/>
              </w:rPr>
              <w:t>th</w:t>
            </w:r>
            <w:r w:rsidR="003E4AD8"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2524EE49"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65542A26" w14:textId="77777777" w:rsidTr="009A4483">
        <w:trPr>
          <w:trHeight w:val="248"/>
        </w:trPr>
        <w:tc>
          <w:tcPr>
            <w:tcW w:w="1885" w:type="dxa"/>
            <w:vMerge/>
          </w:tcPr>
          <w:p w14:paraId="77989BCF"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349E5AC5"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SKUA-GHN-026</w:t>
            </w:r>
          </w:p>
        </w:tc>
        <w:tc>
          <w:tcPr>
            <w:tcW w:w="1440" w:type="dxa"/>
            <w:shd w:val="clear" w:color="auto" w:fill="auto"/>
          </w:tcPr>
          <w:p w14:paraId="3A0D1A19"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13.400</w:t>
            </w:r>
            <w:r w:rsidRPr="00996CFB">
              <w:rPr>
                <w:rFonts w:ascii="Arial" w:eastAsia="Times New Roman" w:hAnsi="Arial" w:cs="Arial"/>
                <w:b/>
                <w:bCs/>
                <w:vertAlign w:val="superscript"/>
                <w:lang w:eastAsia="en-IN"/>
              </w:rPr>
              <w:t>ghij</w:t>
            </w:r>
          </w:p>
        </w:tc>
        <w:tc>
          <w:tcPr>
            <w:tcW w:w="2760" w:type="dxa"/>
          </w:tcPr>
          <w:p w14:paraId="23AF0574" w14:textId="585268A5" w:rsidR="00F031EF" w:rsidRPr="00996CFB" w:rsidRDefault="00F031EF" w:rsidP="003E4AD8">
            <w:pPr>
              <w:spacing w:after="0" w:line="240" w:lineRule="auto"/>
              <w:rPr>
                <w:rFonts w:ascii="Arial" w:eastAsia="Times New Roman" w:hAnsi="Arial" w:cs="Arial"/>
                <w:lang w:eastAsia="en-IN"/>
              </w:rPr>
            </w:pPr>
            <w:r w:rsidRPr="00996CFB">
              <w:rPr>
                <w:rFonts w:ascii="Arial" w:eastAsia="Times New Roman" w:hAnsi="Arial" w:cs="Arial"/>
              </w:rPr>
              <w:t>4</w:t>
            </w:r>
            <w:r w:rsidRPr="00996CFB">
              <w:rPr>
                <w:rFonts w:ascii="Arial" w:eastAsia="Times New Roman" w:hAnsi="Arial" w:cs="Arial"/>
                <w:vertAlign w:val="superscript"/>
              </w:rPr>
              <w:t>th</w:t>
            </w:r>
            <w:r w:rsidR="003E4AD8"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0C70FADA"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7DE63B9A" w14:textId="77777777" w:rsidTr="009A4483">
        <w:trPr>
          <w:trHeight w:val="248"/>
        </w:trPr>
        <w:tc>
          <w:tcPr>
            <w:tcW w:w="1885" w:type="dxa"/>
            <w:vMerge/>
          </w:tcPr>
          <w:p w14:paraId="68E1F368"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3F43C36F"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SKUA-GHN-027</w:t>
            </w:r>
          </w:p>
        </w:tc>
        <w:tc>
          <w:tcPr>
            <w:tcW w:w="1440" w:type="dxa"/>
            <w:shd w:val="clear" w:color="auto" w:fill="auto"/>
          </w:tcPr>
          <w:p w14:paraId="25AD4D52"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18.467</w:t>
            </w:r>
            <w:r w:rsidRPr="00996CFB">
              <w:rPr>
                <w:rFonts w:ascii="Arial" w:eastAsia="Times New Roman" w:hAnsi="Arial" w:cs="Arial"/>
                <w:b/>
                <w:bCs/>
                <w:vertAlign w:val="superscript"/>
                <w:lang w:eastAsia="en-IN"/>
              </w:rPr>
              <w:t>bc</w:t>
            </w:r>
          </w:p>
        </w:tc>
        <w:tc>
          <w:tcPr>
            <w:tcW w:w="2760" w:type="dxa"/>
          </w:tcPr>
          <w:p w14:paraId="047C0E05" w14:textId="35EEA62D" w:rsidR="00F031EF" w:rsidRPr="00996CFB" w:rsidRDefault="00F031EF" w:rsidP="003E4AD8">
            <w:pPr>
              <w:spacing w:after="0" w:line="240" w:lineRule="auto"/>
              <w:rPr>
                <w:rFonts w:ascii="Arial" w:eastAsia="Times New Roman" w:hAnsi="Arial" w:cs="Arial"/>
                <w:lang w:eastAsia="en-IN"/>
              </w:rPr>
            </w:pPr>
            <w:r w:rsidRPr="00996CFB">
              <w:rPr>
                <w:rFonts w:ascii="Arial" w:eastAsia="Times New Roman" w:hAnsi="Arial" w:cs="Arial"/>
              </w:rPr>
              <w:t>3</w:t>
            </w:r>
            <w:r w:rsidRPr="00996CFB">
              <w:rPr>
                <w:rFonts w:ascii="Arial" w:eastAsia="Times New Roman" w:hAnsi="Arial" w:cs="Arial"/>
                <w:vertAlign w:val="superscript"/>
              </w:rPr>
              <w:t>rd</w:t>
            </w:r>
            <w:r w:rsidR="003E4AD8"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26329761"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63176A78" w14:textId="77777777" w:rsidTr="009A4483">
        <w:trPr>
          <w:trHeight w:val="248"/>
        </w:trPr>
        <w:tc>
          <w:tcPr>
            <w:tcW w:w="1885" w:type="dxa"/>
            <w:vMerge/>
          </w:tcPr>
          <w:p w14:paraId="04897B36"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29486843"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SKUA-GHN-028</w:t>
            </w:r>
          </w:p>
        </w:tc>
        <w:tc>
          <w:tcPr>
            <w:tcW w:w="1440" w:type="dxa"/>
            <w:shd w:val="clear" w:color="auto" w:fill="auto"/>
          </w:tcPr>
          <w:p w14:paraId="59D49B2B"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18.467</w:t>
            </w:r>
            <w:r w:rsidRPr="00996CFB">
              <w:rPr>
                <w:rFonts w:ascii="Arial" w:eastAsia="Times New Roman" w:hAnsi="Arial" w:cs="Arial"/>
                <w:b/>
                <w:bCs/>
                <w:vertAlign w:val="superscript"/>
                <w:lang w:eastAsia="en-IN"/>
              </w:rPr>
              <w:t>bc</w:t>
            </w:r>
          </w:p>
        </w:tc>
        <w:tc>
          <w:tcPr>
            <w:tcW w:w="2760" w:type="dxa"/>
          </w:tcPr>
          <w:p w14:paraId="4C51AFBD" w14:textId="656D86AA" w:rsidR="00F031EF" w:rsidRPr="00996CFB" w:rsidRDefault="00F031EF" w:rsidP="003E4AD8">
            <w:pPr>
              <w:spacing w:after="0" w:line="240" w:lineRule="auto"/>
              <w:rPr>
                <w:rFonts w:ascii="Arial" w:eastAsia="Times New Roman" w:hAnsi="Arial" w:cs="Arial"/>
                <w:lang w:eastAsia="en-IN"/>
              </w:rPr>
            </w:pPr>
            <w:r w:rsidRPr="00996CFB">
              <w:rPr>
                <w:rFonts w:ascii="Arial" w:eastAsia="Times New Roman" w:hAnsi="Arial" w:cs="Arial"/>
              </w:rPr>
              <w:t>4</w:t>
            </w:r>
            <w:r w:rsidRPr="00996CFB">
              <w:rPr>
                <w:rFonts w:ascii="Arial" w:eastAsia="Times New Roman" w:hAnsi="Arial" w:cs="Arial"/>
                <w:vertAlign w:val="superscript"/>
              </w:rPr>
              <w:t>th</w:t>
            </w:r>
            <w:r w:rsidR="003E4AD8"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74CFCDCF"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142BAA21" w14:textId="77777777" w:rsidTr="009A4483">
        <w:trPr>
          <w:trHeight w:val="248"/>
        </w:trPr>
        <w:tc>
          <w:tcPr>
            <w:tcW w:w="1885" w:type="dxa"/>
            <w:vMerge/>
          </w:tcPr>
          <w:p w14:paraId="145C6992"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384AAFB3"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SKUA-GHN-029</w:t>
            </w:r>
          </w:p>
        </w:tc>
        <w:tc>
          <w:tcPr>
            <w:tcW w:w="1440" w:type="dxa"/>
            <w:shd w:val="clear" w:color="auto" w:fill="auto"/>
          </w:tcPr>
          <w:p w14:paraId="24433F92"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19.233</w:t>
            </w:r>
            <w:r w:rsidRPr="00996CFB">
              <w:rPr>
                <w:rFonts w:ascii="Arial" w:eastAsia="Times New Roman" w:hAnsi="Arial" w:cs="Arial"/>
                <w:b/>
                <w:bCs/>
                <w:vertAlign w:val="superscript"/>
                <w:lang w:eastAsia="en-IN"/>
              </w:rPr>
              <w:t>ab</w:t>
            </w:r>
          </w:p>
        </w:tc>
        <w:tc>
          <w:tcPr>
            <w:tcW w:w="2760" w:type="dxa"/>
          </w:tcPr>
          <w:p w14:paraId="42EA79D6" w14:textId="636BFF06" w:rsidR="00F031EF" w:rsidRPr="00996CFB" w:rsidRDefault="003E4AD8" w:rsidP="003E4AD8">
            <w:pPr>
              <w:spacing w:after="0" w:line="240" w:lineRule="auto"/>
              <w:rPr>
                <w:rFonts w:ascii="Arial" w:eastAsia="Times New Roman" w:hAnsi="Arial" w:cs="Arial"/>
                <w:lang w:eastAsia="en-IN"/>
              </w:rPr>
            </w:pPr>
            <w:r w:rsidRPr="00996CFB">
              <w:rPr>
                <w:rFonts w:ascii="Arial" w:eastAsia="Times New Roman" w:hAnsi="Arial" w:cs="Arial"/>
              </w:rPr>
              <w:t>4</w:t>
            </w:r>
            <w:r w:rsidRPr="00996CFB">
              <w:rPr>
                <w:rFonts w:ascii="Arial" w:eastAsia="Times New Roman" w:hAnsi="Arial" w:cs="Arial"/>
                <w:vertAlign w:val="superscript"/>
              </w:rPr>
              <w:t>th</w:t>
            </w:r>
            <w:r w:rsidRPr="00996CFB">
              <w:rPr>
                <w:rFonts w:ascii="Arial" w:eastAsia="Times New Roman" w:hAnsi="Arial" w:cs="Arial"/>
              </w:rPr>
              <w:t xml:space="preserve"> W</w:t>
            </w:r>
            <w:r w:rsidR="00F031EF" w:rsidRPr="00996CFB">
              <w:rPr>
                <w:rFonts w:ascii="Arial" w:eastAsia="Times New Roman" w:hAnsi="Arial" w:cs="Arial"/>
              </w:rPr>
              <w:t>eek of September</w:t>
            </w:r>
          </w:p>
        </w:tc>
        <w:tc>
          <w:tcPr>
            <w:tcW w:w="1965" w:type="dxa"/>
            <w:vAlign w:val="bottom"/>
          </w:tcPr>
          <w:p w14:paraId="3850F09E"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42C18C10" w14:textId="77777777" w:rsidTr="009A4483">
        <w:trPr>
          <w:trHeight w:val="248"/>
        </w:trPr>
        <w:tc>
          <w:tcPr>
            <w:tcW w:w="1885" w:type="dxa"/>
            <w:vMerge/>
          </w:tcPr>
          <w:p w14:paraId="6A2A6776" w14:textId="77777777" w:rsidR="00F031EF" w:rsidRPr="00996CFB" w:rsidRDefault="00F031EF" w:rsidP="009A4483">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77D011E6" w14:textId="77777777" w:rsidR="00F031EF" w:rsidRPr="00996CFB" w:rsidRDefault="00F031EF" w:rsidP="009A4483">
            <w:pPr>
              <w:spacing w:after="0" w:line="240" w:lineRule="auto"/>
              <w:rPr>
                <w:rFonts w:ascii="Arial" w:eastAsia="Times New Roman" w:hAnsi="Arial" w:cs="Arial"/>
              </w:rPr>
            </w:pPr>
            <w:r w:rsidRPr="00996CFB">
              <w:rPr>
                <w:rFonts w:ascii="Arial" w:eastAsia="Times New Roman" w:hAnsi="Arial" w:cs="Arial"/>
                <w:lang w:val="en-IN"/>
              </w:rPr>
              <w:t>SKUA-GHN-030</w:t>
            </w:r>
          </w:p>
        </w:tc>
        <w:tc>
          <w:tcPr>
            <w:tcW w:w="1440" w:type="dxa"/>
            <w:shd w:val="clear" w:color="auto" w:fill="auto"/>
          </w:tcPr>
          <w:p w14:paraId="044BA450"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lang w:eastAsia="en-IN"/>
              </w:rPr>
              <w:t>16.867</w:t>
            </w:r>
            <w:r w:rsidRPr="00996CFB">
              <w:rPr>
                <w:rFonts w:ascii="Arial" w:eastAsia="Times New Roman" w:hAnsi="Arial" w:cs="Arial"/>
                <w:b/>
                <w:bCs/>
                <w:vertAlign w:val="superscript"/>
                <w:lang w:eastAsia="en-IN"/>
              </w:rPr>
              <w:t>cd</w:t>
            </w:r>
          </w:p>
        </w:tc>
        <w:tc>
          <w:tcPr>
            <w:tcW w:w="2760" w:type="dxa"/>
          </w:tcPr>
          <w:p w14:paraId="64EB38FF" w14:textId="77F47D8C" w:rsidR="00F031EF" w:rsidRPr="00996CFB" w:rsidRDefault="00F031EF" w:rsidP="003E4AD8">
            <w:pPr>
              <w:spacing w:after="0" w:line="240" w:lineRule="auto"/>
              <w:rPr>
                <w:rFonts w:ascii="Arial" w:eastAsia="Times New Roman" w:hAnsi="Arial" w:cs="Arial"/>
                <w:lang w:eastAsia="en-IN"/>
              </w:rPr>
            </w:pPr>
            <w:r w:rsidRPr="00996CFB">
              <w:rPr>
                <w:rFonts w:ascii="Arial" w:eastAsia="Times New Roman" w:hAnsi="Arial" w:cs="Arial"/>
              </w:rPr>
              <w:t>1</w:t>
            </w:r>
            <w:r w:rsidRPr="00996CFB">
              <w:rPr>
                <w:rFonts w:ascii="Arial" w:eastAsia="Times New Roman" w:hAnsi="Arial" w:cs="Arial"/>
                <w:vertAlign w:val="superscript"/>
              </w:rPr>
              <w:t>st</w:t>
            </w:r>
            <w:r w:rsidR="003E4AD8" w:rsidRPr="00996CFB">
              <w:rPr>
                <w:rFonts w:ascii="Arial" w:eastAsia="Times New Roman" w:hAnsi="Arial" w:cs="Arial"/>
              </w:rPr>
              <w:t xml:space="preserve"> W</w:t>
            </w:r>
            <w:r w:rsidRPr="00996CFB">
              <w:rPr>
                <w:rFonts w:ascii="Arial" w:eastAsia="Times New Roman" w:hAnsi="Arial" w:cs="Arial"/>
              </w:rPr>
              <w:t>eek of October</w:t>
            </w:r>
          </w:p>
        </w:tc>
        <w:tc>
          <w:tcPr>
            <w:tcW w:w="1965" w:type="dxa"/>
            <w:vAlign w:val="bottom"/>
          </w:tcPr>
          <w:p w14:paraId="2EF687B9" w14:textId="77777777" w:rsidR="00F031EF" w:rsidRPr="00996CFB" w:rsidRDefault="00F031EF" w:rsidP="009A4483">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3E4AD8" w:rsidRPr="00996CFB" w14:paraId="49ED1259" w14:textId="77777777" w:rsidTr="009A4483">
        <w:trPr>
          <w:trHeight w:val="248"/>
        </w:trPr>
        <w:tc>
          <w:tcPr>
            <w:tcW w:w="1885" w:type="dxa"/>
            <w:vMerge/>
          </w:tcPr>
          <w:p w14:paraId="16272313" w14:textId="77777777" w:rsidR="003E4AD8" w:rsidRPr="00996CFB" w:rsidRDefault="003E4AD8" w:rsidP="003E4AD8">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76793A89" w14:textId="77777777" w:rsidR="003E4AD8" w:rsidRPr="00996CFB" w:rsidRDefault="003E4AD8" w:rsidP="003E4AD8">
            <w:pPr>
              <w:spacing w:after="0" w:line="240" w:lineRule="auto"/>
              <w:rPr>
                <w:rFonts w:ascii="Arial" w:eastAsia="Times New Roman" w:hAnsi="Arial" w:cs="Arial"/>
              </w:rPr>
            </w:pPr>
            <w:r w:rsidRPr="00996CFB">
              <w:rPr>
                <w:rFonts w:ascii="Arial" w:eastAsia="Times New Roman" w:hAnsi="Arial" w:cs="Arial"/>
                <w:lang w:val="en-IN"/>
              </w:rPr>
              <w:t>SKUA-GHN-031</w:t>
            </w:r>
          </w:p>
        </w:tc>
        <w:tc>
          <w:tcPr>
            <w:tcW w:w="1440" w:type="dxa"/>
            <w:shd w:val="clear" w:color="auto" w:fill="auto"/>
          </w:tcPr>
          <w:p w14:paraId="23C7812C" w14:textId="77777777" w:rsidR="003E4AD8" w:rsidRPr="00996CFB" w:rsidRDefault="003E4AD8" w:rsidP="003E4AD8">
            <w:pPr>
              <w:spacing w:after="0" w:line="240" w:lineRule="auto"/>
              <w:rPr>
                <w:rFonts w:ascii="Arial" w:eastAsia="Times New Roman" w:hAnsi="Arial" w:cs="Arial"/>
                <w:lang w:eastAsia="en-IN"/>
              </w:rPr>
            </w:pPr>
            <w:r w:rsidRPr="00996CFB">
              <w:rPr>
                <w:rFonts w:ascii="Arial" w:eastAsia="Times New Roman" w:hAnsi="Arial" w:cs="Arial"/>
                <w:lang w:eastAsia="en-IN"/>
              </w:rPr>
              <w:t>14.500</w:t>
            </w:r>
            <w:r w:rsidRPr="00996CFB">
              <w:rPr>
                <w:rFonts w:ascii="Arial" w:eastAsia="Times New Roman" w:hAnsi="Arial" w:cs="Arial"/>
                <w:b/>
                <w:bCs/>
                <w:vertAlign w:val="superscript"/>
                <w:lang w:eastAsia="en-IN"/>
              </w:rPr>
              <w:t>efgh</w:t>
            </w:r>
          </w:p>
        </w:tc>
        <w:tc>
          <w:tcPr>
            <w:tcW w:w="2760" w:type="dxa"/>
          </w:tcPr>
          <w:p w14:paraId="37B341F0" w14:textId="0F17C45E" w:rsidR="003E4AD8" w:rsidRPr="00996CFB" w:rsidRDefault="003E4AD8" w:rsidP="003E4AD8">
            <w:pPr>
              <w:spacing w:after="0" w:line="240" w:lineRule="auto"/>
              <w:rPr>
                <w:rFonts w:ascii="Arial" w:eastAsia="Times New Roman" w:hAnsi="Arial" w:cs="Arial"/>
                <w:lang w:eastAsia="en-IN"/>
              </w:rPr>
            </w:pPr>
            <w:r w:rsidRPr="00996CFB">
              <w:rPr>
                <w:rFonts w:ascii="Arial" w:eastAsia="Times New Roman" w:hAnsi="Arial" w:cs="Arial"/>
              </w:rPr>
              <w:t>1</w:t>
            </w:r>
            <w:r w:rsidRPr="00996CFB">
              <w:rPr>
                <w:rFonts w:ascii="Arial" w:eastAsia="Times New Roman" w:hAnsi="Arial" w:cs="Arial"/>
                <w:vertAlign w:val="superscript"/>
              </w:rPr>
              <w:t>st</w:t>
            </w:r>
            <w:r w:rsidRPr="00996CFB">
              <w:rPr>
                <w:rFonts w:ascii="Arial" w:eastAsia="Times New Roman" w:hAnsi="Arial" w:cs="Arial"/>
              </w:rPr>
              <w:t xml:space="preserve"> Week of October</w:t>
            </w:r>
          </w:p>
        </w:tc>
        <w:tc>
          <w:tcPr>
            <w:tcW w:w="1965" w:type="dxa"/>
            <w:vAlign w:val="bottom"/>
          </w:tcPr>
          <w:p w14:paraId="72F55C91" w14:textId="77777777" w:rsidR="003E4AD8" w:rsidRPr="00996CFB" w:rsidRDefault="003E4AD8" w:rsidP="003E4AD8">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3E4AD8" w:rsidRPr="00996CFB" w14:paraId="1EA83CCE" w14:textId="77777777" w:rsidTr="009A4483">
        <w:trPr>
          <w:trHeight w:val="248"/>
        </w:trPr>
        <w:tc>
          <w:tcPr>
            <w:tcW w:w="1885" w:type="dxa"/>
            <w:vMerge/>
          </w:tcPr>
          <w:p w14:paraId="26E5BAEC" w14:textId="77777777" w:rsidR="003E4AD8" w:rsidRPr="00996CFB" w:rsidRDefault="003E4AD8" w:rsidP="003E4AD8">
            <w:pPr>
              <w:tabs>
                <w:tab w:val="left" w:pos="2175"/>
              </w:tabs>
              <w:spacing w:after="0" w:line="240" w:lineRule="auto"/>
              <w:rPr>
                <w:rFonts w:ascii="Arial" w:eastAsia="Times New Roman" w:hAnsi="Arial" w:cs="Arial"/>
                <w:lang w:val="en-IN"/>
              </w:rPr>
            </w:pPr>
          </w:p>
        </w:tc>
        <w:tc>
          <w:tcPr>
            <w:tcW w:w="1980" w:type="dxa"/>
            <w:shd w:val="clear" w:color="auto" w:fill="auto"/>
            <w:noWrap/>
            <w:hideMark/>
          </w:tcPr>
          <w:p w14:paraId="5640BA5D" w14:textId="77777777" w:rsidR="003E4AD8" w:rsidRPr="00996CFB" w:rsidRDefault="003E4AD8" w:rsidP="003E4AD8">
            <w:pPr>
              <w:spacing w:after="0" w:line="240" w:lineRule="auto"/>
              <w:rPr>
                <w:rFonts w:ascii="Arial" w:eastAsia="Times New Roman" w:hAnsi="Arial" w:cs="Arial"/>
              </w:rPr>
            </w:pPr>
            <w:r w:rsidRPr="00996CFB">
              <w:rPr>
                <w:rFonts w:ascii="Arial" w:eastAsia="Times New Roman" w:hAnsi="Arial" w:cs="Arial"/>
                <w:lang w:val="en-IN"/>
              </w:rPr>
              <w:t>SKUA-GHN-032</w:t>
            </w:r>
          </w:p>
        </w:tc>
        <w:tc>
          <w:tcPr>
            <w:tcW w:w="1440" w:type="dxa"/>
            <w:shd w:val="clear" w:color="auto" w:fill="auto"/>
          </w:tcPr>
          <w:p w14:paraId="0C3A5855" w14:textId="77777777" w:rsidR="003E4AD8" w:rsidRPr="00996CFB" w:rsidRDefault="003E4AD8" w:rsidP="003E4AD8">
            <w:pPr>
              <w:spacing w:after="0" w:line="240" w:lineRule="auto"/>
              <w:rPr>
                <w:rFonts w:ascii="Arial" w:eastAsia="Times New Roman" w:hAnsi="Arial" w:cs="Arial"/>
                <w:lang w:eastAsia="en-IN"/>
              </w:rPr>
            </w:pPr>
            <w:r w:rsidRPr="00996CFB">
              <w:rPr>
                <w:rFonts w:ascii="Arial" w:eastAsia="Times New Roman" w:hAnsi="Arial" w:cs="Arial"/>
                <w:lang w:eastAsia="en-IN"/>
              </w:rPr>
              <w:t>13.533</w:t>
            </w:r>
            <w:r w:rsidRPr="00996CFB">
              <w:rPr>
                <w:rFonts w:ascii="Arial" w:eastAsia="Times New Roman" w:hAnsi="Arial" w:cs="Arial"/>
                <w:b/>
                <w:bCs/>
                <w:vertAlign w:val="superscript"/>
                <w:lang w:eastAsia="en-IN"/>
              </w:rPr>
              <w:t>ghi</w:t>
            </w:r>
          </w:p>
        </w:tc>
        <w:tc>
          <w:tcPr>
            <w:tcW w:w="2760" w:type="dxa"/>
          </w:tcPr>
          <w:p w14:paraId="355B607D" w14:textId="0D8046E8" w:rsidR="003E4AD8" w:rsidRPr="00996CFB" w:rsidRDefault="003E4AD8" w:rsidP="003E4AD8">
            <w:pPr>
              <w:spacing w:after="0" w:line="240" w:lineRule="auto"/>
              <w:rPr>
                <w:rFonts w:ascii="Arial" w:eastAsia="Times New Roman" w:hAnsi="Arial" w:cs="Arial"/>
                <w:lang w:eastAsia="en-IN"/>
              </w:rPr>
            </w:pPr>
            <w:r w:rsidRPr="00996CFB">
              <w:rPr>
                <w:rFonts w:ascii="Arial" w:eastAsia="Times New Roman" w:hAnsi="Arial" w:cs="Arial"/>
              </w:rPr>
              <w:t>1</w:t>
            </w:r>
            <w:r w:rsidRPr="00996CFB">
              <w:rPr>
                <w:rFonts w:ascii="Arial" w:eastAsia="Times New Roman" w:hAnsi="Arial" w:cs="Arial"/>
                <w:vertAlign w:val="superscript"/>
              </w:rPr>
              <w:t>st</w:t>
            </w:r>
            <w:r w:rsidRPr="00996CFB">
              <w:rPr>
                <w:rFonts w:ascii="Arial" w:eastAsia="Times New Roman" w:hAnsi="Arial" w:cs="Arial"/>
              </w:rPr>
              <w:t xml:space="preserve"> Week of October</w:t>
            </w:r>
          </w:p>
        </w:tc>
        <w:tc>
          <w:tcPr>
            <w:tcW w:w="1965" w:type="dxa"/>
            <w:vAlign w:val="bottom"/>
          </w:tcPr>
          <w:p w14:paraId="0D916A50" w14:textId="77777777" w:rsidR="003E4AD8" w:rsidRPr="00996CFB" w:rsidRDefault="003E4AD8" w:rsidP="003E4AD8">
            <w:pPr>
              <w:spacing w:after="0" w:line="240" w:lineRule="auto"/>
              <w:rPr>
                <w:rFonts w:ascii="Arial" w:eastAsia="Times New Roman" w:hAnsi="Arial" w:cs="Arial"/>
                <w:lang w:eastAsia="en-IN"/>
              </w:rPr>
            </w:pPr>
            <w:r w:rsidRPr="00996CFB">
              <w:rPr>
                <w:rFonts w:ascii="Arial" w:eastAsia="Times New Roman" w:hAnsi="Arial" w:cs="Arial"/>
              </w:rPr>
              <w:t>Free of the Husk</w:t>
            </w:r>
          </w:p>
        </w:tc>
      </w:tr>
      <w:tr w:rsidR="00F031EF" w:rsidRPr="00996CFB" w14:paraId="596356C6" w14:textId="77777777" w:rsidTr="009A4483">
        <w:trPr>
          <w:trHeight w:val="248"/>
        </w:trPr>
        <w:tc>
          <w:tcPr>
            <w:tcW w:w="1885" w:type="dxa"/>
            <w:vMerge w:val="restart"/>
          </w:tcPr>
          <w:p w14:paraId="37317816" w14:textId="77777777" w:rsidR="00F031EF" w:rsidRPr="00996CFB" w:rsidRDefault="00F031EF" w:rsidP="009A4483">
            <w:pPr>
              <w:tabs>
                <w:tab w:val="left" w:pos="2175"/>
              </w:tabs>
              <w:spacing w:after="0" w:line="240" w:lineRule="auto"/>
              <w:rPr>
                <w:rFonts w:ascii="Arial" w:eastAsia="Times New Roman" w:hAnsi="Arial" w:cs="Arial"/>
                <w:lang w:val="en-IN"/>
              </w:rPr>
            </w:pPr>
            <w:r w:rsidRPr="00996CFB">
              <w:rPr>
                <w:rFonts w:ascii="Arial" w:eastAsia="Times New Roman" w:hAnsi="Arial" w:cs="Arial"/>
                <w:lang w:val="en-IN"/>
              </w:rPr>
              <w:t>Exotic</w:t>
            </w:r>
          </w:p>
        </w:tc>
        <w:tc>
          <w:tcPr>
            <w:tcW w:w="1980" w:type="dxa"/>
            <w:shd w:val="clear" w:color="auto" w:fill="auto"/>
            <w:noWrap/>
          </w:tcPr>
          <w:p w14:paraId="7FD8C83E" w14:textId="77777777" w:rsidR="00F031EF" w:rsidRPr="00996CFB" w:rsidRDefault="00F031EF" w:rsidP="009A4483">
            <w:pPr>
              <w:spacing w:after="0" w:line="240" w:lineRule="auto"/>
              <w:rPr>
                <w:rFonts w:ascii="Arial" w:eastAsia="Times New Roman" w:hAnsi="Arial" w:cs="Arial"/>
                <w:lang w:val="en-IN"/>
              </w:rPr>
            </w:pPr>
            <w:r w:rsidRPr="00996CFB">
              <w:rPr>
                <w:rFonts w:ascii="Arial" w:eastAsia="Times New Roman" w:hAnsi="Arial" w:cs="Arial"/>
              </w:rPr>
              <w:t>Exotic-001</w:t>
            </w:r>
          </w:p>
        </w:tc>
        <w:tc>
          <w:tcPr>
            <w:tcW w:w="1440" w:type="dxa"/>
            <w:shd w:val="clear" w:color="auto" w:fill="auto"/>
          </w:tcPr>
          <w:p w14:paraId="3A86F413" w14:textId="150EF385" w:rsidR="00F031EF" w:rsidRPr="00996CFB" w:rsidRDefault="009A4483" w:rsidP="009A4483">
            <w:pPr>
              <w:spacing w:after="0" w:line="240" w:lineRule="auto"/>
              <w:rPr>
                <w:rFonts w:ascii="Arial" w:hAnsi="Arial" w:cs="Arial"/>
              </w:rPr>
            </w:pPr>
            <w:r w:rsidRPr="00996CFB">
              <w:rPr>
                <w:rFonts w:ascii="Arial" w:hAnsi="Arial" w:cs="Arial"/>
              </w:rPr>
              <w:t>9.333</w:t>
            </w:r>
          </w:p>
        </w:tc>
        <w:tc>
          <w:tcPr>
            <w:tcW w:w="2760" w:type="dxa"/>
            <w:vAlign w:val="bottom"/>
          </w:tcPr>
          <w:p w14:paraId="664E58FD" w14:textId="0E9F5357" w:rsidR="00F031EF" w:rsidRPr="00996CFB" w:rsidRDefault="009A4483" w:rsidP="003E4AD8">
            <w:pPr>
              <w:spacing w:after="0" w:line="240" w:lineRule="auto"/>
              <w:rPr>
                <w:rFonts w:ascii="Arial" w:hAnsi="Arial" w:cs="Arial"/>
              </w:rPr>
            </w:pPr>
            <w:r w:rsidRPr="00996CFB">
              <w:rPr>
                <w:rFonts w:ascii="Arial" w:eastAsia="Times New Roman" w:hAnsi="Arial" w:cs="Arial"/>
              </w:rPr>
              <w:t>1</w:t>
            </w:r>
            <w:r w:rsidRPr="00996CFB">
              <w:rPr>
                <w:rFonts w:ascii="Arial" w:eastAsia="Times New Roman" w:hAnsi="Arial" w:cs="Arial"/>
                <w:vertAlign w:val="superscript"/>
              </w:rPr>
              <w:t>st</w:t>
            </w:r>
            <w:r w:rsidR="003E4AD8" w:rsidRPr="00996CFB">
              <w:rPr>
                <w:rFonts w:ascii="Arial" w:eastAsia="Times New Roman" w:hAnsi="Arial" w:cs="Arial"/>
              </w:rPr>
              <w:t xml:space="preserve"> </w:t>
            </w:r>
            <w:r w:rsidR="00F031EF" w:rsidRPr="00996CFB">
              <w:rPr>
                <w:rFonts w:ascii="Arial" w:eastAsia="Times New Roman" w:hAnsi="Arial" w:cs="Arial"/>
              </w:rPr>
              <w:t>Week of September</w:t>
            </w:r>
          </w:p>
        </w:tc>
        <w:tc>
          <w:tcPr>
            <w:tcW w:w="1965" w:type="dxa"/>
            <w:vAlign w:val="bottom"/>
          </w:tcPr>
          <w:p w14:paraId="66B8C4D0" w14:textId="77777777" w:rsidR="00F031EF" w:rsidRPr="00996CFB" w:rsidRDefault="00F031EF" w:rsidP="009A4483">
            <w:pPr>
              <w:spacing w:after="0" w:line="240" w:lineRule="auto"/>
              <w:rPr>
                <w:rFonts w:ascii="Arial" w:hAnsi="Arial" w:cs="Arial"/>
              </w:rPr>
            </w:pPr>
            <w:r w:rsidRPr="00996CFB">
              <w:rPr>
                <w:rFonts w:ascii="Arial" w:eastAsia="Times New Roman" w:hAnsi="Arial" w:cs="Arial"/>
              </w:rPr>
              <w:t>Free of the Husk</w:t>
            </w:r>
          </w:p>
        </w:tc>
      </w:tr>
      <w:tr w:rsidR="009A4483" w:rsidRPr="00996CFB" w14:paraId="63708FD9" w14:textId="77777777" w:rsidTr="009A4483">
        <w:trPr>
          <w:trHeight w:val="248"/>
        </w:trPr>
        <w:tc>
          <w:tcPr>
            <w:tcW w:w="1885" w:type="dxa"/>
            <w:vMerge/>
          </w:tcPr>
          <w:p w14:paraId="5304C365" w14:textId="77777777" w:rsidR="009A4483" w:rsidRPr="00996CFB" w:rsidRDefault="009A4483" w:rsidP="009A4483">
            <w:pPr>
              <w:tabs>
                <w:tab w:val="left" w:pos="2175"/>
              </w:tabs>
              <w:spacing w:after="0" w:line="240" w:lineRule="auto"/>
              <w:rPr>
                <w:rFonts w:ascii="Arial" w:eastAsia="Times New Roman" w:hAnsi="Arial" w:cs="Arial"/>
                <w:lang w:val="en-IN"/>
              </w:rPr>
            </w:pPr>
          </w:p>
        </w:tc>
        <w:tc>
          <w:tcPr>
            <w:tcW w:w="1980" w:type="dxa"/>
            <w:shd w:val="clear" w:color="auto" w:fill="auto"/>
            <w:noWrap/>
          </w:tcPr>
          <w:p w14:paraId="78C8CEE2" w14:textId="77777777" w:rsidR="009A4483" w:rsidRPr="00996CFB" w:rsidRDefault="009A4483" w:rsidP="009A4483">
            <w:pPr>
              <w:spacing w:after="0" w:line="240" w:lineRule="auto"/>
              <w:rPr>
                <w:rFonts w:ascii="Arial" w:eastAsia="Times New Roman" w:hAnsi="Arial" w:cs="Arial"/>
                <w:lang w:val="en-IN"/>
              </w:rPr>
            </w:pPr>
            <w:r w:rsidRPr="00996CFB">
              <w:rPr>
                <w:rFonts w:ascii="Arial" w:eastAsia="Times New Roman" w:hAnsi="Arial" w:cs="Arial"/>
              </w:rPr>
              <w:t>Exotic-002</w:t>
            </w:r>
          </w:p>
        </w:tc>
        <w:tc>
          <w:tcPr>
            <w:tcW w:w="1440" w:type="dxa"/>
            <w:shd w:val="clear" w:color="auto" w:fill="auto"/>
          </w:tcPr>
          <w:p w14:paraId="4AB5A219" w14:textId="2C910B1C" w:rsidR="009A4483" w:rsidRPr="00996CFB" w:rsidRDefault="009A4483" w:rsidP="009A4483">
            <w:pPr>
              <w:spacing w:after="0" w:line="240" w:lineRule="auto"/>
              <w:rPr>
                <w:rFonts w:ascii="Arial" w:hAnsi="Arial" w:cs="Arial"/>
              </w:rPr>
            </w:pPr>
            <w:r w:rsidRPr="00996CFB">
              <w:rPr>
                <w:rFonts w:ascii="Arial" w:hAnsi="Arial" w:cs="Arial"/>
              </w:rPr>
              <w:t>7.233</w:t>
            </w:r>
            <w:r w:rsidRPr="00996CFB">
              <w:rPr>
                <w:rFonts w:ascii="Arial" w:hAnsi="Arial" w:cs="Arial"/>
                <w:b/>
                <w:bCs/>
                <w:vertAlign w:val="superscript"/>
              </w:rPr>
              <w:t xml:space="preserve"> b</w:t>
            </w:r>
          </w:p>
        </w:tc>
        <w:tc>
          <w:tcPr>
            <w:tcW w:w="2760" w:type="dxa"/>
          </w:tcPr>
          <w:p w14:paraId="3518656F" w14:textId="6A1ACA4B" w:rsidR="009A4483" w:rsidRPr="00996CFB" w:rsidRDefault="009A4483" w:rsidP="003E4AD8">
            <w:pPr>
              <w:spacing w:after="0" w:line="240" w:lineRule="auto"/>
              <w:rPr>
                <w:rFonts w:ascii="Arial" w:hAnsi="Arial" w:cs="Arial"/>
              </w:rPr>
            </w:pPr>
            <w:r w:rsidRPr="00996CFB">
              <w:rPr>
                <w:rFonts w:ascii="Arial" w:eastAsia="Times New Roman" w:hAnsi="Arial" w:cs="Arial"/>
              </w:rPr>
              <w:t>2</w:t>
            </w:r>
            <w:r w:rsidRPr="00996CFB">
              <w:rPr>
                <w:rFonts w:ascii="Arial" w:eastAsia="Times New Roman" w:hAnsi="Arial" w:cs="Arial"/>
                <w:vertAlign w:val="superscript"/>
              </w:rPr>
              <w:t>nd</w:t>
            </w:r>
            <w:r w:rsidR="003E4AD8"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03F830B0" w14:textId="77777777" w:rsidR="009A4483" w:rsidRPr="00996CFB" w:rsidRDefault="009A4483" w:rsidP="009A4483">
            <w:pPr>
              <w:spacing w:after="0" w:line="240" w:lineRule="auto"/>
              <w:rPr>
                <w:rFonts w:ascii="Arial" w:hAnsi="Arial" w:cs="Arial"/>
              </w:rPr>
            </w:pPr>
            <w:r w:rsidRPr="00996CFB">
              <w:rPr>
                <w:rFonts w:ascii="Arial" w:eastAsia="Times New Roman" w:hAnsi="Arial" w:cs="Arial"/>
              </w:rPr>
              <w:t>Free of the Husk</w:t>
            </w:r>
          </w:p>
        </w:tc>
      </w:tr>
      <w:tr w:rsidR="009A4483" w:rsidRPr="00996CFB" w14:paraId="5D68E783" w14:textId="77777777" w:rsidTr="009A4483">
        <w:trPr>
          <w:trHeight w:val="248"/>
        </w:trPr>
        <w:tc>
          <w:tcPr>
            <w:tcW w:w="1885" w:type="dxa"/>
            <w:vMerge/>
          </w:tcPr>
          <w:p w14:paraId="704B75B5" w14:textId="77777777" w:rsidR="009A4483" w:rsidRPr="00996CFB" w:rsidRDefault="009A4483" w:rsidP="009A4483">
            <w:pPr>
              <w:tabs>
                <w:tab w:val="left" w:pos="2175"/>
              </w:tabs>
              <w:spacing w:after="0" w:line="240" w:lineRule="auto"/>
              <w:rPr>
                <w:rFonts w:ascii="Arial" w:eastAsia="Times New Roman" w:hAnsi="Arial" w:cs="Arial"/>
                <w:lang w:val="en-IN"/>
              </w:rPr>
            </w:pPr>
          </w:p>
        </w:tc>
        <w:tc>
          <w:tcPr>
            <w:tcW w:w="1980" w:type="dxa"/>
            <w:shd w:val="clear" w:color="auto" w:fill="auto"/>
            <w:noWrap/>
          </w:tcPr>
          <w:p w14:paraId="19EFA6F4" w14:textId="77777777" w:rsidR="009A4483" w:rsidRPr="00996CFB" w:rsidRDefault="009A4483" w:rsidP="009A4483">
            <w:pPr>
              <w:spacing w:after="0" w:line="240" w:lineRule="auto"/>
              <w:rPr>
                <w:rFonts w:ascii="Arial" w:eastAsia="Times New Roman" w:hAnsi="Arial" w:cs="Arial"/>
                <w:lang w:val="en-IN"/>
              </w:rPr>
            </w:pPr>
            <w:r w:rsidRPr="00996CFB">
              <w:rPr>
                <w:rFonts w:ascii="Arial" w:eastAsia="Times New Roman" w:hAnsi="Arial" w:cs="Arial"/>
              </w:rPr>
              <w:t>Exotic-003</w:t>
            </w:r>
          </w:p>
        </w:tc>
        <w:tc>
          <w:tcPr>
            <w:tcW w:w="1440" w:type="dxa"/>
            <w:shd w:val="clear" w:color="auto" w:fill="auto"/>
          </w:tcPr>
          <w:p w14:paraId="19E49E68" w14:textId="3E695663" w:rsidR="009A4483" w:rsidRPr="00996CFB" w:rsidRDefault="009A4483" w:rsidP="009A4483">
            <w:pPr>
              <w:spacing w:after="0" w:line="240" w:lineRule="auto"/>
              <w:rPr>
                <w:rFonts w:ascii="Arial" w:hAnsi="Arial" w:cs="Arial"/>
              </w:rPr>
            </w:pPr>
            <w:r w:rsidRPr="00996CFB">
              <w:rPr>
                <w:rFonts w:ascii="Arial" w:hAnsi="Arial" w:cs="Arial"/>
              </w:rPr>
              <w:t>5.600</w:t>
            </w:r>
            <w:r w:rsidRPr="00996CFB">
              <w:rPr>
                <w:rFonts w:ascii="Arial" w:hAnsi="Arial" w:cs="Arial"/>
                <w:b/>
                <w:bCs/>
                <w:vertAlign w:val="superscript"/>
              </w:rPr>
              <w:t>a</w:t>
            </w:r>
          </w:p>
        </w:tc>
        <w:tc>
          <w:tcPr>
            <w:tcW w:w="2760" w:type="dxa"/>
          </w:tcPr>
          <w:p w14:paraId="729DC55C" w14:textId="1E50E30F" w:rsidR="009A4483" w:rsidRPr="00996CFB" w:rsidRDefault="009A4483" w:rsidP="003E4AD8">
            <w:pPr>
              <w:spacing w:after="0" w:line="240" w:lineRule="auto"/>
              <w:rPr>
                <w:rFonts w:ascii="Arial" w:hAnsi="Arial" w:cs="Arial"/>
              </w:rPr>
            </w:pPr>
            <w:r w:rsidRPr="00996CFB">
              <w:rPr>
                <w:rFonts w:ascii="Arial" w:eastAsia="Times New Roman" w:hAnsi="Arial" w:cs="Arial"/>
              </w:rPr>
              <w:t>2</w:t>
            </w:r>
            <w:r w:rsidRPr="00996CFB">
              <w:rPr>
                <w:rFonts w:ascii="Arial" w:eastAsia="Times New Roman" w:hAnsi="Arial" w:cs="Arial"/>
                <w:vertAlign w:val="superscript"/>
              </w:rPr>
              <w:t>nd</w:t>
            </w:r>
            <w:r w:rsidR="003E4AD8" w:rsidRPr="00996CFB">
              <w:rPr>
                <w:rFonts w:ascii="Arial" w:eastAsia="Times New Roman" w:hAnsi="Arial" w:cs="Arial"/>
              </w:rPr>
              <w:t xml:space="preserve"> W</w:t>
            </w:r>
            <w:r w:rsidRPr="00996CFB">
              <w:rPr>
                <w:rFonts w:ascii="Arial" w:eastAsia="Times New Roman" w:hAnsi="Arial" w:cs="Arial"/>
              </w:rPr>
              <w:t>eek of September</w:t>
            </w:r>
          </w:p>
        </w:tc>
        <w:tc>
          <w:tcPr>
            <w:tcW w:w="1965" w:type="dxa"/>
            <w:vAlign w:val="bottom"/>
          </w:tcPr>
          <w:p w14:paraId="29A94280" w14:textId="77777777" w:rsidR="009A4483" w:rsidRPr="00996CFB" w:rsidRDefault="009A4483" w:rsidP="009A4483">
            <w:pPr>
              <w:spacing w:after="0" w:line="240" w:lineRule="auto"/>
              <w:rPr>
                <w:rFonts w:ascii="Arial" w:hAnsi="Arial" w:cs="Arial"/>
              </w:rPr>
            </w:pPr>
            <w:r w:rsidRPr="00996CFB">
              <w:rPr>
                <w:rFonts w:ascii="Arial" w:eastAsia="Times New Roman" w:hAnsi="Arial" w:cs="Arial"/>
              </w:rPr>
              <w:t>Free of the Husk</w:t>
            </w:r>
          </w:p>
        </w:tc>
      </w:tr>
    </w:tbl>
    <w:p w14:paraId="1C868394" w14:textId="77777777" w:rsidR="00F031EF" w:rsidRPr="00A72C79" w:rsidRDefault="00F031EF" w:rsidP="00F031EF">
      <w:pPr>
        <w:pStyle w:val="NormalWeb"/>
        <w:spacing w:line="360" w:lineRule="auto"/>
        <w:jc w:val="both"/>
        <w:rPr>
          <w:rFonts w:ascii="Arial" w:hAnsi="Arial" w:cs="Arial"/>
          <w:sz w:val="20"/>
          <w:szCs w:val="20"/>
        </w:rPr>
      </w:pPr>
      <w:r w:rsidRPr="00A72C79">
        <w:rPr>
          <w:rFonts w:ascii="Arial" w:hAnsi="Arial" w:cs="Arial"/>
          <w:sz w:val="20"/>
          <w:szCs w:val="20"/>
        </w:rPr>
        <w:t>Data followed by different alphabetical letters as per Duncan multiple range test differ significantly</w:t>
      </w:r>
    </w:p>
    <w:p w14:paraId="6F728953" w14:textId="77777777" w:rsidR="00F031EF" w:rsidRPr="00416237" w:rsidRDefault="00F031EF" w:rsidP="00F031EF">
      <w:pPr>
        <w:pStyle w:val="Heading2"/>
        <w:jc w:val="both"/>
        <w:rPr>
          <w:rFonts w:ascii="Arial" w:hAnsi="Arial" w:cs="Arial"/>
          <w:sz w:val="22"/>
          <w:szCs w:val="22"/>
        </w:rPr>
      </w:pPr>
      <w:r w:rsidRPr="00416237">
        <w:rPr>
          <w:rFonts w:ascii="Arial" w:hAnsi="Arial" w:cs="Arial"/>
          <w:sz w:val="22"/>
          <w:szCs w:val="22"/>
        </w:rPr>
        <w:t>Discussion</w:t>
      </w:r>
    </w:p>
    <w:p w14:paraId="180B16B6" w14:textId="77777777" w:rsidR="00F031EF" w:rsidRPr="00416237" w:rsidRDefault="00F031EF" w:rsidP="00F031EF">
      <w:pPr>
        <w:pStyle w:val="Heading3"/>
        <w:spacing w:line="240" w:lineRule="auto"/>
        <w:jc w:val="both"/>
        <w:rPr>
          <w:rFonts w:ascii="Arial" w:hAnsi="Arial" w:cs="Arial"/>
          <w:color w:val="auto"/>
          <w:sz w:val="22"/>
          <w:szCs w:val="22"/>
        </w:rPr>
      </w:pPr>
      <w:r w:rsidRPr="00416237">
        <w:rPr>
          <w:rFonts w:ascii="Arial" w:hAnsi="Arial" w:cs="Arial"/>
          <w:color w:val="auto"/>
          <w:sz w:val="22"/>
          <w:szCs w:val="22"/>
        </w:rPr>
        <w:t>Tree or Shrub Type</w:t>
      </w:r>
    </w:p>
    <w:p w14:paraId="7C730AC5" w14:textId="15AC5760" w:rsidR="00F031EF" w:rsidRPr="009F2CF0" w:rsidRDefault="00F031EF" w:rsidP="00F031EF">
      <w:pPr>
        <w:pStyle w:val="NormalWeb"/>
        <w:jc w:val="both"/>
        <w:rPr>
          <w:rFonts w:ascii="Arial" w:hAnsi="Arial" w:cs="Arial"/>
          <w:sz w:val="22"/>
          <w:szCs w:val="22"/>
        </w:rPr>
      </w:pPr>
      <w:r w:rsidRPr="00416237">
        <w:rPr>
          <w:rFonts w:ascii="Arial" w:hAnsi="Arial" w:cs="Arial"/>
          <w:sz w:val="22"/>
          <w:szCs w:val="22"/>
        </w:rPr>
        <w:t xml:space="preserve">The analysis of tree type revealed complete uniformity within each genotype group. All 32 Indigenous genotypes exhibited </w:t>
      </w:r>
      <w:r>
        <w:rPr>
          <w:rFonts w:ascii="Arial" w:hAnsi="Arial" w:cs="Arial"/>
          <w:sz w:val="22"/>
          <w:szCs w:val="22"/>
        </w:rPr>
        <w:t>tree type</w:t>
      </w:r>
      <w:r w:rsidRPr="00416237">
        <w:rPr>
          <w:rFonts w:ascii="Arial" w:hAnsi="Arial" w:cs="Arial"/>
          <w:sz w:val="22"/>
          <w:szCs w:val="22"/>
        </w:rPr>
        <w:t xml:space="preserve"> growth form, whereas all three exotic genotypes were </w:t>
      </w:r>
      <w:r>
        <w:rPr>
          <w:rFonts w:ascii="Arial" w:hAnsi="Arial" w:cs="Arial"/>
          <w:sz w:val="22"/>
          <w:szCs w:val="22"/>
        </w:rPr>
        <w:t>shrub type</w:t>
      </w:r>
      <w:r w:rsidRPr="00416237">
        <w:rPr>
          <w:rFonts w:ascii="Arial" w:hAnsi="Arial" w:cs="Arial"/>
          <w:sz w:val="22"/>
          <w:szCs w:val="22"/>
        </w:rPr>
        <w:t xml:space="preserve"> (Table 1). </w:t>
      </w:r>
      <w:r>
        <w:rPr>
          <w:rFonts w:ascii="Arial" w:hAnsi="Arial" w:cs="Arial"/>
          <w:sz w:val="22"/>
          <w:szCs w:val="22"/>
        </w:rPr>
        <w:t>Tree type plants</w:t>
      </w:r>
      <w:r w:rsidRPr="00416237">
        <w:rPr>
          <w:rFonts w:ascii="Arial" w:hAnsi="Arial" w:cs="Arial"/>
          <w:sz w:val="22"/>
          <w:szCs w:val="22"/>
        </w:rPr>
        <w:t xml:space="preserve"> are preferred in commercial plantations due to the ease of pruning, harvesting, and pest management (Hartmann et al., 2011). The genetic stability of this trait among Indigenous genotypes suggests that selection has favored high-quality trunk formation, minimizing competition from multiple stems and promoting uniform growth. In contrast, the </w:t>
      </w:r>
      <w:r>
        <w:rPr>
          <w:rFonts w:ascii="Arial" w:hAnsi="Arial" w:cs="Arial"/>
          <w:sz w:val="22"/>
          <w:szCs w:val="22"/>
        </w:rPr>
        <w:t>shrub</w:t>
      </w:r>
      <w:r w:rsidRPr="00416237">
        <w:rPr>
          <w:rFonts w:ascii="Arial" w:hAnsi="Arial" w:cs="Arial"/>
          <w:sz w:val="22"/>
          <w:szCs w:val="22"/>
        </w:rPr>
        <w:t xml:space="preserve"> habit of exotic genotypes aligns with their potential use in dense planting, hedgerows, or ornamental settings, though it may complicate management practices such as pruning and pest control (FAO, 2013). This distinction between Indigenous and exotic germplasm highlights </w:t>
      </w:r>
      <w:r w:rsidRPr="009F2CF0">
        <w:rPr>
          <w:rFonts w:ascii="Arial" w:hAnsi="Arial" w:cs="Arial"/>
          <w:sz w:val="22"/>
          <w:szCs w:val="22"/>
        </w:rPr>
        <w:t>the importance of morphological traits in determining suitability for specific cultivation systems.</w:t>
      </w:r>
      <w:r w:rsidR="009F2CF0" w:rsidRPr="009F2CF0">
        <w:rPr>
          <w:rFonts w:ascii="Arial" w:hAnsi="Arial" w:cs="Arial"/>
          <w:sz w:val="22"/>
          <w:szCs w:val="22"/>
        </w:rPr>
        <w:t xml:space="preserve"> According to </w:t>
      </w:r>
      <w:proofErr w:type="spellStart"/>
      <w:r w:rsidR="009F2CF0" w:rsidRPr="009F2CF0">
        <w:rPr>
          <w:rStyle w:val="whitespace-normal"/>
          <w:rFonts w:ascii="Arial" w:hAnsi="Arial" w:cs="Arial"/>
          <w:sz w:val="22"/>
          <w:szCs w:val="22"/>
        </w:rPr>
        <w:t>Mehlenbacher</w:t>
      </w:r>
      <w:proofErr w:type="spellEnd"/>
      <w:r w:rsidR="009F2CF0" w:rsidRPr="009F2CF0">
        <w:rPr>
          <w:rFonts w:ascii="Arial" w:hAnsi="Arial" w:cs="Arial"/>
          <w:sz w:val="22"/>
          <w:szCs w:val="22"/>
        </w:rPr>
        <w:t xml:space="preserve"> (1991), tree architecture in hazelnut is an important selection criterion, particularly when developing cultivars suited for mechanized orchard systems.</w:t>
      </w:r>
    </w:p>
    <w:p w14:paraId="647132C8" w14:textId="77777777" w:rsidR="00F031EF" w:rsidRDefault="00F031EF" w:rsidP="00F031EF">
      <w:pPr>
        <w:pStyle w:val="Heading3"/>
        <w:spacing w:line="240" w:lineRule="auto"/>
        <w:jc w:val="both"/>
        <w:rPr>
          <w:rFonts w:ascii="Arial" w:hAnsi="Arial" w:cs="Arial"/>
          <w:color w:val="auto"/>
          <w:sz w:val="22"/>
          <w:szCs w:val="22"/>
        </w:rPr>
      </w:pPr>
      <w:r w:rsidRPr="00416237">
        <w:rPr>
          <w:rFonts w:ascii="Arial" w:hAnsi="Arial" w:cs="Arial"/>
          <w:color w:val="auto"/>
          <w:sz w:val="22"/>
          <w:szCs w:val="22"/>
        </w:rPr>
        <w:t>Growth Habit</w:t>
      </w:r>
    </w:p>
    <w:p w14:paraId="78EE8CE8" w14:textId="7E0DC420" w:rsidR="009F2CF0" w:rsidRPr="009F2CF0" w:rsidRDefault="00F031EF" w:rsidP="009F2CF0">
      <w:pPr>
        <w:pStyle w:val="NormalWeb"/>
        <w:jc w:val="both"/>
        <w:rPr>
          <w:rFonts w:ascii="Arial" w:hAnsi="Arial" w:cs="Arial"/>
          <w:sz w:val="22"/>
          <w:szCs w:val="22"/>
        </w:rPr>
      </w:pPr>
      <w:r w:rsidRPr="00416237">
        <w:rPr>
          <w:rFonts w:ascii="Arial" w:hAnsi="Arial" w:cs="Arial"/>
          <w:sz w:val="22"/>
          <w:szCs w:val="22"/>
        </w:rPr>
        <w:t xml:space="preserve">Indigenous genotypes exhibited variable growth habits, with </w:t>
      </w:r>
      <w:r>
        <w:rPr>
          <w:rFonts w:ascii="Arial" w:hAnsi="Arial" w:cs="Arial"/>
          <w:sz w:val="22"/>
          <w:szCs w:val="22"/>
        </w:rPr>
        <w:t>9</w:t>
      </w:r>
      <w:r w:rsidRPr="00416237">
        <w:rPr>
          <w:rFonts w:ascii="Arial" w:hAnsi="Arial" w:cs="Arial"/>
          <w:sz w:val="22"/>
          <w:szCs w:val="22"/>
        </w:rPr>
        <w:t>% erect</w:t>
      </w:r>
      <w:r>
        <w:rPr>
          <w:rFonts w:ascii="Arial" w:hAnsi="Arial" w:cs="Arial"/>
          <w:sz w:val="22"/>
          <w:szCs w:val="22"/>
        </w:rPr>
        <w:t>, 43% semi erect and 47% spreading</w:t>
      </w:r>
      <w:r w:rsidRPr="00416237">
        <w:rPr>
          <w:rFonts w:ascii="Arial" w:hAnsi="Arial" w:cs="Arial"/>
          <w:sz w:val="22"/>
          <w:szCs w:val="22"/>
        </w:rPr>
        <w:t>, while all exotic genotypes displayed a spreading habit (Table 2). The predominance of semi-erect Indigenous genotypes may indicate a natural tendency for lateral branch development, which enhances canopy light penetration and potentially improves bud and fruit quality (Li et al., 2017). Erect types, though fewer, are advantageous for high-density orchards and mechanized harvesting due to their compact vertical growth. Spreading growth in exotic genotypes, combined with a multi-stemmed habit, is consistent with a dense, bushy architecture suitable for vegetative cover and hedge formation. These morphological differences between Indigenous and exotic genotypes demonstrate the potential for selecting growth habit traits according to target cultivation objectives</w:t>
      </w:r>
      <w:r w:rsidRPr="009F2CF0">
        <w:rPr>
          <w:rFonts w:ascii="Arial" w:hAnsi="Arial" w:cs="Arial"/>
          <w:sz w:val="22"/>
          <w:szCs w:val="22"/>
        </w:rPr>
        <w:t>.</w:t>
      </w:r>
      <w:r w:rsidR="009F2CF0" w:rsidRPr="009F2CF0">
        <w:rPr>
          <w:rFonts w:ascii="Arial" w:hAnsi="Arial" w:cs="Arial"/>
          <w:sz w:val="22"/>
          <w:szCs w:val="22"/>
        </w:rPr>
        <w:t xml:space="preserve"> Our findings are similar to that of </w:t>
      </w:r>
      <w:proofErr w:type="spellStart"/>
      <w:r w:rsidR="009F2CF0" w:rsidRPr="009F2CF0">
        <w:rPr>
          <w:rStyle w:val="whitespace-normal"/>
          <w:rFonts w:ascii="Arial" w:hAnsi="Arial" w:cs="Arial"/>
          <w:sz w:val="22"/>
          <w:szCs w:val="22"/>
        </w:rPr>
        <w:t>Beyhan</w:t>
      </w:r>
      <w:proofErr w:type="spellEnd"/>
      <w:r w:rsidR="009F2CF0" w:rsidRPr="009F2CF0">
        <w:rPr>
          <w:rFonts w:ascii="Arial" w:hAnsi="Arial" w:cs="Arial"/>
          <w:sz w:val="22"/>
          <w:szCs w:val="22"/>
        </w:rPr>
        <w:t xml:space="preserve"> (2005), who reported that genotypes with moderate lateral branching exhibited improved productivity due to optimized photosynthetic surface distribution.</w:t>
      </w:r>
    </w:p>
    <w:p w14:paraId="59ADBB12" w14:textId="77777777" w:rsidR="009F2CF0" w:rsidRPr="00416237" w:rsidRDefault="009F2CF0" w:rsidP="00F031EF">
      <w:pPr>
        <w:pStyle w:val="NormalWeb"/>
        <w:jc w:val="both"/>
        <w:rPr>
          <w:rFonts w:ascii="Arial" w:hAnsi="Arial" w:cs="Arial"/>
          <w:sz w:val="22"/>
          <w:szCs w:val="22"/>
        </w:rPr>
      </w:pPr>
    </w:p>
    <w:p w14:paraId="1478C539" w14:textId="77777777" w:rsidR="00F031EF" w:rsidRPr="00416237" w:rsidRDefault="00F031EF" w:rsidP="00F031EF">
      <w:pPr>
        <w:pStyle w:val="Heading3"/>
        <w:spacing w:line="240" w:lineRule="auto"/>
        <w:jc w:val="both"/>
        <w:rPr>
          <w:rFonts w:ascii="Arial" w:hAnsi="Arial" w:cs="Arial"/>
          <w:color w:val="auto"/>
          <w:sz w:val="22"/>
          <w:szCs w:val="22"/>
        </w:rPr>
      </w:pPr>
      <w:r w:rsidRPr="00416237">
        <w:rPr>
          <w:rFonts w:ascii="Arial" w:hAnsi="Arial" w:cs="Arial"/>
          <w:color w:val="auto"/>
          <w:sz w:val="22"/>
          <w:szCs w:val="22"/>
        </w:rPr>
        <w:t>Suckering</w:t>
      </w:r>
    </w:p>
    <w:p w14:paraId="63C0EF59" w14:textId="3BA56A1A" w:rsidR="007171FF" w:rsidRPr="007171FF" w:rsidRDefault="00F031EF" w:rsidP="007171FF">
      <w:pPr>
        <w:pStyle w:val="NormalWeb"/>
        <w:jc w:val="both"/>
        <w:rPr>
          <w:rFonts w:ascii="Arial" w:hAnsi="Arial" w:cs="Arial"/>
          <w:sz w:val="22"/>
          <w:szCs w:val="22"/>
        </w:rPr>
      </w:pPr>
      <w:r w:rsidRPr="00416237">
        <w:rPr>
          <w:rFonts w:ascii="Arial" w:hAnsi="Arial" w:cs="Arial"/>
          <w:sz w:val="22"/>
          <w:szCs w:val="22"/>
        </w:rPr>
        <w:t xml:space="preserve">Suckering patterns varied significantly between Indigenous and exotic germplasm (Table 3). Among Indigenous genotypes, the majority (~60%) exhibited medium to weak suckering, which is favorable for manageable vegetative growth. A few genotypes (005, 007, 014, 023, 032) showed strong suckering, indicating potential use in breeding vigorous rootstocks, albeit with higher maintenance requirements. In contrast, all exotic genotypes exhibited very strong suckering, reflecting vigorous vegetative propagation from the base. While this trait facilitates rapid bush establishment and clonal propagation, it necessitates regular management to prevent competition among stems (Singh &amp; Sharma, 2016). These findings underscore the relevance of </w:t>
      </w:r>
      <w:r w:rsidRPr="007171FF">
        <w:rPr>
          <w:rFonts w:ascii="Arial" w:hAnsi="Arial" w:cs="Arial"/>
          <w:sz w:val="22"/>
          <w:szCs w:val="22"/>
        </w:rPr>
        <w:t>suckering as a key vegetative trait influencing orchard maintenance and selection strategies.</w:t>
      </w:r>
      <w:r w:rsidR="007171FF" w:rsidRPr="007171FF">
        <w:rPr>
          <w:rFonts w:ascii="Arial" w:hAnsi="Arial" w:cs="Arial"/>
          <w:sz w:val="22"/>
          <w:szCs w:val="22"/>
        </w:rPr>
        <w:t xml:space="preserve"> Similarly, </w:t>
      </w:r>
      <w:r w:rsidR="007171FF" w:rsidRPr="007171FF">
        <w:rPr>
          <w:rStyle w:val="whitespace-normal"/>
          <w:rFonts w:ascii="Arial" w:hAnsi="Arial" w:cs="Arial"/>
          <w:sz w:val="22"/>
          <w:szCs w:val="22"/>
        </w:rPr>
        <w:t>Silva</w:t>
      </w:r>
      <w:r w:rsidR="007171FF" w:rsidRPr="007171FF">
        <w:rPr>
          <w:rFonts w:ascii="Arial" w:hAnsi="Arial" w:cs="Arial"/>
          <w:sz w:val="22"/>
          <w:szCs w:val="22"/>
        </w:rPr>
        <w:t xml:space="preserve"> et al. (2001) observed that strong suckering genotypes require increased labor inputs for sucker removal, thereby raising production costs.</w:t>
      </w:r>
    </w:p>
    <w:p w14:paraId="4FCA552D" w14:textId="77777777" w:rsidR="00F031EF" w:rsidRPr="00416237" w:rsidRDefault="00F031EF" w:rsidP="00F031EF">
      <w:pPr>
        <w:pStyle w:val="Heading3"/>
        <w:spacing w:line="240" w:lineRule="auto"/>
        <w:jc w:val="both"/>
        <w:rPr>
          <w:rFonts w:ascii="Arial" w:hAnsi="Arial" w:cs="Arial"/>
          <w:color w:val="auto"/>
          <w:sz w:val="22"/>
          <w:szCs w:val="22"/>
        </w:rPr>
      </w:pPr>
      <w:r w:rsidRPr="00416237">
        <w:rPr>
          <w:rFonts w:ascii="Arial" w:hAnsi="Arial" w:cs="Arial"/>
          <w:color w:val="auto"/>
          <w:sz w:val="22"/>
          <w:szCs w:val="22"/>
        </w:rPr>
        <w:t xml:space="preserve">Bud </w:t>
      </w:r>
      <w:proofErr w:type="spellStart"/>
      <w:r w:rsidRPr="00416237">
        <w:rPr>
          <w:rFonts w:ascii="Arial" w:hAnsi="Arial" w:cs="Arial"/>
          <w:color w:val="auto"/>
          <w:sz w:val="22"/>
          <w:szCs w:val="22"/>
        </w:rPr>
        <w:t>Colour</w:t>
      </w:r>
      <w:proofErr w:type="spellEnd"/>
    </w:p>
    <w:p w14:paraId="20328C5F" w14:textId="3EC28A99" w:rsidR="00F031EF" w:rsidRDefault="00F031EF" w:rsidP="00F031EF">
      <w:pPr>
        <w:pStyle w:val="NormalWeb"/>
        <w:jc w:val="both"/>
        <w:rPr>
          <w:rFonts w:ascii="Arial" w:hAnsi="Arial" w:cs="Arial"/>
          <w:sz w:val="22"/>
          <w:szCs w:val="22"/>
        </w:rPr>
      </w:pPr>
      <w:r w:rsidRPr="00416237">
        <w:rPr>
          <w:rFonts w:ascii="Arial" w:hAnsi="Arial" w:cs="Arial"/>
          <w:sz w:val="22"/>
          <w:szCs w:val="22"/>
        </w:rPr>
        <w:t xml:space="preserve">Bud </w:t>
      </w:r>
      <w:proofErr w:type="spellStart"/>
      <w:r w:rsidRPr="00416237">
        <w:rPr>
          <w:rFonts w:ascii="Arial" w:hAnsi="Arial" w:cs="Arial"/>
          <w:sz w:val="22"/>
          <w:szCs w:val="22"/>
        </w:rPr>
        <w:t>colour</w:t>
      </w:r>
      <w:proofErr w:type="spellEnd"/>
      <w:r w:rsidRPr="00416237">
        <w:rPr>
          <w:rFonts w:ascii="Arial" w:hAnsi="Arial" w:cs="Arial"/>
          <w:sz w:val="22"/>
          <w:szCs w:val="22"/>
        </w:rPr>
        <w:t xml:space="preserve"> was uniform within genotype types but divergent between Indigenous and exotic germplasm (Table 4). All Indigenous genotypes exhibited reddish buds, which may be linked to anthocyanin accumulation, potentially conferring stress resistance and photoprotection (Chalker-Scott, 1999). In contrast, exotic genotypes had green buds, indicating lower pigmentation and possibly reflecting different developmental stages or genetic </w:t>
      </w:r>
      <w:r w:rsidRPr="007171FF">
        <w:rPr>
          <w:rFonts w:ascii="Arial" w:hAnsi="Arial" w:cs="Arial"/>
          <w:sz w:val="22"/>
          <w:szCs w:val="22"/>
        </w:rPr>
        <w:t xml:space="preserve">backgrounds. </w:t>
      </w:r>
      <w:r w:rsidR="007171FF" w:rsidRPr="007171FF">
        <w:rPr>
          <w:rFonts w:ascii="Arial" w:hAnsi="Arial" w:cs="Arial"/>
          <w:sz w:val="22"/>
          <w:szCs w:val="22"/>
        </w:rPr>
        <w:t>In temperate fruit species, reddish bud pigmentation has been linked to stress adaptation under low-temperature conditions (</w:t>
      </w:r>
      <w:r w:rsidR="007171FF" w:rsidRPr="007171FF">
        <w:rPr>
          <w:rStyle w:val="whitespace-normal"/>
          <w:rFonts w:ascii="Arial" w:hAnsi="Arial" w:cs="Arial"/>
          <w:sz w:val="22"/>
          <w:szCs w:val="22"/>
        </w:rPr>
        <w:t>Steyn</w:t>
      </w:r>
      <w:r w:rsidR="007171FF" w:rsidRPr="007171FF">
        <w:rPr>
          <w:rFonts w:ascii="Arial" w:hAnsi="Arial" w:cs="Arial"/>
          <w:sz w:val="22"/>
          <w:szCs w:val="22"/>
        </w:rPr>
        <w:t xml:space="preserve"> et al., 2002).</w:t>
      </w:r>
      <w:r w:rsidRPr="007171FF">
        <w:rPr>
          <w:rFonts w:ascii="Arial" w:hAnsi="Arial" w:cs="Arial"/>
          <w:sz w:val="22"/>
          <w:szCs w:val="22"/>
        </w:rPr>
        <w:t>The high intra-group uniformity for this</w:t>
      </w:r>
      <w:r w:rsidRPr="00416237">
        <w:rPr>
          <w:rFonts w:ascii="Arial" w:hAnsi="Arial" w:cs="Arial"/>
          <w:sz w:val="22"/>
          <w:szCs w:val="22"/>
        </w:rPr>
        <w:t xml:space="preserve"> trait suggests genetic stability, making it a reliable marker for genotype identification, while the inter-group variation provides an opportunity for breeding programs aimed at introducing novel pigmentation traits.</w:t>
      </w:r>
    </w:p>
    <w:p w14:paraId="4E3FD700" w14:textId="77777777" w:rsidR="00F031EF" w:rsidRPr="00416237" w:rsidRDefault="00F031EF" w:rsidP="00F031EF">
      <w:pPr>
        <w:pStyle w:val="Heading3"/>
        <w:spacing w:line="240" w:lineRule="auto"/>
        <w:jc w:val="both"/>
        <w:rPr>
          <w:rFonts w:ascii="Arial" w:hAnsi="Arial" w:cs="Arial"/>
          <w:color w:val="auto"/>
          <w:sz w:val="22"/>
          <w:szCs w:val="22"/>
        </w:rPr>
      </w:pPr>
      <w:r w:rsidRPr="00416237">
        <w:rPr>
          <w:rFonts w:ascii="Arial" w:hAnsi="Arial" w:cs="Arial"/>
          <w:color w:val="auto"/>
          <w:sz w:val="22"/>
          <w:szCs w:val="22"/>
        </w:rPr>
        <w:t>Bud Shape</w:t>
      </w:r>
    </w:p>
    <w:p w14:paraId="02280793" w14:textId="003AF611" w:rsidR="00F031EF" w:rsidRPr="007171FF" w:rsidRDefault="00F031EF" w:rsidP="00F031EF">
      <w:pPr>
        <w:pStyle w:val="NormalWeb"/>
        <w:jc w:val="both"/>
        <w:rPr>
          <w:rFonts w:ascii="Arial" w:hAnsi="Arial" w:cs="Arial"/>
          <w:sz w:val="22"/>
          <w:szCs w:val="22"/>
        </w:rPr>
      </w:pPr>
      <w:r w:rsidRPr="00416237">
        <w:rPr>
          <w:rFonts w:ascii="Arial" w:hAnsi="Arial" w:cs="Arial"/>
          <w:sz w:val="22"/>
          <w:szCs w:val="22"/>
        </w:rPr>
        <w:t xml:space="preserve">Bud shape exhibited moderate variability among Indigenous genotypes, with 65.6% conical/pointed and 34.4% ovoid, whereas exotic genotypes were uniformly globular (Table 5). Conical buds may facilitate rapid shoot development and erect growth, enhancing bud break and flowering potential, whereas ovoid buds are generally associated with compact growth and potentially delayed flowering (Khan et al., 2014). The globular buds in exotic genotypes suggest uniform and compact floral development, reflecting their common origin or selective breeding history. The predominance of conical buds in Indigenous genotypes indicates potential adaptation to Indigenous agro-climatic conditions, highlighting the utility of bud shape as a selection criterion for growth and reproductive </w:t>
      </w:r>
      <w:r w:rsidRPr="007171FF">
        <w:rPr>
          <w:rFonts w:ascii="Arial" w:hAnsi="Arial" w:cs="Arial"/>
          <w:sz w:val="22"/>
          <w:szCs w:val="22"/>
        </w:rPr>
        <w:t>performance.</w:t>
      </w:r>
      <w:r w:rsidR="007171FF" w:rsidRPr="007171FF">
        <w:rPr>
          <w:rFonts w:ascii="Arial" w:hAnsi="Arial" w:cs="Arial"/>
          <w:sz w:val="22"/>
          <w:szCs w:val="22"/>
        </w:rPr>
        <w:t xml:space="preserve"> Similarly, </w:t>
      </w:r>
      <w:r w:rsidR="007171FF" w:rsidRPr="007171FF">
        <w:rPr>
          <w:rStyle w:val="whitespace-normal"/>
          <w:rFonts w:ascii="Arial" w:hAnsi="Arial" w:cs="Arial"/>
          <w:sz w:val="22"/>
          <w:szCs w:val="22"/>
        </w:rPr>
        <w:t>Cristofori</w:t>
      </w:r>
      <w:r w:rsidR="007171FF" w:rsidRPr="007171FF">
        <w:rPr>
          <w:rFonts w:ascii="Arial" w:hAnsi="Arial" w:cs="Arial"/>
          <w:sz w:val="22"/>
          <w:szCs w:val="22"/>
        </w:rPr>
        <w:t xml:space="preserve"> et al. (2008) highlighted the importance of morphological descriptors, including bud characteristics, in cultivar identification.</w:t>
      </w:r>
    </w:p>
    <w:p w14:paraId="54B74D72" w14:textId="77777777" w:rsidR="00F031EF" w:rsidRPr="00416237" w:rsidRDefault="00F031EF" w:rsidP="00F031EF">
      <w:pPr>
        <w:pStyle w:val="Heading3"/>
        <w:spacing w:line="240" w:lineRule="auto"/>
        <w:jc w:val="both"/>
        <w:rPr>
          <w:rFonts w:ascii="Arial" w:hAnsi="Arial" w:cs="Arial"/>
          <w:color w:val="auto"/>
          <w:sz w:val="22"/>
          <w:szCs w:val="22"/>
        </w:rPr>
      </w:pPr>
      <w:r w:rsidRPr="00416237">
        <w:rPr>
          <w:rFonts w:ascii="Arial" w:hAnsi="Arial" w:cs="Arial"/>
          <w:color w:val="auto"/>
          <w:sz w:val="22"/>
          <w:szCs w:val="22"/>
        </w:rPr>
        <w:t>Nut Yield</w:t>
      </w:r>
    </w:p>
    <w:p w14:paraId="1722ED5A" w14:textId="1C886531" w:rsidR="00F031EF" w:rsidRPr="007171FF" w:rsidRDefault="00F031EF" w:rsidP="00F031EF">
      <w:pPr>
        <w:pStyle w:val="NormalWeb"/>
        <w:jc w:val="both"/>
        <w:rPr>
          <w:rFonts w:ascii="Arial" w:hAnsi="Arial" w:cs="Arial"/>
          <w:sz w:val="22"/>
          <w:szCs w:val="22"/>
        </w:rPr>
      </w:pPr>
      <w:r w:rsidRPr="00416237">
        <w:rPr>
          <w:rFonts w:ascii="Arial" w:hAnsi="Arial" w:cs="Arial"/>
          <w:sz w:val="22"/>
          <w:szCs w:val="22"/>
        </w:rPr>
        <w:t xml:space="preserve">Nut yield varied substantially among Indigenous genotypes, ranging from 11.467 kg to 20.800 kg, with </w:t>
      </w:r>
      <w:r>
        <w:rPr>
          <w:rFonts w:ascii="Arial" w:hAnsi="Arial" w:cs="Arial"/>
          <w:sz w:val="22"/>
          <w:szCs w:val="22"/>
        </w:rPr>
        <w:t>SKUA-GHN</w:t>
      </w:r>
      <w:r w:rsidRPr="00416237">
        <w:rPr>
          <w:rFonts w:ascii="Arial" w:hAnsi="Arial" w:cs="Arial"/>
          <w:sz w:val="22"/>
          <w:szCs w:val="22"/>
        </w:rPr>
        <w:t xml:space="preserve">-021 and </w:t>
      </w:r>
      <w:r>
        <w:rPr>
          <w:rFonts w:ascii="Arial" w:hAnsi="Arial" w:cs="Arial"/>
          <w:sz w:val="22"/>
          <w:szCs w:val="22"/>
        </w:rPr>
        <w:t>SKUA-GHN</w:t>
      </w:r>
      <w:r w:rsidRPr="00416237">
        <w:rPr>
          <w:rFonts w:ascii="Arial" w:hAnsi="Arial" w:cs="Arial"/>
          <w:sz w:val="22"/>
          <w:szCs w:val="22"/>
        </w:rPr>
        <w:t xml:space="preserve">-006 achieving the highest yields (Table 6). The variation underscores the potential for selecting high-yielding genotypes for commercial cultivation. Moderate-yielding genotypes (16–19 kg) may offer a balance between productivity and maintenance requirements, while low-yielding genotypes (e.g., </w:t>
      </w:r>
      <w:r>
        <w:rPr>
          <w:rFonts w:ascii="Arial" w:hAnsi="Arial" w:cs="Arial"/>
          <w:sz w:val="22"/>
          <w:szCs w:val="22"/>
        </w:rPr>
        <w:t>SKUA-GHN</w:t>
      </w:r>
      <w:r w:rsidRPr="00416237">
        <w:rPr>
          <w:rFonts w:ascii="Arial" w:hAnsi="Arial" w:cs="Arial"/>
          <w:sz w:val="22"/>
          <w:szCs w:val="22"/>
        </w:rPr>
        <w:t xml:space="preserve">-012) may be less suitable for intensive production. Among exotic genotypes, yields ranged from 12.623 kg to 15.573 kg, with </w:t>
      </w:r>
      <w:r>
        <w:rPr>
          <w:rFonts w:ascii="Arial" w:hAnsi="Arial" w:cs="Arial"/>
          <w:sz w:val="22"/>
          <w:szCs w:val="22"/>
        </w:rPr>
        <w:t>SKUA-GHN</w:t>
      </w:r>
      <w:r w:rsidRPr="00416237">
        <w:rPr>
          <w:rFonts w:ascii="Arial" w:hAnsi="Arial" w:cs="Arial"/>
          <w:sz w:val="22"/>
          <w:szCs w:val="22"/>
        </w:rPr>
        <w:t xml:space="preserve">-002 significantly outperforming the others. Although exotic genotypes </w:t>
      </w:r>
      <w:r w:rsidRPr="00416237">
        <w:rPr>
          <w:rFonts w:ascii="Arial" w:hAnsi="Arial" w:cs="Arial"/>
          <w:sz w:val="22"/>
          <w:szCs w:val="22"/>
        </w:rPr>
        <w:lastRenderedPageBreak/>
        <w:t xml:space="preserve">demonstrated lower overall productivity compared to Indigenous high-yielding genotypes, their traits such as multi-stemmed growth and strong suckering may be leveraged in breeding programs targeting vegetative propagation and hedge-type cultivation. These results align with previous studies highlighting the influence of genotype on yield variability and the importance of selecting traits tailored to production objectives (Zhao et al., </w:t>
      </w:r>
      <w:r w:rsidRPr="007171FF">
        <w:rPr>
          <w:rFonts w:ascii="Arial" w:hAnsi="Arial" w:cs="Arial"/>
          <w:sz w:val="22"/>
          <w:szCs w:val="22"/>
        </w:rPr>
        <w:t>2015).</w:t>
      </w:r>
      <w:r w:rsidR="007171FF" w:rsidRPr="007171FF">
        <w:rPr>
          <w:rFonts w:ascii="Arial" w:hAnsi="Arial" w:cs="Arial"/>
          <w:sz w:val="22"/>
          <w:szCs w:val="22"/>
        </w:rPr>
        <w:t xml:space="preserve"> </w:t>
      </w:r>
      <w:r w:rsidR="007171FF" w:rsidRPr="007171FF">
        <w:rPr>
          <w:rStyle w:val="whitespace-normal"/>
          <w:rFonts w:ascii="Arial" w:hAnsi="Arial" w:cs="Arial"/>
          <w:sz w:val="22"/>
          <w:szCs w:val="22"/>
        </w:rPr>
        <w:t>Germain</w:t>
      </w:r>
      <w:r w:rsidR="007171FF" w:rsidRPr="007171FF">
        <w:rPr>
          <w:rFonts w:ascii="Arial" w:hAnsi="Arial" w:cs="Arial"/>
          <w:sz w:val="22"/>
          <w:szCs w:val="22"/>
        </w:rPr>
        <w:t xml:space="preserve"> (1994) reported that yield potential in hazelnut varies widely among cultivars, often ranging between 10–25 kg per tree under similar management practices.</w:t>
      </w:r>
    </w:p>
    <w:p w14:paraId="31F8657F"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The study reveals significant variability among Indigenous genotypes for maturity traits. The superior performance of genotypes such as </w:t>
      </w:r>
      <w:r>
        <w:rPr>
          <w:rFonts w:ascii="Arial" w:hAnsi="Arial" w:cs="Arial"/>
          <w:sz w:val="22"/>
          <w:szCs w:val="22"/>
        </w:rPr>
        <w:t>SKUA-GHN</w:t>
      </w:r>
      <w:r w:rsidRPr="00416237">
        <w:rPr>
          <w:rFonts w:ascii="Arial" w:hAnsi="Arial" w:cs="Arial"/>
          <w:sz w:val="22"/>
          <w:szCs w:val="22"/>
        </w:rPr>
        <w:t xml:space="preserve">-021 and </w:t>
      </w:r>
      <w:r>
        <w:rPr>
          <w:rFonts w:ascii="Arial" w:hAnsi="Arial" w:cs="Arial"/>
          <w:sz w:val="22"/>
          <w:szCs w:val="22"/>
        </w:rPr>
        <w:t>SKUA-GHN</w:t>
      </w:r>
      <w:r w:rsidRPr="00416237">
        <w:rPr>
          <w:rFonts w:ascii="Arial" w:hAnsi="Arial" w:cs="Arial"/>
          <w:sz w:val="22"/>
          <w:szCs w:val="22"/>
        </w:rPr>
        <w:t>-006 suggests their potential for recommendation in breeding programs or direct cultivation. The relatively lower performance of exotic genotypes indicates possible limitations in adaptation compared to Indigenous germplasm. In conclusion, the observed variability provides strong opportunities for selection and genetic improvement. High-yielding, early- to mid-maturing genotypes with desirable nut falling characteristics can be prioritized for further evaluation and commercialization.</w:t>
      </w:r>
    </w:p>
    <w:p w14:paraId="215A7DC6" w14:textId="77777777" w:rsidR="00F031EF" w:rsidRPr="00416237" w:rsidRDefault="00F031EF" w:rsidP="00F031EF">
      <w:pPr>
        <w:pStyle w:val="NormalWeb"/>
        <w:jc w:val="both"/>
        <w:rPr>
          <w:rFonts w:ascii="Arial" w:hAnsi="Arial" w:cs="Arial"/>
          <w:b/>
          <w:sz w:val="22"/>
          <w:szCs w:val="22"/>
        </w:rPr>
      </w:pPr>
      <w:r w:rsidRPr="00416237">
        <w:rPr>
          <w:rFonts w:ascii="Arial" w:hAnsi="Arial" w:cs="Arial"/>
          <w:b/>
          <w:sz w:val="22"/>
          <w:szCs w:val="22"/>
        </w:rPr>
        <w:t>Conclusion:</w:t>
      </w:r>
    </w:p>
    <w:p w14:paraId="2797D718" w14:textId="77777777" w:rsidR="00F031EF" w:rsidRPr="00416237" w:rsidRDefault="00F031EF" w:rsidP="00F031EF">
      <w:pPr>
        <w:pStyle w:val="NormalWeb"/>
        <w:jc w:val="both"/>
        <w:rPr>
          <w:rFonts w:ascii="Arial" w:hAnsi="Arial" w:cs="Arial"/>
          <w:sz w:val="22"/>
          <w:szCs w:val="22"/>
        </w:rPr>
      </w:pPr>
      <w:r w:rsidRPr="00416237">
        <w:rPr>
          <w:rFonts w:ascii="Arial" w:hAnsi="Arial" w:cs="Arial"/>
          <w:sz w:val="22"/>
          <w:szCs w:val="22"/>
        </w:rPr>
        <w:t xml:space="preserve">The study revealed distinct morphological and yield differences between Indigenous and exotic hazelnut genotypes. Indigenous genotypes were </w:t>
      </w:r>
      <w:r>
        <w:rPr>
          <w:rFonts w:ascii="Arial" w:hAnsi="Arial" w:cs="Arial"/>
          <w:sz w:val="22"/>
          <w:szCs w:val="22"/>
        </w:rPr>
        <w:t>tree type</w:t>
      </w:r>
      <w:r w:rsidRPr="00416237">
        <w:rPr>
          <w:rFonts w:ascii="Arial" w:hAnsi="Arial" w:cs="Arial"/>
          <w:sz w:val="22"/>
          <w:szCs w:val="22"/>
        </w:rPr>
        <w:t xml:space="preserve">, semi-erect to erect, with reddish, mostly conical buds, and moderate to weak suckering, supporting high nut productivity, particularly </w:t>
      </w:r>
      <w:r>
        <w:rPr>
          <w:rFonts w:ascii="Arial" w:hAnsi="Arial" w:cs="Arial"/>
          <w:sz w:val="22"/>
          <w:szCs w:val="22"/>
        </w:rPr>
        <w:t>SKUA-GHN</w:t>
      </w:r>
      <w:r w:rsidRPr="00416237">
        <w:rPr>
          <w:rFonts w:ascii="Arial" w:hAnsi="Arial" w:cs="Arial"/>
          <w:sz w:val="22"/>
          <w:szCs w:val="22"/>
        </w:rPr>
        <w:t xml:space="preserve">-021 and </w:t>
      </w:r>
      <w:r>
        <w:rPr>
          <w:rFonts w:ascii="Arial" w:hAnsi="Arial" w:cs="Arial"/>
          <w:sz w:val="22"/>
          <w:szCs w:val="22"/>
        </w:rPr>
        <w:t>SKUA-GHN</w:t>
      </w:r>
      <w:r w:rsidRPr="00416237">
        <w:rPr>
          <w:rFonts w:ascii="Arial" w:hAnsi="Arial" w:cs="Arial"/>
          <w:sz w:val="22"/>
          <w:szCs w:val="22"/>
        </w:rPr>
        <w:t xml:space="preserve">-006. Exotic genotypes were </w:t>
      </w:r>
      <w:r>
        <w:rPr>
          <w:rFonts w:ascii="Arial" w:hAnsi="Arial" w:cs="Arial"/>
          <w:sz w:val="22"/>
          <w:szCs w:val="22"/>
        </w:rPr>
        <w:t>shrub type</w:t>
      </w:r>
      <w:r w:rsidRPr="00416237">
        <w:rPr>
          <w:rFonts w:ascii="Arial" w:hAnsi="Arial" w:cs="Arial"/>
          <w:sz w:val="22"/>
          <w:szCs w:val="22"/>
        </w:rPr>
        <w:t>, spreading, with green, globular buds, and very strong suckering, favoring dense, bushy growth despite lower yields. These results highlight the suitability of Indigenous genotypes for commercial orchards and the potential of exotic germplasm for hedgerows, vegetative propagation, or ornamental use. The findings provide valuable guidance for selection, breeding, and cultivation strategies targeting growth management and productivity.</w:t>
      </w:r>
    </w:p>
    <w:p w14:paraId="4EDADD2C" w14:textId="77777777" w:rsidR="001C2523" w:rsidRPr="00BA1668" w:rsidRDefault="001C2523" w:rsidP="001C2523">
      <w:pPr>
        <w:spacing w:after="0" w:line="240" w:lineRule="auto"/>
        <w:rPr>
          <w:rFonts w:ascii="Times New Roman" w:eastAsia="Calibri" w:hAnsi="Times New Roman" w:cs="Times New Roman"/>
          <w:b/>
          <w:kern w:val="2"/>
        </w:rPr>
      </w:pPr>
      <w:bookmarkStart w:id="0" w:name="_Hlk198031404"/>
      <w:bookmarkStart w:id="1" w:name="_Hlk219125673"/>
      <w:r w:rsidRPr="00BA1668">
        <w:rPr>
          <w:rFonts w:ascii="Times New Roman" w:eastAsia="Calibri" w:hAnsi="Times New Roman" w:cs="Times New Roman"/>
          <w:b/>
          <w:kern w:val="2"/>
        </w:rPr>
        <w:t>Disclaimer (Artificial intelligence)</w:t>
      </w:r>
    </w:p>
    <w:p w14:paraId="3D63B68E" w14:textId="77777777" w:rsidR="001C2523" w:rsidRPr="00BA1668" w:rsidRDefault="001C2523" w:rsidP="001C2523">
      <w:pPr>
        <w:spacing w:after="0" w:line="240" w:lineRule="auto"/>
        <w:rPr>
          <w:rFonts w:ascii="Times New Roman" w:eastAsia="Calibri" w:hAnsi="Times New Roman" w:cs="Times New Roman"/>
          <w:kern w:val="2"/>
        </w:rPr>
      </w:pPr>
    </w:p>
    <w:p w14:paraId="355F29B2" w14:textId="77777777" w:rsidR="001C2523" w:rsidRPr="004043C8" w:rsidRDefault="001C2523" w:rsidP="001C2523">
      <w:pPr>
        <w:spacing w:after="0" w:line="240" w:lineRule="auto"/>
        <w:rPr>
          <w:rFonts w:ascii="Times New Roman" w:eastAsia="Calibri" w:hAnsi="Times New Roman" w:cs="Times New Roman"/>
          <w:kern w:val="2"/>
        </w:rPr>
      </w:pPr>
      <w:r w:rsidRPr="00BA1668">
        <w:rPr>
          <w:rFonts w:ascii="Times New Roman" w:eastAsia="Calibri" w:hAnsi="Times New Roman" w:cs="Times New Roman"/>
          <w:kern w:val="2"/>
        </w:rPr>
        <w:t>Author(s) hereby declare that NO generative AI technologies such as Large Language Models (</w:t>
      </w:r>
      <w:proofErr w:type="spellStart"/>
      <w:r w:rsidRPr="00BA1668">
        <w:rPr>
          <w:rFonts w:ascii="Times New Roman" w:eastAsia="Calibri" w:hAnsi="Times New Roman" w:cs="Times New Roman"/>
          <w:kern w:val="2"/>
        </w:rPr>
        <w:t>ChatGPT</w:t>
      </w:r>
      <w:proofErr w:type="spellEnd"/>
      <w:r w:rsidRPr="00BA1668">
        <w:rPr>
          <w:rFonts w:ascii="Times New Roman" w:eastAsia="Calibri" w:hAnsi="Times New Roman" w:cs="Times New Roman"/>
          <w:kern w:val="2"/>
        </w:rPr>
        <w:t>, COPILOT, etc.) and text-to-image generators have been used during the writing or editing of this manuscript.</w:t>
      </w:r>
      <w:r w:rsidRPr="004043C8">
        <w:rPr>
          <w:rFonts w:ascii="Times New Roman" w:eastAsia="Calibri" w:hAnsi="Times New Roman" w:cs="Times New Roman"/>
          <w:kern w:val="2"/>
        </w:rPr>
        <w:t xml:space="preserve"> </w:t>
      </w:r>
    </w:p>
    <w:bookmarkEnd w:id="0"/>
    <w:bookmarkEnd w:id="1"/>
    <w:p w14:paraId="44A07E0D" w14:textId="77777777" w:rsidR="00F031EF" w:rsidRPr="00416237" w:rsidRDefault="00F031EF" w:rsidP="00F031EF">
      <w:pPr>
        <w:pStyle w:val="NormalWeb"/>
        <w:jc w:val="both"/>
        <w:rPr>
          <w:rFonts w:ascii="Arial" w:hAnsi="Arial" w:cs="Arial"/>
          <w:b/>
          <w:sz w:val="22"/>
          <w:szCs w:val="22"/>
        </w:rPr>
      </w:pPr>
      <w:r w:rsidRPr="00416237">
        <w:rPr>
          <w:rFonts w:ascii="Arial" w:hAnsi="Arial" w:cs="Arial"/>
          <w:b/>
          <w:sz w:val="22"/>
          <w:szCs w:val="22"/>
        </w:rPr>
        <w:t>References:</w:t>
      </w:r>
    </w:p>
    <w:p w14:paraId="0B55E018" w14:textId="77777777" w:rsidR="00032FF7" w:rsidRPr="00032FF7" w:rsidRDefault="00032FF7" w:rsidP="00143775">
      <w:pPr>
        <w:pStyle w:val="NormalWeb"/>
        <w:numPr>
          <w:ilvl w:val="0"/>
          <w:numId w:val="38"/>
        </w:numPr>
        <w:jc w:val="both"/>
        <w:rPr>
          <w:rFonts w:ascii="Arial" w:hAnsi="Arial" w:cs="Arial"/>
          <w:sz w:val="22"/>
          <w:szCs w:val="22"/>
        </w:rPr>
      </w:pPr>
      <w:bookmarkStart w:id="2" w:name="_GoBack"/>
      <w:proofErr w:type="spellStart"/>
      <w:r w:rsidRPr="00F16D89">
        <w:t>Beyhan</w:t>
      </w:r>
      <w:proofErr w:type="spellEnd"/>
      <w:r w:rsidRPr="00F16D89">
        <w:t xml:space="preserve">, N. (2005). Chemical composition and oil content variability in hazelnut cultivars. </w:t>
      </w:r>
      <w:r w:rsidRPr="00F16D89">
        <w:rPr>
          <w:i/>
          <w:iCs/>
        </w:rPr>
        <w:t xml:space="preserve">Scientia </w:t>
      </w:r>
      <w:proofErr w:type="spellStart"/>
      <w:r w:rsidRPr="00F16D89">
        <w:rPr>
          <w:i/>
          <w:iCs/>
        </w:rPr>
        <w:t>Horticulturae</w:t>
      </w:r>
      <w:proofErr w:type="spellEnd"/>
      <w:r w:rsidRPr="00F16D89">
        <w:t>, 105: 133–142.</w:t>
      </w:r>
    </w:p>
    <w:p w14:paraId="3D1E5EBE" w14:textId="77777777" w:rsidR="00032FF7" w:rsidRDefault="00F031EF" w:rsidP="00143775">
      <w:pPr>
        <w:pStyle w:val="NormalWeb"/>
        <w:numPr>
          <w:ilvl w:val="0"/>
          <w:numId w:val="38"/>
        </w:numPr>
        <w:jc w:val="both"/>
        <w:rPr>
          <w:rFonts w:ascii="Arial" w:hAnsi="Arial" w:cs="Arial"/>
          <w:sz w:val="22"/>
          <w:szCs w:val="22"/>
        </w:rPr>
      </w:pPr>
      <w:proofErr w:type="spellStart"/>
      <w:r w:rsidRPr="00416237">
        <w:rPr>
          <w:rFonts w:ascii="Arial" w:hAnsi="Arial" w:cs="Arial"/>
          <w:sz w:val="22"/>
          <w:szCs w:val="22"/>
        </w:rPr>
        <w:t>Bioversity</w:t>
      </w:r>
      <w:proofErr w:type="spellEnd"/>
      <w:r w:rsidRPr="00416237">
        <w:rPr>
          <w:rFonts w:ascii="Arial" w:hAnsi="Arial" w:cs="Arial"/>
          <w:sz w:val="22"/>
          <w:szCs w:val="22"/>
        </w:rPr>
        <w:t xml:space="preserve">, FAO and CIHEAM. 2008. Descriptors for hazelnut (Corylus </w:t>
      </w:r>
      <w:proofErr w:type="spellStart"/>
      <w:r w:rsidRPr="00416237">
        <w:rPr>
          <w:rFonts w:ascii="Arial" w:hAnsi="Arial" w:cs="Arial"/>
          <w:sz w:val="22"/>
          <w:szCs w:val="22"/>
        </w:rPr>
        <w:t>avellana</w:t>
      </w:r>
      <w:proofErr w:type="spellEnd"/>
      <w:r w:rsidRPr="00416237">
        <w:rPr>
          <w:rFonts w:ascii="Arial" w:hAnsi="Arial" w:cs="Arial"/>
          <w:sz w:val="22"/>
          <w:szCs w:val="22"/>
        </w:rPr>
        <w:t xml:space="preserve"> L.). </w:t>
      </w:r>
      <w:proofErr w:type="spellStart"/>
      <w:r w:rsidRPr="00416237">
        <w:rPr>
          <w:rFonts w:ascii="Arial" w:hAnsi="Arial" w:cs="Arial"/>
          <w:sz w:val="22"/>
          <w:szCs w:val="22"/>
        </w:rPr>
        <w:t>Bioversity</w:t>
      </w:r>
      <w:proofErr w:type="spellEnd"/>
      <w:r w:rsidRPr="00416237">
        <w:rPr>
          <w:rFonts w:ascii="Arial" w:hAnsi="Arial" w:cs="Arial"/>
          <w:sz w:val="22"/>
          <w:szCs w:val="22"/>
        </w:rPr>
        <w:t xml:space="preserve"> International, Rome, Italy; Food and Agriculture Organization of the United Nations, Rome, Italy; International Centre for Advanced Mediterranean Agronomic Studies, Zaragoza, </w:t>
      </w:r>
      <w:proofErr w:type="spellStart"/>
      <w:r w:rsidRPr="00416237">
        <w:rPr>
          <w:rFonts w:ascii="Arial" w:hAnsi="Arial" w:cs="Arial"/>
          <w:sz w:val="22"/>
          <w:szCs w:val="22"/>
        </w:rPr>
        <w:t>Spain.FAO</w:t>
      </w:r>
      <w:proofErr w:type="spellEnd"/>
      <w:r w:rsidRPr="00416237">
        <w:rPr>
          <w:rFonts w:ascii="Arial" w:hAnsi="Arial" w:cs="Arial"/>
          <w:sz w:val="22"/>
          <w:szCs w:val="22"/>
        </w:rPr>
        <w:t xml:space="preserve">. (2013). </w:t>
      </w:r>
      <w:r w:rsidRPr="00416237">
        <w:rPr>
          <w:rFonts w:ascii="Arial" w:hAnsi="Arial" w:cs="Arial"/>
          <w:i/>
          <w:iCs/>
          <w:sz w:val="22"/>
          <w:szCs w:val="22"/>
        </w:rPr>
        <w:t>Practical guidelines for orchard management</w:t>
      </w:r>
      <w:r w:rsidRPr="00416237">
        <w:rPr>
          <w:rFonts w:ascii="Arial" w:hAnsi="Arial" w:cs="Arial"/>
          <w:sz w:val="22"/>
          <w:szCs w:val="22"/>
        </w:rPr>
        <w:t>. Rome: Food and Agriculture Organization.</w:t>
      </w:r>
    </w:p>
    <w:p w14:paraId="73546E1C" w14:textId="77777777" w:rsidR="00032FF7" w:rsidRDefault="00F031EF" w:rsidP="00143775">
      <w:pPr>
        <w:pStyle w:val="NormalWeb"/>
        <w:numPr>
          <w:ilvl w:val="0"/>
          <w:numId w:val="38"/>
        </w:numPr>
        <w:jc w:val="both"/>
        <w:rPr>
          <w:rFonts w:ascii="Arial" w:hAnsi="Arial" w:cs="Arial"/>
          <w:sz w:val="22"/>
          <w:szCs w:val="22"/>
        </w:rPr>
      </w:pPr>
      <w:r w:rsidRPr="00416237">
        <w:rPr>
          <w:rFonts w:ascii="Arial" w:hAnsi="Arial" w:cs="Arial"/>
          <w:sz w:val="22"/>
          <w:szCs w:val="22"/>
        </w:rPr>
        <w:t xml:space="preserve">Chalker-Scott, L. (1999). Environmental significance of anthocyanins in plant stress responses. </w:t>
      </w:r>
      <w:r w:rsidRPr="00416237">
        <w:rPr>
          <w:rFonts w:ascii="Arial" w:hAnsi="Arial" w:cs="Arial"/>
          <w:i/>
          <w:iCs/>
          <w:sz w:val="22"/>
          <w:szCs w:val="22"/>
        </w:rPr>
        <w:t>Photochemistry and Photobiology</w:t>
      </w:r>
      <w:r w:rsidRPr="00416237">
        <w:rPr>
          <w:rFonts w:ascii="Arial" w:hAnsi="Arial" w:cs="Arial"/>
          <w:sz w:val="22"/>
          <w:szCs w:val="22"/>
        </w:rPr>
        <w:t>, 70(1), 1–9.</w:t>
      </w:r>
    </w:p>
    <w:p w14:paraId="1B8E4ABC" w14:textId="091129BA" w:rsidR="00032FF7" w:rsidRPr="00032FF7" w:rsidRDefault="00032FF7" w:rsidP="00143775">
      <w:pPr>
        <w:pStyle w:val="NormalWeb"/>
        <w:numPr>
          <w:ilvl w:val="0"/>
          <w:numId w:val="38"/>
        </w:numPr>
        <w:jc w:val="both"/>
        <w:rPr>
          <w:rFonts w:ascii="Arial" w:hAnsi="Arial" w:cs="Arial"/>
          <w:sz w:val="22"/>
          <w:szCs w:val="22"/>
        </w:rPr>
      </w:pPr>
      <w:r w:rsidRPr="00032FF7">
        <w:rPr>
          <w:rFonts w:ascii="Arial" w:hAnsi="Arial" w:cs="Arial"/>
          <w:sz w:val="22"/>
          <w:szCs w:val="22"/>
        </w:rPr>
        <w:t xml:space="preserve">Cristofori, V., </w:t>
      </w:r>
      <w:proofErr w:type="spellStart"/>
      <w:r w:rsidRPr="00032FF7">
        <w:rPr>
          <w:rFonts w:ascii="Arial" w:hAnsi="Arial" w:cs="Arial"/>
          <w:sz w:val="22"/>
          <w:szCs w:val="22"/>
        </w:rPr>
        <w:t>Ferramondo</w:t>
      </w:r>
      <w:proofErr w:type="spellEnd"/>
      <w:r w:rsidRPr="00032FF7">
        <w:rPr>
          <w:rFonts w:ascii="Arial" w:hAnsi="Arial" w:cs="Arial"/>
          <w:sz w:val="22"/>
          <w:szCs w:val="22"/>
        </w:rPr>
        <w:t xml:space="preserve">, S., &amp; </w:t>
      </w:r>
      <w:proofErr w:type="spellStart"/>
      <w:r w:rsidRPr="00032FF7">
        <w:rPr>
          <w:rFonts w:ascii="Arial" w:hAnsi="Arial" w:cs="Arial"/>
          <w:sz w:val="22"/>
          <w:szCs w:val="22"/>
        </w:rPr>
        <w:t>Bertazza</w:t>
      </w:r>
      <w:proofErr w:type="spellEnd"/>
      <w:r w:rsidRPr="00032FF7">
        <w:rPr>
          <w:rFonts w:ascii="Arial" w:hAnsi="Arial" w:cs="Arial"/>
          <w:sz w:val="22"/>
          <w:szCs w:val="22"/>
        </w:rPr>
        <w:t xml:space="preserve">, G. (2008). Morphological descriptors and cultivar identification in hazelnut. </w:t>
      </w:r>
      <w:r w:rsidRPr="00032FF7">
        <w:rPr>
          <w:rFonts w:ascii="Arial" w:hAnsi="Arial" w:cs="Arial"/>
          <w:i/>
          <w:iCs/>
          <w:sz w:val="22"/>
          <w:szCs w:val="22"/>
        </w:rPr>
        <w:t xml:space="preserve">Acta </w:t>
      </w:r>
      <w:proofErr w:type="spellStart"/>
      <w:r w:rsidRPr="00032FF7">
        <w:rPr>
          <w:rFonts w:ascii="Arial" w:hAnsi="Arial" w:cs="Arial"/>
          <w:i/>
          <w:iCs/>
          <w:sz w:val="22"/>
          <w:szCs w:val="22"/>
        </w:rPr>
        <w:t>Horticulturae</w:t>
      </w:r>
      <w:proofErr w:type="spellEnd"/>
      <w:r w:rsidRPr="00032FF7">
        <w:rPr>
          <w:rFonts w:ascii="Arial" w:hAnsi="Arial" w:cs="Arial"/>
          <w:sz w:val="22"/>
          <w:szCs w:val="22"/>
        </w:rPr>
        <w:t>, 845: 203–210.</w:t>
      </w:r>
    </w:p>
    <w:p w14:paraId="146DBF17" w14:textId="77777777" w:rsidR="00F031EF" w:rsidRPr="00416237" w:rsidRDefault="00F031EF" w:rsidP="00143775">
      <w:pPr>
        <w:pStyle w:val="NormalWeb"/>
        <w:numPr>
          <w:ilvl w:val="0"/>
          <w:numId w:val="38"/>
        </w:numPr>
        <w:jc w:val="both"/>
        <w:rPr>
          <w:rFonts w:ascii="Arial" w:hAnsi="Arial" w:cs="Arial"/>
          <w:b/>
          <w:sz w:val="22"/>
          <w:szCs w:val="22"/>
        </w:rPr>
      </w:pPr>
      <w:r w:rsidRPr="00416237">
        <w:rPr>
          <w:rFonts w:ascii="Arial" w:hAnsi="Arial" w:cs="Arial"/>
          <w:sz w:val="22"/>
          <w:szCs w:val="22"/>
        </w:rPr>
        <w:t xml:space="preserve">Cristofori, V., Pica, A. L., Silvestri, C., &amp; Bizzarri, S. (2018). Phenology and yield evaluation of hazelnut cultivars in Latium region. </w:t>
      </w:r>
      <w:r w:rsidRPr="00416237">
        <w:rPr>
          <w:rStyle w:val="Emphasis"/>
          <w:rFonts w:ascii="Arial" w:hAnsi="Arial" w:cs="Arial"/>
          <w:sz w:val="22"/>
          <w:szCs w:val="22"/>
        </w:rPr>
        <w:t xml:space="preserve">Acta </w:t>
      </w:r>
      <w:proofErr w:type="spellStart"/>
      <w:r w:rsidRPr="00416237">
        <w:rPr>
          <w:rStyle w:val="Emphasis"/>
          <w:rFonts w:ascii="Arial" w:hAnsi="Arial" w:cs="Arial"/>
          <w:sz w:val="22"/>
          <w:szCs w:val="22"/>
        </w:rPr>
        <w:t>Horticulturae</w:t>
      </w:r>
      <w:proofErr w:type="spellEnd"/>
      <w:r w:rsidRPr="00416237">
        <w:rPr>
          <w:rFonts w:ascii="Arial" w:hAnsi="Arial" w:cs="Arial"/>
          <w:sz w:val="22"/>
          <w:szCs w:val="22"/>
        </w:rPr>
        <w:t>, 1226, 123</w:t>
      </w:r>
      <w:r w:rsidRPr="00416237">
        <w:rPr>
          <w:rFonts w:ascii="Arial" w:hAnsi="Arial" w:cs="Arial"/>
          <w:sz w:val="22"/>
          <w:szCs w:val="22"/>
        </w:rPr>
        <w:noBreakHyphen/>
        <w:t xml:space="preserve">130. </w:t>
      </w:r>
      <w:hyperlink r:id="rId7" w:history="1">
        <w:r w:rsidRPr="00416237">
          <w:rPr>
            <w:rStyle w:val="Hyperlink"/>
            <w:rFonts w:ascii="Arial" w:hAnsi="Arial" w:cs="Arial"/>
            <w:sz w:val="22"/>
            <w:szCs w:val="22"/>
          </w:rPr>
          <w:t>https://doi.org/10.17660/ActaHortic.2018.1226.17</w:t>
        </w:r>
      </w:hyperlink>
    </w:p>
    <w:p w14:paraId="5148A3BB" w14:textId="77777777" w:rsidR="00F031EF" w:rsidRPr="00032FF7" w:rsidRDefault="00F031EF" w:rsidP="00143775">
      <w:pPr>
        <w:pStyle w:val="NormalWeb"/>
        <w:numPr>
          <w:ilvl w:val="0"/>
          <w:numId w:val="38"/>
        </w:numPr>
        <w:jc w:val="both"/>
        <w:rPr>
          <w:rFonts w:ascii="Arial" w:hAnsi="Arial" w:cs="Arial"/>
          <w:b/>
          <w:sz w:val="22"/>
          <w:szCs w:val="22"/>
        </w:rPr>
      </w:pPr>
      <w:proofErr w:type="spellStart"/>
      <w:r w:rsidRPr="00416237">
        <w:rPr>
          <w:rFonts w:ascii="Arial" w:hAnsi="Arial" w:cs="Arial"/>
          <w:sz w:val="22"/>
          <w:szCs w:val="22"/>
        </w:rPr>
        <w:lastRenderedPageBreak/>
        <w:t>Frary</w:t>
      </w:r>
      <w:proofErr w:type="spellEnd"/>
      <w:r w:rsidRPr="00416237">
        <w:rPr>
          <w:rFonts w:ascii="Arial" w:hAnsi="Arial" w:cs="Arial"/>
          <w:sz w:val="22"/>
          <w:szCs w:val="22"/>
        </w:rPr>
        <w:t xml:space="preserve">, A., </w:t>
      </w:r>
      <w:proofErr w:type="spellStart"/>
      <w:r w:rsidRPr="00416237">
        <w:rPr>
          <w:rFonts w:ascii="Arial" w:hAnsi="Arial" w:cs="Arial"/>
          <w:sz w:val="22"/>
          <w:szCs w:val="22"/>
        </w:rPr>
        <w:t>Öztürk</w:t>
      </w:r>
      <w:proofErr w:type="spellEnd"/>
      <w:r w:rsidRPr="00416237">
        <w:rPr>
          <w:rFonts w:ascii="Arial" w:hAnsi="Arial" w:cs="Arial"/>
          <w:sz w:val="22"/>
          <w:szCs w:val="22"/>
        </w:rPr>
        <w:t xml:space="preserve">, S. C., </w:t>
      </w:r>
      <w:proofErr w:type="spellStart"/>
      <w:r w:rsidRPr="00416237">
        <w:rPr>
          <w:rFonts w:ascii="Arial" w:hAnsi="Arial" w:cs="Arial"/>
          <w:sz w:val="22"/>
          <w:szCs w:val="22"/>
        </w:rPr>
        <w:t>Balık</w:t>
      </w:r>
      <w:proofErr w:type="spellEnd"/>
      <w:r w:rsidRPr="00416237">
        <w:rPr>
          <w:rFonts w:ascii="Arial" w:hAnsi="Arial" w:cs="Arial"/>
          <w:sz w:val="22"/>
          <w:szCs w:val="22"/>
        </w:rPr>
        <w:t xml:space="preserve">, H. I., et al. (2019). Analysis of European hazelnut reveals loci for cultivar improvement. </w:t>
      </w:r>
      <w:r w:rsidRPr="00032FF7">
        <w:rPr>
          <w:rStyle w:val="Emphasis"/>
          <w:rFonts w:ascii="Arial" w:hAnsi="Arial" w:cs="Arial"/>
          <w:sz w:val="22"/>
          <w:szCs w:val="22"/>
        </w:rPr>
        <w:t>Molecular Genetics and Genomics</w:t>
      </w:r>
      <w:r w:rsidRPr="00032FF7">
        <w:rPr>
          <w:rFonts w:ascii="Arial" w:hAnsi="Arial" w:cs="Arial"/>
          <w:sz w:val="22"/>
          <w:szCs w:val="22"/>
        </w:rPr>
        <w:t>, 294(2), 519</w:t>
      </w:r>
      <w:r w:rsidRPr="00032FF7">
        <w:rPr>
          <w:rFonts w:ascii="Arial" w:hAnsi="Arial" w:cs="Arial"/>
          <w:sz w:val="22"/>
          <w:szCs w:val="22"/>
        </w:rPr>
        <w:noBreakHyphen/>
        <w:t xml:space="preserve">527. </w:t>
      </w:r>
      <w:hyperlink r:id="rId8" w:history="1">
        <w:r w:rsidRPr="00032FF7">
          <w:rPr>
            <w:rStyle w:val="Hyperlink"/>
            <w:rFonts w:ascii="Arial" w:hAnsi="Arial" w:cs="Arial"/>
            <w:sz w:val="22"/>
            <w:szCs w:val="22"/>
          </w:rPr>
          <w:t>https://doi.org/10.1007/s00438-018-1527-1</w:t>
        </w:r>
      </w:hyperlink>
    </w:p>
    <w:p w14:paraId="502D098F" w14:textId="77777777" w:rsidR="00032FF7" w:rsidRPr="00143775" w:rsidRDefault="00032FF7" w:rsidP="00143775">
      <w:pPr>
        <w:pStyle w:val="ListParagraph"/>
        <w:numPr>
          <w:ilvl w:val="0"/>
          <w:numId w:val="38"/>
        </w:numPr>
        <w:spacing w:line="360" w:lineRule="auto"/>
        <w:jc w:val="both"/>
        <w:rPr>
          <w:rFonts w:ascii="Arial" w:hAnsi="Arial" w:cs="Arial"/>
        </w:rPr>
      </w:pPr>
      <w:r w:rsidRPr="00143775">
        <w:rPr>
          <w:rStyle w:val="Strong"/>
          <w:rFonts w:ascii="Arial" w:hAnsi="Arial" w:cs="Arial"/>
          <w:b w:val="0"/>
        </w:rPr>
        <w:t>Germain, E.</w:t>
      </w:r>
      <w:r w:rsidRPr="00143775">
        <w:rPr>
          <w:rFonts w:ascii="Arial" w:hAnsi="Arial" w:cs="Arial"/>
        </w:rPr>
        <w:t xml:space="preserve"> (1994). </w:t>
      </w:r>
      <w:r w:rsidRPr="00143775">
        <w:rPr>
          <w:rStyle w:val="Emphasis"/>
          <w:rFonts w:ascii="Arial" w:hAnsi="Arial" w:cs="Arial"/>
        </w:rPr>
        <w:t xml:space="preserve">Reproductive biology of Corylus </w:t>
      </w:r>
      <w:proofErr w:type="spellStart"/>
      <w:r w:rsidRPr="00143775">
        <w:rPr>
          <w:rStyle w:val="Emphasis"/>
          <w:rFonts w:ascii="Arial" w:hAnsi="Arial" w:cs="Arial"/>
        </w:rPr>
        <w:t>avellana</w:t>
      </w:r>
      <w:proofErr w:type="spellEnd"/>
      <w:r w:rsidRPr="00143775">
        <w:rPr>
          <w:rStyle w:val="Emphasis"/>
          <w:rFonts w:ascii="Arial" w:hAnsi="Arial" w:cs="Arial"/>
        </w:rPr>
        <w:t>.</w:t>
      </w:r>
      <w:r w:rsidRPr="00143775">
        <w:rPr>
          <w:rFonts w:ascii="Arial" w:hAnsi="Arial" w:cs="Arial"/>
        </w:rPr>
        <w:t xml:space="preserve"> Annals of Botany, 73(5), 483–491.</w:t>
      </w:r>
    </w:p>
    <w:p w14:paraId="6ABE2DA0" w14:textId="77777777" w:rsidR="00F031EF" w:rsidRPr="00032FF7" w:rsidRDefault="00F031EF" w:rsidP="00143775">
      <w:pPr>
        <w:pStyle w:val="NormalWeb"/>
        <w:numPr>
          <w:ilvl w:val="0"/>
          <w:numId w:val="38"/>
        </w:numPr>
        <w:jc w:val="both"/>
        <w:rPr>
          <w:rFonts w:ascii="Arial" w:hAnsi="Arial" w:cs="Arial"/>
          <w:b/>
          <w:sz w:val="22"/>
          <w:szCs w:val="22"/>
        </w:rPr>
      </w:pPr>
      <w:proofErr w:type="spellStart"/>
      <w:r w:rsidRPr="00032FF7">
        <w:rPr>
          <w:rFonts w:ascii="Arial" w:hAnsi="Arial" w:cs="Arial"/>
          <w:sz w:val="22"/>
          <w:szCs w:val="22"/>
        </w:rPr>
        <w:t>Grisafi</w:t>
      </w:r>
      <w:proofErr w:type="spellEnd"/>
      <w:r w:rsidRPr="00032FF7">
        <w:rPr>
          <w:rFonts w:ascii="Arial" w:hAnsi="Arial" w:cs="Arial"/>
          <w:sz w:val="22"/>
          <w:szCs w:val="22"/>
        </w:rPr>
        <w:t xml:space="preserve">, F. (2022). Analysis of bud and </w:t>
      </w:r>
      <w:proofErr w:type="spellStart"/>
      <w:r w:rsidRPr="00032FF7">
        <w:rPr>
          <w:rFonts w:ascii="Arial" w:hAnsi="Arial" w:cs="Arial"/>
          <w:sz w:val="22"/>
          <w:szCs w:val="22"/>
        </w:rPr>
        <w:t>sylleptic</w:t>
      </w:r>
      <w:proofErr w:type="spellEnd"/>
      <w:r w:rsidRPr="00032FF7">
        <w:rPr>
          <w:rFonts w:ascii="Arial" w:hAnsi="Arial" w:cs="Arial"/>
          <w:sz w:val="22"/>
          <w:szCs w:val="22"/>
        </w:rPr>
        <w:t xml:space="preserve"> shoot distribution in </w:t>
      </w:r>
      <w:r w:rsidRPr="00032FF7">
        <w:rPr>
          <w:rStyle w:val="Emphasis"/>
          <w:rFonts w:ascii="Arial" w:hAnsi="Arial" w:cs="Arial"/>
          <w:sz w:val="22"/>
          <w:szCs w:val="22"/>
        </w:rPr>
        <w:t xml:space="preserve">Corylus </w:t>
      </w:r>
      <w:proofErr w:type="spellStart"/>
      <w:r w:rsidRPr="00032FF7">
        <w:rPr>
          <w:rStyle w:val="Emphasis"/>
          <w:rFonts w:ascii="Arial" w:hAnsi="Arial" w:cs="Arial"/>
          <w:sz w:val="22"/>
          <w:szCs w:val="22"/>
        </w:rPr>
        <w:t>avellana</w:t>
      </w:r>
      <w:proofErr w:type="spellEnd"/>
      <w:r w:rsidRPr="00032FF7">
        <w:rPr>
          <w:rFonts w:ascii="Arial" w:hAnsi="Arial" w:cs="Arial"/>
          <w:sz w:val="22"/>
          <w:szCs w:val="22"/>
        </w:rPr>
        <w:t xml:space="preserve">. </w:t>
      </w:r>
      <w:r w:rsidRPr="00032FF7">
        <w:rPr>
          <w:rStyle w:val="Emphasis"/>
          <w:rFonts w:ascii="Arial" w:hAnsi="Arial" w:cs="Arial"/>
          <w:sz w:val="22"/>
          <w:szCs w:val="22"/>
        </w:rPr>
        <w:t>ISHS</w:t>
      </w:r>
      <w:r w:rsidRPr="00032FF7">
        <w:rPr>
          <w:rFonts w:ascii="Arial" w:hAnsi="Arial" w:cs="Arial"/>
          <w:sz w:val="22"/>
          <w:szCs w:val="22"/>
        </w:rPr>
        <w:t xml:space="preserve">. Retrieved February 2026, from </w:t>
      </w:r>
      <w:hyperlink r:id="rId9" w:tgtFrame="_new" w:history="1">
        <w:r w:rsidRPr="00032FF7">
          <w:rPr>
            <w:rStyle w:val="Hyperlink"/>
            <w:rFonts w:ascii="Arial" w:hAnsi="Arial" w:cs="Arial"/>
            <w:sz w:val="22"/>
            <w:szCs w:val="22"/>
          </w:rPr>
          <w:t>https://www.ishs.org/news/analysis-bud-and-sylleptic-shoot-distribution-along-1-year-old-shoots-hazelnut-corylus-avellana?utm_source=chatgpt.com</w:t>
        </w:r>
      </w:hyperlink>
    </w:p>
    <w:p w14:paraId="1CE93429" w14:textId="77777777" w:rsidR="00F031EF" w:rsidRPr="00416237" w:rsidRDefault="00F031EF" w:rsidP="00143775">
      <w:pPr>
        <w:pStyle w:val="NormalWeb"/>
        <w:numPr>
          <w:ilvl w:val="0"/>
          <w:numId w:val="38"/>
        </w:numPr>
        <w:jc w:val="both"/>
        <w:rPr>
          <w:rFonts w:ascii="Arial" w:hAnsi="Arial" w:cs="Arial"/>
          <w:sz w:val="22"/>
          <w:szCs w:val="22"/>
        </w:rPr>
      </w:pPr>
      <w:r w:rsidRPr="00416237">
        <w:rPr>
          <w:rFonts w:ascii="Verdana" w:hAnsi="Verdana"/>
          <w:color w:val="232323"/>
          <w:sz w:val="21"/>
          <w:szCs w:val="21"/>
          <w:shd w:val="clear" w:color="auto" w:fill="FFFFFF"/>
        </w:rPr>
        <w:t>Gomez, K.A. and Gomez, A.A. (1984) Statistical Procedures for Agricultural Research. 2nd Edition, John Wiley and Sons, New York, 680 p.</w:t>
      </w:r>
    </w:p>
    <w:p w14:paraId="3982C4FD" w14:textId="77777777" w:rsidR="00F031EF" w:rsidRPr="00416237" w:rsidRDefault="00F031EF" w:rsidP="00143775">
      <w:pPr>
        <w:pStyle w:val="NormalWeb"/>
        <w:numPr>
          <w:ilvl w:val="0"/>
          <w:numId w:val="38"/>
        </w:numPr>
        <w:jc w:val="both"/>
        <w:rPr>
          <w:rFonts w:ascii="Arial" w:hAnsi="Arial" w:cs="Arial"/>
          <w:sz w:val="22"/>
          <w:szCs w:val="22"/>
        </w:rPr>
      </w:pPr>
      <w:r w:rsidRPr="00416237">
        <w:rPr>
          <w:rFonts w:ascii="Arial" w:hAnsi="Arial" w:cs="Arial"/>
          <w:sz w:val="22"/>
          <w:szCs w:val="22"/>
        </w:rPr>
        <w:t xml:space="preserve">Hartmann, H. T., Kester, D. E., Davies, F. T., &amp; </w:t>
      </w:r>
      <w:proofErr w:type="spellStart"/>
      <w:r w:rsidRPr="00416237">
        <w:rPr>
          <w:rFonts w:ascii="Arial" w:hAnsi="Arial" w:cs="Arial"/>
          <w:sz w:val="22"/>
          <w:szCs w:val="22"/>
        </w:rPr>
        <w:t>Geneve</w:t>
      </w:r>
      <w:proofErr w:type="spellEnd"/>
      <w:r w:rsidRPr="00416237">
        <w:rPr>
          <w:rFonts w:ascii="Arial" w:hAnsi="Arial" w:cs="Arial"/>
          <w:sz w:val="22"/>
          <w:szCs w:val="22"/>
        </w:rPr>
        <w:t xml:space="preserve">, R. L. (2011). </w:t>
      </w:r>
      <w:r w:rsidRPr="00416237">
        <w:rPr>
          <w:rFonts w:ascii="Arial" w:hAnsi="Arial" w:cs="Arial"/>
          <w:i/>
          <w:iCs/>
          <w:sz w:val="22"/>
          <w:szCs w:val="22"/>
        </w:rPr>
        <w:t>Plant Propagation: Principles and Practices</w:t>
      </w:r>
      <w:r w:rsidRPr="00416237">
        <w:rPr>
          <w:rFonts w:ascii="Arial" w:hAnsi="Arial" w:cs="Arial"/>
          <w:sz w:val="22"/>
          <w:szCs w:val="22"/>
        </w:rPr>
        <w:t xml:space="preserve"> (8th ed.). Pearson.</w:t>
      </w:r>
    </w:p>
    <w:p w14:paraId="68CBEB4F" w14:textId="77777777" w:rsidR="00F031EF" w:rsidRPr="00416237" w:rsidRDefault="00F031EF" w:rsidP="00143775">
      <w:pPr>
        <w:pStyle w:val="NormalWeb"/>
        <w:numPr>
          <w:ilvl w:val="0"/>
          <w:numId w:val="38"/>
        </w:numPr>
        <w:jc w:val="both"/>
        <w:rPr>
          <w:rFonts w:ascii="Arial" w:hAnsi="Arial" w:cs="Arial"/>
          <w:sz w:val="22"/>
          <w:szCs w:val="22"/>
        </w:rPr>
      </w:pPr>
      <w:r w:rsidRPr="00416237">
        <w:rPr>
          <w:rFonts w:ascii="Arial" w:hAnsi="Arial" w:cs="Arial"/>
          <w:sz w:val="22"/>
          <w:szCs w:val="22"/>
        </w:rPr>
        <w:t xml:space="preserve">Khan, S., Malik, M. A., &amp; Riaz, M. (2014). Bud morphology and its impact on shoot development in fruit trees. </w:t>
      </w:r>
      <w:r w:rsidRPr="00416237">
        <w:rPr>
          <w:rFonts w:ascii="Arial" w:hAnsi="Arial" w:cs="Arial"/>
          <w:i/>
          <w:iCs/>
          <w:sz w:val="22"/>
          <w:szCs w:val="22"/>
        </w:rPr>
        <w:t>Journal of Horticultural Science</w:t>
      </w:r>
      <w:r w:rsidRPr="00416237">
        <w:rPr>
          <w:rFonts w:ascii="Arial" w:hAnsi="Arial" w:cs="Arial"/>
          <w:sz w:val="22"/>
          <w:szCs w:val="22"/>
        </w:rPr>
        <w:t>, 39(2), 145–155.</w:t>
      </w:r>
    </w:p>
    <w:p w14:paraId="483D0A06" w14:textId="77777777" w:rsidR="00032FF7" w:rsidRDefault="00F031EF" w:rsidP="00143775">
      <w:pPr>
        <w:pStyle w:val="NormalWeb"/>
        <w:numPr>
          <w:ilvl w:val="0"/>
          <w:numId w:val="38"/>
        </w:numPr>
        <w:jc w:val="both"/>
        <w:rPr>
          <w:rFonts w:ascii="Arial" w:hAnsi="Arial" w:cs="Arial"/>
          <w:sz w:val="22"/>
          <w:szCs w:val="22"/>
        </w:rPr>
      </w:pPr>
      <w:r w:rsidRPr="00416237">
        <w:rPr>
          <w:rFonts w:ascii="Arial" w:hAnsi="Arial" w:cs="Arial"/>
          <w:sz w:val="22"/>
          <w:szCs w:val="22"/>
        </w:rPr>
        <w:t xml:space="preserve">Li, X., Zhang, S., &amp; Wang, L. (2017). Canopy architecture and light penetration in orchard systems. </w:t>
      </w:r>
      <w:r w:rsidRPr="00416237">
        <w:rPr>
          <w:rFonts w:ascii="Arial" w:hAnsi="Arial" w:cs="Arial"/>
          <w:i/>
          <w:iCs/>
          <w:sz w:val="22"/>
          <w:szCs w:val="22"/>
        </w:rPr>
        <w:t>Agricultural Systems</w:t>
      </w:r>
      <w:r w:rsidRPr="00416237">
        <w:rPr>
          <w:rFonts w:ascii="Arial" w:hAnsi="Arial" w:cs="Arial"/>
          <w:sz w:val="22"/>
          <w:szCs w:val="22"/>
        </w:rPr>
        <w:t>, 155, 1–10.</w:t>
      </w:r>
    </w:p>
    <w:p w14:paraId="0DC12BFF" w14:textId="68B67499" w:rsidR="00B3567D" w:rsidRPr="00B3567D" w:rsidRDefault="00B3567D" w:rsidP="00143775">
      <w:pPr>
        <w:pStyle w:val="NormalWeb"/>
        <w:numPr>
          <w:ilvl w:val="0"/>
          <w:numId w:val="38"/>
        </w:numPr>
        <w:jc w:val="both"/>
        <w:rPr>
          <w:rFonts w:ascii="Arial" w:hAnsi="Arial" w:cs="Arial"/>
          <w:sz w:val="22"/>
          <w:szCs w:val="22"/>
        </w:rPr>
      </w:pPr>
      <w:proofErr w:type="spellStart"/>
      <w:r w:rsidRPr="00B3567D">
        <w:rPr>
          <w:rStyle w:val="Strong"/>
          <w:rFonts w:ascii="Arial" w:hAnsi="Arial" w:cs="Arial"/>
          <w:b w:val="0"/>
          <w:sz w:val="22"/>
          <w:szCs w:val="22"/>
        </w:rPr>
        <w:t>Mehlenbacher</w:t>
      </w:r>
      <w:proofErr w:type="spellEnd"/>
      <w:r w:rsidRPr="00B3567D">
        <w:rPr>
          <w:rStyle w:val="Strong"/>
          <w:rFonts w:ascii="Arial" w:hAnsi="Arial" w:cs="Arial"/>
          <w:b w:val="0"/>
          <w:sz w:val="22"/>
          <w:szCs w:val="22"/>
        </w:rPr>
        <w:t>, S. A.</w:t>
      </w:r>
      <w:r w:rsidRPr="00B3567D">
        <w:rPr>
          <w:rFonts w:ascii="Arial" w:hAnsi="Arial" w:cs="Arial"/>
          <w:sz w:val="22"/>
          <w:szCs w:val="22"/>
        </w:rPr>
        <w:t xml:space="preserve"> (1991). </w:t>
      </w:r>
      <w:r w:rsidRPr="00B3567D">
        <w:rPr>
          <w:rStyle w:val="Emphasis"/>
          <w:rFonts w:ascii="Arial" w:hAnsi="Arial" w:cs="Arial"/>
          <w:sz w:val="22"/>
          <w:szCs w:val="22"/>
        </w:rPr>
        <w:t xml:space="preserve">Corylus </w:t>
      </w:r>
      <w:proofErr w:type="spellStart"/>
      <w:r w:rsidRPr="00B3567D">
        <w:rPr>
          <w:rStyle w:val="Emphasis"/>
          <w:rFonts w:ascii="Arial" w:hAnsi="Arial" w:cs="Arial"/>
          <w:sz w:val="22"/>
          <w:szCs w:val="22"/>
        </w:rPr>
        <w:t>avellana</w:t>
      </w:r>
      <w:proofErr w:type="spellEnd"/>
      <w:r w:rsidRPr="00B3567D">
        <w:rPr>
          <w:rStyle w:val="Emphasis"/>
          <w:rFonts w:ascii="Arial" w:hAnsi="Arial" w:cs="Arial"/>
          <w:sz w:val="22"/>
          <w:szCs w:val="22"/>
        </w:rPr>
        <w:t>: Botanical and horticultural characteristics.</w:t>
      </w:r>
      <w:r w:rsidRPr="00B3567D">
        <w:rPr>
          <w:rFonts w:ascii="Arial" w:hAnsi="Arial" w:cs="Arial"/>
          <w:sz w:val="22"/>
          <w:szCs w:val="22"/>
        </w:rPr>
        <w:t xml:space="preserve"> Horticultural Reviews, 13, 331–367.</w:t>
      </w:r>
    </w:p>
    <w:p w14:paraId="4A7A28C6" w14:textId="77777777" w:rsidR="00F031EF" w:rsidRPr="00416237" w:rsidRDefault="00F031EF" w:rsidP="00143775">
      <w:pPr>
        <w:pStyle w:val="NormalWeb"/>
        <w:numPr>
          <w:ilvl w:val="0"/>
          <w:numId w:val="38"/>
        </w:numPr>
        <w:jc w:val="both"/>
        <w:rPr>
          <w:rFonts w:ascii="Arial" w:hAnsi="Arial" w:cs="Arial"/>
          <w:b/>
          <w:sz w:val="22"/>
          <w:szCs w:val="22"/>
        </w:rPr>
      </w:pPr>
      <w:proofErr w:type="spellStart"/>
      <w:r w:rsidRPr="00416237">
        <w:rPr>
          <w:rFonts w:ascii="Arial" w:hAnsi="Arial" w:cs="Arial"/>
          <w:sz w:val="22"/>
          <w:szCs w:val="22"/>
        </w:rPr>
        <w:t>Pacchiarelli</w:t>
      </w:r>
      <w:proofErr w:type="spellEnd"/>
      <w:r w:rsidRPr="00416237">
        <w:rPr>
          <w:rFonts w:ascii="Arial" w:hAnsi="Arial" w:cs="Arial"/>
          <w:sz w:val="22"/>
          <w:szCs w:val="22"/>
        </w:rPr>
        <w:t>, A., Silvestri, C., &amp; Cristofori, V. (2022). Advances in sucker control for sustainable European hazelnut (</w:t>
      </w:r>
      <w:r w:rsidRPr="00416237">
        <w:rPr>
          <w:rStyle w:val="Emphasis"/>
          <w:rFonts w:ascii="Arial" w:hAnsi="Arial" w:cs="Arial"/>
          <w:sz w:val="22"/>
          <w:szCs w:val="22"/>
        </w:rPr>
        <w:t xml:space="preserve">Corylus </w:t>
      </w:r>
      <w:proofErr w:type="spellStart"/>
      <w:r w:rsidRPr="00416237">
        <w:rPr>
          <w:rStyle w:val="Emphasis"/>
          <w:rFonts w:ascii="Arial" w:hAnsi="Arial" w:cs="Arial"/>
          <w:sz w:val="22"/>
          <w:szCs w:val="22"/>
        </w:rPr>
        <w:t>avellana</w:t>
      </w:r>
      <w:proofErr w:type="spellEnd"/>
      <w:r w:rsidRPr="00416237">
        <w:rPr>
          <w:rFonts w:ascii="Arial" w:hAnsi="Arial" w:cs="Arial"/>
          <w:sz w:val="22"/>
          <w:szCs w:val="22"/>
        </w:rPr>
        <w:t xml:space="preserve"> L.) cultivation. </w:t>
      </w:r>
      <w:r w:rsidRPr="00416237">
        <w:rPr>
          <w:rStyle w:val="Emphasis"/>
          <w:rFonts w:ascii="Arial" w:hAnsi="Arial" w:cs="Arial"/>
          <w:sz w:val="22"/>
          <w:szCs w:val="22"/>
        </w:rPr>
        <w:t>Plants</w:t>
      </w:r>
      <w:r w:rsidRPr="00416237">
        <w:rPr>
          <w:rFonts w:ascii="Arial" w:hAnsi="Arial" w:cs="Arial"/>
          <w:sz w:val="22"/>
          <w:szCs w:val="22"/>
        </w:rPr>
        <w:t>, 11(24), 3416. https://doi.org/10.3390/plants11243416</w:t>
      </w:r>
    </w:p>
    <w:p w14:paraId="259AFB4B" w14:textId="77777777" w:rsidR="00032FF7" w:rsidRPr="00032FF7" w:rsidRDefault="00F031EF" w:rsidP="00143775">
      <w:pPr>
        <w:pStyle w:val="NormalWeb"/>
        <w:numPr>
          <w:ilvl w:val="0"/>
          <w:numId w:val="38"/>
        </w:numPr>
        <w:jc w:val="both"/>
        <w:rPr>
          <w:rFonts w:ascii="Arial" w:hAnsi="Arial" w:cs="Arial"/>
          <w:sz w:val="22"/>
          <w:szCs w:val="22"/>
        </w:rPr>
      </w:pPr>
      <w:r w:rsidRPr="00416237">
        <w:rPr>
          <w:rFonts w:ascii="Arial" w:hAnsi="Arial" w:cs="Arial"/>
          <w:sz w:val="22"/>
          <w:szCs w:val="22"/>
        </w:rPr>
        <w:t xml:space="preserve">Singh, R., &amp; Sharma, A. (2016). Vegetative propagation and suckering behavior in woody </w:t>
      </w:r>
      <w:r w:rsidRPr="00032FF7">
        <w:rPr>
          <w:rFonts w:ascii="Arial" w:hAnsi="Arial" w:cs="Arial"/>
          <w:sz w:val="22"/>
          <w:szCs w:val="22"/>
        </w:rPr>
        <w:t xml:space="preserve">perennials. </w:t>
      </w:r>
      <w:r w:rsidRPr="00032FF7">
        <w:rPr>
          <w:rFonts w:ascii="Arial" w:hAnsi="Arial" w:cs="Arial"/>
          <w:i/>
          <w:iCs/>
          <w:sz w:val="22"/>
          <w:szCs w:val="22"/>
        </w:rPr>
        <w:t>International Journal of Plant Research</w:t>
      </w:r>
      <w:r w:rsidRPr="00032FF7">
        <w:rPr>
          <w:rFonts w:ascii="Arial" w:hAnsi="Arial" w:cs="Arial"/>
          <w:sz w:val="22"/>
          <w:szCs w:val="22"/>
        </w:rPr>
        <w:t>, 29(3), 221–230.</w:t>
      </w:r>
    </w:p>
    <w:p w14:paraId="54A00F75" w14:textId="77777777" w:rsidR="00032FF7" w:rsidRPr="00032FF7" w:rsidRDefault="00032FF7" w:rsidP="00143775">
      <w:pPr>
        <w:pStyle w:val="NormalWeb"/>
        <w:numPr>
          <w:ilvl w:val="0"/>
          <w:numId w:val="38"/>
        </w:numPr>
        <w:jc w:val="both"/>
        <w:rPr>
          <w:rFonts w:ascii="Arial" w:hAnsi="Arial" w:cs="Arial"/>
          <w:sz w:val="22"/>
          <w:szCs w:val="22"/>
        </w:rPr>
      </w:pPr>
      <w:r w:rsidRPr="00032FF7">
        <w:rPr>
          <w:rFonts w:ascii="Arial" w:hAnsi="Arial" w:cs="Arial"/>
          <w:sz w:val="22"/>
          <w:szCs w:val="22"/>
        </w:rPr>
        <w:t xml:space="preserve">Silva, A.P., Rosa, E., &amp; </w:t>
      </w:r>
      <w:proofErr w:type="spellStart"/>
      <w:r w:rsidRPr="00032FF7">
        <w:rPr>
          <w:rFonts w:ascii="Arial" w:hAnsi="Arial" w:cs="Arial"/>
          <w:sz w:val="22"/>
          <w:szCs w:val="22"/>
        </w:rPr>
        <w:t>Haneklaus</w:t>
      </w:r>
      <w:proofErr w:type="spellEnd"/>
      <w:r w:rsidRPr="00032FF7">
        <w:rPr>
          <w:rFonts w:ascii="Arial" w:hAnsi="Arial" w:cs="Arial"/>
          <w:sz w:val="22"/>
          <w:szCs w:val="22"/>
        </w:rPr>
        <w:t xml:space="preserve">, S. (2001). Vegetative growth and sucker management in hazelnut orchards. </w:t>
      </w:r>
      <w:r w:rsidRPr="00032FF7">
        <w:rPr>
          <w:rFonts w:ascii="Arial" w:hAnsi="Arial" w:cs="Arial"/>
          <w:i/>
          <w:iCs/>
          <w:sz w:val="22"/>
          <w:szCs w:val="22"/>
        </w:rPr>
        <w:t>Journal of Applied Botany</w:t>
      </w:r>
      <w:r w:rsidRPr="00032FF7">
        <w:rPr>
          <w:rFonts w:ascii="Arial" w:hAnsi="Arial" w:cs="Arial"/>
          <w:sz w:val="22"/>
          <w:szCs w:val="22"/>
        </w:rPr>
        <w:t>, 75: 45–50.</w:t>
      </w:r>
    </w:p>
    <w:p w14:paraId="0A252CA8" w14:textId="1B7DDAF7" w:rsidR="00032FF7" w:rsidRPr="00032FF7" w:rsidRDefault="00032FF7" w:rsidP="00143775">
      <w:pPr>
        <w:pStyle w:val="NormalWeb"/>
        <w:numPr>
          <w:ilvl w:val="0"/>
          <w:numId w:val="38"/>
        </w:numPr>
        <w:jc w:val="both"/>
        <w:rPr>
          <w:rFonts w:ascii="Arial" w:hAnsi="Arial" w:cs="Arial"/>
          <w:sz w:val="22"/>
          <w:szCs w:val="22"/>
        </w:rPr>
      </w:pPr>
      <w:r w:rsidRPr="00032FF7">
        <w:rPr>
          <w:rFonts w:ascii="Arial" w:hAnsi="Arial" w:cs="Arial"/>
          <w:sz w:val="22"/>
          <w:szCs w:val="22"/>
        </w:rPr>
        <w:t xml:space="preserve">Steyn, W.J., Wand, S.J.E., </w:t>
      </w:r>
      <w:proofErr w:type="spellStart"/>
      <w:r w:rsidRPr="00032FF7">
        <w:rPr>
          <w:rFonts w:ascii="Arial" w:hAnsi="Arial" w:cs="Arial"/>
          <w:sz w:val="22"/>
          <w:szCs w:val="22"/>
        </w:rPr>
        <w:t>Holcroft</w:t>
      </w:r>
      <w:proofErr w:type="spellEnd"/>
      <w:r w:rsidRPr="00032FF7">
        <w:rPr>
          <w:rFonts w:ascii="Arial" w:hAnsi="Arial" w:cs="Arial"/>
          <w:sz w:val="22"/>
          <w:szCs w:val="22"/>
        </w:rPr>
        <w:t xml:space="preserve">, D.M., &amp; Jacobs, G. (2002). Anthocyanins in vegetative tissues: role in photoprotection. </w:t>
      </w:r>
      <w:r w:rsidRPr="00032FF7">
        <w:rPr>
          <w:rFonts w:ascii="Arial" w:hAnsi="Arial" w:cs="Arial"/>
          <w:i/>
          <w:iCs/>
          <w:sz w:val="22"/>
          <w:szCs w:val="22"/>
        </w:rPr>
        <w:t>Journal of Experimental Botany</w:t>
      </w:r>
      <w:r w:rsidRPr="00032FF7">
        <w:rPr>
          <w:rFonts w:ascii="Arial" w:hAnsi="Arial" w:cs="Arial"/>
          <w:sz w:val="22"/>
          <w:szCs w:val="22"/>
        </w:rPr>
        <w:t>, 53: 457–466.</w:t>
      </w:r>
    </w:p>
    <w:p w14:paraId="4B3F0B11" w14:textId="77777777" w:rsidR="00F031EF" w:rsidRPr="00416237" w:rsidRDefault="00F031EF" w:rsidP="00143775">
      <w:pPr>
        <w:pStyle w:val="NormalWeb"/>
        <w:numPr>
          <w:ilvl w:val="0"/>
          <w:numId w:val="38"/>
        </w:numPr>
        <w:jc w:val="both"/>
        <w:rPr>
          <w:rFonts w:ascii="Arial" w:hAnsi="Arial" w:cs="Arial"/>
          <w:sz w:val="22"/>
          <w:szCs w:val="22"/>
        </w:rPr>
      </w:pPr>
      <w:r w:rsidRPr="00032FF7">
        <w:rPr>
          <w:rFonts w:ascii="Arial" w:hAnsi="Arial" w:cs="Arial"/>
          <w:sz w:val="22"/>
          <w:szCs w:val="22"/>
        </w:rPr>
        <w:t xml:space="preserve">Thompson, M. M., </w:t>
      </w:r>
      <w:proofErr w:type="spellStart"/>
      <w:r w:rsidRPr="00032FF7">
        <w:rPr>
          <w:rFonts w:ascii="Arial" w:hAnsi="Arial" w:cs="Arial"/>
          <w:sz w:val="22"/>
          <w:szCs w:val="22"/>
        </w:rPr>
        <w:t>Lagerstedt</w:t>
      </w:r>
      <w:proofErr w:type="spellEnd"/>
      <w:r w:rsidRPr="00032FF7">
        <w:rPr>
          <w:rFonts w:ascii="Arial" w:hAnsi="Arial" w:cs="Arial"/>
          <w:sz w:val="22"/>
          <w:szCs w:val="22"/>
        </w:rPr>
        <w:t xml:space="preserve">, H. B. and </w:t>
      </w:r>
      <w:proofErr w:type="spellStart"/>
      <w:r w:rsidRPr="00032FF7">
        <w:rPr>
          <w:rFonts w:ascii="Arial" w:hAnsi="Arial" w:cs="Arial"/>
          <w:sz w:val="22"/>
          <w:szCs w:val="22"/>
        </w:rPr>
        <w:t>Mehlen</w:t>
      </w:r>
      <w:proofErr w:type="spellEnd"/>
      <w:r w:rsidRPr="00032FF7">
        <w:rPr>
          <w:rFonts w:ascii="Arial" w:hAnsi="Arial" w:cs="Arial"/>
          <w:sz w:val="22"/>
          <w:szCs w:val="22"/>
        </w:rPr>
        <w:t>, S. A. (1996). Hazelnuts. Pp 125-</w:t>
      </w:r>
      <w:r w:rsidRPr="00416237">
        <w:rPr>
          <w:rFonts w:ascii="Arial" w:hAnsi="Arial" w:cs="Arial"/>
          <w:sz w:val="22"/>
          <w:szCs w:val="22"/>
        </w:rPr>
        <w:t xml:space="preserve">184, Chapter 3. In: Fruit Breeding, Volume III: Nuts, J. </w:t>
      </w:r>
      <w:proofErr w:type="spellStart"/>
      <w:r w:rsidRPr="00416237">
        <w:rPr>
          <w:rFonts w:ascii="Arial" w:hAnsi="Arial" w:cs="Arial"/>
          <w:sz w:val="22"/>
          <w:szCs w:val="22"/>
        </w:rPr>
        <w:t>Janick</w:t>
      </w:r>
      <w:proofErr w:type="spellEnd"/>
      <w:r w:rsidRPr="00416237">
        <w:rPr>
          <w:rFonts w:ascii="Arial" w:hAnsi="Arial" w:cs="Arial"/>
          <w:sz w:val="22"/>
          <w:szCs w:val="22"/>
        </w:rPr>
        <w:t xml:space="preserve"> and J. Moore (eds.) John Wiley and Sons.</w:t>
      </w:r>
    </w:p>
    <w:p w14:paraId="096E99C7" w14:textId="1A310C2D" w:rsidR="00694C3C" w:rsidRPr="00B96EC4" w:rsidRDefault="00F031EF" w:rsidP="00143775">
      <w:pPr>
        <w:pStyle w:val="NormalWeb"/>
        <w:numPr>
          <w:ilvl w:val="0"/>
          <w:numId w:val="38"/>
        </w:numPr>
        <w:jc w:val="both"/>
        <w:rPr>
          <w:rFonts w:ascii="Arial" w:hAnsi="Arial" w:cs="Arial"/>
          <w:b/>
          <w:sz w:val="22"/>
          <w:szCs w:val="22"/>
        </w:rPr>
      </w:pPr>
      <w:r w:rsidRPr="00416237">
        <w:rPr>
          <w:rFonts w:ascii="Arial" w:hAnsi="Arial" w:cs="Arial"/>
          <w:sz w:val="22"/>
          <w:szCs w:val="22"/>
        </w:rPr>
        <w:t xml:space="preserve">Zhao, L., Chen, J., &amp; Liu, Y. (2015). Genotypic variation in nut yield and quality in Indigenous and exotic germplasm. </w:t>
      </w:r>
      <w:r w:rsidRPr="00416237">
        <w:rPr>
          <w:rFonts w:ascii="Arial" w:hAnsi="Arial" w:cs="Arial"/>
          <w:i/>
          <w:iCs/>
          <w:sz w:val="22"/>
          <w:szCs w:val="22"/>
        </w:rPr>
        <w:t>Journal of Crop Improvement</w:t>
      </w:r>
      <w:r w:rsidRPr="00416237">
        <w:rPr>
          <w:rFonts w:ascii="Arial" w:hAnsi="Arial" w:cs="Arial"/>
          <w:sz w:val="22"/>
          <w:szCs w:val="22"/>
        </w:rPr>
        <w:t>, 29(5), 617–632.</w:t>
      </w:r>
      <w:bookmarkEnd w:id="2"/>
    </w:p>
    <w:sectPr w:rsidR="00694C3C" w:rsidRPr="00B96EC4" w:rsidSect="00EC76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3204D" w14:textId="77777777" w:rsidR="00A12921" w:rsidRDefault="00A12921" w:rsidP="00AF20BE">
      <w:pPr>
        <w:spacing w:after="0" w:line="240" w:lineRule="auto"/>
      </w:pPr>
      <w:r>
        <w:separator/>
      </w:r>
    </w:p>
  </w:endnote>
  <w:endnote w:type="continuationSeparator" w:id="0">
    <w:p w14:paraId="167D25E2" w14:textId="77777777" w:rsidR="00A12921" w:rsidRDefault="00A12921" w:rsidP="00AF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D49CC" w14:textId="77777777" w:rsidR="009A4483" w:rsidRDefault="009A4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924A" w14:textId="77777777" w:rsidR="009A4483" w:rsidRDefault="009A4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4FBD5" w14:textId="77777777" w:rsidR="009A4483" w:rsidRDefault="009A4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DA288" w14:textId="77777777" w:rsidR="00A12921" w:rsidRDefault="00A12921" w:rsidP="00AF20BE">
      <w:pPr>
        <w:spacing w:after="0" w:line="240" w:lineRule="auto"/>
      </w:pPr>
      <w:r>
        <w:separator/>
      </w:r>
    </w:p>
  </w:footnote>
  <w:footnote w:type="continuationSeparator" w:id="0">
    <w:p w14:paraId="7FB53670" w14:textId="77777777" w:rsidR="00A12921" w:rsidRDefault="00A12921" w:rsidP="00AF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92C01" w14:textId="7C9C94DF" w:rsidR="009A4483" w:rsidRDefault="00A12921">
    <w:pPr>
      <w:pStyle w:val="Header"/>
    </w:pPr>
    <w:r>
      <w:rPr>
        <w:noProof/>
      </w:rPr>
      <w:pict w14:anchorId="389D1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80490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7D91" w14:textId="66932324" w:rsidR="009A4483" w:rsidRDefault="00A12921">
    <w:pPr>
      <w:pStyle w:val="Header"/>
    </w:pPr>
    <w:r>
      <w:rPr>
        <w:noProof/>
      </w:rPr>
      <w:pict w14:anchorId="2778F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80490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44E47" w14:textId="0CC5F69E" w:rsidR="009A4483" w:rsidRDefault="00A12921">
    <w:pPr>
      <w:pStyle w:val="Header"/>
    </w:pPr>
    <w:r>
      <w:rPr>
        <w:noProof/>
      </w:rPr>
      <w:pict w14:anchorId="3ED85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80490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34AF"/>
    <w:multiLevelType w:val="multilevel"/>
    <w:tmpl w:val="C37A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F4BDA"/>
    <w:multiLevelType w:val="multilevel"/>
    <w:tmpl w:val="5202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8768C"/>
    <w:multiLevelType w:val="multilevel"/>
    <w:tmpl w:val="6D8A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C7FFD"/>
    <w:multiLevelType w:val="multilevel"/>
    <w:tmpl w:val="B87E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60FF1"/>
    <w:multiLevelType w:val="multilevel"/>
    <w:tmpl w:val="85D84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208F"/>
    <w:multiLevelType w:val="multilevel"/>
    <w:tmpl w:val="8E142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164EA"/>
    <w:multiLevelType w:val="multilevel"/>
    <w:tmpl w:val="6CEAA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F68D6"/>
    <w:multiLevelType w:val="multilevel"/>
    <w:tmpl w:val="4FB6601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B71FEE"/>
    <w:multiLevelType w:val="multilevel"/>
    <w:tmpl w:val="34DA1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F5615"/>
    <w:multiLevelType w:val="hybridMultilevel"/>
    <w:tmpl w:val="6B92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84B80"/>
    <w:multiLevelType w:val="multilevel"/>
    <w:tmpl w:val="8006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86547"/>
    <w:multiLevelType w:val="multilevel"/>
    <w:tmpl w:val="473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15E8B"/>
    <w:multiLevelType w:val="hybridMultilevel"/>
    <w:tmpl w:val="A77CBCF2"/>
    <w:lvl w:ilvl="0" w:tplc="1A3CB8FA">
      <w:start w:val="1"/>
      <w:numFmt w:val="bullet"/>
      <w:lvlText w:val=""/>
      <w:lvlJc w:val="left"/>
      <w:pPr>
        <w:tabs>
          <w:tab w:val="num" w:pos="720"/>
        </w:tabs>
        <w:ind w:left="720" w:hanging="360"/>
      </w:pPr>
      <w:rPr>
        <w:rFonts w:ascii="Wingdings" w:hAnsi="Wingdings" w:hint="default"/>
      </w:rPr>
    </w:lvl>
    <w:lvl w:ilvl="1" w:tplc="D7B4A06A" w:tentative="1">
      <w:start w:val="1"/>
      <w:numFmt w:val="bullet"/>
      <w:lvlText w:val=""/>
      <w:lvlJc w:val="left"/>
      <w:pPr>
        <w:tabs>
          <w:tab w:val="num" w:pos="1440"/>
        </w:tabs>
        <w:ind w:left="1440" w:hanging="360"/>
      </w:pPr>
      <w:rPr>
        <w:rFonts w:ascii="Wingdings" w:hAnsi="Wingdings" w:hint="default"/>
      </w:rPr>
    </w:lvl>
    <w:lvl w:ilvl="2" w:tplc="7E502340" w:tentative="1">
      <w:start w:val="1"/>
      <w:numFmt w:val="bullet"/>
      <w:lvlText w:val=""/>
      <w:lvlJc w:val="left"/>
      <w:pPr>
        <w:tabs>
          <w:tab w:val="num" w:pos="2160"/>
        </w:tabs>
        <w:ind w:left="2160" w:hanging="360"/>
      </w:pPr>
      <w:rPr>
        <w:rFonts w:ascii="Wingdings" w:hAnsi="Wingdings" w:hint="default"/>
      </w:rPr>
    </w:lvl>
    <w:lvl w:ilvl="3" w:tplc="C478CDEC" w:tentative="1">
      <w:start w:val="1"/>
      <w:numFmt w:val="bullet"/>
      <w:lvlText w:val=""/>
      <w:lvlJc w:val="left"/>
      <w:pPr>
        <w:tabs>
          <w:tab w:val="num" w:pos="2880"/>
        </w:tabs>
        <w:ind w:left="2880" w:hanging="360"/>
      </w:pPr>
      <w:rPr>
        <w:rFonts w:ascii="Wingdings" w:hAnsi="Wingdings" w:hint="default"/>
      </w:rPr>
    </w:lvl>
    <w:lvl w:ilvl="4" w:tplc="6E9E15B2" w:tentative="1">
      <w:start w:val="1"/>
      <w:numFmt w:val="bullet"/>
      <w:lvlText w:val=""/>
      <w:lvlJc w:val="left"/>
      <w:pPr>
        <w:tabs>
          <w:tab w:val="num" w:pos="3600"/>
        </w:tabs>
        <w:ind w:left="3600" w:hanging="360"/>
      </w:pPr>
      <w:rPr>
        <w:rFonts w:ascii="Wingdings" w:hAnsi="Wingdings" w:hint="default"/>
      </w:rPr>
    </w:lvl>
    <w:lvl w:ilvl="5" w:tplc="B9905E0E" w:tentative="1">
      <w:start w:val="1"/>
      <w:numFmt w:val="bullet"/>
      <w:lvlText w:val=""/>
      <w:lvlJc w:val="left"/>
      <w:pPr>
        <w:tabs>
          <w:tab w:val="num" w:pos="4320"/>
        </w:tabs>
        <w:ind w:left="4320" w:hanging="360"/>
      </w:pPr>
      <w:rPr>
        <w:rFonts w:ascii="Wingdings" w:hAnsi="Wingdings" w:hint="default"/>
      </w:rPr>
    </w:lvl>
    <w:lvl w:ilvl="6" w:tplc="C434A84C" w:tentative="1">
      <w:start w:val="1"/>
      <w:numFmt w:val="bullet"/>
      <w:lvlText w:val=""/>
      <w:lvlJc w:val="left"/>
      <w:pPr>
        <w:tabs>
          <w:tab w:val="num" w:pos="5040"/>
        </w:tabs>
        <w:ind w:left="5040" w:hanging="360"/>
      </w:pPr>
      <w:rPr>
        <w:rFonts w:ascii="Wingdings" w:hAnsi="Wingdings" w:hint="default"/>
      </w:rPr>
    </w:lvl>
    <w:lvl w:ilvl="7" w:tplc="DF428796" w:tentative="1">
      <w:start w:val="1"/>
      <w:numFmt w:val="bullet"/>
      <w:lvlText w:val=""/>
      <w:lvlJc w:val="left"/>
      <w:pPr>
        <w:tabs>
          <w:tab w:val="num" w:pos="5760"/>
        </w:tabs>
        <w:ind w:left="5760" w:hanging="360"/>
      </w:pPr>
      <w:rPr>
        <w:rFonts w:ascii="Wingdings" w:hAnsi="Wingdings" w:hint="default"/>
      </w:rPr>
    </w:lvl>
    <w:lvl w:ilvl="8" w:tplc="0E2022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A4733D"/>
    <w:multiLevelType w:val="multilevel"/>
    <w:tmpl w:val="9AE2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FD4902"/>
    <w:multiLevelType w:val="multilevel"/>
    <w:tmpl w:val="3336F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C1191"/>
    <w:multiLevelType w:val="multilevel"/>
    <w:tmpl w:val="12C8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E6EFE"/>
    <w:multiLevelType w:val="multilevel"/>
    <w:tmpl w:val="9EFC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C17C0"/>
    <w:multiLevelType w:val="multilevel"/>
    <w:tmpl w:val="D04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65C1A"/>
    <w:multiLevelType w:val="multilevel"/>
    <w:tmpl w:val="311E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F154E2"/>
    <w:multiLevelType w:val="hybridMultilevel"/>
    <w:tmpl w:val="54860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360DC"/>
    <w:multiLevelType w:val="multilevel"/>
    <w:tmpl w:val="264C8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908B7"/>
    <w:multiLevelType w:val="multilevel"/>
    <w:tmpl w:val="EC34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015CC"/>
    <w:multiLevelType w:val="multilevel"/>
    <w:tmpl w:val="CEB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70268"/>
    <w:multiLevelType w:val="multilevel"/>
    <w:tmpl w:val="18EA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24C0D"/>
    <w:multiLevelType w:val="multilevel"/>
    <w:tmpl w:val="C764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AC0C06"/>
    <w:multiLevelType w:val="multilevel"/>
    <w:tmpl w:val="F434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1C5D0C"/>
    <w:multiLevelType w:val="multilevel"/>
    <w:tmpl w:val="E23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64A84"/>
    <w:multiLevelType w:val="multilevel"/>
    <w:tmpl w:val="E2FEA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8A300C"/>
    <w:multiLevelType w:val="multilevel"/>
    <w:tmpl w:val="F94C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64B99"/>
    <w:multiLevelType w:val="multilevel"/>
    <w:tmpl w:val="FCD63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4A593D"/>
    <w:multiLevelType w:val="multilevel"/>
    <w:tmpl w:val="678A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1C03D8"/>
    <w:multiLevelType w:val="multilevel"/>
    <w:tmpl w:val="3606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D7874"/>
    <w:multiLevelType w:val="multilevel"/>
    <w:tmpl w:val="AA90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87B4F"/>
    <w:multiLevelType w:val="multilevel"/>
    <w:tmpl w:val="912A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FA1F09"/>
    <w:multiLevelType w:val="multilevel"/>
    <w:tmpl w:val="946C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FB503D"/>
    <w:multiLevelType w:val="multilevel"/>
    <w:tmpl w:val="F6E6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780D77"/>
    <w:multiLevelType w:val="multilevel"/>
    <w:tmpl w:val="78B67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041A6"/>
    <w:multiLevelType w:val="multilevel"/>
    <w:tmpl w:val="86A27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7"/>
  </w:num>
  <w:num w:numId="4">
    <w:abstractNumId w:val="12"/>
  </w:num>
  <w:num w:numId="5">
    <w:abstractNumId w:val="28"/>
  </w:num>
  <w:num w:numId="6">
    <w:abstractNumId w:val="1"/>
  </w:num>
  <w:num w:numId="7">
    <w:abstractNumId w:val="26"/>
  </w:num>
  <w:num w:numId="8">
    <w:abstractNumId w:val="24"/>
  </w:num>
  <w:num w:numId="9">
    <w:abstractNumId w:val="34"/>
  </w:num>
  <w:num w:numId="10">
    <w:abstractNumId w:val="21"/>
  </w:num>
  <w:num w:numId="11">
    <w:abstractNumId w:val="35"/>
  </w:num>
  <w:num w:numId="12">
    <w:abstractNumId w:val="22"/>
  </w:num>
  <w:num w:numId="13">
    <w:abstractNumId w:val="25"/>
  </w:num>
  <w:num w:numId="14">
    <w:abstractNumId w:val="23"/>
  </w:num>
  <w:num w:numId="15">
    <w:abstractNumId w:val="0"/>
  </w:num>
  <w:num w:numId="16">
    <w:abstractNumId w:val="30"/>
  </w:num>
  <w:num w:numId="17">
    <w:abstractNumId w:val="37"/>
  </w:num>
  <w:num w:numId="18">
    <w:abstractNumId w:val="36"/>
  </w:num>
  <w:num w:numId="19">
    <w:abstractNumId w:val="31"/>
  </w:num>
  <w:num w:numId="20">
    <w:abstractNumId w:val="27"/>
  </w:num>
  <w:num w:numId="21">
    <w:abstractNumId w:val="6"/>
  </w:num>
  <w:num w:numId="22">
    <w:abstractNumId w:val="14"/>
  </w:num>
  <w:num w:numId="23">
    <w:abstractNumId w:val="8"/>
  </w:num>
  <w:num w:numId="24">
    <w:abstractNumId w:val="20"/>
  </w:num>
  <w:num w:numId="25">
    <w:abstractNumId w:val="5"/>
  </w:num>
  <w:num w:numId="26">
    <w:abstractNumId w:val="4"/>
  </w:num>
  <w:num w:numId="27">
    <w:abstractNumId w:val="33"/>
  </w:num>
  <w:num w:numId="28">
    <w:abstractNumId w:val="3"/>
  </w:num>
  <w:num w:numId="29">
    <w:abstractNumId w:val="2"/>
  </w:num>
  <w:num w:numId="30">
    <w:abstractNumId w:val="18"/>
  </w:num>
  <w:num w:numId="31">
    <w:abstractNumId w:val="15"/>
  </w:num>
  <w:num w:numId="32">
    <w:abstractNumId w:val="32"/>
  </w:num>
  <w:num w:numId="33">
    <w:abstractNumId w:val="10"/>
  </w:num>
  <w:num w:numId="34">
    <w:abstractNumId w:val="17"/>
  </w:num>
  <w:num w:numId="35">
    <w:abstractNumId w:val="29"/>
  </w:num>
  <w:num w:numId="36">
    <w:abstractNumId w:val="16"/>
  </w:num>
  <w:num w:numId="37">
    <w:abstractNumId w:val="1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D7"/>
    <w:rsid w:val="00032FF7"/>
    <w:rsid w:val="00034873"/>
    <w:rsid w:val="000658AC"/>
    <w:rsid w:val="00067FE9"/>
    <w:rsid w:val="000C73D7"/>
    <w:rsid w:val="000F41C9"/>
    <w:rsid w:val="001029BC"/>
    <w:rsid w:val="00126FA6"/>
    <w:rsid w:val="00143775"/>
    <w:rsid w:val="00160F92"/>
    <w:rsid w:val="00177A0C"/>
    <w:rsid w:val="00180767"/>
    <w:rsid w:val="00184960"/>
    <w:rsid w:val="00184D8A"/>
    <w:rsid w:val="00194B0B"/>
    <w:rsid w:val="001965F3"/>
    <w:rsid w:val="001B5938"/>
    <w:rsid w:val="001C2523"/>
    <w:rsid w:val="001C3E42"/>
    <w:rsid w:val="001E2B7A"/>
    <w:rsid w:val="001E6EAB"/>
    <w:rsid w:val="00201DAB"/>
    <w:rsid w:val="0022058E"/>
    <w:rsid w:val="0025607F"/>
    <w:rsid w:val="00272E4D"/>
    <w:rsid w:val="002739E9"/>
    <w:rsid w:val="002860AF"/>
    <w:rsid w:val="002A76BD"/>
    <w:rsid w:val="002F437D"/>
    <w:rsid w:val="00314FE9"/>
    <w:rsid w:val="0031504D"/>
    <w:rsid w:val="00323955"/>
    <w:rsid w:val="00343F46"/>
    <w:rsid w:val="0039003F"/>
    <w:rsid w:val="003923B0"/>
    <w:rsid w:val="003E3CFE"/>
    <w:rsid w:val="003E4AD8"/>
    <w:rsid w:val="004043C8"/>
    <w:rsid w:val="00411EC1"/>
    <w:rsid w:val="0044007E"/>
    <w:rsid w:val="004C3327"/>
    <w:rsid w:val="004D6143"/>
    <w:rsid w:val="004E39A2"/>
    <w:rsid w:val="005512F5"/>
    <w:rsid w:val="00553EF6"/>
    <w:rsid w:val="0056576A"/>
    <w:rsid w:val="00581671"/>
    <w:rsid w:val="00587D06"/>
    <w:rsid w:val="00596BAA"/>
    <w:rsid w:val="005D038C"/>
    <w:rsid w:val="005F49B9"/>
    <w:rsid w:val="00622159"/>
    <w:rsid w:val="006266DD"/>
    <w:rsid w:val="00650050"/>
    <w:rsid w:val="0066133B"/>
    <w:rsid w:val="00694C3C"/>
    <w:rsid w:val="00700820"/>
    <w:rsid w:val="007171FF"/>
    <w:rsid w:val="0072783B"/>
    <w:rsid w:val="0075797B"/>
    <w:rsid w:val="0077377C"/>
    <w:rsid w:val="00775C56"/>
    <w:rsid w:val="00791FE3"/>
    <w:rsid w:val="007F5781"/>
    <w:rsid w:val="0083108F"/>
    <w:rsid w:val="008362E1"/>
    <w:rsid w:val="00852A61"/>
    <w:rsid w:val="008554A7"/>
    <w:rsid w:val="00862B30"/>
    <w:rsid w:val="0086709D"/>
    <w:rsid w:val="0089085C"/>
    <w:rsid w:val="008969C9"/>
    <w:rsid w:val="008D43B4"/>
    <w:rsid w:val="008E3FBA"/>
    <w:rsid w:val="008E5F76"/>
    <w:rsid w:val="0094564A"/>
    <w:rsid w:val="00952952"/>
    <w:rsid w:val="0097096C"/>
    <w:rsid w:val="00996CFB"/>
    <w:rsid w:val="009A4483"/>
    <w:rsid w:val="009B2184"/>
    <w:rsid w:val="009F2168"/>
    <w:rsid w:val="009F2CF0"/>
    <w:rsid w:val="009F69F7"/>
    <w:rsid w:val="00A0509C"/>
    <w:rsid w:val="00A12921"/>
    <w:rsid w:val="00A33422"/>
    <w:rsid w:val="00A33B29"/>
    <w:rsid w:val="00A42F3C"/>
    <w:rsid w:val="00A544DB"/>
    <w:rsid w:val="00A552FC"/>
    <w:rsid w:val="00AC7B24"/>
    <w:rsid w:val="00AF20BE"/>
    <w:rsid w:val="00AF4E50"/>
    <w:rsid w:val="00AF5C10"/>
    <w:rsid w:val="00B13605"/>
    <w:rsid w:val="00B15142"/>
    <w:rsid w:val="00B3567D"/>
    <w:rsid w:val="00B56255"/>
    <w:rsid w:val="00B65D7A"/>
    <w:rsid w:val="00B96810"/>
    <w:rsid w:val="00B96EC4"/>
    <w:rsid w:val="00BA1668"/>
    <w:rsid w:val="00C32B8A"/>
    <w:rsid w:val="00C80DB7"/>
    <w:rsid w:val="00CA0060"/>
    <w:rsid w:val="00CA2810"/>
    <w:rsid w:val="00CA3157"/>
    <w:rsid w:val="00CB1B68"/>
    <w:rsid w:val="00CE168B"/>
    <w:rsid w:val="00CF305C"/>
    <w:rsid w:val="00D35B2A"/>
    <w:rsid w:val="00D40E0C"/>
    <w:rsid w:val="00D651E0"/>
    <w:rsid w:val="00D96992"/>
    <w:rsid w:val="00DD0326"/>
    <w:rsid w:val="00DE2EB9"/>
    <w:rsid w:val="00DE5A66"/>
    <w:rsid w:val="00DF09CC"/>
    <w:rsid w:val="00DF0CA8"/>
    <w:rsid w:val="00E019F5"/>
    <w:rsid w:val="00E07247"/>
    <w:rsid w:val="00E26197"/>
    <w:rsid w:val="00E5007B"/>
    <w:rsid w:val="00E529BF"/>
    <w:rsid w:val="00E57EFB"/>
    <w:rsid w:val="00E70E0F"/>
    <w:rsid w:val="00E94643"/>
    <w:rsid w:val="00EA61B4"/>
    <w:rsid w:val="00EC512E"/>
    <w:rsid w:val="00EC76E3"/>
    <w:rsid w:val="00ED619A"/>
    <w:rsid w:val="00EF6E38"/>
    <w:rsid w:val="00F031EF"/>
    <w:rsid w:val="00F03ECB"/>
    <w:rsid w:val="00F36FAB"/>
    <w:rsid w:val="00F56865"/>
    <w:rsid w:val="00FA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84E4A4"/>
  <w15:chartTrackingRefBased/>
  <w15:docId w15:val="{263DDEF6-0FC8-4D47-B5CB-C1401688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0BE"/>
  </w:style>
  <w:style w:type="paragraph" w:styleId="Heading1">
    <w:name w:val="heading 1"/>
    <w:basedOn w:val="Normal"/>
    <w:link w:val="Heading1Char"/>
    <w:uiPriority w:val="9"/>
    <w:qFormat/>
    <w:rsid w:val="00E70E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E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70E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20BE"/>
    <w:rPr>
      <w:b/>
      <w:bCs/>
    </w:rPr>
  </w:style>
  <w:style w:type="paragraph" w:styleId="NormalWeb">
    <w:name w:val="Normal (Web)"/>
    <w:basedOn w:val="Normal"/>
    <w:uiPriority w:val="99"/>
    <w:unhideWhenUsed/>
    <w:rsid w:val="00AF20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20BE"/>
    <w:rPr>
      <w:i/>
      <w:iCs/>
    </w:rPr>
  </w:style>
  <w:style w:type="character" w:customStyle="1" w:styleId="whitespace-normal">
    <w:name w:val="whitespace-normal"/>
    <w:basedOn w:val="DefaultParagraphFont"/>
    <w:rsid w:val="00AF20BE"/>
  </w:style>
  <w:style w:type="paragraph" w:styleId="Header">
    <w:name w:val="header"/>
    <w:basedOn w:val="Normal"/>
    <w:link w:val="HeaderChar"/>
    <w:uiPriority w:val="99"/>
    <w:unhideWhenUsed/>
    <w:rsid w:val="00AF2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0BE"/>
  </w:style>
  <w:style w:type="paragraph" w:styleId="Footer">
    <w:name w:val="footer"/>
    <w:basedOn w:val="Normal"/>
    <w:link w:val="FooterChar"/>
    <w:uiPriority w:val="99"/>
    <w:unhideWhenUsed/>
    <w:rsid w:val="00AF2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0BE"/>
  </w:style>
  <w:style w:type="paragraph" w:styleId="ListParagraph">
    <w:name w:val="List Paragraph"/>
    <w:basedOn w:val="Normal"/>
    <w:uiPriority w:val="34"/>
    <w:qFormat/>
    <w:rsid w:val="00411EC1"/>
    <w:pPr>
      <w:ind w:left="720"/>
      <w:contextualSpacing/>
    </w:pPr>
  </w:style>
  <w:style w:type="character" w:styleId="Hyperlink">
    <w:name w:val="Hyperlink"/>
    <w:basedOn w:val="DefaultParagraphFont"/>
    <w:uiPriority w:val="99"/>
    <w:unhideWhenUsed/>
    <w:rsid w:val="00411EC1"/>
    <w:rPr>
      <w:color w:val="0563C1" w:themeColor="hyperlink"/>
      <w:u w:val="single"/>
    </w:rPr>
  </w:style>
  <w:style w:type="character" w:customStyle="1" w:styleId="Heading1Char">
    <w:name w:val="Heading 1 Char"/>
    <w:basedOn w:val="DefaultParagraphFont"/>
    <w:link w:val="Heading1"/>
    <w:uiPriority w:val="9"/>
    <w:rsid w:val="00E70E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E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E0F"/>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E70E0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0E0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0E0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0E0F"/>
    <w:rPr>
      <w:rFonts w:ascii="Arial" w:eastAsia="Times New Roman" w:hAnsi="Arial" w:cs="Arial"/>
      <w:vanish/>
      <w:sz w:val="16"/>
      <w:szCs w:val="16"/>
    </w:rPr>
  </w:style>
  <w:style w:type="paragraph" w:customStyle="1" w:styleId="placeholder">
    <w:name w:val="placeholder"/>
    <w:basedOn w:val="Normal"/>
    <w:rsid w:val="0083108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E3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F0CA8"/>
  </w:style>
  <w:style w:type="character" w:customStyle="1" w:styleId="UnresolvedMention1">
    <w:name w:val="Unresolved Mention1"/>
    <w:basedOn w:val="DefaultParagraphFont"/>
    <w:uiPriority w:val="99"/>
    <w:semiHidden/>
    <w:unhideWhenUsed/>
    <w:rsid w:val="002F4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4898">
      <w:bodyDiv w:val="1"/>
      <w:marLeft w:val="0"/>
      <w:marRight w:val="0"/>
      <w:marTop w:val="0"/>
      <w:marBottom w:val="0"/>
      <w:divBdr>
        <w:top w:val="none" w:sz="0" w:space="0" w:color="auto"/>
        <w:left w:val="none" w:sz="0" w:space="0" w:color="auto"/>
        <w:bottom w:val="none" w:sz="0" w:space="0" w:color="auto"/>
        <w:right w:val="none" w:sz="0" w:space="0" w:color="auto"/>
      </w:divBdr>
    </w:div>
    <w:div w:id="126826353">
      <w:bodyDiv w:val="1"/>
      <w:marLeft w:val="0"/>
      <w:marRight w:val="0"/>
      <w:marTop w:val="0"/>
      <w:marBottom w:val="0"/>
      <w:divBdr>
        <w:top w:val="none" w:sz="0" w:space="0" w:color="auto"/>
        <w:left w:val="none" w:sz="0" w:space="0" w:color="auto"/>
        <w:bottom w:val="none" w:sz="0" w:space="0" w:color="auto"/>
        <w:right w:val="none" w:sz="0" w:space="0" w:color="auto"/>
      </w:divBdr>
    </w:div>
    <w:div w:id="602885671">
      <w:bodyDiv w:val="1"/>
      <w:marLeft w:val="0"/>
      <w:marRight w:val="0"/>
      <w:marTop w:val="0"/>
      <w:marBottom w:val="0"/>
      <w:divBdr>
        <w:top w:val="none" w:sz="0" w:space="0" w:color="auto"/>
        <w:left w:val="none" w:sz="0" w:space="0" w:color="auto"/>
        <w:bottom w:val="none" w:sz="0" w:space="0" w:color="auto"/>
        <w:right w:val="none" w:sz="0" w:space="0" w:color="auto"/>
      </w:divBdr>
    </w:div>
    <w:div w:id="714617875">
      <w:bodyDiv w:val="1"/>
      <w:marLeft w:val="0"/>
      <w:marRight w:val="0"/>
      <w:marTop w:val="0"/>
      <w:marBottom w:val="0"/>
      <w:divBdr>
        <w:top w:val="none" w:sz="0" w:space="0" w:color="auto"/>
        <w:left w:val="none" w:sz="0" w:space="0" w:color="auto"/>
        <w:bottom w:val="none" w:sz="0" w:space="0" w:color="auto"/>
        <w:right w:val="none" w:sz="0" w:space="0" w:color="auto"/>
      </w:divBdr>
    </w:div>
    <w:div w:id="1032343804">
      <w:bodyDiv w:val="1"/>
      <w:marLeft w:val="0"/>
      <w:marRight w:val="0"/>
      <w:marTop w:val="0"/>
      <w:marBottom w:val="0"/>
      <w:divBdr>
        <w:top w:val="none" w:sz="0" w:space="0" w:color="auto"/>
        <w:left w:val="none" w:sz="0" w:space="0" w:color="auto"/>
        <w:bottom w:val="none" w:sz="0" w:space="0" w:color="auto"/>
        <w:right w:val="none" w:sz="0" w:space="0" w:color="auto"/>
      </w:divBdr>
    </w:div>
    <w:div w:id="1216161924">
      <w:bodyDiv w:val="1"/>
      <w:marLeft w:val="0"/>
      <w:marRight w:val="0"/>
      <w:marTop w:val="0"/>
      <w:marBottom w:val="0"/>
      <w:divBdr>
        <w:top w:val="none" w:sz="0" w:space="0" w:color="auto"/>
        <w:left w:val="none" w:sz="0" w:space="0" w:color="auto"/>
        <w:bottom w:val="none" w:sz="0" w:space="0" w:color="auto"/>
        <w:right w:val="none" w:sz="0" w:space="0" w:color="auto"/>
      </w:divBdr>
      <w:divsChild>
        <w:div w:id="352389181">
          <w:marLeft w:val="0"/>
          <w:marRight w:val="0"/>
          <w:marTop w:val="0"/>
          <w:marBottom w:val="0"/>
          <w:divBdr>
            <w:top w:val="none" w:sz="0" w:space="0" w:color="auto"/>
            <w:left w:val="none" w:sz="0" w:space="0" w:color="auto"/>
            <w:bottom w:val="none" w:sz="0" w:space="0" w:color="auto"/>
            <w:right w:val="none" w:sz="0" w:space="0" w:color="auto"/>
          </w:divBdr>
          <w:divsChild>
            <w:div w:id="1501657621">
              <w:marLeft w:val="0"/>
              <w:marRight w:val="0"/>
              <w:marTop w:val="0"/>
              <w:marBottom w:val="0"/>
              <w:divBdr>
                <w:top w:val="none" w:sz="0" w:space="0" w:color="auto"/>
                <w:left w:val="none" w:sz="0" w:space="0" w:color="auto"/>
                <w:bottom w:val="none" w:sz="0" w:space="0" w:color="auto"/>
                <w:right w:val="none" w:sz="0" w:space="0" w:color="auto"/>
              </w:divBdr>
              <w:divsChild>
                <w:div w:id="576985569">
                  <w:marLeft w:val="0"/>
                  <w:marRight w:val="0"/>
                  <w:marTop w:val="0"/>
                  <w:marBottom w:val="0"/>
                  <w:divBdr>
                    <w:top w:val="none" w:sz="0" w:space="0" w:color="auto"/>
                    <w:left w:val="none" w:sz="0" w:space="0" w:color="auto"/>
                    <w:bottom w:val="none" w:sz="0" w:space="0" w:color="auto"/>
                    <w:right w:val="none" w:sz="0" w:space="0" w:color="auto"/>
                  </w:divBdr>
                  <w:divsChild>
                    <w:div w:id="77019861">
                      <w:marLeft w:val="0"/>
                      <w:marRight w:val="0"/>
                      <w:marTop w:val="0"/>
                      <w:marBottom w:val="0"/>
                      <w:divBdr>
                        <w:top w:val="none" w:sz="0" w:space="0" w:color="auto"/>
                        <w:left w:val="none" w:sz="0" w:space="0" w:color="auto"/>
                        <w:bottom w:val="none" w:sz="0" w:space="0" w:color="auto"/>
                        <w:right w:val="none" w:sz="0" w:space="0" w:color="auto"/>
                      </w:divBdr>
                      <w:divsChild>
                        <w:div w:id="2068413942">
                          <w:marLeft w:val="0"/>
                          <w:marRight w:val="0"/>
                          <w:marTop w:val="0"/>
                          <w:marBottom w:val="0"/>
                          <w:divBdr>
                            <w:top w:val="none" w:sz="0" w:space="0" w:color="auto"/>
                            <w:left w:val="none" w:sz="0" w:space="0" w:color="auto"/>
                            <w:bottom w:val="none" w:sz="0" w:space="0" w:color="auto"/>
                            <w:right w:val="none" w:sz="0" w:space="0" w:color="auto"/>
                          </w:divBdr>
                          <w:divsChild>
                            <w:div w:id="392504883">
                              <w:marLeft w:val="0"/>
                              <w:marRight w:val="0"/>
                              <w:marTop w:val="0"/>
                              <w:marBottom w:val="0"/>
                              <w:divBdr>
                                <w:top w:val="none" w:sz="0" w:space="0" w:color="auto"/>
                                <w:left w:val="none" w:sz="0" w:space="0" w:color="auto"/>
                                <w:bottom w:val="none" w:sz="0" w:space="0" w:color="auto"/>
                                <w:right w:val="none" w:sz="0" w:space="0" w:color="auto"/>
                              </w:divBdr>
                              <w:divsChild>
                                <w:div w:id="143469418">
                                  <w:marLeft w:val="0"/>
                                  <w:marRight w:val="0"/>
                                  <w:marTop w:val="0"/>
                                  <w:marBottom w:val="0"/>
                                  <w:divBdr>
                                    <w:top w:val="none" w:sz="0" w:space="0" w:color="auto"/>
                                    <w:left w:val="none" w:sz="0" w:space="0" w:color="auto"/>
                                    <w:bottom w:val="none" w:sz="0" w:space="0" w:color="auto"/>
                                    <w:right w:val="none" w:sz="0" w:space="0" w:color="auto"/>
                                  </w:divBdr>
                                  <w:divsChild>
                                    <w:div w:id="20894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525106">
          <w:marLeft w:val="0"/>
          <w:marRight w:val="0"/>
          <w:marTop w:val="0"/>
          <w:marBottom w:val="0"/>
          <w:divBdr>
            <w:top w:val="none" w:sz="0" w:space="0" w:color="auto"/>
            <w:left w:val="none" w:sz="0" w:space="0" w:color="auto"/>
            <w:bottom w:val="none" w:sz="0" w:space="0" w:color="auto"/>
            <w:right w:val="none" w:sz="0" w:space="0" w:color="auto"/>
          </w:divBdr>
          <w:divsChild>
            <w:div w:id="429547315">
              <w:marLeft w:val="0"/>
              <w:marRight w:val="0"/>
              <w:marTop w:val="0"/>
              <w:marBottom w:val="0"/>
              <w:divBdr>
                <w:top w:val="none" w:sz="0" w:space="0" w:color="auto"/>
                <w:left w:val="none" w:sz="0" w:space="0" w:color="auto"/>
                <w:bottom w:val="none" w:sz="0" w:space="0" w:color="auto"/>
                <w:right w:val="none" w:sz="0" w:space="0" w:color="auto"/>
              </w:divBdr>
              <w:divsChild>
                <w:div w:id="1112557203">
                  <w:marLeft w:val="0"/>
                  <w:marRight w:val="0"/>
                  <w:marTop w:val="0"/>
                  <w:marBottom w:val="0"/>
                  <w:divBdr>
                    <w:top w:val="none" w:sz="0" w:space="0" w:color="auto"/>
                    <w:left w:val="none" w:sz="0" w:space="0" w:color="auto"/>
                    <w:bottom w:val="none" w:sz="0" w:space="0" w:color="auto"/>
                    <w:right w:val="none" w:sz="0" w:space="0" w:color="auto"/>
                  </w:divBdr>
                  <w:divsChild>
                    <w:div w:id="1842891953">
                      <w:marLeft w:val="0"/>
                      <w:marRight w:val="0"/>
                      <w:marTop w:val="0"/>
                      <w:marBottom w:val="0"/>
                      <w:divBdr>
                        <w:top w:val="none" w:sz="0" w:space="0" w:color="auto"/>
                        <w:left w:val="none" w:sz="0" w:space="0" w:color="auto"/>
                        <w:bottom w:val="none" w:sz="0" w:space="0" w:color="auto"/>
                        <w:right w:val="none" w:sz="0" w:space="0" w:color="auto"/>
                      </w:divBdr>
                      <w:divsChild>
                        <w:div w:id="276958992">
                          <w:marLeft w:val="0"/>
                          <w:marRight w:val="0"/>
                          <w:marTop w:val="0"/>
                          <w:marBottom w:val="0"/>
                          <w:divBdr>
                            <w:top w:val="none" w:sz="0" w:space="0" w:color="auto"/>
                            <w:left w:val="none" w:sz="0" w:space="0" w:color="auto"/>
                            <w:bottom w:val="none" w:sz="0" w:space="0" w:color="auto"/>
                            <w:right w:val="none" w:sz="0" w:space="0" w:color="auto"/>
                          </w:divBdr>
                          <w:divsChild>
                            <w:div w:id="363136498">
                              <w:marLeft w:val="0"/>
                              <w:marRight w:val="0"/>
                              <w:marTop w:val="0"/>
                              <w:marBottom w:val="0"/>
                              <w:divBdr>
                                <w:top w:val="none" w:sz="0" w:space="0" w:color="auto"/>
                                <w:left w:val="none" w:sz="0" w:space="0" w:color="auto"/>
                                <w:bottom w:val="none" w:sz="0" w:space="0" w:color="auto"/>
                                <w:right w:val="none" w:sz="0" w:space="0" w:color="auto"/>
                              </w:divBdr>
                              <w:divsChild>
                                <w:div w:id="480659491">
                                  <w:marLeft w:val="0"/>
                                  <w:marRight w:val="0"/>
                                  <w:marTop w:val="0"/>
                                  <w:marBottom w:val="0"/>
                                  <w:divBdr>
                                    <w:top w:val="none" w:sz="0" w:space="0" w:color="auto"/>
                                    <w:left w:val="none" w:sz="0" w:space="0" w:color="auto"/>
                                    <w:bottom w:val="none" w:sz="0" w:space="0" w:color="auto"/>
                                    <w:right w:val="none" w:sz="0" w:space="0" w:color="auto"/>
                                  </w:divBdr>
                                  <w:divsChild>
                                    <w:div w:id="1470174560">
                                      <w:marLeft w:val="0"/>
                                      <w:marRight w:val="0"/>
                                      <w:marTop w:val="0"/>
                                      <w:marBottom w:val="0"/>
                                      <w:divBdr>
                                        <w:top w:val="none" w:sz="0" w:space="0" w:color="auto"/>
                                        <w:left w:val="none" w:sz="0" w:space="0" w:color="auto"/>
                                        <w:bottom w:val="none" w:sz="0" w:space="0" w:color="auto"/>
                                        <w:right w:val="none" w:sz="0" w:space="0" w:color="auto"/>
                                      </w:divBdr>
                                      <w:divsChild>
                                        <w:div w:id="1259634582">
                                          <w:marLeft w:val="0"/>
                                          <w:marRight w:val="0"/>
                                          <w:marTop w:val="0"/>
                                          <w:marBottom w:val="0"/>
                                          <w:divBdr>
                                            <w:top w:val="none" w:sz="0" w:space="0" w:color="auto"/>
                                            <w:left w:val="none" w:sz="0" w:space="0" w:color="auto"/>
                                            <w:bottom w:val="none" w:sz="0" w:space="0" w:color="auto"/>
                                            <w:right w:val="none" w:sz="0" w:space="0" w:color="auto"/>
                                          </w:divBdr>
                                          <w:divsChild>
                                            <w:div w:id="3807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612684">
      <w:bodyDiv w:val="1"/>
      <w:marLeft w:val="0"/>
      <w:marRight w:val="0"/>
      <w:marTop w:val="0"/>
      <w:marBottom w:val="0"/>
      <w:divBdr>
        <w:top w:val="none" w:sz="0" w:space="0" w:color="auto"/>
        <w:left w:val="none" w:sz="0" w:space="0" w:color="auto"/>
        <w:bottom w:val="none" w:sz="0" w:space="0" w:color="auto"/>
        <w:right w:val="none" w:sz="0" w:space="0" w:color="auto"/>
      </w:divBdr>
    </w:div>
    <w:div w:id="1416048858">
      <w:bodyDiv w:val="1"/>
      <w:marLeft w:val="0"/>
      <w:marRight w:val="0"/>
      <w:marTop w:val="0"/>
      <w:marBottom w:val="0"/>
      <w:divBdr>
        <w:top w:val="none" w:sz="0" w:space="0" w:color="auto"/>
        <w:left w:val="none" w:sz="0" w:space="0" w:color="auto"/>
        <w:bottom w:val="none" w:sz="0" w:space="0" w:color="auto"/>
        <w:right w:val="none" w:sz="0" w:space="0" w:color="auto"/>
      </w:divBdr>
    </w:div>
    <w:div w:id="21410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438-018-1527-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7660/ActaHortic.2018.1226.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shs.org/news/analysis-bud-and-sylleptic-shoot-distribution-along-1-year-old-shoots-hazelnut-corylus-avellana?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12</Pages>
  <Words>5340</Words>
  <Characters>30442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Editor-1183</cp:lastModifiedBy>
  <cp:revision>86</cp:revision>
  <dcterms:created xsi:type="dcterms:W3CDTF">2026-02-22T00:39:00Z</dcterms:created>
  <dcterms:modified xsi:type="dcterms:W3CDTF">2026-03-12T08:33:00Z</dcterms:modified>
</cp:coreProperties>
</file>