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4CA" w:rsidRDefault="00C40326">
      <w:pPr>
        <w:spacing w:after="0" w:line="480" w:lineRule="auto"/>
        <w:ind w:left="35"/>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Optimizing Nutrient Management in </w:t>
      </w:r>
      <w:proofErr w:type="spellStart"/>
      <w:r>
        <w:rPr>
          <w:rFonts w:ascii="Times New Roman" w:hAnsi="Times New Roman"/>
          <w:b/>
          <w:color w:val="000000" w:themeColor="text1"/>
          <w:sz w:val="24"/>
          <w:szCs w:val="24"/>
        </w:rPr>
        <w:t>Kinnow</w:t>
      </w:r>
      <w:proofErr w:type="spellEnd"/>
      <w:r>
        <w:rPr>
          <w:rFonts w:ascii="Times New Roman" w:hAnsi="Times New Roman"/>
          <w:b/>
          <w:color w:val="000000" w:themeColor="text1"/>
          <w:sz w:val="24"/>
          <w:szCs w:val="24"/>
        </w:rPr>
        <w:t xml:space="preserve"> Mandarin through Organic and Bio-Fertilizer Interventions</w:t>
      </w:r>
    </w:p>
    <w:p w:rsidR="002334CA" w:rsidRDefault="002334CA">
      <w:pPr>
        <w:spacing w:after="0" w:line="360" w:lineRule="auto"/>
        <w:ind w:left="35"/>
        <w:jc w:val="both"/>
        <w:rPr>
          <w:rFonts w:ascii="Times New Roman" w:hAnsi="Times New Roman"/>
          <w:b/>
          <w:color w:val="000000" w:themeColor="text1"/>
          <w:sz w:val="24"/>
          <w:szCs w:val="24"/>
        </w:rPr>
      </w:pPr>
    </w:p>
    <w:p w:rsidR="002334CA" w:rsidRDefault="002334CA">
      <w:pPr>
        <w:spacing w:after="0" w:line="360" w:lineRule="auto"/>
        <w:ind w:left="35"/>
        <w:jc w:val="both"/>
        <w:rPr>
          <w:rFonts w:ascii="Times New Roman" w:hAnsi="Times New Roman"/>
          <w:b/>
          <w:color w:val="000000" w:themeColor="text1"/>
          <w:sz w:val="24"/>
          <w:szCs w:val="24"/>
        </w:rPr>
      </w:pPr>
    </w:p>
    <w:p w:rsidR="005E4344" w:rsidRDefault="00C40326">
      <w:pPr>
        <w:spacing w:after="0" w:line="360" w:lineRule="auto"/>
        <w:ind w:left="35"/>
        <w:jc w:val="both"/>
        <w:rPr>
          <w:rFonts w:ascii="Times New Roman" w:hAnsi="Times New Roman"/>
          <w:b/>
          <w:color w:val="000000" w:themeColor="text1"/>
          <w:sz w:val="24"/>
          <w:szCs w:val="24"/>
        </w:rPr>
      </w:pPr>
      <w:r>
        <w:rPr>
          <w:rFonts w:ascii="Times New Roman" w:hAnsi="Times New Roman"/>
          <w:b/>
          <w:color w:val="000000" w:themeColor="text1"/>
          <w:sz w:val="24"/>
          <w:szCs w:val="24"/>
        </w:rPr>
        <w:t>Abstract</w:t>
      </w:r>
      <w:r w:rsidR="005E4344">
        <w:rPr>
          <w:rFonts w:ascii="Times New Roman" w:hAnsi="Times New Roman"/>
          <w:b/>
          <w:color w:val="000000" w:themeColor="text1"/>
          <w:sz w:val="24"/>
          <w:szCs w:val="24"/>
        </w:rPr>
        <w:t xml:space="preserve">: </w:t>
      </w:r>
    </w:p>
    <w:p w:rsidR="002334CA" w:rsidRDefault="00C40326">
      <w:pPr>
        <w:spacing w:after="0" w:line="360" w:lineRule="auto"/>
        <w:ind w:left="35"/>
        <w:jc w:val="both"/>
        <w:rPr>
          <w:rFonts w:ascii="Times New Roman" w:hAnsi="Times New Roman" w:cs="Times New Roman"/>
          <w:sz w:val="24"/>
          <w:szCs w:val="24"/>
        </w:rPr>
      </w:pPr>
      <w:r>
        <w:rPr>
          <w:rFonts w:ascii="Times New Roman" w:hAnsi="Times New Roman" w:cs="Times New Roman"/>
          <w:sz w:val="24"/>
          <w:szCs w:val="24"/>
        </w:rPr>
        <w:t>A field study was carried out to Optimiz</w:t>
      </w:r>
      <w:r>
        <w:rPr>
          <w:rFonts w:ascii="Times New Roman" w:hAnsi="Times New Roman" w:cs="Times New Roman"/>
          <w:sz w:val="24"/>
          <w:szCs w:val="24"/>
        </w:rPr>
        <w:t>e</w:t>
      </w:r>
      <w:r>
        <w:rPr>
          <w:rFonts w:ascii="Times New Roman" w:hAnsi="Times New Roman" w:cs="Times New Roman"/>
          <w:sz w:val="24"/>
          <w:szCs w:val="24"/>
        </w:rPr>
        <w:t xml:space="preserve"> Nutrient Management in </w:t>
      </w:r>
      <w:r>
        <w:rPr>
          <w:rFonts w:ascii="Times New Roman" w:hAnsi="Times New Roman" w:cs="Times New Roman"/>
          <w:sz w:val="24"/>
          <w:szCs w:val="24"/>
          <w:lang w:eastAsia="en-IN"/>
        </w:rPr>
        <w:t xml:space="preserve">three </w:t>
      </w:r>
      <w:r>
        <w:rPr>
          <w:rFonts w:ascii="Times New Roman" w:hAnsi="Times New Roman" w:cs="Times New Roman"/>
          <w:sz w:val="24"/>
          <w:szCs w:val="24"/>
          <w:lang w:eastAsia="en-IN"/>
        </w:rPr>
        <w:t>years old</w:t>
      </w:r>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rPr>
        <w:t>Kinnow</w:t>
      </w:r>
      <w:proofErr w:type="spellEnd"/>
      <w:r>
        <w:rPr>
          <w:rFonts w:ascii="Times New Roman" w:hAnsi="Times New Roman" w:cs="Times New Roman"/>
          <w:sz w:val="24"/>
          <w:szCs w:val="24"/>
        </w:rPr>
        <w:t xml:space="preserve"> Mandarin through Organic and Bio-Fertilizer Interventions</w:t>
      </w:r>
      <w:r>
        <w:rPr>
          <w:rFonts w:ascii="Times New Roman" w:hAnsi="Times New Roman" w:cs="Times New Roman"/>
          <w:sz w:val="24"/>
          <w:szCs w:val="24"/>
          <w:lang w:eastAsia="en-IN"/>
        </w:rPr>
        <w:t xml:space="preserve"> during the year 2022-23 and 2023-24</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Different treatments were applied i.e. </w:t>
      </w:r>
      <w:r>
        <w:rPr>
          <w:rFonts w:ascii="Times New Roman" w:hAnsi="Times New Roman"/>
          <w:color w:val="000000" w:themeColor="text1"/>
          <w:sz w:val="24"/>
          <w:szCs w:val="24"/>
        </w:rPr>
        <w:t>T</w:t>
      </w:r>
      <w:proofErr w:type="gramStart"/>
      <w:r>
        <w:rPr>
          <w:rFonts w:ascii="Times New Roman" w:hAnsi="Times New Roman"/>
          <w:color w:val="000000" w:themeColor="text1"/>
          <w:sz w:val="24"/>
          <w:szCs w:val="24"/>
        </w:rPr>
        <w:t>1 :</w:t>
      </w:r>
      <w:proofErr w:type="gramEnd"/>
      <w:r>
        <w:rPr>
          <w:rFonts w:ascii="Times New Roman" w:hAnsi="Times New Roman"/>
          <w:color w:val="000000" w:themeColor="text1"/>
          <w:sz w:val="24"/>
          <w:szCs w:val="24"/>
        </w:rPr>
        <w:t xml:space="preserve"> RDN through FYM</w:t>
      </w:r>
      <w:r>
        <w:rPr>
          <w:rFonts w:ascii="Times New Roman" w:hAnsi="Times New Roman"/>
          <w:sz w:val="24"/>
          <w:szCs w:val="24"/>
        </w:rPr>
        <w:t xml:space="preserve">, T2 : RDN through Vermicompost, T3 : RDN through FYM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w:t>
      </w:r>
      <w:r>
        <w:rPr>
          <w:rFonts w:ascii="Times New Roman" w:hAnsi="Times New Roman"/>
          <w:i/>
          <w:iCs/>
          <w:sz w:val="24"/>
          <w:szCs w:val="24"/>
        </w:rPr>
        <w:t xml:space="preserve"> sp</w:t>
      </w:r>
      <w:r>
        <w:rPr>
          <w:rFonts w:ascii="Times New Roman" w:hAnsi="Times New Roman"/>
          <w:sz w:val="24"/>
          <w:szCs w:val="24"/>
        </w:rPr>
        <w:t xml:space="preserve">., T4 : RDN through Vermicompost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sp.</w:t>
      </w:r>
      <w:r>
        <w:rPr>
          <w:rFonts w:ascii="Times New Roman" w:hAnsi="Times New Roman" w:cs="Times New Roman"/>
          <w:sz w:val="24"/>
          <w:szCs w:val="24"/>
          <w:lang w:eastAsia="en-IN"/>
        </w:rPr>
        <w:t>,</w:t>
      </w:r>
      <w:r>
        <w:rPr>
          <w:rFonts w:ascii="Times New Roman" w:hAnsi="Times New Roman"/>
          <w:sz w:val="24"/>
          <w:szCs w:val="24"/>
        </w:rPr>
        <w:t xml:space="preserve"> T5 : Cow based bio formulation (Liquid formulation 5 liter /plant/month + Solid formulation 1.5 kg/plant at 3 months interval) and T6 :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randomized</w:t>
      </w:r>
      <w:r>
        <w:rPr>
          <w:rFonts w:ascii="Times New Roman" w:hAnsi="Times New Roman"/>
          <w:sz w:val="24"/>
          <w:szCs w:val="24"/>
        </w:rPr>
        <w:t xml:space="preserve"> block design.</w:t>
      </w:r>
      <w:r>
        <w:rPr>
          <w:rFonts w:ascii="Times New Roman" w:hAnsi="Times New Roman" w:cs="Times New Roman"/>
          <w:sz w:val="24"/>
          <w:szCs w:val="24"/>
        </w:rPr>
        <w:t xml:space="preserve"> The results of the study revealed significant increase in growth, yield and quality of </w:t>
      </w:r>
      <w:proofErr w:type="spellStart"/>
      <w:r>
        <w:rPr>
          <w:rFonts w:ascii="Times New Roman" w:hAnsi="Times New Roman" w:cs="Times New Roman"/>
          <w:sz w:val="24"/>
          <w:szCs w:val="24"/>
          <w:lang w:eastAsia="en-IN"/>
        </w:rPr>
        <w:t>Kinnow</w:t>
      </w:r>
      <w:proofErr w:type="spellEnd"/>
      <w:r>
        <w:rPr>
          <w:rFonts w:ascii="Times New Roman" w:hAnsi="Times New Roman" w:cs="Times New Roman"/>
          <w:sz w:val="24"/>
          <w:szCs w:val="24"/>
          <w:lang w:eastAsia="en-IN"/>
        </w:rPr>
        <w:t xml:space="preserve"> mandarin</w:t>
      </w:r>
      <w:r>
        <w:rPr>
          <w:rFonts w:ascii="Times New Roman" w:hAnsi="Times New Roman" w:cs="Times New Roman"/>
          <w:sz w:val="24"/>
          <w:szCs w:val="24"/>
        </w:rPr>
        <w:t xml:space="preserve"> fruit crop. However, application of </w:t>
      </w:r>
      <w:r>
        <w:rPr>
          <w:rFonts w:ascii="Times New Roman" w:hAnsi="Times New Roman"/>
          <w:sz w:val="24"/>
          <w:szCs w:val="24"/>
        </w:rPr>
        <w:t xml:space="preserve">RDN through FYM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 xml:space="preserve">Pseudomonas sp. </w:t>
      </w:r>
      <w:r>
        <w:rPr>
          <w:rFonts w:ascii="Times New Roman" w:hAnsi="Times New Roman"/>
          <w:iCs/>
          <w:sz w:val="24"/>
          <w:szCs w:val="24"/>
        </w:rPr>
        <w:t xml:space="preserve">and application of </w:t>
      </w:r>
      <w:r>
        <w:rPr>
          <w:rFonts w:ascii="Times New Roman" w:hAnsi="Times New Roman"/>
          <w:sz w:val="24"/>
          <w:szCs w:val="24"/>
        </w:rPr>
        <w:t xml:space="preserve">RDN through Vermicompost + </w:t>
      </w:r>
      <w:proofErr w:type="spellStart"/>
      <w:r>
        <w:rPr>
          <w:rFonts w:ascii="Times New Roman" w:hAnsi="Times New Roman"/>
          <w:i/>
          <w:iCs/>
          <w:sz w:val="24"/>
          <w:szCs w:val="24"/>
        </w:rPr>
        <w:t>Azot</w:t>
      </w:r>
      <w:r>
        <w:rPr>
          <w:rFonts w:ascii="Times New Roman" w:hAnsi="Times New Roman"/>
          <w:i/>
          <w:iCs/>
          <w:sz w:val="24"/>
          <w:szCs w:val="24"/>
        </w:rPr>
        <w: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sp.</w:t>
      </w:r>
      <w:r>
        <w:rPr>
          <w:rFonts w:ascii="Times New Roman" w:hAnsi="Times New Roman" w:cs="Times New Roman"/>
          <w:sz w:val="24"/>
          <w:szCs w:val="24"/>
        </w:rPr>
        <w:t xml:space="preserve"> proved to be the best treatments in increasing the </w:t>
      </w:r>
      <w:r>
        <w:rPr>
          <w:rFonts w:ascii="Times New Roman" w:hAnsi="Times New Roman"/>
          <w:sz w:val="24"/>
          <w:szCs w:val="24"/>
        </w:rPr>
        <w:t>plant height (cm), plant spread (cm), stem girth (cm), fruit length (mm), fruit breadth (mm), average fruit weight (g), number of fruits per plant, yield (kg/plant), TSS (</w:t>
      </w:r>
      <w:r>
        <w:rPr>
          <w:rFonts w:ascii="Times New Roman" w:hAnsi="Times New Roman" w:cs="Times New Roman"/>
          <w:sz w:val="24"/>
          <w:szCs w:val="24"/>
        </w:rPr>
        <w:t>°</w:t>
      </w:r>
      <w:r>
        <w:rPr>
          <w:rFonts w:ascii="Times New Roman" w:hAnsi="Times New Roman"/>
          <w:sz w:val="24"/>
          <w:szCs w:val="24"/>
        </w:rPr>
        <w:t>Bri</w:t>
      </w:r>
      <w:r>
        <w:rPr>
          <w:rFonts w:ascii="Times New Roman" w:hAnsi="Times New Roman"/>
          <w:sz w:val="24"/>
          <w:szCs w:val="24"/>
        </w:rPr>
        <w:t xml:space="preserve">x), decreasing acidity (%), </w:t>
      </w:r>
      <w:proofErr w:type="spellStart"/>
      <w:r>
        <w:rPr>
          <w:rFonts w:ascii="Times New Roman" w:hAnsi="Times New Roman"/>
          <w:sz w:val="24"/>
          <w:szCs w:val="24"/>
        </w:rPr>
        <w:t>TSS:Acid</w:t>
      </w:r>
      <w:proofErr w:type="spellEnd"/>
      <w:r>
        <w:rPr>
          <w:rFonts w:ascii="Times New Roman" w:hAnsi="Times New Roman"/>
          <w:sz w:val="24"/>
          <w:szCs w:val="24"/>
        </w:rPr>
        <w:t>, Initial soil pH, EC (</w:t>
      </w:r>
      <w:proofErr w:type="spellStart"/>
      <w:r>
        <w:rPr>
          <w:rFonts w:ascii="Times New Roman" w:hAnsi="Times New Roman"/>
          <w:sz w:val="24"/>
          <w:szCs w:val="24"/>
        </w:rPr>
        <w:t>dS</w:t>
      </w:r>
      <w:proofErr w:type="spellEnd"/>
      <w:r>
        <w:rPr>
          <w:rFonts w:ascii="Times New Roman" w:hAnsi="Times New Roman"/>
          <w:sz w:val="24"/>
          <w:szCs w:val="24"/>
        </w:rPr>
        <w:t>/m), SOC (%), Available N (kg/ha), P (kg/ha), K (kg/ha), bacterial count and fungal count</w:t>
      </w:r>
      <w:r>
        <w:rPr>
          <w:rFonts w:ascii="Times New Roman" w:hAnsi="Times New Roman" w:cs="Times New Roman"/>
          <w:sz w:val="24"/>
          <w:szCs w:val="24"/>
        </w:rPr>
        <w:t>. Thus, it can be concluded that effect of manures and bio fertilizers increases the growth, yield and qua</w:t>
      </w:r>
      <w:r>
        <w:rPr>
          <w:rFonts w:ascii="Times New Roman" w:hAnsi="Times New Roman" w:cs="Times New Roman"/>
          <w:sz w:val="24"/>
          <w:szCs w:val="24"/>
        </w:rPr>
        <w:t xml:space="preserve">lity of </w:t>
      </w:r>
      <w:proofErr w:type="spellStart"/>
      <w:r>
        <w:rPr>
          <w:rFonts w:ascii="Times New Roman" w:hAnsi="Times New Roman" w:cs="Times New Roman"/>
          <w:sz w:val="24"/>
          <w:szCs w:val="24"/>
        </w:rPr>
        <w:t>Kinnow</w:t>
      </w:r>
      <w:proofErr w:type="spellEnd"/>
      <w:r>
        <w:rPr>
          <w:rFonts w:ascii="Times New Roman" w:hAnsi="Times New Roman" w:cs="Times New Roman"/>
          <w:sz w:val="24"/>
          <w:szCs w:val="24"/>
        </w:rPr>
        <w:t xml:space="preserve"> mandarin.</w:t>
      </w:r>
    </w:p>
    <w:p w:rsidR="002334CA" w:rsidRDefault="00C40326">
      <w:pPr>
        <w:spacing w:after="0" w:line="360" w:lineRule="auto"/>
        <w:ind w:left="35"/>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Keywords</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Kinnow</w:t>
      </w:r>
      <w:proofErr w:type="spellEnd"/>
      <w:r>
        <w:rPr>
          <w:rFonts w:ascii="Times New Roman" w:hAnsi="Times New Roman" w:cs="Times New Roman"/>
          <w:color w:val="000000" w:themeColor="text1"/>
          <w:sz w:val="24"/>
          <w:szCs w:val="24"/>
        </w:rPr>
        <w:t>, RDN, vermicompost, significant, yield.</w:t>
      </w:r>
    </w:p>
    <w:p w:rsidR="002334CA" w:rsidRDefault="002334CA">
      <w:pPr>
        <w:spacing w:after="0" w:line="360" w:lineRule="auto"/>
        <w:ind w:left="35"/>
        <w:jc w:val="both"/>
        <w:rPr>
          <w:rFonts w:ascii="Times New Roman" w:hAnsi="Times New Roman"/>
          <w:b/>
          <w:color w:val="000000" w:themeColor="text1"/>
          <w:sz w:val="24"/>
          <w:szCs w:val="24"/>
        </w:rPr>
      </w:pPr>
    </w:p>
    <w:p w:rsidR="002334CA" w:rsidRDefault="00C40326">
      <w:pPr>
        <w:spacing w:after="0" w:line="360" w:lineRule="auto"/>
        <w:ind w:left="35"/>
        <w:jc w:val="both"/>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rsidR="002334CA" w:rsidRPr="005E4344" w:rsidRDefault="005E4344" w:rsidP="005E4344">
      <w:pPr>
        <w:pStyle w:val="NormalWeb"/>
      </w:pPr>
      <w:r>
        <w:t xml:space="preserve">Citrus ranks among the most important fruit crops globally. It belongs to the family </w:t>
      </w:r>
      <w:proofErr w:type="spellStart"/>
      <w:r>
        <w:t>Rutaceae</w:t>
      </w:r>
      <w:proofErr w:type="spellEnd"/>
      <w:r>
        <w:t xml:space="preserve"> and is believed to be native to China. </w:t>
      </w:r>
      <w:proofErr w:type="spellStart"/>
      <w:r>
        <w:t>Kinnow</w:t>
      </w:r>
      <w:proofErr w:type="spellEnd"/>
      <w:r>
        <w:t xml:space="preserve"> mandarin (</w:t>
      </w:r>
      <w:r>
        <w:rPr>
          <w:rStyle w:val="Emphasis"/>
        </w:rPr>
        <w:t xml:space="preserve">C. </w:t>
      </w:r>
      <w:proofErr w:type="spellStart"/>
      <w:r>
        <w:rPr>
          <w:rStyle w:val="Emphasis"/>
        </w:rPr>
        <w:t>nobilis</w:t>
      </w:r>
      <w:proofErr w:type="spellEnd"/>
      <w:r>
        <w:rPr>
          <w:rStyle w:val="Emphasis"/>
        </w:rPr>
        <w:t xml:space="preserve"> × C. </w:t>
      </w:r>
      <w:proofErr w:type="spellStart"/>
      <w:r>
        <w:rPr>
          <w:rStyle w:val="Emphasis"/>
        </w:rPr>
        <w:t>deliciosa</w:t>
      </w:r>
      <w:proofErr w:type="spellEnd"/>
      <w:r>
        <w:t xml:space="preserve">) represents the most significant citrus crop in the regions of Haryana and Punjab, adjoining Rajasthan, where the prevailing </w:t>
      </w:r>
      <w:proofErr w:type="spellStart"/>
      <w:r>
        <w:t>agro</w:t>
      </w:r>
      <w:proofErr w:type="spellEnd"/>
      <w:r>
        <w:t xml:space="preserve">-climatic conditions are particularly </w:t>
      </w:r>
      <w:proofErr w:type="spellStart"/>
      <w:r>
        <w:t>favourable</w:t>
      </w:r>
      <w:proofErr w:type="spellEnd"/>
      <w:r>
        <w:t xml:space="preserve"> for its cultivation. This crop is cultivated with high efficiency in Haryana, thriving under arid to semi-arid soil conditions</w:t>
      </w:r>
      <w:r>
        <w:t xml:space="preserve"> </w:t>
      </w:r>
      <w:r w:rsidR="00C40326">
        <w:rPr>
          <w:bCs/>
          <w:color w:val="000000" w:themeColor="text1"/>
          <w:lang w:eastAsia="zh-CN"/>
        </w:rPr>
        <w:t xml:space="preserve">(Vijay et al., 2023). </w:t>
      </w:r>
      <w:proofErr w:type="spellStart"/>
      <w:r w:rsidRPr="005E4344">
        <w:rPr>
          <w:bCs/>
          <w:color w:val="000000" w:themeColor="text1"/>
          <w:lang w:eastAsia="zh-CN"/>
        </w:rPr>
        <w:t>Kinnow</w:t>
      </w:r>
      <w:proofErr w:type="spellEnd"/>
      <w:r w:rsidRPr="005E4344">
        <w:rPr>
          <w:bCs/>
          <w:color w:val="000000" w:themeColor="text1"/>
          <w:lang w:eastAsia="zh-CN"/>
        </w:rPr>
        <w:t xml:space="preserve"> mandarin is increasingly gaining commercial significance owing to its high yield potential, superior processing quality, appealing aroma for fresh consumption, and strong adaptability to diverse </w:t>
      </w:r>
      <w:proofErr w:type="spellStart"/>
      <w:r w:rsidRPr="005E4344">
        <w:rPr>
          <w:bCs/>
          <w:color w:val="000000" w:themeColor="text1"/>
          <w:lang w:eastAsia="zh-CN"/>
        </w:rPr>
        <w:t>agro</w:t>
      </w:r>
      <w:proofErr w:type="spellEnd"/>
      <w:r w:rsidRPr="005E4344">
        <w:rPr>
          <w:bCs/>
          <w:color w:val="000000" w:themeColor="text1"/>
          <w:lang w:eastAsia="zh-CN"/>
        </w:rPr>
        <w:t xml:space="preserve">-environmental conditions. This cultivar is highly responsive to </w:t>
      </w:r>
      <w:r w:rsidRPr="005E4344">
        <w:rPr>
          <w:bCs/>
          <w:color w:val="000000" w:themeColor="text1"/>
          <w:lang w:eastAsia="zh-CN"/>
        </w:rPr>
        <w:lastRenderedPageBreak/>
        <w:t xml:space="preserve">nutrients, and the implementation of a balanced nutrition </w:t>
      </w:r>
      <w:proofErr w:type="spellStart"/>
      <w:r w:rsidRPr="005E4344">
        <w:rPr>
          <w:bCs/>
          <w:color w:val="000000" w:themeColor="text1"/>
          <w:lang w:eastAsia="zh-CN"/>
        </w:rPr>
        <w:t>programme</w:t>
      </w:r>
      <w:proofErr w:type="spellEnd"/>
      <w:r w:rsidRPr="005E4344">
        <w:rPr>
          <w:bCs/>
          <w:color w:val="000000" w:themeColor="text1"/>
          <w:lang w:eastAsia="zh-CN"/>
        </w:rPr>
        <w:t xml:space="preserve"> is essential to sustain the productive lifespan of orchards while ensuring the consistent production of high-quality </w:t>
      </w:r>
      <w:proofErr w:type="gramStart"/>
      <w:r w:rsidRPr="005E4344">
        <w:rPr>
          <w:bCs/>
          <w:color w:val="000000" w:themeColor="text1"/>
          <w:lang w:eastAsia="zh-CN"/>
        </w:rPr>
        <w:t>fruits</w:t>
      </w:r>
      <w:r>
        <w:rPr>
          <w:bCs/>
          <w:color w:val="000000" w:themeColor="text1"/>
          <w:lang w:eastAsia="zh-CN"/>
        </w:rPr>
        <w:t xml:space="preserve"> </w:t>
      </w:r>
      <w:r w:rsidR="00C40326">
        <w:rPr>
          <w:bCs/>
          <w:color w:val="000000" w:themeColor="text1"/>
          <w:lang w:eastAsia="zh-CN"/>
        </w:rPr>
        <w:t xml:space="preserve"> (</w:t>
      </w:r>
      <w:proofErr w:type="gramEnd"/>
      <w:r w:rsidR="00C40326">
        <w:rPr>
          <w:bCs/>
          <w:color w:val="000000" w:themeColor="text1"/>
          <w:lang w:eastAsia="zh-CN"/>
        </w:rPr>
        <w:t xml:space="preserve">Ghosh, 1990). </w:t>
      </w:r>
      <w:proofErr w:type="spellStart"/>
      <w:r w:rsidRPr="005E4344">
        <w:rPr>
          <w:bCs/>
          <w:color w:val="000000" w:themeColor="text1"/>
          <w:lang w:eastAsia="zh-CN"/>
        </w:rPr>
        <w:t>Kinnow</w:t>
      </w:r>
      <w:proofErr w:type="spellEnd"/>
      <w:r w:rsidRPr="005E4344">
        <w:rPr>
          <w:bCs/>
          <w:color w:val="000000" w:themeColor="text1"/>
          <w:lang w:eastAsia="zh-CN"/>
        </w:rPr>
        <w:t xml:space="preserve"> is also preferred by growers due to its high yield potential, broad </w:t>
      </w:r>
      <w:proofErr w:type="spellStart"/>
      <w:r w:rsidRPr="005E4344">
        <w:rPr>
          <w:bCs/>
          <w:color w:val="000000" w:themeColor="text1"/>
          <w:lang w:eastAsia="zh-CN"/>
        </w:rPr>
        <w:t>agro</w:t>
      </w:r>
      <w:proofErr w:type="spellEnd"/>
      <w:r w:rsidRPr="005E4344">
        <w:rPr>
          <w:bCs/>
          <w:color w:val="000000" w:themeColor="text1"/>
          <w:lang w:eastAsia="zh-CN"/>
        </w:rPr>
        <w:t>-climatic adaptability, and desirable fruit characteristics, including excellent taste, appealing aroma, and suitability for processing</w:t>
      </w:r>
      <w:r w:rsidR="00C40326">
        <w:rPr>
          <w:bCs/>
          <w:color w:val="000000" w:themeColor="text1"/>
          <w:lang w:eastAsia="zh-CN"/>
        </w:rPr>
        <w:t xml:space="preserve">. In Haryana, mandarin fruit crops occupy 26.2 thousand hectares (ha) area and production of 439.89 million </w:t>
      </w:r>
      <w:proofErr w:type="spellStart"/>
      <w:r w:rsidR="00C40326">
        <w:rPr>
          <w:bCs/>
          <w:color w:val="000000" w:themeColor="text1"/>
          <w:lang w:eastAsia="zh-CN"/>
        </w:rPr>
        <w:t>tonnes</w:t>
      </w:r>
      <w:proofErr w:type="spellEnd"/>
      <w:r w:rsidR="00C40326">
        <w:rPr>
          <w:bCs/>
          <w:color w:val="000000" w:themeColor="text1"/>
          <w:lang w:eastAsia="zh-CN"/>
        </w:rPr>
        <w:t xml:space="preserve"> (MT) (Anonymous, 2025).</w:t>
      </w:r>
    </w:p>
    <w:p w:rsidR="002334CA" w:rsidRDefault="00C40326">
      <w:pPr>
        <w:spacing w:after="0" w:line="360" w:lineRule="auto"/>
        <w:ind w:left="35" w:firstLine="720"/>
        <w:jc w:val="both"/>
        <w:rPr>
          <w:rFonts w:ascii="Times New Roman" w:hAnsi="Times New Roman"/>
          <w:color w:val="000000" w:themeColor="text1"/>
          <w:sz w:val="24"/>
          <w:szCs w:val="24"/>
          <w:lang w:eastAsia="zh-CN"/>
        </w:rPr>
      </w:pPr>
      <w:r>
        <w:rPr>
          <w:rFonts w:ascii="Times New Roman" w:hAnsi="Times New Roman"/>
          <w:color w:val="000000" w:themeColor="text1"/>
          <w:sz w:val="24"/>
          <w:szCs w:val="24"/>
          <w:lang w:eastAsia="zh-CN"/>
        </w:rPr>
        <w:t>F</w:t>
      </w:r>
      <w:r>
        <w:rPr>
          <w:rFonts w:ascii="Times New Roman" w:hAnsi="Times New Roman"/>
          <w:color w:val="000000" w:themeColor="text1"/>
          <w:sz w:val="24"/>
          <w:szCs w:val="24"/>
          <w:lang w:eastAsia="zh-CN"/>
        </w:rPr>
        <w:t>armyard manure (FYM), one of the most widely used and import</w:t>
      </w:r>
      <w:r>
        <w:rPr>
          <w:rFonts w:ascii="Times New Roman" w:hAnsi="Times New Roman"/>
          <w:color w:val="000000" w:themeColor="text1"/>
          <w:sz w:val="24"/>
          <w:szCs w:val="24"/>
          <w:lang w:eastAsia="zh-CN"/>
        </w:rPr>
        <w:t xml:space="preserve">ant organic manures, plays a vital role in improving the yield of </w:t>
      </w:r>
      <w:proofErr w:type="spellStart"/>
      <w:r>
        <w:rPr>
          <w:rFonts w:ascii="Times New Roman" w:hAnsi="Times New Roman"/>
          <w:color w:val="000000" w:themeColor="text1"/>
          <w:sz w:val="24"/>
          <w:szCs w:val="24"/>
          <w:lang w:eastAsia="zh-CN"/>
        </w:rPr>
        <w:t>Kinnow</w:t>
      </w:r>
      <w:proofErr w:type="spellEnd"/>
      <w:r>
        <w:rPr>
          <w:rFonts w:ascii="Times New Roman" w:hAnsi="Times New Roman"/>
          <w:color w:val="000000" w:themeColor="text1"/>
          <w:sz w:val="24"/>
          <w:szCs w:val="24"/>
          <w:lang w:eastAsia="zh-CN"/>
        </w:rPr>
        <w:t xml:space="preserve"> mandarin by enhancing soil physicochemical properties and promoting the gradual release of essential macro- and micronutrients (</w:t>
      </w:r>
      <w:proofErr w:type="spellStart"/>
      <w:r>
        <w:rPr>
          <w:rFonts w:ascii="Times New Roman" w:hAnsi="Times New Roman"/>
          <w:color w:val="000000" w:themeColor="text1"/>
          <w:sz w:val="24"/>
          <w:szCs w:val="24"/>
          <w:lang w:eastAsia="zh-CN"/>
        </w:rPr>
        <w:t>Lakkineni</w:t>
      </w:r>
      <w:proofErr w:type="spellEnd"/>
      <w:r>
        <w:rPr>
          <w:rFonts w:ascii="Times New Roman" w:hAnsi="Times New Roman"/>
          <w:color w:val="000000" w:themeColor="text1"/>
          <w:sz w:val="24"/>
          <w:szCs w:val="24"/>
          <w:lang w:eastAsia="zh-CN"/>
        </w:rPr>
        <w:t xml:space="preserve"> and </w:t>
      </w:r>
      <w:proofErr w:type="spellStart"/>
      <w:r>
        <w:rPr>
          <w:rFonts w:ascii="Times New Roman" w:hAnsi="Times New Roman"/>
          <w:color w:val="000000" w:themeColor="text1"/>
          <w:sz w:val="24"/>
          <w:szCs w:val="24"/>
          <w:lang w:eastAsia="zh-CN"/>
        </w:rPr>
        <w:t>Abrol</w:t>
      </w:r>
      <w:proofErr w:type="spellEnd"/>
      <w:r>
        <w:rPr>
          <w:rFonts w:ascii="Times New Roman" w:hAnsi="Times New Roman"/>
          <w:color w:val="000000" w:themeColor="text1"/>
          <w:sz w:val="24"/>
          <w:szCs w:val="24"/>
          <w:lang w:eastAsia="zh-CN"/>
        </w:rPr>
        <w:t>, 1994). On average, FYM contains ab</w:t>
      </w:r>
      <w:r>
        <w:rPr>
          <w:rFonts w:ascii="Times New Roman" w:hAnsi="Times New Roman"/>
          <w:color w:val="000000" w:themeColor="text1"/>
          <w:sz w:val="24"/>
          <w:szCs w:val="24"/>
          <w:lang w:eastAsia="zh-CN"/>
        </w:rPr>
        <w:t>out 0.5–1.5% nitrogen (N), 0.5–0.9% phosphorus (P), and 0.5–1.4% potassium (K), along with small amounts of other nutrients. Vermicompost is produced through the combined action of earthworms and microorganisms during the decomposition and stabilization of</w:t>
      </w:r>
      <w:r>
        <w:rPr>
          <w:rFonts w:ascii="Times New Roman" w:hAnsi="Times New Roman"/>
          <w:color w:val="000000" w:themeColor="text1"/>
          <w:sz w:val="24"/>
          <w:szCs w:val="24"/>
          <w:lang w:eastAsia="zh-CN"/>
        </w:rPr>
        <w:t xml:space="preserve"> organic matter. The resulting product is a finely divided, peat-like material characterized by improved porosity, aeration, drainage, water-holding capacity, and enhanced microbial activity. Bio-fertilizers, also referred to as microbial inoculants, are f</w:t>
      </w:r>
      <w:r>
        <w:rPr>
          <w:rFonts w:ascii="Times New Roman" w:hAnsi="Times New Roman"/>
          <w:color w:val="000000" w:themeColor="text1"/>
          <w:sz w:val="24"/>
          <w:szCs w:val="24"/>
          <w:lang w:eastAsia="zh-CN"/>
        </w:rPr>
        <w:t>ormulations containing live or dormant cells of efficient strains of beneficial microorganisms. These inputs serve as a cost-effective and renewable nutrient source, helping to reduce the dependence on inorganic fertilizers. In addition, bio-fertilizers co</w:t>
      </w:r>
      <w:r>
        <w:rPr>
          <w:rFonts w:ascii="Times New Roman" w:hAnsi="Times New Roman"/>
          <w:color w:val="000000" w:themeColor="text1"/>
          <w:sz w:val="24"/>
          <w:szCs w:val="24"/>
          <w:lang w:eastAsia="zh-CN"/>
        </w:rPr>
        <w:t>ntribute to improved flowering, higher yield, and sustained soil fertility (Kumari et al., 2016).</w:t>
      </w:r>
    </w:p>
    <w:p w:rsidR="002334CA" w:rsidRDefault="00C40326">
      <w:pPr>
        <w:spacing w:after="0" w:line="360" w:lineRule="auto"/>
        <w:ind w:left="35" w:firstLine="720"/>
        <w:jc w:val="both"/>
        <w:rPr>
          <w:rFonts w:ascii="Times New Roman" w:hAnsi="Times New Roman"/>
          <w:color w:val="000000" w:themeColor="text1"/>
          <w:sz w:val="24"/>
          <w:szCs w:val="24"/>
          <w:lang w:eastAsia="zh-CN"/>
        </w:rPr>
      </w:pPr>
      <w:r>
        <w:rPr>
          <w:rFonts w:ascii="Times New Roman" w:hAnsi="Times New Roman"/>
          <w:color w:val="000000" w:themeColor="text1"/>
          <w:sz w:val="24"/>
          <w:szCs w:val="24"/>
          <w:lang w:eastAsia="zh-CN"/>
        </w:rPr>
        <w:t>Cow-based bioformulation is an organic liquid manure prepared from cow dung, cow urine, pulse flour, jaggery, water, and a small quantity of soil. It serves a</w:t>
      </w:r>
      <w:r>
        <w:rPr>
          <w:rFonts w:ascii="Times New Roman" w:hAnsi="Times New Roman"/>
          <w:color w:val="000000" w:themeColor="text1"/>
          <w:sz w:val="24"/>
          <w:szCs w:val="24"/>
          <w:lang w:eastAsia="zh-CN"/>
        </w:rPr>
        <w:t xml:space="preserve">s a nutrient-rich input in organic farming systems. Organic farming, which relies on inputs such as farmyard manure, crop residues, oil cakes, and animal excreta, is gradually regaining prominence due to increasing awareness about sustainable agriculture. </w:t>
      </w:r>
      <w:r>
        <w:rPr>
          <w:rFonts w:ascii="Times New Roman" w:hAnsi="Times New Roman"/>
          <w:color w:val="000000" w:themeColor="text1"/>
          <w:sz w:val="24"/>
          <w:szCs w:val="24"/>
          <w:lang w:eastAsia="zh-CN"/>
        </w:rPr>
        <w:t>This system avoids the use of synthetic agrochemicals and emphasizes natural nutrient sources. Although manures contain relatively lower concentrations of plant nutrients compared to chemical fertilizers, they significantly improve soil organic matter, enh</w:t>
      </w:r>
      <w:r>
        <w:rPr>
          <w:rFonts w:ascii="Times New Roman" w:hAnsi="Times New Roman"/>
          <w:color w:val="000000" w:themeColor="text1"/>
          <w:sz w:val="24"/>
          <w:szCs w:val="24"/>
          <w:lang w:eastAsia="zh-CN"/>
        </w:rPr>
        <w:t>ance soil permeability and aggregation, supply essential macro- and micronutrients, and increase microbial populations in the soil. The integrated use of manures, bio-fertilizers, and crop residues has been shown to positively influence crop yield and qual</w:t>
      </w:r>
      <w:r>
        <w:rPr>
          <w:rFonts w:ascii="Times New Roman" w:hAnsi="Times New Roman"/>
          <w:color w:val="000000" w:themeColor="text1"/>
          <w:sz w:val="24"/>
          <w:szCs w:val="24"/>
          <w:lang w:eastAsia="zh-CN"/>
        </w:rPr>
        <w:t xml:space="preserve">ity. Moreover, these organic inputs provide a cost-effective and sustainable source of available nutrients for plants while maintaining long-term soil health. </w:t>
      </w:r>
      <w:r>
        <w:rPr>
          <w:rFonts w:ascii="Times New Roman" w:hAnsi="Times New Roman" w:cs="Times New Roman"/>
          <w:color w:val="000000" w:themeColor="text1"/>
          <w:sz w:val="24"/>
          <w:szCs w:val="24"/>
          <w:lang w:eastAsia="zh-CN"/>
        </w:rPr>
        <w:t>Keeping in view, this experiment was planned to study the “</w:t>
      </w:r>
      <w:r>
        <w:rPr>
          <w:rFonts w:ascii="Times New Roman" w:hAnsi="Times New Roman" w:cs="Times New Roman"/>
          <w:sz w:val="24"/>
          <w:szCs w:val="24"/>
        </w:rPr>
        <w:t>Optimiz</w:t>
      </w:r>
      <w:r>
        <w:rPr>
          <w:rFonts w:ascii="Times New Roman" w:hAnsi="Times New Roman" w:cs="Times New Roman"/>
          <w:sz w:val="24"/>
          <w:szCs w:val="24"/>
        </w:rPr>
        <w:t>ing</w:t>
      </w:r>
      <w:r>
        <w:rPr>
          <w:rFonts w:ascii="Times New Roman" w:hAnsi="Times New Roman" w:cs="Times New Roman"/>
          <w:sz w:val="24"/>
          <w:szCs w:val="24"/>
        </w:rPr>
        <w:t xml:space="preserve"> Nutrient Management in </w:t>
      </w:r>
      <w:proofErr w:type="spellStart"/>
      <w:r>
        <w:rPr>
          <w:rFonts w:ascii="Times New Roman" w:hAnsi="Times New Roman" w:cs="Times New Roman"/>
          <w:sz w:val="24"/>
          <w:szCs w:val="24"/>
        </w:rPr>
        <w:t>Kinnow</w:t>
      </w:r>
      <w:proofErr w:type="spellEnd"/>
      <w:r>
        <w:rPr>
          <w:rFonts w:ascii="Times New Roman" w:hAnsi="Times New Roman" w:cs="Times New Roman"/>
          <w:sz w:val="24"/>
          <w:szCs w:val="24"/>
        </w:rPr>
        <w:t xml:space="preserve"> Mandarin through </w:t>
      </w:r>
      <w:r>
        <w:rPr>
          <w:rFonts w:ascii="Times New Roman" w:hAnsi="Times New Roman" w:cs="Times New Roman"/>
          <w:sz w:val="24"/>
          <w:szCs w:val="24"/>
        </w:rPr>
        <w:lastRenderedPageBreak/>
        <w:t>Organic and Bio-Fertilizer Interventions</w:t>
      </w:r>
      <w:r>
        <w:rPr>
          <w:rFonts w:ascii="Times New Roman" w:hAnsi="Times New Roman" w:cs="Times New Roman"/>
          <w:color w:val="000000" w:themeColor="text1"/>
          <w:sz w:val="24"/>
          <w:szCs w:val="24"/>
          <w:lang w:eastAsia="zh-CN"/>
        </w:rPr>
        <w:t xml:space="preserve">” with the objective to study the effect of manures on growth, yield and quality of </w:t>
      </w:r>
      <w:proofErr w:type="spellStart"/>
      <w:r>
        <w:rPr>
          <w:rFonts w:ascii="Times New Roman" w:hAnsi="Times New Roman" w:cs="Times New Roman"/>
          <w:color w:val="000000" w:themeColor="text1"/>
          <w:sz w:val="24"/>
          <w:szCs w:val="24"/>
          <w:lang w:eastAsia="zh-CN"/>
        </w:rPr>
        <w:t>Kinnow</w:t>
      </w:r>
      <w:proofErr w:type="spellEnd"/>
      <w:r>
        <w:rPr>
          <w:rFonts w:ascii="Times New Roman" w:hAnsi="Times New Roman" w:cs="Times New Roman"/>
          <w:color w:val="000000" w:themeColor="text1"/>
          <w:sz w:val="24"/>
          <w:szCs w:val="24"/>
          <w:lang w:eastAsia="zh-CN"/>
        </w:rPr>
        <w:t xml:space="preserve"> mandarin</w:t>
      </w:r>
      <w:r>
        <w:rPr>
          <w:rFonts w:ascii="Times New Roman" w:hAnsi="Times New Roman"/>
          <w:color w:val="000000" w:themeColor="text1"/>
          <w:sz w:val="24"/>
          <w:szCs w:val="24"/>
          <w:lang w:eastAsia="zh-CN"/>
        </w:rPr>
        <w:t xml:space="preserve">. </w:t>
      </w:r>
    </w:p>
    <w:p w:rsidR="002334CA" w:rsidRDefault="002334CA">
      <w:pPr>
        <w:spacing w:after="0" w:line="360" w:lineRule="auto"/>
        <w:jc w:val="both"/>
        <w:rPr>
          <w:rFonts w:ascii="Times New Roman" w:hAnsi="Times New Roman" w:cs="Times New Roman"/>
          <w:color w:val="000000" w:themeColor="text1"/>
          <w:sz w:val="24"/>
          <w:szCs w:val="24"/>
        </w:rPr>
      </w:pPr>
    </w:p>
    <w:p w:rsidR="002334CA" w:rsidRDefault="00C40326">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Materials and Methods:</w:t>
      </w:r>
    </w:p>
    <w:p w:rsidR="002334CA" w:rsidRDefault="00C40326">
      <w:pPr>
        <w:tabs>
          <w:tab w:val="left" w:pos="2160"/>
        </w:tabs>
        <w:spacing w:after="0" w:line="360" w:lineRule="auto"/>
        <w:jc w:val="both"/>
        <w:rPr>
          <w:rFonts w:ascii="Times New Roman" w:hAnsi="Times New Roman"/>
          <w:sz w:val="24"/>
          <w:szCs w:val="24"/>
        </w:rPr>
      </w:pPr>
      <w:r>
        <w:rPr>
          <w:rFonts w:ascii="Times New Roman" w:hAnsi="Times New Roman"/>
          <w:color w:val="000000" w:themeColor="text1"/>
          <w:sz w:val="24"/>
          <w:szCs w:val="24"/>
        </w:rPr>
        <w:t xml:space="preserve">The present investigation was conducted at </w:t>
      </w:r>
      <w:r>
        <w:rPr>
          <w:rFonts w:ascii="Times New Roman" w:eastAsia="Times New Roman" w:hAnsi="Times New Roman" w:cs="Times New Roman"/>
          <w:color w:val="000000" w:themeColor="text1"/>
          <w:sz w:val="24"/>
          <w:szCs w:val="24"/>
          <w:lang w:bidi="hi-IN"/>
        </w:rPr>
        <w:t xml:space="preserve">Experimental orchard of </w:t>
      </w:r>
      <w:proofErr w:type="spellStart"/>
      <w:r>
        <w:rPr>
          <w:rFonts w:ascii="Times New Roman" w:eastAsia="Times New Roman" w:hAnsi="Times New Roman" w:cs="Times New Roman"/>
          <w:color w:val="000000" w:themeColor="text1"/>
          <w:sz w:val="24"/>
          <w:szCs w:val="24"/>
          <w:lang w:bidi="hi-IN"/>
        </w:rPr>
        <w:t>Deendayal</w:t>
      </w:r>
      <w:proofErr w:type="spellEnd"/>
      <w:r>
        <w:rPr>
          <w:rFonts w:ascii="Times New Roman" w:eastAsia="Times New Roman" w:hAnsi="Times New Roman" w:cs="Times New Roman"/>
          <w:color w:val="000000" w:themeColor="text1"/>
          <w:sz w:val="24"/>
          <w:szCs w:val="24"/>
          <w:lang w:bidi="hi-IN"/>
        </w:rPr>
        <w:t xml:space="preserve"> Upadhyay Centre of Excellence for Organic Farming, CCS Haryana Agricultural University, Hisar on three and </w:t>
      </w:r>
      <w:proofErr w:type="gramStart"/>
      <w:r>
        <w:rPr>
          <w:rFonts w:ascii="Times New Roman" w:eastAsia="Times New Roman" w:hAnsi="Times New Roman" w:cs="Times New Roman"/>
          <w:color w:val="000000" w:themeColor="text1"/>
          <w:sz w:val="24"/>
          <w:szCs w:val="24"/>
          <w:lang w:bidi="hi-IN"/>
        </w:rPr>
        <w:t>three year old</w:t>
      </w:r>
      <w:proofErr w:type="gramEnd"/>
      <w:r>
        <w:rPr>
          <w:rFonts w:ascii="Times New Roman" w:eastAsia="Times New Roman" w:hAnsi="Times New Roman" w:cs="Times New Roman"/>
          <w:color w:val="000000" w:themeColor="text1"/>
          <w:sz w:val="24"/>
          <w:szCs w:val="24"/>
          <w:lang w:bidi="hi-IN"/>
        </w:rPr>
        <w:t xml:space="preserve"> </w:t>
      </w:r>
      <w:proofErr w:type="spellStart"/>
      <w:r>
        <w:rPr>
          <w:rFonts w:ascii="Times New Roman" w:eastAsia="Times New Roman" w:hAnsi="Times New Roman" w:cs="Times New Roman"/>
          <w:color w:val="000000" w:themeColor="text1"/>
          <w:sz w:val="24"/>
          <w:szCs w:val="24"/>
          <w:lang w:bidi="hi-IN"/>
        </w:rPr>
        <w:t>Kinnow</w:t>
      </w:r>
      <w:proofErr w:type="spellEnd"/>
      <w:r>
        <w:rPr>
          <w:rFonts w:ascii="Times New Roman" w:eastAsia="Times New Roman" w:hAnsi="Times New Roman" w:cs="Times New Roman"/>
          <w:color w:val="000000" w:themeColor="text1"/>
          <w:sz w:val="24"/>
          <w:szCs w:val="24"/>
          <w:lang w:bidi="hi-IN"/>
        </w:rPr>
        <w:t xml:space="preserve"> mandarin trees during the year 2022-23 and 2023-24. </w:t>
      </w:r>
      <w:proofErr w:type="spellStart"/>
      <w:r>
        <w:rPr>
          <w:rFonts w:ascii="Times New Roman" w:hAnsi="Times New Roman" w:cs="Times New Roman"/>
          <w:sz w:val="24"/>
          <w:szCs w:val="24"/>
        </w:rPr>
        <w:t>Kinnow</w:t>
      </w:r>
      <w:proofErr w:type="spellEnd"/>
      <w:r>
        <w:rPr>
          <w:rFonts w:ascii="Times New Roman" w:hAnsi="Times New Roman" w:cs="Times New Roman"/>
          <w:sz w:val="24"/>
          <w:szCs w:val="24"/>
        </w:rPr>
        <w:t xml:space="preserve"> was selected as an experimental ma</w:t>
      </w:r>
      <w:r>
        <w:rPr>
          <w:rFonts w:ascii="Times New Roman" w:hAnsi="Times New Roman" w:cs="Times New Roman"/>
          <w:sz w:val="24"/>
          <w:szCs w:val="24"/>
        </w:rPr>
        <w:t>terial to examine the e</w:t>
      </w:r>
      <w:proofErr w:type="spellStart"/>
      <w:r>
        <w:rPr>
          <w:rFonts w:ascii="Times New Roman" w:hAnsi="Times New Roman" w:cs="Times New Roman"/>
          <w:sz w:val="24"/>
          <w:szCs w:val="24"/>
          <w:lang w:val="en-IN" w:eastAsia="en-IN"/>
        </w:rPr>
        <w:t>ffect</w:t>
      </w:r>
      <w:proofErr w:type="spellEnd"/>
      <w:r>
        <w:rPr>
          <w:rFonts w:ascii="Times New Roman" w:hAnsi="Times New Roman" w:cs="Times New Roman"/>
          <w:sz w:val="24"/>
          <w:szCs w:val="24"/>
          <w:lang w:val="en-IN" w:eastAsia="en-IN"/>
        </w:rPr>
        <w:t xml:space="preserve"> of </w:t>
      </w:r>
      <w:r>
        <w:rPr>
          <w:rFonts w:ascii="Times New Roman" w:hAnsi="Times New Roman" w:cs="Times New Roman"/>
          <w:color w:val="000000" w:themeColor="text1"/>
          <w:sz w:val="24"/>
          <w:szCs w:val="24"/>
          <w:lang w:eastAsia="zh-CN"/>
        </w:rPr>
        <w:t>manures and bio fertilizers</w:t>
      </w:r>
      <w:r>
        <w:rPr>
          <w:rFonts w:ascii="Times New Roman" w:hAnsi="Times New Roman" w:cs="Times New Roman"/>
          <w:sz w:val="24"/>
          <w:szCs w:val="24"/>
          <w:lang w:val="en-IN" w:eastAsia="en-IN"/>
        </w:rPr>
        <w:t xml:space="preserve"> on growth, yield and quality of </w:t>
      </w:r>
      <w:r>
        <w:rPr>
          <w:rFonts w:ascii="Times New Roman" w:hAnsi="Times New Roman" w:cs="Times New Roman"/>
          <w:sz w:val="24"/>
          <w:szCs w:val="24"/>
          <w:lang w:eastAsia="en-IN"/>
        </w:rPr>
        <w:t>mandarin</w:t>
      </w:r>
      <w:r>
        <w:rPr>
          <w:rFonts w:ascii="Times New Roman" w:hAnsi="Times New Roman"/>
          <w:color w:val="000000" w:themeColor="text1"/>
          <w:sz w:val="24"/>
          <w:szCs w:val="24"/>
        </w:rPr>
        <w:t xml:space="preserve">. </w:t>
      </w:r>
      <w:r>
        <w:rPr>
          <w:rFonts w:ascii="Times New Roman" w:hAnsi="Times New Roman"/>
          <w:sz w:val="24"/>
          <w:szCs w:val="24"/>
        </w:rPr>
        <w:t xml:space="preserve">The experiment comprised of total 6 treatments </w:t>
      </w:r>
      <w:r>
        <w:rPr>
          <w:rFonts w:ascii="Times New Roman" w:hAnsi="Times New Roman"/>
          <w:color w:val="000000" w:themeColor="text1"/>
          <w:sz w:val="24"/>
          <w:szCs w:val="24"/>
        </w:rPr>
        <w:t>i.e. T</w:t>
      </w:r>
      <w:proofErr w:type="gramStart"/>
      <w:r>
        <w:rPr>
          <w:rFonts w:ascii="Times New Roman" w:hAnsi="Times New Roman"/>
          <w:color w:val="000000" w:themeColor="text1"/>
          <w:sz w:val="24"/>
          <w:szCs w:val="24"/>
        </w:rPr>
        <w:t>1 :</w:t>
      </w:r>
      <w:proofErr w:type="gramEnd"/>
      <w:r>
        <w:rPr>
          <w:rFonts w:ascii="Times New Roman" w:hAnsi="Times New Roman"/>
          <w:color w:val="000000" w:themeColor="text1"/>
          <w:sz w:val="24"/>
          <w:szCs w:val="24"/>
        </w:rPr>
        <w:t xml:space="preserve"> RDN through FYM</w:t>
      </w:r>
      <w:r>
        <w:rPr>
          <w:rFonts w:ascii="Times New Roman" w:hAnsi="Times New Roman"/>
          <w:sz w:val="24"/>
          <w:szCs w:val="24"/>
        </w:rPr>
        <w:t xml:space="preserve">, T2 : RDN through Vermicompost, T3 : RDN through FYM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w:t>
      </w:r>
      <w:r>
        <w:rPr>
          <w:rFonts w:ascii="Times New Roman" w:hAnsi="Times New Roman"/>
          <w:i/>
          <w:iCs/>
          <w:sz w:val="24"/>
          <w:szCs w:val="24"/>
        </w:rPr>
        <w:t>nas sp</w:t>
      </w:r>
      <w:r>
        <w:rPr>
          <w:rFonts w:ascii="Times New Roman" w:hAnsi="Times New Roman"/>
          <w:sz w:val="24"/>
          <w:szCs w:val="24"/>
        </w:rPr>
        <w:t xml:space="preserve">., T4 : RDN through Vermicompost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sp.</w:t>
      </w:r>
      <w:r>
        <w:rPr>
          <w:rFonts w:ascii="Times New Roman" w:hAnsi="Times New Roman" w:cs="Times New Roman"/>
          <w:sz w:val="24"/>
          <w:szCs w:val="24"/>
          <w:lang w:eastAsia="en-IN"/>
        </w:rPr>
        <w:t>,</w:t>
      </w:r>
      <w:r>
        <w:rPr>
          <w:rFonts w:ascii="Times New Roman" w:hAnsi="Times New Roman"/>
          <w:sz w:val="24"/>
          <w:szCs w:val="24"/>
        </w:rPr>
        <w:t xml:space="preserve"> T5 : Cow based bio formulation (Liquid formulation 5 liter /plant/month + Solid formulation 1.5 kg/plant at 3 months interval) and T6 :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w:t>
      </w:r>
      <w:r>
        <w:rPr>
          <w:rFonts w:ascii="Times New Roman" w:hAnsi="Times New Roman"/>
          <w:sz w:val="24"/>
          <w:szCs w:val="24"/>
        </w:rPr>
        <w:t xml:space="preserve">zed block design. After application of </w:t>
      </w:r>
      <w:r>
        <w:rPr>
          <w:rFonts w:ascii="Times New Roman" w:hAnsi="Times New Roman" w:cs="Times New Roman"/>
          <w:color w:val="000000" w:themeColor="text1"/>
          <w:sz w:val="24"/>
          <w:szCs w:val="24"/>
          <w:lang w:eastAsia="zh-CN"/>
        </w:rPr>
        <w:t>manures and bio fertilizers</w:t>
      </w:r>
      <w:r>
        <w:rPr>
          <w:rFonts w:ascii="Times New Roman" w:hAnsi="Times New Roman"/>
          <w:sz w:val="24"/>
          <w:szCs w:val="24"/>
        </w:rPr>
        <w:t>, the fruits were analyzed for plant height (cm), plant spread (cm), stem girth (cm), fruit length (mm), fruit breadth (mm), average fruit weight (g), number of fruits per plant, yield (kg/p</w:t>
      </w:r>
      <w:r>
        <w:rPr>
          <w:rFonts w:ascii="Times New Roman" w:hAnsi="Times New Roman"/>
          <w:sz w:val="24"/>
          <w:szCs w:val="24"/>
        </w:rPr>
        <w:t>lant), TSS (</w:t>
      </w:r>
      <w:r>
        <w:rPr>
          <w:rFonts w:ascii="Times New Roman" w:hAnsi="Times New Roman" w:cs="Times New Roman"/>
          <w:sz w:val="24"/>
          <w:szCs w:val="24"/>
        </w:rPr>
        <w:t>°</w:t>
      </w:r>
      <w:r>
        <w:rPr>
          <w:rFonts w:ascii="Times New Roman" w:hAnsi="Times New Roman"/>
          <w:sz w:val="24"/>
          <w:szCs w:val="24"/>
        </w:rPr>
        <w:t xml:space="preserve">Brix), acidity (%), </w:t>
      </w:r>
      <w:proofErr w:type="spellStart"/>
      <w:r>
        <w:rPr>
          <w:rFonts w:ascii="Times New Roman" w:hAnsi="Times New Roman"/>
          <w:sz w:val="24"/>
          <w:szCs w:val="24"/>
        </w:rPr>
        <w:t>TSS:Acid</w:t>
      </w:r>
      <w:proofErr w:type="spellEnd"/>
      <w:r>
        <w:rPr>
          <w:rFonts w:ascii="Times New Roman" w:hAnsi="Times New Roman"/>
          <w:sz w:val="24"/>
          <w:szCs w:val="24"/>
        </w:rPr>
        <w:t>,  Initial soil pH, EC (</w:t>
      </w:r>
      <w:proofErr w:type="spellStart"/>
      <w:r>
        <w:rPr>
          <w:rFonts w:ascii="Times New Roman" w:hAnsi="Times New Roman"/>
          <w:sz w:val="24"/>
          <w:szCs w:val="24"/>
        </w:rPr>
        <w:t>dS</w:t>
      </w:r>
      <w:proofErr w:type="spellEnd"/>
      <w:r>
        <w:rPr>
          <w:rFonts w:ascii="Times New Roman" w:hAnsi="Times New Roman"/>
          <w:sz w:val="24"/>
          <w:szCs w:val="24"/>
        </w:rPr>
        <w:t>/m), SOC (%), Available N (kg/ha), P (kg/ha), K (kg/ha), bacterial count and fungal count.</w:t>
      </w:r>
    </w:p>
    <w:p w:rsidR="002334CA" w:rsidRDefault="00C40326">
      <w:pPr>
        <w:tabs>
          <w:tab w:val="left" w:pos="2160"/>
        </w:tabs>
        <w:spacing w:after="0" w:line="360" w:lineRule="auto"/>
        <w:jc w:val="both"/>
        <w:rPr>
          <w:rFonts w:ascii="Times New Roman" w:hAnsi="Times New Roman"/>
          <w:sz w:val="24"/>
          <w:szCs w:val="24"/>
        </w:rPr>
      </w:pPr>
      <w:r>
        <w:rPr>
          <w:rFonts w:ascii="Times New Roman" w:hAnsi="Times New Roman"/>
          <w:sz w:val="24"/>
          <w:szCs w:val="24"/>
        </w:rPr>
        <w:t xml:space="preserve"> </w:t>
      </w:r>
    </w:p>
    <w:p w:rsidR="002334CA" w:rsidRDefault="00C40326">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Plant height (cm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 xml:space="preserve">The plant height of the trees were measured with the help of measuring pole, </w:t>
      </w:r>
      <w:proofErr w:type="spellStart"/>
      <w:r>
        <w:rPr>
          <w:rFonts w:ascii="Times New Roman" w:hAnsi="Times New Roman"/>
          <w:sz w:val="24"/>
          <w:szCs w:val="24"/>
          <w:lang w:eastAsia="zh-CN"/>
        </w:rPr>
        <w:t>upto</w:t>
      </w:r>
      <w:proofErr w:type="spellEnd"/>
      <w:r>
        <w:rPr>
          <w:rFonts w:ascii="Times New Roman" w:hAnsi="Times New Roman"/>
          <w:sz w:val="24"/>
          <w:szCs w:val="24"/>
          <w:lang w:eastAsia="zh-CN"/>
        </w:rPr>
        <w:t xml:space="preserve"> maximum point of height. </w:t>
      </w:r>
    </w:p>
    <w:p w:rsidR="002334CA" w:rsidRDefault="00C40326">
      <w:pPr>
        <w:tabs>
          <w:tab w:val="left" w:pos="2160"/>
        </w:tabs>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Plant spread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sz w:val="24"/>
          <w:szCs w:val="24"/>
          <w:lang w:eastAsia="zh-CN"/>
        </w:rPr>
        <w:t xml:space="preserve">The plant spread of the trees was measured with the help of measuring tape. </w:t>
      </w:r>
    </w:p>
    <w:p w:rsidR="002334CA" w:rsidRDefault="00C40326">
      <w:pPr>
        <w:tabs>
          <w:tab w:val="left" w:pos="2160"/>
        </w:tabs>
        <w:spacing w:after="0" w:line="360" w:lineRule="auto"/>
        <w:jc w:val="both"/>
        <w:rPr>
          <w:rFonts w:ascii="Times New Roman" w:hAnsi="Times New Roman" w:cs="Times New Roman"/>
          <w:color w:val="000000"/>
          <w:sz w:val="24"/>
          <w:szCs w:val="24"/>
          <w:lang w:eastAsia="zh-CN"/>
        </w:rPr>
      </w:pPr>
      <w:r>
        <w:rPr>
          <w:rFonts w:ascii="Times New Roman" w:hAnsi="Times New Roman" w:cs="Times New Roman"/>
          <w:b/>
          <w:bCs/>
          <w:color w:val="000000"/>
          <w:sz w:val="24"/>
          <w:szCs w:val="24"/>
        </w:rPr>
        <w:t>Stem girth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color w:val="000000"/>
          <w:sz w:val="24"/>
          <w:szCs w:val="24"/>
        </w:rPr>
        <w:t xml:space="preserve"> </w:t>
      </w:r>
      <w:r>
        <w:rPr>
          <w:rFonts w:ascii="Times New Roman" w:hAnsi="Times New Roman"/>
          <w:sz w:val="24"/>
          <w:szCs w:val="24"/>
          <w:lang w:eastAsia="zh-CN"/>
        </w:rPr>
        <w:t>The stem girth of the trees was m</w:t>
      </w:r>
      <w:r>
        <w:rPr>
          <w:rFonts w:ascii="Times New Roman" w:hAnsi="Times New Roman"/>
          <w:sz w:val="24"/>
          <w:szCs w:val="24"/>
          <w:lang w:eastAsia="zh-CN"/>
        </w:rPr>
        <w:t>easured with the help of measuring tape.</w:t>
      </w:r>
    </w:p>
    <w:p w:rsidR="002334CA" w:rsidRDefault="00C40326">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rPr>
        <w:t>Fruit length and breadth (mm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The observations on size of fruits in terms of their length (mm) and breadth (mm) were taken with the help of Vernier Caliper, at the time of fruit harvesting. Then the average length</w:t>
      </w:r>
      <w:r>
        <w:rPr>
          <w:rFonts w:ascii="Times New Roman" w:hAnsi="Times New Roman"/>
          <w:sz w:val="24"/>
          <w:szCs w:val="24"/>
          <w:lang w:eastAsia="zh-CN"/>
        </w:rPr>
        <w:t xml:space="preserve"> and breadth were calculated and expressed in millimeter (mm).</w:t>
      </w:r>
    </w:p>
    <w:p w:rsidR="002334CA" w:rsidRDefault="00C40326">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lang w:eastAsia="zh-CN"/>
        </w:rPr>
        <w:t>Number of fruits/</w:t>
      </w:r>
      <w:proofErr w:type="gramStart"/>
      <w:r>
        <w:rPr>
          <w:rFonts w:ascii="Times New Roman" w:hAnsi="Times New Roman"/>
          <w:b/>
          <w:bCs/>
          <w:sz w:val="24"/>
          <w:szCs w:val="24"/>
          <w:lang w:eastAsia="zh-CN"/>
        </w:rPr>
        <w:t>plant :</w:t>
      </w:r>
      <w:proofErr w:type="gramEnd"/>
      <w:r>
        <w:rPr>
          <w:rFonts w:ascii="Times New Roman" w:hAnsi="Times New Roman"/>
          <w:sz w:val="24"/>
          <w:szCs w:val="24"/>
          <w:lang w:eastAsia="zh-CN"/>
        </w:rPr>
        <w:t xml:space="preserve"> Numbers of fruits per plant were counted for different treatments.</w:t>
      </w:r>
    </w:p>
    <w:p w:rsidR="005E4344" w:rsidRDefault="00C40326">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lang w:eastAsia="zh-CN"/>
        </w:rPr>
        <w:t>Average fruit weight (g</w:t>
      </w:r>
      <w:proofErr w:type="gramStart"/>
      <w:r>
        <w:rPr>
          <w:rFonts w:ascii="Times New Roman" w:hAnsi="Times New Roman"/>
          <w:b/>
          <w:bCs/>
          <w:sz w:val="24"/>
          <w:szCs w:val="24"/>
          <w:lang w:eastAsia="zh-CN"/>
        </w:rPr>
        <w:t>) :</w:t>
      </w:r>
      <w:proofErr w:type="gramEnd"/>
      <w:r>
        <w:rPr>
          <w:rFonts w:ascii="Times New Roman" w:hAnsi="Times New Roman"/>
          <w:b/>
          <w:bCs/>
          <w:sz w:val="24"/>
          <w:szCs w:val="24"/>
          <w:lang w:eastAsia="zh-CN"/>
        </w:rPr>
        <w:t xml:space="preserve"> </w:t>
      </w:r>
      <w:r w:rsidR="005E4344" w:rsidRPr="005E4344">
        <w:rPr>
          <w:rFonts w:ascii="Times New Roman" w:hAnsi="Times New Roman"/>
          <w:sz w:val="24"/>
          <w:szCs w:val="24"/>
          <w:lang w:eastAsia="zh-CN"/>
        </w:rPr>
        <w:t>Ten fruits were randomly selected from a tagged branch of each tree and weighed using a top-pan electric balance. The average fruit weight was then calculated by dividing the total weight of the fruits by the number of fruits sampled and expressed in grams (g).</w:t>
      </w:r>
    </w:p>
    <w:p w:rsidR="005E4344" w:rsidRDefault="00C40326">
      <w:pPr>
        <w:tabs>
          <w:tab w:val="left" w:pos="2160"/>
        </w:tabs>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Yield (kg/plant</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sidR="005E4344" w:rsidRPr="005E4344">
        <w:rPr>
          <w:rFonts w:ascii="Times New Roman" w:hAnsi="Times New Roman" w:cs="Times New Roman"/>
          <w:color w:val="000000"/>
          <w:sz w:val="24"/>
          <w:szCs w:val="24"/>
        </w:rPr>
        <w:t>Total fruit yield per tree was calculated by multiplying the total number of fruits by the average fruit weight, with the result expressed in kilograms per tree (kg/tree).</w:t>
      </w:r>
    </w:p>
    <w:p w:rsidR="005E4344" w:rsidRDefault="00C40326" w:rsidP="005E4344">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TSS (</w:t>
      </w:r>
      <w:r>
        <w:rPr>
          <w:rFonts w:ascii="Times New Roman" w:hAnsi="Times New Roman" w:cs="Times New Roman"/>
          <w:b/>
          <w:bCs/>
          <w:sz w:val="24"/>
          <w:szCs w:val="24"/>
        </w:rPr>
        <w:t>º</w:t>
      </w:r>
      <w:r>
        <w:rPr>
          <w:rFonts w:ascii="Times New Roman" w:hAnsi="Times New Roman"/>
          <w:b/>
          <w:bCs/>
          <w:sz w:val="24"/>
          <w:szCs w:val="24"/>
        </w:rPr>
        <w:t>Brix</w:t>
      </w:r>
      <w:proofErr w:type="gramStart"/>
      <w:r>
        <w:rPr>
          <w:rFonts w:ascii="Times New Roman" w:hAnsi="Times New Roman"/>
          <w:b/>
          <w:bCs/>
          <w:sz w:val="24"/>
          <w:szCs w:val="24"/>
        </w:rPr>
        <w:t>) :</w:t>
      </w:r>
      <w:proofErr w:type="gramEnd"/>
      <w:r>
        <w:rPr>
          <w:rFonts w:ascii="Times New Roman" w:hAnsi="Times New Roman"/>
          <w:b/>
          <w:bCs/>
          <w:sz w:val="24"/>
          <w:szCs w:val="24"/>
        </w:rPr>
        <w:t xml:space="preserve"> </w:t>
      </w:r>
      <w:r w:rsidR="005E4344" w:rsidRPr="005E4344">
        <w:rPr>
          <w:rFonts w:ascii="Times New Roman" w:hAnsi="Times New Roman"/>
          <w:sz w:val="24"/>
          <w:szCs w:val="24"/>
        </w:rPr>
        <w:t>The total soluble solids (TSS) content was measured using a hand-held refractometer.</w:t>
      </w:r>
    </w:p>
    <w:p w:rsidR="005E4344" w:rsidRDefault="00C40326" w:rsidP="005E4344">
      <w:pPr>
        <w:tabs>
          <w:tab w:val="left" w:pos="2160"/>
        </w:tabs>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Acidity (%</w:t>
      </w:r>
      <w:proofErr w:type="gramStart"/>
      <w:r>
        <w:rPr>
          <w:rFonts w:ascii="Times New Roman" w:hAnsi="Times New Roman" w:cs="Times New Roman"/>
          <w:b/>
          <w:color w:val="000000"/>
          <w:sz w:val="24"/>
          <w:szCs w:val="24"/>
        </w:rPr>
        <w:t>) :</w:t>
      </w:r>
      <w:proofErr w:type="gramEnd"/>
      <w:r>
        <w:rPr>
          <w:rFonts w:ascii="Times New Roman" w:hAnsi="Times New Roman" w:cs="Times New Roman"/>
          <w:b/>
          <w:color w:val="000000"/>
          <w:sz w:val="24"/>
          <w:szCs w:val="24"/>
        </w:rPr>
        <w:t xml:space="preserve"> </w:t>
      </w:r>
      <w:r w:rsidR="005E4344" w:rsidRPr="005E4344">
        <w:rPr>
          <w:rFonts w:ascii="Times New Roman" w:hAnsi="Times New Roman" w:cs="Times New Roman"/>
          <w:color w:val="000000"/>
          <w:sz w:val="24"/>
          <w:szCs w:val="24"/>
        </w:rPr>
        <w:t>Acidity was determined following the procedure outlined by the Association of Official Analytical Chemists (AOAC, 1990).</w:t>
      </w:r>
    </w:p>
    <w:p w:rsidR="005E4344" w:rsidRDefault="00C40326" w:rsidP="005E4344">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TSS/Acid </w:t>
      </w:r>
      <w:proofErr w:type="gramStart"/>
      <w:r>
        <w:rPr>
          <w:rFonts w:ascii="Times New Roman" w:hAnsi="Times New Roman" w:cs="Times New Roman"/>
          <w:b/>
          <w:bCs/>
          <w:color w:val="000000"/>
          <w:sz w:val="24"/>
          <w:szCs w:val="24"/>
        </w:rPr>
        <w:t>ratio :</w:t>
      </w:r>
      <w:proofErr w:type="gramEnd"/>
      <w:r>
        <w:rPr>
          <w:rFonts w:ascii="Times New Roman" w:hAnsi="Times New Roman" w:cs="Times New Roman"/>
          <w:color w:val="000000"/>
          <w:sz w:val="24"/>
          <w:szCs w:val="24"/>
        </w:rPr>
        <w:t xml:space="preserve"> </w:t>
      </w:r>
      <w:r w:rsidR="005E4344" w:rsidRPr="005E4344">
        <w:rPr>
          <w:rFonts w:ascii="Times New Roman" w:hAnsi="Times New Roman" w:cs="Times New Roman"/>
          <w:color w:val="000000"/>
          <w:sz w:val="24"/>
          <w:szCs w:val="24"/>
        </w:rPr>
        <w:t>The TSS/acid ratio was determined by dividing the total soluble solids (TSS) value by the titratable acidity of the fruit juice.</w:t>
      </w:r>
    </w:p>
    <w:p w:rsidR="002334CA" w:rsidRDefault="00C40326" w:rsidP="005E4344">
      <w:pPr>
        <w:spacing w:line="360" w:lineRule="auto"/>
        <w:jc w:val="both"/>
        <w:rPr>
          <w:rFonts w:ascii="Times New Roman" w:eastAsia="Times New Roman" w:hAnsi="Times New Roman"/>
          <w:b/>
          <w:bCs/>
          <w:sz w:val="24"/>
          <w:szCs w:val="24"/>
          <w:lang w:bidi="hi-IN"/>
        </w:rPr>
      </w:pPr>
      <w:r>
        <w:rPr>
          <w:rFonts w:ascii="Times New Roman" w:eastAsia="Times New Roman" w:hAnsi="Times New Roman"/>
          <w:b/>
          <w:bCs/>
          <w:sz w:val="24"/>
          <w:szCs w:val="24"/>
          <w:lang w:bidi="hi-IN"/>
        </w:rPr>
        <w:t>Soil Analysis</w:t>
      </w:r>
    </w:p>
    <w:p w:rsidR="002334CA" w:rsidRDefault="00C40326">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 xml:space="preserve">Collection of soil samples: </w:t>
      </w:r>
    </w:p>
    <w:p w:rsidR="005E4344" w:rsidRDefault="005E4344">
      <w:pPr>
        <w:spacing w:after="160" w:line="360" w:lineRule="auto"/>
        <w:jc w:val="both"/>
        <w:rPr>
          <w:rFonts w:ascii="Times New Roman" w:eastAsia="Times New Roman" w:hAnsi="Times New Roman"/>
          <w:bCs/>
          <w:sz w:val="24"/>
          <w:szCs w:val="24"/>
          <w:lang w:val="en-GB" w:bidi="hi-IN"/>
        </w:rPr>
      </w:pPr>
      <w:r w:rsidRPr="005E4344">
        <w:rPr>
          <w:rFonts w:ascii="Times New Roman" w:eastAsia="Times New Roman" w:hAnsi="Times New Roman"/>
          <w:bCs/>
          <w:sz w:val="24"/>
          <w:szCs w:val="24"/>
          <w:lang w:val="en-GB" w:bidi="hi-IN"/>
        </w:rPr>
        <w:t>Soil samples were collected both at the beginning and at the end of the experiment from beneath the tree canopy in all four directions and thoroughly mixed. A trowel was used for sampling, and the samples were stored in clean polythene bags.</w:t>
      </w:r>
    </w:p>
    <w:p w:rsidR="002334CA" w:rsidRDefault="00C40326">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Processing</w:t>
      </w:r>
      <w:r>
        <w:rPr>
          <w:rFonts w:ascii="Times New Roman" w:eastAsia="Times New Roman" w:hAnsi="Times New Roman"/>
          <w:bCs/>
          <w:sz w:val="24"/>
          <w:szCs w:val="24"/>
          <w:lang w:val="en-GB" w:bidi="hi-IN"/>
        </w:rPr>
        <w:t xml:space="preserve"> </w:t>
      </w:r>
      <w:r>
        <w:rPr>
          <w:rFonts w:ascii="Times New Roman" w:eastAsia="Times New Roman" w:hAnsi="Times New Roman"/>
          <w:b/>
          <w:bCs/>
          <w:sz w:val="24"/>
          <w:szCs w:val="24"/>
          <w:lang w:val="en-GB" w:bidi="hi-IN"/>
        </w:rPr>
        <w:t xml:space="preserve">of soil samples: </w:t>
      </w:r>
    </w:p>
    <w:p w:rsidR="005E4344" w:rsidRDefault="005E4344">
      <w:pPr>
        <w:tabs>
          <w:tab w:val="left" w:pos="2160"/>
        </w:tabs>
        <w:spacing w:after="0" w:line="360" w:lineRule="auto"/>
        <w:jc w:val="both"/>
        <w:rPr>
          <w:rFonts w:ascii="Times New Roman" w:eastAsia="Times New Roman" w:hAnsi="Times New Roman"/>
          <w:bCs/>
          <w:sz w:val="24"/>
          <w:szCs w:val="24"/>
          <w:lang w:val="en-GB" w:bidi="hi-IN"/>
        </w:rPr>
      </w:pPr>
      <w:r w:rsidRPr="005E4344">
        <w:rPr>
          <w:rFonts w:ascii="Times New Roman" w:eastAsia="Times New Roman" w:hAnsi="Times New Roman"/>
          <w:bCs/>
          <w:sz w:val="24"/>
          <w:szCs w:val="24"/>
          <w:lang w:val="en-GB" w:bidi="hi-IN"/>
        </w:rPr>
        <w:t>Soil samples were air-dried in the shade for three to four days, then ground using a wooden mortar and pestle and sieved through a 2 mm mesh to remove coarse fragments. The coarse material was discarded, and the fine earth fraction was retained for analysis.</w:t>
      </w:r>
    </w:p>
    <w:p w:rsidR="002334CA" w:rsidRDefault="00C40326">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Soil electric conductivity (</w:t>
      </w:r>
      <w:proofErr w:type="spellStart"/>
      <w:r>
        <w:rPr>
          <w:rFonts w:ascii="Times New Roman" w:eastAsia="Times New Roman" w:hAnsi="Times New Roman"/>
          <w:b/>
          <w:sz w:val="24"/>
          <w:szCs w:val="24"/>
          <w:lang w:val="en-GB" w:bidi="hi-IN"/>
        </w:rPr>
        <w:t>dS</w:t>
      </w:r>
      <w:proofErr w:type="spellEnd"/>
      <w:r>
        <w:rPr>
          <w:rFonts w:ascii="Times New Roman" w:eastAsia="Times New Roman" w:hAnsi="Times New Roman"/>
          <w:b/>
          <w:sz w:val="24"/>
          <w:szCs w:val="24"/>
          <w:lang w:val="en-GB" w:bidi="hi-IN"/>
        </w:rPr>
        <w:t>/m</w:t>
      </w:r>
      <w:proofErr w:type="gramStart"/>
      <w:r>
        <w:rPr>
          <w:rFonts w:ascii="Times New Roman" w:eastAsia="Times New Roman" w:hAnsi="Times New Roman"/>
          <w:b/>
          <w:sz w:val="24"/>
          <w:szCs w:val="24"/>
          <w:lang w:val="en-GB" w:bidi="hi-IN"/>
        </w:rPr>
        <w:t>)</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Electric conductivity was esti</w:t>
      </w:r>
      <w:r>
        <w:rPr>
          <w:rFonts w:ascii="Times New Roman" w:eastAsia="Times New Roman" w:hAnsi="Times New Roman"/>
          <w:bCs/>
          <w:sz w:val="24"/>
          <w:szCs w:val="24"/>
          <w:lang w:val="en-GB" w:bidi="hi-IN"/>
        </w:rPr>
        <w:t>mated in 1:2 soil: water suspension. 20 g soil sample was taken in 100 ml beaker and 40 ml distilled water was added to it and a glass rod was used to stir intermittently for 30 minutes. It was allowed to stand until a clear supernatant liquid was acquired</w:t>
      </w:r>
      <w:r>
        <w:rPr>
          <w:rFonts w:ascii="Times New Roman" w:eastAsia="Times New Roman" w:hAnsi="Times New Roman"/>
          <w:bCs/>
          <w:sz w:val="24"/>
          <w:szCs w:val="24"/>
          <w:lang w:val="en-GB" w:bidi="hi-IN"/>
        </w:rPr>
        <w:t>. This clear extract was used for EC measurement with the help of EC meter.</w:t>
      </w:r>
    </w:p>
    <w:p w:rsidR="002334CA" w:rsidRDefault="00C40326">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Soil </w:t>
      </w:r>
      <w:proofErr w:type="gramStart"/>
      <w:r>
        <w:rPr>
          <w:rFonts w:ascii="Times New Roman" w:eastAsia="Times New Roman" w:hAnsi="Times New Roman"/>
          <w:b/>
          <w:sz w:val="24"/>
          <w:szCs w:val="24"/>
          <w:lang w:val="en-GB" w:bidi="hi-IN"/>
        </w:rPr>
        <w:t xml:space="preserve">pH </w:t>
      </w:r>
      <w:r>
        <w:rPr>
          <w:rFonts w:ascii="Times New Roman" w:eastAsia="Times New Roman" w:hAnsi="Times New Roman"/>
          <w:b/>
          <w:sz w:val="24"/>
          <w:szCs w:val="24"/>
          <w:lang w:bidi="hi-IN"/>
        </w:rPr>
        <w:t>:</w:t>
      </w:r>
      <w:proofErr w:type="gramEnd"/>
      <w:r>
        <w:rPr>
          <w:rFonts w:ascii="Times New Roman" w:eastAsia="Times New Roman" w:hAnsi="Times New Roman"/>
          <w:bCs/>
          <w:sz w:val="24"/>
          <w:szCs w:val="24"/>
          <w:lang w:bidi="hi-IN"/>
        </w:rPr>
        <w:t xml:space="preserve"> </w:t>
      </w:r>
      <w:r>
        <w:rPr>
          <w:rFonts w:ascii="Times New Roman" w:eastAsia="Times New Roman" w:hAnsi="Times New Roman"/>
          <w:bCs/>
          <w:sz w:val="24"/>
          <w:szCs w:val="24"/>
          <w:lang w:val="en-GB" w:bidi="hi-IN"/>
        </w:rPr>
        <w:t>Soil pH was measured in 1:2 soil: water suspension. 20 g soil of sample was taken in 100 ml beaker and 40 ml distilled water was added to it and a glass rod was used to s</w:t>
      </w:r>
      <w:r>
        <w:rPr>
          <w:rFonts w:ascii="Times New Roman" w:eastAsia="Times New Roman" w:hAnsi="Times New Roman"/>
          <w:bCs/>
          <w:sz w:val="24"/>
          <w:szCs w:val="24"/>
          <w:lang w:val="en-GB" w:bidi="hi-IN"/>
        </w:rPr>
        <w:t>tir intermittently for 30 minutes. It was allowed to stand until a clear supernatant liquid was acquired. This clear extract was used for pH estimation with the help of pH meter.</w:t>
      </w:r>
    </w:p>
    <w:p w:rsidR="002334CA" w:rsidRDefault="00C40326">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Organic </w:t>
      </w:r>
      <w:proofErr w:type="gramStart"/>
      <w:r>
        <w:rPr>
          <w:rFonts w:ascii="Times New Roman" w:eastAsia="Times New Roman" w:hAnsi="Times New Roman"/>
          <w:b/>
          <w:sz w:val="24"/>
          <w:szCs w:val="24"/>
          <w:lang w:val="en-GB" w:bidi="hi-IN"/>
        </w:rPr>
        <w:t>carbon</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The organic C in soil was determined by method given by </w:t>
      </w:r>
      <w:proofErr w:type="spellStart"/>
      <w:r>
        <w:rPr>
          <w:rFonts w:ascii="Times New Roman" w:eastAsia="Times New Roman" w:hAnsi="Times New Roman"/>
          <w:bCs/>
          <w:sz w:val="24"/>
          <w:szCs w:val="24"/>
          <w:lang w:val="en-GB" w:bidi="hi-IN"/>
        </w:rPr>
        <w:t>Kale</w:t>
      </w:r>
      <w:r>
        <w:rPr>
          <w:rFonts w:ascii="Times New Roman" w:eastAsia="Times New Roman" w:hAnsi="Times New Roman"/>
          <w:bCs/>
          <w:sz w:val="24"/>
          <w:szCs w:val="24"/>
          <w:lang w:val="en-GB" w:bidi="hi-IN"/>
        </w:rPr>
        <w:t>mbassa</w:t>
      </w:r>
      <w:proofErr w:type="spellEnd"/>
      <w:r>
        <w:rPr>
          <w:rFonts w:ascii="Times New Roman" w:eastAsia="Times New Roman" w:hAnsi="Times New Roman"/>
          <w:bCs/>
          <w:sz w:val="24"/>
          <w:szCs w:val="24"/>
          <w:lang w:val="en-GB" w:bidi="hi-IN"/>
        </w:rPr>
        <w:t xml:space="preserve"> and Jenkinson (1973).</w:t>
      </w:r>
    </w:p>
    <w:p w:rsidR="002334CA" w:rsidRDefault="00C40326">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nitrogen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rsidR="002334CA" w:rsidRDefault="00C40326">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lastRenderedPageBreak/>
        <w:t xml:space="preserve">The alkaline permanganate method proposed by Subbiah and </w:t>
      </w:r>
      <w:proofErr w:type="spellStart"/>
      <w:r>
        <w:rPr>
          <w:rFonts w:ascii="Times New Roman" w:hAnsi="Times New Roman"/>
          <w:sz w:val="24"/>
          <w:szCs w:val="24"/>
        </w:rPr>
        <w:t>Asija</w:t>
      </w:r>
      <w:proofErr w:type="spellEnd"/>
      <w:r>
        <w:rPr>
          <w:rFonts w:ascii="Times New Roman" w:hAnsi="Times New Roman"/>
          <w:sz w:val="24"/>
          <w:szCs w:val="24"/>
        </w:rPr>
        <w:t xml:space="preserve"> (1956) was used for the determination of available </w:t>
      </w:r>
      <w:proofErr w:type="spellStart"/>
      <w:r>
        <w:rPr>
          <w:rFonts w:ascii="Times New Roman" w:hAnsi="Times New Roman"/>
          <w:sz w:val="24"/>
          <w:szCs w:val="24"/>
        </w:rPr>
        <w:t>nitrigen</w:t>
      </w:r>
      <w:proofErr w:type="spellEnd"/>
      <w:r>
        <w:rPr>
          <w:rFonts w:ascii="Times New Roman" w:hAnsi="Times New Roman"/>
          <w:sz w:val="24"/>
          <w:szCs w:val="24"/>
        </w:rPr>
        <w:t xml:space="preserve"> in soil sample. </w:t>
      </w:r>
    </w:p>
    <w:p w:rsidR="002334CA" w:rsidRDefault="00C40326">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phosphorus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rsidR="002334CA" w:rsidRDefault="00C40326">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Cs/>
          <w:sz w:val="24"/>
          <w:szCs w:val="24"/>
          <w:lang w:val="en-GB" w:bidi="hi-IN"/>
        </w:rPr>
        <w:t xml:space="preserve">For the determination of available phosphorus, Olsen's method (Olsen </w:t>
      </w:r>
      <w:r>
        <w:rPr>
          <w:rFonts w:ascii="Times New Roman" w:eastAsia="Times New Roman" w:hAnsi="Times New Roman"/>
          <w:bCs/>
          <w:i/>
          <w:sz w:val="24"/>
          <w:szCs w:val="24"/>
          <w:lang w:val="en-GB" w:bidi="hi-IN"/>
        </w:rPr>
        <w:t>et al.</w:t>
      </w:r>
      <w:r>
        <w:rPr>
          <w:rFonts w:ascii="Times New Roman" w:eastAsia="Times New Roman" w:hAnsi="Times New Roman"/>
          <w:bCs/>
          <w:sz w:val="24"/>
          <w:szCs w:val="24"/>
          <w:lang w:val="en-GB" w:bidi="hi-IN"/>
        </w:rPr>
        <w:t xml:space="preserve">, 1954) was used. </w:t>
      </w:r>
      <w:r>
        <w:rPr>
          <w:rFonts w:ascii="Times New Roman" w:eastAsia="Times New Roman" w:hAnsi="Times New Roman"/>
          <w:b/>
          <w:bCs/>
          <w:sz w:val="24"/>
          <w:szCs w:val="24"/>
          <w:lang w:val="en-GB" w:bidi="hi-IN"/>
        </w:rPr>
        <w:t xml:space="preserve"> </w:t>
      </w:r>
    </w:p>
    <w:p w:rsidR="002334CA" w:rsidRDefault="00C40326">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potassium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rsidR="002334CA" w:rsidRDefault="00C40326">
      <w:pPr>
        <w:tabs>
          <w:tab w:val="left" w:pos="2160"/>
        </w:tabs>
        <w:spacing w:after="0" w:line="360" w:lineRule="auto"/>
        <w:jc w:val="both"/>
        <w:rPr>
          <w:rFonts w:ascii="Times New Roman" w:hAnsi="Times New Roman" w:cs="Times New Roman"/>
          <w:sz w:val="24"/>
        </w:rPr>
      </w:pPr>
      <w:r>
        <w:rPr>
          <w:rFonts w:ascii="Times New Roman" w:hAnsi="Times New Roman"/>
          <w:sz w:val="24"/>
          <w:szCs w:val="24"/>
        </w:rPr>
        <w:t>Available Potassium was determined by neutral normal NH</w:t>
      </w:r>
      <w:r>
        <w:rPr>
          <w:rFonts w:ascii="Times New Roman" w:hAnsi="Times New Roman"/>
          <w:sz w:val="24"/>
          <w:szCs w:val="24"/>
          <w:vertAlign w:val="subscript"/>
        </w:rPr>
        <w:t>4</w:t>
      </w:r>
      <w:r>
        <w:rPr>
          <w:rFonts w:ascii="Times New Roman" w:hAnsi="Times New Roman"/>
          <w:sz w:val="24"/>
          <w:szCs w:val="24"/>
        </w:rPr>
        <w:t>OAC solution using flame photometer (</w:t>
      </w:r>
      <w:proofErr w:type="spellStart"/>
      <w:r>
        <w:rPr>
          <w:rFonts w:ascii="Times New Roman" w:hAnsi="Times New Roman"/>
          <w:sz w:val="24"/>
          <w:szCs w:val="24"/>
        </w:rPr>
        <w:t>Hanway</w:t>
      </w:r>
      <w:proofErr w:type="spellEnd"/>
      <w:r>
        <w:rPr>
          <w:rFonts w:ascii="Times New Roman" w:hAnsi="Times New Roman"/>
          <w:sz w:val="24"/>
          <w:szCs w:val="24"/>
        </w:rPr>
        <w:t xml:space="preserve"> and </w:t>
      </w:r>
      <w:proofErr w:type="spellStart"/>
      <w:r>
        <w:rPr>
          <w:rFonts w:ascii="Times New Roman" w:hAnsi="Times New Roman"/>
          <w:sz w:val="24"/>
          <w:szCs w:val="24"/>
        </w:rPr>
        <w:t>Heidal</w:t>
      </w:r>
      <w:proofErr w:type="spellEnd"/>
      <w:r>
        <w:rPr>
          <w:rFonts w:ascii="Times New Roman" w:hAnsi="Times New Roman"/>
          <w:sz w:val="24"/>
          <w:szCs w:val="24"/>
        </w:rPr>
        <w:t xml:space="preserve">, 1952). </w:t>
      </w:r>
    </w:p>
    <w:p w:rsidR="002334CA" w:rsidRDefault="002334CA">
      <w:pPr>
        <w:tabs>
          <w:tab w:val="left" w:pos="2160"/>
        </w:tabs>
        <w:spacing w:after="0" w:line="360" w:lineRule="auto"/>
        <w:jc w:val="both"/>
        <w:rPr>
          <w:rFonts w:ascii="Times New Roman" w:hAnsi="Times New Roman" w:cs="Times New Roman"/>
          <w:sz w:val="24"/>
        </w:rPr>
      </w:pPr>
    </w:p>
    <w:p w:rsidR="002334CA" w:rsidRDefault="00C40326">
      <w:pPr>
        <w:tabs>
          <w:tab w:val="left" w:pos="2160"/>
        </w:tabs>
        <w:spacing w:after="0" w:line="360" w:lineRule="auto"/>
        <w:jc w:val="both"/>
        <w:rPr>
          <w:rFonts w:ascii="Times New Roman" w:hAnsi="Times New Roman"/>
          <w:b/>
          <w:sz w:val="24"/>
          <w:szCs w:val="24"/>
        </w:rPr>
      </w:pPr>
      <w:r>
        <w:rPr>
          <w:rFonts w:ascii="Times New Roman" w:hAnsi="Times New Roman"/>
          <w:b/>
          <w:sz w:val="24"/>
          <w:szCs w:val="24"/>
        </w:rPr>
        <w:t xml:space="preserve">Results and </w:t>
      </w:r>
      <w:r>
        <w:rPr>
          <w:rFonts w:ascii="Times New Roman" w:hAnsi="Times New Roman"/>
          <w:b/>
          <w:sz w:val="24"/>
          <w:szCs w:val="24"/>
        </w:rPr>
        <w:t>Discussion:</w:t>
      </w:r>
    </w:p>
    <w:p w:rsidR="002334CA" w:rsidRDefault="00C40326">
      <w:pPr>
        <w:spacing w:after="0" w:line="360" w:lineRule="auto"/>
        <w:jc w:val="both"/>
        <w:rPr>
          <w:rFonts w:ascii="Times New Roman" w:hAnsi="Times New Roman"/>
          <w:bCs/>
          <w:sz w:val="24"/>
          <w:szCs w:val="24"/>
          <w:lang w:val="en-IN"/>
        </w:rPr>
      </w:pPr>
      <w:r>
        <w:rPr>
          <w:rFonts w:ascii="Times New Roman" w:hAnsi="Times New Roman"/>
          <w:bCs/>
          <w:sz w:val="24"/>
          <w:szCs w:val="24"/>
        </w:rPr>
        <w:t xml:space="preserve">Application of manures and bio fertilizers was found effective in influencing the growth, yield and quality of </w:t>
      </w:r>
      <w:proofErr w:type="spellStart"/>
      <w:r>
        <w:rPr>
          <w:rFonts w:ascii="Times New Roman" w:hAnsi="Times New Roman"/>
          <w:bCs/>
          <w:sz w:val="24"/>
          <w:szCs w:val="24"/>
        </w:rPr>
        <w:t>Kinnow</w:t>
      </w:r>
      <w:proofErr w:type="spellEnd"/>
      <w:r>
        <w:rPr>
          <w:rFonts w:ascii="Times New Roman" w:hAnsi="Times New Roman"/>
          <w:bCs/>
          <w:sz w:val="24"/>
          <w:szCs w:val="24"/>
        </w:rPr>
        <w:t xml:space="preserve"> mandarin. During 2022-23, t</w:t>
      </w:r>
      <w:r>
        <w:rPr>
          <w:rFonts w:ascii="Times New Roman" w:hAnsi="Times New Roman" w:cs="Times New Roman"/>
          <w:sz w:val="24"/>
          <w:szCs w:val="24"/>
        </w:rPr>
        <w:t xml:space="preserve">he effect of manures and bio fertilizers on growth, yield and quality of </w:t>
      </w:r>
      <w:proofErr w:type="spellStart"/>
      <w:r>
        <w:rPr>
          <w:rFonts w:ascii="Times New Roman" w:hAnsi="Times New Roman" w:cs="Times New Roman"/>
          <w:sz w:val="24"/>
          <w:szCs w:val="24"/>
        </w:rPr>
        <w:t>Kinnow</w:t>
      </w:r>
      <w:proofErr w:type="spellEnd"/>
      <w:r>
        <w:rPr>
          <w:rFonts w:ascii="Times New Roman" w:hAnsi="Times New Roman" w:cs="Times New Roman"/>
          <w:sz w:val="24"/>
          <w:szCs w:val="24"/>
        </w:rPr>
        <w:t xml:space="preserve"> mandarin revealed t</w:t>
      </w:r>
      <w:r>
        <w:rPr>
          <w:rFonts w:ascii="Times New Roman" w:hAnsi="Times New Roman" w:cs="Times New Roman"/>
          <w:sz w:val="24"/>
          <w:szCs w:val="24"/>
        </w:rPr>
        <w:t xml:space="preserve">hat the maximum stem girth (32.8 cm) was recorded in T3 (RDN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 which was statistically at par with T1 (RDN through FYM) and minimum (29.2 cm) in control. The maximum plant height (293.6 cm), plant spread (288.</w:t>
      </w:r>
      <w:r>
        <w:rPr>
          <w:rFonts w:ascii="Times New Roman" w:hAnsi="Times New Roman" w:cs="Times New Roman"/>
          <w:sz w:val="24"/>
          <w:szCs w:val="24"/>
        </w:rPr>
        <w:t xml:space="preserve">2 cm) was recorded in T3 (RDN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 which was statistically at par with T1 (RDN through FYM) and minimum plant height (270.1 cm), plant spread (266.9 cm) was recorded in control</w:t>
      </w:r>
      <w:r>
        <w:rPr>
          <w:rFonts w:ascii="Times New Roman" w:hAnsi="Times New Roman"/>
          <w:bCs/>
          <w:sz w:val="24"/>
          <w:szCs w:val="24"/>
        </w:rPr>
        <w:t xml:space="preserve">. </w:t>
      </w:r>
      <w:proofErr w:type="gramStart"/>
      <w:r>
        <w:rPr>
          <w:rFonts w:ascii="Times New Roman" w:hAnsi="Times New Roman"/>
          <w:bCs/>
          <w:sz w:val="24"/>
          <w:szCs w:val="24"/>
        </w:rPr>
        <w:t>Similarly</w:t>
      </w:r>
      <w:proofErr w:type="gramEnd"/>
      <w:r>
        <w:rPr>
          <w:rFonts w:ascii="Times New Roman" w:hAnsi="Times New Roman"/>
          <w:bCs/>
          <w:sz w:val="24"/>
          <w:szCs w:val="24"/>
        </w:rPr>
        <w:t xml:space="preserve"> during 2023-24, the maximum stem girth (38.8 cm) and plant height (333.6 cm) were recorded in T4 (RDN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remained at par with T2 (</w:t>
      </w:r>
      <w:r>
        <w:rPr>
          <w:rFonts w:ascii="Times New Roman" w:hAnsi="Times New Roman" w:cs="Times New Roman"/>
          <w:sz w:val="24"/>
          <w:szCs w:val="24"/>
        </w:rPr>
        <w:t>RDN through Vermicompost)</w:t>
      </w:r>
      <w:r>
        <w:rPr>
          <w:rFonts w:ascii="Times New Roman" w:hAnsi="Times New Roman"/>
          <w:bCs/>
          <w:sz w:val="24"/>
          <w:szCs w:val="24"/>
        </w:rPr>
        <w:t>, T3 (</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w:t>
      </w:r>
      <w:r>
        <w:rPr>
          <w:rFonts w:ascii="Times New Roman" w:hAnsi="Times New Roman" w:cs="Times New Roman"/>
          <w:i/>
          <w:iCs/>
          <w:sz w:val="24"/>
          <w:szCs w:val="24"/>
        </w:rPr>
        <w:t>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and T1 </w:t>
      </w:r>
      <w:r>
        <w:rPr>
          <w:rFonts w:ascii="Times New Roman" w:hAnsi="Times New Roman" w:cs="Times New Roman"/>
          <w:sz w:val="24"/>
          <w:szCs w:val="24"/>
        </w:rPr>
        <w:t>(RDN through FYM)</w:t>
      </w:r>
      <w:r>
        <w:rPr>
          <w:rFonts w:ascii="Times New Roman" w:hAnsi="Times New Roman"/>
          <w:bCs/>
          <w:sz w:val="24"/>
          <w:szCs w:val="24"/>
        </w:rPr>
        <w:t xml:space="preserve">. The maximum plant spread (313.6 cm) was recorded in T4 (RDN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was at par with T2 (</w:t>
      </w:r>
      <w:r>
        <w:rPr>
          <w:rFonts w:ascii="Times New Roman" w:hAnsi="Times New Roman" w:cs="Times New Roman"/>
          <w:sz w:val="24"/>
          <w:szCs w:val="24"/>
        </w:rPr>
        <w:t>RDN through Vermicompost)</w:t>
      </w:r>
      <w:r>
        <w:rPr>
          <w:rFonts w:ascii="Times New Roman" w:hAnsi="Times New Roman"/>
          <w:bCs/>
          <w:sz w:val="24"/>
          <w:szCs w:val="24"/>
        </w:rPr>
        <w:t xml:space="preserve"> and T3 (</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w:t>
      </w:r>
      <w:r>
        <w:rPr>
          <w:rFonts w:ascii="Times New Roman" w:hAnsi="Times New Roman" w:cs="Times New Roman"/>
          <w:i/>
          <w:iCs/>
          <w:sz w:val="24"/>
          <w:szCs w:val="24"/>
        </w:rPr>
        <w:t>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followed by T1 i.e. </w:t>
      </w:r>
      <w:r>
        <w:rPr>
          <w:rFonts w:ascii="Times New Roman" w:hAnsi="Times New Roman" w:cs="Times New Roman"/>
          <w:sz w:val="24"/>
          <w:szCs w:val="24"/>
        </w:rPr>
        <w:t xml:space="preserve">RDN through FYM and minimum stem girth (35.2 cm), plant height (310.1 cm), plant spread (290.1 cm) was recorded in control </w:t>
      </w:r>
      <w:r>
        <w:rPr>
          <w:rFonts w:ascii="Times New Roman" w:hAnsi="Times New Roman"/>
          <w:bCs/>
          <w:sz w:val="24"/>
          <w:szCs w:val="24"/>
        </w:rPr>
        <w:t xml:space="preserve">(Table 1). </w:t>
      </w:r>
      <w:r>
        <w:rPr>
          <w:rFonts w:ascii="Times New Roman" w:hAnsi="Times New Roman" w:cs="Times New Roman"/>
          <w:sz w:val="24"/>
          <w:szCs w:val="24"/>
        </w:rPr>
        <w:t>Optimum dose of FYM may be attributed to increased metabolic uses of nut</w:t>
      </w:r>
      <w:r>
        <w:rPr>
          <w:rFonts w:ascii="Times New Roman" w:hAnsi="Times New Roman" w:cs="Times New Roman"/>
          <w:sz w:val="24"/>
          <w:szCs w:val="24"/>
        </w:rPr>
        <w:t xml:space="preserve">rients in plants which promotes meristematic activities resulting in higher growth and expansion of photosynthetic surface. </w:t>
      </w:r>
      <w:r w:rsidR="005E4344" w:rsidRPr="005E4344">
        <w:rPr>
          <w:rFonts w:ascii="Times New Roman" w:hAnsi="Times New Roman"/>
          <w:bCs/>
          <w:sz w:val="24"/>
          <w:szCs w:val="24"/>
          <w:lang w:val="en-IN"/>
        </w:rPr>
        <w:t>Vermicompost serves as a protein source and a key component of plant protoplasm; consequently, enhanced nitrogen availability promotes the synthesis of amino acids, which may indirectly contribute to increased plant height. Similarly, *</w:t>
      </w:r>
      <w:proofErr w:type="spellStart"/>
      <w:r w:rsidR="005E4344" w:rsidRPr="005E4344">
        <w:rPr>
          <w:rFonts w:ascii="Times New Roman" w:hAnsi="Times New Roman"/>
          <w:bCs/>
          <w:sz w:val="24"/>
          <w:szCs w:val="24"/>
          <w:lang w:val="en-IN"/>
        </w:rPr>
        <w:t>Azotobacter</w:t>
      </w:r>
      <w:proofErr w:type="spellEnd"/>
      <w:r w:rsidR="005E4344" w:rsidRPr="005E4344">
        <w:rPr>
          <w:rFonts w:ascii="Times New Roman" w:hAnsi="Times New Roman"/>
          <w:bCs/>
          <w:sz w:val="24"/>
          <w:szCs w:val="24"/>
          <w:lang w:val="en-IN"/>
        </w:rPr>
        <w:t xml:space="preserve">* and </w:t>
      </w:r>
      <w:r w:rsidR="005E4344" w:rsidRPr="005E4344">
        <w:rPr>
          <w:rFonts w:ascii="Times New Roman" w:hAnsi="Times New Roman"/>
          <w:bCs/>
          <w:sz w:val="24"/>
          <w:szCs w:val="24"/>
          <w:lang w:val="en-IN"/>
        </w:rPr>
        <w:lastRenderedPageBreak/>
        <w:t>phosphate-solubilising bacteria (PSB) facilitate cell elongation and division in the meristematic regions of the plant, primarily through the production of growth-promoting substances such as indole-3-acetic acid (IAA) and gibberellic acid (GA)</w:t>
      </w:r>
      <w:r>
        <w:rPr>
          <w:rFonts w:ascii="Times New Roman" w:hAnsi="Times New Roman"/>
          <w:bCs/>
          <w:sz w:val="24"/>
          <w:szCs w:val="24"/>
          <w:lang w:val="en-IN"/>
        </w:rPr>
        <w:t xml:space="preserve">. Similar results are in accordance with the findings of Ingle </w:t>
      </w:r>
      <w:r>
        <w:rPr>
          <w:rFonts w:ascii="Times New Roman" w:hAnsi="Times New Roman"/>
          <w:bCs/>
          <w:i/>
          <w:sz w:val="24"/>
          <w:szCs w:val="24"/>
          <w:lang w:val="en-IN"/>
        </w:rPr>
        <w:t>et al</w:t>
      </w:r>
      <w:r>
        <w:rPr>
          <w:rFonts w:ascii="Times New Roman" w:hAnsi="Times New Roman"/>
          <w:bCs/>
          <w:sz w:val="24"/>
          <w:szCs w:val="24"/>
          <w:lang w:val="en-IN"/>
        </w:rPr>
        <w:t xml:space="preserve">. (2008) in okra, Yadav </w:t>
      </w:r>
      <w:r>
        <w:rPr>
          <w:rFonts w:ascii="Times New Roman" w:hAnsi="Times New Roman"/>
          <w:bCs/>
          <w:i/>
          <w:sz w:val="24"/>
          <w:szCs w:val="24"/>
          <w:lang w:val="en-IN"/>
        </w:rPr>
        <w:t>et al</w:t>
      </w:r>
      <w:r>
        <w:rPr>
          <w:rFonts w:ascii="Times New Roman" w:hAnsi="Times New Roman"/>
          <w:bCs/>
          <w:sz w:val="24"/>
          <w:szCs w:val="24"/>
          <w:lang w:val="en-IN"/>
        </w:rPr>
        <w:t xml:space="preserve">. (2011) in papaya, Mishra and Tripathi (2011), Gupta and Tripathi (2012) and Singh </w:t>
      </w:r>
      <w:r>
        <w:rPr>
          <w:rFonts w:ascii="Times New Roman" w:hAnsi="Times New Roman"/>
          <w:bCs/>
          <w:i/>
          <w:sz w:val="24"/>
          <w:szCs w:val="24"/>
          <w:lang w:val="en-IN"/>
        </w:rPr>
        <w:t>et al</w:t>
      </w:r>
      <w:r>
        <w:rPr>
          <w:rFonts w:ascii="Times New Roman" w:hAnsi="Times New Roman"/>
          <w:bCs/>
          <w:sz w:val="24"/>
          <w:szCs w:val="24"/>
          <w:lang w:val="en-IN"/>
        </w:rPr>
        <w:t>. (2015) in strawberry.</w:t>
      </w:r>
    </w:p>
    <w:p w:rsidR="002334CA" w:rsidRDefault="00C40326">
      <w:pPr>
        <w:spacing w:after="0" w:line="360" w:lineRule="auto"/>
        <w:jc w:val="both"/>
        <w:rPr>
          <w:rFonts w:ascii="Times New Roman" w:hAnsi="Times New Roman"/>
          <w:b/>
          <w:sz w:val="24"/>
          <w:szCs w:val="24"/>
        </w:rPr>
      </w:pPr>
      <w:r>
        <w:rPr>
          <w:rFonts w:ascii="Times New Roman" w:hAnsi="Times New Roman"/>
          <w:b/>
          <w:sz w:val="24"/>
          <w:szCs w:val="24"/>
        </w:rPr>
        <w:t>Table 1: Effect of manure</w:t>
      </w:r>
      <w:r>
        <w:rPr>
          <w:rFonts w:ascii="Times New Roman" w:hAnsi="Times New Roman"/>
          <w:b/>
          <w:sz w:val="24"/>
          <w:szCs w:val="24"/>
        </w:rPr>
        <w:t xml:space="preserve">s and bio fertilizers on </w:t>
      </w:r>
      <w:r>
        <w:rPr>
          <w:rFonts w:ascii="Times New Roman" w:hAnsi="Times New Roman" w:cs="Times New Roman"/>
          <w:b/>
          <w:sz w:val="24"/>
          <w:szCs w:val="24"/>
        </w:rPr>
        <w:t>stem girth, plant height and plant spread</w:t>
      </w:r>
      <w:r>
        <w:rPr>
          <w:rFonts w:ascii="Times New Roman" w:hAnsi="Times New Roman"/>
          <w:b/>
          <w:sz w:val="24"/>
          <w:szCs w:val="24"/>
        </w:rPr>
        <w:t xml:space="preserve"> of </w:t>
      </w:r>
      <w:proofErr w:type="spellStart"/>
      <w:r>
        <w:rPr>
          <w:rFonts w:ascii="Times New Roman" w:hAnsi="Times New Roman"/>
          <w:b/>
          <w:sz w:val="24"/>
          <w:szCs w:val="24"/>
        </w:rPr>
        <w:t>Kinnow</w:t>
      </w:r>
      <w:proofErr w:type="spellEnd"/>
      <w:r>
        <w:rPr>
          <w:rFonts w:ascii="Times New Roman" w:hAnsi="Times New Roman"/>
          <w:b/>
          <w:sz w:val="24"/>
          <w:szCs w:val="24"/>
        </w:rPr>
        <w:t xml:space="preserve"> mandarin during the year 2022-23 and 2023-24</w:t>
      </w:r>
    </w:p>
    <w:tbl>
      <w:tblPr>
        <w:tblpPr w:leftFromText="180" w:rightFromText="180" w:vertAnchor="text" w:horzAnchor="page" w:tblpX="1580" w:tblpY="2"/>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5"/>
        <w:gridCol w:w="833"/>
        <w:gridCol w:w="953"/>
        <w:gridCol w:w="833"/>
        <w:gridCol w:w="949"/>
        <w:gridCol w:w="829"/>
        <w:gridCol w:w="1077"/>
      </w:tblGrid>
      <w:tr w:rsidR="002334CA">
        <w:trPr>
          <w:trHeight w:val="840"/>
        </w:trPr>
        <w:tc>
          <w:tcPr>
            <w:tcW w:w="2082" w:type="pct"/>
            <w:vMerge w:val="restart"/>
            <w:vAlign w:val="center"/>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52"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Stem girth (cm)</w:t>
            </w:r>
          </w:p>
        </w:tc>
        <w:tc>
          <w:tcPr>
            <w:tcW w:w="950"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Plant height (cm)</w:t>
            </w:r>
          </w:p>
        </w:tc>
        <w:tc>
          <w:tcPr>
            <w:tcW w:w="1016"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Plant spread (cm)</w:t>
            </w:r>
          </w:p>
        </w:tc>
      </w:tr>
      <w:tr w:rsidR="002334CA">
        <w:trPr>
          <w:trHeight w:val="717"/>
        </w:trPr>
        <w:tc>
          <w:tcPr>
            <w:tcW w:w="2082" w:type="pct"/>
            <w:vMerge/>
            <w:vAlign w:val="center"/>
          </w:tcPr>
          <w:p w:rsidR="002334CA" w:rsidRDefault="002334CA">
            <w:pPr>
              <w:jc w:val="center"/>
              <w:rPr>
                <w:rFonts w:ascii="Times New Roman" w:hAnsi="Times New Roman" w:cs="Times New Roman"/>
                <w:b/>
                <w:sz w:val="24"/>
                <w:szCs w:val="24"/>
              </w:rPr>
            </w:pPr>
          </w:p>
        </w:tc>
        <w:tc>
          <w:tcPr>
            <w:tcW w:w="444"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8"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44"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6"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42"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74"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2334CA">
        <w:trPr>
          <w:trHeight w:val="525"/>
        </w:trPr>
        <w:tc>
          <w:tcPr>
            <w:tcW w:w="208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32.3</w:t>
            </w:r>
          </w:p>
        </w:tc>
        <w:tc>
          <w:tcPr>
            <w:tcW w:w="508"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36.9</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288.1</w:t>
            </w:r>
          </w:p>
        </w:tc>
        <w:tc>
          <w:tcPr>
            <w:tcW w:w="506"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322.6</w:t>
            </w:r>
          </w:p>
        </w:tc>
        <w:tc>
          <w:tcPr>
            <w:tcW w:w="442" w:type="pct"/>
            <w:tcBorders>
              <w:right w:val="single" w:sz="4" w:space="0" w:color="auto"/>
            </w:tcBorders>
          </w:tcPr>
          <w:p w:rsidR="002334CA" w:rsidRDefault="00C40326">
            <w:pPr>
              <w:jc w:val="center"/>
              <w:rPr>
                <w:rFonts w:ascii="Times New Roman" w:hAnsi="Times New Roman" w:cs="Times New Roman"/>
                <w:color w:val="000000"/>
                <w:sz w:val="24"/>
                <w:szCs w:val="24"/>
              </w:rPr>
            </w:pPr>
            <w:r>
              <w:rPr>
                <w:rFonts w:ascii="Times New Roman" w:hAnsi="Times New Roman" w:cs="Times New Roman"/>
                <w:color w:val="000000"/>
                <w:sz w:val="24"/>
                <w:szCs w:val="24"/>
              </w:rPr>
              <w:t>283.9</w:t>
            </w:r>
          </w:p>
        </w:tc>
        <w:tc>
          <w:tcPr>
            <w:tcW w:w="574"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302.6</w:t>
            </w:r>
          </w:p>
        </w:tc>
      </w:tr>
      <w:tr w:rsidR="002334CA">
        <w:trPr>
          <w:trHeight w:val="525"/>
        </w:trPr>
        <w:tc>
          <w:tcPr>
            <w:tcW w:w="208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30.7</w:t>
            </w:r>
          </w:p>
        </w:tc>
        <w:tc>
          <w:tcPr>
            <w:tcW w:w="508"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38.3</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282.6</w:t>
            </w:r>
          </w:p>
        </w:tc>
        <w:tc>
          <w:tcPr>
            <w:tcW w:w="506"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328.1</w:t>
            </w:r>
          </w:p>
        </w:tc>
        <w:tc>
          <w:tcPr>
            <w:tcW w:w="442" w:type="pct"/>
            <w:tcBorders>
              <w:right w:val="single" w:sz="4" w:space="0" w:color="auto"/>
            </w:tcBorders>
          </w:tcPr>
          <w:p w:rsidR="002334CA" w:rsidRDefault="00C40326">
            <w:pPr>
              <w:jc w:val="center"/>
              <w:rPr>
                <w:rFonts w:ascii="Times New Roman" w:hAnsi="Times New Roman" w:cs="Times New Roman"/>
                <w:color w:val="000000"/>
                <w:sz w:val="24"/>
                <w:szCs w:val="24"/>
              </w:rPr>
            </w:pPr>
            <w:r>
              <w:rPr>
                <w:rFonts w:ascii="Times New Roman" w:hAnsi="Times New Roman" w:cs="Times New Roman"/>
                <w:color w:val="000000"/>
                <w:sz w:val="24"/>
                <w:szCs w:val="24"/>
              </w:rPr>
              <w:t>278.7</w:t>
            </w:r>
          </w:p>
        </w:tc>
        <w:tc>
          <w:tcPr>
            <w:tcW w:w="574"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308.4</w:t>
            </w:r>
          </w:p>
        </w:tc>
      </w:tr>
      <w:tr w:rsidR="002334CA">
        <w:trPr>
          <w:trHeight w:val="840"/>
        </w:trPr>
        <w:tc>
          <w:tcPr>
            <w:tcW w:w="208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32.8</w:t>
            </w:r>
          </w:p>
        </w:tc>
        <w:tc>
          <w:tcPr>
            <w:tcW w:w="508"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37.2</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293.6</w:t>
            </w:r>
          </w:p>
        </w:tc>
        <w:tc>
          <w:tcPr>
            <w:tcW w:w="506"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325.4</w:t>
            </w:r>
          </w:p>
        </w:tc>
        <w:tc>
          <w:tcPr>
            <w:tcW w:w="442" w:type="pct"/>
            <w:tcBorders>
              <w:right w:val="single" w:sz="4" w:space="0" w:color="auto"/>
            </w:tcBorders>
          </w:tcPr>
          <w:p w:rsidR="002334CA" w:rsidRDefault="00C40326">
            <w:pPr>
              <w:jc w:val="center"/>
              <w:rPr>
                <w:rFonts w:ascii="Times New Roman" w:hAnsi="Times New Roman" w:cs="Times New Roman"/>
                <w:color w:val="000000"/>
                <w:sz w:val="24"/>
                <w:szCs w:val="24"/>
              </w:rPr>
            </w:pPr>
            <w:r>
              <w:rPr>
                <w:rFonts w:ascii="Times New Roman" w:hAnsi="Times New Roman" w:cs="Times New Roman"/>
                <w:color w:val="000000"/>
                <w:sz w:val="24"/>
                <w:szCs w:val="24"/>
              </w:rPr>
              <w:t>288.2</w:t>
            </w:r>
          </w:p>
        </w:tc>
        <w:tc>
          <w:tcPr>
            <w:tcW w:w="574"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305.4</w:t>
            </w:r>
          </w:p>
        </w:tc>
      </w:tr>
      <w:tr w:rsidR="002334CA">
        <w:trPr>
          <w:trHeight w:val="840"/>
        </w:trPr>
        <w:tc>
          <w:tcPr>
            <w:tcW w:w="208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31.2</w:t>
            </w:r>
          </w:p>
        </w:tc>
        <w:tc>
          <w:tcPr>
            <w:tcW w:w="508"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38.8</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285.4</w:t>
            </w:r>
          </w:p>
        </w:tc>
        <w:tc>
          <w:tcPr>
            <w:tcW w:w="506"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333.6</w:t>
            </w:r>
          </w:p>
        </w:tc>
        <w:tc>
          <w:tcPr>
            <w:tcW w:w="442" w:type="pct"/>
            <w:tcBorders>
              <w:right w:val="single" w:sz="4" w:space="0" w:color="auto"/>
            </w:tcBorders>
          </w:tcPr>
          <w:p w:rsidR="002334CA" w:rsidRDefault="00C40326">
            <w:pPr>
              <w:jc w:val="center"/>
              <w:rPr>
                <w:rFonts w:ascii="Times New Roman" w:hAnsi="Times New Roman" w:cs="Times New Roman"/>
                <w:color w:val="000000"/>
                <w:sz w:val="24"/>
                <w:szCs w:val="24"/>
              </w:rPr>
            </w:pPr>
            <w:r>
              <w:rPr>
                <w:rFonts w:ascii="Times New Roman" w:hAnsi="Times New Roman" w:cs="Times New Roman"/>
                <w:color w:val="000000"/>
                <w:sz w:val="24"/>
                <w:szCs w:val="24"/>
              </w:rPr>
              <w:t>282.3</w:t>
            </w:r>
          </w:p>
        </w:tc>
        <w:tc>
          <w:tcPr>
            <w:tcW w:w="574"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313.6</w:t>
            </w:r>
          </w:p>
        </w:tc>
      </w:tr>
      <w:tr w:rsidR="002334CA">
        <w:trPr>
          <w:trHeight w:val="525"/>
        </w:trPr>
        <w:tc>
          <w:tcPr>
            <w:tcW w:w="208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30.4</w:t>
            </w:r>
          </w:p>
        </w:tc>
        <w:tc>
          <w:tcPr>
            <w:tcW w:w="508"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36.4</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280.1</w:t>
            </w:r>
          </w:p>
        </w:tc>
        <w:tc>
          <w:tcPr>
            <w:tcW w:w="506"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320.1</w:t>
            </w:r>
          </w:p>
        </w:tc>
        <w:tc>
          <w:tcPr>
            <w:tcW w:w="442" w:type="pct"/>
            <w:tcBorders>
              <w:right w:val="single" w:sz="4" w:space="0" w:color="auto"/>
            </w:tcBorders>
          </w:tcPr>
          <w:p w:rsidR="002334CA" w:rsidRDefault="00C40326">
            <w:pPr>
              <w:jc w:val="center"/>
              <w:rPr>
                <w:rFonts w:ascii="Times New Roman" w:hAnsi="Times New Roman" w:cs="Times New Roman"/>
                <w:color w:val="000000"/>
                <w:sz w:val="24"/>
                <w:szCs w:val="24"/>
              </w:rPr>
            </w:pPr>
            <w:r>
              <w:rPr>
                <w:rFonts w:ascii="Times New Roman" w:hAnsi="Times New Roman" w:cs="Times New Roman"/>
                <w:color w:val="000000"/>
                <w:sz w:val="24"/>
                <w:szCs w:val="24"/>
              </w:rPr>
              <w:t>276.7</w:t>
            </w:r>
          </w:p>
        </w:tc>
        <w:tc>
          <w:tcPr>
            <w:tcW w:w="574"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300.1</w:t>
            </w:r>
          </w:p>
        </w:tc>
      </w:tr>
      <w:tr w:rsidR="002334CA">
        <w:trPr>
          <w:trHeight w:val="525"/>
        </w:trPr>
        <w:tc>
          <w:tcPr>
            <w:tcW w:w="208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29.2</w:t>
            </w:r>
          </w:p>
        </w:tc>
        <w:tc>
          <w:tcPr>
            <w:tcW w:w="508"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35.2</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270.1</w:t>
            </w:r>
          </w:p>
        </w:tc>
        <w:tc>
          <w:tcPr>
            <w:tcW w:w="506"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310.1</w:t>
            </w:r>
          </w:p>
        </w:tc>
        <w:tc>
          <w:tcPr>
            <w:tcW w:w="442" w:type="pct"/>
            <w:tcBorders>
              <w:right w:val="single" w:sz="4" w:space="0" w:color="auto"/>
            </w:tcBorders>
          </w:tcPr>
          <w:p w:rsidR="002334CA" w:rsidRDefault="00C40326">
            <w:pPr>
              <w:jc w:val="center"/>
              <w:rPr>
                <w:rFonts w:ascii="Times New Roman" w:hAnsi="Times New Roman" w:cs="Times New Roman"/>
                <w:color w:val="000000"/>
                <w:sz w:val="24"/>
                <w:szCs w:val="24"/>
              </w:rPr>
            </w:pPr>
            <w:r>
              <w:rPr>
                <w:rFonts w:ascii="Times New Roman" w:hAnsi="Times New Roman" w:cs="Times New Roman"/>
                <w:color w:val="000000"/>
                <w:sz w:val="24"/>
                <w:szCs w:val="24"/>
              </w:rPr>
              <w:t>266.9</w:t>
            </w:r>
          </w:p>
        </w:tc>
        <w:tc>
          <w:tcPr>
            <w:tcW w:w="574"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290.1</w:t>
            </w:r>
          </w:p>
        </w:tc>
      </w:tr>
      <w:tr w:rsidR="002334CA">
        <w:trPr>
          <w:trHeight w:val="535"/>
        </w:trPr>
        <w:tc>
          <w:tcPr>
            <w:tcW w:w="2082" w:type="pct"/>
            <w:vAlign w:val="center"/>
          </w:tcPr>
          <w:p w:rsidR="002334CA" w:rsidRDefault="00C40326">
            <w:pPr>
              <w:rPr>
                <w:rFonts w:ascii="Times New Roman" w:hAnsi="Times New Roman" w:cs="Times New Roman"/>
                <w:bCs/>
                <w:sz w:val="24"/>
                <w:szCs w:val="24"/>
              </w:rPr>
            </w:pPr>
            <w:r>
              <w:rPr>
                <w:rFonts w:ascii="Times New Roman" w:hAnsi="Times New Roman" w:cs="Times New Roman"/>
                <w:sz w:val="24"/>
                <w:szCs w:val="24"/>
              </w:rPr>
              <w:t>CD at 5%</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0.8</w:t>
            </w:r>
          </w:p>
        </w:tc>
        <w:tc>
          <w:tcPr>
            <w:tcW w:w="508"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0.9</w:t>
            </w:r>
          </w:p>
        </w:tc>
        <w:tc>
          <w:tcPr>
            <w:tcW w:w="444"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7.5</w:t>
            </w:r>
          </w:p>
        </w:tc>
        <w:tc>
          <w:tcPr>
            <w:tcW w:w="506"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7.8</w:t>
            </w:r>
          </w:p>
        </w:tc>
        <w:tc>
          <w:tcPr>
            <w:tcW w:w="442" w:type="pct"/>
            <w:tcBorders>
              <w:right w:val="single" w:sz="4" w:space="0" w:color="auto"/>
            </w:tcBorders>
          </w:tcPr>
          <w:p w:rsidR="002334CA" w:rsidRDefault="00C40326">
            <w:pPr>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574"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5.8</w:t>
            </w:r>
          </w:p>
        </w:tc>
      </w:tr>
    </w:tbl>
    <w:p w:rsidR="002334CA" w:rsidRDefault="002334CA">
      <w:pPr>
        <w:spacing w:after="0" w:line="360" w:lineRule="auto"/>
        <w:jc w:val="both"/>
        <w:rPr>
          <w:rFonts w:ascii="Times New Roman" w:hAnsi="Times New Roman"/>
          <w:b/>
          <w:sz w:val="24"/>
          <w:szCs w:val="24"/>
        </w:rPr>
      </w:pPr>
    </w:p>
    <w:p w:rsidR="002334CA" w:rsidRDefault="00C40326">
      <w:pPr>
        <w:spacing w:after="0" w:line="360" w:lineRule="auto"/>
        <w:jc w:val="both"/>
        <w:rPr>
          <w:rFonts w:ascii="Times New Roman" w:hAnsi="Times New Roman"/>
          <w:bCs/>
          <w:spacing w:val="10"/>
          <w:sz w:val="24"/>
          <w:szCs w:val="24"/>
          <w:lang w:val="en-IN"/>
        </w:rPr>
      </w:pPr>
      <w:r>
        <w:rPr>
          <w:rFonts w:ascii="Times New Roman" w:hAnsi="Times New Roman"/>
          <w:sz w:val="24"/>
          <w:szCs w:val="24"/>
        </w:rPr>
        <w:t xml:space="preserve">In the year 2022-23, the maximum fruit length (66.7 mm) and fruit breadth (76.5 mm) was recorded in T3 </w:t>
      </w:r>
      <w:r>
        <w:rPr>
          <w:rFonts w:ascii="Times New Roman" w:hAnsi="Times New Roman"/>
          <w:bCs/>
          <w:sz w:val="24"/>
          <w:szCs w:val="24"/>
        </w:rPr>
        <w:t>(</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which was statistically at par with T1 </w:t>
      </w:r>
      <w:r>
        <w:rPr>
          <w:rFonts w:ascii="Times New Roman" w:hAnsi="Times New Roman" w:cs="Times New Roman"/>
          <w:sz w:val="24"/>
          <w:szCs w:val="24"/>
        </w:rPr>
        <w:t xml:space="preserve">(RDN through FYM), T2 </w:t>
      </w:r>
      <w:r>
        <w:rPr>
          <w:rFonts w:ascii="Times New Roman" w:hAnsi="Times New Roman"/>
          <w:bCs/>
          <w:sz w:val="24"/>
          <w:szCs w:val="24"/>
        </w:rPr>
        <w:t>(</w:t>
      </w:r>
      <w:r>
        <w:rPr>
          <w:rFonts w:ascii="Times New Roman" w:hAnsi="Times New Roman" w:cs="Times New Roman"/>
          <w:sz w:val="24"/>
          <w:szCs w:val="24"/>
        </w:rPr>
        <w:t>RDN through Vermicompost)</w:t>
      </w:r>
      <w:r>
        <w:rPr>
          <w:rFonts w:ascii="Times New Roman" w:hAnsi="Times New Roman"/>
          <w:sz w:val="24"/>
          <w:szCs w:val="24"/>
        </w:rPr>
        <w:t xml:space="preserve"> and T4 </w:t>
      </w:r>
      <w:r>
        <w:rPr>
          <w:rFonts w:ascii="Times New Roman" w:hAnsi="Times New Roman"/>
          <w:bCs/>
          <w:sz w:val="24"/>
          <w:szCs w:val="24"/>
        </w:rPr>
        <w:t>(RDN</w:t>
      </w:r>
      <w:r>
        <w:rPr>
          <w:rFonts w:ascii="Times New Roman" w:hAnsi="Times New Roman"/>
          <w:bCs/>
          <w:sz w:val="24"/>
          <w:szCs w:val="24"/>
        </w:rPr>
        <w:t xml:space="preserve">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and minimum fruit length (63.3 mm) and fruit breadth (73.7 mm) was recorded in control. Whereas during 2023-24, the maximum fruit length (64.7 mm) and fruit breadth (73.5 mm) were recorded in T4 </w:t>
      </w:r>
      <w:r>
        <w:rPr>
          <w:rFonts w:ascii="Times New Roman" w:hAnsi="Times New Roman"/>
          <w:bCs/>
          <w:sz w:val="24"/>
          <w:szCs w:val="24"/>
        </w:rPr>
        <w:t>(RD</w:t>
      </w:r>
      <w:r>
        <w:rPr>
          <w:rFonts w:ascii="Times New Roman" w:hAnsi="Times New Roman"/>
          <w:bCs/>
          <w:sz w:val="24"/>
          <w:szCs w:val="24"/>
        </w:rPr>
        <w:t xml:space="preserve">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which was at par with T2 </w:t>
      </w:r>
      <w:r>
        <w:rPr>
          <w:rFonts w:ascii="Times New Roman" w:hAnsi="Times New Roman"/>
          <w:bCs/>
          <w:sz w:val="24"/>
          <w:szCs w:val="24"/>
        </w:rPr>
        <w:t>(</w:t>
      </w:r>
      <w:r>
        <w:rPr>
          <w:rFonts w:ascii="Times New Roman" w:hAnsi="Times New Roman" w:cs="Times New Roman"/>
          <w:sz w:val="24"/>
          <w:szCs w:val="24"/>
        </w:rPr>
        <w:t>RDN through Vermicompost)</w:t>
      </w:r>
      <w:r>
        <w:rPr>
          <w:rFonts w:ascii="Times New Roman" w:hAnsi="Times New Roman"/>
          <w:sz w:val="24"/>
          <w:szCs w:val="24"/>
        </w:rPr>
        <w:t xml:space="preserve">, T3 </w:t>
      </w:r>
      <w:r>
        <w:rPr>
          <w:rFonts w:ascii="Times New Roman" w:hAnsi="Times New Roman"/>
          <w:bCs/>
          <w:sz w:val="24"/>
          <w:szCs w:val="24"/>
        </w:rPr>
        <w:t>(</w:t>
      </w:r>
      <w:r>
        <w:rPr>
          <w:rFonts w:ascii="Times New Roman" w:hAnsi="Times New Roman" w:cs="Times New Roman"/>
          <w:sz w:val="24"/>
          <w:szCs w:val="24"/>
        </w:rPr>
        <w:t xml:space="preserve">RDN through FYM +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and T1 </w:t>
      </w:r>
      <w:r>
        <w:rPr>
          <w:rFonts w:ascii="Times New Roman" w:hAnsi="Times New Roman" w:cs="Times New Roman"/>
          <w:sz w:val="24"/>
          <w:szCs w:val="24"/>
        </w:rPr>
        <w:lastRenderedPageBreak/>
        <w:t>(RDN through FYM)</w:t>
      </w:r>
      <w:r>
        <w:rPr>
          <w:rFonts w:ascii="Times New Roman" w:hAnsi="Times New Roman"/>
          <w:sz w:val="24"/>
          <w:szCs w:val="24"/>
        </w:rPr>
        <w:t xml:space="preserve"> whereas minimum fruit length (61.3 mm) and fruit breadth (70.7</w:t>
      </w:r>
      <w:r>
        <w:rPr>
          <w:rFonts w:ascii="Times New Roman" w:hAnsi="Times New Roman"/>
          <w:sz w:val="24"/>
          <w:szCs w:val="24"/>
        </w:rPr>
        <w:t xml:space="preserve"> mm) was recorded under control (Table 2). </w:t>
      </w:r>
      <w:r>
        <w:rPr>
          <w:rFonts w:ascii="Times New Roman" w:hAnsi="Times New Roman"/>
          <w:sz w:val="24"/>
          <w:szCs w:val="24"/>
          <w:lang w:val="en-IN"/>
        </w:rPr>
        <w:t xml:space="preserve">The observed increase in fruit size (length and breadth) and weight can be attributed to the plants that were fertilized with FYM + </w:t>
      </w:r>
      <w:proofErr w:type="spellStart"/>
      <w:r>
        <w:rPr>
          <w:rFonts w:ascii="Times New Roman" w:hAnsi="Times New Roman"/>
          <w:i/>
          <w:sz w:val="24"/>
          <w:szCs w:val="24"/>
          <w:lang w:val="en-IN"/>
        </w:rPr>
        <w:t>Azotobacter</w:t>
      </w:r>
      <w:proofErr w:type="spellEnd"/>
      <w:r>
        <w:rPr>
          <w:rFonts w:ascii="Times New Roman" w:hAnsi="Times New Roman"/>
          <w:sz w:val="24"/>
          <w:szCs w:val="24"/>
          <w:lang w:val="en-IN"/>
        </w:rPr>
        <w:t xml:space="preserve"> and vermicompost + </w:t>
      </w:r>
      <w:proofErr w:type="spellStart"/>
      <w:r>
        <w:rPr>
          <w:rFonts w:ascii="Times New Roman" w:hAnsi="Times New Roman"/>
          <w:i/>
          <w:sz w:val="24"/>
          <w:szCs w:val="24"/>
          <w:lang w:val="en-IN"/>
        </w:rPr>
        <w:t>Azotobacter</w:t>
      </w:r>
      <w:proofErr w:type="spellEnd"/>
      <w:r>
        <w:rPr>
          <w:rFonts w:ascii="Times New Roman" w:hAnsi="Times New Roman"/>
          <w:sz w:val="24"/>
          <w:szCs w:val="24"/>
          <w:lang w:val="en-IN"/>
        </w:rPr>
        <w:t>, as they exhibited a higher photosynth</w:t>
      </w:r>
      <w:r>
        <w:rPr>
          <w:rFonts w:ascii="Times New Roman" w:hAnsi="Times New Roman"/>
          <w:sz w:val="24"/>
          <w:szCs w:val="24"/>
          <w:lang w:val="en-IN"/>
        </w:rPr>
        <w:t>etic ability. This enhanced photosynthetic capacity likely facilitated increased dry matter accumulation in the fruits. Fruit size (length and breadth) and weight are closely associated with the content of dry matter and the balanced levels of hormones.</w:t>
      </w:r>
      <w:r>
        <w:rPr>
          <w:rFonts w:ascii="Times New Roman" w:hAnsi="Times New Roman"/>
          <w:bCs/>
          <w:spacing w:val="10"/>
          <w:sz w:val="24"/>
          <w:szCs w:val="24"/>
        </w:rPr>
        <w:t xml:space="preserve"> </w:t>
      </w:r>
      <w:r>
        <w:rPr>
          <w:rFonts w:ascii="Times New Roman" w:hAnsi="Times New Roman"/>
          <w:bCs/>
          <w:spacing w:val="10"/>
          <w:sz w:val="24"/>
          <w:szCs w:val="24"/>
          <w:lang w:val="en-IN"/>
        </w:rPr>
        <w:t>Th</w:t>
      </w:r>
      <w:r>
        <w:rPr>
          <w:rFonts w:ascii="Times New Roman" w:hAnsi="Times New Roman"/>
          <w:bCs/>
          <w:spacing w:val="10"/>
          <w:sz w:val="24"/>
          <w:szCs w:val="24"/>
          <w:lang w:val="en-IN"/>
        </w:rPr>
        <w:t xml:space="preserve">ese findings align with the studies conducted by </w:t>
      </w:r>
      <w:proofErr w:type="spellStart"/>
      <w:r>
        <w:rPr>
          <w:rFonts w:ascii="Times New Roman" w:hAnsi="Times New Roman"/>
          <w:bCs/>
          <w:spacing w:val="10"/>
          <w:sz w:val="24"/>
          <w:szCs w:val="24"/>
          <w:lang w:val="en-IN"/>
        </w:rPr>
        <w:t>Gajbhiye</w:t>
      </w:r>
      <w:proofErr w:type="spellEnd"/>
      <w:r>
        <w:rPr>
          <w:rFonts w:ascii="Times New Roman" w:hAnsi="Times New Roman"/>
          <w:bCs/>
          <w:spacing w:val="10"/>
          <w:sz w:val="24"/>
          <w:szCs w:val="24"/>
          <w:lang w:val="en-IN"/>
        </w:rPr>
        <w:t xml:space="preserve"> </w:t>
      </w:r>
      <w:r>
        <w:rPr>
          <w:rFonts w:ascii="Times New Roman" w:hAnsi="Times New Roman"/>
          <w:bCs/>
          <w:i/>
          <w:spacing w:val="10"/>
          <w:sz w:val="24"/>
          <w:szCs w:val="24"/>
          <w:lang w:val="en-IN"/>
        </w:rPr>
        <w:t>et al</w:t>
      </w:r>
      <w:r>
        <w:rPr>
          <w:rFonts w:ascii="Times New Roman" w:hAnsi="Times New Roman"/>
          <w:bCs/>
          <w:spacing w:val="10"/>
          <w:sz w:val="24"/>
          <w:szCs w:val="24"/>
          <w:lang w:val="en-IN"/>
        </w:rPr>
        <w:t xml:space="preserve">. (2003) and Shukla </w:t>
      </w:r>
      <w:r>
        <w:rPr>
          <w:rFonts w:ascii="Times New Roman" w:hAnsi="Times New Roman"/>
          <w:bCs/>
          <w:i/>
          <w:spacing w:val="10"/>
          <w:sz w:val="24"/>
          <w:szCs w:val="24"/>
          <w:lang w:val="en-IN"/>
        </w:rPr>
        <w:t>et al</w:t>
      </w:r>
      <w:r>
        <w:rPr>
          <w:rFonts w:ascii="Times New Roman" w:hAnsi="Times New Roman"/>
          <w:bCs/>
          <w:spacing w:val="10"/>
          <w:sz w:val="24"/>
          <w:szCs w:val="24"/>
          <w:lang w:val="en-IN"/>
        </w:rPr>
        <w:t xml:space="preserve">. (2009) in tomato, Gupta and Tripathi (2012), Verma and Rao (2013) and </w:t>
      </w:r>
      <w:proofErr w:type="spellStart"/>
      <w:r>
        <w:rPr>
          <w:rFonts w:ascii="Times New Roman" w:hAnsi="Times New Roman"/>
          <w:bCs/>
          <w:spacing w:val="10"/>
          <w:sz w:val="24"/>
          <w:szCs w:val="24"/>
          <w:lang w:val="en-IN"/>
        </w:rPr>
        <w:t>Soni</w:t>
      </w:r>
      <w:proofErr w:type="spellEnd"/>
      <w:r>
        <w:rPr>
          <w:rFonts w:ascii="Times New Roman" w:hAnsi="Times New Roman"/>
          <w:bCs/>
          <w:spacing w:val="10"/>
          <w:sz w:val="24"/>
          <w:szCs w:val="24"/>
          <w:lang w:val="en-IN"/>
        </w:rPr>
        <w:t xml:space="preserve"> </w:t>
      </w:r>
      <w:r>
        <w:rPr>
          <w:rFonts w:ascii="Times New Roman" w:hAnsi="Times New Roman"/>
          <w:bCs/>
          <w:i/>
          <w:spacing w:val="10"/>
          <w:sz w:val="24"/>
          <w:szCs w:val="24"/>
          <w:lang w:val="en-IN"/>
        </w:rPr>
        <w:t>et al</w:t>
      </w:r>
      <w:r>
        <w:rPr>
          <w:rFonts w:ascii="Times New Roman" w:hAnsi="Times New Roman"/>
          <w:bCs/>
          <w:spacing w:val="10"/>
          <w:sz w:val="24"/>
          <w:szCs w:val="24"/>
          <w:lang w:val="en-IN"/>
        </w:rPr>
        <w:t>. (2018) in strawberry.</w:t>
      </w:r>
    </w:p>
    <w:p w:rsidR="002334CA" w:rsidRDefault="00C40326">
      <w:pPr>
        <w:spacing w:after="0" w:line="360" w:lineRule="auto"/>
        <w:jc w:val="both"/>
        <w:rPr>
          <w:rFonts w:ascii="Times New Roman" w:hAnsi="Times New Roman"/>
          <w:b/>
          <w:sz w:val="24"/>
          <w:szCs w:val="24"/>
        </w:rPr>
      </w:pPr>
      <w:r>
        <w:rPr>
          <w:rFonts w:ascii="Times New Roman" w:hAnsi="Times New Roman"/>
          <w:b/>
          <w:sz w:val="24"/>
          <w:szCs w:val="24"/>
        </w:rPr>
        <w:t xml:space="preserve">Table 2: Effect of manures and bio fertilizers on </w:t>
      </w:r>
      <w:r>
        <w:rPr>
          <w:rFonts w:ascii="Times New Roman" w:hAnsi="Times New Roman" w:cs="Times New Roman"/>
          <w:b/>
          <w:sz w:val="24"/>
          <w:szCs w:val="24"/>
        </w:rPr>
        <w:t>fruit length</w:t>
      </w:r>
      <w:r>
        <w:rPr>
          <w:rFonts w:ascii="Times New Roman" w:hAnsi="Times New Roman" w:cs="Times New Roman"/>
          <w:b/>
          <w:sz w:val="24"/>
          <w:szCs w:val="24"/>
        </w:rPr>
        <w:t xml:space="preserve"> and fruit breadth</w:t>
      </w:r>
      <w:r>
        <w:rPr>
          <w:rFonts w:ascii="Times New Roman" w:hAnsi="Times New Roman"/>
          <w:b/>
          <w:sz w:val="24"/>
          <w:szCs w:val="24"/>
        </w:rPr>
        <w:t xml:space="preserve"> of </w:t>
      </w:r>
      <w:proofErr w:type="spellStart"/>
      <w:r>
        <w:rPr>
          <w:rFonts w:ascii="Times New Roman" w:hAnsi="Times New Roman"/>
          <w:b/>
          <w:sz w:val="24"/>
          <w:szCs w:val="24"/>
        </w:rPr>
        <w:t>Kinnow</w:t>
      </w:r>
      <w:proofErr w:type="spellEnd"/>
      <w:r>
        <w:rPr>
          <w:rFonts w:ascii="Times New Roman" w:hAnsi="Times New Roman"/>
          <w:b/>
          <w:sz w:val="24"/>
          <w:szCs w:val="24"/>
        </w:rPr>
        <w:t xml:space="preserve"> mandarin during the year 2022-23 and 2023-24</w:t>
      </w:r>
    </w:p>
    <w:tbl>
      <w:tblPr>
        <w:tblpPr w:leftFromText="180" w:rightFromText="180" w:vertAnchor="text" w:horzAnchor="page" w:tblpX="1472" w:tblpY="2"/>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7"/>
        <w:gridCol w:w="1026"/>
        <w:gridCol w:w="1183"/>
        <w:gridCol w:w="1026"/>
        <w:gridCol w:w="1183"/>
      </w:tblGrid>
      <w:tr w:rsidR="002334CA">
        <w:trPr>
          <w:trHeight w:val="852"/>
        </w:trPr>
        <w:tc>
          <w:tcPr>
            <w:tcW w:w="2654" w:type="pct"/>
            <w:vMerge w:val="restart"/>
            <w:vAlign w:val="center"/>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1173"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Fruit length (mm)</w:t>
            </w:r>
          </w:p>
        </w:tc>
        <w:tc>
          <w:tcPr>
            <w:tcW w:w="1173"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Fruit breadth (mm)</w:t>
            </w:r>
          </w:p>
        </w:tc>
      </w:tr>
      <w:tr w:rsidR="002334CA">
        <w:trPr>
          <w:trHeight w:val="728"/>
        </w:trPr>
        <w:tc>
          <w:tcPr>
            <w:tcW w:w="2654" w:type="pct"/>
            <w:vMerge/>
            <w:vAlign w:val="center"/>
          </w:tcPr>
          <w:p w:rsidR="002334CA" w:rsidRDefault="002334CA">
            <w:pPr>
              <w:jc w:val="center"/>
              <w:rPr>
                <w:rFonts w:ascii="Times New Roman" w:hAnsi="Times New Roman" w:cs="Times New Roman"/>
                <w:b/>
                <w:sz w:val="24"/>
                <w:szCs w:val="24"/>
              </w:rPr>
            </w:pPr>
          </w:p>
        </w:tc>
        <w:tc>
          <w:tcPr>
            <w:tcW w:w="545"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628"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545"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628"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2334CA">
        <w:trPr>
          <w:trHeight w:val="536"/>
        </w:trPr>
        <w:tc>
          <w:tcPr>
            <w:tcW w:w="2654"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65.7</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63.7</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75.2</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72.6</w:t>
            </w:r>
          </w:p>
        </w:tc>
      </w:tr>
      <w:tr w:rsidR="002334CA">
        <w:trPr>
          <w:trHeight w:val="536"/>
        </w:trPr>
        <w:tc>
          <w:tcPr>
            <w:tcW w:w="2654"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65.4</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63.7</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75.6</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72.2</w:t>
            </w:r>
          </w:p>
        </w:tc>
      </w:tr>
      <w:tr w:rsidR="002334CA">
        <w:trPr>
          <w:trHeight w:val="852"/>
        </w:trPr>
        <w:tc>
          <w:tcPr>
            <w:tcW w:w="2654"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66.7</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63.5</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76.5</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72.9</w:t>
            </w:r>
          </w:p>
        </w:tc>
      </w:tr>
      <w:tr w:rsidR="002334CA">
        <w:trPr>
          <w:trHeight w:val="852"/>
        </w:trPr>
        <w:tc>
          <w:tcPr>
            <w:tcW w:w="2654"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65.5</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64.7</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75.9</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73.5</w:t>
            </w:r>
          </w:p>
        </w:tc>
      </w:tr>
      <w:tr w:rsidR="002334CA">
        <w:trPr>
          <w:trHeight w:val="536"/>
        </w:trPr>
        <w:tc>
          <w:tcPr>
            <w:tcW w:w="2654"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64.5</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62.5</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74.8</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71.8</w:t>
            </w:r>
          </w:p>
        </w:tc>
      </w:tr>
      <w:tr w:rsidR="002334CA">
        <w:trPr>
          <w:trHeight w:val="536"/>
        </w:trPr>
        <w:tc>
          <w:tcPr>
            <w:tcW w:w="2654"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63.3</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61.3</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73.7</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70.7</w:t>
            </w:r>
          </w:p>
        </w:tc>
      </w:tr>
      <w:tr w:rsidR="002334CA">
        <w:trPr>
          <w:trHeight w:val="556"/>
        </w:trPr>
        <w:tc>
          <w:tcPr>
            <w:tcW w:w="2654" w:type="pct"/>
            <w:vAlign w:val="center"/>
          </w:tcPr>
          <w:p w:rsidR="002334CA" w:rsidRDefault="00C40326">
            <w:pPr>
              <w:rPr>
                <w:rFonts w:ascii="Times New Roman" w:hAnsi="Times New Roman" w:cs="Times New Roman"/>
                <w:bCs/>
                <w:sz w:val="24"/>
                <w:szCs w:val="24"/>
              </w:rPr>
            </w:pPr>
            <w:r>
              <w:rPr>
                <w:rFonts w:ascii="Times New Roman" w:hAnsi="Times New Roman" w:cs="Times New Roman"/>
                <w:sz w:val="24"/>
                <w:szCs w:val="24"/>
              </w:rPr>
              <w:t>CD at 5%</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1.3</w:t>
            </w:r>
          </w:p>
        </w:tc>
        <w:tc>
          <w:tcPr>
            <w:tcW w:w="545"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628"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1.4</w:t>
            </w:r>
          </w:p>
        </w:tc>
      </w:tr>
    </w:tbl>
    <w:p w:rsidR="002334CA" w:rsidRDefault="002334CA">
      <w:pPr>
        <w:spacing w:after="0" w:line="360" w:lineRule="auto"/>
        <w:jc w:val="both"/>
        <w:rPr>
          <w:rFonts w:ascii="Times New Roman" w:hAnsi="Times New Roman"/>
          <w:b/>
          <w:sz w:val="24"/>
          <w:szCs w:val="24"/>
        </w:rPr>
      </w:pPr>
    </w:p>
    <w:p w:rsidR="002334CA" w:rsidRDefault="00C40326">
      <w:pPr>
        <w:spacing w:after="0" w:line="360" w:lineRule="auto"/>
        <w:jc w:val="both"/>
        <w:rPr>
          <w:rFonts w:ascii="Times New Roman" w:hAnsi="Times New Roman"/>
          <w:spacing w:val="10"/>
          <w:sz w:val="24"/>
          <w:szCs w:val="24"/>
          <w:lang w:val="en-IN"/>
        </w:rPr>
      </w:pPr>
      <w:proofErr w:type="gramStart"/>
      <w:r>
        <w:rPr>
          <w:rFonts w:ascii="Times New Roman" w:hAnsi="Times New Roman"/>
          <w:sz w:val="24"/>
          <w:szCs w:val="24"/>
        </w:rPr>
        <w:t>However</w:t>
      </w:r>
      <w:proofErr w:type="gramEnd"/>
      <w:r>
        <w:rPr>
          <w:rFonts w:ascii="Times New Roman" w:hAnsi="Times New Roman"/>
          <w:sz w:val="24"/>
          <w:szCs w:val="24"/>
        </w:rPr>
        <w:t xml:space="preserve"> in 2022-23, the maximum average fruit weight (175.4 g) was recorded under T3 (RDN through FYM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sp</w:t>
      </w:r>
      <w:r>
        <w:rPr>
          <w:rFonts w:ascii="Times New Roman" w:hAnsi="Times New Roman"/>
          <w:sz w:val="24"/>
          <w:szCs w:val="24"/>
        </w:rPr>
        <w:t>.) which was statistically at par with T1 (</w:t>
      </w:r>
      <w:r>
        <w:rPr>
          <w:rFonts w:ascii="Times New Roman" w:hAnsi="Times New Roman"/>
          <w:color w:val="000000" w:themeColor="text1"/>
          <w:sz w:val="24"/>
          <w:szCs w:val="24"/>
        </w:rPr>
        <w:t>RDN through FYM</w:t>
      </w:r>
      <w:r>
        <w:rPr>
          <w:rFonts w:ascii="Times New Roman" w:hAnsi="Times New Roman"/>
          <w:sz w:val="24"/>
          <w:szCs w:val="24"/>
        </w:rPr>
        <w:t xml:space="preserve">) and T4 (RDN through Vermicompost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sp.</w:t>
      </w:r>
      <w:r>
        <w:rPr>
          <w:rFonts w:ascii="Times New Roman" w:hAnsi="Times New Roman"/>
          <w:iCs/>
          <w:sz w:val="24"/>
          <w:szCs w:val="24"/>
        </w:rPr>
        <w:t>)</w:t>
      </w:r>
      <w:r>
        <w:rPr>
          <w:rFonts w:ascii="Times New Roman" w:hAnsi="Times New Roman"/>
          <w:sz w:val="24"/>
          <w:szCs w:val="24"/>
        </w:rPr>
        <w:t xml:space="preserve"> whereas minimum average fruit weight (161.7 g) was recorded under control. The maximum </w:t>
      </w:r>
      <w:r>
        <w:rPr>
          <w:rFonts w:ascii="Times New Roman" w:hAnsi="Times New Roman"/>
          <w:sz w:val="24"/>
          <w:szCs w:val="24"/>
        </w:rPr>
        <w:lastRenderedPageBreak/>
        <w:t xml:space="preserve">number of fruits per plant (144.3) and yield (25.3 kg/plant) were also recorded in T3 (RDN through FYM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w:t>
      </w:r>
      <w:r>
        <w:rPr>
          <w:rFonts w:ascii="Times New Roman" w:hAnsi="Times New Roman"/>
          <w:i/>
          <w:iCs/>
          <w:sz w:val="24"/>
          <w:szCs w:val="24"/>
        </w:rPr>
        <w:t xml:space="preserve"> sp</w:t>
      </w:r>
      <w:r>
        <w:rPr>
          <w:rFonts w:ascii="Times New Roman" w:hAnsi="Times New Roman"/>
          <w:sz w:val="24"/>
          <w:szCs w:val="24"/>
        </w:rPr>
        <w:t>.) which was statistically at par with T1 (</w:t>
      </w:r>
      <w:r>
        <w:rPr>
          <w:rFonts w:ascii="Times New Roman" w:hAnsi="Times New Roman"/>
          <w:color w:val="000000" w:themeColor="text1"/>
          <w:sz w:val="24"/>
          <w:szCs w:val="24"/>
        </w:rPr>
        <w:t>RDN through FYM</w:t>
      </w:r>
      <w:r>
        <w:rPr>
          <w:rFonts w:ascii="Times New Roman" w:hAnsi="Times New Roman"/>
          <w:sz w:val="24"/>
          <w:szCs w:val="24"/>
        </w:rPr>
        <w:t xml:space="preserve">) whereas, minimum number of fruits (121.6) and yield (19.7 kg/plant) was recorded in control. </w:t>
      </w:r>
      <w:proofErr w:type="gramStart"/>
      <w:r>
        <w:rPr>
          <w:rFonts w:ascii="Times New Roman" w:hAnsi="Times New Roman"/>
          <w:sz w:val="24"/>
          <w:szCs w:val="24"/>
        </w:rPr>
        <w:t>Similarly</w:t>
      </w:r>
      <w:proofErr w:type="gramEnd"/>
      <w:r>
        <w:rPr>
          <w:rFonts w:ascii="Times New Roman" w:hAnsi="Times New Roman"/>
          <w:sz w:val="24"/>
          <w:szCs w:val="24"/>
        </w:rPr>
        <w:t xml:space="preserve"> during 2023-24, the maximum average fruit weight (173.4 g) was recorded under T4 (RDN thro</w:t>
      </w:r>
      <w:r>
        <w:rPr>
          <w:rFonts w:ascii="Times New Roman" w:hAnsi="Times New Roman"/>
          <w:sz w:val="24"/>
          <w:szCs w:val="24"/>
        </w:rPr>
        <w:t xml:space="preserve">ugh Vermicompost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sp.</w:t>
      </w:r>
      <w:r>
        <w:rPr>
          <w:rFonts w:ascii="Times New Roman" w:hAnsi="Times New Roman"/>
          <w:iCs/>
          <w:sz w:val="24"/>
          <w:szCs w:val="24"/>
        </w:rPr>
        <w:t xml:space="preserve">) </w:t>
      </w:r>
      <w:r>
        <w:rPr>
          <w:rFonts w:ascii="Times New Roman" w:hAnsi="Times New Roman"/>
          <w:sz w:val="24"/>
          <w:szCs w:val="24"/>
        </w:rPr>
        <w:t>which was statistically at par with T2 (RDN through Vermicompost) whereas minimum average fruit weight (159.7 g) was recorded under control. The maximum number of fruits per plant (294.3) and yield (51.</w:t>
      </w:r>
      <w:r>
        <w:rPr>
          <w:rFonts w:ascii="Times New Roman" w:hAnsi="Times New Roman"/>
          <w:sz w:val="24"/>
          <w:szCs w:val="24"/>
        </w:rPr>
        <w:t xml:space="preserve">03 kg/plant) were also recorded in T4 (RDN through Vermicompost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sp.</w:t>
      </w:r>
      <w:r>
        <w:rPr>
          <w:rFonts w:ascii="Times New Roman" w:hAnsi="Times New Roman"/>
          <w:iCs/>
          <w:sz w:val="24"/>
          <w:szCs w:val="24"/>
        </w:rPr>
        <w:t xml:space="preserve">) </w:t>
      </w:r>
      <w:r>
        <w:rPr>
          <w:rFonts w:ascii="Times New Roman" w:hAnsi="Times New Roman"/>
          <w:sz w:val="24"/>
          <w:szCs w:val="24"/>
        </w:rPr>
        <w:t xml:space="preserve">whereas, minimum number of fruits (271.6) and yield (43.4 kg/plant) was recorded in control (Table 3). </w:t>
      </w:r>
      <w:r>
        <w:rPr>
          <w:rFonts w:ascii="Times New Roman" w:hAnsi="Times New Roman"/>
          <w:sz w:val="24"/>
          <w:szCs w:val="24"/>
          <w:lang w:val="en-IN"/>
        </w:rPr>
        <w:t xml:space="preserve">The presence of bio fertilizers, particularly </w:t>
      </w:r>
      <w:proofErr w:type="spellStart"/>
      <w:r>
        <w:rPr>
          <w:rFonts w:ascii="Times New Roman" w:hAnsi="Times New Roman"/>
          <w:i/>
          <w:sz w:val="24"/>
          <w:szCs w:val="24"/>
          <w:lang w:val="en-IN"/>
        </w:rPr>
        <w:t>Azotob</w:t>
      </w:r>
      <w:r>
        <w:rPr>
          <w:rFonts w:ascii="Times New Roman" w:hAnsi="Times New Roman"/>
          <w:i/>
          <w:sz w:val="24"/>
          <w:szCs w:val="24"/>
          <w:lang w:val="en-IN"/>
        </w:rPr>
        <w:t>acter</w:t>
      </w:r>
      <w:proofErr w:type="spellEnd"/>
      <w:r>
        <w:rPr>
          <w:rFonts w:ascii="Times New Roman" w:hAnsi="Times New Roman"/>
          <w:sz w:val="24"/>
          <w:szCs w:val="24"/>
          <w:lang w:val="en-IN"/>
        </w:rPr>
        <w:t xml:space="preserve"> inoculation, which subsequently led to flower initiation and the number of flowers per plant, may be responsible for an increase in the number of fruits per plant.</w:t>
      </w:r>
      <w:r>
        <w:rPr>
          <w:rFonts w:ascii="Times New Roman" w:hAnsi="Times New Roman"/>
          <w:sz w:val="24"/>
          <w:szCs w:val="24"/>
        </w:rPr>
        <w:t xml:space="preserve"> </w:t>
      </w:r>
      <w:r>
        <w:rPr>
          <w:rFonts w:ascii="Times New Roman" w:hAnsi="Times New Roman"/>
          <w:bCs/>
          <w:spacing w:val="10"/>
          <w:sz w:val="24"/>
          <w:szCs w:val="24"/>
          <w:lang w:val="en-GB"/>
        </w:rPr>
        <w:t xml:space="preserve">Similar results were observed by </w:t>
      </w:r>
      <w:proofErr w:type="spellStart"/>
      <w:r>
        <w:rPr>
          <w:rFonts w:ascii="Times New Roman" w:hAnsi="Times New Roman"/>
          <w:spacing w:val="10"/>
          <w:sz w:val="24"/>
          <w:szCs w:val="24"/>
          <w:lang w:val="en-IN"/>
        </w:rPr>
        <w:t>Zargar</w:t>
      </w:r>
      <w:proofErr w:type="spellEnd"/>
      <w:r>
        <w:rPr>
          <w:rFonts w:ascii="Times New Roman" w:hAnsi="Times New Roman"/>
          <w:spacing w:val="10"/>
          <w:sz w:val="24"/>
          <w:szCs w:val="24"/>
          <w:lang w:val="en-IN"/>
        </w:rPr>
        <w:t xml:space="preserve"> </w:t>
      </w:r>
      <w:r>
        <w:rPr>
          <w:rFonts w:ascii="Times New Roman" w:hAnsi="Times New Roman"/>
          <w:i/>
          <w:spacing w:val="10"/>
          <w:sz w:val="24"/>
          <w:szCs w:val="24"/>
          <w:lang w:val="en-IN"/>
        </w:rPr>
        <w:t>et al</w:t>
      </w:r>
      <w:r>
        <w:rPr>
          <w:rFonts w:ascii="Times New Roman" w:hAnsi="Times New Roman"/>
          <w:spacing w:val="10"/>
          <w:sz w:val="24"/>
          <w:szCs w:val="24"/>
          <w:lang w:val="en-IN"/>
        </w:rPr>
        <w:t xml:space="preserve">. (2008), Yadav </w:t>
      </w:r>
      <w:r>
        <w:rPr>
          <w:rFonts w:ascii="Times New Roman" w:hAnsi="Times New Roman"/>
          <w:i/>
          <w:spacing w:val="10"/>
          <w:sz w:val="24"/>
          <w:szCs w:val="24"/>
          <w:lang w:val="en-IN"/>
        </w:rPr>
        <w:t>et al</w:t>
      </w:r>
      <w:r>
        <w:rPr>
          <w:rFonts w:ascii="Times New Roman" w:hAnsi="Times New Roman"/>
          <w:spacing w:val="10"/>
          <w:sz w:val="24"/>
          <w:szCs w:val="24"/>
          <w:lang w:val="en-IN"/>
        </w:rPr>
        <w:t>. (2010) and Verma a</w:t>
      </w:r>
      <w:r>
        <w:rPr>
          <w:rFonts w:ascii="Times New Roman" w:hAnsi="Times New Roman"/>
          <w:spacing w:val="10"/>
          <w:sz w:val="24"/>
          <w:szCs w:val="24"/>
          <w:lang w:val="en-IN"/>
        </w:rPr>
        <w:t>nd Rao (2013) in strawberry.</w:t>
      </w:r>
    </w:p>
    <w:p w:rsidR="002334CA" w:rsidRDefault="00C40326">
      <w:pPr>
        <w:spacing w:after="0" w:line="360" w:lineRule="auto"/>
        <w:jc w:val="both"/>
        <w:rPr>
          <w:rFonts w:ascii="Times New Roman" w:hAnsi="Times New Roman"/>
          <w:b/>
          <w:sz w:val="24"/>
          <w:szCs w:val="24"/>
        </w:rPr>
      </w:pPr>
      <w:r>
        <w:rPr>
          <w:rFonts w:ascii="Times New Roman" w:hAnsi="Times New Roman"/>
          <w:b/>
          <w:sz w:val="24"/>
          <w:szCs w:val="24"/>
        </w:rPr>
        <w:t xml:space="preserve">Table 3: Effect of manures and bio fertilizers on </w:t>
      </w:r>
      <w:r>
        <w:rPr>
          <w:rFonts w:ascii="Times New Roman" w:hAnsi="Times New Roman" w:cs="Times New Roman"/>
          <w:b/>
          <w:sz w:val="24"/>
          <w:szCs w:val="24"/>
        </w:rPr>
        <w:t>average fruit weight, number of fruits per plant and yield</w:t>
      </w:r>
      <w:r>
        <w:rPr>
          <w:rFonts w:ascii="Times New Roman" w:hAnsi="Times New Roman"/>
          <w:b/>
          <w:sz w:val="24"/>
          <w:szCs w:val="24"/>
        </w:rPr>
        <w:t xml:space="preserve"> of </w:t>
      </w:r>
      <w:proofErr w:type="spellStart"/>
      <w:r>
        <w:rPr>
          <w:rFonts w:ascii="Times New Roman" w:hAnsi="Times New Roman"/>
          <w:b/>
          <w:sz w:val="24"/>
          <w:szCs w:val="24"/>
        </w:rPr>
        <w:t>Kinnow</w:t>
      </w:r>
      <w:proofErr w:type="spellEnd"/>
      <w:r>
        <w:rPr>
          <w:rFonts w:ascii="Times New Roman" w:hAnsi="Times New Roman"/>
          <w:b/>
          <w:sz w:val="24"/>
          <w:szCs w:val="24"/>
        </w:rPr>
        <w:t xml:space="preserve"> mandarin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9"/>
        <w:gridCol w:w="949"/>
        <w:gridCol w:w="831"/>
        <w:gridCol w:w="829"/>
        <w:gridCol w:w="951"/>
        <w:gridCol w:w="990"/>
        <w:gridCol w:w="900"/>
      </w:tblGrid>
      <w:tr w:rsidR="002334CA">
        <w:trPr>
          <w:trHeight w:val="840"/>
        </w:trPr>
        <w:tc>
          <w:tcPr>
            <w:tcW w:w="2122" w:type="pct"/>
            <w:vMerge w:val="restart"/>
            <w:vAlign w:val="center"/>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Average fruit weight (g)</w:t>
            </w:r>
          </w:p>
        </w:tc>
        <w:tc>
          <w:tcPr>
            <w:tcW w:w="940"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Number of fruits per plant</w:t>
            </w:r>
          </w:p>
        </w:tc>
        <w:tc>
          <w:tcPr>
            <w:tcW w:w="998"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Yield (kg/plant)</w:t>
            </w:r>
          </w:p>
        </w:tc>
      </w:tr>
      <w:tr w:rsidR="002334CA">
        <w:trPr>
          <w:trHeight w:val="717"/>
        </w:trPr>
        <w:tc>
          <w:tcPr>
            <w:tcW w:w="2122" w:type="pct"/>
            <w:vMerge/>
            <w:vAlign w:val="center"/>
          </w:tcPr>
          <w:p w:rsidR="002334CA" w:rsidRDefault="002334CA">
            <w:pPr>
              <w:jc w:val="center"/>
              <w:rPr>
                <w:rFonts w:ascii="Times New Roman" w:hAnsi="Times New Roman" w:cs="Times New Roman"/>
                <w:b/>
                <w:sz w:val="24"/>
                <w:szCs w:val="24"/>
              </w:rPr>
            </w:pPr>
          </w:p>
        </w:tc>
        <w:tc>
          <w:tcPr>
            <w:tcW w:w="501"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39"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523"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75"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2334CA">
        <w:trPr>
          <w:trHeight w:val="525"/>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501"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174.5</w:t>
            </w:r>
          </w:p>
        </w:tc>
        <w:tc>
          <w:tcPr>
            <w:tcW w:w="439"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169.4</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140.3</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284.4</w:t>
            </w:r>
          </w:p>
        </w:tc>
        <w:tc>
          <w:tcPr>
            <w:tcW w:w="523"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24.5</w:t>
            </w:r>
          </w:p>
        </w:tc>
        <w:tc>
          <w:tcPr>
            <w:tcW w:w="475"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48.2</w:t>
            </w:r>
          </w:p>
        </w:tc>
      </w:tr>
      <w:tr w:rsidR="002334CA">
        <w:trPr>
          <w:trHeight w:val="525"/>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501"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171.4</w:t>
            </w:r>
          </w:p>
        </w:tc>
        <w:tc>
          <w:tcPr>
            <w:tcW w:w="439"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172.5</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134.4</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290.3</w:t>
            </w:r>
          </w:p>
        </w:tc>
        <w:tc>
          <w:tcPr>
            <w:tcW w:w="523"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23.0</w:t>
            </w:r>
          </w:p>
        </w:tc>
        <w:tc>
          <w:tcPr>
            <w:tcW w:w="475"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50.1</w:t>
            </w:r>
          </w:p>
        </w:tc>
      </w:tr>
      <w:tr w:rsidR="002334CA">
        <w:trPr>
          <w:trHeight w:val="840"/>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175.4</w:t>
            </w:r>
          </w:p>
        </w:tc>
        <w:tc>
          <w:tcPr>
            <w:tcW w:w="439"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171.1</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144.3</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286.5</w:t>
            </w:r>
          </w:p>
        </w:tc>
        <w:tc>
          <w:tcPr>
            <w:tcW w:w="523"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25.3</w:t>
            </w:r>
          </w:p>
        </w:tc>
        <w:tc>
          <w:tcPr>
            <w:tcW w:w="475"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49.0</w:t>
            </w:r>
          </w:p>
        </w:tc>
      </w:tr>
      <w:tr w:rsidR="002334CA">
        <w:trPr>
          <w:trHeight w:val="840"/>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173.1</w:t>
            </w:r>
          </w:p>
        </w:tc>
        <w:tc>
          <w:tcPr>
            <w:tcW w:w="439"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173.4</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136.5</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294.3</w:t>
            </w:r>
          </w:p>
        </w:tc>
        <w:tc>
          <w:tcPr>
            <w:tcW w:w="523"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23.6</w:t>
            </w:r>
          </w:p>
        </w:tc>
        <w:tc>
          <w:tcPr>
            <w:tcW w:w="475"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51.1</w:t>
            </w:r>
          </w:p>
        </w:tc>
      </w:tr>
      <w:tr w:rsidR="002334CA">
        <w:trPr>
          <w:trHeight w:val="525"/>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501"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169.3</w:t>
            </w:r>
          </w:p>
        </w:tc>
        <w:tc>
          <w:tcPr>
            <w:tcW w:w="439"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167.3</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128.8</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278.8</w:t>
            </w:r>
          </w:p>
        </w:tc>
        <w:tc>
          <w:tcPr>
            <w:tcW w:w="523"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21.8</w:t>
            </w:r>
          </w:p>
        </w:tc>
        <w:tc>
          <w:tcPr>
            <w:tcW w:w="475"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46.6</w:t>
            </w:r>
          </w:p>
        </w:tc>
      </w:tr>
      <w:tr w:rsidR="002334CA">
        <w:trPr>
          <w:trHeight w:val="525"/>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501"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161.7</w:t>
            </w:r>
          </w:p>
        </w:tc>
        <w:tc>
          <w:tcPr>
            <w:tcW w:w="439"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159.7</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121.6</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271.6</w:t>
            </w:r>
          </w:p>
        </w:tc>
        <w:tc>
          <w:tcPr>
            <w:tcW w:w="523"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19.7</w:t>
            </w:r>
          </w:p>
        </w:tc>
        <w:tc>
          <w:tcPr>
            <w:tcW w:w="475"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43.4</w:t>
            </w:r>
          </w:p>
        </w:tc>
      </w:tr>
      <w:tr w:rsidR="002334CA">
        <w:trPr>
          <w:trHeight w:val="535"/>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sz w:val="24"/>
                <w:szCs w:val="24"/>
              </w:rPr>
              <w:t>CD at 5%</w:t>
            </w:r>
          </w:p>
        </w:tc>
        <w:tc>
          <w:tcPr>
            <w:tcW w:w="501"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2.3</w:t>
            </w:r>
          </w:p>
        </w:tc>
        <w:tc>
          <w:tcPr>
            <w:tcW w:w="439"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2.3</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5.3</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10.4</w:t>
            </w:r>
          </w:p>
        </w:tc>
        <w:tc>
          <w:tcPr>
            <w:tcW w:w="523"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1.6</w:t>
            </w:r>
          </w:p>
        </w:tc>
        <w:tc>
          <w:tcPr>
            <w:tcW w:w="475"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2.8</w:t>
            </w:r>
          </w:p>
        </w:tc>
      </w:tr>
    </w:tbl>
    <w:p w:rsidR="002334CA" w:rsidRDefault="002334CA">
      <w:pPr>
        <w:spacing w:after="0" w:line="360" w:lineRule="auto"/>
        <w:jc w:val="both"/>
        <w:rPr>
          <w:rFonts w:ascii="Times New Roman" w:hAnsi="Times New Roman"/>
          <w:bCs/>
          <w:spacing w:val="10"/>
          <w:sz w:val="24"/>
          <w:szCs w:val="24"/>
          <w:lang w:val="en-GB"/>
        </w:rPr>
      </w:pPr>
    </w:p>
    <w:p w:rsidR="002334CA" w:rsidRDefault="00C40326">
      <w:pPr>
        <w:spacing w:after="0" w:line="360" w:lineRule="auto"/>
        <w:jc w:val="both"/>
        <w:rPr>
          <w:rFonts w:ascii="Times New Roman" w:hAnsi="Times New Roman"/>
          <w:sz w:val="24"/>
          <w:szCs w:val="24"/>
          <w:lang w:val="en-IN"/>
        </w:rPr>
      </w:pPr>
      <w:r>
        <w:rPr>
          <w:rFonts w:ascii="Times New Roman" w:hAnsi="Times New Roman"/>
          <w:sz w:val="24"/>
          <w:szCs w:val="24"/>
        </w:rPr>
        <w:lastRenderedPageBreak/>
        <w:t>In the year 2022-23, the quality parameters like maximum TSS (9.66</w:t>
      </w:r>
      <w:r>
        <w:rPr>
          <w:rFonts w:ascii="Times New Roman" w:hAnsi="Times New Roman" w:cs="Times New Roman"/>
          <w:sz w:val="24"/>
          <w:szCs w:val="24"/>
        </w:rPr>
        <w:t>°</w:t>
      </w:r>
      <w:r>
        <w:rPr>
          <w:rFonts w:ascii="Times New Roman" w:hAnsi="Times New Roman"/>
          <w:sz w:val="24"/>
          <w:szCs w:val="24"/>
        </w:rPr>
        <w:t xml:space="preserve">Brix), minimum acidity (0.90 %) and maximum TSS: Acid (10.73) were recorded in T3 (RDN through FYM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sp</w:t>
      </w:r>
      <w:r>
        <w:rPr>
          <w:rFonts w:ascii="Times New Roman" w:hAnsi="Times New Roman"/>
          <w:sz w:val="24"/>
          <w:szCs w:val="24"/>
        </w:rPr>
        <w:t>.) which was statistically at par</w:t>
      </w:r>
      <w:r>
        <w:rPr>
          <w:rFonts w:ascii="Times New Roman" w:hAnsi="Times New Roman"/>
          <w:sz w:val="24"/>
          <w:szCs w:val="24"/>
        </w:rPr>
        <w:t xml:space="preserve"> with T1 (</w:t>
      </w:r>
      <w:r>
        <w:rPr>
          <w:rFonts w:ascii="Times New Roman" w:hAnsi="Times New Roman"/>
          <w:color w:val="000000" w:themeColor="text1"/>
          <w:sz w:val="24"/>
          <w:szCs w:val="24"/>
        </w:rPr>
        <w:t>RDN through FYM)</w:t>
      </w:r>
      <w:r>
        <w:rPr>
          <w:rFonts w:ascii="Times New Roman" w:hAnsi="Times New Roman"/>
          <w:sz w:val="24"/>
          <w:szCs w:val="24"/>
        </w:rPr>
        <w:t xml:space="preserve"> and T4 (RDN through Vermicompost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sp.</w:t>
      </w:r>
      <w:r>
        <w:rPr>
          <w:rFonts w:ascii="Times New Roman" w:hAnsi="Times New Roman"/>
          <w:iCs/>
          <w:sz w:val="24"/>
          <w:szCs w:val="24"/>
        </w:rPr>
        <w:t>)</w:t>
      </w:r>
      <w:r>
        <w:rPr>
          <w:rFonts w:ascii="Times New Roman" w:hAnsi="Times New Roman"/>
          <w:i/>
          <w:iCs/>
          <w:sz w:val="24"/>
          <w:szCs w:val="24"/>
        </w:rPr>
        <w:t xml:space="preserve"> </w:t>
      </w:r>
      <w:r>
        <w:rPr>
          <w:rFonts w:ascii="Times New Roman" w:hAnsi="Times New Roman"/>
          <w:sz w:val="24"/>
          <w:szCs w:val="24"/>
        </w:rPr>
        <w:t>whereas, minimum TSS (9.46</w:t>
      </w:r>
      <w:r>
        <w:rPr>
          <w:rFonts w:ascii="Times New Roman" w:hAnsi="Times New Roman" w:cs="Times New Roman"/>
          <w:sz w:val="24"/>
          <w:szCs w:val="24"/>
        </w:rPr>
        <w:t>°</w:t>
      </w:r>
      <w:r>
        <w:rPr>
          <w:rFonts w:ascii="Times New Roman" w:hAnsi="Times New Roman"/>
          <w:sz w:val="24"/>
          <w:szCs w:val="24"/>
        </w:rPr>
        <w:t>Brix) and maximum acidity (0.96) were recorded under control. During 2023-24, quality parameters like maximum TSS (9.64</w:t>
      </w:r>
      <w:r>
        <w:rPr>
          <w:rFonts w:ascii="Times New Roman" w:hAnsi="Times New Roman" w:cs="Times New Roman"/>
          <w:sz w:val="24"/>
          <w:szCs w:val="24"/>
        </w:rPr>
        <w:t>°</w:t>
      </w:r>
      <w:r>
        <w:rPr>
          <w:rFonts w:ascii="Times New Roman" w:hAnsi="Times New Roman"/>
          <w:sz w:val="24"/>
          <w:szCs w:val="24"/>
        </w:rPr>
        <w:t>Brix), minim</w:t>
      </w:r>
      <w:r>
        <w:rPr>
          <w:rFonts w:ascii="Times New Roman" w:hAnsi="Times New Roman"/>
          <w:sz w:val="24"/>
          <w:szCs w:val="24"/>
        </w:rPr>
        <w:t xml:space="preserve">um acidity (0.91 %) and maximum TSS: Acid (10.59) were recorded in T4 (RDN through Vermicompost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sp.</w:t>
      </w:r>
      <w:r>
        <w:rPr>
          <w:rFonts w:ascii="Times New Roman" w:hAnsi="Times New Roman"/>
          <w:iCs/>
          <w:sz w:val="24"/>
          <w:szCs w:val="24"/>
        </w:rPr>
        <w:t xml:space="preserve">) </w:t>
      </w:r>
      <w:r>
        <w:rPr>
          <w:rFonts w:ascii="Times New Roman" w:hAnsi="Times New Roman"/>
          <w:sz w:val="24"/>
          <w:szCs w:val="24"/>
        </w:rPr>
        <w:t xml:space="preserve">which was statistically at par with T2 (RDN through Vermicompost) and T3 (RDN through FYM + </w:t>
      </w:r>
      <w:proofErr w:type="spellStart"/>
      <w:r>
        <w:rPr>
          <w:rFonts w:ascii="Times New Roman" w:hAnsi="Times New Roman"/>
          <w:i/>
          <w:iCs/>
          <w:sz w:val="24"/>
          <w:szCs w:val="24"/>
        </w:rPr>
        <w:t>Azotobacter</w:t>
      </w:r>
      <w:proofErr w:type="spellEnd"/>
      <w:r>
        <w:rPr>
          <w:rFonts w:ascii="Times New Roman" w:hAnsi="Times New Roman"/>
          <w:i/>
          <w:iCs/>
          <w:sz w:val="24"/>
          <w:szCs w:val="24"/>
        </w:rPr>
        <w:t xml:space="preserve"> sp.</w:t>
      </w:r>
      <w:r>
        <w:rPr>
          <w:rFonts w:ascii="Times New Roman" w:hAnsi="Times New Roman"/>
          <w:sz w:val="24"/>
          <w:szCs w:val="24"/>
        </w:rPr>
        <w:t xml:space="preserve"> + </w:t>
      </w:r>
      <w:r>
        <w:rPr>
          <w:rFonts w:ascii="Times New Roman" w:hAnsi="Times New Roman"/>
          <w:i/>
          <w:iCs/>
          <w:sz w:val="24"/>
          <w:szCs w:val="24"/>
        </w:rPr>
        <w:t>Pseudomonas s</w:t>
      </w:r>
      <w:r>
        <w:rPr>
          <w:rFonts w:ascii="Times New Roman" w:hAnsi="Times New Roman"/>
          <w:i/>
          <w:iCs/>
          <w:sz w:val="24"/>
          <w:szCs w:val="24"/>
        </w:rPr>
        <w:t>p</w:t>
      </w:r>
      <w:r>
        <w:rPr>
          <w:rFonts w:ascii="Times New Roman" w:hAnsi="Times New Roman"/>
          <w:sz w:val="24"/>
          <w:szCs w:val="24"/>
        </w:rPr>
        <w:t>.) whereas, minimum TSS (9.44</w:t>
      </w:r>
      <w:r>
        <w:rPr>
          <w:rFonts w:ascii="Times New Roman" w:hAnsi="Times New Roman" w:cs="Times New Roman"/>
          <w:sz w:val="24"/>
          <w:szCs w:val="24"/>
        </w:rPr>
        <w:t>°</w:t>
      </w:r>
      <w:r>
        <w:rPr>
          <w:rFonts w:ascii="Times New Roman" w:hAnsi="Times New Roman"/>
          <w:sz w:val="24"/>
          <w:szCs w:val="24"/>
        </w:rPr>
        <w:t>Brix) and maximum acidity (0.97) were recorded under control (Table 4). FYM contains micronutrients which help in proper development of fruits and improves their quality.</w:t>
      </w:r>
      <w:r>
        <w:rPr>
          <w:rFonts w:ascii="Times New Roman" w:hAnsi="Times New Roman"/>
          <w:sz w:val="24"/>
          <w:szCs w:val="24"/>
          <w:lang w:val="en-IN"/>
        </w:rPr>
        <w:t xml:space="preserve"> The observed increase in TSS (Total Soluble Solids) is</w:t>
      </w:r>
      <w:r>
        <w:rPr>
          <w:rFonts w:ascii="Times New Roman" w:hAnsi="Times New Roman"/>
          <w:sz w:val="24"/>
          <w:szCs w:val="24"/>
          <w:lang w:val="en-IN"/>
        </w:rPr>
        <w:t xml:space="preserve"> due to the application of bio fertilizers and vermicompost which can be attributed to the rapid conversion of starch and pectin into soluble compounds and the efficient transportation of sugars from leaves to developing fruits. </w:t>
      </w:r>
      <w:proofErr w:type="gramStart"/>
      <w:r>
        <w:rPr>
          <w:rFonts w:ascii="Times New Roman" w:hAnsi="Times New Roman"/>
          <w:sz w:val="24"/>
          <w:szCs w:val="24"/>
          <w:lang w:val="en-IN"/>
        </w:rPr>
        <w:t>Similar  findings</w:t>
      </w:r>
      <w:proofErr w:type="gramEnd"/>
      <w:r>
        <w:rPr>
          <w:rFonts w:ascii="Times New Roman" w:hAnsi="Times New Roman"/>
          <w:sz w:val="24"/>
          <w:szCs w:val="24"/>
          <w:lang w:val="en-IN"/>
        </w:rPr>
        <w:t xml:space="preserve"> were repo</w:t>
      </w:r>
      <w:r>
        <w:rPr>
          <w:rFonts w:ascii="Times New Roman" w:hAnsi="Times New Roman"/>
          <w:sz w:val="24"/>
          <w:szCs w:val="24"/>
          <w:lang w:val="en-IN"/>
        </w:rPr>
        <w:t xml:space="preserve">rted by Singh </w:t>
      </w:r>
      <w:r>
        <w:rPr>
          <w:rFonts w:ascii="Times New Roman" w:hAnsi="Times New Roman"/>
          <w:i/>
          <w:sz w:val="24"/>
          <w:szCs w:val="24"/>
          <w:lang w:val="en-IN"/>
        </w:rPr>
        <w:t>et al</w:t>
      </w:r>
      <w:r>
        <w:rPr>
          <w:rFonts w:ascii="Times New Roman" w:hAnsi="Times New Roman"/>
          <w:sz w:val="24"/>
          <w:szCs w:val="24"/>
          <w:lang w:val="en-IN"/>
        </w:rPr>
        <w:t xml:space="preserve">. (2009) in </w:t>
      </w:r>
      <w:proofErr w:type="spellStart"/>
      <w:r>
        <w:rPr>
          <w:rFonts w:ascii="Times New Roman" w:hAnsi="Times New Roman"/>
          <w:sz w:val="24"/>
          <w:szCs w:val="24"/>
          <w:lang w:val="en-IN"/>
        </w:rPr>
        <w:t>ber</w:t>
      </w:r>
      <w:proofErr w:type="spellEnd"/>
      <w:r>
        <w:rPr>
          <w:rFonts w:ascii="Times New Roman" w:hAnsi="Times New Roman"/>
          <w:sz w:val="24"/>
          <w:szCs w:val="24"/>
          <w:lang w:val="en-IN"/>
        </w:rPr>
        <w:t xml:space="preserve">, Baksh </w:t>
      </w:r>
      <w:r>
        <w:rPr>
          <w:rFonts w:ascii="Times New Roman" w:hAnsi="Times New Roman"/>
          <w:i/>
          <w:sz w:val="24"/>
          <w:szCs w:val="24"/>
          <w:lang w:val="en-IN"/>
        </w:rPr>
        <w:t>et al</w:t>
      </w:r>
      <w:r>
        <w:rPr>
          <w:rFonts w:ascii="Times New Roman" w:hAnsi="Times New Roman"/>
          <w:sz w:val="24"/>
          <w:szCs w:val="24"/>
          <w:lang w:val="en-IN"/>
        </w:rPr>
        <w:t xml:space="preserve">. (2008) in guava, </w:t>
      </w:r>
      <w:proofErr w:type="spellStart"/>
      <w:r>
        <w:rPr>
          <w:rFonts w:ascii="Times New Roman" w:hAnsi="Times New Roman"/>
          <w:sz w:val="24"/>
          <w:szCs w:val="24"/>
          <w:lang w:val="en-IN"/>
        </w:rPr>
        <w:t>Rathi</w:t>
      </w:r>
      <w:proofErr w:type="spellEnd"/>
      <w:r>
        <w:rPr>
          <w:rFonts w:ascii="Times New Roman" w:hAnsi="Times New Roman"/>
          <w:sz w:val="24"/>
          <w:szCs w:val="24"/>
          <w:lang w:val="en-IN"/>
        </w:rPr>
        <w:t xml:space="preserve"> and </w:t>
      </w:r>
      <w:proofErr w:type="spellStart"/>
      <w:r>
        <w:rPr>
          <w:rFonts w:ascii="Times New Roman" w:hAnsi="Times New Roman"/>
          <w:sz w:val="24"/>
          <w:szCs w:val="24"/>
          <w:lang w:val="en-IN"/>
        </w:rPr>
        <w:t>Bilst</w:t>
      </w:r>
      <w:proofErr w:type="spellEnd"/>
      <w:r>
        <w:rPr>
          <w:rFonts w:ascii="Times New Roman" w:hAnsi="Times New Roman"/>
          <w:sz w:val="24"/>
          <w:szCs w:val="24"/>
          <w:lang w:val="en-IN"/>
        </w:rPr>
        <w:t xml:space="preserve"> (2004) in pear, Attia </w:t>
      </w:r>
      <w:r>
        <w:rPr>
          <w:rFonts w:ascii="Times New Roman" w:hAnsi="Times New Roman"/>
          <w:i/>
          <w:sz w:val="24"/>
          <w:szCs w:val="24"/>
          <w:lang w:val="en-IN"/>
        </w:rPr>
        <w:t>et al</w:t>
      </w:r>
      <w:r>
        <w:rPr>
          <w:rFonts w:ascii="Times New Roman" w:hAnsi="Times New Roman"/>
          <w:sz w:val="24"/>
          <w:szCs w:val="24"/>
          <w:lang w:val="en-IN"/>
        </w:rPr>
        <w:t xml:space="preserve">. (2009) in banana, Rajbir </w:t>
      </w:r>
      <w:r>
        <w:rPr>
          <w:rFonts w:ascii="Times New Roman" w:hAnsi="Times New Roman"/>
          <w:i/>
          <w:sz w:val="24"/>
          <w:szCs w:val="24"/>
          <w:lang w:val="en-IN"/>
        </w:rPr>
        <w:t>et al</w:t>
      </w:r>
      <w:r>
        <w:rPr>
          <w:rFonts w:ascii="Times New Roman" w:hAnsi="Times New Roman"/>
          <w:sz w:val="24"/>
          <w:szCs w:val="24"/>
          <w:lang w:val="en-IN"/>
        </w:rPr>
        <w:t xml:space="preserve">. (2008), Gupta and Tripathi (2012) and Jain </w:t>
      </w:r>
      <w:r>
        <w:rPr>
          <w:rFonts w:ascii="Times New Roman" w:hAnsi="Times New Roman"/>
          <w:i/>
          <w:sz w:val="24"/>
          <w:szCs w:val="24"/>
          <w:lang w:val="en-IN"/>
        </w:rPr>
        <w:t>et al</w:t>
      </w:r>
      <w:r>
        <w:rPr>
          <w:rFonts w:ascii="Times New Roman" w:hAnsi="Times New Roman"/>
          <w:sz w:val="24"/>
          <w:szCs w:val="24"/>
          <w:lang w:val="en-IN"/>
        </w:rPr>
        <w:t>. (2017) in strawberry.</w:t>
      </w:r>
    </w:p>
    <w:p w:rsidR="002334CA" w:rsidRDefault="00C40326">
      <w:pPr>
        <w:spacing w:after="0" w:line="360" w:lineRule="auto"/>
        <w:jc w:val="both"/>
        <w:rPr>
          <w:rFonts w:ascii="Times New Roman" w:hAnsi="Times New Roman"/>
          <w:b/>
          <w:sz w:val="24"/>
          <w:szCs w:val="24"/>
        </w:rPr>
      </w:pPr>
      <w:r>
        <w:rPr>
          <w:rFonts w:ascii="Times New Roman" w:hAnsi="Times New Roman"/>
          <w:b/>
          <w:sz w:val="24"/>
          <w:szCs w:val="24"/>
        </w:rPr>
        <w:t>Table 4: Effect of manures and bio fertil</w:t>
      </w:r>
      <w:r>
        <w:rPr>
          <w:rFonts w:ascii="Times New Roman" w:hAnsi="Times New Roman"/>
          <w:b/>
          <w:sz w:val="24"/>
          <w:szCs w:val="24"/>
        </w:rPr>
        <w:t xml:space="preserve">izers on </w:t>
      </w:r>
      <w:r>
        <w:rPr>
          <w:rFonts w:ascii="Times New Roman" w:hAnsi="Times New Roman" w:cs="Times New Roman"/>
          <w:b/>
          <w:sz w:val="24"/>
          <w:szCs w:val="24"/>
        </w:rPr>
        <w:t>TSS, acidity and TSS: Acid</w:t>
      </w:r>
      <w:r>
        <w:rPr>
          <w:rFonts w:ascii="Times New Roman" w:hAnsi="Times New Roman"/>
          <w:b/>
          <w:sz w:val="24"/>
          <w:szCs w:val="24"/>
        </w:rPr>
        <w:t xml:space="preserve"> of </w:t>
      </w:r>
      <w:proofErr w:type="spellStart"/>
      <w:r>
        <w:rPr>
          <w:rFonts w:ascii="Times New Roman" w:hAnsi="Times New Roman"/>
          <w:b/>
          <w:sz w:val="24"/>
          <w:szCs w:val="24"/>
        </w:rPr>
        <w:t>Kinnow</w:t>
      </w:r>
      <w:proofErr w:type="spellEnd"/>
      <w:r>
        <w:rPr>
          <w:rFonts w:ascii="Times New Roman" w:hAnsi="Times New Roman"/>
          <w:b/>
          <w:sz w:val="24"/>
          <w:szCs w:val="24"/>
        </w:rPr>
        <w:t xml:space="preserve"> mandarin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9"/>
        <w:gridCol w:w="829"/>
        <w:gridCol w:w="951"/>
        <w:gridCol w:w="829"/>
        <w:gridCol w:w="951"/>
        <w:gridCol w:w="829"/>
        <w:gridCol w:w="1061"/>
      </w:tblGrid>
      <w:tr w:rsidR="002334CA">
        <w:trPr>
          <w:trHeight w:val="840"/>
        </w:trPr>
        <w:tc>
          <w:tcPr>
            <w:tcW w:w="2122" w:type="pct"/>
            <w:vMerge w:val="restart"/>
            <w:vAlign w:val="center"/>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TSS (°Brix)</w:t>
            </w:r>
          </w:p>
        </w:tc>
        <w:tc>
          <w:tcPr>
            <w:tcW w:w="940"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Acidity (%)</w:t>
            </w:r>
          </w:p>
        </w:tc>
        <w:tc>
          <w:tcPr>
            <w:tcW w:w="998" w:type="pct"/>
            <w:gridSpan w:val="2"/>
          </w:tcPr>
          <w:p w:rsidR="002334CA" w:rsidRDefault="00C40326">
            <w:pPr>
              <w:jc w:val="center"/>
              <w:rPr>
                <w:rFonts w:ascii="Times New Roman" w:hAnsi="Times New Roman" w:cs="Times New Roman"/>
                <w:b/>
                <w:sz w:val="24"/>
                <w:szCs w:val="24"/>
              </w:rPr>
            </w:pPr>
            <w:r>
              <w:rPr>
                <w:rFonts w:ascii="Times New Roman" w:hAnsi="Times New Roman" w:cs="Times New Roman"/>
                <w:b/>
                <w:sz w:val="24"/>
                <w:szCs w:val="24"/>
              </w:rPr>
              <w:t>TSS: Acid</w:t>
            </w:r>
          </w:p>
        </w:tc>
      </w:tr>
      <w:tr w:rsidR="002334CA">
        <w:trPr>
          <w:trHeight w:val="717"/>
        </w:trPr>
        <w:tc>
          <w:tcPr>
            <w:tcW w:w="2122" w:type="pct"/>
            <w:vMerge/>
            <w:vAlign w:val="center"/>
          </w:tcPr>
          <w:p w:rsidR="002334CA" w:rsidRDefault="002334CA">
            <w:pPr>
              <w:jc w:val="center"/>
              <w:rPr>
                <w:rFonts w:ascii="Times New Roman" w:hAnsi="Times New Roman" w:cs="Times New Roman"/>
                <w:b/>
                <w:sz w:val="24"/>
                <w:szCs w:val="24"/>
              </w:rPr>
            </w:pPr>
          </w:p>
        </w:tc>
        <w:tc>
          <w:tcPr>
            <w:tcW w:w="438"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60" w:type="pct"/>
            <w:tcBorders>
              <w:left w:val="single" w:sz="4" w:space="0" w:color="auto"/>
            </w:tcBorders>
          </w:tcPr>
          <w:p w:rsidR="002334CA" w:rsidRDefault="00C40326">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2334CA">
        <w:trPr>
          <w:trHeight w:val="525"/>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9.62</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9.58</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0.93</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0.95</w:t>
            </w:r>
          </w:p>
        </w:tc>
        <w:tc>
          <w:tcPr>
            <w:tcW w:w="438"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10.34</w:t>
            </w:r>
          </w:p>
        </w:tc>
        <w:tc>
          <w:tcPr>
            <w:tcW w:w="560"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10.08</w:t>
            </w:r>
          </w:p>
        </w:tc>
      </w:tr>
      <w:tr w:rsidR="002334CA">
        <w:trPr>
          <w:trHeight w:val="525"/>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9.60</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9.60</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0.94</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0.94</w:t>
            </w:r>
          </w:p>
        </w:tc>
        <w:tc>
          <w:tcPr>
            <w:tcW w:w="438"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10.21</w:t>
            </w:r>
          </w:p>
        </w:tc>
        <w:tc>
          <w:tcPr>
            <w:tcW w:w="560"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10.21</w:t>
            </w:r>
          </w:p>
        </w:tc>
      </w:tr>
      <w:tr w:rsidR="002334CA">
        <w:trPr>
          <w:trHeight w:val="840"/>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9.66</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9.62</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0.90</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0.92</w:t>
            </w:r>
          </w:p>
        </w:tc>
        <w:tc>
          <w:tcPr>
            <w:tcW w:w="438"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10.73</w:t>
            </w:r>
          </w:p>
        </w:tc>
        <w:tc>
          <w:tcPr>
            <w:tcW w:w="560"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10.45</w:t>
            </w:r>
          </w:p>
        </w:tc>
      </w:tr>
      <w:tr w:rsidR="002334CA">
        <w:trPr>
          <w:trHeight w:val="840"/>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9.64</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9.64</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0.91</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0.91</w:t>
            </w:r>
          </w:p>
        </w:tc>
        <w:tc>
          <w:tcPr>
            <w:tcW w:w="438"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10.59</w:t>
            </w:r>
          </w:p>
        </w:tc>
        <w:tc>
          <w:tcPr>
            <w:tcW w:w="560"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10.59</w:t>
            </w:r>
          </w:p>
        </w:tc>
      </w:tr>
      <w:tr w:rsidR="002334CA">
        <w:trPr>
          <w:trHeight w:val="525"/>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9.54</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0.95</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0.96</w:t>
            </w:r>
          </w:p>
        </w:tc>
        <w:tc>
          <w:tcPr>
            <w:tcW w:w="438"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10.06</w:t>
            </w:r>
          </w:p>
        </w:tc>
        <w:tc>
          <w:tcPr>
            <w:tcW w:w="560"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9.93</w:t>
            </w:r>
          </w:p>
        </w:tc>
      </w:tr>
      <w:tr w:rsidR="002334CA">
        <w:trPr>
          <w:trHeight w:val="525"/>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lastRenderedPageBreak/>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9.46</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9.44</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0.96</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0.97</w:t>
            </w:r>
          </w:p>
        </w:tc>
        <w:tc>
          <w:tcPr>
            <w:tcW w:w="438"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9.95</w:t>
            </w:r>
          </w:p>
        </w:tc>
        <w:tc>
          <w:tcPr>
            <w:tcW w:w="560"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9.73</w:t>
            </w:r>
          </w:p>
        </w:tc>
      </w:tr>
      <w:tr w:rsidR="002334CA">
        <w:trPr>
          <w:trHeight w:val="535"/>
        </w:trPr>
        <w:tc>
          <w:tcPr>
            <w:tcW w:w="2122" w:type="pct"/>
            <w:vAlign w:val="center"/>
          </w:tcPr>
          <w:p w:rsidR="002334CA" w:rsidRDefault="00C40326">
            <w:pPr>
              <w:rPr>
                <w:rFonts w:ascii="Times New Roman" w:hAnsi="Times New Roman" w:cs="Times New Roman"/>
                <w:bCs/>
                <w:sz w:val="24"/>
                <w:szCs w:val="24"/>
              </w:rPr>
            </w:pPr>
            <w:r>
              <w:rPr>
                <w:rFonts w:ascii="Times New Roman" w:hAnsi="Times New Roman" w:cs="Times New Roman"/>
                <w:sz w:val="24"/>
                <w:szCs w:val="24"/>
              </w:rPr>
              <w:t>CD at 5%</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0.18</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0.18</w:t>
            </w:r>
          </w:p>
        </w:tc>
        <w:tc>
          <w:tcPr>
            <w:tcW w:w="438" w:type="pct"/>
            <w:tcBorders>
              <w:righ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0.03</w:t>
            </w:r>
          </w:p>
        </w:tc>
        <w:tc>
          <w:tcPr>
            <w:tcW w:w="502" w:type="pct"/>
            <w:tcBorders>
              <w:left w:val="single" w:sz="4" w:space="0" w:color="auto"/>
            </w:tcBorders>
          </w:tcPr>
          <w:p w:rsidR="002334CA" w:rsidRDefault="00C40326">
            <w:pPr>
              <w:ind w:left="-73" w:right="-73"/>
              <w:jc w:val="center"/>
              <w:rPr>
                <w:rFonts w:ascii="Times New Roman" w:hAnsi="Times New Roman" w:cs="Times New Roman"/>
                <w:sz w:val="24"/>
                <w:szCs w:val="24"/>
              </w:rPr>
            </w:pPr>
            <w:r>
              <w:rPr>
                <w:rFonts w:ascii="Times New Roman" w:hAnsi="Times New Roman" w:cs="Times New Roman"/>
                <w:sz w:val="24"/>
                <w:szCs w:val="24"/>
              </w:rPr>
              <w:t>0.03</w:t>
            </w:r>
          </w:p>
        </w:tc>
        <w:tc>
          <w:tcPr>
            <w:tcW w:w="438" w:type="pct"/>
            <w:tcBorders>
              <w:righ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0.09</w:t>
            </w:r>
          </w:p>
        </w:tc>
        <w:tc>
          <w:tcPr>
            <w:tcW w:w="560" w:type="pct"/>
            <w:tcBorders>
              <w:left w:val="single" w:sz="4" w:space="0" w:color="auto"/>
            </w:tcBorders>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0.30</w:t>
            </w:r>
          </w:p>
        </w:tc>
      </w:tr>
    </w:tbl>
    <w:p w:rsidR="002334CA" w:rsidRDefault="002334CA">
      <w:pPr>
        <w:spacing w:after="0" w:line="360" w:lineRule="auto"/>
        <w:jc w:val="both"/>
        <w:rPr>
          <w:rFonts w:ascii="Times New Roman" w:hAnsi="Times New Roman"/>
          <w:b/>
          <w:sz w:val="24"/>
          <w:szCs w:val="24"/>
        </w:rPr>
      </w:pPr>
    </w:p>
    <w:p w:rsidR="002334CA" w:rsidRDefault="00C40326">
      <w:pPr>
        <w:spacing w:after="0" w:line="360" w:lineRule="auto"/>
        <w:jc w:val="both"/>
        <w:rPr>
          <w:rFonts w:ascii="Times New Roman" w:hAnsi="Times New Roman"/>
          <w:sz w:val="24"/>
          <w:szCs w:val="24"/>
        </w:rPr>
      </w:pPr>
      <w:r>
        <w:rPr>
          <w:rFonts w:ascii="Times New Roman" w:hAnsi="Times New Roman"/>
          <w:sz w:val="24"/>
          <w:szCs w:val="24"/>
        </w:rPr>
        <w:t xml:space="preserve">The results presented in table 5 and 6 showed that the effect of FYM, vermicompost and bio fertilizers was </w:t>
      </w:r>
      <w:r>
        <w:rPr>
          <w:rFonts w:ascii="Times New Roman" w:hAnsi="Times New Roman"/>
          <w:sz w:val="24"/>
          <w:szCs w:val="24"/>
        </w:rPr>
        <w:t>found significant on soil organic carbon, nitrogen, phosphorus and potash. The results revealed that effect of different organic manures like FYM and vermicompost alone and along with biofertilizers was found to be significant on EC, SOC, available nitroge</w:t>
      </w:r>
      <w:r>
        <w:rPr>
          <w:rFonts w:ascii="Times New Roman" w:hAnsi="Times New Roman"/>
          <w:sz w:val="24"/>
          <w:szCs w:val="24"/>
        </w:rPr>
        <w:t>n (N), available phosphorus (P) and potash (K). During 2022-23, the available nutrients (SOC, available NPK) was significantly improved/maintained under the treatments T1 to T4 as compared to initial value however, it was lowest under the control (0.60 % S</w:t>
      </w:r>
      <w:r>
        <w:rPr>
          <w:rFonts w:ascii="Times New Roman" w:hAnsi="Times New Roman"/>
          <w:sz w:val="24"/>
          <w:szCs w:val="24"/>
        </w:rPr>
        <w:t xml:space="preserve">OC, 159 kg/ha available N, 15.03 kg/ha available P and 315.67 kg/ha available K) and cow based bioformulation (0.62 % SOC, 161.67 kg/ha available N, 15.17 kg/ha available P and 323.67 kg/ha available K). The highest available soil organic carbon (0.68 %), </w:t>
      </w:r>
      <w:r>
        <w:rPr>
          <w:rFonts w:ascii="Times New Roman" w:hAnsi="Times New Roman"/>
          <w:sz w:val="24"/>
          <w:szCs w:val="24"/>
        </w:rPr>
        <w:t>available N (170.33 kg/ha), available P (15.97 kg/ha) and available K (333 kg/ha) were observed in the treatment T4</w:t>
      </w:r>
      <w:r>
        <w:rPr>
          <w:rFonts w:ascii="Times New Roman" w:hAnsi="Times New Roman"/>
          <w:sz w:val="24"/>
          <w:szCs w:val="24"/>
          <w:vertAlign w:val="subscript"/>
        </w:rPr>
        <w:t xml:space="preserve"> </w:t>
      </w:r>
      <w:r>
        <w:rPr>
          <w:rFonts w:ascii="Times New Roman" w:hAnsi="Times New Roman"/>
          <w:sz w:val="24"/>
          <w:szCs w:val="24"/>
        </w:rPr>
        <w:t xml:space="preserve">(RDN through vermicompost+ </w:t>
      </w:r>
      <w:proofErr w:type="spellStart"/>
      <w:r>
        <w:rPr>
          <w:rFonts w:ascii="Times New Roman" w:hAnsi="Times New Roman"/>
          <w:i/>
          <w:sz w:val="24"/>
          <w:szCs w:val="24"/>
        </w:rPr>
        <w:t>Azotobacter</w:t>
      </w:r>
      <w:proofErr w:type="spellEnd"/>
      <w:r>
        <w:rPr>
          <w:rFonts w:ascii="Times New Roman" w:hAnsi="Times New Roman"/>
          <w:i/>
          <w:sz w:val="24"/>
          <w:szCs w:val="24"/>
        </w:rPr>
        <w:t xml:space="preserve"> </w:t>
      </w:r>
      <w:r>
        <w:rPr>
          <w:rFonts w:ascii="Times New Roman" w:hAnsi="Times New Roman"/>
          <w:sz w:val="24"/>
          <w:szCs w:val="24"/>
        </w:rPr>
        <w:t>sp</w:t>
      </w:r>
      <w:r>
        <w:rPr>
          <w:rFonts w:ascii="Times New Roman" w:hAnsi="Times New Roman"/>
          <w:i/>
          <w:sz w:val="24"/>
          <w:szCs w:val="24"/>
        </w:rPr>
        <w:t xml:space="preserve">. </w:t>
      </w:r>
      <w:r>
        <w:rPr>
          <w:rFonts w:ascii="Times New Roman" w:hAnsi="Times New Roman"/>
          <w:sz w:val="24"/>
          <w:szCs w:val="24"/>
        </w:rPr>
        <w:t xml:space="preserve">+ </w:t>
      </w:r>
      <w:r>
        <w:rPr>
          <w:rFonts w:ascii="Times New Roman" w:hAnsi="Times New Roman"/>
          <w:i/>
          <w:sz w:val="24"/>
          <w:szCs w:val="24"/>
        </w:rPr>
        <w:t>Pseudomonas</w:t>
      </w:r>
      <w:r>
        <w:rPr>
          <w:rFonts w:ascii="Times New Roman" w:hAnsi="Times New Roman"/>
          <w:sz w:val="24"/>
          <w:szCs w:val="24"/>
        </w:rPr>
        <w:t xml:space="preserve"> sp.) on post-harvest soil properties of </w:t>
      </w:r>
      <w:proofErr w:type="spellStart"/>
      <w:r>
        <w:rPr>
          <w:rFonts w:ascii="Times New Roman" w:hAnsi="Times New Roman"/>
          <w:sz w:val="24"/>
          <w:szCs w:val="24"/>
        </w:rPr>
        <w:t>Kinnow</w:t>
      </w:r>
      <w:proofErr w:type="spellEnd"/>
      <w:r>
        <w:rPr>
          <w:rFonts w:ascii="Times New Roman" w:hAnsi="Times New Roman"/>
          <w:sz w:val="24"/>
          <w:szCs w:val="24"/>
        </w:rPr>
        <w:t xml:space="preserve"> mandarin. During 2023-24, the SOC an</w:t>
      </w:r>
      <w:r>
        <w:rPr>
          <w:rFonts w:ascii="Times New Roman" w:hAnsi="Times New Roman"/>
          <w:sz w:val="24"/>
          <w:szCs w:val="24"/>
        </w:rPr>
        <w:t xml:space="preserve">d available nutrients were improved by the treatments of FYM and vermicompost along with biofertilizers as compared to initial value however, it was lowest with control (0.62 % SOC, 159 kg/ha available N, 15.03 kg/ha available P and 315.67 kg/ha available </w:t>
      </w:r>
      <w:r>
        <w:rPr>
          <w:rFonts w:ascii="Times New Roman" w:hAnsi="Times New Roman"/>
          <w:sz w:val="24"/>
          <w:szCs w:val="24"/>
        </w:rPr>
        <w:t>K) followed by cow based bioformulations (0.62 % SOC, 150.00 kg/ha available N, 11.99 kg/ha available P and 290.67 kg/ha available K). The highest available soil organic carbon (0.68 %), available N (160.33 kg/ha), available P (13.99 kg/ha) and available K</w:t>
      </w:r>
      <w:r>
        <w:rPr>
          <w:rFonts w:ascii="Times New Roman" w:hAnsi="Times New Roman"/>
          <w:sz w:val="24"/>
          <w:szCs w:val="24"/>
        </w:rPr>
        <w:t xml:space="preserve"> (307.67 kg/ha) were observed in the treatment T4 - RDN through Vermicompost + </w:t>
      </w:r>
      <w:proofErr w:type="spellStart"/>
      <w:r>
        <w:rPr>
          <w:rFonts w:ascii="Times New Roman" w:hAnsi="Times New Roman"/>
          <w:i/>
          <w:sz w:val="24"/>
          <w:szCs w:val="24"/>
        </w:rPr>
        <w:t>Azotobacter</w:t>
      </w:r>
      <w:proofErr w:type="spellEnd"/>
      <w:r>
        <w:rPr>
          <w:rFonts w:ascii="Times New Roman" w:hAnsi="Times New Roman"/>
          <w:i/>
          <w:sz w:val="24"/>
          <w:szCs w:val="24"/>
        </w:rPr>
        <w:t xml:space="preserve"> </w:t>
      </w:r>
      <w:proofErr w:type="spellStart"/>
      <w:r>
        <w:rPr>
          <w:rFonts w:ascii="Times New Roman" w:hAnsi="Times New Roman"/>
          <w:i/>
          <w:sz w:val="24"/>
          <w:szCs w:val="24"/>
        </w:rPr>
        <w:t>sp</w:t>
      </w:r>
      <w:proofErr w:type="spellEnd"/>
      <w:r>
        <w:rPr>
          <w:rFonts w:ascii="Times New Roman" w:hAnsi="Times New Roman"/>
          <w:i/>
          <w:sz w:val="24"/>
          <w:szCs w:val="24"/>
        </w:rPr>
        <w:t xml:space="preserve"> + Pseudomonas</w:t>
      </w:r>
      <w:r>
        <w:rPr>
          <w:rFonts w:ascii="Times New Roman" w:hAnsi="Times New Roman"/>
          <w:sz w:val="24"/>
          <w:szCs w:val="24"/>
        </w:rPr>
        <w:t xml:space="preserve"> sp. in the </w:t>
      </w:r>
      <w:proofErr w:type="spellStart"/>
      <w:r>
        <w:rPr>
          <w:rFonts w:ascii="Times New Roman" w:hAnsi="Times New Roman"/>
          <w:sz w:val="24"/>
          <w:szCs w:val="24"/>
        </w:rPr>
        <w:t>Kinnow</w:t>
      </w:r>
      <w:proofErr w:type="spellEnd"/>
      <w:r>
        <w:rPr>
          <w:rFonts w:ascii="Times New Roman" w:hAnsi="Times New Roman"/>
          <w:sz w:val="24"/>
          <w:szCs w:val="24"/>
        </w:rPr>
        <w:t xml:space="preserve"> mandarin. Soil Organic carbon and available NPK were significantly superior over control and cow based bioformulations under </w:t>
      </w:r>
      <w:proofErr w:type="spellStart"/>
      <w:r>
        <w:rPr>
          <w:rFonts w:ascii="Times New Roman" w:hAnsi="Times New Roman"/>
          <w:sz w:val="24"/>
          <w:szCs w:val="24"/>
        </w:rPr>
        <w:t>Kinno</w:t>
      </w:r>
      <w:r>
        <w:rPr>
          <w:rFonts w:ascii="Times New Roman" w:hAnsi="Times New Roman"/>
          <w:sz w:val="24"/>
          <w:szCs w:val="24"/>
        </w:rPr>
        <w:t>w</w:t>
      </w:r>
      <w:proofErr w:type="spellEnd"/>
      <w:r>
        <w:rPr>
          <w:rFonts w:ascii="Times New Roman" w:hAnsi="Times New Roman"/>
          <w:sz w:val="24"/>
          <w:szCs w:val="24"/>
        </w:rPr>
        <w:t xml:space="preserve"> mandarin cultivation. Whereas, the bacterial count and fungal count were found maximum in </w:t>
      </w:r>
      <w:r>
        <w:rPr>
          <w:rFonts w:ascii="Times New Roman" w:hAnsi="Times New Roman" w:cs="Times New Roman"/>
          <w:sz w:val="24"/>
          <w:szCs w:val="24"/>
        </w:rPr>
        <w:t>T5 - Cow based bio formulation.</w:t>
      </w:r>
      <w:r>
        <w:rPr>
          <w:rFonts w:ascii="Times New Roman" w:hAnsi="Times New Roman"/>
          <w:sz w:val="24"/>
          <w:szCs w:val="24"/>
        </w:rPr>
        <w:t xml:space="preserve"> </w:t>
      </w:r>
      <w:r w:rsidR="005E4344" w:rsidRPr="005E4344">
        <w:rPr>
          <w:rFonts w:ascii="Times New Roman" w:hAnsi="Times New Roman"/>
          <w:sz w:val="24"/>
          <w:szCs w:val="24"/>
        </w:rPr>
        <w:t xml:space="preserve">The enhanced soil nutrient status can also be attributed to the application of </w:t>
      </w:r>
      <w:proofErr w:type="spellStart"/>
      <w:r w:rsidR="005E4344" w:rsidRPr="005E4344">
        <w:rPr>
          <w:rFonts w:ascii="Times New Roman" w:hAnsi="Times New Roman"/>
          <w:sz w:val="24"/>
          <w:szCs w:val="24"/>
        </w:rPr>
        <w:t>biofertilisers</w:t>
      </w:r>
      <w:proofErr w:type="spellEnd"/>
      <w:r w:rsidR="005E4344" w:rsidRPr="005E4344">
        <w:rPr>
          <w:rFonts w:ascii="Times New Roman" w:hAnsi="Times New Roman"/>
          <w:sz w:val="24"/>
          <w:szCs w:val="24"/>
        </w:rPr>
        <w:t xml:space="preserve"> in combination with organic manures, which improved soil physical properties, promoted root development, and increased soil moisture retention</w:t>
      </w:r>
      <w:bookmarkStart w:id="0" w:name="_GoBack"/>
      <w:bookmarkEnd w:id="0"/>
      <w:r>
        <w:rPr>
          <w:rFonts w:ascii="Times New Roman" w:hAnsi="Times New Roman"/>
          <w:sz w:val="24"/>
          <w:szCs w:val="24"/>
        </w:rPr>
        <w:t xml:space="preserve">. The increased bacterial population might be </w:t>
      </w:r>
      <w:r>
        <w:rPr>
          <w:rFonts w:ascii="Times New Roman" w:hAnsi="Times New Roman"/>
          <w:sz w:val="24"/>
          <w:szCs w:val="24"/>
        </w:rPr>
        <w:t xml:space="preserve">due to role of manures incorporated in the soil which proved essential organic carbon source and also because of soil being the natural habitat of these microorganisms. Similar results were reported by Mitra </w:t>
      </w:r>
      <w:r>
        <w:rPr>
          <w:rFonts w:ascii="Times New Roman" w:hAnsi="Times New Roman"/>
          <w:i/>
          <w:sz w:val="24"/>
          <w:szCs w:val="24"/>
        </w:rPr>
        <w:t>et al</w:t>
      </w:r>
      <w:r>
        <w:rPr>
          <w:rFonts w:ascii="Times New Roman" w:hAnsi="Times New Roman"/>
          <w:sz w:val="24"/>
          <w:szCs w:val="24"/>
        </w:rPr>
        <w:t xml:space="preserve">. (2010), Trivedi </w:t>
      </w:r>
      <w:r>
        <w:rPr>
          <w:rFonts w:ascii="Times New Roman" w:hAnsi="Times New Roman"/>
          <w:i/>
          <w:sz w:val="24"/>
          <w:szCs w:val="24"/>
        </w:rPr>
        <w:t>et al</w:t>
      </w:r>
      <w:r>
        <w:rPr>
          <w:rFonts w:ascii="Times New Roman" w:hAnsi="Times New Roman"/>
          <w:sz w:val="24"/>
          <w:szCs w:val="24"/>
        </w:rPr>
        <w:t xml:space="preserve">. (2012), </w:t>
      </w:r>
      <w:proofErr w:type="spellStart"/>
      <w:r>
        <w:rPr>
          <w:rFonts w:ascii="Times New Roman" w:hAnsi="Times New Roman"/>
          <w:sz w:val="24"/>
          <w:szCs w:val="24"/>
        </w:rPr>
        <w:lastRenderedPageBreak/>
        <w:t>Dhomane</w:t>
      </w:r>
      <w:proofErr w:type="spellEnd"/>
      <w:r>
        <w:rPr>
          <w:rFonts w:ascii="Times New Roman" w:hAnsi="Times New Roman"/>
          <w:sz w:val="24"/>
          <w:szCs w:val="24"/>
        </w:rPr>
        <w:t xml:space="preserve"> an</w:t>
      </w:r>
      <w:r>
        <w:rPr>
          <w:rFonts w:ascii="Times New Roman" w:hAnsi="Times New Roman"/>
          <w:sz w:val="24"/>
          <w:szCs w:val="24"/>
        </w:rPr>
        <w:t xml:space="preserve">d Kadam (2013), Kumar </w:t>
      </w:r>
      <w:r>
        <w:rPr>
          <w:rFonts w:ascii="Times New Roman" w:hAnsi="Times New Roman"/>
          <w:i/>
          <w:sz w:val="24"/>
          <w:szCs w:val="24"/>
        </w:rPr>
        <w:t>et al</w:t>
      </w:r>
      <w:r>
        <w:rPr>
          <w:rFonts w:ascii="Times New Roman" w:hAnsi="Times New Roman"/>
          <w:sz w:val="24"/>
          <w:szCs w:val="24"/>
        </w:rPr>
        <w:t xml:space="preserve">. (2014) in guava and </w:t>
      </w:r>
      <w:proofErr w:type="spellStart"/>
      <w:r>
        <w:rPr>
          <w:rFonts w:ascii="Times New Roman" w:hAnsi="Times New Roman"/>
          <w:sz w:val="24"/>
          <w:szCs w:val="24"/>
        </w:rPr>
        <w:t>Marathe</w:t>
      </w:r>
      <w:proofErr w:type="spellEnd"/>
      <w:r>
        <w:rPr>
          <w:rFonts w:ascii="Times New Roman" w:hAnsi="Times New Roman"/>
          <w:sz w:val="24"/>
          <w:szCs w:val="24"/>
        </w:rPr>
        <w:t xml:space="preserve"> and </w:t>
      </w:r>
      <w:proofErr w:type="spellStart"/>
      <w:r>
        <w:rPr>
          <w:rFonts w:ascii="Times New Roman" w:hAnsi="Times New Roman"/>
          <w:sz w:val="24"/>
          <w:szCs w:val="24"/>
        </w:rPr>
        <w:t>Bharambe</w:t>
      </w:r>
      <w:proofErr w:type="spellEnd"/>
      <w:r>
        <w:rPr>
          <w:rFonts w:ascii="Times New Roman" w:hAnsi="Times New Roman"/>
          <w:sz w:val="24"/>
          <w:szCs w:val="24"/>
        </w:rPr>
        <w:t xml:space="preserve"> (2007) in sweet orange.</w:t>
      </w:r>
    </w:p>
    <w:p w:rsidR="002334CA" w:rsidRDefault="00C40326">
      <w:pPr>
        <w:ind w:left="-90"/>
        <w:jc w:val="both"/>
        <w:rPr>
          <w:rFonts w:ascii="Arial" w:hAnsi="Arial" w:cs="Arial"/>
          <w:b/>
        </w:rPr>
      </w:pPr>
      <w:r>
        <w:rPr>
          <w:rFonts w:ascii="Times New Roman" w:hAnsi="Times New Roman"/>
          <w:b/>
          <w:sz w:val="24"/>
          <w:szCs w:val="24"/>
        </w:rPr>
        <w:t xml:space="preserve">Table 5: Effect of FYM, Vermicompost and bio fertilizers on soil properties of </w:t>
      </w:r>
      <w:proofErr w:type="spellStart"/>
      <w:r>
        <w:rPr>
          <w:rFonts w:ascii="Times New Roman" w:hAnsi="Times New Roman"/>
          <w:b/>
          <w:sz w:val="24"/>
          <w:szCs w:val="24"/>
        </w:rPr>
        <w:t>Kinnow</w:t>
      </w:r>
      <w:proofErr w:type="spellEnd"/>
      <w:r>
        <w:rPr>
          <w:rFonts w:ascii="Times New Roman" w:hAnsi="Times New Roman"/>
          <w:b/>
          <w:sz w:val="24"/>
          <w:szCs w:val="24"/>
        </w:rPr>
        <w:t xml:space="preserve"> mandarin during the year 2022-23</w:t>
      </w:r>
    </w:p>
    <w:tbl>
      <w:tblPr>
        <w:tblW w:w="94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7"/>
        <w:gridCol w:w="932"/>
        <w:gridCol w:w="1292"/>
        <w:gridCol w:w="1119"/>
        <w:gridCol w:w="978"/>
        <w:gridCol w:w="1301"/>
        <w:gridCol w:w="1253"/>
      </w:tblGrid>
      <w:tr w:rsidR="002334CA">
        <w:trPr>
          <w:trHeight w:val="519"/>
        </w:trPr>
        <w:tc>
          <w:tcPr>
            <w:tcW w:w="2597" w:type="dxa"/>
            <w:vMerge w:val="restart"/>
            <w:noWrap/>
            <w:vAlign w:val="center"/>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6875" w:type="dxa"/>
            <w:gridSpan w:val="6"/>
          </w:tcPr>
          <w:p w:rsidR="002334CA" w:rsidRDefault="00C40326">
            <w:pPr>
              <w:spacing w:after="0" w:line="240" w:lineRule="auto"/>
              <w:jc w:val="center"/>
            </w:pPr>
            <w:r>
              <w:rPr>
                <w:rFonts w:ascii="Times New Roman" w:hAnsi="Times New Roman" w:cs="Times New Roman"/>
                <w:b/>
                <w:bCs/>
                <w:sz w:val="24"/>
                <w:szCs w:val="24"/>
              </w:rPr>
              <w:t>Soil properties</w:t>
            </w:r>
          </w:p>
        </w:tc>
      </w:tr>
      <w:tr w:rsidR="002334CA">
        <w:trPr>
          <w:trHeight w:val="503"/>
        </w:trPr>
        <w:tc>
          <w:tcPr>
            <w:tcW w:w="2597" w:type="dxa"/>
            <w:vMerge/>
            <w:noWrap/>
          </w:tcPr>
          <w:p w:rsidR="002334CA" w:rsidRDefault="002334CA">
            <w:pPr>
              <w:jc w:val="center"/>
              <w:rPr>
                <w:rFonts w:ascii="Times New Roman" w:hAnsi="Times New Roman" w:cs="Times New Roman"/>
                <w:b/>
                <w:bCs/>
                <w:sz w:val="24"/>
                <w:szCs w:val="24"/>
              </w:rPr>
            </w:pPr>
          </w:p>
        </w:tc>
        <w:tc>
          <w:tcPr>
            <w:tcW w:w="932" w:type="dxa"/>
            <w:noWrap/>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1292" w:type="dxa"/>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 xml:space="preserve">EC </w:t>
            </w:r>
            <w:r>
              <w:rPr>
                <w:rFonts w:ascii="Times New Roman" w:hAnsi="Times New Roman" w:cs="Times New Roman"/>
                <w:b/>
                <w:bCs/>
                <w:sz w:val="24"/>
                <w:szCs w:val="24"/>
              </w:rPr>
              <w:t>1:2 (ds/m)</w:t>
            </w:r>
          </w:p>
        </w:tc>
        <w:tc>
          <w:tcPr>
            <w:tcW w:w="1119" w:type="dxa"/>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SOC (%)</w:t>
            </w:r>
          </w:p>
        </w:tc>
        <w:tc>
          <w:tcPr>
            <w:tcW w:w="978" w:type="dxa"/>
            <w:noWrap/>
          </w:tcPr>
          <w:p w:rsidR="002334CA" w:rsidRDefault="00C40326">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301" w:type="dxa"/>
            <w:noWrap/>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1253" w:type="dxa"/>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r>
      <w:tr w:rsidR="002334CA">
        <w:trPr>
          <w:trHeight w:val="293"/>
        </w:trPr>
        <w:tc>
          <w:tcPr>
            <w:tcW w:w="2597" w:type="dxa"/>
            <w:noWrap/>
          </w:tcPr>
          <w:p w:rsidR="002334CA" w:rsidRDefault="00C40326">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93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7.70</w:t>
            </w:r>
          </w:p>
        </w:tc>
        <w:tc>
          <w:tcPr>
            <w:tcW w:w="129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0.33</w:t>
            </w:r>
          </w:p>
        </w:tc>
        <w:tc>
          <w:tcPr>
            <w:tcW w:w="1119"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0.66</w:t>
            </w:r>
          </w:p>
        </w:tc>
        <w:tc>
          <w:tcPr>
            <w:tcW w:w="978"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168.67</w:t>
            </w:r>
          </w:p>
        </w:tc>
        <w:tc>
          <w:tcPr>
            <w:tcW w:w="1301"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15.67</w:t>
            </w:r>
          </w:p>
        </w:tc>
        <w:tc>
          <w:tcPr>
            <w:tcW w:w="1253"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325.00</w:t>
            </w:r>
          </w:p>
        </w:tc>
      </w:tr>
      <w:tr w:rsidR="002334CA">
        <w:trPr>
          <w:trHeight w:val="396"/>
        </w:trPr>
        <w:tc>
          <w:tcPr>
            <w:tcW w:w="2597" w:type="dxa"/>
            <w:noWrap/>
          </w:tcPr>
          <w:p w:rsidR="002334CA" w:rsidRDefault="00C40326">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93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7.71</w:t>
            </w:r>
          </w:p>
        </w:tc>
        <w:tc>
          <w:tcPr>
            <w:tcW w:w="129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0.32</w:t>
            </w:r>
          </w:p>
        </w:tc>
        <w:tc>
          <w:tcPr>
            <w:tcW w:w="1119"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0.66</w:t>
            </w:r>
          </w:p>
        </w:tc>
        <w:tc>
          <w:tcPr>
            <w:tcW w:w="978"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169.33</w:t>
            </w:r>
          </w:p>
        </w:tc>
        <w:tc>
          <w:tcPr>
            <w:tcW w:w="1301"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15.80</w:t>
            </w:r>
          </w:p>
        </w:tc>
        <w:tc>
          <w:tcPr>
            <w:tcW w:w="1253"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328.67</w:t>
            </w:r>
          </w:p>
        </w:tc>
      </w:tr>
      <w:tr w:rsidR="002334CA">
        <w:trPr>
          <w:trHeight w:val="293"/>
        </w:trPr>
        <w:tc>
          <w:tcPr>
            <w:tcW w:w="2597" w:type="dxa"/>
            <w:noWrap/>
          </w:tcPr>
          <w:p w:rsidR="002334CA" w:rsidRDefault="00C40326">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7.70</w:t>
            </w:r>
          </w:p>
        </w:tc>
        <w:tc>
          <w:tcPr>
            <w:tcW w:w="129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0.32</w:t>
            </w:r>
          </w:p>
        </w:tc>
        <w:tc>
          <w:tcPr>
            <w:tcW w:w="1119"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0.67</w:t>
            </w:r>
          </w:p>
        </w:tc>
        <w:tc>
          <w:tcPr>
            <w:tcW w:w="978"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169.33</w:t>
            </w:r>
          </w:p>
        </w:tc>
        <w:tc>
          <w:tcPr>
            <w:tcW w:w="1301"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15.83</w:t>
            </w:r>
          </w:p>
        </w:tc>
        <w:tc>
          <w:tcPr>
            <w:tcW w:w="1253"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329.33</w:t>
            </w:r>
          </w:p>
        </w:tc>
      </w:tr>
      <w:tr w:rsidR="002334CA">
        <w:trPr>
          <w:trHeight w:val="293"/>
        </w:trPr>
        <w:tc>
          <w:tcPr>
            <w:tcW w:w="2597" w:type="dxa"/>
            <w:noWrap/>
          </w:tcPr>
          <w:p w:rsidR="002334CA" w:rsidRDefault="00C40326">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7.71</w:t>
            </w:r>
          </w:p>
        </w:tc>
        <w:tc>
          <w:tcPr>
            <w:tcW w:w="129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w:t>
            </w:r>
          </w:p>
        </w:tc>
        <w:tc>
          <w:tcPr>
            <w:tcW w:w="1119"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0.68</w:t>
            </w:r>
          </w:p>
        </w:tc>
        <w:tc>
          <w:tcPr>
            <w:tcW w:w="978"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170.33</w:t>
            </w:r>
          </w:p>
        </w:tc>
        <w:tc>
          <w:tcPr>
            <w:tcW w:w="1301"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15.97</w:t>
            </w:r>
          </w:p>
        </w:tc>
        <w:tc>
          <w:tcPr>
            <w:tcW w:w="1253"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333.00</w:t>
            </w:r>
          </w:p>
        </w:tc>
      </w:tr>
      <w:tr w:rsidR="002334CA">
        <w:trPr>
          <w:trHeight w:val="293"/>
        </w:trPr>
        <w:tc>
          <w:tcPr>
            <w:tcW w:w="2597" w:type="dxa"/>
            <w:noWrap/>
          </w:tcPr>
          <w:p w:rsidR="002334CA" w:rsidRDefault="00C40326">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93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7.71</w:t>
            </w:r>
          </w:p>
        </w:tc>
        <w:tc>
          <w:tcPr>
            <w:tcW w:w="129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0.35</w:t>
            </w:r>
          </w:p>
        </w:tc>
        <w:tc>
          <w:tcPr>
            <w:tcW w:w="1119"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0.62</w:t>
            </w:r>
          </w:p>
        </w:tc>
        <w:tc>
          <w:tcPr>
            <w:tcW w:w="978"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161.67</w:t>
            </w:r>
          </w:p>
        </w:tc>
        <w:tc>
          <w:tcPr>
            <w:tcW w:w="1301"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15.17</w:t>
            </w:r>
          </w:p>
        </w:tc>
        <w:tc>
          <w:tcPr>
            <w:tcW w:w="1253"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323.67</w:t>
            </w:r>
          </w:p>
        </w:tc>
      </w:tr>
      <w:tr w:rsidR="002334CA">
        <w:trPr>
          <w:trHeight w:val="293"/>
        </w:trPr>
        <w:tc>
          <w:tcPr>
            <w:tcW w:w="2597" w:type="dxa"/>
            <w:noWrap/>
          </w:tcPr>
          <w:p w:rsidR="002334CA" w:rsidRDefault="00C40326">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93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7.70</w:t>
            </w:r>
          </w:p>
        </w:tc>
        <w:tc>
          <w:tcPr>
            <w:tcW w:w="129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0.36</w:t>
            </w:r>
          </w:p>
        </w:tc>
        <w:tc>
          <w:tcPr>
            <w:tcW w:w="1119"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0.60</w:t>
            </w:r>
          </w:p>
        </w:tc>
        <w:tc>
          <w:tcPr>
            <w:tcW w:w="978"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159.00</w:t>
            </w:r>
          </w:p>
        </w:tc>
        <w:tc>
          <w:tcPr>
            <w:tcW w:w="1301"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15.03</w:t>
            </w:r>
          </w:p>
        </w:tc>
        <w:tc>
          <w:tcPr>
            <w:tcW w:w="1253"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315.67</w:t>
            </w:r>
          </w:p>
        </w:tc>
      </w:tr>
      <w:tr w:rsidR="002334CA">
        <w:trPr>
          <w:trHeight w:val="333"/>
        </w:trPr>
        <w:tc>
          <w:tcPr>
            <w:tcW w:w="2597" w:type="dxa"/>
          </w:tcPr>
          <w:p w:rsidR="002334CA" w:rsidRDefault="00C40326">
            <w:pPr>
              <w:rPr>
                <w:rFonts w:ascii="Times New Roman" w:hAnsi="Times New Roman" w:cs="Times New Roman"/>
                <w:sz w:val="24"/>
                <w:szCs w:val="24"/>
              </w:rPr>
            </w:pPr>
            <w:r>
              <w:rPr>
                <w:rFonts w:ascii="Times New Roman" w:hAnsi="Times New Roman" w:cs="Times New Roman"/>
                <w:sz w:val="24"/>
                <w:szCs w:val="24"/>
              </w:rPr>
              <w:t>CD at 5%</w:t>
            </w:r>
          </w:p>
        </w:tc>
        <w:tc>
          <w:tcPr>
            <w:tcW w:w="93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NS</w:t>
            </w:r>
          </w:p>
        </w:tc>
        <w:tc>
          <w:tcPr>
            <w:tcW w:w="129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0.01</w:t>
            </w:r>
          </w:p>
        </w:tc>
        <w:tc>
          <w:tcPr>
            <w:tcW w:w="1119"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0.03</w:t>
            </w:r>
          </w:p>
        </w:tc>
        <w:tc>
          <w:tcPr>
            <w:tcW w:w="978"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2.37</w:t>
            </w:r>
          </w:p>
        </w:tc>
        <w:tc>
          <w:tcPr>
            <w:tcW w:w="1301"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w:t>
            </w:r>
          </w:p>
        </w:tc>
        <w:tc>
          <w:tcPr>
            <w:tcW w:w="1253"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5.49</w:t>
            </w:r>
          </w:p>
        </w:tc>
      </w:tr>
      <w:tr w:rsidR="002334CA">
        <w:trPr>
          <w:trHeight w:val="213"/>
        </w:trPr>
        <w:tc>
          <w:tcPr>
            <w:tcW w:w="2597" w:type="dxa"/>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Initial</w:t>
            </w:r>
          </w:p>
        </w:tc>
        <w:tc>
          <w:tcPr>
            <w:tcW w:w="93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7.60</w:t>
            </w:r>
          </w:p>
        </w:tc>
        <w:tc>
          <w:tcPr>
            <w:tcW w:w="1292"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0.36</w:t>
            </w:r>
          </w:p>
        </w:tc>
        <w:tc>
          <w:tcPr>
            <w:tcW w:w="1119"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0.68</w:t>
            </w:r>
          </w:p>
        </w:tc>
        <w:tc>
          <w:tcPr>
            <w:tcW w:w="978"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154</w:t>
            </w:r>
          </w:p>
        </w:tc>
        <w:tc>
          <w:tcPr>
            <w:tcW w:w="1301" w:type="dxa"/>
            <w:noWrap/>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14.0</w:t>
            </w:r>
          </w:p>
        </w:tc>
        <w:tc>
          <w:tcPr>
            <w:tcW w:w="1253" w:type="dxa"/>
          </w:tcPr>
          <w:p w:rsidR="002334CA" w:rsidRDefault="00C4032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301</w:t>
            </w:r>
          </w:p>
        </w:tc>
      </w:tr>
    </w:tbl>
    <w:p w:rsidR="002334CA" w:rsidRDefault="002334CA">
      <w:pPr>
        <w:spacing w:after="0" w:line="360" w:lineRule="auto"/>
        <w:jc w:val="both"/>
        <w:rPr>
          <w:rFonts w:ascii="Times New Roman" w:hAnsi="Times New Roman"/>
          <w:sz w:val="24"/>
          <w:szCs w:val="24"/>
        </w:rPr>
      </w:pPr>
    </w:p>
    <w:p w:rsidR="002334CA" w:rsidRDefault="00C40326">
      <w:pPr>
        <w:ind w:left="-90"/>
        <w:jc w:val="both"/>
        <w:rPr>
          <w:rFonts w:ascii="Times New Roman" w:hAnsi="Times New Roman"/>
          <w:b/>
          <w:sz w:val="24"/>
          <w:szCs w:val="24"/>
        </w:rPr>
      </w:pPr>
      <w:r>
        <w:rPr>
          <w:rFonts w:ascii="Times New Roman" w:hAnsi="Times New Roman"/>
          <w:b/>
          <w:sz w:val="24"/>
          <w:szCs w:val="24"/>
        </w:rPr>
        <w:t xml:space="preserve">Table 6: Effect of FYM, Vermicompost and bio fertilizers on soil properties of </w:t>
      </w:r>
      <w:proofErr w:type="spellStart"/>
      <w:r>
        <w:rPr>
          <w:rFonts w:ascii="Times New Roman" w:hAnsi="Times New Roman"/>
          <w:b/>
          <w:sz w:val="24"/>
          <w:szCs w:val="24"/>
        </w:rPr>
        <w:t>Kinnow</w:t>
      </w:r>
      <w:proofErr w:type="spellEnd"/>
      <w:r>
        <w:rPr>
          <w:rFonts w:ascii="Times New Roman" w:hAnsi="Times New Roman"/>
          <w:b/>
          <w:sz w:val="24"/>
          <w:szCs w:val="24"/>
        </w:rPr>
        <w:t xml:space="preserve"> mandarin during the year 2023-24</w:t>
      </w:r>
    </w:p>
    <w:tbl>
      <w:tblPr>
        <w:tblW w:w="98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0"/>
        <w:gridCol w:w="998"/>
        <w:gridCol w:w="720"/>
        <w:gridCol w:w="900"/>
        <w:gridCol w:w="1005"/>
        <w:gridCol w:w="967"/>
        <w:gridCol w:w="1170"/>
        <w:gridCol w:w="1260"/>
      </w:tblGrid>
      <w:tr w:rsidR="002334CA">
        <w:trPr>
          <w:trHeight w:val="292"/>
        </w:trPr>
        <w:tc>
          <w:tcPr>
            <w:tcW w:w="2093" w:type="dxa"/>
            <w:vMerge w:val="restart"/>
            <w:noWrap/>
            <w:vAlign w:val="center"/>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7740" w:type="dxa"/>
            <w:gridSpan w:val="8"/>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Soil properties</w:t>
            </w:r>
          </w:p>
        </w:tc>
      </w:tr>
      <w:tr w:rsidR="002334CA">
        <w:trPr>
          <w:trHeight w:val="1007"/>
        </w:trPr>
        <w:tc>
          <w:tcPr>
            <w:tcW w:w="2093" w:type="dxa"/>
            <w:vMerge/>
            <w:noWrap/>
          </w:tcPr>
          <w:p w:rsidR="002334CA" w:rsidRDefault="002334CA">
            <w:pPr>
              <w:jc w:val="center"/>
              <w:rPr>
                <w:rFonts w:ascii="Times New Roman" w:hAnsi="Times New Roman" w:cs="Times New Roman"/>
                <w:b/>
                <w:bCs/>
                <w:sz w:val="24"/>
                <w:szCs w:val="24"/>
              </w:rPr>
            </w:pPr>
          </w:p>
        </w:tc>
        <w:tc>
          <w:tcPr>
            <w:tcW w:w="720" w:type="dxa"/>
            <w:noWrap/>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998" w:type="dxa"/>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720" w:type="dxa"/>
          </w:tcPr>
          <w:p w:rsidR="002334CA" w:rsidRDefault="00C4032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SOC(</w:t>
            </w:r>
            <w:proofErr w:type="gramEnd"/>
            <w:r>
              <w:rPr>
                <w:rFonts w:ascii="Times New Roman" w:hAnsi="Times New Roman" w:cs="Times New Roman"/>
                <w:b/>
                <w:bCs/>
                <w:sz w:val="24"/>
                <w:szCs w:val="24"/>
              </w:rPr>
              <w:t>%)</w:t>
            </w:r>
          </w:p>
        </w:tc>
        <w:tc>
          <w:tcPr>
            <w:tcW w:w="900" w:type="dxa"/>
            <w:noWrap/>
          </w:tcPr>
          <w:p w:rsidR="002334CA" w:rsidRDefault="00C40326">
            <w:pPr>
              <w:ind w:right="-112"/>
              <w:jc w:val="center"/>
              <w:rPr>
                <w:rFonts w:ascii="Times New Roman" w:hAnsi="Times New Roman" w:cs="Times New Roman"/>
                <w:b/>
                <w:bCs/>
                <w:sz w:val="24"/>
                <w:szCs w:val="24"/>
              </w:rPr>
            </w:pPr>
            <w:r>
              <w:rPr>
                <w:rFonts w:ascii="Times New Roman" w:hAnsi="Times New Roman" w:cs="Times New Roman"/>
                <w:b/>
                <w:bCs/>
                <w:sz w:val="24"/>
                <w:szCs w:val="24"/>
              </w:rPr>
              <w:t xml:space="preserve">Avail. N </w:t>
            </w:r>
            <w:r>
              <w:rPr>
                <w:rFonts w:ascii="Times New Roman" w:hAnsi="Times New Roman" w:cs="Times New Roman"/>
                <w:b/>
                <w:bCs/>
                <w:sz w:val="24"/>
                <w:szCs w:val="24"/>
              </w:rPr>
              <w:t>(kg/ha)</w:t>
            </w:r>
          </w:p>
        </w:tc>
        <w:tc>
          <w:tcPr>
            <w:tcW w:w="1005" w:type="dxa"/>
            <w:noWrap/>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967" w:type="dxa"/>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c>
          <w:tcPr>
            <w:tcW w:w="1170" w:type="dxa"/>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Bacterial</w:t>
            </w:r>
            <w:r>
              <w:rPr>
                <w:rFonts w:ascii="Times New Roman" w:hAnsi="Times New Roman" w:cs="Times New Roman"/>
                <w:b/>
                <w:bCs/>
                <w:sz w:val="24"/>
                <w:szCs w:val="24"/>
              </w:rPr>
              <w:t xml:space="preserve"> </w:t>
            </w:r>
            <w:r>
              <w:rPr>
                <w:rFonts w:ascii="Times New Roman" w:hAnsi="Times New Roman" w:cs="Times New Roman"/>
                <w:b/>
                <w:bCs/>
                <w:sz w:val="24"/>
                <w:szCs w:val="24"/>
              </w:rPr>
              <w:t>Count</w:t>
            </w:r>
          </w:p>
        </w:tc>
        <w:tc>
          <w:tcPr>
            <w:tcW w:w="1260" w:type="dxa"/>
          </w:tcPr>
          <w:p w:rsidR="002334CA" w:rsidRDefault="00C40326">
            <w:pPr>
              <w:jc w:val="center"/>
              <w:rPr>
                <w:rFonts w:ascii="Times New Roman" w:hAnsi="Times New Roman" w:cs="Times New Roman"/>
                <w:b/>
                <w:bCs/>
                <w:sz w:val="24"/>
                <w:szCs w:val="24"/>
              </w:rPr>
            </w:pPr>
            <w:r>
              <w:rPr>
                <w:rFonts w:ascii="Times New Roman" w:hAnsi="Times New Roman" w:cs="Times New Roman"/>
                <w:b/>
                <w:bCs/>
                <w:sz w:val="24"/>
                <w:szCs w:val="24"/>
              </w:rPr>
              <w:t>Fungal</w:t>
            </w:r>
            <w:r>
              <w:rPr>
                <w:rFonts w:ascii="Times New Roman" w:hAnsi="Times New Roman" w:cs="Times New Roman"/>
                <w:b/>
                <w:bCs/>
                <w:sz w:val="24"/>
                <w:szCs w:val="24"/>
              </w:rPr>
              <w:t xml:space="preserve"> </w:t>
            </w:r>
            <w:r>
              <w:rPr>
                <w:rFonts w:ascii="Times New Roman" w:hAnsi="Times New Roman" w:cs="Times New Roman"/>
                <w:b/>
                <w:bCs/>
                <w:sz w:val="24"/>
                <w:szCs w:val="24"/>
              </w:rPr>
              <w:t>Count</w:t>
            </w:r>
          </w:p>
        </w:tc>
      </w:tr>
      <w:tr w:rsidR="002334CA">
        <w:trPr>
          <w:trHeight w:val="292"/>
        </w:trPr>
        <w:tc>
          <w:tcPr>
            <w:tcW w:w="2093" w:type="dxa"/>
            <w:noWrap/>
          </w:tcPr>
          <w:p w:rsidR="002334CA" w:rsidRDefault="00C40326">
            <w:pPr>
              <w:rPr>
                <w:rFonts w:ascii="Times New Roman" w:hAnsi="Times New Roman" w:cs="Times New Roman"/>
                <w:sz w:val="24"/>
                <w:szCs w:val="24"/>
              </w:rPr>
            </w:pPr>
            <w:r>
              <w:rPr>
                <w:rFonts w:ascii="Times New Roman" w:hAnsi="Times New Roman" w:cs="Times New Roman"/>
                <w:sz w:val="24"/>
                <w:szCs w:val="24"/>
              </w:rPr>
              <w:lastRenderedPageBreak/>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72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7.60</w:t>
            </w:r>
          </w:p>
        </w:tc>
        <w:tc>
          <w:tcPr>
            <w:tcW w:w="998"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0.35</w:t>
            </w:r>
          </w:p>
        </w:tc>
        <w:tc>
          <w:tcPr>
            <w:tcW w:w="720"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0.67</w:t>
            </w:r>
          </w:p>
        </w:tc>
        <w:tc>
          <w:tcPr>
            <w:tcW w:w="90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158.33</w:t>
            </w:r>
          </w:p>
        </w:tc>
        <w:tc>
          <w:tcPr>
            <w:tcW w:w="1005"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13.42</w:t>
            </w:r>
          </w:p>
        </w:tc>
        <w:tc>
          <w:tcPr>
            <w:tcW w:w="967"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297.15</w:t>
            </w:r>
          </w:p>
        </w:tc>
        <w:tc>
          <w:tcPr>
            <w:tcW w:w="1170" w:type="dxa"/>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4.5x10</w:t>
            </w:r>
            <w:r>
              <w:rPr>
                <w:rFonts w:ascii="Times New Roman" w:hAnsi="Times New Roman" w:cs="Times New Roman"/>
                <w:sz w:val="24"/>
                <w:szCs w:val="24"/>
                <w:vertAlign w:val="superscript"/>
              </w:rPr>
              <w:t>4</w:t>
            </w:r>
          </w:p>
        </w:tc>
        <w:tc>
          <w:tcPr>
            <w:tcW w:w="1260" w:type="dxa"/>
          </w:tcPr>
          <w:p w:rsidR="002334CA" w:rsidRDefault="00C40326">
            <w:pPr>
              <w:rPr>
                <w:rFonts w:ascii="Times New Roman" w:hAnsi="Times New Roman" w:cs="Times New Roman"/>
                <w:sz w:val="24"/>
                <w:szCs w:val="24"/>
              </w:rPr>
            </w:pPr>
            <w:r>
              <w:rPr>
                <w:rFonts w:ascii="Times New Roman" w:hAnsi="Times New Roman" w:cs="Times New Roman"/>
                <w:sz w:val="24"/>
                <w:szCs w:val="24"/>
              </w:rPr>
              <w:t>5.3 x10</w:t>
            </w:r>
            <w:r>
              <w:rPr>
                <w:rFonts w:ascii="Times New Roman" w:hAnsi="Times New Roman" w:cs="Times New Roman"/>
                <w:sz w:val="24"/>
                <w:szCs w:val="24"/>
                <w:vertAlign w:val="superscript"/>
              </w:rPr>
              <w:t>2</w:t>
            </w:r>
          </w:p>
        </w:tc>
      </w:tr>
      <w:tr w:rsidR="002334CA">
        <w:trPr>
          <w:trHeight w:val="395"/>
        </w:trPr>
        <w:tc>
          <w:tcPr>
            <w:tcW w:w="2093" w:type="dxa"/>
            <w:noWrap/>
          </w:tcPr>
          <w:p w:rsidR="002334CA" w:rsidRDefault="00C40326">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72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7.61</w:t>
            </w:r>
          </w:p>
        </w:tc>
        <w:tc>
          <w:tcPr>
            <w:tcW w:w="998"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0.34</w:t>
            </w:r>
          </w:p>
        </w:tc>
        <w:tc>
          <w:tcPr>
            <w:tcW w:w="720"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0.67</w:t>
            </w:r>
          </w:p>
        </w:tc>
        <w:tc>
          <w:tcPr>
            <w:tcW w:w="90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159.67</w:t>
            </w:r>
          </w:p>
        </w:tc>
        <w:tc>
          <w:tcPr>
            <w:tcW w:w="1005"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13.65</w:t>
            </w:r>
          </w:p>
        </w:tc>
        <w:tc>
          <w:tcPr>
            <w:tcW w:w="967"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302.67</w:t>
            </w:r>
          </w:p>
        </w:tc>
        <w:tc>
          <w:tcPr>
            <w:tcW w:w="1170" w:type="dxa"/>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5.5 x10</w:t>
            </w:r>
            <w:r>
              <w:rPr>
                <w:rFonts w:ascii="Times New Roman" w:hAnsi="Times New Roman" w:cs="Times New Roman"/>
                <w:sz w:val="24"/>
                <w:szCs w:val="24"/>
                <w:vertAlign w:val="superscript"/>
              </w:rPr>
              <w:t>5</w:t>
            </w:r>
          </w:p>
        </w:tc>
        <w:tc>
          <w:tcPr>
            <w:tcW w:w="1260" w:type="dxa"/>
          </w:tcPr>
          <w:p w:rsidR="002334CA" w:rsidRDefault="00C40326">
            <w:pPr>
              <w:rPr>
                <w:rFonts w:ascii="Times New Roman" w:hAnsi="Times New Roman" w:cs="Times New Roman"/>
                <w:sz w:val="24"/>
                <w:szCs w:val="24"/>
              </w:rPr>
            </w:pPr>
            <w:r>
              <w:rPr>
                <w:rFonts w:ascii="Times New Roman" w:hAnsi="Times New Roman" w:cs="Times New Roman"/>
                <w:sz w:val="24"/>
                <w:szCs w:val="24"/>
              </w:rPr>
              <w:t>8.4 x10</w:t>
            </w:r>
            <w:r>
              <w:rPr>
                <w:rFonts w:ascii="Times New Roman" w:hAnsi="Times New Roman" w:cs="Times New Roman"/>
                <w:sz w:val="24"/>
                <w:szCs w:val="24"/>
                <w:vertAlign w:val="superscript"/>
              </w:rPr>
              <w:t>3</w:t>
            </w:r>
          </w:p>
        </w:tc>
      </w:tr>
      <w:tr w:rsidR="002334CA">
        <w:trPr>
          <w:trHeight w:val="292"/>
        </w:trPr>
        <w:tc>
          <w:tcPr>
            <w:tcW w:w="2093" w:type="dxa"/>
            <w:noWrap/>
          </w:tcPr>
          <w:p w:rsidR="002334CA" w:rsidRDefault="00C40326">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7.60</w:t>
            </w:r>
          </w:p>
        </w:tc>
        <w:tc>
          <w:tcPr>
            <w:tcW w:w="998"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0.32</w:t>
            </w:r>
          </w:p>
        </w:tc>
        <w:tc>
          <w:tcPr>
            <w:tcW w:w="720"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0.67</w:t>
            </w:r>
          </w:p>
        </w:tc>
        <w:tc>
          <w:tcPr>
            <w:tcW w:w="90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159.33</w:t>
            </w:r>
          </w:p>
        </w:tc>
        <w:tc>
          <w:tcPr>
            <w:tcW w:w="1005"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13.89</w:t>
            </w:r>
          </w:p>
        </w:tc>
        <w:tc>
          <w:tcPr>
            <w:tcW w:w="967"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300.33</w:t>
            </w:r>
          </w:p>
        </w:tc>
        <w:tc>
          <w:tcPr>
            <w:tcW w:w="1170" w:type="dxa"/>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5.5 x10</w:t>
            </w:r>
            <w:r>
              <w:rPr>
                <w:rFonts w:ascii="Times New Roman" w:hAnsi="Times New Roman" w:cs="Times New Roman"/>
                <w:sz w:val="24"/>
                <w:szCs w:val="24"/>
                <w:vertAlign w:val="superscript"/>
              </w:rPr>
              <w:t>5</w:t>
            </w:r>
          </w:p>
        </w:tc>
        <w:tc>
          <w:tcPr>
            <w:tcW w:w="1260" w:type="dxa"/>
          </w:tcPr>
          <w:p w:rsidR="002334CA" w:rsidRDefault="00C40326">
            <w:pPr>
              <w:rPr>
                <w:rFonts w:ascii="Times New Roman" w:hAnsi="Times New Roman" w:cs="Times New Roman"/>
                <w:sz w:val="24"/>
                <w:szCs w:val="24"/>
              </w:rPr>
            </w:pPr>
            <w:r>
              <w:rPr>
                <w:rFonts w:ascii="Times New Roman" w:hAnsi="Times New Roman" w:cs="Times New Roman"/>
                <w:sz w:val="24"/>
                <w:szCs w:val="24"/>
              </w:rPr>
              <w:t>4.2 x10</w:t>
            </w:r>
            <w:r>
              <w:rPr>
                <w:rFonts w:ascii="Times New Roman" w:hAnsi="Times New Roman" w:cs="Times New Roman"/>
                <w:sz w:val="24"/>
                <w:szCs w:val="24"/>
                <w:vertAlign w:val="superscript"/>
              </w:rPr>
              <w:t>3</w:t>
            </w:r>
          </w:p>
        </w:tc>
      </w:tr>
      <w:tr w:rsidR="002334CA">
        <w:trPr>
          <w:trHeight w:val="292"/>
        </w:trPr>
        <w:tc>
          <w:tcPr>
            <w:tcW w:w="2093" w:type="dxa"/>
            <w:noWrap/>
          </w:tcPr>
          <w:p w:rsidR="002334CA" w:rsidRDefault="00C40326">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proofErr w:type="spellStart"/>
            <w:r>
              <w:rPr>
                <w:rFonts w:ascii="Times New Roman" w:hAnsi="Times New Roman" w:cs="Times New Roman"/>
                <w:bCs/>
                <w:i/>
                <w:iCs/>
                <w:sz w:val="24"/>
                <w:szCs w:val="24"/>
              </w:rPr>
              <w:t>Azotobacter</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7.58</w:t>
            </w:r>
          </w:p>
        </w:tc>
        <w:tc>
          <w:tcPr>
            <w:tcW w:w="998"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0.31</w:t>
            </w:r>
          </w:p>
        </w:tc>
        <w:tc>
          <w:tcPr>
            <w:tcW w:w="720"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0.68</w:t>
            </w:r>
          </w:p>
        </w:tc>
        <w:tc>
          <w:tcPr>
            <w:tcW w:w="90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160.33</w:t>
            </w:r>
          </w:p>
        </w:tc>
        <w:tc>
          <w:tcPr>
            <w:tcW w:w="1005"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13.99</w:t>
            </w:r>
          </w:p>
        </w:tc>
        <w:tc>
          <w:tcPr>
            <w:tcW w:w="967"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307.67</w:t>
            </w:r>
          </w:p>
        </w:tc>
        <w:tc>
          <w:tcPr>
            <w:tcW w:w="1170" w:type="dxa"/>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6.5 x10</w:t>
            </w:r>
            <w:r>
              <w:rPr>
                <w:rFonts w:ascii="Times New Roman" w:hAnsi="Times New Roman" w:cs="Times New Roman"/>
                <w:sz w:val="24"/>
                <w:szCs w:val="24"/>
                <w:vertAlign w:val="superscript"/>
              </w:rPr>
              <w:t>6</w:t>
            </w:r>
          </w:p>
        </w:tc>
        <w:tc>
          <w:tcPr>
            <w:tcW w:w="1260" w:type="dxa"/>
          </w:tcPr>
          <w:p w:rsidR="002334CA" w:rsidRDefault="00C40326">
            <w:pPr>
              <w:rPr>
                <w:rFonts w:ascii="Times New Roman" w:hAnsi="Times New Roman" w:cs="Times New Roman"/>
                <w:sz w:val="24"/>
                <w:szCs w:val="24"/>
              </w:rPr>
            </w:pPr>
            <w:r>
              <w:rPr>
                <w:rFonts w:ascii="Times New Roman" w:hAnsi="Times New Roman" w:cs="Times New Roman"/>
                <w:sz w:val="24"/>
                <w:szCs w:val="24"/>
              </w:rPr>
              <w:t>3.6 x10</w:t>
            </w:r>
            <w:r>
              <w:rPr>
                <w:rFonts w:ascii="Times New Roman" w:hAnsi="Times New Roman" w:cs="Times New Roman"/>
                <w:sz w:val="24"/>
                <w:szCs w:val="24"/>
                <w:vertAlign w:val="superscript"/>
              </w:rPr>
              <w:t>4</w:t>
            </w:r>
          </w:p>
        </w:tc>
      </w:tr>
      <w:tr w:rsidR="002334CA">
        <w:trPr>
          <w:trHeight w:val="292"/>
        </w:trPr>
        <w:tc>
          <w:tcPr>
            <w:tcW w:w="2093" w:type="dxa"/>
            <w:noWrap/>
          </w:tcPr>
          <w:p w:rsidR="002334CA" w:rsidRDefault="00C40326">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72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7.66</w:t>
            </w:r>
          </w:p>
        </w:tc>
        <w:tc>
          <w:tcPr>
            <w:tcW w:w="998"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0.35</w:t>
            </w:r>
          </w:p>
        </w:tc>
        <w:tc>
          <w:tcPr>
            <w:tcW w:w="720"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0.65</w:t>
            </w:r>
          </w:p>
        </w:tc>
        <w:tc>
          <w:tcPr>
            <w:tcW w:w="90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151.67</w:t>
            </w:r>
          </w:p>
        </w:tc>
        <w:tc>
          <w:tcPr>
            <w:tcW w:w="1005"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12.85</w:t>
            </w:r>
          </w:p>
        </w:tc>
        <w:tc>
          <w:tcPr>
            <w:tcW w:w="967"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295.67</w:t>
            </w:r>
          </w:p>
        </w:tc>
        <w:tc>
          <w:tcPr>
            <w:tcW w:w="1170" w:type="dxa"/>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7.2 x10</w:t>
            </w:r>
            <w:r>
              <w:rPr>
                <w:rFonts w:ascii="Times New Roman" w:hAnsi="Times New Roman" w:cs="Times New Roman"/>
                <w:sz w:val="24"/>
                <w:szCs w:val="24"/>
                <w:vertAlign w:val="superscript"/>
              </w:rPr>
              <w:t>7</w:t>
            </w:r>
          </w:p>
        </w:tc>
        <w:tc>
          <w:tcPr>
            <w:tcW w:w="1260" w:type="dxa"/>
          </w:tcPr>
          <w:p w:rsidR="002334CA" w:rsidRDefault="00C40326">
            <w:pPr>
              <w:rPr>
                <w:rFonts w:ascii="Times New Roman" w:hAnsi="Times New Roman" w:cs="Times New Roman"/>
                <w:sz w:val="24"/>
                <w:szCs w:val="24"/>
              </w:rPr>
            </w:pPr>
            <w:r>
              <w:rPr>
                <w:rFonts w:ascii="Times New Roman" w:hAnsi="Times New Roman" w:cs="Times New Roman"/>
                <w:sz w:val="24"/>
                <w:szCs w:val="24"/>
              </w:rPr>
              <w:t>6.5 x10</w:t>
            </w:r>
            <w:r>
              <w:rPr>
                <w:rFonts w:ascii="Times New Roman" w:hAnsi="Times New Roman" w:cs="Times New Roman"/>
                <w:sz w:val="24"/>
                <w:szCs w:val="24"/>
                <w:vertAlign w:val="superscript"/>
              </w:rPr>
              <w:t>4</w:t>
            </w:r>
          </w:p>
        </w:tc>
      </w:tr>
      <w:tr w:rsidR="002334CA">
        <w:trPr>
          <w:trHeight w:val="292"/>
        </w:trPr>
        <w:tc>
          <w:tcPr>
            <w:tcW w:w="2093" w:type="dxa"/>
            <w:noWrap/>
          </w:tcPr>
          <w:p w:rsidR="002334CA" w:rsidRDefault="00C40326">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72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7.70</w:t>
            </w:r>
          </w:p>
        </w:tc>
        <w:tc>
          <w:tcPr>
            <w:tcW w:w="998"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0.36</w:t>
            </w:r>
          </w:p>
        </w:tc>
        <w:tc>
          <w:tcPr>
            <w:tcW w:w="720"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0.62</w:t>
            </w:r>
          </w:p>
        </w:tc>
        <w:tc>
          <w:tcPr>
            <w:tcW w:w="90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150.00</w:t>
            </w:r>
          </w:p>
        </w:tc>
        <w:tc>
          <w:tcPr>
            <w:tcW w:w="1005"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11.99</w:t>
            </w:r>
          </w:p>
        </w:tc>
        <w:tc>
          <w:tcPr>
            <w:tcW w:w="967"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290.67</w:t>
            </w:r>
          </w:p>
        </w:tc>
        <w:tc>
          <w:tcPr>
            <w:tcW w:w="1170" w:type="dxa"/>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9.5 x10</w:t>
            </w:r>
            <w:r>
              <w:rPr>
                <w:rFonts w:ascii="Times New Roman" w:hAnsi="Times New Roman" w:cs="Times New Roman"/>
                <w:sz w:val="24"/>
                <w:szCs w:val="24"/>
                <w:vertAlign w:val="superscript"/>
              </w:rPr>
              <w:t>3</w:t>
            </w:r>
          </w:p>
        </w:tc>
        <w:tc>
          <w:tcPr>
            <w:tcW w:w="1260" w:type="dxa"/>
          </w:tcPr>
          <w:p w:rsidR="002334CA" w:rsidRDefault="00C40326">
            <w:pPr>
              <w:rPr>
                <w:rFonts w:ascii="Times New Roman" w:hAnsi="Times New Roman" w:cs="Times New Roman"/>
                <w:sz w:val="24"/>
                <w:szCs w:val="24"/>
              </w:rPr>
            </w:pPr>
            <w:r>
              <w:rPr>
                <w:rFonts w:ascii="Times New Roman" w:hAnsi="Times New Roman" w:cs="Times New Roman"/>
                <w:sz w:val="24"/>
                <w:szCs w:val="24"/>
              </w:rPr>
              <w:t>1.2 x10</w:t>
            </w:r>
            <w:r>
              <w:rPr>
                <w:rFonts w:ascii="Times New Roman" w:hAnsi="Times New Roman" w:cs="Times New Roman"/>
                <w:sz w:val="24"/>
                <w:szCs w:val="24"/>
                <w:vertAlign w:val="superscript"/>
              </w:rPr>
              <w:t>3</w:t>
            </w:r>
          </w:p>
        </w:tc>
      </w:tr>
      <w:tr w:rsidR="002334CA">
        <w:trPr>
          <w:trHeight w:val="332"/>
        </w:trPr>
        <w:tc>
          <w:tcPr>
            <w:tcW w:w="2093" w:type="dxa"/>
          </w:tcPr>
          <w:p w:rsidR="002334CA" w:rsidRDefault="00C40326">
            <w:pPr>
              <w:rPr>
                <w:rFonts w:ascii="Times New Roman" w:hAnsi="Times New Roman" w:cs="Times New Roman"/>
                <w:sz w:val="24"/>
                <w:szCs w:val="24"/>
              </w:rPr>
            </w:pPr>
            <w:r>
              <w:rPr>
                <w:rFonts w:ascii="Times New Roman" w:hAnsi="Times New Roman" w:cs="Times New Roman"/>
                <w:sz w:val="24"/>
                <w:szCs w:val="24"/>
              </w:rPr>
              <w:t>CD at 5%</w:t>
            </w:r>
          </w:p>
        </w:tc>
        <w:tc>
          <w:tcPr>
            <w:tcW w:w="72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NS</w:t>
            </w:r>
          </w:p>
        </w:tc>
        <w:tc>
          <w:tcPr>
            <w:tcW w:w="998"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NS</w:t>
            </w:r>
          </w:p>
        </w:tc>
        <w:tc>
          <w:tcPr>
            <w:tcW w:w="720"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0.02</w:t>
            </w:r>
          </w:p>
        </w:tc>
        <w:tc>
          <w:tcPr>
            <w:tcW w:w="90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1.37</w:t>
            </w:r>
          </w:p>
        </w:tc>
        <w:tc>
          <w:tcPr>
            <w:tcW w:w="1005"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0.28</w:t>
            </w:r>
          </w:p>
        </w:tc>
        <w:tc>
          <w:tcPr>
            <w:tcW w:w="967"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4.82</w:t>
            </w:r>
          </w:p>
        </w:tc>
        <w:tc>
          <w:tcPr>
            <w:tcW w:w="1170" w:type="dxa"/>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2334CA" w:rsidRDefault="00C40326">
            <w:pPr>
              <w:rPr>
                <w:rFonts w:ascii="Arial" w:hAnsi="Arial" w:cs="Arial"/>
              </w:rPr>
            </w:pPr>
            <w:r>
              <w:rPr>
                <w:rFonts w:ascii="Arial" w:hAnsi="Arial" w:cs="Arial"/>
              </w:rPr>
              <w:t xml:space="preserve">       -</w:t>
            </w:r>
          </w:p>
        </w:tc>
      </w:tr>
      <w:tr w:rsidR="002334CA">
        <w:trPr>
          <w:trHeight w:val="212"/>
        </w:trPr>
        <w:tc>
          <w:tcPr>
            <w:tcW w:w="2093" w:type="dxa"/>
          </w:tcPr>
          <w:p w:rsidR="002334CA" w:rsidRDefault="00C40326">
            <w:pPr>
              <w:rPr>
                <w:rFonts w:ascii="Times New Roman" w:hAnsi="Times New Roman" w:cs="Times New Roman"/>
                <w:bCs/>
                <w:sz w:val="24"/>
                <w:szCs w:val="24"/>
              </w:rPr>
            </w:pPr>
            <w:r>
              <w:rPr>
                <w:rFonts w:ascii="Times New Roman" w:hAnsi="Times New Roman" w:cs="Times New Roman"/>
                <w:bCs/>
                <w:sz w:val="24"/>
                <w:szCs w:val="24"/>
              </w:rPr>
              <w:t>Initial</w:t>
            </w:r>
          </w:p>
        </w:tc>
        <w:tc>
          <w:tcPr>
            <w:tcW w:w="72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7.60</w:t>
            </w:r>
          </w:p>
        </w:tc>
        <w:tc>
          <w:tcPr>
            <w:tcW w:w="998"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0.36</w:t>
            </w:r>
          </w:p>
        </w:tc>
        <w:tc>
          <w:tcPr>
            <w:tcW w:w="720"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0.68</w:t>
            </w:r>
          </w:p>
        </w:tc>
        <w:tc>
          <w:tcPr>
            <w:tcW w:w="900"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154</w:t>
            </w:r>
          </w:p>
        </w:tc>
        <w:tc>
          <w:tcPr>
            <w:tcW w:w="1005" w:type="dxa"/>
            <w:noWrap/>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14.0</w:t>
            </w:r>
          </w:p>
        </w:tc>
        <w:tc>
          <w:tcPr>
            <w:tcW w:w="967" w:type="dxa"/>
          </w:tcPr>
          <w:p w:rsidR="002334CA" w:rsidRDefault="00C40326">
            <w:pPr>
              <w:jc w:val="center"/>
              <w:rPr>
                <w:rFonts w:ascii="Times New Roman" w:hAnsi="Times New Roman" w:cs="Times New Roman"/>
                <w:bCs/>
                <w:sz w:val="24"/>
                <w:szCs w:val="24"/>
              </w:rPr>
            </w:pPr>
            <w:r>
              <w:rPr>
                <w:rFonts w:ascii="Times New Roman" w:hAnsi="Times New Roman" w:cs="Times New Roman"/>
                <w:bCs/>
                <w:sz w:val="24"/>
                <w:szCs w:val="24"/>
              </w:rPr>
              <w:t>301.00</w:t>
            </w:r>
          </w:p>
        </w:tc>
        <w:tc>
          <w:tcPr>
            <w:tcW w:w="2430" w:type="dxa"/>
            <w:gridSpan w:val="2"/>
          </w:tcPr>
          <w:p w:rsidR="002334CA" w:rsidRDefault="00C40326">
            <w:pPr>
              <w:jc w:val="center"/>
              <w:rPr>
                <w:rFonts w:ascii="Times New Roman" w:hAnsi="Times New Roman" w:cs="Times New Roman"/>
                <w:sz w:val="24"/>
                <w:szCs w:val="24"/>
              </w:rPr>
            </w:pPr>
            <w:r>
              <w:rPr>
                <w:rFonts w:ascii="Times New Roman" w:hAnsi="Times New Roman" w:cs="Times New Roman"/>
                <w:sz w:val="24"/>
                <w:szCs w:val="24"/>
                <w:lang w:val="en-IN"/>
              </w:rPr>
              <w:t>5.6 x10</w:t>
            </w:r>
            <w:r>
              <w:rPr>
                <w:rFonts w:ascii="Times New Roman" w:hAnsi="Times New Roman" w:cs="Times New Roman"/>
                <w:sz w:val="24"/>
                <w:szCs w:val="24"/>
                <w:vertAlign w:val="superscript"/>
                <w:lang w:val="en-IN"/>
              </w:rPr>
              <w:t>5</w:t>
            </w:r>
          </w:p>
        </w:tc>
      </w:tr>
    </w:tbl>
    <w:p w:rsidR="002334CA" w:rsidRDefault="002334CA">
      <w:pPr>
        <w:spacing w:after="0" w:line="360" w:lineRule="auto"/>
        <w:jc w:val="both"/>
        <w:rPr>
          <w:rFonts w:ascii="Times New Roman" w:hAnsi="Times New Roman" w:cs="Times New Roman"/>
          <w:b/>
          <w:sz w:val="24"/>
          <w:szCs w:val="24"/>
        </w:rPr>
      </w:pPr>
    </w:p>
    <w:p w:rsidR="002334CA" w:rsidRDefault="00C403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2334CA" w:rsidRDefault="00C40326">
      <w:pPr>
        <w:spacing w:after="0" w:line="360" w:lineRule="auto"/>
        <w:jc w:val="both"/>
        <w:rPr>
          <w:rFonts w:ascii="Times New Roman" w:hAnsi="Times New Roman"/>
          <w:sz w:val="24"/>
          <w:szCs w:val="24"/>
        </w:rPr>
      </w:pPr>
      <w:r>
        <w:rPr>
          <w:rFonts w:ascii="Times New Roman" w:hAnsi="Times New Roman" w:cs="Times New Roman"/>
          <w:sz w:val="24"/>
          <w:szCs w:val="24"/>
        </w:rPr>
        <w:t xml:space="preserve">Manures and bio fertilizers play an </w:t>
      </w:r>
      <w:r>
        <w:rPr>
          <w:rFonts w:ascii="Times New Roman" w:hAnsi="Times New Roman" w:cs="Times New Roman"/>
          <w:sz w:val="24"/>
          <w:szCs w:val="24"/>
        </w:rPr>
        <w:t>important role in growth, fruit retention and development and cause efficient yield improvement. Results revealed that during 2022-23, 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 xml:space="preserve">stem girth (32.8 cm), </w:t>
      </w:r>
      <w:r>
        <w:rPr>
          <w:rFonts w:ascii="Times New Roman" w:hAnsi="Times New Roman"/>
          <w:bCs/>
          <w:sz w:val="24"/>
          <w:szCs w:val="24"/>
        </w:rPr>
        <w:t>plant height (293.6</w:t>
      </w:r>
      <w:r>
        <w:rPr>
          <w:rFonts w:ascii="Times New Roman" w:hAnsi="Times New Roman" w:cs="Times New Roman"/>
          <w:sz w:val="24"/>
          <w:szCs w:val="24"/>
        </w:rPr>
        <w:t xml:space="preserve"> cm</w:t>
      </w:r>
      <w:r>
        <w:rPr>
          <w:rFonts w:ascii="Times New Roman" w:hAnsi="Times New Roman"/>
          <w:bCs/>
          <w:sz w:val="24"/>
          <w:szCs w:val="24"/>
        </w:rPr>
        <w:t>), plant spread (288.2</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(66.7 mm), fruit breadth</w:t>
      </w:r>
      <w:r>
        <w:rPr>
          <w:rFonts w:ascii="Times New Roman" w:hAnsi="Times New Roman"/>
          <w:sz w:val="24"/>
          <w:szCs w:val="24"/>
        </w:rPr>
        <w:t xml:space="preserve"> (76.5 mm), average fruit weight (175.4 g), number of fruits per plant (144.3), yield (25.3 kg/plant), TSS (9.66</w:t>
      </w:r>
      <w:r>
        <w:rPr>
          <w:rFonts w:ascii="Times New Roman" w:hAnsi="Times New Roman" w:cs="Times New Roman"/>
          <w:sz w:val="24"/>
          <w:szCs w:val="24"/>
        </w:rPr>
        <w:t>°</w:t>
      </w:r>
      <w:r>
        <w:rPr>
          <w:rFonts w:ascii="Times New Roman" w:hAnsi="Times New Roman"/>
          <w:sz w:val="24"/>
          <w:szCs w:val="24"/>
        </w:rPr>
        <w:t>Brix), minimum acidity (0.90 %), TSS: Acid (10.73) and available soil organic carbon (0.68 %)</w:t>
      </w:r>
      <w:r>
        <w:rPr>
          <w:rFonts w:ascii="Times New Roman" w:hAnsi="Times New Roman"/>
          <w:bCs/>
          <w:sz w:val="24"/>
          <w:szCs w:val="24"/>
        </w:rPr>
        <w:t xml:space="preserve"> </w:t>
      </w:r>
      <w:r>
        <w:rPr>
          <w:rFonts w:ascii="Times New Roman" w:hAnsi="Times New Roman"/>
          <w:sz w:val="24"/>
          <w:szCs w:val="24"/>
          <w:lang w:eastAsia="en-IN"/>
        </w:rPr>
        <w:t xml:space="preserve">of </w:t>
      </w:r>
      <w:proofErr w:type="spellStart"/>
      <w:r>
        <w:rPr>
          <w:rFonts w:ascii="Times New Roman" w:hAnsi="Times New Roman"/>
          <w:sz w:val="24"/>
          <w:szCs w:val="24"/>
          <w:lang w:eastAsia="en-IN"/>
        </w:rPr>
        <w:t>Kinnow</w:t>
      </w:r>
      <w:proofErr w:type="spellEnd"/>
      <w:r>
        <w:rPr>
          <w:rFonts w:ascii="Times New Roman" w:hAnsi="Times New Roman"/>
          <w:sz w:val="24"/>
          <w:szCs w:val="24"/>
          <w:lang w:eastAsia="en-IN"/>
        </w:rPr>
        <w:t xml:space="preserve"> mandarin were recorded</w:t>
      </w:r>
      <w:r>
        <w:rPr>
          <w:rFonts w:ascii="Times New Roman" w:hAnsi="Times New Roman"/>
          <w:sz w:val="24"/>
          <w:szCs w:val="24"/>
        </w:rPr>
        <w:t xml:space="preserve"> in RDN through F</w:t>
      </w:r>
      <w:r>
        <w:rPr>
          <w:rFonts w:ascii="Times New Roman" w:hAnsi="Times New Roman"/>
          <w:sz w:val="24"/>
          <w:szCs w:val="24"/>
        </w:rPr>
        <w:t xml:space="preserve">YM + </w:t>
      </w:r>
      <w:proofErr w:type="spellStart"/>
      <w:r>
        <w:rPr>
          <w:rFonts w:ascii="Times New Roman" w:hAnsi="Times New Roman"/>
          <w:i/>
          <w:sz w:val="24"/>
          <w:szCs w:val="24"/>
        </w:rPr>
        <w:t>Azotobacter</w:t>
      </w:r>
      <w:proofErr w:type="spellEnd"/>
      <w:r>
        <w:rPr>
          <w:rFonts w:ascii="Times New Roman" w:hAnsi="Times New Roman"/>
          <w:i/>
          <w:sz w:val="24"/>
          <w:szCs w:val="24"/>
        </w:rPr>
        <w:t xml:space="preserve"> </w:t>
      </w:r>
      <w:proofErr w:type="spellStart"/>
      <w:r>
        <w:rPr>
          <w:rFonts w:ascii="Times New Roman" w:hAnsi="Times New Roman"/>
          <w:sz w:val="24"/>
          <w:szCs w:val="24"/>
        </w:rPr>
        <w:t>sp</w:t>
      </w:r>
      <w:proofErr w:type="spellEnd"/>
      <w:r>
        <w:rPr>
          <w:rFonts w:ascii="Times New Roman" w:hAnsi="Times New Roman"/>
          <w:i/>
          <w:sz w:val="24"/>
          <w:szCs w:val="24"/>
        </w:rPr>
        <w:t xml:space="preserve"> + Pseudomonas</w:t>
      </w:r>
      <w:r>
        <w:rPr>
          <w:rFonts w:ascii="Times New Roman" w:hAnsi="Times New Roman"/>
          <w:sz w:val="24"/>
          <w:szCs w:val="24"/>
        </w:rPr>
        <w:t xml:space="preserve"> sp. Similarly, during 2023-24, </w:t>
      </w:r>
      <w:r>
        <w:rPr>
          <w:rFonts w:ascii="Times New Roman" w:hAnsi="Times New Roman" w:cs="Times New Roman"/>
          <w:sz w:val="24"/>
          <w:szCs w:val="24"/>
        </w:rPr>
        <w:t>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 xml:space="preserve">stem girth (38.8 cm), </w:t>
      </w:r>
      <w:r>
        <w:rPr>
          <w:rFonts w:ascii="Times New Roman" w:hAnsi="Times New Roman"/>
          <w:bCs/>
          <w:sz w:val="24"/>
          <w:szCs w:val="24"/>
        </w:rPr>
        <w:t>plant height (333.6</w:t>
      </w:r>
      <w:r>
        <w:rPr>
          <w:rFonts w:ascii="Times New Roman" w:hAnsi="Times New Roman" w:cs="Times New Roman"/>
          <w:sz w:val="24"/>
          <w:szCs w:val="24"/>
        </w:rPr>
        <w:t xml:space="preserve"> cm</w:t>
      </w:r>
      <w:r>
        <w:rPr>
          <w:rFonts w:ascii="Times New Roman" w:hAnsi="Times New Roman"/>
          <w:bCs/>
          <w:sz w:val="24"/>
          <w:szCs w:val="24"/>
        </w:rPr>
        <w:t>), plant spread (313.6</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(64.7 mm), fruit breadth (73.5 mm), average fruit weight (173.4 g), number of fruits per plant</w:t>
      </w:r>
      <w:r>
        <w:rPr>
          <w:rFonts w:ascii="Times New Roman" w:hAnsi="Times New Roman"/>
          <w:sz w:val="24"/>
          <w:szCs w:val="24"/>
        </w:rPr>
        <w:t xml:space="preserve"> (294.3), yield (51.1 kg/plant), TSS (9.64</w:t>
      </w:r>
      <w:r>
        <w:rPr>
          <w:rFonts w:ascii="Times New Roman" w:hAnsi="Times New Roman" w:cs="Times New Roman"/>
          <w:sz w:val="24"/>
          <w:szCs w:val="24"/>
        </w:rPr>
        <w:t>°</w:t>
      </w:r>
      <w:r>
        <w:rPr>
          <w:rFonts w:ascii="Times New Roman" w:hAnsi="Times New Roman"/>
          <w:sz w:val="24"/>
          <w:szCs w:val="24"/>
        </w:rPr>
        <w:t>Brix), minimum acidity (0.91 %), TSS: Acid (10.59) and available soil organic carbon (0.68 %)</w:t>
      </w:r>
      <w:r>
        <w:rPr>
          <w:rFonts w:ascii="Times New Roman" w:hAnsi="Times New Roman"/>
          <w:bCs/>
          <w:sz w:val="24"/>
          <w:szCs w:val="24"/>
        </w:rPr>
        <w:t xml:space="preserve"> </w:t>
      </w:r>
      <w:r>
        <w:rPr>
          <w:rFonts w:ascii="Times New Roman" w:hAnsi="Times New Roman"/>
          <w:sz w:val="24"/>
          <w:szCs w:val="24"/>
          <w:lang w:eastAsia="en-IN"/>
        </w:rPr>
        <w:t xml:space="preserve">of </w:t>
      </w:r>
      <w:proofErr w:type="spellStart"/>
      <w:r>
        <w:rPr>
          <w:rFonts w:ascii="Times New Roman" w:hAnsi="Times New Roman"/>
          <w:sz w:val="24"/>
          <w:szCs w:val="24"/>
          <w:lang w:eastAsia="en-IN"/>
        </w:rPr>
        <w:t>Kinnow</w:t>
      </w:r>
      <w:proofErr w:type="spellEnd"/>
      <w:r>
        <w:rPr>
          <w:rFonts w:ascii="Times New Roman" w:hAnsi="Times New Roman"/>
          <w:sz w:val="24"/>
          <w:szCs w:val="24"/>
          <w:lang w:eastAsia="en-IN"/>
        </w:rPr>
        <w:t xml:space="preserve"> mandarin were recorded</w:t>
      </w:r>
      <w:r>
        <w:rPr>
          <w:rFonts w:ascii="Times New Roman" w:hAnsi="Times New Roman"/>
          <w:sz w:val="24"/>
          <w:szCs w:val="24"/>
        </w:rPr>
        <w:t xml:space="preserve"> in RDN through Vermicompost + </w:t>
      </w:r>
      <w:proofErr w:type="spellStart"/>
      <w:r>
        <w:rPr>
          <w:rFonts w:ascii="Times New Roman" w:hAnsi="Times New Roman"/>
          <w:i/>
          <w:sz w:val="24"/>
          <w:szCs w:val="24"/>
        </w:rPr>
        <w:t>Azotobacter</w:t>
      </w:r>
      <w:proofErr w:type="spellEnd"/>
      <w:r>
        <w:rPr>
          <w:rFonts w:ascii="Times New Roman" w:hAnsi="Times New Roman"/>
          <w:sz w:val="24"/>
          <w:szCs w:val="24"/>
        </w:rPr>
        <w:t xml:space="preserve"> </w:t>
      </w:r>
      <w:proofErr w:type="spellStart"/>
      <w:r>
        <w:rPr>
          <w:rFonts w:ascii="Times New Roman" w:hAnsi="Times New Roman"/>
          <w:sz w:val="24"/>
          <w:szCs w:val="24"/>
        </w:rPr>
        <w:t>sp</w:t>
      </w:r>
      <w:proofErr w:type="spellEnd"/>
      <w:r>
        <w:rPr>
          <w:rFonts w:ascii="Times New Roman" w:hAnsi="Times New Roman"/>
          <w:sz w:val="24"/>
          <w:szCs w:val="24"/>
        </w:rPr>
        <w:t xml:space="preserve"> + </w:t>
      </w:r>
      <w:r>
        <w:rPr>
          <w:rFonts w:ascii="Times New Roman" w:hAnsi="Times New Roman"/>
          <w:i/>
          <w:sz w:val="24"/>
          <w:szCs w:val="24"/>
        </w:rPr>
        <w:t xml:space="preserve">Pseudomonas </w:t>
      </w:r>
      <w:r>
        <w:rPr>
          <w:rFonts w:ascii="Times New Roman" w:hAnsi="Times New Roman"/>
          <w:sz w:val="24"/>
          <w:szCs w:val="24"/>
        </w:rPr>
        <w:t>sp.</w:t>
      </w:r>
    </w:p>
    <w:p w:rsidR="002334CA" w:rsidRDefault="002334CA">
      <w:pPr>
        <w:spacing w:after="0" w:line="360" w:lineRule="auto"/>
        <w:jc w:val="both"/>
        <w:rPr>
          <w:rFonts w:ascii="Times New Roman" w:hAnsi="Times New Roman" w:cs="Times New Roman"/>
          <w:sz w:val="24"/>
          <w:szCs w:val="24"/>
        </w:rPr>
      </w:pPr>
    </w:p>
    <w:p w:rsidR="002334CA" w:rsidRDefault="002334CA">
      <w:pPr>
        <w:spacing w:after="0" w:line="360" w:lineRule="auto"/>
        <w:jc w:val="both"/>
        <w:rPr>
          <w:rFonts w:ascii="Times New Roman" w:hAnsi="Times New Roman" w:cs="Times New Roman"/>
          <w:sz w:val="24"/>
          <w:szCs w:val="24"/>
        </w:rPr>
      </w:pPr>
    </w:p>
    <w:p w:rsidR="002334CA" w:rsidRPr="005E4344" w:rsidRDefault="00C40326">
      <w:pPr>
        <w:spacing w:after="0" w:line="360" w:lineRule="auto"/>
        <w:jc w:val="both"/>
        <w:rPr>
          <w:rFonts w:ascii="Times New Roman" w:hAnsi="Times New Roman" w:cs="Times New Roman"/>
          <w:b/>
          <w:sz w:val="24"/>
          <w:szCs w:val="24"/>
          <w:highlight w:val="yellow"/>
        </w:rPr>
      </w:pPr>
      <w:r w:rsidRPr="005E4344">
        <w:rPr>
          <w:rFonts w:ascii="Times New Roman" w:hAnsi="Times New Roman" w:cs="Times New Roman"/>
          <w:b/>
          <w:sz w:val="24"/>
          <w:szCs w:val="24"/>
          <w:highlight w:val="yellow"/>
        </w:rPr>
        <w:t>Disclaimer (Artificia</w:t>
      </w:r>
      <w:r w:rsidRPr="005E4344">
        <w:rPr>
          <w:rFonts w:ascii="Times New Roman" w:hAnsi="Times New Roman" w:cs="Times New Roman"/>
          <w:b/>
          <w:sz w:val="24"/>
          <w:szCs w:val="24"/>
          <w:highlight w:val="yellow"/>
        </w:rPr>
        <w:t>l intelligence)</w:t>
      </w:r>
    </w:p>
    <w:p w:rsidR="002334CA" w:rsidRDefault="002334CA">
      <w:pPr>
        <w:spacing w:after="0" w:line="360" w:lineRule="auto"/>
        <w:jc w:val="both"/>
        <w:rPr>
          <w:rFonts w:ascii="Times New Roman" w:hAnsi="Times New Roman" w:cs="Times New Roman"/>
          <w:sz w:val="24"/>
          <w:szCs w:val="24"/>
          <w:highlight w:val="yellow"/>
        </w:rPr>
      </w:pPr>
    </w:p>
    <w:p w:rsidR="002334CA" w:rsidRDefault="00C40326">
      <w:pPr>
        <w:spacing w:after="0" w:line="360" w:lineRule="auto"/>
        <w:jc w:val="both"/>
        <w:rPr>
          <w:rFonts w:ascii="Times New Roman" w:hAnsi="Times New Roman" w:cs="Times New Roman"/>
          <w:sz w:val="24"/>
          <w:szCs w:val="24"/>
        </w:rPr>
      </w:pPr>
      <w:r>
        <w:rPr>
          <w:rFonts w:ascii="Times New Roman" w:hAnsi="Times New Roman" w:cs="Times New Roman"/>
          <w:sz w:val="24"/>
          <w:szCs w:val="24"/>
          <w:highlight w:val="yellow"/>
        </w:rPr>
        <w:t>Author(s) hereby declare that NO generative AI technologies such as Large Language Models (</w:t>
      </w:r>
      <w:proofErr w:type="spellStart"/>
      <w:r>
        <w:rPr>
          <w:rFonts w:ascii="Times New Roman" w:hAnsi="Times New Roman" w:cs="Times New Roman"/>
          <w:sz w:val="24"/>
          <w:szCs w:val="24"/>
          <w:highlight w:val="yellow"/>
        </w:rPr>
        <w:t>ChatGPT</w:t>
      </w:r>
      <w:proofErr w:type="spellEnd"/>
      <w:r>
        <w:rPr>
          <w:rFonts w:ascii="Times New Roman" w:hAnsi="Times New Roman" w:cs="Times New Roman"/>
          <w:sz w:val="24"/>
          <w:szCs w:val="24"/>
          <w:highlight w:val="yellow"/>
        </w:rPr>
        <w:t>, COPILOT, etc.) and text-to-image generators have been used during the writing or editing of this manuscript.</w:t>
      </w:r>
    </w:p>
    <w:p w:rsidR="002334CA" w:rsidRDefault="002334CA">
      <w:pPr>
        <w:spacing w:after="0" w:line="360" w:lineRule="auto"/>
        <w:jc w:val="both"/>
        <w:rPr>
          <w:rFonts w:ascii="Times New Roman" w:hAnsi="Times New Roman" w:cs="Times New Roman"/>
          <w:sz w:val="24"/>
          <w:szCs w:val="24"/>
        </w:rPr>
      </w:pPr>
    </w:p>
    <w:p w:rsidR="002334CA" w:rsidRDefault="00C403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2334CA" w:rsidRDefault="00C40326">
      <w:pPr>
        <w:spacing w:before="16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 A C, </w:t>
      </w:r>
      <w:r>
        <w:rPr>
          <w:rFonts w:ascii="Times New Roman" w:hAnsi="Times New Roman" w:cs="Times New Roman"/>
          <w:i/>
          <w:iCs/>
          <w:sz w:val="24"/>
          <w:szCs w:val="24"/>
        </w:rPr>
        <w:t>Official</w:t>
      </w:r>
      <w:r>
        <w:rPr>
          <w:rFonts w:ascii="Times New Roman" w:hAnsi="Times New Roman" w:cs="Times New Roman"/>
          <w:i/>
          <w:iCs/>
          <w:sz w:val="24"/>
          <w:szCs w:val="24"/>
        </w:rPr>
        <w:t xml:space="preserve"> Methods of Analysis</w:t>
      </w:r>
      <w:r>
        <w:rPr>
          <w:rFonts w:ascii="Times New Roman" w:hAnsi="Times New Roman" w:cs="Times New Roman"/>
          <w:sz w:val="24"/>
          <w:szCs w:val="24"/>
        </w:rPr>
        <w:t>.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Association of official analytical </w:t>
      </w:r>
      <w:r>
        <w:rPr>
          <w:rFonts w:ascii="Times New Roman" w:hAnsi="Times New Roman" w:cs="Times New Roman"/>
          <w:sz w:val="24"/>
          <w:szCs w:val="24"/>
        </w:rPr>
        <w:tab/>
        <w:t>chemist, Washington, D.C. (1990).</w:t>
      </w:r>
    </w:p>
    <w:p w:rsidR="002334CA" w:rsidRDefault="00C40326">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Anonymous (2025). Third Advance Estimates of horticultural crops (2024-25). Ministry of Agriculture and Farmers Welfare, GOI, New Delhi.</w:t>
      </w:r>
    </w:p>
    <w:p w:rsidR="002334CA" w:rsidRDefault="00C40326">
      <w:pPr>
        <w:spacing w:before="160"/>
        <w:ind w:left="720" w:hanging="720"/>
        <w:jc w:val="both"/>
        <w:rPr>
          <w:rFonts w:ascii="Times New Roman" w:hAnsi="Times New Roman"/>
          <w:sz w:val="24"/>
          <w:szCs w:val="24"/>
        </w:rPr>
      </w:pPr>
      <w:r>
        <w:rPr>
          <w:rFonts w:ascii="Times New Roman" w:hAnsi="Times New Roman"/>
          <w:sz w:val="24"/>
          <w:szCs w:val="24"/>
        </w:rPr>
        <w:t>Attia M, Ahmed M A and El-</w:t>
      </w:r>
      <w:proofErr w:type="spellStart"/>
      <w:r>
        <w:rPr>
          <w:rFonts w:ascii="Times New Roman" w:hAnsi="Times New Roman"/>
          <w:sz w:val="24"/>
          <w:szCs w:val="24"/>
        </w:rPr>
        <w:t>Sanbaty</w:t>
      </w:r>
      <w:proofErr w:type="spellEnd"/>
      <w:r>
        <w:rPr>
          <w:rFonts w:ascii="Times New Roman" w:hAnsi="Times New Roman"/>
          <w:sz w:val="24"/>
          <w:szCs w:val="24"/>
        </w:rPr>
        <w:t xml:space="preserve"> M R, </w:t>
      </w:r>
      <w:proofErr w:type="gramStart"/>
      <w:r>
        <w:rPr>
          <w:rFonts w:ascii="Times New Roman" w:hAnsi="Times New Roman"/>
          <w:sz w:val="24"/>
          <w:szCs w:val="24"/>
        </w:rPr>
        <w:t>Use</w:t>
      </w:r>
      <w:proofErr w:type="gramEnd"/>
      <w:r>
        <w:rPr>
          <w:rFonts w:ascii="Times New Roman" w:hAnsi="Times New Roman"/>
          <w:sz w:val="24"/>
          <w:szCs w:val="24"/>
        </w:rPr>
        <w:t xml:space="preserve"> of biotechnologies to increase growth, productivity and fruit quality of </w:t>
      </w:r>
      <w:proofErr w:type="spellStart"/>
      <w:r>
        <w:rPr>
          <w:rFonts w:ascii="Times New Roman" w:hAnsi="Times New Roman"/>
          <w:sz w:val="24"/>
          <w:szCs w:val="24"/>
        </w:rPr>
        <w:t>moghrabi</w:t>
      </w:r>
      <w:proofErr w:type="spellEnd"/>
      <w:r>
        <w:rPr>
          <w:rFonts w:ascii="Times New Roman" w:hAnsi="Times New Roman"/>
          <w:sz w:val="24"/>
          <w:szCs w:val="24"/>
        </w:rPr>
        <w:t xml:space="preserve"> banana under different rates of phosphorus. </w:t>
      </w:r>
      <w:r>
        <w:rPr>
          <w:rFonts w:ascii="Times New Roman" w:hAnsi="Times New Roman"/>
          <w:i/>
          <w:sz w:val="24"/>
          <w:szCs w:val="24"/>
        </w:rPr>
        <w:t>World Journal of Agricultural Science</w:t>
      </w:r>
      <w:r>
        <w:rPr>
          <w:rFonts w:ascii="Times New Roman" w:hAnsi="Times New Roman"/>
          <w:sz w:val="24"/>
          <w:szCs w:val="24"/>
        </w:rPr>
        <w:t xml:space="preserve"> </w:t>
      </w:r>
      <w:r>
        <w:rPr>
          <w:rFonts w:ascii="Times New Roman" w:hAnsi="Times New Roman"/>
          <w:b/>
          <w:sz w:val="24"/>
          <w:szCs w:val="24"/>
        </w:rPr>
        <w:t>5</w:t>
      </w:r>
      <w:r>
        <w:rPr>
          <w:rFonts w:ascii="Times New Roman" w:hAnsi="Times New Roman"/>
          <w:sz w:val="24"/>
          <w:szCs w:val="24"/>
        </w:rPr>
        <w:t>(2): 211-220 (2009).</w:t>
      </w:r>
    </w:p>
    <w:p w:rsidR="002334CA" w:rsidRDefault="00C40326">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Baksh H, Yadav R and Dwived</w:t>
      </w:r>
      <w:r>
        <w:rPr>
          <w:rFonts w:ascii="Times New Roman" w:hAnsi="Times New Roman" w:cs="Times New Roman"/>
          <w:sz w:val="24"/>
          <w:szCs w:val="24"/>
          <w:lang w:val="en-IN"/>
        </w:rPr>
        <w:t xml:space="preserve">i R, Effect of INM on growth, yield attributing characters and quality of guava cv. sardar. </w:t>
      </w:r>
      <w:r>
        <w:rPr>
          <w:rFonts w:ascii="Times New Roman" w:hAnsi="Times New Roman" w:cs="Times New Roman"/>
          <w:i/>
          <w:sz w:val="24"/>
          <w:szCs w:val="24"/>
          <w:lang w:val="en-IN"/>
        </w:rPr>
        <w:t>Progressive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8</w:t>
      </w:r>
      <w:r>
        <w:rPr>
          <w:rFonts w:ascii="Times New Roman" w:hAnsi="Times New Roman" w:cs="Times New Roman"/>
          <w:sz w:val="24"/>
          <w:szCs w:val="24"/>
          <w:lang w:val="en-IN"/>
        </w:rPr>
        <w:t>(2): 141-144 (2008).</w:t>
      </w:r>
    </w:p>
    <w:p w:rsidR="002334CA" w:rsidRDefault="00C40326">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Dhomane</w:t>
      </w:r>
      <w:proofErr w:type="spellEnd"/>
      <w:r>
        <w:rPr>
          <w:rFonts w:ascii="Times New Roman" w:hAnsi="Times New Roman" w:cs="Times New Roman"/>
          <w:sz w:val="24"/>
          <w:szCs w:val="24"/>
        </w:rPr>
        <w:t xml:space="preserve"> P A and Kadam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 Effect of different sources of nitrogen on growth, yield and quality of guava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w:t>
      </w:r>
      <w:r>
        <w:rPr>
          <w:rFonts w:ascii="Times New Roman" w:hAnsi="Times New Roman" w:cs="Times New Roman"/>
          <w:i/>
          <w:sz w:val="24"/>
          <w:szCs w:val="24"/>
        </w:rPr>
        <w:t>ava</w:t>
      </w:r>
      <w:proofErr w:type="spellEnd"/>
      <w:r>
        <w:rPr>
          <w:rFonts w:ascii="Times New Roman" w:hAnsi="Times New Roman" w:cs="Times New Roman"/>
          <w:sz w:val="24"/>
          <w:szCs w:val="24"/>
        </w:rPr>
        <w:t xml:space="preserve"> L.) Cv. Sardar. </w:t>
      </w:r>
      <w:r>
        <w:rPr>
          <w:rFonts w:ascii="Times New Roman" w:hAnsi="Times New Roman" w:cs="Times New Roman"/>
          <w:i/>
          <w:sz w:val="24"/>
          <w:szCs w:val="24"/>
        </w:rPr>
        <w:t>Scholarly Journal of Agricultural Science</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(7): 261-263 (2013).</w:t>
      </w:r>
    </w:p>
    <w:p w:rsidR="002334CA" w:rsidRDefault="00C40326">
      <w:pPr>
        <w:spacing w:before="160"/>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Gajbhiye</w:t>
      </w:r>
      <w:proofErr w:type="spellEnd"/>
      <w:r>
        <w:rPr>
          <w:rFonts w:ascii="Times New Roman" w:hAnsi="Times New Roman" w:cs="Times New Roman"/>
          <w:sz w:val="24"/>
          <w:szCs w:val="24"/>
          <w:lang w:val="en-IN"/>
        </w:rPr>
        <w:t xml:space="preserve"> R P,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xml:space="preserve"> and Tewari R N, Effect of bio-fertilizers on growth and yield parameters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60</w:t>
      </w:r>
      <w:r>
        <w:rPr>
          <w:rFonts w:ascii="Times New Roman" w:hAnsi="Times New Roman" w:cs="Times New Roman"/>
          <w:sz w:val="24"/>
          <w:szCs w:val="24"/>
          <w:lang w:val="en-IN"/>
        </w:rPr>
        <w:t>(4): 368-371 (2003).</w:t>
      </w:r>
    </w:p>
    <w:p w:rsidR="002334CA" w:rsidRDefault="00C40326">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Ghosh S N</w:t>
      </w:r>
      <w:r>
        <w:rPr>
          <w:rFonts w:ascii="Times New Roman" w:hAnsi="Times New Roman" w:cs="Times New Roman"/>
          <w:sz w:val="24"/>
          <w:szCs w:val="24"/>
        </w:rPr>
        <w:t>. Nutritional requirement of sweet orange (</w:t>
      </w:r>
      <w:r>
        <w:rPr>
          <w:rFonts w:ascii="Times New Roman" w:hAnsi="Times New Roman" w:cs="Times New Roman"/>
          <w:i/>
          <w:sz w:val="24"/>
          <w:szCs w:val="24"/>
        </w:rPr>
        <w:t xml:space="preserve">Citrus </w:t>
      </w:r>
      <w:proofErr w:type="spellStart"/>
      <w:r>
        <w:rPr>
          <w:rFonts w:ascii="Times New Roman" w:hAnsi="Times New Roman" w:cs="Times New Roman"/>
          <w:i/>
          <w:sz w:val="24"/>
          <w:szCs w:val="24"/>
        </w:rPr>
        <w:t>sinensis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Osbeck</w:t>
      </w:r>
      <w:proofErr w:type="spellEnd"/>
      <w:r>
        <w:rPr>
          <w:rFonts w:ascii="Times New Roman" w:hAnsi="Times New Roman" w:cs="Times New Roman"/>
          <w:sz w:val="24"/>
          <w:szCs w:val="24"/>
        </w:rPr>
        <w:t xml:space="preserve">) cv. </w:t>
      </w:r>
      <w:proofErr w:type="spellStart"/>
      <w:r>
        <w:rPr>
          <w:rFonts w:ascii="Times New Roman" w:hAnsi="Times New Roman" w:cs="Times New Roman"/>
          <w:sz w:val="24"/>
          <w:szCs w:val="24"/>
        </w:rPr>
        <w:t>Mosambi</w:t>
      </w:r>
      <w:proofErr w:type="spellEnd"/>
      <w:r>
        <w:rPr>
          <w:rFonts w:ascii="Times New Roman" w:hAnsi="Times New Roman" w:cs="Times New Roman"/>
          <w:sz w:val="24"/>
          <w:szCs w:val="24"/>
        </w:rPr>
        <w:t xml:space="preserve">. </w:t>
      </w:r>
      <w:r>
        <w:rPr>
          <w:rFonts w:ascii="Times New Roman" w:hAnsi="Times New Roman" w:cs="Times New Roman"/>
          <w:i/>
          <w:sz w:val="24"/>
          <w:szCs w:val="24"/>
        </w:rPr>
        <w:t>Haryana Journal of Horticultural Sciences</w:t>
      </w:r>
      <w:r>
        <w:rPr>
          <w:rFonts w:ascii="Times New Roman" w:hAnsi="Times New Roman" w:cs="Times New Roman"/>
          <w:sz w:val="24"/>
          <w:szCs w:val="24"/>
        </w:rPr>
        <w:t xml:space="preserve"> </w:t>
      </w:r>
      <w:r>
        <w:rPr>
          <w:rFonts w:ascii="Times New Roman" w:hAnsi="Times New Roman" w:cs="Times New Roman"/>
          <w:b/>
          <w:sz w:val="24"/>
          <w:szCs w:val="24"/>
        </w:rPr>
        <w:t>19</w:t>
      </w:r>
      <w:r>
        <w:rPr>
          <w:rFonts w:ascii="Times New Roman" w:hAnsi="Times New Roman" w:cs="Times New Roman"/>
          <w:sz w:val="24"/>
          <w:szCs w:val="24"/>
        </w:rPr>
        <w:t>: 39–44 (1990).</w:t>
      </w:r>
    </w:p>
    <w:p w:rsidR="002334CA" w:rsidRDefault="00C40326">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Gupta A K and Tripathi V K, Efficacy of </w:t>
      </w:r>
      <w:proofErr w:type="spellStart"/>
      <w:r>
        <w:rPr>
          <w:rFonts w:ascii="Times New Roman" w:hAnsi="Times New Roman" w:cs="Times New Roman"/>
          <w:i/>
          <w:sz w:val="24"/>
          <w:szCs w:val="24"/>
          <w:lang w:val="en-IN"/>
        </w:rPr>
        <w:t>Azotobacter</w:t>
      </w:r>
      <w:proofErr w:type="spellEnd"/>
      <w:r>
        <w:rPr>
          <w:rFonts w:ascii="Times New Roman" w:hAnsi="Times New Roman" w:cs="Times New Roman"/>
          <w:sz w:val="24"/>
          <w:szCs w:val="24"/>
          <w:lang w:val="en-IN"/>
        </w:rPr>
        <w:t xml:space="preserve"> and vermicompost alone and in combination on vegetative growth, </w:t>
      </w:r>
      <w:r>
        <w:rPr>
          <w:rFonts w:ascii="Times New Roman" w:hAnsi="Times New Roman" w:cs="Times New Roman"/>
          <w:sz w:val="24"/>
          <w:szCs w:val="24"/>
          <w:lang w:val="en-IN"/>
        </w:rPr>
        <w:t>flowering and yield of strawberry (</w:t>
      </w:r>
      <w:r>
        <w:rPr>
          <w:rFonts w:ascii="Times New Roman" w:hAnsi="Times New Roman" w:cs="Times New Roman"/>
          <w:i/>
          <w:sz w:val="24"/>
          <w:szCs w:val="24"/>
          <w:lang w:val="en-IN"/>
        </w:rPr>
        <w:t xml:space="preserve">Fragaria x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Chandler. </w:t>
      </w:r>
      <w:r>
        <w:rPr>
          <w:rFonts w:ascii="Times New Roman" w:hAnsi="Times New Roman" w:cs="Times New Roman"/>
          <w:i/>
          <w:sz w:val="24"/>
          <w:szCs w:val="24"/>
          <w:lang w:val="en-IN"/>
        </w:rPr>
        <w:t>Progressive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44</w:t>
      </w:r>
      <w:r>
        <w:rPr>
          <w:rFonts w:ascii="Times New Roman" w:hAnsi="Times New Roman" w:cs="Times New Roman"/>
          <w:sz w:val="24"/>
          <w:szCs w:val="24"/>
          <w:lang w:val="en-IN"/>
        </w:rPr>
        <w:t>(2): 256-261 (2012).</w:t>
      </w:r>
    </w:p>
    <w:p w:rsidR="002334CA" w:rsidRDefault="00C40326">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Hanway</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Heidel</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H</w:t>
      </w:r>
      <w:proofErr w:type="spellEnd"/>
      <w:r>
        <w:rPr>
          <w:rFonts w:ascii="Times New Roman" w:hAnsi="Times New Roman" w:cs="Times New Roman"/>
          <w:sz w:val="24"/>
          <w:szCs w:val="24"/>
        </w:rPr>
        <w:t xml:space="preserve">, Soil analysis methods as used in Iowa State College, Soil Testing Laboratory. </w:t>
      </w:r>
      <w:r>
        <w:rPr>
          <w:rFonts w:ascii="Times New Roman" w:hAnsi="Times New Roman" w:cs="Times New Roman"/>
          <w:i/>
          <w:iCs/>
          <w:sz w:val="24"/>
          <w:szCs w:val="24"/>
        </w:rPr>
        <w:t>Iowa State College Bull</w:t>
      </w:r>
      <w:r>
        <w:rPr>
          <w:rFonts w:ascii="Times New Roman" w:hAnsi="Times New Roman" w:cs="Times New Roman"/>
          <w:sz w:val="24"/>
          <w:szCs w:val="24"/>
        </w:rPr>
        <w:t xml:space="preserve">, </w:t>
      </w:r>
      <w:r>
        <w:rPr>
          <w:rFonts w:ascii="Times New Roman" w:hAnsi="Times New Roman" w:cs="Times New Roman"/>
          <w:b/>
          <w:bCs/>
          <w:sz w:val="24"/>
          <w:szCs w:val="24"/>
        </w:rPr>
        <w:t>57</w:t>
      </w:r>
      <w:r>
        <w:rPr>
          <w:rFonts w:ascii="Times New Roman" w:hAnsi="Times New Roman" w:cs="Times New Roman"/>
          <w:sz w:val="24"/>
          <w:szCs w:val="24"/>
        </w:rPr>
        <w:t>: 1-131 (1952).</w:t>
      </w:r>
    </w:p>
    <w:p w:rsidR="002334CA" w:rsidRDefault="00C40326">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Ingle V G, Tatar P G and Pant U A, Effect of bio fertilizers with reduced doses of nitrogen on growth of okra. </w:t>
      </w:r>
      <w:r>
        <w:rPr>
          <w:rFonts w:ascii="Times New Roman" w:hAnsi="Times New Roman" w:cs="Times New Roman"/>
          <w:i/>
          <w:sz w:val="24"/>
          <w:szCs w:val="24"/>
          <w:lang w:val="en-IN"/>
        </w:rPr>
        <w:t>Annals of Plant Physiology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22</w:t>
      </w:r>
      <w:r>
        <w:rPr>
          <w:rFonts w:ascii="Times New Roman" w:hAnsi="Times New Roman" w:cs="Times New Roman"/>
          <w:sz w:val="24"/>
          <w:szCs w:val="24"/>
          <w:lang w:val="en-IN"/>
        </w:rPr>
        <w:t>(2): 255-258 (2008).</w:t>
      </w:r>
    </w:p>
    <w:p w:rsidR="002334CA" w:rsidRDefault="00C40326">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lastRenderedPageBreak/>
        <w:t xml:space="preserve">Jain N, Mani A, Kumari S, </w:t>
      </w:r>
      <w:proofErr w:type="spellStart"/>
      <w:r>
        <w:rPr>
          <w:rFonts w:ascii="Times New Roman" w:hAnsi="Times New Roman" w:cs="Times New Roman"/>
          <w:sz w:val="24"/>
          <w:szCs w:val="24"/>
          <w:lang w:val="en-IN"/>
        </w:rPr>
        <w:t>Kasera</w:t>
      </w:r>
      <w:proofErr w:type="spellEnd"/>
      <w:r>
        <w:rPr>
          <w:rFonts w:ascii="Times New Roman" w:hAnsi="Times New Roman" w:cs="Times New Roman"/>
          <w:sz w:val="24"/>
          <w:szCs w:val="24"/>
          <w:lang w:val="en-IN"/>
        </w:rPr>
        <w:t xml:space="preserve"> S and Bahadur V, Influence of INM on yield, qu</w:t>
      </w:r>
      <w:r>
        <w:rPr>
          <w:rFonts w:ascii="Times New Roman" w:hAnsi="Times New Roman" w:cs="Times New Roman"/>
          <w:sz w:val="24"/>
          <w:szCs w:val="24"/>
          <w:lang w:val="en-IN"/>
        </w:rPr>
        <w:t>ality, shelf life and economics of cultivation on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(5): 1178-1181 (2017).</w:t>
      </w:r>
    </w:p>
    <w:p w:rsidR="002334CA" w:rsidRDefault="00C40326">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Kalembassa</w:t>
      </w:r>
      <w:proofErr w:type="spellEnd"/>
      <w:r>
        <w:rPr>
          <w:rFonts w:ascii="Times New Roman" w:hAnsi="Times New Roman" w:cs="Times New Roman"/>
          <w:sz w:val="24"/>
          <w:szCs w:val="24"/>
        </w:rPr>
        <w:t xml:space="preserve"> S J and Jenkinson D S, A comparative study of titrimetric and gravimetric</w:t>
      </w:r>
      <w:r>
        <w:rPr>
          <w:rFonts w:ascii="Times New Roman" w:hAnsi="Times New Roman" w:cs="Times New Roman"/>
          <w:sz w:val="24"/>
          <w:szCs w:val="24"/>
        </w:rPr>
        <w:t xml:space="preserve"> methods for determination of organic carbon in soil. </w:t>
      </w:r>
      <w:r>
        <w:rPr>
          <w:rFonts w:ascii="Times New Roman" w:hAnsi="Times New Roman" w:cs="Times New Roman"/>
          <w:i/>
          <w:iCs/>
          <w:sz w:val="24"/>
          <w:szCs w:val="24"/>
        </w:rPr>
        <w:t>J Sci Food Agric</w:t>
      </w:r>
      <w:r>
        <w:rPr>
          <w:rFonts w:ascii="Times New Roman" w:hAnsi="Times New Roman" w:cs="Times New Roman"/>
          <w:sz w:val="24"/>
          <w:szCs w:val="24"/>
        </w:rPr>
        <w:t xml:space="preserve"> </w:t>
      </w:r>
      <w:r>
        <w:rPr>
          <w:rFonts w:ascii="Times New Roman" w:hAnsi="Times New Roman" w:cs="Times New Roman"/>
          <w:b/>
          <w:bCs/>
          <w:sz w:val="24"/>
          <w:szCs w:val="24"/>
        </w:rPr>
        <w:t>24</w:t>
      </w:r>
      <w:r>
        <w:rPr>
          <w:rFonts w:ascii="Times New Roman" w:hAnsi="Times New Roman" w:cs="Times New Roman"/>
          <w:sz w:val="24"/>
          <w:szCs w:val="24"/>
        </w:rPr>
        <w:t>: 1089-1090 (1973).</w:t>
      </w:r>
    </w:p>
    <w:p w:rsidR="002334CA" w:rsidRDefault="00C40326">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P S, Dikshit S N and Sharma H G, Effect of chemical, organic and bio fertilizers on growth, yield soil nutrient status in guava. </w:t>
      </w:r>
      <w:r>
        <w:rPr>
          <w:rFonts w:ascii="Times New Roman" w:hAnsi="Times New Roman" w:cs="Times New Roman"/>
          <w:i/>
          <w:sz w:val="24"/>
          <w:szCs w:val="24"/>
        </w:rPr>
        <w:t>International Journal of Res</w:t>
      </w:r>
      <w:r>
        <w:rPr>
          <w:rFonts w:ascii="Times New Roman" w:hAnsi="Times New Roman" w:cs="Times New Roman"/>
          <w:i/>
          <w:sz w:val="24"/>
          <w:szCs w:val="24"/>
        </w:rPr>
        <w:t>earch in Environmental Science and Technology</w:t>
      </w:r>
      <w:r>
        <w:rPr>
          <w:rFonts w:ascii="Times New Roman" w:hAnsi="Times New Roman" w:cs="Times New Roman"/>
          <w:sz w:val="24"/>
          <w:szCs w:val="24"/>
        </w:rPr>
        <w:t xml:space="preserve"> </w:t>
      </w:r>
      <w:r>
        <w:rPr>
          <w:rFonts w:ascii="Times New Roman" w:hAnsi="Times New Roman" w:cs="Times New Roman"/>
          <w:b/>
          <w:sz w:val="24"/>
          <w:szCs w:val="24"/>
        </w:rPr>
        <w:t>4</w:t>
      </w:r>
      <w:r>
        <w:rPr>
          <w:rFonts w:ascii="Times New Roman" w:hAnsi="Times New Roman" w:cs="Times New Roman"/>
          <w:sz w:val="24"/>
          <w:szCs w:val="24"/>
        </w:rPr>
        <w:t>(4): 111-113 (2014).</w:t>
      </w:r>
    </w:p>
    <w:p w:rsidR="002334CA" w:rsidRDefault="00C40326">
      <w:pPr>
        <w:spacing w:before="160"/>
        <w:ind w:left="720" w:hanging="720"/>
        <w:jc w:val="both"/>
        <w:rPr>
          <w:rFonts w:ascii="Times New Roman" w:hAnsi="Times New Roman"/>
          <w:sz w:val="24"/>
          <w:szCs w:val="24"/>
        </w:rPr>
      </w:pPr>
      <w:r>
        <w:rPr>
          <w:rFonts w:ascii="Times New Roman" w:hAnsi="Times New Roman"/>
          <w:sz w:val="24"/>
          <w:szCs w:val="24"/>
        </w:rPr>
        <w:t xml:space="preserve">Kumari A, Goyal R K, </w:t>
      </w:r>
      <w:proofErr w:type="spellStart"/>
      <w:r>
        <w:rPr>
          <w:rFonts w:ascii="Times New Roman" w:hAnsi="Times New Roman"/>
          <w:sz w:val="24"/>
          <w:szCs w:val="24"/>
        </w:rPr>
        <w:t>Sehrawat</w:t>
      </w:r>
      <w:proofErr w:type="spellEnd"/>
      <w:r>
        <w:rPr>
          <w:rFonts w:ascii="Times New Roman" w:hAnsi="Times New Roman"/>
          <w:sz w:val="24"/>
          <w:szCs w:val="24"/>
        </w:rPr>
        <w:t xml:space="preserve"> S K, Choudhary M and Sindhu S </w:t>
      </w:r>
      <w:proofErr w:type="spellStart"/>
      <w:r>
        <w:rPr>
          <w:rFonts w:ascii="Times New Roman" w:hAnsi="Times New Roman"/>
          <w:sz w:val="24"/>
          <w:szCs w:val="24"/>
        </w:rPr>
        <w:t>S</w:t>
      </w:r>
      <w:proofErr w:type="spellEnd"/>
      <w:r>
        <w:rPr>
          <w:rFonts w:ascii="Times New Roman" w:hAnsi="Times New Roman"/>
          <w:sz w:val="24"/>
          <w:szCs w:val="24"/>
        </w:rPr>
        <w:t xml:space="preserve">, Effect of some plant growth promoting rhizobacteria (PGPR) strains on growth and flowering of chrysanthemum. </w:t>
      </w:r>
      <w:r>
        <w:rPr>
          <w:rFonts w:ascii="Times New Roman" w:hAnsi="Times New Roman"/>
          <w:i/>
          <w:sz w:val="24"/>
          <w:szCs w:val="24"/>
        </w:rPr>
        <w:t xml:space="preserve">Journal of Crop </w:t>
      </w:r>
      <w:r>
        <w:rPr>
          <w:rFonts w:ascii="Times New Roman" w:hAnsi="Times New Roman"/>
          <w:i/>
          <w:sz w:val="24"/>
          <w:szCs w:val="24"/>
        </w:rPr>
        <w:t>and Weed</w:t>
      </w:r>
      <w:r>
        <w:rPr>
          <w:rFonts w:ascii="Times New Roman" w:hAnsi="Times New Roman"/>
          <w:sz w:val="24"/>
          <w:szCs w:val="24"/>
        </w:rPr>
        <w:t xml:space="preserve"> </w:t>
      </w:r>
      <w:r>
        <w:rPr>
          <w:rFonts w:ascii="Times New Roman" w:hAnsi="Times New Roman"/>
          <w:b/>
          <w:sz w:val="24"/>
          <w:szCs w:val="24"/>
        </w:rPr>
        <w:t>12</w:t>
      </w:r>
      <w:r>
        <w:rPr>
          <w:rFonts w:ascii="Times New Roman" w:hAnsi="Times New Roman"/>
          <w:sz w:val="24"/>
          <w:szCs w:val="24"/>
        </w:rPr>
        <w:t>(1): 07-15 (2016).</w:t>
      </w:r>
    </w:p>
    <w:p w:rsidR="002334CA" w:rsidRDefault="00C40326">
      <w:pPr>
        <w:spacing w:before="160"/>
        <w:ind w:left="720" w:hanging="720"/>
        <w:jc w:val="both"/>
        <w:rPr>
          <w:rFonts w:ascii="Times New Roman" w:hAnsi="Times New Roman"/>
          <w:sz w:val="24"/>
          <w:szCs w:val="24"/>
        </w:rPr>
      </w:pPr>
      <w:proofErr w:type="spellStart"/>
      <w:r>
        <w:rPr>
          <w:rFonts w:ascii="Times New Roman" w:hAnsi="Times New Roman"/>
          <w:sz w:val="24"/>
          <w:szCs w:val="24"/>
        </w:rPr>
        <w:t>Lakkineni</w:t>
      </w:r>
      <w:proofErr w:type="spellEnd"/>
      <w:r>
        <w:rPr>
          <w:rFonts w:ascii="Times New Roman" w:hAnsi="Times New Roman"/>
          <w:sz w:val="24"/>
          <w:szCs w:val="24"/>
        </w:rPr>
        <w:t xml:space="preserve"> K C and </w:t>
      </w:r>
      <w:proofErr w:type="spellStart"/>
      <w:r>
        <w:rPr>
          <w:rFonts w:ascii="Times New Roman" w:hAnsi="Times New Roman"/>
          <w:sz w:val="24"/>
          <w:szCs w:val="24"/>
        </w:rPr>
        <w:t>Abrol</w:t>
      </w:r>
      <w:proofErr w:type="spellEnd"/>
      <w:r>
        <w:rPr>
          <w:rFonts w:ascii="Times New Roman" w:hAnsi="Times New Roman"/>
          <w:sz w:val="24"/>
          <w:szCs w:val="24"/>
        </w:rPr>
        <w:t xml:space="preserve"> Y P, Sulfur requirement in crop plants: Physiological Analysis.</w:t>
      </w:r>
      <w:r>
        <w:rPr>
          <w:rFonts w:ascii="Times New Roman" w:hAnsi="Times New Roman"/>
          <w:i/>
          <w:sz w:val="24"/>
          <w:szCs w:val="24"/>
        </w:rPr>
        <w:t xml:space="preserve"> Fertilizer News</w:t>
      </w:r>
      <w:r>
        <w:rPr>
          <w:rFonts w:ascii="Times New Roman" w:hAnsi="Times New Roman"/>
          <w:sz w:val="24"/>
          <w:szCs w:val="24"/>
        </w:rPr>
        <w:t xml:space="preserve"> </w:t>
      </w:r>
      <w:r>
        <w:rPr>
          <w:rFonts w:ascii="Times New Roman" w:hAnsi="Times New Roman"/>
          <w:b/>
          <w:sz w:val="24"/>
          <w:szCs w:val="24"/>
        </w:rPr>
        <w:t>39</w:t>
      </w:r>
      <w:r>
        <w:rPr>
          <w:rFonts w:ascii="Times New Roman" w:hAnsi="Times New Roman"/>
          <w:sz w:val="24"/>
          <w:szCs w:val="24"/>
        </w:rPr>
        <w:t>: 11-18 (1994).</w:t>
      </w:r>
    </w:p>
    <w:p w:rsidR="002334CA" w:rsidRDefault="00C40326">
      <w:pPr>
        <w:spacing w:before="160"/>
        <w:ind w:left="720" w:hanging="720"/>
        <w:jc w:val="both"/>
        <w:rPr>
          <w:rFonts w:ascii="Times New Roman" w:hAnsi="Times New Roman"/>
          <w:sz w:val="24"/>
          <w:szCs w:val="24"/>
        </w:rPr>
      </w:pPr>
      <w:r>
        <w:rPr>
          <w:rFonts w:ascii="Times New Roman" w:hAnsi="Times New Roman"/>
          <w:sz w:val="24"/>
          <w:szCs w:val="24"/>
        </w:rPr>
        <w:t xml:space="preserve">Lindsay W L and Norvell W A, Development of a DTPA soil test for zinc, iron, manganese and copper. </w:t>
      </w:r>
      <w:r>
        <w:rPr>
          <w:rFonts w:ascii="Times New Roman" w:hAnsi="Times New Roman"/>
          <w:i/>
          <w:iCs/>
          <w:sz w:val="24"/>
          <w:szCs w:val="24"/>
        </w:rPr>
        <w:t xml:space="preserve">Soil </w:t>
      </w:r>
      <w:r>
        <w:rPr>
          <w:rFonts w:ascii="Times New Roman" w:hAnsi="Times New Roman"/>
          <w:i/>
          <w:iCs/>
          <w:sz w:val="24"/>
          <w:szCs w:val="24"/>
        </w:rPr>
        <w:t>Sci Soc Am J</w:t>
      </w:r>
      <w:r>
        <w:rPr>
          <w:rFonts w:ascii="Times New Roman" w:hAnsi="Times New Roman"/>
          <w:sz w:val="24"/>
          <w:szCs w:val="24"/>
        </w:rPr>
        <w:t xml:space="preserve"> </w:t>
      </w:r>
      <w:r>
        <w:rPr>
          <w:rFonts w:ascii="Times New Roman" w:hAnsi="Times New Roman"/>
          <w:b/>
          <w:bCs/>
          <w:sz w:val="24"/>
          <w:szCs w:val="24"/>
        </w:rPr>
        <w:t>42</w:t>
      </w:r>
      <w:r>
        <w:rPr>
          <w:rFonts w:ascii="Times New Roman" w:hAnsi="Times New Roman"/>
          <w:sz w:val="24"/>
          <w:szCs w:val="24"/>
        </w:rPr>
        <w:t>: 421-28 (1978).</w:t>
      </w:r>
    </w:p>
    <w:p w:rsidR="002334CA" w:rsidRDefault="00C40326">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Mishra A N and Tripathi V K, Effect of bio fertilizers on vegetative growth, flowering, yield and quality of strawberry cv. Chandler. In: Proceedings of the International Symposium on Minor Fruits and Medicinal Plants for He</w:t>
      </w:r>
      <w:r>
        <w:rPr>
          <w:rFonts w:ascii="Times New Roman" w:hAnsi="Times New Roman" w:cs="Times New Roman"/>
          <w:sz w:val="24"/>
          <w:szCs w:val="24"/>
          <w:lang w:val="en-IN"/>
        </w:rPr>
        <w:t>alth and Ecological Security (ISMF &amp; MP), West Bengal, India, 19-22 December, pp. 211-215 (2012).</w:t>
      </w:r>
    </w:p>
    <w:p w:rsidR="002334CA" w:rsidRDefault="00C40326">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Mitra S K, Gurung M R and Pathak P K, Organic nutrient management in high density guava orchard. </w:t>
      </w:r>
      <w:r>
        <w:rPr>
          <w:rFonts w:ascii="Times New Roman" w:hAnsi="Times New Roman" w:cs="Times New Roman"/>
          <w:i/>
          <w:sz w:val="24"/>
          <w:szCs w:val="24"/>
        </w:rPr>
        <w:t>XXVIII International Horticultural Congress on Science and Ho</w:t>
      </w:r>
      <w:r>
        <w:rPr>
          <w:rFonts w:ascii="Times New Roman" w:hAnsi="Times New Roman" w:cs="Times New Roman"/>
          <w:i/>
          <w:sz w:val="24"/>
          <w:szCs w:val="24"/>
        </w:rPr>
        <w:t>rticulture for People (IHC2010)</w:t>
      </w:r>
      <w:r>
        <w:rPr>
          <w:rFonts w:ascii="Times New Roman" w:hAnsi="Times New Roman" w:cs="Times New Roman"/>
          <w:sz w:val="24"/>
          <w:szCs w:val="24"/>
        </w:rPr>
        <w:t xml:space="preserve"> </w:t>
      </w:r>
      <w:r>
        <w:rPr>
          <w:rFonts w:ascii="Times New Roman" w:hAnsi="Times New Roman" w:cs="Times New Roman"/>
          <w:b/>
          <w:sz w:val="24"/>
          <w:szCs w:val="24"/>
        </w:rPr>
        <w:t>933</w:t>
      </w:r>
      <w:r>
        <w:rPr>
          <w:rFonts w:ascii="Times New Roman" w:hAnsi="Times New Roman" w:cs="Times New Roman"/>
          <w:sz w:val="24"/>
          <w:szCs w:val="24"/>
        </w:rPr>
        <w:t>: 233-238 (2010).</w:t>
      </w:r>
    </w:p>
    <w:p w:rsidR="002334CA" w:rsidRDefault="00C40326">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Olsen S R, Cole C V, Watanabe F S and Dean L A, Estimation of available phosphorus in soils by extraction with sodium bicarbonate. USDA Circ. 939. Washington D C (1954).</w:t>
      </w:r>
    </w:p>
    <w:p w:rsidR="002334CA" w:rsidRDefault="00C40326">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lang w:val="en-IN"/>
        </w:rPr>
        <w:t>Rajbir  S</w:t>
      </w:r>
      <w:proofErr w:type="gramEnd"/>
      <w:r>
        <w:rPr>
          <w:rFonts w:ascii="Times New Roman" w:hAnsi="Times New Roman" w:cs="Times New Roman"/>
          <w:sz w:val="24"/>
          <w:szCs w:val="24"/>
          <w:lang w:val="en-IN"/>
        </w:rPr>
        <w:t xml:space="preserve">,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Satyend</w:t>
      </w:r>
      <w:r>
        <w:rPr>
          <w:rFonts w:ascii="Times New Roman" w:hAnsi="Times New Roman" w:cs="Times New Roman"/>
          <w:sz w:val="24"/>
          <w:szCs w:val="24"/>
          <w:lang w:val="en-IN"/>
        </w:rPr>
        <w:t>ra  K, Gupta,  R K  and  Patil T,  Vermicompost  substitution  influences growth,  physiological  disorders,  fruit yield  and  quality  of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w:t>
      </w:r>
      <w:proofErr w:type="gramStart"/>
      <w:r>
        <w:rPr>
          <w:rFonts w:ascii="Times New Roman" w:hAnsi="Times New Roman" w:cs="Times New Roman"/>
          <w:i/>
          <w:sz w:val="24"/>
          <w:szCs w:val="24"/>
          <w:lang w:val="en-IN"/>
        </w:rPr>
        <w:t>Bioresource  Technology</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99</w:t>
      </w:r>
      <w:r>
        <w:rPr>
          <w:rFonts w:ascii="Times New Roman" w:hAnsi="Times New Roman" w:cs="Times New Roman"/>
          <w:sz w:val="24"/>
          <w:szCs w:val="24"/>
          <w:lang w:val="en-IN"/>
        </w:rPr>
        <w:t>(17): 8507-8511 (2008).</w:t>
      </w:r>
    </w:p>
    <w:p w:rsidR="002334CA" w:rsidRDefault="00C40326">
      <w:pPr>
        <w:spacing w:before="160"/>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Rathi</w:t>
      </w:r>
      <w:proofErr w:type="spellEnd"/>
      <w:r>
        <w:rPr>
          <w:rFonts w:ascii="Times New Roman" w:hAnsi="Times New Roman" w:cs="Times New Roman"/>
          <w:sz w:val="24"/>
          <w:szCs w:val="24"/>
          <w:lang w:val="en-IN"/>
        </w:rPr>
        <w:t xml:space="preserve"> D S and </w:t>
      </w:r>
      <w:proofErr w:type="spellStart"/>
      <w:r>
        <w:rPr>
          <w:rFonts w:ascii="Times New Roman" w:hAnsi="Times New Roman" w:cs="Times New Roman"/>
          <w:sz w:val="24"/>
          <w:szCs w:val="24"/>
          <w:lang w:val="en-IN"/>
        </w:rPr>
        <w:t>Bilst</w:t>
      </w:r>
      <w:proofErr w:type="spellEnd"/>
      <w:r>
        <w:rPr>
          <w:rFonts w:ascii="Times New Roman" w:hAnsi="Times New Roman" w:cs="Times New Roman"/>
          <w:sz w:val="24"/>
          <w:szCs w:val="24"/>
          <w:lang w:val="en-IN"/>
        </w:rPr>
        <w:t xml:space="preserve"> L</w:t>
      </w:r>
      <w:r>
        <w:rPr>
          <w:rFonts w:ascii="Times New Roman" w:hAnsi="Times New Roman" w:cs="Times New Roman"/>
          <w:sz w:val="24"/>
          <w:szCs w:val="24"/>
          <w:lang w:val="en-IN"/>
        </w:rPr>
        <w:t xml:space="preserve"> D, Inorganic fertilizers through the use of organic supplements in low chill pear cv. pant pear-18</w:t>
      </w:r>
      <w:r>
        <w:rPr>
          <w:rFonts w:ascii="Times New Roman" w:hAnsi="Times New Roman" w:cs="Times New Roman"/>
          <w:i/>
          <w:sz w:val="24"/>
          <w:szCs w:val="24"/>
          <w:lang w:val="en-IN"/>
        </w:rPr>
        <w:t>. 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61</w:t>
      </w:r>
      <w:r>
        <w:rPr>
          <w:rFonts w:ascii="Times New Roman" w:hAnsi="Times New Roman" w:cs="Times New Roman"/>
          <w:sz w:val="24"/>
          <w:szCs w:val="24"/>
          <w:lang w:val="en-IN"/>
        </w:rPr>
        <w:t>(3): 223-225 (2004).</w:t>
      </w:r>
    </w:p>
    <w:p w:rsidR="002334CA" w:rsidRDefault="00C40326">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Shukla Y R, Thakur A K. and Joshi A, Effect of inorganic and bio fertilizers on yield and horticultur</w:t>
      </w:r>
      <w:r>
        <w:rPr>
          <w:rFonts w:ascii="Times New Roman" w:hAnsi="Times New Roman" w:cs="Times New Roman"/>
          <w:sz w:val="24"/>
          <w:szCs w:val="24"/>
          <w:lang w:val="en-IN"/>
        </w:rPr>
        <w:t xml:space="preserve">al traits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285-287 (2009).</w:t>
      </w:r>
    </w:p>
    <w:p w:rsidR="002334CA" w:rsidRDefault="00C40326">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Singh A and Singh J N, Effect of bio-</w:t>
      </w:r>
      <w:proofErr w:type="gramStart"/>
      <w:r>
        <w:rPr>
          <w:rFonts w:ascii="Times New Roman" w:hAnsi="Times New Roman" w:cs="Times New Roman"/>
          <w:sz w:val="24"/>
          <w:szCs w:val="24"/>
          <w:lang w:val="en-IN"/>
        </w:rPr>
        <w:t>fertilizers  and</w:t>
      </w:r>
      <w:proofErr w:type="gramEnd"/>
      <w:r>
        <w:rPr>
          <w:rFonts w:ascii="Times New Roman" w:hAnsi="Times New Roman" w:cs="Times New Roman"/>
          <w:sz w:val="24"/>
          <w:szCs w:val="24"/>
          <w:lang w:val="en-IN"/>
        </w:rPr>
        <w:t xml:space="preserve">  bio-regulators  on growth, yield and nutrient status of strawberry cv. sweet </w:t>
      </w:r>
      <w:proofErr w:type="spellStart"/>
      <w:r>
        <w:rPr>
          <w:rFonts w:ascii="Times New Roman" w:hAnsi="Times New Roman" w:cs="Times New Roman"/>
          <w:sz w:val="24"/>
          <w:szCs w:val="24"/>
          <w:lang w:val="en-IN"/>
        </w:rPr>
        <w:t>charlie</w:t>
      </w:r>
      <w:proofErr w:type="spellEnd"/>
      <w:r>
        <w:rPr>
          <w:rFonts w:ascii="Times New Roman" w:hAnsi="Times New Roman" w:cs="Times New Roman"/>
          <w:sz w:val="24"/>
          <w:szCs w:val="24"/>
          <w:lang w:val="en-IN"/>
        </w:rPr>
        <w:t xml:space="preserve">.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22</w:t>
      </w:r>
      <w:r>
        <w:rPr>
          <w:rFonts w:ascii="Times New Roman" w:hAnsi="Times New Roman" w:cs="Times New Roman"/>
          <w:sz w:val="24"/>
          <w:szCs w:val="24"/>
          <w:lang w:val="en-IN"/>
        </w:rPr>
        <w:t>0-224 (2009).</w:t>
      </w:r>
    </w:p>
    <w:p w:rsidR="002334CA" w:rsidRDefault="00C40326">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Singh M, Singh H K and Singh J K, Effect of INM on yield and quality of </w:t>
      </w:r>
      <w:proofErr w:type="spellStart"/>
      <w:r>
        <w:rPr>
          <w:rFonts w:ascii="Times New Roman" w:hAnsi="Times New Roman" w:cs="Times New Roman"/>
          <w:sz w:val="24"/>
          <w:szCs w:val="24"/>
          <w:lang w:val="en-IN"/>
        </w:rPr>
        <w:t>ber</w:t>
      </w:r>
      <w:proofErr w:type="spellEnd"/>
      <w:r>
        <w:rPr>
          <w:rFonts w:ascii="Times New Roman" w:hAnsi="Times New Roman" w:cs="Times New Roman"/>
          <w:sz w:val="24"/>
          <w:szCs w:val="24"/>
          <w:lang w:val="en-IN"/>
        </w:rPr>
        <w:t xml:space="preserve"> cv. </w:t>
      </w:r>
      <w:proofErr w:type="spellStart"/>
      <w:r>
        <w:rPr>
          <w:rFonts w:ascii="Times New Roman" w:hAnsi="Times New Roman" w:cs="Times New Roman"/>
          <w:sz w:val="24"/>
          <w:szCs w:val="24"/>
          <w:lang w:val="en-IN"/>
        </w:rPr>
        <w:t>Banarsi</w:t>
      </w:r>
      <w:proofErr w:type="spellEnd"/>
      <w:r>
        <w:rPr>
          <w:rFonts w:ascii="Times New Roman" w:hAnsi="Times New Roman" w:cs="Times New Roman"/>
          <w:sz w:val="24"/>
          <w:szCs w:val="24"/>
          <w:lang w:val="en-IN"/>
        </w:rPr>
        <w:t xml:space="preserve"> Karaka. </w:t>
      </w:r>
      <w:r>
        <w:rPr>
          <w:rFonts w:ascii="Times New Roman" w:hAnsi="Times New Roman" w:cs="Times New Roman"/>
          <w:i/>
          <w:sz w:val="24"/>
          <w:szCs w:val="24"/>
          <w:lang w:val="en-IN"/>
        </w:rPr>
        <w:t>Asian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(1): 47-49 (2009).</w:t>
      </w:r>
    </w:p>
    <w:p w:rsidR="002334CA" w:rsidRDefault="00C40326">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Soni</w:t>
      </w:r>
      <w:proofErr w:type="spellEnd"/>
      <w:r>
        <w:rPr>
          <w:rFonts w:ascii="Times New Roman" w:hAnsi="Times New Roman" w:cs="Times New Roman"/>
          <w:sz w:val="24"/>
          <w:szCs w:val="24"/>
          <w:lang w:val="en-IN"/>
        </w:rPr>
        <w:t xml:space="preserve"> S, </w:t>
      </w:r>
      <w:proofErr w:type="spellStart"/>
      <w:r>
        <w:rPr>
          <w:rFonts w:ascii="Times New Roman" w:hAnsi="Times New Roman" w:cs="Times New Roman"/>
          <w:sz w:val="24"/>
          <w:szCs w:val="24"/>
          <w:lang w:val="en-IN"/>
        </w:rPr>
        <w:t>Kanawjia</w:t>
      </w:r>
      <w:proofErr w:type="spellEnd"/>
      <w:r>
        <w:rPr>
          <w:rFonts w:ascii="Times New Roman" w:hAnsi="Times New Roman" w:cs="Times New Roman"/>
          <w:sz w:val="24"/>
          <w:szCs w:val="24"/>
          <w:lang w:val="en-IN"/>
        </w:rPr>
        <w:t xml:space="preserve"> A, </w:t>
      </w:r>
      <w:proofErr w:type="spellStart"/>
      <w:r>
        <w:rPr>
          <w:rFonts w:ascii="Times New Roman" w:hAnsi="Times New Roman" w:cs="Times New Roman"/>
          <w:sz w:val="24"/>
          <w:szCs w:val="24"/>
          <w:lang w:val="en-IN"/>
        </w:rPr>
        <w:t>Chaurasiya</w:t>
      </w:r>
      <w:proofErr w:type="spellEnd"/>
      <w:r>
        <w:rPr>
          <w:rFonts w:ascii="Times New Roman" w:hAnsi="Times New Roman" w:cs="Times New Roman"/>
          <w:sz w:val="24"/>
          <w:szCs w:val="24"/>
          <w:lang w:val="en-IN"/>
        </w:rPr>
        <w:t xml:space="preserve"> R, Chauhan P S, Kumar R and Dubey S, Effect of organic manure and</w:t>
      </w:r>
      <w:r>
        <w:rPr>
          <w:rFonts w:ascii="Times New Roman" w:hAnsi="Times New Roman" w:cs="Times New Roman"/>
          <w:sz w:val="24"/>
          <w:szCs w:val="24"/>
          <w:lang w:val="en-IN"/>
        </w:rPr>
        <w:t xml:space="preserve"> bio fertilizers on growth, yield and quality of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of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SP2</w:t>
      </w:r>
      <w:r>
        <w:rPr>
          <w:rFonts w:ascii="Times New Roman" w:hAnsi="Times New Roman" w:cs="Times New Roman"/>
          <w:sz w:val="24"/>
          <w:szCs w:val="24"/>
          <w:lang w:val="en-IN"/>
        </w:rPr>
        <w:t>: 128-132 (2018).</w:t>
      </w:r>
    </w:p>
    <w:p w:rsidR="002334CA" w:rsidRDefault="00C40326">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Subbiah B V and </w:t>
      </w:r>
      <w:proofErr w:type="spellStart"/>
      <w:r>
        <w:rPr>
          <w:rFonts w:ascii="Times New Roman" w:hAnsi="Times New Roman" w:cs="Times New Roman"/>
          <w:sz w:val="24"/>
          <w:szCs w:val="24"/>
        </w:rPr>
        <w:t>Asija</w:t>
      </w:r>
      <w:proofErr w:type="spellEnd"/>
      <w:r>
        <w:rPr>
          <w:rFonts w:ascii="Times New Roman" w:hAnsi="Times New Roman" w:cs="Times New Roman"/>
          <w:sz w:val="24"/>
          <w:szCs w:val="24"/>
        </w:rPr>
        <w:t xml:space="preserve"> J S, A rapid procedure for the estimation of available nitrogen</w:t>
      </w:r>
      <w:r>
        <w:rPr>
          <w:rFonts w:ascii="Times New Roman" w:hAnsi="Times New Roman" w:cs="Times New Roman"/>
          <w:sz w:val="24"/>
          <w:szCs w:val="24"/>
        </w:rPr>
        <w:t xml:space="preserve"> in the soil. </w:t>
      </w:r>
      <w:r>
        <w:rPr>
          <w:rFonts w:ascii="Times New Roman" w:hAnsi="Times New Roman" w:cs="Times New Roman"/>
          <w:i/>
          <w:iCs/>
          <w:sz w:val="24"/>
          <w:szCs w:val="24"/>
        </w:rPr>
        <w:t>Current Science</w:t>
      </w:r>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 259-260 (1956).</w:t>
      </w:r>
    </w:p>
    <w:p w:rsidR="002334CA" w:rsidRDefault="00C40326">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Trivedi Y V, Patel N L, </w:t>
      </w:r>
      <w:proofErr w:type="spellStart"/>
      <w:r>
        <w:rPr>
          <w:rFonts w:ascii="Times New Roman" w:hAnsi="Times New Roman" w:cs="Times New Roman"/>
          <w:sz w:val="24"/>
          <w:szCs w:val="24"/>
          <w:lang w:val="en-IN"/>
        </w:rPr>
        <w:t>Ahlawat</w:t>
      </w:r>
      <w:proofErr w:type="spellEnd"/>
      <w:r>
        <w:rPr>
          <w:rFonts w:ascii="Times New Roman" w:hAnsi="Times New Roman" w:cs="Times New Roman"/>
          <w:sz w:val="24"/>
          <w:szCs w:val="24"/>
          <w:lang w:val="en-IN"/>
        </w:rPr>
        <w:t xml:space="preserve"> T R, Gaikwad S </w:t>
      </w:r>
      <w:proofErr w:type="spellStart"/>
      <w:r>
        <w:rPr>
          <w:rFonts w:ascii="Times New Roman" w:hAnsi="Times New Roman" w:cs="Times New Roman"/>
          <w:sz w:val="24"/>
          <w:szCs w:val="24"/>
          <w:lang w:val="en-IN"/>
        </w:rPr>
        <w:t>S</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Bhalerao</w:t>
      </w:r>
      <w:proofErr w:type="spellEnd"/>
      <w:r>
        <w:rPr>
          <w:rFonts w:ascii="Times New Roman" w:hAnsi="Times New Roman" w:cs="Times New Roman"/>
          <w:sz w:val="24"/>
          <w:szCs w:val="24"/>
          <w:lang w:val="en-IN"/>
        </w:rPr>
        <w:t xml:space="preserve"> P </w:t>
      </w:r>
      <w:proofErr w:type="spellStart"/>
      <w:r>
        <w:rPr>
          <w:rFonts w:ascii="Times New Roman" w:hAnsi="Times New Roman" w:cs="Times New Roman"/>
          <w:sz w:val="24"/>
          <w:szCs w:val="24"/>
          <w:lang w:val="en-IN"/>
        </w:rPr>
        <w:t>P</w:t>
      </w:r>
      <w:proofErr w:type="spellEnd"/>
      <w:r>
        <w:rPr>
          <w:rFonts w:ascii="Times New Roman" w:hAnsi="Times New Roman" w:cs="Times New Roman"/>
          <w:sz w:val="24"/>
          <w:szCs w:val="24"/>
          <w:lang w:val="en-IN"/>
        </w:rPr>
        <w:t xml:space="preserve">, Impact of organic manures and inorganic fertilizers on growth, yield, nutrient uptake and soil nutrient status in guava. </w:t>
      </w:r>
      <w:r>
        <w:rPr>
          <w:rFonts w:ascii="Times New Roman" w:hAnsi="Times New Roman" w:cs="Times New Roman"/>
          <w:i/>
          <w:sz w:val="24"/>
          <w:szCs w:val="24"/>
          <w:lang w:val="en-IN"/>
        </w:rPr>
        <w:t xml:space="preserve">Indian Journal of </w:t>
      </w:r>
      <w:r>
        <w:rPr>
          <w:rFonts w:ascii="Times New Roman" w:hAnsi="Times New Roman" w:cs="Times New Roman"/>
          <w:i/>
          <w:sz w:val="24"/>
          <w:szCs w:val="24"/>
          <w:lang w:val="en-IN"/>
        </w:rPr>
        <w:t>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69</w:t>
      </w:r>
      <w:r>
        <w:rPr>
          <w:rFonts w:ascii="Times New Roman" w:hAnsi="Times New Roman" w:cs="Times New Roman"/>
          <w:sz w:val="24"/>
          <w:szCs w:val="24"/>
          <w:lang w:val="en-IN"/>
        </w:rPr>
        <w:t>: 501-506 (2012).</w:t>
      </w:r>
    </w:p>
    <w:p w:rsidR="002334CA" w:rsidRDefault="00C40326">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Verma J, Rao V K, Impact of INM on soil properties, plant growth and yield parameters of strawberry cv. Chandler. </w:t>
      </w:r>
      <w:r>
        <w:rPr>
          <w:rFonts w:ascii="Times New Roman" w:hAnsi="Times New Roman" w:cs="Times New Roman"/>
          <w:i/>
          <w:sz w:val="24"/>
          <w:szCs w:val="24"/>
          <w:lang w:val="en-IN"/>
        </w:rPr>
        <w:t>Journal of Hill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(2): 61-67 (2013).</w:t>
      </w:r>
    </w:p>
    <w:p w:rsidR="002334CA" w:rsidRDefault="00C40326">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rPr>
        <w:t xml:space="preserve">Vijay, Sourabh, Rana, G S, </w:t>
      </w:r>
      <w:proofErr w:type="spellStart"/>
      <w:r>
        <w:rPr>
          <w:rFonts w:ascii="Times New Roman" w:hAnsi="Times New Roman" w:cs="Times New Roman"/>
          <w:sz w:val="24"/>
          <w:szCs w:val="24"/>
        </w:rPr>
        <w:t>Dalal</w:t>
      </w:r>
      <w:proofErr w:type="spellEnd"/>
      <w:r>
        <w:rPr>
          <w:rFonts w:ascii="Times New Roman" w:hAnsi="Times New Roman" w:cs="Times New Roman"/>
          <w:sz w:val="24"/>
          <w:szCs w:val="24"/>
        </w:rPr>
        <w:t xml:space="preserve">, R P S, Kumar, R, </w:t>
      </w:r>
      <w:proofErr w:type="spellStart"/>
      <w:r>
        <w:rPr>
          <w:rFonts w:ascii="Times New Roman" w:hAnsi="Times New Roman" w:cs="Times New Roman"/>
          <w:sz w:val="24"/>
          <w:szCs w:val="24"/>
        </w:rPr>
        <w:t>Preeti</w:t>
      </w:r>
      <w:proofErr w:type="spellEnd"/>
      <w:r>
        <w:rPr>
          <w:rFonts w:ascii="Times New Roman" w:hAnsi="Times New Roman" w:cs="Times New Roman"/>
          <w:sz w:val="24"/>
          <w:szCs w:val="24"/>
        </w:rPr>
        <w:t xml:space="preserve">, &amp; Kumar, A. Effect of different biofertilizer strains on soil, leaf and yield parameters of </w:t>
      </w:r>
      <w:proofErr w:type="spellStart"/>
      <w:r>
        <w:rPr>
          <w:rFonts w:ascii="Times New Roman" w:hAnsi="Times New Roman" w:cs="Times New Roman"/>
          <w:sz w:val="24"/>
          <w:szCs w:val="24"/>
        </w:rPr>
        <w:t>Kinnow</w:t>
      </w:r>
      <w:proofErr w:type="spellEnd"/>
      <w:r>
        <w:rPr>
          <w:rFonts w:ascii="Times New Roman" w:hAnsi="Times New Roman" w:cs="Times New Roman"/>
          <w:sz w:val="24"/>
          <w:szCs w:val="24"/>
        </w:rPr>
        <w:t xml:space="preserve"> mandarin. </w:t>
      </w:r>
      <w:r>
        <w:rPr>
          <w:rFonts w:ascii="Times New Roman" w:hAnsi="Times New Roman" w:cs="Times New Roman"/>
          <w:i/>
          <w:sz w:val="24"/>
          <w:szCs w:val="24"/>
        </w:rPr>
        <w:t xml:space="preserve">Indian Journal of Agricultural Sciences </w:t>
      </w:r>
      <w:r>
        <w:rPr>
          <w:rFonts w:ascii="Times New Roman" w:hAnsi="Times New Roman" w:cs="Times New Roman"/>
          <w:b/>
          <w:sz w:val="24"/>
          <w:szCs w:val="24"/>
        </w:rPr>
        <w:t>93</w:t>
      </w:r>
      <w:r>
        <w:rPr>
          <w:rFonts w:ascii="Times New Roman" w:hAnsi="Times New Roman" w:cs="Times New Roman"/>
          <w:sz w:val="24"/>
          <w:szCs w:val="24"/>
        </w:rPr>
        <w:t xml:space="preserve"> (4): 392–396</w:t>
      </w:r>
      <w:r>
        <w:rPr>
          <w:rFonts w:ascii="Times New Roman" w:hAnsi="Times New Roman" w:cs="Times New Roman"/>
          <w:sz w:val="24"/>
          <w:szCs w:val="24"/>
          <w:lang w:val="en-IN"/>
        </w:rPr>
        <w:t xml:space="preserve"> (2023).</w:t>
      </w:r>
    </w:p>
    <w:p w:rsidR="002334CA" w:rsidRDefault="00C40326">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P K, Yadav A L, </w:t>
      </w:r>
      <w:proofErr w:type="gramStart"/>
      <w:r>
        <w:rPr>
          <w:rFonts w:ascii="Times New Roman" w:hAnsi="Times New Roman" w:cs="Times New Roman"/>
          <w:sz w:val="24"/>
          <w:szCs w:val="24"/>
          <w:lang w:val="en-IN"/>
        </w:rPr>
        <w:t>Yadav  A</w:t>
      </w:r>
      <w:proofErr w:type="gramEnd"/>
      <w:r>
        <w:rPr>
          <w:rFonts w:ascii="Times New Roman" w:hAnsi="Times New Roman" w:cs="Times New Roman"/>
          <w:sz w:val="24"/>
          <w:szCs w:val="24"/>
          <w:lang w:val="en-IN"/>
        </w:rPr>
        <w:t xml:space="preserve"> S and Yadav H C, Effect of Integrated nutrient nourishment on vegetative growth and physicochemical attributes of papaya (</w:t>
      </w:r>
      <w:proofErr w:type="spellStart"/>
      <w:r>
        <w:rPr>
          <w:rFonts w:ascii="Times New Roman" w:hAnsi="Times New Roman" w:cs="Times New Roman"/>
          <w:i/>
          <w:sz w:val="24"/>
          <w:szCs w:val="24"/>
          <w:lang w:val="en-IN"/>
        </w:rPr>
        <w:t>Carica</w:t>
      </w:r>
      <w:proofErr w:type="spellEnd"/>
      <w:r>
        <w:rPr>
          <w:rFonts w:ascii="Times New Roman" w:hAnsi="Times New Roman" w:cs="Times New Roman"/>
          <w:i/>
          <w:sz w:val="24"/>
          <w:szCs w:val="24"/>
          <w:lang w:val="en-IN"/>
        </w:rPr>
        <w:t xml:space="preserve"> papaya</w:t>
      </w:r>
      <w:r>
        <w:rPr>
          <w:rFonts w:ascii="Times New Roman" w:hAnsi="Times New Roman" w:cs="Times New Roman"/>
          <w:sz w:val="24"/>
          <w:szCs w:val="24"/>
          <w:lang w:val="en-IN"/>
        </w:rPr>
        <w:t xml:space="preserve"> L.) fruit  cv. </w:t>
      </w:r>
      <w:proofErr w:type="spellStart"/>
      <w:r>
        <w:rPr>
          <w:rFonts w:ascii="Times New Roman" w:hAnsi="Times New Roman" w:cs="Times New Roman"/>
          <w:sz w:val="24"/>
          <w:szCs w:val="24"/>
          <w:lang w:val="en-IN"/>
        </w:rPr>
        <w:t>Pusa</w:t>
      </w:r>
      <w:proofErr w:type="spellEnd"/>
      <w:r>
        <w:rPr>
          <w:rFonts w:ascii="Times New Roman" w:hAnsi="Times New Roman" w:cs="Times New Roman"/>
          <w:sz w:val="24"/>
          <w:szCs w:val="24"/>
          <w:lang w:val="en-IN"/>
        </w:rPr>
        <w:t xml:space="preserve">  Dwarf.  </w:t>
      </w:r>
      <w:proofErr w:type="gramStart"/>
      <w:r>
        <w:rPr>
          <w:rFonts w:ascii="Times New Roman" w:hAnsi="Times New Roman" w:cs="Times New Roman"/>
          <w:i/>
          <w:sz w:val="24"/>
          <w:szCs w:val="24"/>
          <w:lang w:val="en-IN"/>
        </w:rPr>
        <w:t>Plant  Archives</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11</w:t>
      </w:r>
      <w:r>
        <w:rPr>
          <w:rFonts w:ascii="Times New Roman" w:hAnsi="Times New Roman" w:cs="Times New Roman"/>
          <w:sz w:val="24"/>
          <w:szCs w:val="24"/>
          <w:lang w:val="en-IN"/>
        </w:rPr>
        <w:t>(1): 327-329 (2011).</w:t>
      </w:r>
    </w:p>
    <w:p w:rsidR="002334CA" w:rsidRDefault="00C40326">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S K, Khokhar U </w:t>
      </w:r>
      <w:proofErr w:type="spellStart"/>
      <w:r>
        <w:rPr>
          <w:rFonts w:ascii="Times New Roman" w:hAnsi="Times New Roman" w:cs="Times New Roman"/>
          <w:sz w:val="24"/>
          <w:szCs w:val="24"/>
          <w:lang w:val="en-IN"/>
        </w:rPr>
        <w:t>U</w:t>
      </w:r>
      <w:proofErr w:type="spellEnd"/>
      <w:r>
        <w:rPr>
          <w:rFonts w:ascii="Times New Roman" w:hAnsi="Times New Roman" w:cs="Times New Roman"/>
          <w:sz w:val="24"/>
          <w:szCs w:val="24"/>
          <w:lang w:val="en-IN"/>
        </w:rPr>
        <w:t xml:space="preserve"> and Yadav R P, Inte</w:t>
      </w:r>
      <w:r>
        <w:rPr>
          <w:rFonts w:ascii="Times New Roman" w:hAnsi="Times New Roman" w:cs="Times New Roman"/>
          <w:sz w:val="24"/>
          <w:szCs w:val="24"/>
          <w:lang w:val="en-IN"/>
        </w:rPr>
        <w:t xml:space="preserve">grated nutrient management for strawberry cultivation.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64</w:t>
      </w:r>
      <w:r>
        <w:rPr>
          <w:rFonts w:ascii="Times New Roman" w:hAnsi="Times New Roman" w:cs="Times New Roman"/>
          <w:sz w:val="24"/>
          <w:szCs w:val="24"/>
          <w:lang w:val="en-IN"/>
        </w:rPr>
        <w:t>(4): 445-449 (2010).</w:t>
      </w:r>
    </w:p>
    <w:p w:rsidR="002334CA" w:rsidRDefault="00C40326">
      <w:pPr>
        <w:spacing w:before="160"/>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IN"/>
        </w:rPr>
        <w:t>Zargar</w:t>
      </w:r>
      <w:proofErr w:type="spellEnd"/>
      <w:r>
        <w:rPr>
          <w:rFonts w:ascii="Times New Roman" w:hAnsi="Times New Roman" w:cs="Times New Roman"/>
          <w:sz w:val="24"/>
          <w:szCs w:val="24"/>
          <w:lang w:val="en-IN"/>
        </w:rPr>
        <w:t xml:space="preserve">  M</w:t>
      </w:r>
      <w:proofErr w:type="gramEnd"/>
      <w:r>
        <w:rPr>
          <w:rFonts w:ascii="Times New Roman" w:hAnsi="Times New Roman" w:cs="Times New Roman"/>
          <w:sz w:val="24"/>
          <w:szCs w:val="24"/>
          <w:lang w:val="en-IN"/>
        </w:rPr>
        <w:t xml:space="preserve"> Y,  Baba  Z A and Sofi  P A, Effect  of  N, P and bio fertilizers on yield and </w:t>
      </w:r>
      <w:proofErr w:type="spellStart"/>
      <w:r>
        <w:rPr>
          <w:rFonts w:ascii="Times New Roman" w:hAnsi="Times New Roman" w:cs="Times New Roman"/>
          <w:sz w:val="24"/>
          <w:szCs w:val="24"/>
          <w:lang w:val="en-IN"/>
        </w:rPr>
        <w:t>physico</w:t>
      </w:r>
      <w:proofErr w:type="spellEnd"/>
      <w:r>
        <w:rPr>
          <w:rFonts w:ascii="Times New Roman" w:hAnsi="Times New Roman" w:cs="Times New Roman"/>
          <w:sz w:val="24"/>
          <w:szCs w:val="24"/>
          <w:lang w:val="en-IN"/>
        </w:rPr>
        <w:t xml:space="preserve">-chemical attributes of strawberry. </w:t>
      </w:r>
      <w:proofErr w:type="spellStart"/>
      <w:r>
        <w:rPr>
          <w:rFonts w:ascii="Times New Roman" w:hAnsi="Times New Roman" w:cs="Times New Roman"/>
          <w:i/>
          <w:sz w:val="24"/>
          <w:szCs w:val="24"/>
          <w:lang w:val="en-IN"/>
        </w:rPr>
        <w:t>Agro</w:t>
      </w:r>
      <w:proofErr w:type="spellEnd"/>
      <w:r>
        <w:rPr>
          <w:rFonts w:ascii="Times New Roman" w:hAnsi="Times New Roman" w:cs="Times New Roman"/>
          <w:i/>
          <w:sz w:val="24"/>
          <w:szCs w:val="24"/>
          <w:lang w:val="en-IN"/>
        </w:rPr>
        <w:t xml:space="preserve"> Thesis</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(1</w:t>
      </w:r>
      <w:r>
        <w:rPr>
          <w:rFonts w:ascii="Times New Roman" w:hAnsi="Times New Roman" w:cs="Times New Roman"/>
          <w:sz w:val="24"/>
          <w:szCs w:val="24"/>
          <w:lang w:val="en-IN"/>
        </w:rPr>
        <w:t>): 3-8 (2008).</w:t>
      </w:r>
    </w:p>
    <w:sectPr w:rsidR="002334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326" w:rsidRDefault="00C40326">
      <w:pPr>
        <w:spacing w:line="240" w:lineRule="auto"/>
      </w:pPr>
      <w:r>
        <w:separator/>
      </w:r>
    </w:p>
  </w:endnote>
  <w:endnote w:type="continuationSeparator" w:id="0">
    <w:p w:rsidR="00C40326" w:rsidRDefault="00C40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4CA" w:rsidRDefault="00233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4CA" w:rsidRDefault="00233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4CA" w:rsidRDefault="00233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326" w:rsidRDefault="00C40326">
      <w:pPr>
        <w:spacing w:after="0"/>
      </w:pPr>
      <w:r>
        <w:separator/>
      </w:r>
    </w:p>
  </w:footnote>
  <w:footnote w:type="continuationSeparator" w:id="0">
    <w:p w:rsidR="00C40326" w:rsidRDefault="00C403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4CA" w:rsidRDefault="00C40326">
    <w:pPr>
      <w:pStyle w:val="Header"/>
    </w:pPr>
    <w:r>
      <w:pict w14:anchorId="64A2B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4CA" w:rsidRDefault="00C40326">
    <w:pPr>
      <w:pStyle w:val="Header"/>
    </w:pPr>
    <w:r>
      <w:pict w14:anchorId="31393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4CA" w:rsidRDefault="00C40326">
    <w:pPr>
      <w:pStyle w:val="Header"/>
    </w:pPr>
    <w:r>
      <w:pict w14:anchorId="5D7C8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644"/>
    <w:rsid w:val="0000423E"/>
    <w:rsid w:val="000079CC"/>
    <w:rsid w:val="000129E4"/>
    <w:rsid w:val="000223B6"/>
    <w:rsid w:val="00032BDD"/>
    <w:rsid w:val="0003380B"/>
    <w:rsid w:val="00055E59"/>
    <w:rsid w:val="00073674"/>
    <w:rsid w:val="00075744"/>
    <w:rsid w:val="000A2775"/>
    <w:rsid w:val="000A4E69"/>
    <w:rsid w:val="000A6DC0"/>
    <w:rsid w:val="000C56D3"/>
    <w:rsid w:val="000C6F29"/>
    <w:rsid w:val="000D0E69"/>
    <w:rsid w:val="000F5C0B"/>
    <w:rsid w:val="000F6977"/>
    <w:rsid w:val="001229FD"/>
    <w:rsid w:val="00124D4E"/>
    <w:rsid w:val="0012674C"/>
    <w:rsid w:val="00140770"/>
    <w:rsid w:val="001410F4"/>
    <w:rsid w:val="00144872"/>
    <w:rsid w:val="001532AE"/>
    <w:rsid w:val="00157D67"/>
    <w:rsid w:val="00171075"/>
    <w:rsid w:val="001947C6"/>
    <w:rsid w:val="001A774F"/>
    <w:rsid w:val="001B745B"/>
    <w:rsid w:val="001B7A40"/>
    <w:rsid w:val="001D38A5"/>
    <w:rsid w:val="001D7B41"/>
    <w:rsid w:val="001E1891"/>
    <w:rsid w:val="00206614"/>
    <w:rsid w:val="00211F13"/>
    <w:rsid w:val="002334CA"/>
    <w:rsid w:val="002651AF"/>
    <w:rsid w:val="00284247"/>
    <w:rsid w:val="00285A16"/>
    <w:rsid w:val="002867B3"/>
    <w:rsid w:val="002870BC"/>
    <w:rsid w:val="00295F6A"/>
    <w:rsid w:val="00297C92"/>
    <w:rsid w:val="002D1187"/>
    <w:rsid w:val="002F04BF"/>
    <w:rsid w:val="002F3644"/>
    <w:rsid w:val="003109B7"/>
    <w:rsid w:val="003330F1"/>
    <w:rsid w:val="00334820"/>
    <w:rsid w:val="003459DD"/>
    <w:rsid w:val="00345BAB"/>
    <w:rsid w:val="00366631"/>
    <w:rsid w:val="00395F35"/>
    <w:rsid w:val="003A07E2"/>
    <w:rsid w:val="003A1919"/>
    <w:rsid w:val="003A4399"/>
    <w:rsid w:val="003E084E"/>
    <w:rsid w:val="003E1428"/>
    <w:rsid w:val="003E5208"/>
    <w:rsid w:val="003F7BC3"/>
    <w:rsid w:val="00401A49"/>
    <w:rsid w:val="0042745B"/>
    <w:rsid w:val="00450813"/>
    <w:rsid w:val="00451779"/>
    <w:rsid w:val="00460422"/>
    <w:rsid w:val="004649FD"/>
    <w:rsid w:val="0048294E"/>
    <w:rsid w:val="004835CC"/>
    <w:rsid w:val="00490660"/>
    <w:rsid w:val="004A5670"/>
    <w:rsid w:val="004B3F10"/>
    <w:rsid w:val="004B55B1"/>
    <w:rsid w:val="004C39FA"/>
    <w:rsid w:val="004F053B"/>
    <w:rsid w:val="004F4009"/>
    <w:rsid w:val="004F4110"/>
    <w:rsid w:val="00510157"/>
    <w:rsid w:val="00533C72"/>
    <w:rsid w:val="005628D1"/>
    <w:rsid w:val="00567BFF"/>
    <w:rsid w:val="00594D46"/>
    <w:rsid w:val="005B0F50"/>
    <w:rsid w:val="005B14E0"/>
    <w:rsid w:val="005B6977"/>
    <w:rsid w:val="005C1383"/>
    <w:rsid w:val="005C5DC0"/>
    <w:rsid w:val="005D2396"/>
    <w:rsid w:val="005E2390"/>
    <w:rsid w:val="005E2BA7"/>
    <w:rsid w:val="005E4344"/>
    <w:rsid w:val="005F50A1"/>
    <w:rsid w:val="00600F62"/>
    <w:rsid w:val="00642468"/>
    <w:rsid w:val="006466A9"/>
    <w:rsid w:val="0065029A"/>
    <w:rsid w:val="00664BE9"/>
    <w:rsid w:val="00675D1F"/>
    <w:rsid w:val="00697397"/>
    <w:rsid w:val="006A17D8"/>
    <w:rsid w:val="006A1A32"/>
    <w:rsid w:val="006A58E0"/>
    <w:rsid w:val="006B5018"/>
    <w:rsid w:val="006B7304"/>
    <w:rsid w:val="006D7108"/>
    <w:rsid w:val="006F640F"/>
    <w:rsid w:val="007045AD"/>
    <w:rsid w:val="007134E5"/>
    <w:rsid w:val="00722B46"/>
    <w:rsid w:val="0073733A"/>
    <w:rsid w:val="00742B91"/>
    <w:rsid w:val="00744DDB"/>
    <w:rsid w:val="00754A52"/>
    <w:rsid w:val="00765703"/>
    <w:rsid w:val="0077187A"/>
    <w:rsid w:val="00795866"/>
    <w:rsid w:val="007A0697"/>
    <w:rsid w:val="007B28ED"/>
    <w:rsid w:val="007B5C7C"/>
    <w:rsid w:val="007B722D"/>
    <w:rsid w:val="007C1805"/>
    <w:rsid w:val="007C73A3"/>
    <w:rsid w:val="007E301C"/>
    <w:rsid w:val="007F61E9"/>
    <w:rsid w:val="00821619"/>
    <w:rsid w:val="008575B0"/>
    <w:rsid w:val="00867CA1"/>
    <w:rsid w:val="00872BAA"/>
    <w:rsid w:val="00882128"/>
    <w:rsid w:val="00887E43"/>
    <w:rsid w:val="00894D64"/>
    <w:rsid w:val="008B0294"/>
    <w:rsid w:val="008B22D5"/>
    <w:rsid w:val="008E473B"/>
    <w:rsid w:val="009025A9"/>
    <w:rsid w:val="009125DD"/>
    <w:rsid w:val="00941A16"/>
    <w:rsid w:val="0094305E"/>
    <w:rsid w:val="00963AF4"/>
    <w:rsid w:val="0096459F"/>
    <w:rsid w:val="00971184"/>
    <w:rsid w:val="00973F59"/>
    <w:rsid w:val="00992EFA"/>
    <w:rsid w:val="009A517B"/>
    <w:rsid w:val="009B015C"/>
    <w:rsid w:val="009C7E1F"/>
    <w:rsid w:val="009E5ADB"/>
    <w:rsid w:val="009F04EF"/>
    <w:rsid w:val="009F7703"/>
    <w:rsid w:val="00A6059F"/>
    <w:rsid w:val="00A64C59"/>
    <w:rsid w:val="00A6773D"/>
    <w:rsid w:val="00A752C7"/>
    <w:rsid w:val="00A8591F"/>
    <w:rsid w:val="00AA37DE"/>
    <w:rsid w:val="00AA717A"/>
    <w:rsid w:val="00AC7C5F"/>
    <w:rsid w:val="00AD12D4"/>
    <w:rsid w:val="00AD1701"/>
    <w:rsid w:val="00AE25FE"/>
    <w:rsid w:val="00AE7EC2"/>
    <w:rsid w:val="00B072E6"/>
    <w:rsid w:val="00B15262"/>
    <w:rsid w:val="00B54423"/>
    <w:rsid w:val="00B662DB"/>
    <w:rsid w:val="00B711DA"/>
    <w:rsid w:val="00BC548B"/>
    <w:rsid w:val="00BD1267"/>
    <w:rsid w:val="00BE5B5B"/>
    <w:rsid w:val="00BF0142"/>
    <w:rsid w:val="00C24265"/>
    <w:rsid w:val="00C2656A"/>
    <w:rsid w:val="00C3098A"/>
    <w:rsid w:val="00C35ABA"/>
    <w:rsid w:val="00C4029C"/>
    <w:rsid w:val="00C40326"/>
    <w:rsid w:val="00C47407"/>
    <w:rsid w:val="00C8743B"/>
    <w:rsid w:val="00C90517"/>
    <w:rsid w:val="00CA5202"/>
    <w:rsid w:val="00CB04EF"/>
    <w:rsid w:val="00CC7211"/>
    <w:rsid w:val="00CE0BFE"/>
    <w:rsid w:val="00D22885"/>
    <w:rsid w:val="00D31848"/>
    <w:rsid w:val="00D3467A"/>
    <w:rsid w:val="00D36B0B"/>
    <w:rsid w:val="00D62EE6"/>
    <w:rsid w:val="00D748CB"/>
    <w:rsid w:val="00DB3776"/>
    <w:rsid w:val="00DE4375"/>
    <w:rsid w:val="00E106E8"/>
    <w:rsid w:val="00E216F1"/>
    <w:rsid w:val="00E32C0E"/>
    <w:rsid w:val="00E5320D"/>
    <w:rsid w:val="00E650B5"/>
    <w:rsid w:val="00E67FEE"/>
    <w:rsid w:val="00E80809"/>
    <w:rsid w:val="00E80CC4"/>
    <w:rsid w:val="00E86106"/>
    <w:rsid w:val="00E9248E"/>
    <w:rsid w:val="00EA006E"/>
    <w:rsid w:val="00EA3F9E"/>
    <w:rsid w:val="00EA674E"/>
    <w:rsid w:val="00ED3508"/>
    <w:rsid w:val="00EF6B9A"/>
    <w:rsid w:val="00F14DEA"/>
    <w:rsid w:val="00F20C75"/>
    <w:rsid w:val="00F307B9"/>
    <w:rsid w:val="00F559CF"/>
    <w:rsid w:val="00F571F0"/>
    <w:rsid w:val="00F62061"/>
    <w:rsid w:val="00F70FB0"/>
    <w:rsid w:val="00F71F34"/>
    <w:rsid w:val="00F722C8"/>
    <w:rsid w:val="00F726E1"/>
    <w:rsid w:val="00F772D2"/>
    <w:rsid w:val="00F93CC7"/>
    <w:rsid w:val="00FA09BE"/>
    <w:rsid w:val="00FB6646"/>
    <w:rsid w:val="00FD4E9A"/>
    <w:rsid w:val="00FD51EB"/>
    <w:rsid w:val="00FE5414"/>
    <w:rsid w:val="00FF2784"/>
    <w:rsid w:val="02285D80"/>
    <w:rsid w:val="04796302"/>
    <w:rsid w:val="064D26E6"/>
    <w:rsid w:val="06C76316"/>
    <w:rsid w:val="0C0D7353"/>
    <w:rsid w:val="0FD578AC"/>
    <w:rsid w:val="11620195"/>
    <w:rsid w:val="11F9586F"/>
    <w:rsid w:val="13B861EA"/>
    <w:rsid w:val="14A214FD"/>
    <w:rsid w:val="14F57984"/>
    <w:rsid w:val="19650358"/>
    <w:rsid w:val="1A505C1B"/>
    <w:rsid w:val="1BD50639"/>
    <w:rsid w:val="1C1B332C"/>
    <w:rsid w:val="1D5B04DC"/>
    <w:rsid w:val="1E29437D"/>
    <w:rsid w:val="1EE42BC9"/>
    <w:rsid w:val="200B57A0"/>
    <w:rsid w:val="21536DBC"/>
    <w:rsid w:val="21F156FB"/>
    <w:rsid w:val="22541586"/>
    <w:rsid w:val="255663FC"/>
    <w:rsid w:val="262B2C79"/>
    <w:rsid w:val="2765262F"/>
    <w:rsid w:val="279052ED"/>
    <w:rsid w:val="29C37F84"/>
    <w:rsid w:val="2A3D0B47"/>
    <w:rsid w:val="2BB734EE"/>
    <w:rsid w:val="2BF82108"/>
    <w:rsid w:val="308D56B0"/>
    <w:rsid w:val="31223D42"/>
    <w:rsid w:val="314677B2"/>
    <w:rsid w:val="32645ABA"/>
    <w:rsid w:val="326A3CCD"/>
    <w:rsid w:val="32B939F5"/>
    <w:rsid w:val="357414BA"/>
    <w:rsid w:val="3604539A"/>
    <w:rsid w:val="3632667C"/>
    <w:rsid w:val="37EF6E28"/>
    <w:rsid w:val="39DA6950"/>
    <w:rsid w:val="3D1F1BF9"/>
    <w:rsid w:val="40521F8B"/>
    <w:rsid w:val="4468357E"/>
    <w:rsid w:val="455D5500"/>
    <w:rsid w:val="45644498"/>
    <w:rsid w:val="46446ED5"/>
    <w:rsid w:val="49F90134"/>
    <w:rsid w:val="4AF96FEC"/>
    <w:rsid w:val="4BCA3A37"/>
    <w:rsid w:val="4E97552A"/>
    <w:rsid w:val="4F892703"/>
    <w:rsid w:val="51B47F19"/>
    <w:rsid w:val="522A1ECF"/>
    <w:rsid w:val="53310B7F"/>
    <w:rsid w:val="5364064C"/>
    <w:rsid w:val="54FA312F"/>
    <w:rsid w:val="59D27AA8"/>
    <w:rsid w:val="59FB24EF"/>
    <w:rsid w:val="5E473756"/>
    <w:rsid w:val="6213459F"/>
    <w:rsid w:val="63722991"/>
    <w:rsid w:val="63C227B0"/>
    <w:rsid w:val="63CD5BD0"/>
    <w:rsid w:val="63DA3C32"/>
    <w:rsid w:val="63EB4C7E"/>
    <w:rsid w:val="65D22033"/>
    <w:rsid w:val="662D007B"/>
    <w:rsid w:val="6742099C"/>
    <w:rsid w:val="685520BD"/>
    <w:rsid w:val="68AC1874"/>
    <w:rsid w:val="6A206037"/>
    <w:rsid w:val="6C604BE6"/>
    <w:rsid w:val="6CAF3956"/>
    <w:rsid w:val="6D125080"/>
    <w:rsid w:val="6D555B5A"/>
    <w:rsid w:val="70296489"/>
    <w:rsid w:val="71CE3BCB"/>
    <w:rsid w:val="723271A9"/>
    <w:rsid w:val="72881A1C"/>
    <w:rsid w:val="729D73C4"/>
    <w:rsid w:val="72DA3E7D"/>
    <w:rsid w:val="74507F59"/>
    <w:rsid w:val="7572465D"/>
    <w:rsid w:val="76C205B9"/>
    <w:rsid w:val="76CB62F1"/>
    <w:rsid w:val="7746645C"/>
    <w:rsid w:val="784E056F"/>
    <w:rsid w:val="79926EAD"/>
    <w:rsid w:val="7B301BCF"/>
    <w:rsid w:val="7C9E7A01"/>
    <w:rsid w:val="7E3A5223"/>
    <w:rsid w:val="7F6B2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4354A3"/>
  <w15:docId w15:val="{D64E8EBB-5D26-4027-9C10-D3F19E3D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qFormat/>
    <w:pPr>
      <w:ind w:left="797" w:hanging="498"/>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pPr>
      <w:tabs>
        <w:tab w:val="left" w:pos="1080"/>
      </w:tabs>
      <w:ind w:left="1080" w:hanging="1080"/>
    </w:pPr>
    <w:rPr>
      <w:b/>
    </w:rPr>
  </w:style>
  <w:style w:type="table" w:customStyle="1" w:styleId="Style19">
    <w:name w:val="_Style 19"/>
    <w:basedOn w:val="TableNormal"/>
    <w:qFormat/>
    <w:tbl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Pr>
      <w:rFonts w:asciiTheme="minorHAnsi" w:eastAsiaTheme="minorEastAsia" w:hAnsiTheme="minorHAnsi" w:cstheme="minorBidi"/>
      <w:sz w:val="22"/>
      <w:szCs w:val="22"/>
    </w:rPr>
  </w:style>
  <w:style w:type="paragraph" w:styleId="NormalWeb">
    <w:name w:val="Normal (Web)"/>
    <w:basedOn w:val="Normal"/>
    <w:uiPriority w:val="99"/>
    <w:unhideWhenUsed/>
    <w:rsid w:val="005E43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43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518">
      <w:bodyDiv w:val="1"/>
      <w:marLeft w:val="0"/>
      <w:marRight w:val="0"/>
      <w:marTop w:val="0"/>
      <w:marBottom w:val="0"/>
      <w:divBdr>
        <w:top w:val="none" w:sz="0" w:space="0" w:color="auto"/>
        <w:left w:val="none" w:sz="0" w:space="0" w:color="auto"/>
        <w:bottom w:val="none" w:sz="0" w:space="0" w:color="auto"/>
        <w:right w:val="none" w:sz="0" w:space="0" w:color="auto"/>
      </w:divBdr>
    </w:div>
    <w:div w:id="188875182">
      <w:bodyDiv w:val="1"/>
      <w:marLeft w:val="0"/>
      <w:marRight w:val="0"/>
      <w:marTop w:val="0"/>
      <w:marBottom w:val="0"/>
      <w:divBdr>
        <w:top w:val="none" w:sz="0" w:space="0" w:color="auto"/>
        <w:left w:val="none" w:sz="0" w:space="0" w:color="auto"/>
        <w:bottom w:val="none" w:sz="0" w:space="0" w:color="auto"/>
        <w:right w:val="none" w:sz="0" w:space="0" w:color="auto"/>
      </w:divBdr>
    </w:div>
    <w:div w:id="299850977">
      <w:bodyDiv w:val="1"/>
      <w:marLeft w:val="0"/>
      <w:marRight w:val="0"/>
      <w:marTop w:val="0"/>
      <w:marBottom w:val="0"/>
      <w:divBdr>
        <w:top w:val="none" w:sz="0" w:space="0" w:color="auto"/>
        <w:left w:val="none" w:sz="0" w:space="0" w:color="auto"/>
        <w:bottom w:val="none" w:sz="0" w:space="0" w:color="auto"/>
        <w:right w:val="none" w:sz="0" w:space="0" w:color="auto"/>
      </w:divBdr>
    </w:div>
    <w:div w:id="431513160">
      <w:bodyDiv w:val="1"/>
      <w:marLeft w:val="0"/>
      <w:marRight w:val="0"/>
      <w:marTop w:val="0"/>
      <w:marBottom w:val="0"/>
      <w:divBdr>
        <w:top w:val="none" w:sz="0" w:space="0" w:color="auto"/>
        <w:left w:val="none" w:sz="0" w:space="0" w:color="auto"/>
        <w:bottom w:val="none" w:sz="0" w:space="0" w:color="auto"/>
        <w:right w:val="none" w:sz="0" w:space="0" w:color="auto"/>
      </w:divBdr>
    </w:div>
    <w:div w:id="700327936">
      <w:bodyDiv w:val="1"/>
      <w:marLeft w:val="0"/>
      <w:marRight w:val="0"/>
      <w:marTop w:val="0"/>
      <w:marBottom w:val="0"/>
      <w:divBdr>
        <w:top w:val="none" w:sz="0" w:space="0" w:color="auto"/>
        <w:left w:val="none" w:sz="0" w:space="0" w:color="auto"/>
        <w:bottom w:val="none" w:sz="0" w:space="0" w:color="auto"/>
        <w:right w:val="none" w:sz="0" w:space="0" w:color="auto"/>
      </w:divBdr>
    </w:div>
    <w:div w:id="702708706">
      <w:bodyDiv w:val="1"/>
      <w:marLeft w:val="0"/>
      <w:marRight w:val="0"/>
      <w:marTop w:val="0"/>
      <w:marBottom w:val="0"/>
      <w:divBdr>
        <w:top w:val="none" w:sz="0" w:space="0" w:color="auto"/>
        <w:left w:val="none" w:sz="0" w:space="0" w:color="auto"/>
        <w:bottom w:val="none" w:sz="0" w:space="0" w:color="auto"/>
        <w:right w:val="none" w:sz="0" w:space="0" w:color="auto"/>
      </w:divBdr>
    </w:div>
    <w:div w:id="745111294">
      <w:bodyDiv w:val="1"/>
      <w:marLeft w:val="0"/>
      <w:marRight w:val="0"/>
      <w:marTop w:val="0"/>
      <w:marBottom w:val="0"/>
      <w:divBdr>
        <w:top w:val="none" w:sz="0" w:space="0" w:color="auto"/>
        <w:left w:val="none" w:sz="0" w:space="0" w:color="auto"/>
        <w:bottom w:val="none" w:sz="0" w:space="0" w:color="auto"/>
        <w:right w:val="none" w:sz="0" w:space="0" w:color="auto"/>
      </w:divBdr>
    </w:div>
    <w:div w:id="838886363">
      <w:bodyDiv w:val="1"/>
      <w:marLeft w:val="0"/>
      <w:marRight w:val="0"/>
      <w:marTop w:val="0"/>
      <w:marBottom w:val="0"/>
      <w:divBdr>
        <w:top w:val="none" w:sz="0" w:space="0" w:color="auto"/>
        <w:left w:val="none" w:sz="0" w:space="0" w:color="auto"/>
        <w:bottom w:val="none" w:sz="0" w:space="0" w:color="auto"/>
        <w:right w:val="none" w:sz="0" w:space="0" w:color="auto"/>
      </w:divBdr>
    </w:div>
    <w:div w:id="994800139">
      <w:bodyDiv w:val="1"/>
      <w:marLeft w:val="0"/>
      <w:marRight w:val="0"/>
      <w:marTop w:val="0"/>
      <w:marBottom w:val="0"/>
      <w:divBdr>
        <w:top w:val="none" w:sz="0" w:space="0" w:color="auto"/>
        <w:left w:val="none" w:sz="0" w:space="0" w:color="auto"/>
        <w:bottom w:val="none" w:sz="0" w:space="0" w:color="auto"/>
        <w:right w:val="none" w:sz="0" w:space="0" w:color="auto"/>
      </w:divBdr>
    </w:div>
    <w:div w:id="1607419415">
      <w:bodyDiv w:val="1"/>
      <w:marLeft w:val="0"/>
      <w:marRight w:val="0"/>
      <w:marTop w:val="0"/>
      <w:marBottom w:val="0"/>
      <w:divBdr>
        <w:top w:val="none" w:sz="0" w:space="0" w:color="auto"/>
        <w:left w:val="none" w:sz="0" w:space="0" w:color="auto"/>
        <w:bottom w:val="none" w:sz="0" w:space="0" w:color="auto"/>
        <w:right w:val="none" w:sz="0" w:space="0" w:color="auto"/>
      </w:divBdr>
    </w:div>
    <w:div w:id="1841234125">
      <w:bodyDiv w:val="1"/>
      <w:marLeft w:val="0"/>
      <w:marRight w:val="0"/>
      <w:marTop w:val="0"/>
      <w:marBottom w:val="0"/>
      <w:divBdr>
        <w:top w:val="none" w:sz="0" w:space="0" w:color="auto"/>
        <w:left w:val="none" w:sz="0" w:space="0" w:color="auto"/>
        <w:bottom w:val="none" w:sz="0" w:space="0" w:color="auto"/>
        <w:right w:val="none" w:sz="0" w:space="0" w:color="auto"/>
      </w:divBdr>
    </w:div>
    <w:div w:id="1858619668">
      <w:bodyDiv w:val="1"/>
      <w:marLeft w:val="0"/>
      <w:marRight w:val="0"/>
      <w:marTop w:val="0"/>
      <w:marBottom w:val="0"/>
      <w:divBdr>
        <w:top w:val="none" w:sz="0" w:space="0" w:color="auto"/>
        <w:left w:val="none" w:sz="0" w:space="0" w:color="auto"/>
        <w:bottom w:val="none" w:sz="0" w:space="0" w:color="auto"/>
        <w:right w:val="none" w:sz="0" w:space="0" w:color="auto"/>
      </w:divBdr>
    </w:div>
    <w:div w:id="1999842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4682</Words>
  <Characters>26692</Characters>
  <Application>Microsoft Office Word</Application>
  <DocSecurity>0</DocSecurity>
  <Lines>222</Lines>
  <Paragraphs>62</Paragraphs>
  <ScaleCrop>false</ScaleCrop>
  <Company/>
  <LinksUpToDate>false</LinksUpToDate>
  <CharactersWithSpaces>31312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RSD11</dc:creator>
  <cp:lastModifiedBy>Editor-1183</cp:lastModifiedBy>
  <cp:revision>82</cp:revision>
  <cp:lastPrinted>2024-11-29T13:05:00Z</cp:lastPrinted>
  <dcterms:created xsi:type="dcterms:W3CDTF">2025-05-13T08:17:00Z</dcterms:created>
  <dcterms:modified xsi:type="dcterms:W3CDTF">2026-03-06T12:58:00Z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D93BCF4E2A5949A78D9448761915E3AF_13</vt:lpwstr>
  </property>
</Properties>
</file>