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765AB" w14:textId="3F8A2768" w:rsidR="00761F8A" w:rsidRDefault="00761F8A" w:rsidP="00571B7A">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14:ligatures w14:val="none"/>
        </w:rPr>
      </w:pPr>
      <w:r w:rsidRPr="00761F8A">
        <w:rPr>
          <w:rFonts w:ascii="Times New Roman" w:eastAsia="Times New Roman" w:hAnsi="Times New Roman" w:cs="Times New Roman"/>
          <w:b/>
          <w:bCs/>
          <w:kern w:val="36"/>
          <w:sz w:val="28"/>
          <w:szCs w:val="28"/>
          <w:lang w:eastAsia="en-IN"/>
          <w14:ligatures w14:val="none"/>
        </w:rPr>
        <w:t>Advances in Biological Control of Plant Diseases: Current Status and Future Prospects</w:t>
      </w:r>
    </w:p>
    <w:p w14:paraId="1AC7CBFE" w14:textId="526D7FAC" w:rsidR="005C59F0" w:rsidRDefault="005C59F0" w:rsidP="00C22354">
      <w:pPr>
        <w:jc w:val="center"/>
        <w:rPr>
          <w:lang w:eastAsia="en-IN"/>
        </w:rPr>
      </w:pPr>
    </w:p>
    <w:p w14:paraId="29841502" w14:textId="28E81264"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Abstract</w:t>
      </w:r>
    </w:p>
    <w:p w14:paraId="2744B40F" w14:textId="071B1F25" w:rsidR="00761F8A" w:rsidRPr="007B06AC" w:rsidRDefault="00761F8A" w:rsidP="00571B7A">
      <w:p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61F8A">
        <w:rPr>
          <w:rFonts w:ascii="Times New Roman" w:eastAsia="Times New Roman" w:hAnsi="Times New Roman" w:cs="Times New Roman"/>
          <w:kern w:val="0"/>
          <w:lang w:eastAsia="en-IN"/>
          <w14:ligatures w14:val="none"/>
        </w:rPr>
        <w:t xml:space="preserve">Biological control of plant diseases has emerged as a central pillar of sustainable agriculture in response to the environmental, regulatory, and resistance-related limitations of chemical pesticides. Over the past four decades, advances in microbial ecology, molecular biology, genomics, and formulation technology have transformed biological control from an experimental concept into a viable component of integrated disease management systems. </w:t>
      </w:r>
      <w:r w:rsidR="00205B05" w:rsidRPr="007B06AC">
        <w:rPr>
          <w:rFonts w:ascii="Times New Roman" w:eastAsia="Times New Roman" w:hAnsi="Times New Roman" w:cs="Times New Roman"/>
          <w:kern w:val="0"/>
          <w:highlight w:val="yellow"/>
          <w:lang w:eastAsia="en-IN"/>
          <w14:ligatures w14:val="none"/>
        </w:rPr>
        <w:t>This review synthesises current knowledge on the mechanisms, technologies, applications, and constraints of biological control of plant diseases</w:t>
      </w:r>
      <w:r w:rsidR="00205B05">
        <w:rPr>
          <w:rFonts w:ascii="Times New Roman" w:eastAsia="Times New Roman" w:hAnsi="Times New Roman" w:cs="Times New Roman"/>
          <w:kern w:val="0"/>
          <w:lang w:eastAsia="en-IN"/>
          <w14:ligatures w14:val="none"/>
        </w:rPr>
        <w:t xml:space="preserve">. </w:t>
      </w:r>
      <w:r w:rsidRPr="00761F8A">
        <w:rPr>
          <w:rFonts w:ascii="Times New Roman" w:eastAsia="Times New Roman" w:hAnsi="Times New Roman" w:cs="Times New Roman"/>
          <w:kern w:val="0"/>
          <w:lang w:eastAsia="en-IN"/>
          <w14:ligatures w14:val="none"/>
        </w:rPr>
        <w:t xml:space="preserve">Beneficial microorganisms—including bacteria, fungi, actinomycetes, and viruses—are now widely used to suppress soilborne, foliar, and post-harvest pathogens through mechanisms such as antibiosis, competition, mycoparasitism, induced systemic resistance, and microbiome modulation. Recent innovations, including genome-informed strain selection, synthetic microbial consortia, RNA-based biopesticides, and precision delivery systems, have enhanced the consistency and efficacy of biological control agents (BCAs). Despite significant progress, challenges remain, including variable field performance, formulation stability, regulatory complexity, and limited farmer adoption in some regions. </w:t>
      </w:r>
      <w:r w:rsidR="004C66E4">
        <w:rPr>
          <w:rFonts w:ascii="Times New Roman" w:eastAsia="Times New Roman" w:hAnsi="Times New Roman" w:cs="Times New Roman"/>
          <w:kern w:val="0"/>
          <w:lang w:eastAsia="en-IN"/>
          <w14:ligatures w14:val="none"/>
        </w:rPr>
        <w:t>Prospects</w:t>
      </w:r>
      <w:r w:rsidRPr="00761F8A">
        <w:rPr>
          <w:rFonts w:ascii="Times New Roman" w:eastAsia="Times New Roman" w:hAnsi="Times New Roman" w:cs="Times New Roman"/>
          <w:kern w:val="0"/>
          <w:lang w:eastAsia="en-IN"/>
          <w14:ligatures w14:val="none"/>
        </w:rPr>
        <w:t xml:space="preserve"> lie in integrating multi-omics tools, artificial intelligen</w:t>
      </w:r>
      <w:bookmarkStart w:id="0" w:name="_GoBack"/>
      <w:bookmarkEnd w:id="0"/>
      <w:r w:rsidRPr="00761F8A">
        <w:rPr>
          <w:rFonts w:ascii="Times New Roman" w:eastAsia="Times New Roman" w:hAnsi="Times New Roman" w:cs="Times New Roman"/>
          <w:kern w:val="0"/>
          <w:lang w:eastAsia="en-IN"/>
          <w14:ligatures w14:val="none"/>
        </w:rPr>
        <w:t xml:space="preserve">ce-driven strain discovery, climate-resilient biocontrol strategies, and policy frameworks that encourage </w:t>
      </w:r>
      <w:r w:rsidR="004C66E4">
        <w:rPr>
          <w:rFonts w:ascii="Times New Roman" w:eastAsia="Times New Roman" w:hAnsi="Times New Roman" w:cs="Times New Roman"/>
          <w:kern w:val="0"/>
          <w:lang w:eastAsia="en-IN"/>
          <w14:ligatures w14:val="none"/>
        </w:rPr>
        <w:t>commercialisation</w:t>
      </w:r>
      <w:r w:rsidRPr="00761F8A">
        <w:rPr>
          <w:rFonts w:ascii="Times New Roman" w:eastAsia="Times New Roman" w:hAnsi="Times New Roman" w:cs="Times New Roman"/>
          <w:kern w:val="0"/>
          <w:lang w:eastAsia="en-IN"/>
          <w14:ligatures w14:val="none"/>
        </w:rPr>
        <w:t xml:space="preserve"> and adoption. </w:t>
      </w:r>
      <w:r w:rsidR="00205B05" w:rsidRPr="007B06AC">
        <w:rPr>
          <w:rFonts w:ascii="Times New Roman" w:eastAsia="Times New Roman" w:hAnsi="Times New Roman" w:cs="Times New Roman"/>
          <w:kern w:val="0"/>
          <w:highlight w:val="yellow"/>
          <w:lang w:eastAsia="en-IN"/>
          <w14:ligatures w14:val="none"/>
        </w:rPr>
        <w:t>The study</w:t>
      </w:r>
      <w:r w:rsidR="004C66E4" w:rsidRPr="007B06AC">
        <w:rPr>
          <w:rFonts w:ascii="Times New Roman" w:eastAsia="Times New Roman" w:hAnsi="Times New Roman" w:cs="Times New Roman"/>
          <w:kern w:val="0"/>
          <w:highlight w:val="yellow"/>
          <w:lang w:eastAsia="en-IN"/>
          <w14:ligatures w14:val="none"/>
        </w:rPr>
        <w:t xml:space="preserve"> </w:t>
      </w:r>
      <w:r w:rsidR="004C66E4">
        <w:rPr>
          <w:rFonts w:ascii="Times New Roman" w:eastAsia="Times New Roman" w:hAnsi="Times New Roman" w:cs="Times New Roman"/>
          <w:kern w:val="0"/>
          <w:lang w:eastAsia="en-IN"/>
          <w14:ligatures w14:val="none"/>
        </w:rPr>
        <w:t>explores</w:t>
      </w:r>
      <w:r w:rsidRPr="00761F8A">
        <w:rPr>
          <w:rFonts w:ascii="Times New Roman" w:eastAsia="Times New Roman" w:hAnsi="Times New Roman" w:cs="Times New Roman"/>
          <w:kern w:val="0"/>
          <w:lang w:eastAsia="en-IN"/>
          <w14:ligatures w14:val="none"/>
        </w:rPr>
        <w:t xml:space="preserve"> emerging directions that may redefine plant disease management in the coming decades.</w:t>
      </w:r>
      <w:r w:rsidR="00205B05">
        <w:rPr>
          <w:rFonts w:ascii="Times New Roman" w:eastAsia="Times New Roman" w:hAnsi="Times New Roman" w:cs="Times New Roman"/>
          <w:kern w:val="0"/>
          <w:lang w:eastAsia="en-IN"/>
          <w14:ligatures w14:val="none"/>
        </w:rPr>
        <w:t xml:space="preserve"> </w:t>
      </w:r>
      <w:r w:rsidR="00205B05" w:rsidRPr="007B06AC">
        <w:rPr>
          <w:rFonts w:ascii="Times New Roman" w:eastAsia="Times New Roman" w:hAnsi="Times New Roman" w:cs="Times New Roman"/>
          <w:kern w:val="0"/>
          <w:highlight w:val="yellow"/>
          <w:lang w:eastAsia="en-IN"/>
          <w14:ligatures w14:val="none"/>
        </w:rPr>
        <w:t>The study concludes that its continued advancement and integration into holistic crop management strategies will play a decisive role in shaping resilient and environmentally responsible agricultural systems in the future. Moreover, supportive policy frameworks, sustainability incentives, and carbon-credit initiatives may accelerate adoption by aligning biological control with broader environmental goals.</w:t>
      </w:r>
    </w:p>
    <w:p w14:paraId="062DDC6C" w14:textId="55B7ECB0" w:rsidR="00761F8A" w:rsidRPr="00571B7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Keywords</w:t>
      </w:r>
      <w:r w:rsidR="00571B7A" w:rsidRPr="00571B7A">
        <w:rPr>
          <w:rFonts w:ascii="Times New Roman" w:eastAsia="Times New Roman" w:hAnsi="Times New Roman" w:cs="Times New Roman"/>
          <w:b/>
          <w:bCs/>
          <w:kern w:val="0"/>
          <w:lang w:eastAsia="en-IN"/>
          <w14:ligatures w14:val="none"/>
        </w:rPr>
        <w:t xml:space="preserve">: </w:t>
      </w:r>
      <w:r w:rsidRPr="00761F8A">
        <w:rPr>
          <w:rFonts w:ascii="Times New Roman" w:eastAsia="Times New Roman" w:hAnsi="Times New Roman" w:cs="Times New Roman"/>
          <w:kern w:val="0"/>
          <w:lang w:eastAsia="en-IN"/>
          <w14:ligatures w14:val="none"/>
        </w:rPr>
        <w:t>Biological control; Plant pathogens; Microbial antagonists; Induced systemic resistance; Sustainable agriculture</w:t>
      </w:r>
    </w:p>
    <w:p w14:paraId="5F849DF2" w14:textId="408F3E7A"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1. Introduction</w:t>
      </w:r>
    </w:p>
    <w:p w14:paraId="7DAC2B65" w14:textId="29DFC362"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Plant diseases remain one of the most persistent constraints to global agricultural productivity, affecting food security, farm income, and trade stability.</w:t>
      </w:r>
      <w:r w:rsidR="00A5459F">
        <w:rPr>
          <w:rFonts w:ascii="Times New Roman" w:eastAsia="Times New Roman" w:hAnsi="Times New Roman" w:cs="Times New Roman"/>
          <w:kern w:val="0"/>
          <w:lang w:eastAsia="en-IN"/>
          <w14:ligatures w14:val="none"/>
        </w:rPr>
        <w:t xml:space="preserve"> </w:t>
      </w:r>
      <w:r w:rsidR="00A5459F" w:rsidRPr="007B06AC">
        <w:rPr>
          <w:rFonts w:ascii="Times New Roman" w:eastAsia="Times New Roman" w:hAnsi="Times New Roman" w:cs="Times New Roman"/>
          <w:kern w:val="0"/>
          <w:highlight w:val="yellow"/>
          <w:lang w:eastAsia="en-IN"/>
          <w14:ligatures w14:val="none"/>
        </w:rPr>
        <w:t>These diseases, impacting plants, result from various factors like genetics, soil composition, precipitation, moisture levels, humidity, temperature, and wind</w:t>
      </w:r>
      <w:r w:rsidR="003E4310" w:rsidRPr="007B06AC">
        <w:rPr>
          <w:rFonts w:ascii="Times New Roman" w:eastAsia="Times New Roman" w:hAnsi="Times New Roman" w:cs="Times New Roman"/>
          <w:kern w:val="0"/>
          <w:highlight w:val="yellow"/>
          <w:lang w:eastAsia="en-IN"/>
          <w14:ligatures w14:val="none"/>
        </w:rPr>
        <w:t xml:space="preserve"> (</w:t>
      </w:r>
      <w:proofErr w:type="spellStart"/>
      <w:r w:rsidR="003E4310" w:rsidRPr="007B06AC">
        <w:rPr>
          <w:rFonts w:ascii="Times New Roman" w:eastAsia="Times New Roman" w:hAnsi="Times New Roman" w:cs="Times New Roman"/>
          <w:kern w:val="0"/>
          <w:highlight w:val="yellow"/>
          <w:lang w:eastAsia="en-IN"/>
          <w14:ligatures w14:val="none"/>
        </w:rPr>
        <w:t>Koshariya</w:t>
      </w:r>
      <w:proofErr w:type="spellEnd"/>
      <w:r w:rsidR="003E4310" w:rsidRPr="007B06AC">
        <w:rPr>
          <w:rFonts w:ascii="Times New Roman" w:eastAsia="Times New Roman" w:hAnsi="Times New Roman" w:cs="Times New Roman"/>
          <w:kern w:val="0"/>
          <w:highlight w:val="yellow"/>
          <w:lang w:eastAsia="en-IN"/>
          <w14:ligatures w14:val="none"/>
        </w:rPr>
        <w:t xml:space="preserve"> et al., 2025)</w:t>
      </w:r>
      <w:r w:rsidR="00A5459F" w:rsidRPr="007B06AC">
        <w:rPr>
          <w:rFonts w:ascii="Times New Roman" w:eastAsia="Times New Roman" w:hAnsi="Times New Roman" w:cs="Times New Roman"/>
          <w:kern w:val="0"/>
          <w:highlight w:val="yellow"/>
          <w:lang w:eastAsia="en-IN"/>
          <w14:ligatures w14:val="none"/>
        </w:rPr>
        <w:t>.</w:t>
      </w:r>
      <w:r w:rsidRPr="007B06AC">
        <w:rPr>
          <w:rFonts w:ascii="Times New Roman" w:eastAsia="Times New Roman" w:hAnsi="Times New Roman" w:cs="Times New Roman"/>
          <w:kern w:val="0"/>
          <w:highlight w:val="yellow"/>
          <w:lang w:eastAsia="en-IN"/>
          <w14:ligatures w14:val="none"/>
        </w:rPr>
        <w:t xml:space="preserve"> </w:t>
      </w:r>
      <w:r w:rsidRPr="00761F8A">
        <w:rPr>
          <w:rFonts w:ascii="Times New Roman" w:eastAsia="Times New Roman" w:hAnsi="Times New Roman" w:cs="Times New Roman"/>
          <w:kern w:val="0"/>
          <w:lang w:eastAsia="en-IN"/>
          <w14:ligatures w14:val="none"/>
        </w:rPr>
        <w:t>Across diverse cropping systems, fungal, bacterial, viral, and oomycete pathogens collectively account for substantial yield reductions and quality deterioration. Beyond quantitative losses, plant diseases also influence post-harvest storage, processing efficiency, and market acceptability.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8F1956" w:rsidRPr="004C66E4">
        <w:rPr>
          <w:rFonts w:ascii="Times New Roman" w:eastAsia="Times New Roman" w:hAnsi="Times New Roman" w:cs="Times New Roman"/>
          <w:kern w:val="0"/>
          <w:lang w:eastAsia="en-IN"/>
          <w14:ligatures w14:val="none"/>
        </w:rPr>
        <w:t>Walia et al., 2021</w:t>
      </w:r>
      <w:r w:rsidR="008F1956">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w:t>
      </w:r>
      <w:r w:rsidR="008F1956">
        <w:rPr>
          <w:rFonts w:ascii="Times New Roman" w:eastAsia="Times New Roman" w:hAnsi="Times New Roman" w:cs="Times New Roman"/>
          <w:kern w:val="0"/>
          <w:lang w:eastAsia="en-IN"/>
          <w14:ligatures w14:val="none"/>
        </w:rPr>
        <w:t xml:space="preserve">. </w:t>
      </w:r>
      <w:r w:rsidRPr="00761F8A">
        <w:rPr>
          <w:rFonts w:ascii="Times New Roman" w:eastAsia="Times New Roman" w:hAnsi="Times New Roman" w:cs="Times New Roman"/>
          <w:kern w:val="0"/>
          <w:lang w:eastAsia="en-IN"/>
          <w14:ligatures w14:val="none"/>
        </w:rPr>
        <w:t>In a rapidly growing global population and under changing climatic conditions, sustainable management of plant diseases has become an urgent priority.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8F1956" w:rsidRPr="004C66E4">
        <w:rPr>
          <w:rFonts w:ascii="Times New Roman" w:eastAsia="Times New Roman" w:hAnsi="Times New Roman" w:cs="Times New Roman"/>
          <w:kern w:val="0"/>
          <w:lang w:eastAsia="en-IN"/>
          <w14:ligatures w14:val="none"/>
        </w:rPr>
        <w:t>Ram et al., 2018</w:t>
      </w:r>
      <w:r w:rsidR="008F1956">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w:t>
      </w:r>
      <w:r w:rsidR="008F1956">
        <w:rPr>
          <w:rFonts w:ascii="Times New Roman" w:eastAsia="Times New Roman" w:hAnsi="Times New Roman" w:cs="Times New Roman"/>
          <w:kern w:val="0"/>
          <w:lang w:eastAsia="en-IN"/>
          <w14:ligatures w14:val="none"/>
        </w:rPr>
        <w:t>.</w:t>
      </w:r>
    </w:p>
    <w:p w14:paraId="5109C3C4" w14:textId="2E3EBA88"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For decades, chemical pesticides have served as the primary tool for disease suppression. Although effective in the short term, their repeated and widespread application has generated significant </w:t>
      </w:r>
      <w:proofErr w:type="gramStart"/>
      <w:r w:rsidRPr="00761F8A">
        <w:rPr>
          <w:rFonts w:ascii="Times New Roman" w:eastAsia="Times New Roman" w:hAnsi="Times New Roman" w:cs="Times New Roman"/>
          <w:kern w:val="0"/>
          <w:lang w:eastAsia="en-IN"/>
          <w14:ligatures w14:val="none"/>
        </w:rPr>
        <w:t>concerns</w:t>
      </w:r>
      <w:r w:rsidR="004C66E4" w:rsidRPr="004C66E4">
        <w:rPr>
          <w:rFonts w:ascii="Times New Roman" w:eastAsia="Times New Roman" w:hAnsi="Times New Roman" w:cs="Times New Roman"/>
          <w:kern w:val="0"/>
          <w:lang w:eastAsia="en-IN"/>
          <w14:ligatures w14:val="none"/>
        </w:rPr>
        <w:t>(</w:t>
      </w:r>
      <w:proofErr w:type="gramEnd"/>
      <w:r w:rsidR="004C66E4" w:rsidRPr="004C66E4">
        <w:rPr>
          <w:rFonts w:ascii="Times New Roman" w:eastAsia="Times New Roman" w:hAnsi="Times New Roman" w:cs="Times New Roman"/>
          <w:kern w:val="0"/>
          <w:lang w:eastAsia="en-IN"/>
          <w14:ligatures w14:val="none"/>
        </w:rPr>
        <w:t>Patel, Sayyed, &amp; Saraf, 2016</w:t>
      </w:r>
      <w:r w:rsidR="008F1956" w:rsidRPr="007B06AC">
        <w:rPr>
          <w:rFonts w:ascii="Times New Roman" w:eastAsia="Times New Roman" w:hAnsi="Times New Roman" w:cs="Times New Roman"/>
          <w:kern w:val="0"/>
          <w:highlight w:val="yellow"/>
          <w:lang w:eastAsia="en-IN"/>
          <w14:ligatures w14:val="none"/>
        </w:rPr>
        <w:t xml:space="preserve"> Bai et al., 2023</w:t>
      </w:r>
      <w:r w:rsidR="004C66E4" w:rsidRPr="004C66E4">
        <w:rPr>
          <w:rFonts w:ascii="Times New Roman" w:eastAsia="Times New Roman" w:hAnsi="Times New Roman" w:cs="Times New Roman"/>
          <w:kern w:val="0"/>
          <w:lang w:eastAsia="en-IN"/>
          <w14:ligatures w14:val="none"/>
        </w:rPr>
        <w:t>)</w:t>
      </w:r>
      <w:r w:rsidR="00DB310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The emergence of resistant pathogen populations, disruption of beneficial soil microbiota, accumulation of residues in the environment, and stricter regulatory policies have collectively exposed the limitations of a chemically intensive approach. Moreover, increasing consumer awareness and demand for environmentally responsible agricultural practices have intensified the search for alternative strategies that are both effective and ecologically sound</w:t>
      </w:r>
      <w:r w:rsidR="00DB3104">
        <w:rPr>
          <w:rFonts w:ascii="Times New Roman" w:eastAsia="Times New Roman" w:hAnsi="Times New Roman" w:cs="Times New Roman"/>
          <w:kern w:val="0"/>
          <w:lang w:eastAsia="en-IN"/>
          <w14:ligatures w14:val="none"/>
        </w:rPr>
        <w:t xml:space="preserve"> </w:t>
      </w:r>
      <w:proofErr w:type="gramStart"/>
      <w:r w:rsidR="004C66E4" w:rsidRPr="004C66E4">
        <w:rPr>
          <w:rFonts w:ascii="Times New Roman" w:eastAsia="Times New Roman" w:hAnsi="Times New Roman" w:cs="Times New Roman"/>
          <w:kern w:val="0"/>
          <w:lang w:eastAsia="en-IN"/>
          <w14:ligatures w14:val="none"/>
        </w:rPr>
        <w:t>( Anwar</w:t>
      </w:r>
      <w:proofErr w:type="gramEnd"/>
      <w:r w:rsidR="004C66E4" w:rsidRPr="004C66E4">
        <w:rPr>
          <w:rFonts w:ascii="Times New Roman" w:eastAsia="Times New Roman" w:hAnsi="Times New Roman" w:cs="Times New Roman"/>
          <w:kern w:val="0"/>
          <w:lang w:eastAsia="en-IN"/>
          <w14:ligatures w14:val="none"/>
        </w:rPr>
        <w:t xml:space="preserve"> &amp; Shahnaz, 2022</w:t>
      </w:r>
      <w:r w:rsidR="008F1956">
        <w:rPr>
          <w:rFonts w:ascii="Times New Roman" w:eastAsia="Times New Roman" w:hAnsi="Times New Roman" w:cs="Times New Roman"/>
          <w:kern w:val="0"/>
          <w:lang w:eastAsia="en-IN"/>
          <w14:ligatures w14:val="none"/>
        </w:rPr>
        <w:t xml:space="preserve">; </w:t>
      </w:r>
      <w:r w:rsidR="008F1956" w:rsidRPr="007B06AC">
        <w:rPr>
          <w:rFonts w:ascii="Times New Roman" w:eastAsia="Times New Roman" w:hAnsi="Times New Roman" w:cs="Times New Roman"/>
          <w:kern w:val="0"/>
          <w:highlight w:val="yellow"/>
          <w:lang w:eastAsia="en-IN"/>
          <w14:ligatures w14:val="none"/>
        </w:rPr>
        <w:t>Bhagat et al., 2024</w:t>
      </w:r>
      <w:r w:rsidR="004C66E4" w:rsidRPr="004C66E4">
        <w:rPr>
          <w:rFonts w:ascii="Times New Roman" w:eastAsia="Times New Roman" w:hAnsi="Times New Roman" w:cs="Times New Roman"/>
          <w:kern w:val="0"/>
          <w:lang w:eastAsia="en-IN"/>
          <w14:ligatures w14:val="none"/>
        </w:rPr>
        <w:t>)</w:t>
      </w:r>
    </w:p>
    <w:p w14:paraId="7EA81CA0" w14:textId="7C7DFC44"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Biological control has emerged as a scientifically grounded and environmentally compatible strategy for managing plant diseases. </w:t>
      </w:r>
      <w:r w:rsidR="00C60520" w:rsidRPr="007B06AC">
        <w:rPr>
          <w:rFonts w:ascii="Times New Roman" w:eastAsia="Times New Roman" w:hAnsi="Times New Roman" w:cs="Times New Roman"/>
          <w:kern w:val="0"/>
          <w:highlight w:val="yellow"/>
          <w:lang w:eastAsia="en-IN"/>
          <w14:ligatures w14:val="none"/>
        </w:rPr>
        <w:t>For plant diseases, biological control is most usually defined as direct or indirect inhibition of a disease, or the pathogen causing the disease, by another organism (antagonist) or group of organisms (Collinge et al., 2022). Broadly</w:t>
      </w:r>
      <w:r w:rsidRPr="007B06AC">
        <w:rPr>
          <w:rFonts w:ascii="Times New Roman" w:eastAsia="Times New Roman" w:hAnsi="Times New Roman" w:cs="Times New Roman"/>
          <w:kern w:val="0"/>
          <w:highlight w:val="yellow"/>
          <w:lang w:eastAsia="en-IN"/>
          <w14:ligatures w14:val="none"/>
        </w:rPr>
        <w:t xml:space="preserve"> </w:t>
      </w:r>
      <w:r w:rsidRPr="00761F8A">
        <w:rPr>
          <w:rFonts w:ascii="Times New Roman" w:eastAsia="Times New Roman" w:hAnsi="Times New Roman" w:cs="Times New Roman"/>
          <w:kern w:val="0"/>
          <w:lang w:eastAsia="en-IN"/>
          <w14:ligatures w14:val="none"/>
        </w:rPr>
        <w:t>defined, biological control involves the use of living organisms—or their bioactive compounds—to suppress pathogen activity and reduce disease severity.</w:t>
      </w:r>
      <w:r w:rsidR="004C66E4">
        <w:rPr>
          <w:rFonts w:ascii="Times New Roman" w:eastAsia="Times New Roman" w:hAnsi="Times New Roman" w:cs="Times New Roman"/>
          <w:kern w:val="0"/>
          <w:lang w:eastAsia="en-IN"/>
          <w14:ligatures w14:val="none"/>
        </w:rPr>
        <w:t xml:space="preserve"> </w:t>
      </w:r>
      <w:r w:rsidRPr="00761F8A">
        <w:rPr>
          <w:rFonts w:ascii="Times New Roman" w:eastAsia="Times New Roman" w:hAnsi="Times New Roman" w:cs="Times New Roman"/>
          <w:kern w:val="0"/>
          <w:lang w:eastAsia="en-IN"/>
          <w14:ligatures w14:val="none"/>
        </w:rPr>
        <w:t xml:space="preserve"> Unlike chemical treatments that often act through a single toxic mechanism, biological control agents (BCAs) function through multiple ecological and biochemical interactions</w:t>
      </w:r>
      <w:r w:rsidR="00C60520">
        <w:rPr>
          <w:rFonts w:ascii="Times New Roman" w:eastAsia="Times New Roman" w:hAnsi="Times New Roman" w:cs="Times New Roman"/>
          <w:kern w:val="0"/>
          <w:lang w:eastAsia="en-IN"/>
          <w14:ligatures w14:val="none"/>
        </w:rPr>
        <w:t xml:space="preserve"> (</w:t>
      </w:r>
      <w:r w:rsidR="00C60520" w:rsidRPr="007B06AC">
        <w:rPr>
          <w:rFonts w:ascii="Times New Roman" w:eastAsia="Times New Roman" w:hAnsi="Times New Roman" w:cs="Times New Roman"/>
          <w:kern w:val="0"/>
          <w:highlight w:val="yellow"/>
          <w:lang w:eastAsia="en-IN"/>
          <w14:ligatures w14:val="none"/>
        </w:rPr>
        <w:t>Williams et al., 2025</w:t>
      </w:r>
      <w:r w:rsidR="00C60520">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These include antagonism, resource competition, parasitism, and the stimulation of plant immune responses. Such multifaceted modes of action not only suppress pathogens but can also enhance plant growth and resilience.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C60520" w:rsidRPr="007B06AC">
        <w:rPr>
          <w:rFonts w:ascii="Times New Roman" w:eastAsia="Times New Roman" w:hAnsi="Times New Roman" w:cs="Times New Roman"/>
          <w:kern w:val="0"/>
          <w:highlight w:val="yellow"/>
          <w:lang w:eastAsia="en-IN"/>
          <w14:ligatures w14:val="none"/>
        </w:rPr>
        <w:t xml:space="preserve">Vallad &amp; Goodman, 2004; </w:t>
      </w:r>
      <w:r w:rsidR="004C66E4" w:rsidRPr="007B06AC">
        <w:rPr>
          <w:rFonts w:ascii="Times New Roman" w:eastAsia="Times New Roman" w:hAnsi="Times New Roman" w:cs="Times New Roman"/>
          <w:kern w:val="0"/>
          <w:highlight w:val="yellow"/>
          <w:lang w:eastAsia="en-IN"/>
          <w14:ligatures w14:val="none"/>
        </w:rPr>
        <w:t xml:space="preserve">Tariq </w:t>
      </w:r>
      <w:r w:rsidR="004C66E4" w:rsidRPr="004C66E4">
        <w:rPr>
          <w:rFonts w:ascii="Times New Roman" w:eastAsia="Times New Roman" w:hAnsi="Times New Roman" w:cs="Times New Roman"/>
          <w:kern w:val="0"/>
          <w:lang w:eastAsia="en-IN"/>
          <w14:ligatures w14:val="none"/>
        </w:rPr>
        <w:t>et al., 2020</w:t>
      </w:r>
      <w:proofErr w:type="gramStart"/>
      <w:r w:rsidR="004C66E4" w:rsidRPr="004C66E4">
        <w:rPr>
          <w:rFonts w:ascii="Times New Roman" w:eastAsia="Times New Roman" w:hAnsi="Times New Roman" w:cs="Times New Roman"/>
          <w:kern w:val="0"/>
          <w:lang w:eastAsia="en-IN"/>
          <w14:ligatures w14:val="none"/>
        </w:rPr>
        <w:t>; )</w:t>
      </w:r>
      <w:proofErr w:type="gramEnd"/>
    </w:p>
    <w:p w14:paraId="125F31F2" w14:textId="2AE4A078"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Recent advances in microbial ecology and molecular biology have transformed the conceptual framework of biological control. Plants are no longer viewed as isolated hosts but </w:t>
      </w:r>
      <w:r w:rsidRPr="00761F8A">
        <w:rPr>
          <w:rFonts w:ascii="Times New Roman" w:eastAsia="Times New Roman" w:hAnsi="Times New Roman" w:cs="Times New Roman"/>
          <w:kern w:val="0"/>
          <w:lang w:eastAsia="en-IN"/>
          <w14:ligatures w14:val="none"/>
        </w:rPr>
        <w:lastRenderedPageBreak/>
        <w:t>as dynamic ecosystems inhabited by complex microbial communities collectively known as the plant microbiome</w:t>
      </w:r>
      <w:r w:rsidRPr="007B06AC">
        <w:rPr>
          <w:rFonts w:ascii="Times New Roman" w:eastAsia="Times New Roman" w:hAnsi="Times New Roman" w:cs="Times New Roman"/>
          <w:kern w:val="0"/>
          <w:highlight w:val="yellow"/>
          <w:lang w:eastAsia="en-IN"/>
          <w14:ligatures w14:val="none"/>
        </w:rPr>
        <w:t>.</w:t>
      </w:r>
      <w:r w:rsidR="00E45B5B" w:rsidRPr="007B06AC">
        <w:rPr>
          <w:rFonts w:ascii="Times New Roman" w:eastAsia="Times New Roman" w:hAnsi="Times New Roman" w:cs="Times New Roman"/>
          <w:kern w:val="0"/>
          <w:highlight w:val="yellow"/>
          <w:lang w:eastAsia="en-IN"/>
          <w14:ligatures w14:val="none"/>
        </w:rPr>
        <w:t xml:space="preserve"> </w:t>
      </w:r>
      <w:r w:rsidR="00C60520" w:rsidRPr="007B06AC">
        <w:rPr>
          <w:rFonts w:ascii="Times New Roman" w:eastAsia="Times New Roman" w:hAnsi="Times New Roman" w:cs="Times New Roman"/>
          <w:kern w:val="0"/>
          <w:highlight w:val="yellow"/>
          <w:lang w:eastAsia="en-IN"/>
          <w14:ligatures w14:val="none"/>
        </w:rPr>
        <w:t xml:space="preserve">Certain members of the plant microbiome have traits that alleviate the effects of abiotic stresses on </w:t>
      </w:r>
      <w:r w:rsidR="00E45B5B" w:rsidRPr="007B06AC">
        <w:rPr>
          <w:rFonts w:ascii="Times New Roman" w:eastAsia="Times New Roman" w:hAnsi="Times New Roman" w:cs="Times New Roman"/>
          <w:kern w:val="0"/>
          <w:highlight w:val="yellow"/>
          <w:lang w:eastAsia="en-IN"/>
          <w14:ligatures w14:val="none"/>
        </w:rPr>
        <w:t>plants (Trivedi et al</w:t>
      </w:r>
      <w:r w:rsidR="00C60520" w:rsidRPr="007B06AC">
        <w:rPr>
          <w:rFonts w:ascii="Times New Roman" w:eastAsia="Times New Roman" w:hAnsi="Times New Roman" w:cs="Times New Roman"/>
          <w:kern w:val="0"/>
          <w:highlight w:val="yellow"/>
          <w:lang w:eastAsia="en-IN"/>
          <w14:ligatures w14:val="none"/>
        </w:rPr>
        <w:t>.</w:t>
      </w:r>
      <w:r w:rsidR="00E45B5B" w:rsidRPr="007B06AC">
        <w:rPr>
          <w:rFonts w:ascii="Times New Roman" w:eastAsia="Times New Roman" w:hAnsi="Times New Roman" w:cs="Times New Roman"/>
          <w:kern w:val="0"/>
          <w:highlight w:val="yellow"/>
          <w:lang w:eastAsia="en-IN"/>
          <w14:ligatures w14:val="none"/>
        </w:rPr>
        <w:t>, 2022</w:t>
      </w:r>
      <w:r w:rsidR="00E45B5B">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proofErr w:type="gramStart"/>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Interactions</w:t>
      </w:r>
      <w:proofErr w:type="gramEnd"/>
      <w:r w:rsidRPr="00761F8A">
        <w:rPr>
          <w:rFonts w:ascii="Times New Roman" w:eastAsia="Times New Roman" w:hAnsi="Times New Roman" w:cs="Times New Roman"/>
          <w:kern w:val="0"/>
          <w:lang w:eastAsia="en-IN"/>
          <w14:ligatures w14:val="none"/>
        </w:rPr>
        <w:t xml:space="preserve"> within this microbiome strongly influence disease development and plant health. As a result, biological control strategies are increasingly designed to manipulate microbial communities rather than relying solely on single antagonistic strains. High-throughput sequencing technologies and systems biology approaches have enabled detailed </w:t>
      </w:r>
      <w:r w:rsidR="004C66E4">
        <w:rPr>
          <w:rFonts w:ascii="Times New Roman" w:eastAsia="Times New Roman" w:hAnsi="Times New Roman" w:cs="Times New Roman"/>
          <w:kern w:val="0"/>
          <w:lang w:eastAsia="en-IN"/>
          <w14:ligatures w14:val="none"/>
        </w:rPr>
        <w:t>characterisation</w:t>
      </w:r>
      <w:r w:rsidRPr="00761F8A">
        <w:rPr>
          <w:rFonts w:ascii="Times New Roman" w:eastAsia="Times New Roman" w:hAnsi="Times New Roman" w:cs="Times New Roman"/>
          <w:kern w:val="0"/>
          <w:lang w:eastAsia="en-IN"/>
          <w14:ligatures w14:val="none"/>
        </w:rPr>
        <w:t xml:space="preserve"> of these communities, providing insights into mechanisms of disease suppression at the community level.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(Ram et al., 2018</w:t>
      </w:r>
      <w:r w:rsidR="00E45B5B">
        <w:rPr>
          <w:rFonts w:ascii="Times New Roman" w:eastAsia="Times New Roman" w:hAnsi="Times New Roman" w:cs="Times New Roman"/>
          <w:kern w:val="0"/>
          <w:lang w:eastAsia="en-IN"/>
          <w14:ligatures w14:val="none"/>
        </w:rPr>
        <w:t xml:space="preserve">; </w:t>
      </w:r>
      <w:r w:rsidR="00E45B5B" w:rsidRPr="004C66E4">
        <w:rPr>
          <w:rFonts w:ascii="Times New Roman" w:eastAsia="Times New Roman" w:hAnsi="Times New Roman" w:cs="Times New Roman"/>
          <w:kern w:val="0"/>
          <w:lang w:eastAsia="en-IN"/>
          <w14:ligatures w14:val="none"/>
        </w:rPr>
        <w:t>Lee et al., 2023</w:t>
      </w:r>
      <w:r w:rsidR="004C66E4" w:rsidRPr="004C66E4">
        <w:rPr>
          <w:rFonts w:ascii="Times New Roman" w:eastAsia="Times New Roman" w:hAnsi="Times New Roman" w:cs="Times New Roman"/>
          <w:kern w:val="0"/>
          <w:lang w:eastAsia="en-IN"/>
          <w14:ligatures w14:val="none"/>
        </w:rPr>
        <w:t>)</w:t>
      </w:r>
    </w:p>
    <w:p w14:paraId="690BC24A" w14:textId="55927A4A"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Technological innovations have further strengthened the practical application of biological control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E45B5B" w:rsidRPr="007B06AC">
        <w:rPr>
          <w:rFonts w:ascii="Times New Roman" w:eastAsia="Times New Roman" w:hAnsi="Times New Roman" w:cs="Times New Roman"/>
          <w:kern w:val="0"/>
          <w:highlight w:val="yellow"/>
          <w:lang w:eastAsia="en-IN"/>
          <w14:ligatures w14:val="none"/>
        </w:rPr>
        <w:t>Jha et al., 2025).</w:t>
      </w:r>
      <w:r w:rsidRPr="00761F8A">
        <w:rPr>
          <w:rFonts w:ascii="Times New Roman" w:eastAsia="Times New Roman" w:hAnsi="Times New Roman" w:cs="Times New Roman"/>
          <w:kern w:val="0"/>
          <w:lang w:eastAsia="en-IN"/>
          <w14:ligatures w14:val="none"/>
        </w:rPr>
        <w:t xml:space="preserve"> Improvements in strain selection, fermentation processes, formulation technologies, and delivery systems have enhanced product stability and field performance. At the same time, integration with integrated pest management (IPM) frameworks has </w:t>
      </w:r>
      <w:r w:rsidR="004C66E4">
        <w:rPr>
          <w:rFonts w:ascii="Times New Roman" w:eastAsia="Times New Roman" w:hAnsi="Times New Roman" w:cs="Times New Roman"/>
          <w:kern w:val="0"/>
          <w:lang w:eastAsia="en-IN"/>
          <w14:ligatures w14:val="none"/>
        </w:rPr>
        <w:t>shown that biological control is most effective</w:t>
      </w:r>
      <w:r w:rsidRPr="00761F8A">
        <w:rPr>
          <w:rFonts w:ascii="Times New Roman" w:eastAsia="Times New Roman" w:hAnsi="Times New Roman" w:cs="Times New Roman"/>
          <w:kern w:val="0"/>
          <w:lang w:eastAsia="en-IN"/>
          <w14:ligatures w14:val="none"/>
        </w:rPr>
        <w:t xml:space="preserve"> when combined with resistant cultivars, cultural practices, and judicious chemical use.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(Anwar &amp; Shahnaz, 2022)</w:t>
      </w:r>
      <w:r w:rsidR="00E45B5B">
        <w:rPr>
          <w:rFonts w:ascii="Times New Roman" w:eastAsia="Times New Roman" w:hAnsi="Times New Roman" w:cs="Times New Roman"/>
          <w:kern w:val="0"/>
          <w:lang w:eastAsia="en-IN"/>
          <w14:ligatures w14:val="none"/>
        </w:rPr>
        <w:t>.</w:t>
      </w:r>
    </w:p>
    <w:p w14:paraId="0EF56581" w14:textId="2E22144A" w:rsidR="00E45B5B"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Despite measurable progress, several scientific and operational challenges persist. </w:t>
      </w:r>
      <w:r w:rsidR="004C66E4">
        <w:rPr>
          <w:rFonts w:ascii="Times New Roman" w:eastAsia="Times New Roman" w:hAnsi="Times New Roman" w:cs="Times New Roman"/>
          <w:kern w:val="0"/>
          <w:lang w:eastAsia="en-IN"/>
          <w14:ligatures w14:val="none"/>
        </w:rPr>
        <w:t>Environmental variability, soil characteristics, and crop genotype can influence field performance</w:t>
      </w:r>
      <w:r w:rsidRPr="00761F8A">
        <w:rPr>
          <w:rFonts w:ascii="Times New Roman" w:eastAsia="Times New Roman" w:hAnsi="Times New Roman" w:cs="Times New Roman"/>
          <w:kern w:val="0"/>
          <w:lang w:eastAsia="en-IN"/>
          <w14:ligatures w14:val="none"/>
        </w:rPr>
        <w:t xml:space="preserve">. Additionally, regulatory frameworks and </w:t>
      </w:r>
      <w:r w:rsidR="004C66E4">
        <w:rPr>
          <w:rFonts w:ascii="Times New Roman" w:eastAsia="Times New Roman" w:hAnsi="Times New Roman" w:cs="Times New Roman"/>
          <w:kern w:val="0"/>
          <w:lang w:eastAsia="en-IN"/>
          <w14:ligatures w14:val="none"/>
        </w:rPr>
        <w:t>commercialisation pathways vary across</w:t>
      </w:r>
      <w:r w:rsidRPr="00761F8A">
        <w:rPr>
          <w:rFonts w:ascii="Times New Roman" w:eastAsia="Times New Roman" w:hAnsi="Times New Roman" w:cs="Times New Roman"/>
          <w:kern w:val="0"/>
          <w:lang w:eastAsia="en-IN"/>
          <w14:ligatures w14:val="none"/>
        </w:rPr>
        <w:t xml:space="preserve"> regions, affecting global adoption rates. Addressing these issues requires coordinated efforts in research, policy development, and stakeholder engagement.</w:t>
      </w:r>
      <w:r w:rsidR="004C66E4">
        <w:rPr>
          <w:rFonts w:ascii="Times New Roman" w:eastAsia="Times New Roman" w:hAnsi="Times New Roman" w:cs="Times New Roman"/>
          <w:kern w:val="0"/>
          <w:lang w:eastAsia="en-IN"/>
          <w14:ligatures w14:val="none"/>
        </w:rPr>
        <w:t xml:space="preserve"> </w:t>
      </w:r>
    </w:p>
    <w:p w14:paraId="35576238" w14:textId="582DD94D" w:rsidR="00761F8A" w:rsidRPr="00761F8A" w:rsidRDefault="00761F8A" w:rsidP="007B06AC">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2. Historical Development of Biological Control</w:t>
      </w:r>
    </w:p>
    <w:p w14:paraId="745FC05A" w14:textId="538B738C"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The development of biological control as a strategy for managing plant diseases has progressed through several distinct phases, shaped by advances in microbiology, ecology, and agricultural science</w:t>
      </w:r>
      <w:r w:rsidR="00E45B5B">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E45B5B" w:rsidRPr="007B06AC">
        <w:rPr>
          <w:rFonts w:ascii="Times New Roman" w:eastAsia="Times New Roman" w:hAnsi="Times New Roman" w:cs="Times New Roman"/>
          <w:kern w:val="0"/>
          <w:highlight w:val="yellow"/>
          <w:lang w:eastAsia="en-IN"/>
          <w14:ligatures w14:val="none"/>
        </w:rPr>
        <w:t>El-</w:t>
      </w:r>
      <w:proofErr w:type="spellStart"/>
      <w:r w:rsidR="00E45B5B" w:rsidRPr="007B06AC">
        <w:rPr>
          <w:rFonts w:ascii="Times New Roman" w:eastAsia="Times New Roman" w:hAnsi="Times New Roman" w:cs="Times New Roman"/>
          <w:kern w:val="0"/>
          <w:highlight w:val="yellow"/>
          <w:lang w:eastAsia="en-IN"/>
          <w14:ligatures w14:val="none"/>
        </w:rPr>
        <w:t>Saadony</w:t>
      </w:r>
      <w:proofErr w:type="spellEnd"/>
      <w:r w:rsidR="00E45B5B" w:rsidRPr="007B06AC">
        <w:rPr>
          <w:rFonts w:ascii="Times New Roman" w:eastAsia="Times New Roman" w:hAnsi="Times New Roman" w:cs="Times New Roman"/>
          <w:kern w:val="0"/>
          <w:highlight w:val="yellow"/>
          <w:lang w:eastAsia="en-IN"/>
          <w14:ligatures w14:val="none"/>
        </w:rPr>
        <w:t xml:space="preserve"> et al., 2022</w:t>
      </w:r>
      <w:r w:rsidR="004C66E4" w:rsidRPr="004C66E4">
        <w:rPr>
          <w:rFonts w:ascii="Times New Roman" w:eastAsia="Times New Roman" w:hAnsi="Times New Roman" w:cs="Times New Roman"/>
          <w:kern w:val="0"/>
          <w:lang w:eastAsia="en-IN"/>
          <w14:ligatures w14:val="none"/>
        </w:rPr>
        <w:t>)</w:t>
      </w:r>
      <w:r w:rsidR="00E45B5B">
        <w:rPr>
          <w:rFonts w:ascii="Times New Roman" w:eastAsia="Times New Roman" w:hAnsi="Times New Roman" w:cs="Times New Roman"/>
          <w:kern w:val="0"/>
          <w:lang w:eastAsia="en-IN"/>
          <w14:ligatures w14:val="none"/>
        </w:rPr>
        <w:t xml:space="preserve">. </w:t>
      </w:r>
      <w:r w:rsidRPr="00761F8A">
        <w:rPr>
          <w:rFonts w:ascii="Times New Roman" w:eastAsia="Times New Roman" w:hAnsi="Times New Roman" w:cs="Times New Roman"/>
          <w:kern w:val="0"/>
          <w:lang w:eastAsia="en-IN"/>
          <w14:ligatures w14:val="none"/>
        </w:rPr>
        <w:t xml:space="preserve"> Early observations in the late nineteenth and early twentieth centuries revealed that certain soils naturally suppressed plant diseases. Researchers noted that disease incidence varied even when susceptible crops and virulent pathogens were present, leading to the concept of “disease-suppressive soils.” These findings suggested that naturally occurring microorganisms played a protective role.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0E3E1C" w:rsidRPr="007B06AC">
        <w:rPr>
          <w:rFonts w:ascii="Times New Roman" w:eastAsia="Times New Roman" w:hAnsi="Times New Roman" w:cs="Times New Roman"/>
          <w:kern w:val="0"/>
          <w:highlight w:val="yellow"/>
          <w:lang w:eastAsia="en-IN"/>
          <w14:ligatures w14:val="none"/>
        </w:rPr>
        <w:t>Spooren</w:t>
      </w:r>
      <w:proofErr w:type="spellEnd"/>
      <w:r w:rsidR="000E3E1C" w:rsidRPr="007B06AC">
        <w:rPr>
          <w:rFonts w:ascii="Times New Roman" w:eastAsia="Times New Roman" w:hAnsi="Times New Roman" w:cs="Times New Roman"/>
          <w:kern w:val="0"/>
          <w:highlight w:val="yellow"/>
          <w:lang w:eastAsia="en-IN"/>
          <w14:ligatures w14:val="none"/>
        </w:rPr>
        <w:t xml:space="preserve"> et al., 2024</w:t>
      </w:r>
      <w:r w:rsidR="004C66E4" w:rsidRPr="004C66E4">
        <w:rPr>
          <w:rFonts w:ascii="Times New Roman" w:eastAsia="Times New Roman" w:hAnsi="Times New Roman" w:cs="Times New Roman"/>
          <w:kern w:val="0"/>
          <w:lang w:eastAsia="en-IN"/>
          <w14:ligatures w14:val="none"/>
        </w:rPr>
        <w:t>)</w:t>
      </w:r>
      <w:r w:rsidR="00E45B5B">
        <w:rPr>
          <w:rFonts w:ascii="Times New Roman" w:eastAsia="Times New Roman" w:hAnsi="Times New Roman" w:cs="Times New Roman"/>
          <w:kern w:val="0"/>
          <w:lang w:eastAsia="en-IN"/>
          <w14:ligatures w14:val="none"/>
        </w:rPr>
        <w:t>.</w:t>
      </w:r>
    </w:p>
    <w:p w14:paraId="18633DE0" w14:textId="53EC639B"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 xml:space="preserve">During the mid-twentieth century, systematic investigations began to identify specific antagonistic microorganisms responsible for pathogen suppression. Fungal genera such as </w:t>
      </w:r>
      <w:r w:rsidRPr="00761F8A">
        <w:rPr>
          <w:rFonts w:ascii="Times New Roman" w:eastAsia="Times New Roman" w:hAnsi="Times New Roman" w:cs="Times New Roman"/>
          <w:i/>
          <w:iCs/>
          <w:kern w:val="0"/>
          <w:lang w:eastAsia="en-IN"/>
          <w14:ligatures w14:val="none"/>
        </w:rPr>
        <w:t>Trichoderma</w:t>
      </w:r>
      <w:r w:rsidRPr="00761F8A">
        <w:rPr>
          <w:rFonts w:ascii="Times New Roman" w:eastAsia="Times New Roman" w:hAnsi="Times New Roman" w:cs="Times New Roman"/>
          <w:kern w:val="0"/>
          <w:lang w:eastAsia="en-IN"/>
          <w14:ligatures w14:val="none"/>
        </w:rPr>
        <w:t xml:space="preserve"> and bacterial groups including </w:t>
      </w:r>
      <w:r w:rsidRPr="00761F8A">
        <w:rPr>
          <w:rFonts w:ascii="Times New Roman" w:eastAsia="Times New Roman" w:hAnsi="Times New Roman" w:cs="Times New Roman"/>
          <w:i/>
          <w:iCs/>
          <w:kern w:val="0"/>
          <w:lang w:eastAsia="en-IN"/>
          <w14:ligatures w14:val="none"/>
        </w:rPr>
        <w:t>Bacillus</w:t>
      </w:r>
      <w:r w:rsidRPr="00761F8A">
        <w:rPr>
          <w:rFonts w:ascii="Times New Roman" w:eastAsia="Times New Roman" w:hAnsi="Times New Roman" w:cs="Times New Roman"/>
          <w:kern w:val="0"/>
          <w:lang w:eastAsia="en-IN"/>
          <w14:ligatures w14:val="none"/>
        </w:rPr>
        <w:t xml:space="preserve"> and fluorescent </w:t>
      </w:r>
      <w:r w:rsidRPr="00761F8A">
        <w:rPr>
          <w:rFonts w:ascii="Times New Roman" w:eastAsia="Times New Roman" w:hAnsi="Times New Roman" w:cs="Times New Roman"/>
          <w:i/>
          <w:iCs/>
          <w:kern w:val="0"/>
          <w:lang w:eastAsia="en-IN"/>
          <w14:ligatures w14:val="none"/>
        </w:rPr>
        <w:t>Pseudomonas</w:t>
      </w:r>
      <w:r w:rsidRPr="00761F8A">
        <w:rPr>
          <w:rFonts w:ascii="Times New Roman" w:eastAsia="Times New Roman" w:hAnsi="Times New Roman" w:cs="Times New Roman"/>
          <w:kern w:val="0"/>
          <w:lang w:eastAsia="en-IN"/>
          <w14:ligatures w14:val="none"/>
        </w:rPr>
        <w:t xml:space="preserve"> </w:t>
      </w:r>
      <w:r w:rsidR="004C66E4">
        <w:rPr>
          <w:rFonts w:ascii="Times New Roman" w:eastAsia="Times New Roman" w:hAnsi="Times New Roman" w:cs="Times New Roman"/>
          <w:kern w:val="0"/>
          <w:lang w:eastAsia="en-IN"/>
          <w14:ligatures w14:val="none"/>
        </w:rPr>
        <w:t>have been extensively studied for their inhibitory effects on</w:t>
      </w:r>
      <w:r w:rsidRPr="00761F8A">
        <w:rPr>
          <w:rFonts w:ascii="Times New Roman" w:eastAsia="Times New Roman" w:hAnsi="Times New Roman" w:cs="Times New Roman"/>
          <w:kern w:val="0"/>
          <w:lang w:eastAsia="en-IN"/>
          <w14:ligatures w14:val="none"/>
        </w:rPr>
        <w:t xml:space="preserve"> soilborne pathogens. However, practical applications during this period were limited by inadequate knowledge of microbial ecology and inconsistent performance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0E3E1C" w:rsidRPr="007B06AC">
        <w:rPr>
          <w:rFonts w:ascii="Times New Roman" w:eastAsia="Times New Roman" w:hAnsi="Times New Roman" w:cs="Times New Roman"/>
          <w:kern w:val="0"/>
          <w:highlight w:val="yellow"/>
          <w:lang w:eastAsia="en-IN"/>
          <w14:ligatures w14:val="none"/>
        </w:rPr>
        <w:t xml:space="preserve">Vallad &amp; Goodman, 2004; </w:t>
      </w:r>
      <w:r w:rsidR="004C66E4" w:rsidRPr="007B06AC">
        <w:rPr>
          <w:rFonts w:ascii="Times New Roman" w:eastAsia="Times New Roman" w:hAnsi="Times New Roman" w:cs="Times New Roman"/>
          <w:kern w:val="0"/>
          <w:highlight w:val="yellow"/>
          <w:lang w:eastAsia="en-IN"/>
          <w14:ligatures w14:val="none"/>
        </w:rPr>
        <w:t xml:space="preserve">Tariq </w:t>
      </w:r>
      <w:r w:rsidR="004C66E4" w:rsidRPr="004C66E4">
        <w:rPr>
          <w:rFonts w:ascii="Times New Roman" w:eastAsia="Times New Roman" w:hAnsi="Times New Roman" w:cs="Times New Roman"/>
          <w:kern w:val="0"/>
          <w:lang w:eastAsia="en-IN"/>
          <w14:ligatures w14:val="none"/>
        </w:rPr>
        <w:t xml:space="preserve">et al., </w:t>
      </w:r>
      <w:proofErr w:type="gramStart"/>
      <w:r w:rsidR="004C66E4" w:rsidRPr="004C66E4">
        <w:rPr>
          <w:rFonts w:ascii="Times New Roman" w:eastAsia="Times New Roman" w:hAnsi="Times New Roman" w:cs="Times New Roman"/>
          <w:kern w:val="0"/>
          <w:lang w:eastAsia="en-IN"/>
          <w14:ligatures w14:val="none"/>
        </w:rPr>
        <w:t>2020 )</w:t>
      </w:r>
      <w:proofErr w:type="gramEnd"/>
    </w:p>
    <w:p w14:paraId="3249738C" w14:textId="19FE9529"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The 1970s and 1980s marked a more structured phase of research, with increased emphasis on screening programs, </w:t>
      </w:r>
      <w:r w:rsidR="004C66E4">
        <w:rPr>
          <w:rFonts w:ascii="Times New Roman" w:eastAsia="Times New Roman" w:hAnsi="Times New Roman" w:cs="Times New Roman"/>
          <w:kern w:val="0"/>
          <w:lang w:eastAsia="en-IN"/>
          <w14:ligatures w14:val="none"/>
        </w:rPr>
        <w:t xml:space="preserve">mass-production techniques, and the understanding of </w:t>
      </w:r>
      <w:r w:rsidRPr="00761F8A">
        <w:rPr>
          <w:rFonts w:ascii="Times New Roman" w:eastAsia="Times New Roman" w:hAnsi="Times New Roman" w:cs="Times New Roman"/>
          <w:kern w:val="0"/>
          <w:lang w:eastAsia="en-IN"/>
          <w14:ligatures w14:val="none"/>
        </w:rPr>
        <w:t>mechanisms of antagonism.</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r w:rsidRPr="00761F8A">
        <w:rPr>
          <w:rFonts w:ascii="Times New Roman" w:eastAsia="Times New Roman" w:hAnsi="Times New Roman" w:cs="Times New Roman"/>
          <w:kern w:val="0"/>
          <w:lang w:eastAsia="en-IN"/>
          <w14:ligatures w14:val="none"/>
        </w:rPr>
        <w:t xml:space="preserve"> Advances in fermentation technology enabled large-scale cultivation of beneficial microorganisms, while improved formulation methods enhanced shelf life and field stability. These developments facilitated the first generation of commercial biological control products</w:t>
      </w:r>
      <w:r w:rsidR="000E3E1C">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0E3E1C" w:rsidRPr="004C66E4">
        <w:rPr>
          <w:rFonts w:ascii="Times New Roman" w:eastAsia="Times New Roman" w:hAnsi="Times New Roman" w:cs="Times New Roman"/>
          <w:kern w:val="0"/>
          <w:lang w:eastAsia="en-IN"/>
          <w14:ligatures w14:val="none"/>
        </w:rPr>
        <w:t>Pal &amp; Gardener, 2006</w:t>
      </w:r>
      <w:r w:rsidR="000E3E1C">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w:t>
      </w:r>
    </w:p>
    <w:p w14:paraId="46E28C0A" w14:textId="56ACF672"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The advent of molecular biology and genomics in the late twentieth and early twenty-first centuries significantly accelerated progress. Genetic characterization of beneficial strains allowed identification of traits associated with antibiosis, competition, and plant colonization. More recently, high-throughput sequencing and microbiome research have broadened the perspective from single-agent applications to community-level disease </w:t>
      </w:r>
      <w:proofErr w:type="gramStart"/>
      <w:r w:rsidRPr="00761F8A">
        <w:rPr>
          <w:rFonts w:ascii="Times New Roman" w:eastAsia="Times New Roman" w:hAnsi="Times New Roman" w:cs="Times New Roman"/>
          <w:kern w:val="0"/>
          <w:lang w:eastAsia="en-IN"/>
          <w14:ligatures w14:val="none"/>
        </w:rPr>
        <w:t>management</w:t>
      </w:r>
      <w:r w:rsidR="004C66E4" w:rsidRPr="004C66E4">
        <w:rPr>
          <w:rFonts w:ascii="Times New Roman" w:eastAsia="Times New Roman" w:hAnsi="Times New Roman" w:cs="Times New Roman"/>
          <w:kern w:val="0"/>
          <w:lang w:eastAsia="en-IN"/>
          <w14:ligatures w14:val="none"/>
        </w:rPr>
        <w:t>(</w:t>
      </w:r>
      <w:proofErr w:type="gramEnd"/>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p>
    <w:p w14:paraId="7C232EBA" w14:textId="052D6562"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Today, biological control is recognized as a scientifically validated and commercially expanding component of integrated disease management systems, reflecting decades of progressive refinement and innovation.</w:t>
      </w:r>
      <w:r w:rsidR="004C66E4">
        <w:rPr>
          <w:rFonts w:ascii="Times New Roman" w:eastAsia="Times New Roman" w:hAnsi="Times New Roman" w:cs="Times New Roman"/>
          <w:kern w:val="0"/>
          <w:lang w:eastAsia="en-IN"/>
          <w14:ligatures w14:val="none"/>
        </w:rPr>
        <w:t xml:space="preserve"> </w:t>
      </w:r>
    </w:p>
    <w:p w14:paraId="61D92AA1" w14:textId="6E00EF6E"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3. Major Types of Biological Control Agents</w:t>
      </w:r>
    </w:p>
    <w:p w14:paraId="63455427" w14:textId="5BBAD97E"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(BCAs) used in plant disease management encompass a diverse range of microorganisms, each characterized by distinct ecological functions and modes of action. These agents are broadly classified into bacterial, fungal, actinomycete, and viral groups, depending on their biological nature and target specificity.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p>
    <w:p w14:paraId="75BA4B0F" w14:textId="3CC04EDE"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lastRenderedPageBreak/>
        <w:t xml:space="preserve">Bacterial agents represent one of the most widely utilized categories due to their rapid growth, metabolic diversity, and adaptability to various environmental conditions. Genera such as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and </w:t>
      </w:r>
      <w:r w:rsidRPr="0003776D">
        <w:rPr>
          <w:rFonts w:ascii="Times New Roman" w:eastAsia="Times New Roman" w:hAnsi="Times New Roman" w:cs="Times New Roman"/>
          <w:i/>
          <w:iCs/>
          <w:kern w:val="0"/>
          <w:lang w:eastAsia="en-IN"/>
          <w14:ligatures w14:val="none"/>
        </w:rPr>
        <w:t>Pseudomonas</w:t>
      </w:r>
      <w:r w:rsidRPr="0003776D">
        <w:rPr>
          <w:rFonts w:ascii="Times New Roman" w:eastAsia="Times New Roman" w:hAnsi="Times New Roman" w:cs="Times New Roman"/>
          <w:kern w:val="0"/>
          <w:lang w:eastAsia="en-IN"/>
          <w14:ligatures w14:val="none"/>
        </w:rPr>
        <w:t xml:space="preserve"> are particularly prominent. Spore-forming bacteria, especially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species, are </w:t>
      </w:r>
      <w:proofErr w:type="spellStart"/>
      <w:r w:rsidRPr="0003776D">
        <w:rPr>
          <w:rFonts w:ascii="Times New Roman" w:eastAsia="Times New Roman" w:hAnsi="Times New Roman" w:cs="Times New Roman"/>
          <w:kern w:val="0"/>
          <w:lang w:eastAsia="en-IN"/>
          <w14:ligatures w14:val="none"/>
        </w:rPr>
        <w:t>favored</w:t>
      </w:r>
      <w:proofErr w:type="spellEnd"/>
      <w:r w:rsidRPr="0003776D">
        <w:rPr>
          <w:rFonts w:ascii="Times New Roman" w:eastAsia="Times New Roman" w:hAnsi="Times New Roman" w:cs="Times New Roman"/>
          <w:kern w:val="0"/>
          <w:lang w:eastAsia="en-IN"/>
          <w14:ligatures w14:val="none"/>
        </w:rPr>
        <w:t xml:space="preserve"> in commercial formulations because their spores exhibit high tolerance to environmental stress and prolonged storage stability. Many bacterial BCAs colonize plant roots efficiently and suppress pathogens through antimicrobial metabolite production, nutrient competition, and induction of plant </w:t>
      </w:r>
      <w:r w:rsidR="000E3E1C">
        <w:rPr>
          <w:rFonts w:ascii="Times New Roman" w:eastAsia="Times New Roman" w:hAnsi="Times New Roman" w:cs="Times New Roman"/>
          <w:kern w:val="0"/>
          <w:lang w:eastAsia="en-IN"/>
          <w14:ligatures w14:val="none"/>
        </w:rPr>
        <w:t>defences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0E3E1C" w:rsidRPr="007B06AC">
        <w:rPr>
          <w:rFonts w:ascii="Times New Roman" w:eastAsia="Times New Roman" w:hAnsi="Times New Roman" w:cs="Times New Roman"/>
          <w:kern w:val="0"/>
          <w:highlight w:val="yellow"/>
          <w:lang w:val="en-US" w:eastAsia="en-IN"/>
          <w14:ligatures w14:val="none"/>
        </w:rPr>
        <w:t>Sheoran</w:t>
      </w:r>
      <w:proofErr w:type="spellEnd"/>
      <w:r w:rsidR="000E3E1C" w:rsidRPr="007B06AC">
        <w:rPr>
          <w:rFonts w:ascii="Times New Roman" w:eastAsia="Times New Roman" w:hAnsi="Times New Roman" w:cs="Times New Roman"/>
          <w:kern w:val="0"/>
          <w:highlight w:val="yellow"/>
          <w:lang w:val="en-US" w:eastAsia="en-IN"/>
          <w14:ligatures w14:val="none"/>
        </w:rPr>
        <w:t xml:space="preserve"> et al., 2025</w:t>
      </w:r>
      <w:r w:rsidR="004C66E4" w:rsidRPr="004C66E4">
        <w:rPr>
          <w:rFonts w:ascii="Times New Roman" w:eastAsia="Times New Roman" w:hAnsi="Times New Roman" w:cs="Times New Roman"/>
          <w:kern w:val="0"/>
          <w:lang w:eastAsia="en-IN"/>
          <w14:ligatures w14:val="none"/>
        </w:rPr>
        <w:t>)</w:t>
      </w:r>
      <w:r w:rsidR="000E3E1C">
        <w:rPr>
          <w:rFonts w:ascii="Times New Roman" w:eastAsia="Times New Roman" w:hAnsi="Times New Roman" w:cs="Times New Roman"/>
          <w:kern w:val="0"/>
          <w:lang w:eastAsia="en-IN"/>
          <w14:ligatures w14:val="none"/>
        </w:rPr>
        <w:t>.</w:t>
      </w:r>
    </w:p>
    <w:p w14:paraId="1FB0A9CC" w14:textId="7F671AF5" w:rsidR="0003776D" w:rsidRPr="0003776D" w:rsidRDefault="0003776D" w:rsidP="004C66E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Fungal agents also play a central role in biological disease suppression, particularly against soilborne pathogens. Species within the genus </w:t>
      </w:r>
      <w:r w:rsidRPr="0003776D">
        <w:rPr>
          <w:rFonts w:ascii="Times New Roman" w:eastAsia="Times New Roman" w:hAnsi="Times New Roman" w:cs="Times New Roman"/>
          <w:i/>
          <w:iCs/>
          <w:kern w:val="0"/>
          <w:lang w:eastAsia="en-IN"/>
          <w14:ligatures w14:val="none"/>
        </w:rPr>
        <w:t>Trichoderma</w:t>
      </w:r>
      <w:r w:rsidRPr="0003776D">
        <w:rPr>
          <w:rFonts w:ascii="Times New Roman" w:eastAsia="Times New Roman" w:hAnsi="Times New Roman" w:cs="Times New Roman"/>
          <w:kern w:val="0"/>
          <w:lang w:eastAsia="en-IN"/>
          <w14:ligatures w14:val="none"/>
        </w:rPr>
        <w:t xml:space="preserve"> are extensively studied and widely commercialized due to their strong </w:t>
      </w:r>
      <w:proofErr w:type="spellStart"/>
      <w:r w:rsidRPr="0003776D">
        <w:rPr>
          <w:rFonts w:ascii="Times New Roman" w:eastAsia="Times New Roman" w:hAnsi="Times New Roman" w:cs="Times New Roman"/>
          <w:kern w:val="0"/>
          <w:lang w:eastAsia="en-IN"/>
          <w14:ligatures w14:val="none"/>
        </w:rPr>
        <w:t>mycoparasitic</w:t>
      </w:r>
      <w:proofErr w:type="spellEnd"/>
      <w:r w:rsidRPr="0003776D">
        <w:rPr>
          <w:rFonts w:ascii="Times New Roman" w:eastAsia="Times New Roman" w:hAnsi="Times New Roman" w:cs="Times New Roman"/>
          <w:kern w:val="0"/>
          <w:lang w:eastAsia="en-IN"/>
          <w14:ligatures w14:val="none"/>
        </w:rPr>
        <w:t xml:space="preserve"> activity and plant growth–promoting effects. Other fungi, including </w:t>
      </w:r>
      <w:proofErr w:type="spellStart"/>
      <w:r w:rsidRPr="0003776D">
        <w:rPr>
          <w:rFonts w:ascii="Times New Roman" w:eastAsia="Times New Roman" w:hAnsi="Times New Roman" w:cs="Times New Roman"/>
          <w:i/>
          <w:iCs/>
          <w:kern w:val="0"/>
          <w:lang w:eastAsia="en-IN"/>
          <w14:ligatures w14:val="none"/>
        </w:rPr>
        <w:t>Clonostachys</w:t>
      </w:r>
      <w:proofErr w:type="spellEnd"/>
      <w:r w:rsidRPr="0003776D">
        <w:rPr>
          <w:rFonts w:ascii="Times New Roman" w:eastAsia="Times New Roman" w:hAnsi="Times New Roman" w:cs="Times New Roman"/>
          <w:kern w:val="0"/>
          <w:lang w:eastAsia="en-IN"/>
          <w14:ligatures w14:val="none"/>
        </w:rPr>
        <w:t xml:space="preserve"> and related genera, contribute through enzymatic degradation of pathogen cell walls and ecological competition in the rhizosphere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884403" w:rsidRPr="007B06AC">
        <w:rPr>
          <w:rFonts w:ascii="Times New Roman" w:eastAsia="Times New Roman" w:hAnsi="Times New Roman" w:cs="Times New Roman"/>
          <w:kern w:val="0"/>
          <w:highlight w:val="yellow"/>
          <w:lang w:val="en-US" w:eastAsia="en-IN"/>
          <w14:ligatures w14:val="none"/>
        </w:rPr>
        <w:t>Reyes-</w:t>
      </w:r>
      <w:proofErr w:type="spellStart"/>
      <w:r w:rsidR="00884403" w:rsidRPr="007B06AC">
        <w:rPr>
          <w:rFonts w:ascii="Times New Roman" w:eastAsia="Times New Roman" w:hAnsi="Times New Roman" w:cs="Times New Roman"/>
          <w:kern w:val="0"/>
          <w:highlight w:val="yellow"/>
          <w:lang w:val="en-US" w:eastAsia="en-IN"/>
          <w14:ligatures w14:val="none"/>
        </w:rPr>
        <w:t>Estebanez</w:t>
      </w:r>
      <w:proofErr w:type="spellEnd"/>
      <w:r w:rsidR="00884403" w:rsidRPr="007B06AC">
        <w:rPr>
          <w:rFonts w:ascii="Times New Roman" w:eastAsia="Times New Roman" w:hAnsi="Times New Roman" w:cs="Times New Roman"/>
          <w:kern w:val="0"/>
          <w:highlight w:val="yellow"/>
          <w:lang w:val="en-US" w:eastAsia="en-IN"/>
          <w14:ligatures w14:val="none"/>
        </w:rPr>
        <w:t xml:space="preserve"> &amp; Mendoza-de Gives, 2025).</w:t>
      </w:r>
      <w:r w:rsidR="00884403">
        <w:rPr>
          <w:rFonts w:ascii="Times New Roman" w:eastAsia="Times New Roman" w:hAnsi="Times New Roman" w:cs="Times New Roman"/>
          <w:kern w:val="0"/>
          <w:lang w:eastAsia="en-IN"/>
          <w14:ligatures w14:val="none"/>
        </w:rPr>
        <w:t xml:space="preserve"> </w:t>
      </w:r>
      <w:r w:rsidRPr="0003776D">
        <w:rPr>
          <w:rFonts w:ascii="Times New Roman" w:eastAsia="Times New Roman" w:hAnsi="Times New Roman" w:cs="Times New Roman"/>
          <w:kern w:val="0"/>
          <w:lang w:eastAsia="en-IN"/>
          <w14:ligatures w14:val="none"/>
        </w:rPr>
        <w:t xml:space="preserve">Actinomycetes, especially members of the genus </w:t>
      </w:r>
      <w:r w:rsidRPr="0003776D">
        <w:rPr>
          <w:rFonts w:ascii="Times New Roman" w:eastAsia="Times New Roman" w:hAnsi="Times New Roman" w:cs="Times New Roman"/>
          <w:i/>
          <w:iCs/>
          <w:kern w:val="0"/>
          <w:lang w:eastAsia="en-IN"/>
          <w14:ligatures w14:val="none"/>
        </w:rPr>
        <w:t>Streptomyces</w:t>
      </w:r>
      <w:r w:rsidRPr="0003776D">
        <w:rPr>
          <w:rFonts w:ascii="Times New Roman" w:eastAsia="Times New Roman" w:hAnsi="Times New Roman" w:cs="Times New Roman"/>
          <w:kern w:val="0"/>
          <w:lang w:eastAsia="en-IN"/>
          <w14:ligatures w14:val="none"/>
        </w:rPr>
        <w:t>, are valued for their ability to produce a broad array of bioactive secondary metabolites. Their filamentous growth habit allows effective colonization of soil niches, enhancing their antagonistic potential.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884403" w:rsidRPr="007B06AC">
        <w:rPr>
          <w:rFonts w:ascii="Times New Roman" w:eastAsia="Times New Roman" w:hAnsi="Times New Roman" w:cs="Times New Roman"/>
          <w:kern w:val="0"/>
          <w:highlight w:val="yellow"/>
          <w:lang w:eastAsia="en-IN"/>
          <w14:ligatures w14:val="none"/>
        </w:rPr>
        <w:t>Naz et al., 2023</w:t>
      </w:r>
      <w:r w:rsidR="004C66E4" w:rsidRPr="004C66E4">
        <w:rPr>
          <w:rFonts w:ascii="Times New Roman" w:eastAsia="Times New Roman" w:hAnsi="Times New Roman" w:cs="Times New Roman"/>
          <w:kern w:val="0"/>
          <w:lang w:eastAsia="en-IN"/>
          <w14:ligatures w14:val="none"/>
        </w:rPr>
        <w:t>)</w:t>
      </w:r>
      <w:r w:rsidR="00884403">
        <w:rPr>
          <w:rFonts w:ascii="Times New Roman" w:eastAsia="Times New Roman" w:hAnsi="Times New Roman" w:cs="Times New Roman"/>
          <w:kern w:val="0"/>
          <w:lang w:eastAsia="en-IN"/>
          <w14:ligatures w14:val="none"/>
        </w:rPr>
        <w:t>.</w:t>
      </w:r>
    </w:p>
    <w:p w14:paraId="576EC27C" w14:textId="7D80752B"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More recently, viral-based strategies such as bacteriophage applications have gained attention for their specificity against bacterial plant pathogens. Collectively, these diverse biological agents form the foundation of modern biocontrol approaches, offering targeted and environmentally compatible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w:t>
      </w:r>
      <w:r w:rsidR="00884403">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Pal &amp; Gardener, 2006)</w:t>
      </w:r>
    </w:p>
    <w:p w14:paraId="7AF07665" w14:textId="6A686C67"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4. Mechanisms of Disease Suppression</w:t>
      </w:r>
    </w:p>
    <w:p w14:paraId="75FAF79A" w14:textId="318231E6"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suppress plant pathogens through multiple, often complementary, mechanisms. Unlike chemical pesticides that typically act through a single toxic pathway, BCAs function via complex biological interactions that reduce pathogen activity while supporting plant health. Understanding these mechanisms is essential for improving efficacy and consistency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r w:rsidR="00884403">
        <w:rPr>
          <w:rFonts w:ascii="Times New Roman" w:eastAsia="Times New Roman" w:hAnsi="Times New Roman" w:cs="Times New Roman"/>
          <w:kern w:val="0"/>
          <w:lang w:eastAsia="en-IN"/>
          <w14:ligatures w14:val="none"/>
        </w:rPr>
        <w:t xml:space="preserve">; </w:t>
      </w:r>
      <w:r w:rsidR="00884403" w:rsidRPr="007B06AC">
        <w:rPr>
          <w:rFonts w:ascii="Times New Roman" w:eastAsia="Times New Roman" w:hAnsi="Times New Roman" w:cs="Times New Roman"/>
          <w:kern w:val="0"/>
          <w:highlight w:val="yellow"/>
          <w:lang w:eastAsia="en-IN"/>
          <w14:ligatures w14:val="none"/>
        </w:rPr>
        <w:t>Krishnamoorthi et al., 2024</w:t>
      </w:r>
      <w:r w:rsidR="004C66E4" w:rsidRPr="007B06AC">
        <w:rPr>
          <w:rFonts w:ascii="Times New Roman" w:eastAsia="Times New Roman" w:hAnsi="Times New Roman" w:cs="Times New Roman"/>
          <w:kern w:val="0"/>
          <w:highlight w:val="yellow"/>
          <w:lang w:eastAsia="en-IN"/>
          <w14:ligatures w14:val="none"/>
        </w:rPr>
        <w:t>)</w:t>
      </w:r>
    </w:p>
    <w:p w14:paraId="37F9B2FA" w14:textId="6AC118FF"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One of the primary mechanisms is antibiosis, which involves the production of antimicrobial compounds that directly inhibit pathogen growth or reproduction. These compounds include </w:t>
      </w:r>
      <w:r w:rsidRPr="0003776D">
        <w:rPr>
          <w:rFonts w:ascii="Times New Roman" w:eastAsia="Times New Roman" w:hAnsi="Times New Roman" w:cs="Times New Roman"/>
          <w:kern w:val="0"/>
          <w:lang w:eastAsia="en-IN"/>
          <w14:ligatures w14:val="none"/>
        </w:rPr>
        <w:lastRenderedPageBreak/>
        <w:t>antibiotics, lipopeptides, siderophores, and volatile organic substances. Such metabolites may disrupt cell membranes, interfere with enzymatic processes, or inhibit spore germination, thereby limiting pathogen establishment.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w:t>
      </w:r>
    </w:p>
    <w:p w14:paraId="0153E72F" w14:textId="53BB65FB"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Competition for nutrients and ecological niches represents another important mode of action. In the rhizosphere and </w:t>
      </w:r>
      <w:proofErr w:type="spellStart"/>
      <w:r w:rsidRPr="0003776D">
        <w:rPr>
          <w:rFonts w:ascii="Times New Roman" w:eastAsia="Times New Roman" w:hAnsi="Times New Roman" w:cs="Times New Roman"/>
          <w:kern w:val="0"/>
          <w:lang w:eastAsia="en-IN"/>
          <w14:ligatures w14:val="none"/>
        </w:rPr>
        <w:t>phyllosphere</w:t>
      </w:r>
      <w:proofErr w:type="spellEnd"/>
      <w:r w:rsidRPr="0003776D">
        <w:rPr>
          <w:rFonts w:ascii="Times New Roman" w:eastAsia="Times New Roman" w:hAnsi="Times New Roman" w:cs="Times New Roman"/>
          <w:kern w:val="0"/>
          <w:lang w:eastAsia="en-IN"/>
          <w14:ligatures w14:val="none"/>
        </w:rPr>
        <w:t>, resources such as carbon sources and micronutrients—particularly iron—are often limited. Many beneficial microorganisms produce siderophores that bind iron more efficiently than pathogens, effectively depriving them of this essential element. Rapid colonization of root surfaces by BCAs further restricts pathogen access to infection sites.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w:t>
      </w:r>
      <w:r w:rsidR="007A4718">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Pal &amp; Gardener, 2006)</w:t>
      </w:r>
    </w:p>
    <w:p w14:paraId="0AD898B2" w14:textId="3B93D23F"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Mycoparasitism and </w:t>
      </w:r>
      <w:proofErr w:type="spellStart"/>
      <w:r w:rsidRPr="0003776D">
        <w:rPr>
          <w:rFonts w:ascii="Times New Roman" w:eastAsia="Times New Roman" w:hAnsi="Times New Roman" w:cs="Times New Roman"/>
          <w:kern w:val="0"/>
          <w:lang w:eastAsia="en-IN"/>
          <w14:ligatures w14:val="none"/>
        </w:rPr>
        <w:t>hyperparasitism</w:t>
      </w:r>
      <w:proofErr w:type="spellEnd"/>
      <w:r w:rsidRPr="0003776D">
        <w:rPr>
          <w:rFonts w:ascii="Times New Roman" w:eastAsia="Times New Roman" w:hAnsi="Times New Roman" w:cs="Times New Roman"/>
          <w:kern w:val="0"/>
          <w:lang w:eastAsia="en-IN"/>
          <w14:ligatures w14:val="none"/>
        </w:rPr>
        <w:t xml:space="preserve"> occur when antagonistic fungi directly attack pathogenic fungi. This process typically involves recognition, attachment, and secretion of cell wall–degrading enzymes such as chitinases and </w:t>
      </w:r>
      <w:proofErr w:type="spellStart"/>
      <w:r w:rsidRPr="0003776D">
        <w:rPr>
          <w:rFonts w:ascii="Times New Roman" w:eastAsia="Times New Roman" w:hAnsi="Times New Roman" w:cs="Times New Roman"/>
          <w:kern w:val="0"/>
          <w:lang w:eastAsia="en-IN"/>
          <w14:ligatures w14:val="none"/>
        </w:rPr>
        <w:t>glucanases</w:t>
      </w:r>
      <w:proofErr w:type="spellEnd"/>
      <w:r w:rsidRPr="0003776D">
        <w:rPr>
          <w:rFonts w:ascii="Times New Roman" w:eastAsia="Times New Roman" w:hAnsi="Times New Roman" w:cs="Times New Roman"/>
          <w:kern w:val="0"/>
          <w:lang w:eastAsia="en-IN"/>
          <w14:ligatures w14:val="none"/>
        </w:rPr>
        <w:t>, leading to structural breakdown of the pathogen.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p>
    <w:p w14:paraId="326694FF" w14:textId="52E29EA8"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In addition to direct interactions, some BCAs stimulate induced systemic resistance (ISR) in plants. ISR enhances the plant’s defensive capacity by priming immune responses, allowing faster and stronger reactions upon pathogen challenge.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p>
    <w:p w14:paraId="246EBFAF" w14:textId="77777777"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Together, these interconnected mechanisms provide a multifaceted and ecologically balanced approach to plant disease suppression.</w:t>
      </w:r>
    </w:p>
    <w:p w14:paraId="670FDC5F" w14:textId="3CB4B3B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5. Formulation and Delivery Technologies</w:t>
      </w:r>
    </w:p>
    <w:p w14:paraId="66862065" w14:textId="398B7336"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success of biological control agents (BCAs) in practical agriculture depends not only on their biological efficacy but also on appropriate formulation and delivery systems. Effective formulation ensures microbial viability, stability during storage, and reliable performance under field conditions. Unlike synthetic chemicals, living microorganisms are sensitive to environmental stresses such as temperature fluctuations, desiccation, and ultraviolet radiation, making formulation a critical component of product development.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p>
    <w:p w14:paraId="4295B482" w14:textId="31EC847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Traditional formulations include wettable powders, granules, dusts, and liquid suspensions. These forms are designed to maintain microbial viability while allowing ease of handling and application. Carrier materials such as talc, peat, lignite, and clay have commonly been used to </w:t>
      </w:r>
      <w:r w:rsidRPr="00571B7A">
        <w:rPr>
          <w:rFonts w:ascii="Times New Roman" w:eastAsia="Times New Roman" w:hAnsi="Times New Roman" w:cs="Times New Roman"/>
          <w:kern w:val="0"/>
          <w:lang w:eastAsia="en-IN"/>
          <w14:ligatures w14:val="none"/>
        </w:rPr>
        <w:lastRenderedPageBreak/>
        <w:t>support microbial survival and facilitate uniform distribution. However, limitations in shelf life and environmental tolerance have prompted the development of improved technologies.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p>
    <w:p w14:paraId="043AB5B3" w14:textId="0CE8E3A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Recent advances include microencapsulation and polymer-based carriers that provide physical protection and controlled release of microorganisms. Encapsulation techniques help shield BCAs from environmental stress, enhance persistence in the rhizosphere, and improve colonization efficiency. Oil-based and emulsifiable formulations have also been developed to improve adhesion to plant surfaces, particularly for foliar applications.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r w:rsidR="00E0177D" w:rsidRPr="007B06AC">
        <w:rPr>
          <w:rFonts w:ascii="Times New Roman" w:eastAsia="Times New Roman" w:hAnsi="Times New Roman" w:cs="Times New Roman"/>
          <w:kern w:val="0"/>
          <w:highlight w:val="yellow"/>
          <w:lang w:eastAsia="en-IN"/>
          <w14:ligatures w14:val="none"/>
        </w:rPr>
        <w:t>Yan &amp; Kim, 2024</w:t>
      </w:r>
      <w:r w:rsidR="004C66E4" w:rsidRPr="004C66E4">
        <w:rPr>
          <w:rFonts w:ascii="Times New Roman" w:eastAsia="Times New Roman" w:hAnsi="Times New Roman" w:cs="Times New Roman"/>
          <w:kern w:val="0"/>
          <w:lang w:eastAsia="en-IN"/>
          <w14:ligatures w14:val="none"/>
        </w:rPr>
        <w:t>)</w:t>
      </w:r>
      <w:r w:rsidR="00E0177D">
        <w:rPr>
          <w:rFonts w:ascii="Times New Roman" w:eastAsia="Times New Roman" w:hAnsi="Times New Roman" w:cs="Times New Roman"/>
          <w:kern w:val="0"/>
          <w:lang w:eastAsia="en-IN"/>
          <w14:ligatures w14:val="none"/>
        </w:rPr>
        <w:t xml:space="preserve">. </w:t>
      </w:r>
    </w:p>
    <w:p w14:paraId="445E1C00" w14:textId="77777777" w:rsidR="004C66E4" w:rsidRPr="004C66E4"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Seed treatment technologies represent an efficient delivery approach, allowing direct placement of BCAs near emerging roots. Coating methods ensure early colonization and protection during critical stages of plant development. Additionally, integration with irrigation systems, such as drip or fertigation methods, enables uniform application in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Olowe,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p>
    <w:p w14:paraId="08DFCB25" w14:textId="464F7EE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continued innovation in formulation science is essential to enhance stability, extend shelf life, and improve the field reliability of biological control products.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(Nguyen et al., 2025; Fang et al., 2013)</w:t>
      </w:r>
    </w:p>
    <w:p w14:paraId="4B898788" w14:textId="21C83BD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6. Molecular and Genomic Advances</w:t>
      </w:r>
    </w:p>
    <w:p w14:paraId="7621577A" w14:textId="1D714A26" w:rsidR="00571B7A" w:rsidRPr="007B06AC" w:rsidRDefault="00571B7A" w:rsidP="00571B7A">
      <w:p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571B7A">
        <w:rPr>
          <w:rFonts w:ascii="Times New Roman" w:eastAsia="Times New Roman" w:hAnsi="Times New Roman" w:cs="Times New Roman"/>
          <w:kern w:val="0"/>
          <w:lang w:eastAsia="en-IN"/>
          <w14:ligatures w14:val="none"/>
        </w:rPr>
        <w:t>Recent progress in molecular biology and genomics has significantly strengthened the scientific foundation of biological control of plant diseases. Earlier strain selection relied largely on phenotypic screening and in vitro antagonism assays. While effective to some extent, these methods provided limited insight into the genetic determinants underlying disease suppression. Modern molecular tools now allow precise characterization and optimization of biological control agents (BCAs).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r w:rsidR="00E0177D">
        <w:rPr>
          <w:rFonts w:ascii="Times New Roman" w:eastAsia="Times New Roman" w:hAnsi="Times New Roman" w:cs="Times New Roman"/>
          <w:kern w:val="0"/>
          <w:lang w:eastAsia="en-IN"/>
          <w14:ligatures w14:val="none"/>
        </w:rPr>
        <w:t xml:space="preserve">; </w:t>
      </w:r>
      <w:proofErr w:type="spellStart"/>
      <w:r w:rsidR="00E0177D" w:rsidRPr="007B06AC">
        <w:rPr>
          <w:rFonts w:ascii="Times New Roman" w:eastAsia="Times New Roman" w:hAnsi="Times New Roman" w:cs="Times New Roman"/>
          <w:kern w:val="0"/>
          <w:highlight w:val="yellow"/>
          <w:lang w:eastAsia="en-IN"/>
          <w14:ligatures w14:val="none"/>
        </w:rPr>
        <w:t>Barnty</w:t>
      </w:r>
      <w:proofErr w:type="spellEnd"/>
      <w:r w:rsidR="00E0177D" w:rsidRPr="007B06AC">
        <w:rPr>
          <w:rFonts w:ascii="Times New Roman" w:eastAsia="Times New Roman" w:hAnsi="Times New Roman" w:cs="Times New Roman"/>
          <w:kern w:val="0"/>
          <w:highlight w:val="yellow"/>
          <w:lang w:eastAsia="en-IN"/>
          <w14:ligatures w14:val="none"/>
        </w:rPr>
        <w:t>, 2025</w:t>
      </w:r>
      <w:r w:rsidR="004C66E4" w:rsidRPr="007B06AC">
        <w:rPr>
          <w:rFonts w:ascii="Times New Roman" w:eastAsia="Times New Roman" w:hAnsi="Times New Roman" w:cs="Times New Roman"/>
          <w:kern w:val="0"/>
          <w:highlight w:val="yellow"/>
          <w:lang w:eastAsia="en-IN"/>
          <w14:ligatures w14:val="none"/>
        </w:rPr>
        <w:t>)</w:t>
      </w:r>
    </w:p>
    <w:p w14:paraId="7825D2CF" w14:textId="5D73330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Whole-genome sequencing has enabled the identification of genes responsible for antimicrobial metabolite production, stress tolerance, root colonization, and plant growth promotion. Genome mining approaches facilitate the discovery of biosynthetic gene clusters associated with antibiotics, lipopeptides, and other secondary metabolites. Such information </w:t>
      </w:r>
      <w:r w:rsidRPr="00571B7A">
        <w:rPr>
          <w:rFonts w:ascii="Times New Roman" w:eastAsia="Times New Roman" w:hAnsi="Times New Roman" w:cs="Times New Roman"/>
          <w:kern w:val="0"/>
          <w:lang w:eastAsia="en-IN"/>
          <w14:ligatures w14:val="none"/>
        </w:rPr>
        <w:lastRenderedPageBreak/>
        <w:t>improves strain selection and helps predict functional capabilities before large-scale testing.</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5E155A31" w14:textId="277A2CF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Metagenomics has expanded understanding of plant-associated microbial communities and their role in disease suppression. By </w:t>
      </w:r>
      <w:proofErr w:type="spellStart"/>
      <w:r w:rsidRPr="00571B7A">
        <w:rPr>
          <w:rFonts w:ascii="Times New Roman" w:eastAsia="Times New Roman" w:hAnsi="Times New Roman" w:cs="Times New Roman"/>
          <w:kern w:val="0"/>
          <w:lang w:eastAsia="en-IN"/>
          <w14:ligatures w14:val="none"/>
        </w:rPr>
        <w:t>analyzing</w:t>
      </w:r>
      <w:proofErr w:type="spellEnd"/>
      <w:r w:rsidRPr="00571B7A">
        <w:rPr>
          <w:rFonts w:ascii="Times New Roman" w:eastAsia="Times New Roman" w:hAnsi="Times New Roman" w:cs="Times New Roman"/>
          <w:kern w:val="0"/>
          <w:lang w:eastAsia="en-IN"/>
          <w14:ligatures w14:val="none"/>
        </w:rPr>
        <w:t xml:space="preserve"> the structure and function of rhizosphere and </w:t>
      </w:r>
      <w:proofErr w:type="spellStart"/>
      <w:r w:rsidRPr="00571B7A">
        <w:rPr>
          <w:rFonts w:ascii="Times New Roman" w:eastAsia="Times New Roman" w:hAnsi="Times New Roman" w:cs="Times New Roman"/>
          <w:kern w:val="0"/>
          <w:lang w:eastAsia="en-IN"/>
          <w14:ligatures w14:val="none"/>
        </w:rPr>
        <w:t>phyllosphere</w:t>
      </w:r>
      <w:proofErr w:type="spellEnd"/>
      <w:r w:rsidRPr="00571B7A">
        <w:rPr>
          <w:rFonts w:ascii="Times New Roman" w:eastAsia="Times New Roman" w:hAnsi="Times New Roman" w:cs="Times New Roman"/>
          <w:kern w:val="0"/>
          <w:lang w:eastAsia="en-IN"/>
          <w14:ligatures w14:val="none"/>
        </w:rPr>
        <w:t xml:space="preserve"> microbiomes, researchers can identify beneficial taxa linked to naturally suppressive soils. This shift from single-strain approaches to community-level analysis represents a major conceptual advancement in biological control research.</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w:t>
      </w:r>
    </w:p>
    <w:p w14:paraId="7431E18A" w14:textId="755A733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Transcriptomic and proteomic studies further clarify interactions among plants, pathogens, and BCAs. These approaches reveal how gene expression changes during colonization, pathogen challenge, and induced systemic resistance. Such insights help optimize application timing and environmental conditions for maximum effectiveness.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Gao, 2019)</w:t>
      </w:r>
      <w:r w:rsidR="007A4718">
        <w:rPr>
          <w:rFonts w:ascii="Times New Roman" w:eastAsia="Times New Roman" w:hAnsi="Times New Roman" w:cs="Times New Roman"/>
          <w:kern w:val="0"/>
          <w:lang w:eastAsia="en-IN"/>
          <w14:ligatures w14:val="none"/>
        </w:rPr>
        <w:t>.</w:t>
      </w:r>
    </w:p>
    <w:p w14:paraId="61B8C7D9" w14:textId="7523585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Emerging tools such as CRISPR-based genome editing offer possibilities for enhancing beneficial traits, although regulatory considerations remain significant. Additionally, artificial intelligence and machine learning models are increasingly applied to predict strain performance and streamline discovery pipelines.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(Akhtar &amp; Siddiqui, 2010</w:t>
      </w:r>
      <w:r w:rsidR="00E0177D">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Together, molecular and genomic innovations are reshaping biological control into a more predictive, targeted, and data-driven discipline.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p>
    <w:p w14:paraId="27438078" w14:textId="089C5AD6"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7. Integration with Crop Management Systems</w:t>
      </w:r>
    </w:p>
    <w:p w14:paraId="63A4476B" w14:textId="68D4594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Biological control agents (BCAs) achieve optimal effectiveness when integrated into comprehensive crop management strategies rather than applied as standalone solutions. Integrated disease management (IDM) frameworks combine biological control with host resistance, cultural practices, and, when necessary, reduced-risk chemical inputs to achieve sustainable and consistent disease suppression.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6F36E10C" w14:textId="7F13517C" w:rsidR="004C66E4"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One important component of integration involves the use of resistant or tolerant cultivars alongside BCAs. While genetic resistance provides baseline protection, it can sometimes be overcome by evolving pathogen populations. The addition of biological agents introduces complementary mechanisms—such as competition and induced systemic resistance—that </w:t>
      </w:r>
      <w:r w:rsidRPr="00571B7A">
        <w:rPr>
          <w:rFonts w:ascii="Times New Roman" w:eastAsia="Times New Roman" w:hAnsi="Times New Roman" w:cs="Times New Roman"/>
          <w:kern w:val="0"/>
          <w:lang w:eastAsia="en-IN"/>
          <w14:ligatures w14:val="none"/>
        </w:rPr>
        <w:lastRenderedPageBreak/>
        <w:t>reduce pathogen pressure and may prolong the durability of host resistance.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Olowe,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 xml:space="preserve">Cultural practices also influence the success of biological control. Crop rotation, organic amendments, balanced fertilization, and proper irrigation management affect soil microbial communities and pathogen dynamics. Practices that enhance soil health often improve </w:t>
      </w:r>
      <w:r w:rsidR="004C66E4">
        <w:rPr>
          <w:rFonts w:ascii="Times New Roman" w:eastAsia="Times New Roman" w:hAnsi="Times New Roman" w:cs="Times New Roman"/>
          <w:kern w:val="0"/>
          <w:lang w:eastAsia="en-IN"/>
          <w14:ligatures w14:val="none"/>
        </w:rPr>
        <w:t>colonisation</w:t>
      </w:r>
      <w:r w:rsidRPr="00571B7A">
        <w:rPr>
          <w:rFonts w:ascii="Times New Roman" w:eastAsia="Times New Roman" w:hAnsi="Times New Roman" w:cs="Times New Roman"/>
          <w:kern w:val="0"/>
          <w:lang w:eastAsia="en-IN"/>
          <w14:ligatures w14:val="none"/>
        </w:rPr>
        <w:t xml:space="preserve"> and persistence of beneficial microorganisms. For example, organic matter inputs can support microbial diversity, creating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xml:space="preserve"> conditions for BCAs to establish.</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(Akhtar &amp; Siddiqui,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Gao, 2019)</w:t>
      </w:r>
    </w:p>
    <w:p w14:paraId="60E008D9" w14:textId="68020BA7" w:rsidR="00571B7A"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In conventional systems, biological control can be integrated with selective chemical applications in a compatibility-based approach. Reduced-dose fungicides or targeted treatments may be combined with BCAs to enhance reliability while minimizing environmental impact and delaying resistance development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(Fang et al., 2013</w:t>
      </w:r>
      <w:r w:rsidR="007A4718">
        <w:rPr>
          <w:rFonts w:ascii="Times New Roman" w:eastAsia="Times New Roman" w:hAnsi="Times New Roman" w:cs="Times New Roman"/>
          <w:kern w:val="0"/>
          <w:lang w:eastAsia="en-IN"/>
          <w14:ligatures w14:val="none"/>
        </w:rPr>
        <w:t xml:space="preserve">; </w:t>
      </w:r>
      <w:proofErr w:type="spellStart"/>
      <w:r w:rsidR="007A4718" w:rsidRPr="007B06AC">
        <w:rPr>
          <w:rFonts w:ascii="Times New Roman" w:eastAsia="Times New Roman" w:hAnsi="Times New Roman" w:cs="Times New Roman"/>
          <w:kern w:val="0"/>
          <w:highlight w:val="yellow"/>
          <w:lang w:eastAsia="en-IN"/>
          <w14:ligatures w14:val="none"/>
        </w:rPr>
        <w:t>Fenta</w:t>
      </w:r>
      <w:proofErr w:type="spellEnd"/>
      <w:r w:rsidR="007A4718" w:rsidRPr="007B06AC">
        <w:rPr>
          <w:rFonts w:ascii="Times New Roman" w:eastAsia="Times New Roman" w:hAnsi="Times New Roman" w:cs="Times New Roman"/>
          <w:kern w:val="0"/>
          <w:highlight w:val="yellow"/>
          <w:lang w:eastAsia="en-IN"/>
          <w14:ligatures w14:val="none"/>
        </w:rPr>
        <w:t xml:space="preserve"> &amp; </w:t>
      </w:r>
      <w:proofErr w:type="spellStart"/>
      <w:r w:rsidR="007A4718" w:rsidRPr="007B06AC">
        <w:rPr>
          <w:rFonts w:ascii="Times New Roman" w:eastAsia="Times New Roman" w:hAnsi="Times New Roman" w:cs="Times New Roman"/>
          <w:kern w:val="0"/>
          <w:highlight w:val="yellow"/>
          <w:lang w:eastAsia="en-IN"/>
          <w14:ligatures w14:val="none"/>
        </w:rPr>
        <w:t>Mekonnen</w:t>
      </w:r>
      <w:proofErr w:type="spellEnd"/>
      <w:r w:rsidR="007A4718" w:rsidRPr="007B06AC">
        <w:rPr>
          <w:rFonts w:ascii="Times New Roman" w:eastAsia="Times New Roman" w:hAnsi="Times New Roman" w:cs="Times New Roman"/>
          <w:kern w:val="0"/>
          <w:highlight w:val="yellow"/>
          <w:lang w:eastAsia="en-IN"/>
          <w14:ligatures w14:val="none"/>
        </w:rPr>
        <w:t>, 2024</w:t>
      </w:r>
      <w:r w:rsidR="004C66E4" w:rsidRPr="004C66E4">
        <w:rPr>
          <w:rFonts w:ascii="Times New Roman" w:eastAsia="Times New Roman" w:hAnsi="Times New Roman" w:cs="Times New Roman"/>
          <w:kern w:val="0"/>
          <w:lang w:eastAsia="en-IN"/>
          <w14:ligatures w14:val="none"/>
        </w:rPr>
        <w:t>)</w:t>
      </w:r>
    </w:p>
    <w:p w14:paraId="0DC06552" w14:textId="794C3F57"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precision agriculture further support integration efforts. Disease forecasting models, remote sensing technologies, and site-specific application systems allow more accurate timing and placement of biological treatments. Such precision improves efficacy and cost-effectiveness</w:t>
      </w:r>
      <w:r w:rsidR="000E3E1C">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(Nguyen et al., 2025)</w:t>
      </w:r>
    </w:p>
    <w:p w14:paraId="28FBB143" w14:textId="063ED23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integrating biological control within broader crop management systems enhances stability, sustainability, and long-term disease suppression outcomes.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p>
    <w:p w14:paraId="586435FE" w14:textId="4B706B6C"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8. Commercialization, Regulation, and Adoption</w:t>
      </w:r>
    </w:p>
    <w:p w14:paraId="17782C77" w14:textId="434EA0B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commercialization of biological control agents (BCAs) has expanded considerably over the past two decades, driven by increasing demand for sustainable agricultural inputs and regulatory restrictions on synthetic pesticides. The global biopesticide market continues to grow, reflecting greater acceptance among producers, retailers, and consumers. However, successful commercialization involves more than demonstrating biological efficacy; it requires scalable production systems, regulatory approval, quality assurance, and effective distribution networks.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(Gautam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p>
    <w:p w14:paraId="784E86E0" w14:textId="0B26E75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Mass production of microbial BCAs typically relies on fermentation technologies optimized for yield, viability, and cost-efficiency. Ensuring consistent product quality is essential, as </w:t>
      </w:r>
      <w:r w:rsidRPr="00571B7A">
        <w:rPr>
          <w:rFonts w:ascii="Times New Roman" w:eastAsia="Times New Roman" w:hAnsi="Times New Roman" w:cs="Times New Roman"/>
          <w:kern w:val="0"/>
          <w:lang w:eastAsia="en-IN"/>
          <w14:ligatures w14:val="none"/>
        </w:rPr>
        <w:lastRenderedPageBreak/>
        <w:t>variability in microbial concentration or contaminant presence can directly affect field performance. Standardized quality control protocols, including viability testing and genetic authentication, are therefore critical components of commercial production.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p>
    <w:p w14:paraId="779941AC" w14:textId="485AA7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Regulatory frameworks for BCAs vary significantly across countries. In some regions, registration processes are streamlined due to the generally lower environmental risk associated with biological products. In others, regulatory requirements may resemble those for chemical pesticides, increasing time and cost barriers to market entry. Harmonization of international guidelines could facilitate broader adoption and innovation.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r w:rsidR="007A4718">
        <w:rPr>
          <w:rFonts w:ascii="Times New Roman" w:eastAsia="Times New Roman" w:hAnsi="Times New Roman" w:cs="Times New Roman"/>
          <w:kern w:val="0"/>
          <w:lang w:eastAsia="en-IN"/>
          <w14:ligatures w14:val="none"/>
        </w:rPr>
        <w:t>.</w:t>
      </w:r>
    </w:p>
    <w:p w14:paraId="4D795EE4" w14:textId="1D3BA50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Farmer acceptance depends largely on reliability, ease of use, and economic return. While biological products are often perceived as environmentally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inconsistent performance under variable field conditions can limit confidence. Extension services, demonstration trials, and education programs play important roles in building trust and awareness.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(Pandit et al., 2022</w:t>
      </w:r>
      <w:r w:rsidR="007A4718">
        <w:rPr>
          <w:rFonts w:ascii="Times New Roman" w:eastAsia="Times New Roman" w:hAnsi="Times New Roman" w:cs="Times New Roman"/>
          <w:kern w:val="0"/>
          <w:lang w:eastAsia="en-IN"/>
          <w14:ligatures w14:val="none"/>
        </w:rPr>
        <w:t>).</w:t>
      </w:r>
    </w:p>
    <w:p w14:paraId="443A30F6" w14:textId="1436162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Public–private partnerships and government incentives further support adoption by reducing financial risk and encouraging research investment. As sustainability becomes central to agricultural policy, supportive regulatory and economic environments will be essential for accelerating the widespread adoption of biological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r w:rsidR="007A4718">
        <w:rPr>
          <w:rFonts w:ascii="Times New Roman" w:eastAsia="Times New Roman" w:hAnsi="Times New Roman" w:cs="Times New Roman"/>
          <w:kern w:val="0"/>
          <w:lang w:eastAsia="en-IN"/>
          <w14:ligatures w14:val="none"/>
        </w:rPr>
        <w:t>.</w:t>
      </w:r>
    </w:p>
    <w:p w14:paraId="67E53FD0" w14:textId="0728736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9. Constraints and Limitations</w:t>
      </w:r>
    </w:p>
    <w:p w14:paraId="60CE0360" w14:textId="79FC49CD"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Despite significant scientific and commercial advances, biological control of plant diseases continues to face several constraints that limit widespread and consistent adoption. One of the most frequently cited challenges is variability in field performance.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Unlike chemical pesticides, which often provide rapid and predictable effects, biological control agents (BCAs) are influenced by environmental factors such as temperature, soil moisture, pH, and native microbial communities. These variables can affect survival, colonization, and overall efficacy.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(El-</w:t>
      </w:r>
      <w:proofErr w:type="spellStart"/>
      <w:r w:rsidR="004C66E4" w:rsidRPr="004C66E4">
        <w:rPr>
          <w:rFonts w:ascii="Times New Roman" w:eastAsia="Times New Roman" w:hAnsi="Times New Roman" w:cs="Times New Roman"/>
          <w:kern w:val="0"/>
          <w:lang w:eastAsia="en-IN"/>
          <w14:ligatures w14:val="none"/>
        </w:rPr>
        <w:t>Saadony</w:t>
      </w:r>
      <w:proofErr w:type="spellEnd"/>
      <w:r w:rsidR="004C66E4" w:rsidRPr="004C66E4">
        <w:rPr>
          <w:rFonts w:ascii="Times New Roman" w:eastAsia="Times New Roman" w:hAnsi="Times New Roman" w:cs="Times New Roman"/>
          <w:kern w:val="0"/>
          <w:lang w:eastAsia="en-IN"/>
          <w14:ligatures w14:val="none"/>
        </w:rPr>
        <w:t xml:space="preserve"> et al., 2022; </w:t>
      </w:r>
      <w:proofErr w:type="spellStart"/>
      <w:r w:rsidR="004C66E4" w:rsidRPr="004C66E4">
        <w:rPr>
          <w:rFonts w:ascii="Times New Roman" w:eastAsia="Times New Roman" w:hAnsi="Times New Roman" w:cs="Times New Roman"/>
          <w:kern w:val="0"/>
          <w:lang w:eastAsia="en-IN"/>
          <w14:ligatures w14:val="none"/>
        </w:rPr>
        <w:t>Mbachu</w:t>
      </w:r>
      <w:proofErr w:type="spellEnd"/>
      <w:r w:rsidR="004C66E4" w:rsidRPr="004C66E4">
        <w:rPr>
          <w:rFonts w:ascii="Times New Roman" w:eastAsia="Times New Roman" w:hAnsi="Times New Roman" w:cs="Times New Roman"/>
          <w:kern w:val="0"/>
          <w:lang w:eastAsia="en-IN"/>
          <w14:ligatures w14:val="none"/>
        </w:rPr>
        <w:t xml:space="preserve"> et al., 2022)</w:t>
      </w:r>
    </w:p>
    <w:p w14:paraId="5A645A88" w14:textId="1308374B"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lastRenderedPageBreak/>
        <w:t>Shelf life and storage stability also remain concerns, particularly for non-spore-forming microorganisms. Maintaining viability during transport and storage requires carefully optimized formulations and controlled conditions, which may increase production costs. In addition, some BCAs exhibit a relatively narrow spectrum of activity, targeting specific pathogens rather than providing broad protection.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(Ayaz et al., 2023; Córdova et al., 2023)</w:t>
      </w:r>
    </w:p>
    <w:p w14:paraId="56F1F962" w14:textId="5EA83EC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Another limitation relates to establishment and persistence in the field. Native soil microbiota may outcompete introduced agents, reducing their long-term effectiveness. In some cases, repeated applications are necessary to maintain adequate population levels, which can affect cost-effectiveness.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w:t>
      </w:r>
    </w:p>
    <w:p w14:paraId="1BF9069C" w14:textId="777E05B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Regulatory complexity in certain regions may further slow product registration and market entry. Although BCAs are generally considered safer than synthetic pesticides, documentation requirements for efficacy, safety, and environmental impact can be extensive.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(Akram &amp; Anjum, 2011)</w:t>
      </w:r>
    </w:p>
    <w:p w14:paraId="3B7F58A0" w14:textId="57C6EA51"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knowledge gaps in farmer awareness and technical training may hinder adoption. Successful implementation often requires precise timing and compatibility with other agronomic practices. Addressing these limitations will require continued research, improved formulation technologies, supportive regulatory policies, and enhanced extension services to ensure reliable and sustainable integration of biological control into agricultural systems.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p>
    <w:p w14:paraId="1F77D6AE" w14:textId="77777777" w:rsidR="00571B7A" w:rsidRPr="00571B7A" w:rsidRDefault="00571B7A" w:rsidP="00571B7A">
      <w:pPr>
        <w:pBdr>
          <w:bottom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Top of Form</w:t>
      </w:r>
    </w:p>
    <w:p w14:paraId="5373A1E8" w14:textId="77777777" w:rsidR="00571B7A" w:rsidRPr="00571B7A" w:rsidRDefault="00571B7A" w:rsidP="00571B7A">
      <w:pPr>
        <w:pBdr>
          <w:top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Bottom of Form</w:t>
      </w:r>
    </w:p>
    <w:p w14:paraId="6E04E240" w14:textId="0302450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10. Emerging Trends and Future Prospects</w:t>
      </w:r>
    </w:p>
    <w:p w14:paraId="4C689FEB" w14:textId="40B9F2E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future of biological control of plant diseases is increasingly shaped by interdisciplinary innovation and systems-based thinking. Rather than relying solely on single-strain antagonists, emerging approaches emphasise ecological complexity, functional diversity, and predictive modelling to enhance reliability under diverse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p>
    <w:p w14:paraId="64CBDF26" w14:textId="1F421EF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One significant trend is the development of synthetic microbial consortia. By combining multiple compatible strains with complementary mechanisms—such as antibiosis, nutrient competition, and induced systemic resistance—researchers aim to create more resilient and stable formulations</w:t>
      </w:r>
      <w:r w:rsidR="00205B05">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7A4718" w:rsidRPr="007B06AC">
        <w:rPr>
          <w:rFonts w:ascii="Times New Roman" w:eastAsia="Times New Roman" w:hAnsi="Times New Roman" w:cs="Times New Roman"/>
          <w:kern w:val="0"/>
          <w:highlight w:val="yellow"/>
          <w:lang w:eastAsia="en-IN"/>
          <w14:ligatures w14:val="none"/>
        </w:rPr>
        <w:t>Sokra</w:t>
      </w:r>
      <w:proofErr w:type="spellEnd"/>
      <w:r w:rsidR="007A4718" w:rsidRPr="007B06AC">
        <w:rPr>
          <w:rFonts w:ascii="Times New Roman" w:eastAsia="Times New Roman" w:hAnsi="Times New Roman" w:cs="Times New Roman"/>
          <w:kern w:val="0"/>
          <w:highlight w:val="yellow"/>
          <w:lang w:eastAsia="en-IN"/>
          <w14:ligatures w14:val="none"/>
        </w:rPr>
        <w:t xml:space="preserve"> &amp; </w:t>
      </w:r>
      <w:proofErr w:type="spellStart"/>
      <w:r w:rsidR="007A4718" w:rsidRPr="007B06AC">
        <w:rPr>
          <w:rFonts w:ascii="Times New Roman" w:eastAsia="Times New Roman" w:hAnsi="Times New Roman" w:cs="Times New Roman"/>
          <w:kern w:val="0"/>
          <w:highlight w:val="yellow"/>
          <w:lang w:eastAsia="en-IN"/>
          <w14:ligatures w14:val="none"/>
        </w:rPr>
        <w:t>Somaly</w:t>
      </w:r>
      <w:proofErr w:type="spellEnd"/>
      <w:r w:rsidR="007A4718" w:rsidRPr="007B06AC">
        <w:rPr>
          <w:rFonts w:ascii="Times New Roman" w:eastAsia="Times New Roman" w:hAnsi="Times New Roman" w:cs="Times New Roman"/>
          <w:kern w:val="0"/>
          <w:highlight w:val="yellow"/>
          <w:lang w:eastAsia="en-IN"/>
          <w14:ligatures w14:val="none"/>
        </w:rPr>
        <w:t>, 2024)</w:t>
      </w:r>
      <w:r w:rsidR="004C66E4" w:rsidRPr="004C66E4">
        <w:rPr>
          <w:rFonts w:ascii="Times New Roman" w:eastAsia="Times New Roman" w:hAnsi="Times New Roman" w:cs="Times New Roman"/>
          <w:kern w:val="0"/>
          <w:lang w:eastAsia="en-IN"/>
          <w14:ligatures w14:val="none"/>
        </w:rPr>
        <w:t>)</w:t>
      </w:r>
      <w:r w:rsidR="00205B05">
        <w:rPr>
          <w:rFonts w:ascii="Times New Roman" w:eastAsia="Times New Roman" w:hAnsi="Times New Roman" w:cs="Times New Roman"/>
          <w:kern w:val="0"/>
          <w:lang w:eastAsia="en-IN"/>
          <w14:ligatures w14:val="none"/>
        </w:rPr>
        <w:t>.</w:t>
      </w:r>
      <w:r w:rsidRPr="00571B7A">
        <w:rPr>
          <w:rFonts w:ascii="Times New Roman" w:eastAsia="Times New Roman" w:hAnsi="Times New Roman" w:cs="Times New Roman"/>
          <w:kern w:val="0"/>
          <w:lang w:eastAsia="en-IN"/>
          <w14:ligatures w14:val="none"/>
        </w:rPr>
        <w:t xml:space="preserve"> These consortia are designed to mimic </w:t>
      </w:r>
      <w:r w:rsidRPr="00571B7A">
        <w:rPr>
          <w:rFonts w:ascii="Times New Roman" w:eastAsia="Times New Roman" w:hAnsi="Times New Roman" w:cs="Times New Roman"/>
          <w:kern w:val="0"/>
          <w:lang w:eastAsia="en-IN"/>
          <w14:ligatures w14:val="none"/>
        </w:rPr>
        <w:lastRenderedPageBreak/>
        <w:t>naturally suppressive microbial communities, improving adaptability across varying environmental conditions.</w:t>
      </w:r>
    </w:p>
    <w:p w14:paraId="7C3C9A67" w14:textId="0CCA884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RNA-based technologies, particularly spray-induced gene silencing (SIGS), represent another promising direction.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(Gautam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r w:rsidRPr="00571B7A">
        <w:rPr>
          <w:rFonts w:ascii="Times New Roman" w:eastAsia="Times New Roman" w:hAnsi="Times New Roman" w:cs="Times New Roman"/>
          <w:kern w:val="0"/>
          <w:lang w:eastAsia="en-IN"/>
          <w14:ligatures w14:val="none"/>
        </w:rPr>
        <w:t xml:space="preserve"> This approach involves applying double-stranded RNA molecules that specifically target essential pathogen genes, reducing virulence without genetic modification of the host plant. Such precision tools offer environmentally targeted disease control with minimal non-target effects.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w:t>
      </w:r>
      <w:r w:rsidR="007A4718">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p>
    <w:p w14:paraId="3BFC6D4F" w14:textId="50DB06AD"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Climate change is also driving research toward climate-resilient biocontrol strategies. Identifying and developing strains capable of tolerating temperature extremes, drought, and shifting pathogen populations will be critical for future agricultural stability.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(Bakr et al., 2025)</w:t>
      </w:r>
      <w:r w:rsidR="007A4718">
        <w:rPr>
          <w:rFonts w:ascii="Times New Roman" w:eastAsia="Times New Roman" w:hAnsi="Times New Roman" w:cs="Times New Roman"/>
          <w:kern w:val="0"/>
          <w:lang w:eastAsia="en-IN"/>
          <w14:ligatures w14:val="none"/>
        </w:rPr>
        <w:t>.</w:t>
      </w:r>
    </w:p>
    <w:p w14:paraId="5DFA4E55" w14:textId="2173969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artificial intelligence and machine learning are transforming strain discovery and performance prediction.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r w:rsidRPr="00571B7A">
        <w:rPr>
          <w:rFonts w:ascii="Times New Roman" w:eastAsia="Times New Roman" w:hAnsi="Times New Roman" w:cs="Times New Roman"/>
          <w:kern w:val="0"/>
          <w:lang w:eastAsia="en-IN"/>
          <w14:ligatures w14:val="none"/>
        </w:rPr>
        <w:t xml:space="preserve"> Data-driven platforms can </w:t>
      </w:r>
      <w:proofErr w:type="spellStart"/>
      <w:r w:rsidRPr="00571B7A">
        <w:rPr>
          <w:rFonts w:ascii="Times New Roman" w:eastAsia="Times New Roman" w:hAnsi="Times New Roman" w:cs="Times New Roman"/>
          <w:kern w:val="0"/>
          <w:lang w:eastAsia="en-IN"/>
          <w14:ligatures w14:val="none"/>
        </w:rPr>
        <w:t>analyze</w:t>
      </w:r>
      <w:proofErr w:type="spellEnd"/>
      <w:r w:rsidRPr="00571B7A">
        <w:rPr>
          <w:rFonts w:ascii="Times New Roman" w:eastAsia="Times New Roman" w:hAnsi="Times New Roman" w:cs="Times New Roman"/>
          <w:kern w:val="0"/>
          <w:lang w:eastAsia="en-IN"/>
          <w14:ligatures w14:val="none"/>
        </w:rPr>
        <w:t xml:space="preserve"> genomic, environmental, and agronomic datasets to identify promising candidates and optimize application strategies.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r w:rsidR="007A4718">
        <w:rPr>
          <w:rFonts w:ascii="Times New Roman" w:eastAsia="Times New Roman" w:hAnsi="Times New Roman" w:cs="Times New Roman"/>
          <w:kern w:val="0"/>
          <w:lang w:eastAsia="en-IN"/>
          <w14:ligatures w14:val="none"/>
        </w:rPr>
        <w:t>.</w:t>
      </w:r>
    </w:p>
    <w:p w14:paraId="669BFC87" w14:textId="5C6FD4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supportive policy frameworks, sustainability incentives, and carbon-credit initiatives may accelerate adoption by aligning biological control with broader environmental goals. Together, these emerging trends signal a transition toward more precise, resilient, and ecologically integrated disease management systems.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p>
    <w:p w14:paraId="2B2CE1AF" w14:textId="0F57C04B"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11. Conclusion</w:t>
      </w:r>
    </w:p>
    <w:p w14:paraId="73DAC37C" w14:textId="77777777"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Biological control of plant diseases has evolved from an exploratory research concept into a scientifically established and commercially expanding pillar of sustainable agriculture. Continuous advances in microbial ecology, molecular biology, and formulation science have strengthened both the theoretical understanding and practical application of biological control agents (BCAs). By operating through multiple mechanisms—including antibiosis, nutrient competition, mycoparasitism, and induced systemic resistance—BCAs provide ecologically compatible disease suppression while contributing to soil health and plant resilience. Their </w:t>
      </w:r>
      <w:r w:rsidRPr="00571B7A">
        <w:rPr>
          <w:rFonts w:ascii="Times New Roman" w:eastAsia="Times New Roman" w:hAnsi="Times New Roman" w:cs="Times New Roman"/>
          <w:kern w:val="0"/>
          <w:lang w:eastAsia="en-IN"/>
          <w14:ligatures w14:val="none"/>
        </w:rPr>
        <w:lastRenderedPageBreak/>
        <w:t>integration into integrated disease management frameworks demonstrates that biological control is not merely an alternative to chemical pesticides but a complementary and strategically important component of modern crop protection systems.</w:t>
      </w:r>
    </w:p>
    <w:p w14:paraId="2A8A6A7D" w14:textId="6C7734FA" w:rsid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Despite notable progress, several constraints continue to influence large-scale adoption, including environmental variability, formulation stability, regulatory complexity, and inconsistent field performance. Addressing these challenges will require coordinated efforts across research, industry, and policy sectors, with particular emphasis on genomics-driven strain improvement, microbiome-based approaches, and precision application technologies. As global agriculture faces increasing pressure from climate change, resistance development, and the demand for reduced chemical inputs, biological control represents a forward-looking and sustainable solution. Its continued advancement and integration into holistic crop management strategies will play a decisive role in shaping resilient and environmentally responsible agricultural systems in the future.</w:t>
      </w:r>
    </w:p>
    <w:p w14:paraId="65EBC884" w14:textId="77777777" w:rsidR="009A73BF" w:rsidRPr="009A73BF" w:rsidRDefault="009A73BF" w:rsidP="009A73BF">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9A73BF">
        <w:rPr>
          <w:rFonts w:ascii="Times New Roman" w:eastAsia="Times New Roman" w:hAnsi="Times New Roman" w:cs="Times New Roman"/>
          <w:b/>
          <w:kern w:val="0"/>
          <w:lang w:eastAsia="en-IN"/>
          <w14:ligatures w14:val="none"/>
        </w:rPr>
        <w:t>Disclaimer (Artificial intelligence)</w:t>
      </w:r>
    </w:p>
    <w:p w14:paraId="34385DB9" w14:textId="1FC1F643" w:rsidR="009A73BF" w:rsidRDefault="009A73BF" w:rsidP="009A73BF">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9A73BF">
        <w:rPr>
          <w:rFonts w:ascii="Times New Roman" w:eastAsia="Times New Roman" w:hAnsi="Times New Roman" w:cs="Times New Roman"/>
          <w:kern w:val="0"/>
          <w:lang w:eastAsia="en-IN"/>
          <w14:ligatures w14:val="none"/>
        </w:rPr>
        <w:t>Author(s) hereby declare that NO generative AI technologies such as Large Language Models (</w:t>
      </w:r>
      <w:proofErr w:type="spellStart"/>
      <w:r w:rsidRPr="009A73BF">
        <w:rPr>
          <w:rFonts w:ascii="Times New Roman" w:eastAsia="Times New Roman" w:hAnsi="Times New Roman" w:cs="Times New Roman"/>
          <w:kern w:val="0"/>
          <w:lang w:eastAsia="en-IN"/>
          <w14:ligatures w14:val="none"/>
        </w:rPr>
        <w:t>ChatGPT</w:t>
      </w:r>
      <w:proofErr w:type="spellEnd"/>
      <w:r w:rsidRPr="009A73BF">
        <w:rPr>
          <w:rFonts w:ascii="Times New Roman" w:eastAsia="Times New Roman" w:hAnsi="Times New Roman" w:cs="Times New Roman"/>
          <w:kern w:val="0"/>
          <w:lang w:eastAsia="en-IN"/>
          <w14:ligatures w14:val="none"/>
        </w:rPr>
        <w:t>, COPILOT, etc.) and text-to-image generators have been used during the writing or editing of this manuscript.</w:t>
      </w:r>
    </w:p>
    <w:p w14:paraId="1E43B808" w14:textId="6CE15657" w:rsidR="000E57C7" w:rsidRPr="000E57C7" w:rsidRDefault="000E57C7" w:rsidP="00571B7A">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0E57C7">
        <w:rPr>
          <w:rFonts w:ascii="Times New Roman" w:eastAsia="Times New Roman" w:hAnsi="Times New Roman" w:cs="Times New Roman"/>
          <w:b/>
          <w:bCs/>
          <w:kern w:val="0"/>
          <w:lang w:eastAsia="en-IN"/>
          <w14:ligatures w14:val="none"/>
        </w:rPr>
        <w:t>References</w:t>
      </w:r>
    </w:p>
    <w:p w14:paraId="5F6F77A0" w14:textId="0734D39F" w:rsidR="000E57C7" w:rsidRPr="000E57C7" w:rsidRDefault="000E57C7" w:rsidP="000E57C7">
      <w:pPr>
        <w:pStyle w:val="ListParagraph"/>
        <w:numPr>
          <w:ilvl w:val="0"/>
          <w:numId w:val="2"/>
        </w:numPr>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Tariq, M., Khan, A., Asif, M., Khan, F., Ansari, T., Shariq, M., &amp; Siddiqui, M. A. (2020). Biological control: a sustainable and practical approach for plant disease management. Acta </w:t>
      </w:r>
      <w:proofErr w:type="spellStart"/>
      <w:r w:rsidRPr="000E57C7">
        <w:rPr>
          <w:rFonts w:ascii="Times New Roman" w:eastAsia="Times New Roman" w:hAnsi="Times New Roman" w:cs="Times New Roman"/>
          <w:kern w:val="0"/>
          <w:lang w:eastAsia="en-IN"/>
          <w14:ligatures w14:val="none"/>
        </w:rPr>
        <w:t>Agriculturae</w:t>
      </w:r>
      <w:proofErr w:type="spellEnd"/>
      <w:r w:rsidRPr="000E57C7">
        <w:rPr>
          <w:rFonts w:ascii="Times New Roman" w:eastAsia="Times New Roman" w:hAnsi="Times New Roman" w:cs="Times New Roman"/>
          <w:kern w:val="0"/>
          <w:lang w:eastAsia="en-IN"/>
          <w14:ligatures w14:val="none"/>
        </w:rPr>
        <w:t xml:space="preserve"> </w:t>
      </w:r>
      <w:proofErr w:type="spellStart"/>
      <w:r w:rsidRPr="000E57C7">
        <w:rPr>
          <w:rFonts w:ascii="Times New Roman" w:eastAsia="Times New Roman" w:hAnsi="Times New Roman" w:cs="Times New Roman"/>
          <w:kern w:val="0"/>
          <w:lang w:eastAsia="en-IN"/>
          <w14:ligatures w14:val="none"/>
        </w:rPr>
        <w:t>Scandinavica</w:t>
      </w:r>
      <w:proofErr w:type="spellEnd"/>
      <w:r w:rsidRPr="000E57C7">
        <w:rPr>
          <w:rFonts w:ascii="Times New Roman" w:eastAsia="Times New Roman" w:hAnsi="Times New Roman" w:cs="Times New Roman"/>
          <w:kern w:val="0"/>
          <w:lang w:eastAsia="en-IN"/>
          <w14:ligatures w14:val="none"/>
        </w:rPr>
        <w:t xml:space="preserve">, Section B—Soil &amp; Plant Science, 70(6), 507-524.  </w:t>
      </w:r>
      <w:hyperlink r:id="rId7" w:history="1">
        <w:r w:rsidRPr="009C00DD">
          <w:rPr>
            <w:rStyle w:val="Hyperlink"/>
            <w:rFonts w:ascii="Times New Roman" w:eastAsia="Times New Roman" w:hAnsi="Times New Roman" w:cs="Times New Roman"/>
            <w:kern w:val="0"/>
            <w:lang w:eastAsia="en-IN"/>
            <w14:ligatures w14:val="none"/>
          </w:rPr>
          <w:t>https://doi.org/10.1080/09064710.2020.1784262</w:t>
        </w:r>
      </w:hyperlink>
      <w:r>
        <w:rPr>
          <w:rFonts w:ascii="Times New Roman" w:eastAsia="Times New Roman" w:hAnsi="Times New Roman" w:cs="Times New Roman"/>
          <w:kern w:val="0"/>
          <w:lang w:eastAsia="en-IN"/>
          <w14:ligatures w14:val="none"/>
        </w:rPr>
        <w:t xml:space="preserve"> </w:t>
      </w:r>
    </w:p>
    <w:p w14:paraId="4F8D998E" w14:textId="7A83920A" w:rsidR="000E57C7" w:rsidRDefault="000E57C7"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Vallad, G. E., &amp; Goodman, R. M. (2004). Systemic acquired resistance and induced systemic resistance in conventional agriculture. Crop science, 44(6), 1920-1934.</w:t>
      </w:r>
      <w:r>
        <w:rPr>
          <w:rFonts w:ascii="Times New Roman" w:eastAsia="Times New Roman" w:hAnsi="Times New Roman" w:cs="Times New Roman"/>
          <w:kern w:val="0"/>
          <w:lang w:eastAsia="en-IN"/>
          <w14:ligatures w14:val="none"/>
        </w:rPr>
        <w:t xml:space="preserve">  </w:t>
      </w:r>
      <w:hyperlink r:id="rId8" w:history="1">
        <w:r w:rsidRPr="009C00DD">
          <w:rPr>
            <w:rStyle w:val="Hyperlink"/>
            <w:rFonts w:ascii="Times New Roman" w:eastAsia="Times New Roman" w:hAnsi="Times New Roman" w:cs="Times New Roman"/>
            <w:kern w:val="0"/>
            <w:lang w:eastAsia="en-IN"/>
            <w14:ligatures w14:val="none"/>
          </w:rPr>
          <w:t>https://doi.org/10.2135/cropsci2004.1920</w:t>
        </w:r>
      </w:hyperlink>
      <w:r>
        <w:rPr>
          <w:rFonts w:ascii="Times New Roman" w:eastAsia="Times New Roman" w:hAnsi="Times New Roman" w:cs="Times New Roman"/>
          <w:kern w:val="0"/>
          <w:lang w:eastAsia="en-IN"/>
          <w14:ligatures w14:val="none"/>
        </w:rPr>
        <w:t xml:space="preserve"> </w:t>
      </w:r>
    </w:p>
    <w:p w14:paraId="31CC6D62" w14:textId="2D5698BB" w:rsidR="000E57C7" w:rsidRDefault="000E57C7"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Patel, S., Sayyed, R.Z., Saraf, M. (2016). Bacterial Determinants and Plant </w:t>
      </w:r>
      <w:proofErr w:type="spellStart"/>
      <w:r w:rsidRPr="000E57C7">
        <w:rPr>
          <w:rFonts w:ascii="Times New Roman" w:eastAsia="Times New Roman" w:hAnsi="Times New Roman" w:cs="Times New Roman"/>
          <w:kern w:val="0"/>
          <w:lang w:eastAsia="en-IN"/>
          <w14:ligatures w14:val="none"/>
        </w:rPr>
        <w:t>Defense</w:t>
      </w:r>
      <w:proofErr w:type="spellEnd"/>
      <w:r w:rsidRPr="000E57C7">
        <w:rPr>
          <w:rFonts w:ascii="Times New Roman" w:eastAsia="Times New Roman" w:hAnsi="Times New Roman" w:cs="Times New Roman"/>
          <w:kern w:val="0"/>
          <w:lang w:eastAsia="en-IN"/>
          <w14:ligatures w14:val="none"/>
        </w:rPr>
        <w:t xml:space="preserve"> Induction: Their Role as Biocontrol Agents in Sustainable Agriculture. In: Hakeem, K., Akhtar, M. (eds) Plant, Soil and Microbes. Springer, Cham. </w:t>
      </w:r>
      <w:hyperlink r:id="rId9" w:history="1">
        <w:r w:rsidRPr="009C00DD">
          <w:rPr>
            <w:rStyle w:val="Hyperlink"/>
            <w:rFonts w:ascii="Times New Roman" w:eastAsia="Times New Roman" w:hAnsi="Times New Roman" w:cs="Times New Roman"/>
            <w:kern w:val="0"/>
            <w:lang w:eastAsia="en-IN"/>
            <w14:ligatures w14:val="none"/>
          </w:rPr>
          <w:t>https://doi.org/10.1007/978-3-319-29573-2_9</w:t>
        </w:r>
      </w:hyperlink>
      <w:r>
        <w:rPr>
          <w:rFonts w:ascii="Times New Roman" w:eastAsia="Times New Roman" w:hAnsi="Times New Roman" w:cs="Times New Roman"/>
          <w:kern w:val="0"/>
          <w:lang w:eastAsia="en-IN"/>
          <w14:ligatures w14:val="none"/>
        </w:rPr>
        <w:t xml:space="preserve"> </w:t>
      </w:r>
    </w:p>
    <w:p w14:paraId="76FCF380" w14:textId="79F78D0A" w:rsidR="000E57C7" w:rsidRDefault="000E57C7"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Anwar, A., &amp; Shahnaz, E. (2022). Sustainable induction of systemic resistance in response to potential biological control agents in crops. In New and future </w:t>
      </w:r>
      <w:r w:rsidRPr="000E57C7">
        <w:rPr>
          <w:rFonts w:ascii="Times New Roman" w:eastAsia="Times New Roman" w:hAnsi="Times New Roman" w:cs="Times New Roman"/>
          <w:kern w:val="0"/>
          <w:lang w:eastAsia="en-IN"/>
          <w14:ligatures w14:val="none"/>
        </w:rPr>
        <w:lastRenderedPageBreak/>
        <w:t>developments in microbial biotechnology and bioengineering (pp. 151-176). Elsevier.</w:t>
      </w:r>
      <w:r>
        <w:rPr>
          <w:rFonts w:ascii="Times New Roman" w:eastAsia="Times New Roman" w:hAnsi="Times New Roman" w:cs="Times New Roman"/>
          <w:kern w:val="0"/>
          <w:lang w:eastAsia="en-IN"/>
          <w14:ligatures w14:val="none"/>
        </w:rPr>
        <w:t xml:space="preserve"> </w:t>
      </w:r>
      <w:hyperlink r:id="rId10" w:history="1">
        <w:r w:rsidRPr="009C00DD">
          <w:rPr>
            <w:rStyle w:val="Hyperlink"/>
            <w:rFonts w:ascii="Times New Roman" w:eastAsia="Times New Roman" w:hAnsi="Times New Roman" w:cs="Times New Roman"/>
            <w:kern w:val="0"/>
            <w:lang w:eastAsia="en-IN"/>
            <w14:ligatures w14:val="none"/>
          </w:rPr>
          <w:t>https://doi.org/10.1016/B978-0-323-85163-3.00007-7</w:t>
        </w:r>
      </w:hyperlink>
    </w:p>
    <w:p w14:paraId="0EFF31F0" w14:textId="21644F16" w:rsidR="000E57C7" w:rsidRDefault="000E57C7"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val="nn-NO" w:eastAsia="en-IN"/>
          <w14:ligatures w14:val="none"/>
        </w:rPr>
        <w:t xml:space="preserve">Lee, J., Kim, S., Jung, H., Koo, B. K., Han, J. A., &amp; Lee, H. S. (2023). </w:t>
      </w:r>
      <w:r w:rsidRPr="000E57C7">
        <w:rPr>
          <w:rFonts w:ascii="Times New Roman" w:eastAsia="Times New Roman" w:hAnsi="Times New Roman" w:cs="Times New Roman"/>
          <w:kern w:val="0"/>
          <w:lang w:eastAsia="en-IN"/>
          <w14:ligatures w14:val="none"/>
        </w:rPr>
        <w:t>Exploiting bacterial genera as biocontrol agents: Mechanisms, interactions and applications in sustainable agriculture. Journal of Plant Biology, 66(6), 485-498.</w:t>
      </w:r>
      <w:r>
        <w:rPr>
          <w:rFonts w:ascii="Times New Roman" w:eastAsia="Times New Roman" w:hAnsi="Times New Roman" w:cs="Times New Roman"/>
          <w:kern w:val="0"/>
          <w:lang w:eastAsia="en-IN"/>
          <w14:ligatures w14:val="none"/>
        </w:rPr>
        <w:t xml:space="preserve"> </w:t>
      </w:r>
      <w:hyperlink r:id="rId11" w:history="1">
        <w:r w:rsidR="007560AE" w:rsidRPr="009C00DD">
          <w:rPr>
            <w:rStyle w:val="Hyperlink"/>
            <w:rFonts w:ascii="Times New Roman" w:eastAsia="Times New Roman" w:hAnsi="Times New Roman" w:cs="Times New Roman"/>
            <w:kern w:val="0"/>
            <w:lang w:eastAsia="en-IN"/>
            <w14:ligatures w14:val="none"/>
          </w:rPr>
          <w:t>https://doi.org/10.1007/s12374-023-09404-6</w:t>
        </w:r>
      </w:hyperlink>
      <w:r w:rsidR="007560AE">
        <w:rPr>
          <w:rFonts w:ascii="Times New Roman" w:eastAsia="Times New Roman" w:hAnsi="Times New Roman" w:cs="Times New Roman"/>
          <w:kern w:val="0"/>
          <w:lang w:eastAsia="en-IN"/>
          <w14:ligatures w14:val="none"/>
        </w:rPr>
        <w:t xml:space="preserve"> </w:t>
      </w:r>
    </w:p>
    <w:p w14:paraId="7E4D4CF7" w14:textId="322709B4" w:rsidR="007560AE" w:rsidRDefault="007560AE"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560AE">
        <w:rPr>
          <w:rFonts w:ascii="Times New Roman" w:eastAsia="Times New Roman" w:hAnsi="Times New Roman" w:cs="Times New Roman"/>
          <w:kern w:val="0"/>
          <w:lang w:eastAsia="en-IN"/>
          <w14:ligatures w14:val="none"/>
        </w:rPr>
        <w:t>Ram, R. M., Keswani, C., Bisen, K., Tripathi, R., Singh, S. P., &amp; Singh, H. B. (2018). Biocontrol technology: eco-friendly approaches for sustainable agriculture. In Omics technologies and bio-engineering (pp. 177-190). Academic Press.</w:t>
      </w:r>
      <w:r>
        <w:rPr>
          <w:rFonts w:ascii="Times New Roman" w:eastAsia="Times New Roman" w:hAnsi="Times New Roman" w:cs="Times New Roman"/>
          <w:kern w:val="0"/>
          <w:lang w:eastAsia="en-IN"/>
          <w14:ligatures w14:val="none"/>
        </w:rPr>
        <w:t xml:space="preserve"> </w:t>
      </w:r>
      <w:r w:rsidR="00624B7A">
        <w:rPr>
          <w:rFonts w:ascii="Times New Roman" w:eastAsia="Times New Roman" w:hAnsi="Times New Roman" w:cs="Times New Roman"/>
          <w:kern w:val="0"/>
          <w:lang w:eastAsia="en-IN"/>
          <w14:ligatures w14:val="none"/>
        </w:rPr>
        <w:t xml:space="preserve"> </w:t>
      </w:r>
      <w:hyperlink r:id="rId12" w:history="1">
        <w:r w:rsidR="00624B7A" w:rsidRPr="009C00DD">
          <w:rPr>
            <w:rStyle w:val="Hyperlink"/>
            <w:rFonts w:ascii="Times New Roman" w:eastAsia="Times New Roman" w:hAnsi="Times New Roman" w:cs="Times New Roman"/>
            <w:kern w:val="0"/>
            <w:lang w:eastAsia="en-IN"/>
            <w14:ligatures w14:val="none"/>
          </w:rPr>
          <w:t>https://doi.org/10.1016/B978-0-12-815870-8.00010-3</w:t>
        </w:r>
      </w:hyperlink>
      <w:r w:rsidR="00624B7A">
        <w:rPr>
          <w:rFonts w:ascii="Times New Roman" w:eastAsia="Times New Roman" w:hAnsi="Times New Roman" w:cs="Times New Roman"/>
          <w:kern w:val="0"/>
          <w:lang w:eastAsia="en-IN"/>
          <w14:ligatures w14:val="none"/>
        </w:rPr>
        <w:t xml:space="preserve"> </w:t>
      </w:r>
    </w:p>
    <w:p w14:paraId="3425189F" w14:textId="715296F9"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Alqahtani, F. S. (2025). The utilization of microorganisms for biological control of soil-borne plant pathogens: a sustainable strategy for managing plant diseases-a comprehensive review. Journal of Plant Pathology, 1-25.</w:t>
      </w:r>
      <w:r>
        <w:rPr>
          <w:rFonts w:ascii="Times New Roman" w:eastAsia="Times New Roman" w:hAnsi="Times New Roman" w:cs="Times New Roman"/>
          <w:kern w:val="0"/>
          <w:lang w:eastAsia="en-IN"/>
          <w14:ligatures w14:val="none"/>
        </w:rPr>
        <w:t xml:space="preserve"> </w:t>
      </w:r>
      <w:hyperlink r:id="rId13" w:history="1">
        <w:r w:rsidRPr="009C00DD">
          <w:rPr>
            <w:rStyle w:val="Hyperlink"/>
            <w:rFonts w:ascii="Times New Roman" w:eastAsia="Times New Roman" w:hAnsi="Times New Roman" w:cs="Times New Roman"/>
            <w:kern w:val="0"/>
            <w:lang w:eastAsia="en-IN"/>
            <w14:ligatures w14:val="none"/>
          </w:rPr>
          <w:t>https://doi.org/10.1007/s42161-025-01984-1</w:t>
        </w:r>
      </w:hyperlink>
      <w:r>
        <w:rPr>
          <w:rFonts w:ascii="Times New Roman" w:eastAsia="Times New Roman" w:hAnsi="Times New Roman" w:cs="Times New Roman"/>
          <w:kern w:val="0"/>
          <w:lang w:eastAsia="en-IN"/>
          <w14:ligatures w14:val="none"/>
        </w:rPr>
        <w:t xml:space="preserve"> </w:t>
      </w:r>
    </w:p>
    <w:p w14:paraId="7353C234" w14:textId="0DFC6428"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 xml:space="preserve">Walia, A., </w:t>
      </w:r>
      <w:proofErr w:type="spellStart"/>
      <w:r w:rsidRPr="00624B7A">
        <w:rPr>
          <w:rFonts w:ascii="Times New Roman" w:eastAsia="Times New Roman" w:hAnsi="Times New Roman" w:cs="Times New Roman"/>
          <w:kern w:val="0"/>
          <w:lang w:eastAsia="en-IN"/>
          <w14:ligatures w14:val="none"/>
        </w:rPr>
        <w:t>Putatunda</w:t>
      </w:r>
      <w:proofErr w:type="spellEnd"/>
      <w:r w:rsidRPr="00624B7A">
        <w:rPr>
          <w:rFonts w:ascii="Times New Roman" w:eastAsia="Times New Roman" w:hAnsi="Times New Roman" w:cs="Times New Roman"/>
          <w:kern w:val="0"/>
          <w:lang w:eastAsia="en-IN"/>
          <w14:ligatures w14:val="none"/>
        </w:rPr>
        <w:t>, C., Sharma, R., Sharma, S., &amp; Thakur, A. (2021). Biocontrol: a sustainable agricultural solution for management of plant diseases. In Microbial biotechnology in crop protection (pp. 1-54). Singapore: Springer Singapore.</w:t>
      </w:r>
      <w:r>
        <w:rPr>
          <w:rFonts w:ascii="Times New Roman" w:eastAsia="Times New Roman" w:hAnsi="Times New Roman" w:cs="Times New Roman"/>
          <w:kern w:val="0"/>
          <w:lang w:eastAsia="en-IN"/>
          <w14:ligatures w14:val="none"/>
        </w:rPr>
        <w:t xml:space="preserve"> </w:t>
      </w:r>
      <w:hyperlink r:id="rId14" w:history="1">
        <w:r w:rsidRPr="009C00DD">
          <w:rPr>
            <w:rStyle w:val="Hyperlink"/>
            <w:rFonts w:ascii="Times New Roman" w:eastAsia="Times New Roman" w:hAnsi="Times New Roman" w:cs="Times New Roman"/>
            <w:kern w:val="0"/>
            <w:lang w:eastAsia="en-IN"/>
            <w14:ligatures w14:val="none"/>
          </w:rPr>
          <w:t>https://doi.org/10.1007/978-981-16-0049-4_1</w:t>
        </w:r>
      </w:hyperlink>
      <w:r>
        <w:rPr>
          <w:rFonts w:ascii="Times New Roman" w:eastAsia="Times New Roman" w:hAnsi="Times New Roman" w:cs="Times New Roman"/>
          <w:kern w:val="0"/>
          <w:lang w:eastAsia="en-IN"/>
          <w14:ligatures w14:val="none"/>
        </w:rPr>
        <w:t xml:space="preserve"> </w:t>
      </w:r>
    </w:p>
    <w:p w14:paraId="5CF3B14B" w14:textId="016D969E"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Iftikhar, Y., Sajid, A., Shakeel, Q., Ahmad, Z., &amp; Ul Haq, Z. (2020). Biological antagonism: a safe and sustainable way to manage plant diseases. In Plant disease management strategies for sustainable agriculture through traditional and modern approaches (pp. 83-109). Cham: Springer International Publishing.</w:t>
      </w:r>
      <w:r>
        <w:rPr>
          <w:rFonts w:ascii="Times New Roman" w:eastAsia="Times New Roman" w:hAnsi="Times New Roman" w:cs="Times New Roman"/>
          <w:kern w:val="0"/>
          <w:lang w:eastAsia="en-IN"/>
          <w14:ligatures w14:val="none"/>
        </w:rPr>
        <w:t xml:space="preserve"> </w:t>
      </w:r>
      <w:hyperlink r:id="rId15" w:history="1">
        <w:r w:rsidRPr="009C00DD">
          <w:rPr>
            <w:rStyle w:val="Hyperlink"/>
            <w:rFonts w:ascii="Times New Roman" w:eastAsia="Times New Roman" w:hAnsi="Times New Roman" w:cs="Times New Roman"/>
            <w:kern w:val="0"/>
            <w:lang w:eastAsia="en-IN"/>
            <w14:ligatures w14:val="none"/>
          </w:rPr>
          <w:t>https://doi.org/10.1007/978-3-030-35955-3_5</w:t>
        </w:r>
      </w:hyperlink>
      <w:r>
        <w:rPr>
          <w:rFonts w:ascii="Times New Roman" w:eastAsia="Times New Roman" w:hAnsi="Times New Roman" w:cs="Times New Roman"/>
          <w:kern w:val="0"/>
          <w:lang w:eastAsia="en-IN"/>
          <w14:ligatures w14:val="none"/>
        </w:rPr>
        <w:t xml:space="preserve"> </w:t>
      </w:r>
    </w:p>
    <w:p w14:paraId="4CDA8D85" w14:textId="612132AC"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Lahlali, R., Ezrari, S., Radouane, N., Kenfaoui, J., Esmaeel, Q., El Hamss, H., ... </w:t>
      </w:r>
      <w:r w:rsidRPr="00624B7A">
        <w:rPr>
          <w:rFonts w:ascii="Times New Roman" w:eastAsia="Times New Roman" w:hAnsi="Times New Roman" w:cs="Times New Roman"/>
          <w:kern w:val="0"/>
          <w:lang w:eastAsia="en-IN"/>
          <w14:ligatures w14:val="none"/>
        </w:rPr>
        <w:t>&amp; Barka, E. A. (2022). Biological control of plant pathogens: A global perspective. Microorganisms, 10(3), 596.</w:t>
      </w:r>
      <w:r>
        <w:rPr>
          <w:rFonts w:ascii="Times New Roman" w:eastAsia="Times New Roman" w:hAnsi="Times New Roman" w:cs="Times New Roman"/>
          <w:kern w:val="0"/>
          <w:lang w:eastAsia="en-IN"/>
          <w14:ligatures w14:val="none"/>
        </w:rPr>
        <w:t xml:space="preserve"> </w:t>
      </w:r>
      <w:hyperlink r:id="rId16" w:history="1">
        <w:r w:rsidRPr="009C00DD">
          <w:rPr>
            <w:rStyle w:val="Hyperlink"/>
            <w:rFonts w:ascii="Times New Roman" w:eastAsia="Times New Roman" w:hAnsi="Times New Roman" w:cs="Times New Roman"/>
            <w:kern w:val="0"/>
            <w:lang w:eastAsia="en-IN"/>
            <w14:ligatures w14:val="none"/>
          </w:rPr>
          <w:t>https://doi.org/10.3390/microorganisms10030596</w:t>
        </w:r>
      </w:hyperlink>
      <w:r>
        <w:rPr>
          <w:rFonts w:ascii="Times New Roman" w:eastAsia="Times New Roman" w:hAnsi="Times New Roman" w:cs="Times New Roman"/>
          <w:kern w:val="0"/>
          <w:lang w:eastAsia="en-IN"/>
          <w14:ligatures w14:val="none"/>
        </w:rPr>
        <w:t xml:space="preserve"> </w:t>
      </w:r>
    </w:p>
    <w:p w14:paraId="0F2A5FDC" w14:textId="48CAC311"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Boro, M., Sannyasi, S., Chettri, D., &amp; Verma, A. K. (2022). </w:t>
      </w:r>
      <w:r w:rsidRPr="00624B7A">
        <w:rPr>
          <w:rFonts w:ascii="Times New Roman" w:eastAsia="Times New Roman" w:hAnsi="Times New Roman" w:cs="Times New Roman"/>
          <w:kern w:val="0"/>
          <w:lang w:eastAsia="en-IN"/>
          <w14:ligatures w14:val="none"/>
        </w:rPr>
        <w:t>Microorganisms in biological control strategies to manage microbial plant pathogens: a review. Archives of microbiology, 204(11), 666.</w:t>
      </w:r>
      <w:r>
        <w:rPr>
          <w:rFonts w:ascii="Times New Roman" w:eastAsia="Times New Roman" w:hAnsi="Times New Roman" w:cs="Times New Roman"/>
          <w:kern w:val="0"/>
          <w:lang w:eastAsia="en-IN"/>
          <w14:ligatures w14:val="none"/>
        </w:rPr>
        <w:t xml:space="preserve"> </w:t>
      </w:r>
      <w:hyperlink r:id="rId17" w:history="1">
        <w:r w:rsidRPr="009C00DD">
          <w:rPr>
            <w:rStyle w:val="Hyperlink"/>
            <w:rFonts w:ascii="Times New Roman" w:eastAsia="Times New Roman" w:hAnsi="Times New Roman" w:cs="Times New Roman"/>
            <w:kern w:val="0"/>
            <w:lang w:eastAsia="en-IN"/>
            <w14:ligatures w14:val="none"/>
          </w:rPr>
          <w:t>https://doi.org//10.1007/s00203-022-03279-w</w:t>
        </w:r>
      </w:hyperlink>
      <w:r>
        <w:rPr>
          <w:rFonts w:ascii="Times New Roman" w:eastAsia="Times New Roman" w:hAnsi="Times New Roman" w:cs="Times New Roman"/>
          <w:kern w:val="0"/>
          <w:lang w:eastAsia="en-IN"/>
          <w14:ligatures w14:val="none"/>
        </w:rPr>
        <w:t xml:space="preserve"> </w:t>
      </w:r>
    </w:p>
    <w:p w14:paraId="6690B898" w14:textId="23413403"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Pal, K. K., &amp; Gardener, B. M. (2006). Biological control of plant pathogens. The plant health instructor, 2(5), 1117-1142.</w:t>
      </w:r>
      <w:r>
        <w:rPr>
          <w:rFonts w:ascii="Times New Roman" w:eastAsia="Times New Roman" w:hAnsi="Times New Roman" w:cs="Times New Roman"/>
          <w:kern w:val="0"/>
          <w:lang w:eastAsia="en-IN"/>
          <w14:ligatures w14:val="none"/>
        </w:rPr>
        <w:t xml:space="preserve"> </w:t>
      </w:r>
      <w:hyperlink r:id="rId18" w:history="1">
        <w:r w:rsidRPr="009C00DD">
          <w:rPr>
            <w:rStyle w:val="Hyperlink"/>
            <w:rFonts w:ascii="Times New Roman" w:eastAsia="Times New Roman" w:hAnsi="Times New Roman" w:cs="Times New Roman"/>
            <w:kern w:val="0"/>
            <w:lang w:eastAsia="en-IN"/>
            <w14:ligatures w14:val="none"/>
          </w:rPr>
          <w:t>https://www.apsnet.org/edcenter/Documents/PHI-BiologicalControl.pdf</w:t>
        </w:r>
      </w:hyperlink>
      <w:r>
        <w:rPr>
          <w:rFonts w:ascii="Times New Roman" w:eastAsia="Times New Roman" w:hAnsi="Times New Roman" w:cs="Times New Roman"/>
          <w:kern w:val="0"/>
          <w:lang w:eastAsia="en-IN"/>
          <w14:ligatures w14:val="none"/>
        </w:rPr>
        <w:t xml:space="preserve"> </w:t>
      </w:r>
    </w:p>
    <w:p w14:paraId="402F7634" w14:textId="52A4FAC0" w:rsidR="00624B7A" w:rsidRDefault="00624B7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Pellegrini, M., Pagnani, G., Bernardi, M., Mattedi, A., Spera, D. M., &amp; Gallo, M. D. (2020). </w:t>
      </w:r>
      <w:r w:rsidRPr="00624B7A">
        <w:rPr>
          <w:rFonts w:ascii="Times New Roman" w:eastAsia="Times New Roman" w:hAnsi="Times New Roman" w:cs="Times New Roman"/>
          <w:kern w:val="0"/>
          <w:lang w:eastAsia="en-IN"/>
          <w14:ligatures w14:val="none"/>
        </w:rPr>
        <w:t xml:space="preserve">Cell-free supernatants of plant growth-promoting bacteria: a review of their </w:t>
      </w:r>
      <w:r w:rsidRPr="00624B7A">
        <w:rPr>
          <w:rFonts w:ascii="Times New Roman" w:eastAsia="Times New Roman" w:hAnsi="Times New Roman" w:cs="Times New Roman"/>
          <w:kern w:val="0"/>
          <w:lang w:eastAsia="en-IN"/>
          <w14:ligatures w14:val="none"/>
        </w:rPr>
        <w:lastRenderedPageBreak/>
        <w:t xml:space="preserve">use as </w:t>
      </w:r>
      <w:proofErr w:type="spellStart"/>
      <w:r w:rsidRPr="00624B7A">
        <w:rPr>
          <w:rFonts w:ascii="Times New Roman" w:eastAsia="Times New Roman" w:hAnsi="Times New Roman" w:cs="Times New Roman"/>
          <w:kern w:val="0"/>
          <w:lang w:eastAsia="en-IN"/>
          <w14:ligatures w14:val="none"/>
        </w:rPr>
        <w:t>biostimulant</w:t>
      </w:r>
      <w:proofErr w:type="spellEnd"/>
      <w:r w:rsidRPr="00624B7A">
        <w:rPr>
          <w:rFonts w:ascii="Times New Roman" w:eastAsia="Times New Roman" w:hAnsi="Times New Roman" w:cs="Times New Roman"/>
          <w:kern w:val="0"/>
          <w:lang w:eastAsia="en-IN"/>
          <w14:ligatures w14:val="none"/>
        </w:rPr>
        <w:t xml:space="preserve"> and microbial biocontrol agents in sustainable agriculture. Sustainability, 12(23), 9917.</w:t>
      </w:r>
      <w:r>
        <w:rPr>
          <w:rFonts w:ascii="Times New Roman" w:eastAsia="Times New Roman" w:hAnsi="Times New Roman" w:cs="Times New Roman"/>
          <w:kern w:val="0"/>
          <w:lang w:eastAsia="en-IN"/>
          <w14:ligatures w14:val="none"/>
        </w:rPr>
        <w:t xml:space="preserve"> </w:t>
      </w:r>
      <w:hyperlink r:id="rId19" w:history="1">
        <w:r w:rsidR="007F47CA" w:rsidRPr="009C00DD">
          <w:rPr>
            <w:rStyle w:val="Hyperlink"/>
            <w:rFonts w:ascii="Times New Roman" w:eastAsia="Times New Roman" w:hAnsi="Times New Roman" w:cs="Times New Roman"/>
            <w:kern w:val="0"/>
            <w:lang w:eastAsia="en-IN"/>
            <w14:ligatures w14:val="none"/>
          </w:rPr>
          <w:t>https://doi.org/10.3390/su12239917</w:t>
        </w:r>
      </w:hyperlink>
      <w:r w:rsidR="007F47CA">
        <w:rPr>
          <w:rFonts w:ascii="Times New Roman" w:eastAsia="Times New Roman" w:hAnsi="Times New Roman" w:cs="Times New Roman"/>
          <w:kern w:val="0"/>
          <w:lang w:eastAsia="en-IN"/>
          <w14:ligatures w14:val="none"/>
        </w:rPr>
        <w:t xml:space="preserve"> </w:t>
      </w:r>
    </w:p>
    <w:p w14:paraId="04351694" w14:textId="0BA624B6" w:rsidR="007F47CA" w:rsidRPr="00DF4D55"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val="es-US" w:eastAsia="en-IN"/>
          <w14:ligatures w14:val="none"/>
        </w:rPr>
      </w:pPr>
      <w:r w:rsidRPr="007F47CA">
        <w:rPr>
          <w:rFonts w:ascii="Times New Roman" w:eastAsia="Times New Roman" w:hAnsi="Times New Roman" w:cs="Times New Roman"/>
          <w:kern w:val="0"/>
          <w:lang w:val="nn-NO" w:eastAsia="en-IN"/>
          <w14:ligatures w14:val="none"/>
        </w:rPr>
        <w:t xml:space="preserve">Adam, M., Heuer, H., &amp; Hallmann, J. (2014). </w:t>
      </w:r>
      <w:r w:rsidRPr="007F47CA">
        <w:rPr>
          <w:rFonts w:ascii="Times New Roman" w:eastAsia="Times New Roman" w:hAnsi="Times New Roman" w:cs="Times New Roman"/>
          <w:kern w:val="0"/>
          <w:lang w:eastAsia="en-IN"/>
          <w14:ligatures w14:val="none"/>
        </w:rPr>
        <w:t xml:space="preserve">Bacterial antagonists of fungal pathogens also control root-knot nematodes by induced systemic resistance of tomato plants. </w:t>
      </w:r>
      <w:proofErr w:type="spellStart"/>
      <w:r w:rsidRPr="00DF4D55">
        <w:rPr>
          <w:rFonts w:ascii="Times New Roman" w:eastAsia="Times New Roman" w:hAnsi="Times New Roman" w:cs="Times New Roman"/>
          <w:kern w:val="0"/>
          <w:lang w:val="es-US" w:eastAsia="en-IN"/>
          <w14:ligatures w14:val="none"/>
        </w:rPr>
        <w:t>PloS</w:t>
      </w:r>
      <w:proofErr w:type="spellEnd"/>
      <w:r w:rsidRPr="00DF4D55">
        <w:rPr>
          <w:rFonts w:ascii="Times New Roman" w:eastAsia="Times New Roman" w:hAnsi="Times New Roman" w:cs="Times New Roman"/>
          <w:kern w:val="0"/>
          <w:lang w:val="es-US" w:eastAsia="en-IN"/>
          <w14:ligatures w14:val="none"/>
        </w:rPr>
        <w:t xml:space="preserve"> </w:t>
      </w:r>
      <w:proofErr w:type="spellStart"/>
      <w:r w:rsidRPr="00DF4D55">
        <w:rPr>
          <w:rFonts w:ascii="Times New Roman" w:eastAsia="Times New Roman" w:hAnsi="Times New Roman" w:cs="Times New Roman"/>
          <w:kern w:val="0"/>
          <w:lang w:val="es-US" w:eastAsia="en-IN"/>
          <w14:ligatures w14:val="none"/>
        </w:rPr>
        <w:t>one</w:t>
      </w:r>
      <w:proofErr w:type="spellEnd"/>
      <w:r w:rsidRPr="00DF4D55">
        <w:rPr>
          <w:rFonts w:ascii="Times New Roman" w:eastAsia="Times New Roman" w:hAnsi="Times New Roman" w:cs="Times New Roman"/>
          <w:kern w:val="0"/>
          <w:lang w:val="es-US" w:eastAsia="en-IN"/>
          <w14:ligatures w14:val="none"/>
        </w:rPr>
        <w:t xml:space="preserve">, 9(2), e90402. </w:t>
      </w:r>
      <w:hyperlink r:id="rId20" w:history="1">
        <w:r w:rsidRPr="00DF4D55">
          <w:rPr>
            <w:rStyle w:val="Hyperlink"/>
            <w:rFonts w:ascii="Times New Roman" w:eastAsia="Times New Roman" w:hAnsi="Times New Roman" w:cs="Times New Roman"/>
            <w:kern w:val="0"/>
            <w:lang w:val="es-US" w:eastAsia="en-IN"/>
            <w14:ligatures w14:val="none"/>
          </w:rPr>
          <w:t>https://journals.plos.org/plosone/article?id=10.1371/journal.pone.0090402</w:t>
        </w:r>
      </w:hyperlink>
    </w:p>
    <w:p w14:paraId="5BABDF94" w14:textId="630EF38E"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Akhtar, M. S., &amp; Siddiqui, Z. A. (2010). </w:t>
      </w:r>
      <w:r w:rsidRPr="007F47CA">
        <w:rPr>
          <w:rFonts w:ascii="Times New Roman" w:eastAsia="Times New Roman" w:hAnsi="Times New Roman" w:cs="Times New Roman"/>
          <w:kern w:val="0"/>
          <w:lang w:eastAsia="en-IN"/>
          <w14:ligatures w14:val="none"/>
        </w:rPr>
        <w:t>Role of plant growth promoting rhizobacteria in biocontrol of plant diseases and sustainable agriculture. In Plant growth and health promoting bacteria (pp. 157-195). Berlin, Heidelberg: Springer Berlin Heidelberg.</w:t>
      </w:r>
      <w:r>
        <w:rPr>
          <w:rFonts w:ascii="Times New Roman" w:eastAsia="Times New Roman" w:hAnsi="Times New Roman" w:cs="Times New Roman"/>
          <w:kern w:val="0"/>
          <w:lang w:eastAsia="en-IN"/>
          <w14:ligatures w14:val="none"/>
        </w:rPr>
        <w:t xml:space="preserve"> </w:t>
      </w:r>
      <w:hyperlink r:id="rId21" w:history="1">
        <w:r w:rsidRPr="009C00DD">
          <w:rPr>
            <w:rStyle w:val="Hyperlink"/>
            <w:rFonts w:ascii="Times New Roman" w:eastAsia="Times New Roman" w:hAnsi="Times New Roman" w:cs="Times New Roman"/>
            <w:kern w:val="0"/>
            <w:lang w:eastAsia="en-IN"/>
            <w14:ligatures w14:val="none"/>
          </w:rPr>
          <w:t>https://doi.org/10.1007/978-3-642-13612-2_7</w:t>
        </w:r>
      </w:hyperlink>
      <w:r>
        <w:rPr>
          <w:rFonts w:ascii="Times New Roman" w:eastAsia="Times New Roman" w:hAnsi="Times New Roman" w:cs="Times New Roman"/>
          <w:kern w:val="0"/>
          <w:lang w:eastAsia="en-IN"/>
          <w14:ligatures w14:val="none"/>
        </w:rPr>
        <w:t xml:space="preserve"> </w:t>
      </w:r>
    </w:p>
    <w:p w14:paraId="2516E910" w14:textId="591D9D0B"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DF4D55">
        <w:rPr>
          <w:rFonts w:ascii="Times New Roman" w:eastAsia="Times New Roman" w:hAnsi="Times New Roman" w:cs="Times New Roman"/>
          <w:kern w:val="0"/>
          <w:lang w:val="es-US" w:eastAsia="en-IN"/>
          <w14:ligatures w14:val="none"/>
        </w:rPr>
        <w:t>Nguvo</w:t>
      </w:r>
      <w:proofErr w:type="spellEnd"/>
      <w:r w:rsidRPr="00DF4D55">
        <w:rPr>
          <w:rFonts w:ascii="Times New Roman" w:eastAsia="Times New Roman" w:hAnsi="Times New Roman" w:cs="Times New Roman"/>
          <w:kern w:val="0"/>
          <w:lang w:val="es-US" w:eastAsia="en-IN"/>
          <w14:ligatures w14:val="none"/>
        </w:rPr>
        <w:t xml:space="preserve">, K. J., &amp; Gao, X. (2019). </w:t>
      </w:r>
      <w:r w:rsidRPr="007F47CA">
        <w:rPr>
          <w:rFonts w:ascii="Times New Roman" w:eastAsia="Times New Roman" w:hAnsi="Times New Roman" w:cs="Times New Roman"/>
          <w:kern w:val="0"/>
          <w:lang w:eastAsia="en-IN"/>
          <w14:ligatures w14:val="none"/>
        </w:rPr>
        <w:t>Weapons hidden underneath: bio-control agents and their potentials to activate plant induced systemic resistance in controlling crop Fusarium diseases. Journal of plant diseases and protection, 126(3), 177-190.</w:t>
      </w:r>
    </w:p>
    <w:p w14:paraId="2B5ACB05" w14:textId="46FD765C"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Köhl, J., Kolnaar, R., &amp; Ravensberg, W. J. (2019). </w:t>
      </w:r>
      <w:r w:rsidRPr="007F47CA">
        <w:rPr>
          <w:rFonts w:ascii="Times New Roman" w:eastAsia="Times New Roman" w:hAnsi="Times New Roman" w:cs="Times New Roman"/>
          <w:kern w:val="0"/>
          <w:lang w:eastAsia="en-IN"/>
          <w14:ligatures w14:val="none"/>
        </w:rPr>
        <w:t>Mode of action of microbial biological control agents against plant diseases: relevance beyond efficacy. Frontiers in plant science, 10, 845.</w:t>
      </w:r>
    </w:p>
    <w:p w14:paraId="406AF4E6" w14:textId="3F12882D"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Olowe, O. M., Akanmu, A. O., &amp; Asemoloye, M. D. (2020). </w:t>
      </w:r>
      <w:r w:rsidRPr="007F47CA">
        <w:rPr>
          <w:rFonts w:ascii="Times New Roman" w:eastAsia="Times New Roman" w:hAnsi="Times New Roman" w:cs="Times New Roman"/>
          <w:kern w:val="0"/>
          <w:lang w:eastAsia="en-IN"/>
          <w14:ligatures w14:val="none"/>
        </w:rPr>
        <w:t>Exploration of microbial stimulants for induction of systemic resistance in plant disease management. Annals of Applied Biology, 177(3), 282-293.</w:t>
      </w:r>
      <w:r>
        <w:rPr>
          <w:rFonts w:ascii="Times New Roman" w:eastAsia="Times New Roman" w:hAnsi="Times New Roman" w:cs="Times New Roman"/>
          <w:kern w:val="0"/>
          <w:lang w:eastAsia="en-IN"/>
          <w14:ligatures w14:val="none"/>
        </w:rPr>
        <w:t xml:space="preserve"> </w:t>
      </w:r>
      <w:hyperlink r:id="rId22" w:history="1">
        <w:r w:rsidRPr="009C00DD">
          <w:rPr>
            <w:rStyle w:val="Hyperlink"/>
            <w:rFonts w:ascii="Times New Roman" w:eastAsia="Times New Roman" w:hAnsi="Times New Roman" w:cs="Times New Roman"/>
            <w:kern w:val="0"/>
            <w:lang w:eastAsia="en-IN"/>
            <w14:ligatures w14:val="none"/>
          </w:rPr>
          <w:t>https://onlinelibrary.wiley.com/doi/abs/10.1111/aab.12631</w:t>
        </w:r>
      </w:hyperlink>
    </w:p>
    <w:p w14:paraId="47AAFBF2" w14:textId="0BC5F06D"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F4D55">
        <w:rPr>
          <w:rFonts w:ascii="Times New Roman" w:eastAsia="Times New Roman" w:hAnsi="Times New Roman" w:cs="Times New Roman"/>
          <w:kern w:val="0"/>
          <w:lang w:val="es-US" w:eastAsia="en-IN"/>
          <w14:ligatures w14:val="none"/>
        </w:rPr>
        <w:t xml:space="preserve">Nguyen, H. T., Pham, T. T., Nguyen, P. T., Dinh, N. C. G., Le, M. T., Nguyen, T. D., ... </w:t>
      </w:r>
      <w:r w:rsidRPr="007F47CA">
        <w:rPr>
          <w:rFonts w:ascii="Times New Roman" w:eastAsia="Times New Roman" w:hAnsi="Times New Roman" w:cs="Times New Roman"/>
          <w:kern w:val="0"/>
          <w:lang w:eastAsia="en-IN"/>
          <w14:ligatures w14:val="none"/>
        </w:rPr>
        <w:t>&amp; Nguyen, V. B. (2025). Microbial biocontrol in agriculture: from mechanistic Understanding to field application. Discover Plants, 2(1), 334.</w:t>
      </w:r>
      <w:r>
        <w:rPr>
          <w:rFonts w:ascii="Times New Roman" w:eastAsia="Times New Roman" w:hAnsi="Times New Roman" w:cs="Times New Roman"/>
          <w:kern w:val="0"/>
          <w:lang w:eastAsia="en-IN"/>
          <w14:ligatures w14:val="none"/>
        </w:rPr>
        <w:t xml:space="preserve"> </w:t>
      </w:r>
      <w:hyperlink r:id="rId23" w:history="1">
        <w:r w:rsidRPr="009C00DD">
          <w:rPr>
            <w:rStyle w:val="Hyperlink"/>
            <w:rFonts w:ascii="Times New Roman" w:eastAsia="Times New Roman" w:hAnsi="Times New Roman" w:cs="Times New Roman"/>
            <w:kern w:val="0"/>
            <w:lang w:eastAsia="en-IN"/>
            <w14:ligatures w14:val="none"/>
          </w:rPr>
          <w:t>https://doi.org/10.1007/s44372-025-00421-y</w:t>
        </w:r>
      </w:hyperlink>
      <w:r>
        <w:rPr>
          <w:rFonts w:ascii="Times New Roman" w:eastAsia="Times New Roman" w:hAnsi="Times New Roman" w:cs="Times New Roman"/>
          <w:kern w:val="0"/>
          <w:lang w:eastAsia="en-IN"/>
          <w14:ligatures w14:val="none"/>
        </w:rPr>
        <w:t xml:space="preserve"> </w:t>
      </w:r>
    </w:p>
    <w:p w14:paraId="2B31775D" w14:textId="46802A54" w:rsidR="007F47CA" w:rsidRDefault="007F47CA"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t xml:space="preserve">Fang, R., Lin, J., Yao, S., Wang, Y., Wang, J., Zhou, C., ... &amp; Xiao, M. (2013). Promotion of plant growth, biological control and induced systemic resistance in maize by Pseudomonas </w:t>
      </w:r>
      <w:proofErr w:type="spellStart"/>
      <w:r w:rsidRPr="007F47CA">
        <w:rPr>
          <w:rFonts w:ascii="Times New Roman" w:eastAsia="Times New Roman" w:hAnsi="Times New Roman" w:cs="Times New Roman"/>
          <w:kern w:val="0"/>
          <w:lang w:eastAsia="en-IN"/>
          <w14:ligatures w14:val="none"/>
        </w:rPr>
        <w:t>aurantiaca</w:t>
      </w:r>
      <w:proofErr w:type="spellEnd"/>
      <w:r w:rsidRPr="007F47CA">
        <w:rPr>
          <w:rFonts w:ascii="Times New Roman" w:eastAsia="Times New Roman" w:hAnsi="Times New Roman" w:cs="Times New Roman"/>
          <w:kern w:val="0"/>
          <w:lang w:eastAsia="en-IN"/>
          <w14:ligatures w14:val="none"/>
        </w:rPr>
        <w:t xml:space="preserve"> JD37. Annals of Microbiology, 63(3), 1177-1185.</w:t>
      </w:r>
      <w:r>
        <w:rPr>
          <w:rFonts w:ascii="Times New Roman" w:eastAsia="Times New Roman" w:hAnsi="Times New Roman" w:cs="Times New Roman"/>
          <w:kern w:val="0"/>
          <w:lang w:eastAsia="en-IN"/>
          <w14:ligatures w14:val="none"/>
        </w:rPr>
        <w:t xml:space="preserve"> </w:t>
      </w:r>
      <w:r w:rsidR="00F20DCF">
        <w:rPr>
          <w:rFonts w:ascii="Times New Roman" w:eastAsia="Times New Roman" w:hAnsi="Times New Roman" w:cs="Times New Roman"/>
          <w:kern w:val="0"/>
          <w:lang w:eastAsia="en-IN"/>
          <w14:ligatures w14:val="none"/>
        </w:rPr>
        <w:t xml:space="preserve"> </w:t>
      </w:r>
      <w:hyperlink r:id="rId24" w:history="1">
        <w:r w:rsidR="00F20DCF" w:rsidRPr="009C00DD">
          <w:rPr>
            <w:rStyle w:val="Hyperlink"/>
            <w:rFonts w:ascii="Times New Roman" w:eastAsia="Times New Roman" w:hAnsi="Times New Roman" w:cs="Times New Roman"/>
            <w:kern w:val="0"/>
            <w:lang w:eastAsia="en-IN"/>
            <w14:ligatures w14:val="none"/>
          </w:rPr>
          <w:t>https://doi.org/10.1007/s13213-012-0576-7</w:t>
        </w:r>
      </w:hyperlink>
      <w:r w:rsidR="00F20DCF">
        <w:rPr>
          <w:rFonts w:ascii="Times New Roman" w:eastAsia="Times New Roman" w:hAnsi="Times New Roman" w:cs="Times New Roman"/>
          <w:kern w:val="0"/>
          <w:lang w:eastAsia="en-IN"/>
          <w14:ligatures w14:val="none"/>
        </w:rPr>
        <w:t xml:space="preserve"> </w:t>
      </w:r>
    </w:p>
    <w:p w14:paraId="1E776835" w14:textId="4482FEB6" w:rsidR="00F20DCF" w:rsidRDefault="00F20DCF"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t>Boulahouat</w:t>
      </w:r>
      <w:proofErr w:type="spellEnd"/>
      <w:r w:rsidRPr="00F20DCF">
        <w:rPr>
          <w:rFonts w:ascii="Times New Roman" w:eastAsia="Times New Roman" w:hAnsi="Times New Roman" w:cs="Times New Roman"/>
          <w:kern w:val="0"/>
          <w:lang w:eastAsia="en-IN"/>
          <w14:ligatures w14:val="none"/>
        </w:rPr>
        <w:t xml:space="preserve">, S., </w:t>
      </w:r>
      <w:proofErr w:type="spellStart"/>
      <w:r w:rsidRPr="00F20DCF">
        <w:rPr>
          <w:rFonts w:ascii="Times New Roman" w:eastAsia="Times New Roman" w:hAnsi="Times New Roman" w:cs="Times New Roman"/>
          <w:kern w:val="0"/>
          <w:lang w:eastAsia="en-IN"/>
          <w14:ligatures w14:val="none"/>
        </w:rPr>
        <w:t>Cherif-Silini</w:t>
      </w:r>
      <w:proofErr w:type="spellEnd"/>
      <w:r w:rsidRPr="00F20DCF">
        <w:rPr>
          <w:rFonts w:ascii="Times New Roman" w:eastAsia="Times New Roman" w:hAnsi="Times New Roman" w:cs="Times New Roman"/>
          <w:kern w:val="0"/>
          <w:lang w:eastAsia="en-IN"/>
          <w14:ligatures w14:val="none"/>
        </w:rPr>
        <w:t xml:space="preserve">, H., </w:t>
      </w:r>
      <w:proofErr w:type="spellStart"/>
      <w:r w:rsidRPr="00F20DCF">
        <w:rPr>
          <w:rFonts w:ascii="Times New Roman" w:eastAsia="Times New Roman" w:hAnsi="Times New Roman" w:cs="Times New Roman"/>
          <w:kern w:val="0"/>
          <w:lang w:eastAsia="en-IN"/>
          <w14:ligatures w14:val="none"/>
        </w:rPr>
        <w:t>Silini</w:t>
      </w:r>
      <w:proofErr w:type="spellEnd"/>
      <w:r w:rsidRPr="00F20DCF">
        <w:rPr>
          <w:rFonts w:ascii="Times New Roman" w:eastAsia="Times New Roman" w:hAnsi="Times New Roman" w:cs="Times New Roman"/>
          <w:kern w:val="0"/>
          <w:lang w:eastAsia="en-IN"/>
          <w14:ligatures w14:val="none"/>
        </w:rPr>
        <w:t xml:space="preserve">, A., </w:t>
      </w:r>
      <w:proofErr w:type="spellStart"/>
      <w:r w:rsidRPr="00F20DCF">
        <w:rPr>
          <w:rFonts w:ascii="Times New Roman" w:eastAsia="Times New Roman" w:hAnsi="Times New Roman" w:cs="Times New Roman"/>
          <w:kern w:val="0"/>
          <w:lang w:eastAsia="en-IN"/>
          <w14:ligatures w14:val="none"/>
        </w:rPr>
        <w:t>Bouket</w:t>
      </w:r>
      <w:proofErr w:type="spellEnd"/>
      <w:r w:rsidRPr="00F20DCF">
        <w:rPr>
          <w:rFonts w:ascii="Times New Roman" w:eastAsia="Times New Roman" w:hAnsi="Times New Roman" w:cs="Times New Roman"/>
          <w:kern w:val="0"/>
          <w:lang w:eastAsia="en-IN"/>
          <w14:ligatures w14:val="none"/>
        </w:rPr>
        <w:t xml:space="preserve">, A. C., Luptakova, L., </w:t>
      </w:r>
      <w:proofErr w:type="spellStart"/>
      <w:r w:rsidRPr="00F20DCF">
        <w:rPr>
          <w:rFonts w:ascii="Times New Roman" w:eastAsia="Times New Roman" w:hAnsi="Times New Roman" w:cs="Times New Roman"/>
          <w:kern w:val="0"/>
          <w:lang w:eastAsia="en-IN"/>
          <w14:ligatures w14:val="none"/>
        </w:rPr>
        <w:t>Alenezi</w:t>
      </w:r>
      <w:proofErr w:type="spellEnd"/>
      <w:r w:rsidRPr="00F20DCF">
        <w:rPr>
          <w:rFonts w:ascii="Times New Roman" w:eastAsia="Times New Roman" w:hAnsi="Times New Roman" w:cs="Times New Roman"/>
          <w:kern w:val="0"/>
          <w:lang w:eastAsia="en-IN"/>
          <w14:ligatures w14:val="none"/>
        </w:rPr>
        <w:t xml:space="preserve">, F. N., &amp; </w:t>
      </w:r>
      <w:proofErr w:type="spellStart"/>
      <w:r w:rsidRPr="00F20DCF">
        <w:rPr>
          <w:rFonts w:ascii="Times New Roman" w:eastAsia="Times New Roman" w:hAnsi="Times New Roman" w:cs="Times New Roman"/>
          <w:kern w:val="0"/>
          <w:lang w:eastAsia="en-IN"/>
          <w14:ligatures w14:val="none"/>
        </w:rPr>
        <w:t>Belbahri</w:t>
      </w:r>
      <w:proofErr w:type="spellEnd"/>
      <w:r w:rsidRPr="00F20DCF">
        <w:rPr>
          <w:rFonts w:ascii="Times New Roman" w:eastAsia="Times New Roman" w:hAnsi="Times New Roman" w:cs="Times New Roman"/>
          <w:kern w:val="0"/>
          <w:lang w:eastAsia="en-IN"/>
          <w14:ligatures w14:val="none"/>
        </w:rPr>
        <w:t xml:space="preserve">, L. (2023). Biocontrol efficiency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Bacillus against the plant pathogen Fusarium </w:t>
      </w:r>
      <w:proofErr w:type="spellStart"/>
      <w:r w:rsidRPr="00F20DCF">
        <w:rPr>
          <w:rFonts w:ascii="Times New Roman" w:eastAsia="Times New Roman" w:hAnsi="Times New Roman" w:cs="Times New Roman"/>
          <w:kern w:val="0"/>
          <w:lang w:eastAsia="en-IN"/>
          <w14:ligatures w14:val="none"/>
        </w:rPr>
        <w:t>oxysporum</w:t>
      </w:r>
      <w:proofErr w:type="spellEnd"/>
      <w:r w:rsidRPr="00F20DCF">
        <w:rPr>
          <w:rFonts w:ascii="Times New Roman" w:eastAsia="Times New Roman" w:hAnsi="Times New Roman" w:cs="Times New Roman"/>
          <w:kern w:val="0"/>
          <w:lang w:eastAsia="en-IN"/>
          <w14:ligatures w14:val="none"/>
        </w:rPr>
        <w:t>: A promising approach for sustainable agriculture. Microbiology Research, 14(3), 892-908.</w:t>
      </w:r>
      <w:r>
        <w:rPr>
          <w:rFonts w:ascii="Times New Roman" w:eastAsia="Times New Roman" w:hAnsi="Times New Roman" w:cs="Times New Roman"/>
          <w:kern w:val="0"/>
          <w:lang w:eastAsia="en-IN"/>
          <w14:ligatures w14:val="none"/>
        </w:rPr>
        <w:t xml:space="preserve"> </w:t>
      </w:r>
      <w:hyperlink r:id="rId25" w:history="1">
        <w:r w:rsidRPr="009C00DD">
          <w:rPr>
            <w:rStyle w:val="Hyperlink"/>
            <w:rFonts w:ascii="Times New Roman" w:eastAsia="Times New Roman" w:hAnsi="Times New Roman" w:cs="Times New Roman"/>
            <w:kern w:val="0"/>
            <w:lang w:eastAsia="en-IN"/>
            <w14:ligatures w14:val="none"/>
          </w:rPr>
          <w:t>https://doi.org/10.3390/microbiolres14030062</w:t>
        </w:r>
      </w:hyperlink>
      <w:r>
        <w:rPr>
          <w:rFonts w:ascii="Times New Roman" w:eastAsia="Times New Roman" w:hAnsi="Times New Roman" w:cs="Times New Roman"/>
          <w:kern w:val="0"/>
          <w:lang w:eastAsia="en-IN"/>
          <w14:ligatures w14:val="none"/>
        </w:rPr>
        <w:t xml:space="preserve"> </w:t>
      </w:r>
    </w:p>
    <w:p w14:paraId="71704625" w14:textId="1106EF8D" w:rsidR="00F20DCF" w:rsidRDefault="00F20DCF"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lastRenderedPageBreak/>
        <w:t>Basaid</w:t>
      </w:r>
      <w:proofErr w:type="spellEnd"/>
      <w:r w:rsidRPr="00F20DCF">
        <w:rPr>
          <w:rFonts w:ascii="Times New Roman" w:eastAsia="Times New Roman" w:hAnsi="Times New Roman" w:cs="Times New Roman"/>
          <w:kern w:val="0"/>
          <w:lang w:eastAsia="en-IN"/>
          <w14:ligatures w14:val="none"/>
        </w:rPr>
        <w:t>, K., &amp; Furze, J. N. (2024). Botanical-microbial Synergy—Fundaments of Untapped Potential of Sustainable Agriculture. Journal of Crop Health, 76(6), 1263-1280.</w:t>
      </w:r>
      <w:r>
        <w:rPr>
          <w:rFonts w:ascii="Times New Roman" w:eastAsia="Times New Roman" w:hAnsi="Times New Roman" w:cs="Times New Roman"/>
          <w:kern w:val="0"/>
          <w:lang w:eastAsia="en-IN"/>
          <w14:ligatures w14:val="none"/>
        </w:rPr>
        <w:t xml:space="preserve"> </w:t>
      </w:r>
      <w:hyperlink r:id="rId26" w:history="1">
        <w:r w:rsidRPr="009C00DD">
          <w:rPr>
            <w:rStyle w:val="Hyperlink"/>
            <w:rFonts w:ascii="Times New Roman" w:eastAsia="Times New Roman" w:hAnsi="Times New Roman" w:cs="Times New Roman"/>
            <w:kern w:val="0"/>
            <w:lang w:eastAsia="en-IN"/>
            <w14:ligatures w14:val="none"/>
          </w:rPr>
          <w:t>https://doi.org/10.1007/s10343-024-01008-5</w:t>
        </w:r>
      </w:hyperlink>
    </w:p>
    <w:p w14:paraId="6D3335A8" w14:textId="5CA68285" w:rsidR="00F20DCF" w:rsidRDefault="00F20DCF"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 xml:space="preserve">Wang, X. Q., Zhao, D. L., Shen, L. L., Jing, C. L., &amp; Zhang, C. S. (2018). Application and mechanisms of Bacillus subtilis in biological control of plant disease. In Role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microbes in soil: Volume 1: Stress management and agricultural sustainability (pp. 225-250). Singapore: Springer Singapore.</w:t>
      </w:r>
    </w:p>
    <w:p w14:paraId="7E3C2BE2" w14:textId="5601E58E" w:rsidR="00F20DCF" w:rsidRDefault="00F20DCF"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Kumar, A. (Ed.). (2022). Microbial Biocontrol: Sustainable Agriculture and Phytopathogen Management: Volume 1. Springer Nature.</w:t>
      </w:r>
    </w:p>
    <w:p w14:paraId="51B75D18" w14:textId="0754D9B7" w:rsidR="00F20DCF" w:rsidRDefault="00F20DCF"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val="nn-NO" w:eastAsia="en-IN"/>
          <w14:ligatures w14:val="none"/>
        </w:rPr>
        <w:t xml:space="preserve">Jetiyanon, K., &amp; Kloepper, J. W. (2002). </w:t>
      </w:r>
      <w:r w:rsidRPr="00F20DCF">
        <w:rPr>
          <w:rFonts w:ascii="Times New Roman" w:eastAsia="Times New Roman" w:hAnsi="Times New Roman" w:cs="Times New Roman"/>
          <w:kern w:val="0"/>
          <w:lang w:eastAsia="en-IN"/>
          <w14:ligatures w14:val="none"/>
        </w:rPr>
        <w:t>Mixtures of plant growth-promoting rhizobacteria for induction of systemic resistance against multiple plant diseases. Biological control, 24(3), 285-291.</w:t>
      </w:r>
    </w:p>
    <w:p w14:paraId="3918795A" w14:textId="59E69949" w:rsidR="00F20DCF"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DF4D55">
        <w:rPr>
          <w:rFonts w:ascii="Times New Roman" w:eastAsia="Times New Roman" w:hAnsi="Times New Roman" w:cs="Times New Roman"/>
          <w:kern w:val="0"/>
          <w:lang w:val="es-US" w:eastAsia="en-IN"/>
          <w14:ligatures w14:val="none"/>
        </w:rPr>
        <w:t>Mazaro</w:t>
      </w:r>
      <w:proofErr w:type="spellEnd"/>
      <w:r w:rsidRPr="00DF4D55">
        <w:rPr>
          <w:rFonts w:ascii="Times New Roman" w:eastAsia="Times New Roman" w:hAnsi="Times New Roman" w:cs="Times New Roman"/>
          <w:kern w:val="0"/>
          <w:lang w:val="es-US" w:eastAsia="en-IN"/>
          <w14:ligatures w14:val="none"/>
        </w:rPr>
        <w:t xml:space="preserve">, S. M., Meyer, M. C., </w:t>
      </w:r>
      <w:proofErr w:type="spellStart"/>
      <w:r w:rsidRPr="00DF4D55">
        <w:rPr>
          <w:rFonts w:ascii="Times New Roman" w:eastAsia="Times New Roman" w:hAnsi="Times New Roman" w:cs="Times New Roman"/>
          <w:kern w:val="0"/>
          <w:lang w:val="es-US" w:eastAsia="en-IN"/>
          <w14:ligatures w14:val="none"/>
        </w:rPr>
        <w:t>Dias-Arieira</w:t>
      </w:r>
      <w:proofErr w:type="spellEnd"/>
      <w:r w:rsidRPr="00DF4D55">
        <w:rPr>
          <w:rFonts w:ascii="Times New Roman" w:eastAsia="Times New Roman" w:hAnsi="Times New Roman" w:cs="Times New Roman"/>
          <w:kern w:val="0"/>
          <w:lang w:val="es-US" w:eastAsia="en-IN"/>
          <w14:ligatures w14:val="none"/>
        </w:rPr>
        <w:t xml:space="preserve">, C. R., dos Reis, E. F., &amp; </w:t>
      </w:r>
      <w:proofErr w:type="spellStart"/>
      <w:r w:rsidRPr="00DF4D55">
        <w:rPr>
          <w:rFonts w:ascii="Times New Roman" w:eastAsia="Times New Roman" w:hAnsi="Times New Roman" w:cs="Times New Roman"/>
          <w:kern w:val="0"/>
          <w:lang w:val="es-US" w:eastAsia="en-IN"/>
          <w14:ligatures w14:val="none"/>
        </w:rPr>
        <w:t>Bettiol</w:t>
      </w:r>
      <w:proofErr w:type="spellEnd"/>
      <w:r w:rsidRPr="00DF4D55">
        <w:rPr>
          <w:rFonts w:ascii="Times New Roman" w:eastAsia="Times New Roman" w:hAnsi="Times New Roman" w:cs="Times New Roman"/>
          <w:kern w:val="0"/>
          <w:lang w:val="es-US" w:eastAsia="en-IN"/>
          <w14:ligatures w14:val="none"/>
        </w:rPr>
        <w:t xml:space="preserve">, W. (2022). </w:t>
      </w:r>
      <w:r w:rsidRPr="002C1D66">
        <w:rPr>
          <w:rFonts w:ascii="Times New Roman" w:eastAsia="Times New Roman" w:hAnsi="Times New Roman" w:cs="Times New Roman"/>
          <w:kern w:val="0"/>
          <w:lang w:eastAsia="en-IN"/>
          <w14:ligatures w14:val="none"/>
        </w:rPr>
        <w:t>Antagonistic fungi against plant pathogens for sustainable agriculture. In Fungal diversity, ecology and control management (pp. 607-637). Singapore: Springer Nature Singapore.</w:t>
      </w:r>
    </w:p>
    <w:p w14:paraId="7A27F6C7" w14:textId="399B1DE1"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Pandit, M. A., Kumar, J., Gulati, S., Bhandari, N., Mehta, P., Katyal, R., ... </w:t>
      </w:r>
      <w:r w:rsidRPr="002C1D66">
        <w:rPr>
          <w:rFonts w:ascii="Times New Roman" w:eastAsia="Times New Roman" w:hAnsi="Times New Roman" w:cs="Times New Roman"/>
          <w:kern w:val="0"/>
          <w:lang w:eastAsia="en-IN"/>
          <w14:ligatures w14:val="none"/>
        </w:rPr>
        <w:t>&amp; Kaur, J. (2022). Major biological control strategies for plant pathogens. Pathogens, 11(2), 273.</w:t>
      </w:r>
    </w:p>
    <w:p w14:paraId="43C9D3D7" w14:textId="6585F875"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Choudaker, K. R., Singh, V. K., Kashyap, A. S., Patel, A. V., Sameriya, K. K., Yadav, D., ... </w:t>
      </w:r>
      <w:r w:rsidRPr="002C1D66">
        <w:rPr>
          <w:rFonts w:ascii="Times New Roman" w:eastAsia="Times New Roman" w:hAnsi="Times New Roman" w:cs="Times New Roman"/>
          <w:kern w:val="0"/>
          <w:lang w:eastAsia="en-IN"/>
          <w14:ligatures w14:val="none"/>
        </w:rPr>
        <w:t>&amp; Saharan, M. S. (2024). Evaluating the efficacy of microbial antagonists in inducing resistance, promoting growth, and providing biological control against powdery mildew in wheat. Frontiers in Microbiology, 15, 1419547.</w:t>
      </w:r>
    </w:p>
    <w:p w14:paraId="1EA230E4" w14:textId="0D4B8289" w:rsidR="002C1D66" w:rsidRPr="002C1D66" w:rsidRDefault="002C1D66" w:rsidP="002C1D66">
      <w:pPr>
        <w:pStyle w:val="NormalWeb"/>
        <w:numPr>
          <w:ilvl w:val="0"/>
          <w:numId w:val="2"/>
        </w:numPr>
      </w:pPr>
      <w:r w:rsidRPr="002C1D66">
        <w:rPr>
          <w:lang w:val="nn-NO"/>
        </w:rPr>
        <w:t xml:space="preserve">Gautam, S. K., &amp; Najmusaqib, S. (2025). </w:t>
      </w:r>
      <w:r>
        <w:t xml:space="preserve">Climate change policies and global agreements. In S. Najmusaqib, B. U. Mukhtar, S. Gangopadhyay, J. Majumder, &amp; K. K. Sivakumar (Eds.), </w:t>
      </w:r>
      <w:r>
        <w:rPr>
          <w:rStyle w:val="Emphasis"/>
          <w:rFonts w:eastAsiaTheme="majorEastAsia"/>
        </w:rPr>
        <w:t>Climate crisis: Navigating the path to a sustainable future</w:t>
      </w:r>
      <w:r>
        <w:t xml:space="preserve"> (pp. 115-127). Radiant Flair Publications. </w:t>
      </w:r>
      <w:hyperlink r:id="rId27" w:history="1">
        <w:r w:rsidRPr="006B27DB">
          <w:rPr>
            <w:rStyle w:val="Hyperlink"/>
          </w:rPr>
          <w:t>https://rfpublications.in/wp-content/uploads/2025/09/9.CLIMATE-CHANGE-POLICIES-AND-GLOBAL.pdf</w:t>
        </w:r>
      </w:hyperlink>
      <w:r>
        <w:t xml:space="preserve"> </w:t>
      </w:r>
    </w:p>
    <w:p w14:paraId="1E44F027" w14:textId="51AEF14F"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Benaissa, A. (2024). Rhizosphere: Role of bacteria to manage plant diseases and sustainable agriculture—A review. Journal of Basic Microbiology, 64(3), 2300361.</w:t>
      </w:r>
    </w:p>
    <w:p w14:paraId="37537F5D" w14:textId="725E07B1"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Kannojia, P., Choudhary, K. K., Srivastava, A. K., &amp; Singh, A. K. (2019). </w:t>
      </w:r>
      <w:r w:rsidRPr="002C1D66">
        <w:rPr>
          <w:rFonts w:ascii="Times New Roman" w:eastAsia="Times New Roman" w:hAnsi="Times New Roman" w:cs="Times New Roman"/>
          <w:kern w:val="0"/>
          <w:lang w:eastAsia="en-IN"/>
          <w14:ligatures w14:val="none"/>
        </w:rPr>
        <w:t xml:space="preserve">PGPR </w:t>
      </w:r>
      <w:proofErr w:type="spellStart"/>
      <w:r w:rsidRPr="002C1D66">
        <w:rPr>
          <w:rFonts w:ascii="Times New Roman" w:eastAsia="Times New Roman" w:hAnsi="Times New Roman" w:cs="Times New Roman"/>
          <w:kern w:val="0"/>
          <w:lang w:eastAsia="en-IN"/>
          <w14:ligatures w14:val="none"/>
        </w:rPr>
        <w:t>bioelicitors</w:t>
      </w:r>
      <w:proofErr w:type="spellEnd"/>
      <w:r w:rsidRPr="002C1D66">
        <w:rPr>
          <w:rFonts w:ascii="Times New Roman" w:eastAsia="Times New Roman" w:hAnsi="Times New Roman" w:cs="Times New Roman"/>
          <w:kern w:val="0"/>
          <w:lang w:eastAsia="en-IN"/>
          <w14:ligatures w14:val="none"/>
        </w:rPr>
        <w:t>: induced systemic resistance (ISR) and proteomic perspective on biocontrol. In PGPR amelioration in sustainable agriculture (pp. 67-84). Woodhead Publishing.</w:t>
      </w:r>
    </w:p>
    <w:p w14:paraId="46BA4F79" w14:textId="6CE38A95"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F4D55">
        <w:rPr>
          <w:rFonts w:ascii="Times New Roman" w:eastAsia="Times New Roman" w:hAnsi="Times New Roman" w:cs="Times New Roman"/>
          <w:kern w:val="0"/>
          <w:lang w:val="es-US" w:eastAsia="en-IN"/>
          <w14:ligatures w14:val="none"/>
        </w:rPr>
        <w:lastRenderedPageBreak/>
        <w:t xml:space="preserve">Poveda, J., </w:t>
      </w:r>
      <w:proofErr w:type="gramStart"/>
      <w:r w:rsidRPr="00DF4D55">
        <w:rPr>
          <w:rFonts w:ascii="Times New Roman" w:eastAsia="Times New Roman" w:hAnsi="Times New Roman" w:cs="Times New Roman"/>
          <w:kern w:val="0"/>
          <w:lang w:val="es-US" w:eastAsia="en-IN"/>
          <w14:ligatures w14:val="none"/>
        </w:rPr>
        <w:t>Abril</w:t>
      </w:r>
      <w:proofErr w:type="gramEnd"/>
      <w:r w:rsidRPr="00DF4D55">
        <w:rPr>
          <w:rFonts w:ascii="Times New Roman" w:eastAsia="Times New Roman" w:hAnsi="Times New Roman" w:cs="Times New Roman"/>
          <w:kern w:val="0"/>
          <w:lang w:val="es-US" w:eastAsia="en-IN"/>
          <w14:ligatures w14:val="none"/>
        </w:rPr>
        <w:t xml:space="preserve">-Urias, P., &amp; Escobar, C. (2020). </w:t>
      </w:r>
      <w:r w:rsidRPr="002C1D66">
        <w:rPr>
          <w:rFonts w:ascii="Times New Roman" w:eastAsia="Times New Roman" w:hAnsi="Times New Roman" w:cs="Times New Roman"/>
          <w:kern w:val="0"/>
          <w:lang w:eastAsia="en-IN"/>
          <w14:ligatures w14:val="none"/>
        </w:rPr>
        <w:t>Biological control of plant-parasitic nematodes by filamentous fungi inducers of resistance: Trichoderma, mycorrhizal and endophytic fungi. Frontiers in Microbiology, 11, 992.</w:t>
      </w:r>
    </w:p>
    <w:p w14:paraId="24166468" w14:textId="2A09C122"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Kebede, E. (2021). Competency of </w:t>
      </w:r>
      <w:proofErr w:type="spellStart"/>
      <w:r w:rsidRPr="002C1D66">
        <w:rPr>
          <w:rFonts w:ascii="Times New Roman" w:eastAsia="Times New Roman" w:hAnsi="Times New Roman" w:cs="Times New Roman"/>
          <w:kern w:val="0"/>
          <w:lang w:eastAsia="en-IN"/>
          <w14:ligatures w14:val="none"/>
        </w:rPr>
        <w:t>rhizobial</w:t>
      </w:r>
      <w:proofErr w:type="spellEnd"/>
      <w:r w:rsidRPr="002C1D66">
        <w:rPr>
          <w:rFonts w:ascii="Times New Roman" w:eastAsia="Times New Roman" w:hAnsi="Times New Roman" w:cs="Times New Roman"/>
          <w:kern w:val="0"/>
          <w:lang w:eastAsia="en-IN"/>
          <w14:ligatures w14:val="none"/>
        </w:rPr>
        <w:t xml:space="preserve"> inoculation in sustainable agricultural production and biocontrol of plant diseases. Frontiers in Sustainable Food Systems, 5, 728014.</w:t>
      </w:r>
    </w:p>
    <w:p w14:paraId="7090CB06" w14:textId="3FD137F9"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F4D55">
        <w:rPr>
          <w:rFonts w:ascii="Times New Roman" w:eastAsia="Times New Roman" w:hAnsi="Times New Roman" w:cs="Times New Roman"/>
          <w:kern w:val="0"/>
          <w:lang w:val="es-US" w:eastAsia="en-IN"/>
          <w14:ligatures w14:val="none"/>
        </w:rPr>
        <w:t xml:space="preserve">Bakr, R., Abdelmoteleb, A., </w:t>
      </w:r>
      <w:proofErr w:type="spellStart"/>
      <w:r w:rsidRPr="00DF4D55">
        <w:rPr>
          <w:rFonts w:ascii="Times New Roman" w:eastAsia="Times New Roman" w:hAnsi="Times New Roman" w:cs="Times New Roman"/>
          <w:kern w:val="0"/>
          <w:lang w:val="es-US" w:eastAsia="en-IN"/>
          <w14:ligatures w14:val="none"/>
        </w:rPr>
        <w:t>Mendez</w:t>
      </w:r>
      <w:proofErr w:type="spellEnd"/>
      <w:r w:rsidRPr="00DF4D55">
        <w:rPr>
          <w:rFonts w:ascii="Times New Roman" w:eastAsia="Times New Roman" w:hAnsi="Times New Roman" w:cs="Times New Roman"/>
          <w:kern w:val="0"/>
          <w:lang w:val="es-US" w:eastAsia="en-IN"/>
          <w14:ligatures w14:val="none"/>
        </w:rPr>
        <w:t xml:space="preserve">-Trujillo, V., </w:t>
      </w:r>
      <w:proofErr w:type="spellStart"/>
      <w:r w:rsidRPr="00DF4D55">
        <w:rPr>
          <w:rFonts w:ascii="Times New Roman" w:eastAsia="Times New Roman" w:hAnsi="Times New Roman" w:cs="Times New Roman"/>
          <w:kern w:val="0"/>
          <w:lang w:val="es-US" w:eastAsia="en-IN"/>
          <w14:ligatures w14:val="none"/>
        </w:rPr>
        <w:t>Gonzalez</w:t>
      </w:r>
      <w:proofErr w:type="spellEnd"/>
      <w:r w:rsidRPr="00DF4D55">
        <w:rPr>
          <w:rFonts w:ascii="Times New Roman" w:eastAsia="Times New Roman" w:hAnsi="Times New Roman" w:cs="Times New Roman"/>
          <w:kern w:val="0"/>
          <w:lang w:val="es-US" w:eastAsia="en-IN"/>
          <w14:ligatures w14:val="none"/>
        </w:rPr>
        <w:t xml:space="preserve">-Mendoza, D., &amp; </w:t>
      </w:r>
      <w:proofErr w:type="spellStart"/>
      <w:r w:rsidRPr="00DF4D55">
        <w:rPr>
          <w:rFonts w:ascii="Times New Roman" w:eastAsia="Times New Roman" w:hAnsi="Times New Roman" w:cs="Times New Roman"/>
          <w:kern w:val="0"/>
          <w:lang w:val="es-US" w:eastAsia="en-IN"/>
          <w14:ligatures w14:val="none"/>
        </w:rPr>
        <w:t>Hewedy</w:t>
      </w:r>
      <w:proofErr w:type="spellEnd"/>
      <w:r w:rsidRPr="00DF4D55">
        <w:rPr>
          <w:rFonts w:ascii="Times New Roman" w:eastAsia="Times New Roman" w:hAnsi="Times New Roman" w:cs="Times New Roman"/>
          <w:kern w:val="0"/>
          <w:lang w:val="es-US" w:eastAsia="en-IN"/>
          <w14:ligatures w14:val="none"/>
        </w:rPr>
        <w:t xml:space="preserve">, O. (2025). </w:t>
      </w:r>
      <w:r w:rsidRPr="002C1D66">
        <w:rPr>
          <w:rFonts w:ascii="Times New Roman" w:eastAsia="Times New Roman" w:hAnsi="Times New Roman" w:cs="Times New Roman"/>
          <w:kern w:val="0"/>
          <w:lang w:eastAsia="en-IN"/>
          <w14:ligatures w14:val="none"/>
        </w:rPr>
        <w:t>The Potential of Beneficial Microbes for Sustainable Alternative Approaches to Control Phytopathogenic Diseases. Microbiology Research, 16(5), 105.</w:t>
      </w:r>
    </w:p>
    <w:p w14:paraId="06C3396D" w14:textId="01E53BE3"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DF4D55">
        <w:rPr>
          <w:rFonts w:ascii="Times New Roman" w:eastAsia="Times New Roman" w:hAnsi="Times New Roman" w:cs="Times New Roman"/>
          <w:kern w:val="0"/>
          <w:lang w:val="es-US" w:eastAsia="en-IN"/>
          <w14:ligatures w14:val="none"/>
        </w:rPr>
        <w:t>Bonaterra</w:t>
      </w:r>
      <w:proofErr w:type="spellEnd"/>
      <w:r w:rsidRPr="00DF4D55">
        <w:rPr>
          <w:rFonts w:ascii="Times New Roman" w:eastAsia="Times New Roman" w:hAnsi="Times New Roman" w:cs="Times New Roman"/>
          <w:kern w:val="0"/>
          <w:lang w:val="es-US" w:eastAsia="en-IN"/>
          <w14:ligatures w14:val="none"/>
        </w:rPr>
        <w:t xml:space="preserve">, A., </w:t>
      </w:r>
      <w:proofErr w:type="spellStart"/>
      <w:r w:rsidRPr="00DF4D55">
        <w:rPr>
          <w:rFonts w:ascii="Times New Roman" w:eastAsia="Times New Roman" w:hAnsi="Times New Roman" w:cs="Times New Roman"/>
          <w:kern w:val="0"/>
          <w:lang w:val="es-US" w:eastAsia="en-IN"/>
          <w14:ligatures w14:val="none"/>
        </w:rPr>
        <w:t>Badosa</w:t>
      </w:r>
      <w:proofErr w:type="spellEnd"/>
      <w:r w:rsidRPr="00DF4D55">
        <w:rPr>
          <w:rFonts w:ascii="Times New Roman" w:eastAsia="Times New Roman" w:hAnsi="Times New Roman" w:cs="Times New Roman"/>
          <w:kern w:val="0"/>
          <w:lang w:val="es-US" w:eastAsia="en-IN"/>
          <w14:ligatures w14:val="none"/>
        </w:rPr>
        <w:t xml:space="preserve">, E., </w:t>
      </w:r>
      <w:proofErr w:type="spellStart"/>
      <w:r w:rsidRPr="00DF4D55">
        <w:rPr>
          <w:rFonts w:ascii="Times New Roman" w:eastAsia="Times New Roman" w:hAnsi="Times New Roman" w:cs="Times New Roman"/>
          <w:kern w:val="0"/>
          <w:lang w:val="es-US" w:eastAsia="en-IN"/>
          <w14:ligatures w14:val="none"/>
        </w:rPr>
        <w:t>Daranas</w:t>
      </w:r>
      <w:proofErr w:type="spellEnd"/>
      <w:r w:rsidRPr="00DF4D55">
        <w:rPr>
          <w:rFonts w:ascii="Times New Roman" w:eastAsia="Times New Roman" w:hAnsi="Times New Roman" w:cs="Times New Roman"/>
          <w:kern w:val="0"/>
          <w:lang w:val="es-US" w:eastAsia="en-IN"/>
          <w14:ligatures w14:val="none"/>
        </w:rPr>
        <w:t xml:space="preserve">, N., </w:t>
      </w:r>
      <w:proofErr w:type="gramStart"/>
      <w:r w:rsidRPr="00DF4D55">
        <w:rPr>
          <w:rFonts w:ascii="Times New Roman" w:eastAsia="Times New Roman" w:hAnsi="Times New Roman" w:cs="Times New Roman"/>
          <w:kern w:val="0"/>
          <w:lang w:val="es-US" w:eastAsia="en-IN"/>
          <w14:ligatures w14:val="none"/>
        </w:rPr>
        <w:t>Francés</w:t>
      </w:r>
      <w:proofErr w:type="gramEnd"/>
      <w:r w:rsidRPr="00DF4D55">
        <w:rPr>
          <w:rFonts w:ascii="Times New Roman" w:eastAsia="Times New Roman" w:hAnsi="Times New Roman" w:cs="Times New Roman"/>
          <w:kern w:val="0"/>
          <w:lang w:val="es-US" w:eastAsia="en-IN"/>
          <w14:ligatures w14:val="none"/>
        </w:rPr>
        <w:t xml:space="preserve">, J., Roselló, G., &amp; Montesinos, E. (2022). </w:t>
      </w:r>
      <w:r w:rsidRPr="002C1D66">
        <w:rPr>
          <w:rFonts w:ascii="Times New Roman" w:eastAsia="Times New Roman" w:hAnsi="Times New Roman" w:cs="Times New Roman"/>
          <w:kern w:val="0"/>
          <w:lang w:eastAsia="en-IN"/>
          <w14:ligatures w14:val="none"/>
        </w:rPr>
        <w:t>Bacteria as biological control agents of plant diseases. Microorganisms, 10(9), 1759.</w:t>
      </w:r>
    </w:p>
    <w:p w14:paraId="29031B8C" w14:textId="60AC7E19"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Akram, W., &amp; Anjum, T. (2011). Use of bioagents and synthetic chemicals for induction of systemic resistance in tomato against diseases. Int. Res. J. Agric. Sci. Soil Sci, 1(08), 286-292.</w:t>
      </w:r>
    </w:p>
    <w:p w14:paraId="2E18FD69" w14:textId="1D8E3E63"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Ayaz, M., Li, C. H., Ali, Q., Zhao, W., Chi, Y. K., Shafiq, M., ... &amp; Huang, W. K. (2023). Bacterial and fungal biocontrol agents for plant disease protection: Journey from lab to field, current status, challenges, and global perspectives. Molecules, 28(18), 6735.</w:t>
      </w:r>
    </w:p>
    <w:p w14:paraId="05FD2750" w14:textId="3EBDDFC4"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F4D55">
        <w:rPr>
          <w:rFonts w:ascii="Times New Roman" w:eastAsia="Times New Roman" w:hAnsi="Times New Roman" w:cs="Times New Roman"/>
          <w:kern w:val="0"/>
          <w:lang w:val="es-US" w:eastAsia="en-IN"/>
          <w14:ligatures w14:val="none"/>
        </w:rPr>
        <w:t xml:space="preserve">Córdova, P., Rivera-González, J. P., Rojas-Martínez, V., Fiore, N., Bastías, R., Zamorano, A., ... </w:t>
      </w:r>
      <w:r w:rsidRPr="002C1D66">
        <w:rPr>
          <w:rFonts w:ascii="Times New Roman" w:eastAsia="Times New Roman" w:hAnsi="Times New Roman" w:cs="Times New Roman"/>
          <w:kern w:val="0"/>
          <w:lang w:eastAsia="en-IN"/>
          <w14:ligatures w14:val="none"/>
        </w:rPr>
        <w:t xml:space="preserve">&amp; Higuera, G. (2023). Phytopathogenic Pseudomonas </w:t>
      </w:r>
      <w:proofErr w:type="spellStart"/>
      <w:r w:rsidRPr="002C1D66">
        <w:rPr>
          <w:rFonts w:ascii="Times New Roman" w:eastAsia="Times New Roman" w:hAnsi="Times New Roman" w:cs="Times New Roman"/>
          <w:kern w:val="0"/>
          <w:lang w:eastAsia="en-IN"/>
          <w14:ligatures w14:val="none"/>
        </w:rPr>
        <w:t>syringae</w:t>
      </w:r>
      <w:proofErr w:type="spellEnd"/>
      <w:r w:rsidRPr="002C1D66">
        <w:rPr>
          <w:rFonts w:ascii="Times New Roman" w:eastAsia="Times New Roman" w:hAnsi="Times New Roman" w:cs="Times New Roman"/>
          <w:kern w:val="0"/>
          <w:lang w:eastAsia="en-IN"/>
          <w14:ligatures w14:val="none"/>
        </w:rPr>
        <w:t xml:space="preserve"> as a threat to agriculture: perspectives of a promising biological control using bacteriophages and microorganisms. </w:t>
      </w:r>
      <w:proofErr w:type="spellStart"/>
      <w:r w:rsidRPr="002C1D66">
        <w:rPr>
          <w:rFonts w:ascii="Times New Roman" w:eastAsia="Times New Roman" w:hAnsi="Times New Roman" w:cs="Times New Roman"/>
          <w:kern w:val="0"/>
          <w:lang w:eastAsia="en-IN"/>
          <w14:ligatures w14:val="none"/>
        </w:rPr>
        <w:t>Horticulturae</w:t>
      </w:r>
      <w:proofErr w:type="spellEnd"/>
      <w:r w:rsidRPr="002C1D66">
        <w:rPr>
          <w:rFonts w:ascii="Times New Roman" w:eastAsia="Times New Roman" w:hAnsi="Times New Roman" w:cs="Times New Roman"/>
          <w:kern w:val="0"/>
          <w:lang w:eastAsia="en-IN"/>
          <w14:ligatures w14:val="none"/>
        </w:rPr>
        <w:t>, 9(6), 712.</w:t>
      </w:r>
    </w:p>
    <w:p w14:paraId="0E9DEEAA" w14:textId="2CFE0B54"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El-</w:t>
      </w:r>
      <w:proofErr w:type="spellStart"/>
      <w:r w:rsidRPr="002C1D66">
        <w:rPr>
          <w:rFonts w:ascii="Times New Roman" w:eastAsia="Times New Roman" w:hAnsi="Times New Roman" w:cs="Times New Roman"/>
          <w:kern w:val="0"/>
          <w:lang w:eastAsia="en-IN"/>
          <w14:ligatures w14:val="none"/>
        </w:rPr>
        <w:t>Saadony</w:t>
      </w:r>
      <w:proofErr w:type="spellEnd"/>
      <w:r w:rsidRPr="002C1D66">
        <w:rPr>
          <w:rFonts w:ascii="Times New Roman" w:eastAsia="Times New Roman" w:hAnsi="Times New Roman" w:cs="Times New Roman"/>
          <w:kern w:val="0"/>
          <w:lang w:eastAsia="en-IN"/>
          <w14:ligatures w14:val="none"/>
        </w:rPr>
        <w:t xml:space="preserve">, M. T., Saad, A. M., Soliman, S. M., Salem, H. M., Ahmed, A. I., Mahmood, M., ... &amp; </w:t>
      </w:r>
      <w:proofErr w:type="spellStart"/>
      <w:r w:rsidRPr="002C1D66">
        <w:rPr>
          <w:rFonts w:ascii="Times New Roman" w:eastAsia="Times New Roman" w:hAnsi="Times New Roman" w:cs="Times New Roman"/>
          <w:kern w:val="0"/>
          <w:lang w:eastAsia="en-IN"/>
          <w14:ligatures w14:val="none"/>
        </w:rPr>
        <w:t>AbuQamar</w:t>
      </w:r>
      <w:proofErr w:type="spellEnd"/>
      <w:r w:rsidRPr="002C1D66">
        <w:rPr>
          <w:rFonts w:ascii="Times New Roman" w:eastAsia="Times New Roman" w:hAnsi="Times New Roman" w:cs="Times New Roman"/>
          <w:kern w:val="0"/>
          <w:lang w:eastAsia="en-IN"/>
          <w14:ligatures w14:val="none"/>
        </w:rPr>
        <w:t>, S. F. (2022). Plant growth-promoting microorganisms as biocontrol agents of plant diseases: Mechanisms, challenges and future perspectives. Frontiers in plant science, 13, 923880.</w:t>
      </w:r>
    </w:p>
    <w:p w14:paraId="50FB02D1" w14:textId="355E7937"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Mbachu, A. E., Obianom, A. O., Ogbonna, U. S., Mbachu, N. A., &amp; Okoli, F. A. (2022). </w:t>
      </w:r>
      <w:r w:rsidRPr="002C1D66">
        <w:rPr>
          <w:rFonts w:ascii="Times New Roman" w:eastAsia="Times New Roman" w:hAnsi="Times New Roman" w:cs="Times New Roman"/>
          <w:kern w:val="0"/>
          <w:lang w:eastAsia="en-IN"/>
          <w14:ligatures w14:val="none"/>
        </w:rPr>
        <w:t xml:space="preserve">Mode of attack of microbiological control agents against plant pathogens for sustainable agriculture and food security. Asian J. Agric. </w:t>
      </w:r>
      <w:proofErr w:type="spellStart"/>
      <w:r w:rsidRPr="002C1D66">
        <w:rPr>
          <w:rFonts w:ascii="Times New Roman" w:eastAsia="Times New Roman" w:hAnsi="Times New Roman" w:cs="Times New Roman"/>
          <w:kern w:val="0"/>
          <w:lang w:eastAsia="en-IN"/>
          <w14:ligatures w14:val="none"/>
        </w:rPr>
        <w:t>Hortic</w:t>
      </w:r>
      <w:proofErr w:type="spellEnd"/>
      <w:r w:rsidRPr="002C1D66">
        <w:rPr>
          <w:rFonts w:ascii="Times New Roman" w:eastAsia="Times New Roman" w:hAnsi="Times New Roman" w:cs="Times New Roman"/>
          <w:kern w:val="0"/>
          <w:lang w:eastAsia="en-IN"/>
          <w14:ligatures w14:val="none"/>
        </w:rPr>
        <w:t>. Res, 9, 1-16.</w:t>
      </w:r>
    </w:p>
    <w:p w14:paraId="00D2E530" w14:textId="0D6388B0" w:rsidR="002C1D66"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Salomon, M. V., Funes Pinter, I., Piccoli, P., &amp; Bottini, R. (2017). Use of plant growth-promoting rhizobacteria as biocontrol agents: induced systemic resistance </w:t>
      </w:r>
      <w:r w:rsidRPr="002C1D66">
        <w:rPr>
          <w:rFonts w:ascii="Times New Roman" w:eastAsia="Times New Roman" w:hAnsi="Times New Roman" w:cs="Times New Roman"/>
          <w:kern w:val="0"/>
          <w:lang w:eastAsia="en-IN"/>
          <w14:ligatures w14:val="none"/>
        </w:rPr>
        <w:lastRenderedPageBreak/>
        <w:t>against biotic stress in plants. In Microbial applications vol. 2: Biomedicine, agriculture and industry (pp. 133-152). Cham: Springer International Publishing.</w:t>
      </w:r>
    </w:p>
    <w:p w14:paraId="4BD9EEE0" w14:textId="77777777" w:rsidR="003E4310" w:rsidRDefault="002C1D6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F4D55">
        <w:rPr>
          <w:rFonts w:ascii="Times New Roman" w:eastAsia="Times New Roman" w:hAnsi="Times New Roman" w:cs="Times New Roman"/>
          <w:kern w:val="0"/>
          <w:lang w:val="es-US" w:eastAsia="en-IN"/>
          <w14:ligatures w14:val="none"/>
        </w:rPr>
        <w:t xml:space="preserve">Villavicencio-Vásquez, M., Espinoza-Lozano, F., Espinoza-Lozano, L., &amp; </w:t>
      </w:r>
      <w:proofErr w:type="gramStart"/>
      <w:r w:rsidRPr="00DF4D55">
        <w:rPr>
          <w:rFonts w:ascii="Times New Roman" w:eastAsia="Times New Roman" w:hAnsi="Times New Roman" w:cs="Times New Roman"/>
          <w:kern w:val="0"/>
          <w:lang w:val="es-US" w:eastAsia="en-IN"/>
          <w14:ligatures w14:val="none"/>
        </w:rPr>
        <w:t>Coronel</w:t>
      </w:r>
      <w:proofErr w:type="gramEnd"/>
      <w:r w:rsidRPr="00DF4D55">
        <w:rPr>
          <w:rFonts w:ascii="Times New Roman" w:eastAsia="Times New Roman" w:hAnsi="Times New Roman" w:cs="Times New Roman"/>
          <w:kern w:val="0"/>
          <w:lang w:val="es-US" w:eastAsia="en-IN"/>
          <w14:ligatures w14:val="none"/>
        </w:rPr>
        <w:t xml:space="preserve">-León, J. (2025). </w:t>
      </w:r>
      <w:r w:rsidRPr="002C1D66">
        <w:rPr>
          <w:rFonts w:ascii="Times New Roman" w:eastAsia="Times New Roman" w:hAnsi="Times New Roman" w:cs="Times New Roman"/>
          <w:kern w:val="0"/>
          <w:lang w:eastAsia="en-IN"/>
          <w14:ligatures w14:val="none"/>
        </w:rPr>
        <w:t>Biological control agents: mechanisms of action, selection, formulation and challenges in agriculture. Frontiers in Agronomy, 7, 1578915.</w:t>
      </w:r>
      <w:r>
        <w:rPr>
          <w:rFonts w:ascii="Times New Roman" w:eastAsia="Times New Roman" w:hAnsi="Times New Roman" w:cs="Times New Roman"/>
          <w:kern w:val="0"/>
          <w:lang w:eastAsia="en-IN"/>
          <w14:ligatures w14:val="none"/>
        </w:rPr>
        <w:t xml:space="preserve"> </w:t>
      </w:r>
      <w:hyperlink r:id="rId28" w:history="1">
        <w:r w:rsidRPr="009C00DD">
          <w:rPr>
            <w:rStyle w:val="Hyperlink"/>
            <w:rFonts w:ascii="Times New Roman" w:eastAsia="Times New Roman" w:hAnsi="Times New Roman" w:cs="Times New Roman"/>
            <w:kern w:val="0"/>
            <w:lang w:eastAsia="en-IN"/>
            <w14:ligatures w14:val="none"/>
          </w:rPr>
          <w:t>https://www.frontiersin.org/journals/agronomy/articles/10.3389/fagro.2025.1578915/full</w:t>
        </w:r>
      </w:hyperlink>
      <w:r>
        <w:rPr>
          <w:rFonts w:ascii="Times New Roman" w:eastAsia="Times New Roman" w:hAnsi="Times New Roman" w:cs="Times New Roman"/>
          <w:kern w:val="0"/>
          <w:lang w:eastAsia="en-IN"/>
          <w14:ligatures w14:val="none"/>
        </w:rPr>
        <w:t xml:space="preserve"> </w:t>
      </w:r>
    </w:p>
    <w:p w14:paraId="35CE54C5" w14:textId="77777777" w:rsidR="008F1956" w:rsidRPr="007B06AC" w:rsidRDefault="003E4310"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proofErr w:type="spellStart"/>
      <w:r w:rsidRPr="007B06AC">
        <w:rPr>
          <w:rFonts w:ascii="Times New Roman" w:eastAsia="Times New Roman" w:hAnsi="Times New Roman" w:cs="Times New Roman"/>
          <w:kern w:val="0"/>
          <w:highlight w:val="yellow"/>
          <w:lang w:eastAsia="en-IN"/>
          <w14:ligatures w14:val="none"/>
        </w:rPr>
        <w:t>Koshariya</w:t>
      </w:r>
      <w:proofErr w:type="spellEnd"/>
      <w:r w:rsidRPr="007B06AC">
        <w:rPr>
          <w:rFonts w:ascii="Times New Roman" w:eastAsia="Times New Roman" w:hAnsi="Times New Roman" w:cs="Times New Roman"/>
          <w:kern w:val="0"/>
          <w:highlight w:val="yellow"/>
          <w:lang w:eastAsia="en-IN"/>
          <w14:ligatures w14:val="none"/>
        </w:rPr>
        <w:t>, A. K., Alok, Hiremath, S. S., Nigam, R., Shankar, U., Kansara, S. S., … Pratibha. (2025). Detection and Management of Plant Disease Using Artificial Intelligence and Machine Learning Applications: A Review. </w:t>
      </w:r>
      <w:r w:rsidRPr="007B06AC">
        <w:rPr>
          <w:rFonts w:ascii="Times New Roman" w:eastAsia="Times New Roman" w:hAnsi="Times New Roman" w:cs="Times New Roman"/>
          <w:i/>
          <w:iCs/>
          <w:kern w:val="0"/>
          <w:highlight w:val="yellow"/>
          <w:lang w:eastAsia="en-IN"/>
          <w14:ligatures w14:val="none"/>
        </w:rPr>
        <w:t>Journal of Scientific Research and Reports</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31</w:t>
      </w:r>
      <w:r w:rsidRPr="007B06AC">
        <w:rPr>
          <w:rFonts w:ascii="Times New Roman" w:eastAsia="Times New Roman" w:hAnsi="Times New Roman" w:cs="Times New Roman"/>
          <w:kern w:val="0"/>
          <w:highlight w:val="yellow"/>
          <w:lang w:eastAsia="en-IN"/>
          <w14:ligatures w14:val="none"/>
        </w:rPr>
        <w:t xml:space="preserve">(3), 281–298. </w:t>
      </w:r>
      <w:hyperlink r:id="rId29" w:history="1">
        <w:r w:rsidR="008F1956" w:rsidRPr="007B06AC">
          <w:rPr>
            <w:rStyle w:val="Hyperlink"/>
            <w:rFonts w:ascii="Times New Roman" w:eastAsia="Times New Roman" w:hAnsi="Times New Roman" w:cs="Times New Roman"/>
            <w:kern w:val="0"/>
            <w:highlight w:val="yellow"/>
            <w:lang w:eastAsia="en-IN"/>
            <w14:ligatures w14:val="none"/>
          </w:rPr>
          <w:t>https://doi.org/10.9734/jsrr/2025/v31i32902</w:t>
        </w:r>
      </w:hyperlink>
      <w:r w:rsidR="008F1956" w:rsidRPr="007B06AC">
        <w:rPr>
          <w:rFonts w:ascii="Times New Roman" w:eastAsia="Times New Roman" w:hAnsi="Times New Roman" w:cs="Times New Roman"/>
          <w:kern w:val="0"/>
          <w:highlight w:val="yellow"/>
          <w:lang w:eastAsia="en-IN"/>
          <w14:ligatures w14:val="none"/>
        </w:rPr>
        <w:t xml:space="preserve"> </w:t>
      </w:r>
    </w:p>
    <w:p w14:paraId="33A760BA" w14:textId="77777777" w:rsidR="008F1956" w:rsidRPr="007B06AC" w:rsidRDefault="008F195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Bai, Y., Wang, L., &amp; Yuan, X. (2023). Pesticide control, physical control, or biological control? How to manage forest pests and diseases more effectively. </w:t>
      </w:r>
      <w:r w:rsidRPr="007B06AC">
        <w:rPr>
          <w:rFonts w:ascii="Times New Roman" w:eastAsia="Times New Roman" w:hAnsi="Times New Roman" w:cs="Times New Roman"/>
          <w:i/>
          <w:iCs/>
          <w:kern w:val="0"/>
          <w:highlight w:val="yellow"/>
          <w:lang w:eastAsia="en-IN"/>
          <w14:ligatures w14:val="none"/>
        </w:rPr>
        <w:t>Frontiers in Ecology and Evolution</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11</w:t>
      </w:r>
      <w:r w:rsidRPr="007B06AC">
        <w:rPr>
          <w:rFonts w:ascii="Times New Roman" w:eastAsia="Times New Roman" w:hAnsi="Times New Roman" w:cs="Times New Roman"/>
          <w:kern w:val="0"/>
          <w:highlight w:val="yellow"/>
          <w:lang w:eastAsia="en-IN"/>
          <w14:ligatures w14:val="none"/>
        </w:rPr>
        <w:t xml:space="preserve">, 1200268. </w:t>
      </w:r>
    </w:p>
    <w:p w14:paraId="61079D27" w14:textId="77777777" w:rsidR="00C60520" w:rsidRPr="007B06AC" w:rsidRDefault="008F1956"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Bhagat, R., Walia, S. S., Sharma, K., Singh, R., Singh, G., &amp; Hossain, A. (2024). The integrated farming system is an environmentally friendly and cost‐effective approach to the sustainability of agri‐food systems in the modern era of the changing climate: A comprehensive review. </w:t>
      </w:r>
      <w:r w:rsidRPr="007B06AC">
        <w:rPr>
          <w:rFonts w:ascii="Times New Roman" w:eastAsia="Times New Roman" w:hAnsi="Times New Roman" w:cs="Times New Roman"/>
          <w:i/>
          <w:iCs/>
          <w:kern w:val="0"/>
          <w:highlight w:val="yellow"/>
          <w:lang w:eastAsia="en-IN"/>
          <w14:ligatures w14:val="none"/>
        </w:rPr>
        <w:t>Food and Energy Security</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13</w:t>
      </w:r>
      <w:r w:rsidRPr="007B06AC">
        <w:rPr>
          <w:rFonts w:ascii="Times New Roman" w:eastAsia="Times New Roman" w:hAnsi="Times New Roman" w:cs="Times New Roman"/>
          <w:kern w:val="0"/>
          <w:highlight w:val="yellow"/>
          <w:lang w:eastAsia="en-IN"/>
          <w14:ligatures w14:val="none"/>
        </w:rPr>
        <w:t>(1), e534.</w:t>
      </w:r>
      <w:r w:rsidR="00C60520" w:rsidRPr="007B06AC">
        <w:rPr>
          <w:rFonts w:ascii="Times New Roman" w:eastAsia="Times New Roman" w:hAnsi="Times New Roman" w:cs="Times New Roman"/>
          <w:kern w:val="0"/>
          <w:highlight w:val="yellow"/>
          <w:lang w:eastAsia="en-IN"/>
          <w14:ligatures w14:val="none"/>
        </w:rPr>
        <w:t xml:space="preserve"> </w:t>
      </w:r>
    </w:p>
    <w:p w14:paraId="0A5CB295" w14:textId="77777777" w:rsidR="00C60520" w:rsidRPr="007B06AC" w:rsidRDefault="00C60520"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 xml:space="preserve">Collinge, D. B., Jensen, D. F., </w:t>
      </w:r>
      <w:proofErr w:type="spellStart"/>
      <w:r w:rsidRPr="007B06AC">
        <w:rPr>
          <w:rFonts w:ascii="Times New Roman" w:eastAsia="Times New Roman" w:hAnsi="Times New Roman" w:cs="Times New Roman"/>
          <w:kern w:val="0"/>
          <w:highlight w:val="yellow"/>
          <w:lang w:eastAsia="en-IN"/>
          <w14:ligatures w14:val="none"/>
        </w:rPr>
        <w:t>Rabiey</w:t>
      </w:r>
      <w:proofErr w:type="spellEnd"/>
      <w:r w:rsidRPr="007B06AC">
        <w:rPr>
          <w:rFonts w:ascii="Times New Roman" w:eastAsia="Times New Roman" w:hAnsi="Times New Roman" w:cs="Times New Roman"/>
          <w:kern w:val="0"/>
          <w:highlight w:val="yellow"/>
          <w:lang w:eastAsia="en-IN"/>
          <w14:ligatures w14:val="none"/>
        </w:rPr>
        <w:t xml:space="preserve">, M., </w:t>
      </w:r>
      <w:proofErr w:type="spellStart"/>
      <w:r w:rsidRPr="007B06AC">
        <w:rPr>
          <w:rFonts w:ascii="Times New Roman" w:eastAsia="Times New Roman" w:hAnsi="Times New Roman" w:cs="Times New Roman"/>
          <w:kern w:val="0"/>
          <w:highlight w:val="yellow"/>
          <w:lang w:eastAsia="en-IN"/>
          <w14:ligatures w14:val="none"/>
        </w:rPr>
        <w:t>Sarrocco</w:t>
      </w:r>
      <w:proofErr w:type="spellEnd"/>
      <w:r w:rsidRPr="007B06AC">
        <w:rPr>
          <w:rFonts w:ascii="Times New Roman" w:eastAsia="Times New Roman" w:hAnsi="Times New Roman" w:cs="Times New Roman"/>
          <w:kern w:val="0"/>
          <w:highlight w:val="yellow"/>
          <w:lang w:eastAsia="en-IN"/>
          <w14:ligatures w14:val="none"/>
        </w:rPr>
        <w:t xml:space="preserve">, S., Shaw, M. W., &amp; Shaw, R. H. (2022). Biological control of plant diseases–What has been achieved and what is the </w:t>
      </w:r>
      <w:proofErr w:type="gramStart"/>
      <w:r w:rsidRPr="007B06AC">
        <w:rPr>
          <w:rFonts w:ascii="Times New Roman" w:eastAsia="Times New Roman" w:hAnsi="Times New Roman" w:cs="Times New Roman"/>
          <w:kern w:val="0"/>
          <w:highlight w:val="yellow"/>
          <w:lang w:eastAsia="en-IN"/>
          <w14:ligatures w14:val="none"/>
        </w:rPr>
        <w:t>direction?.</w:t>
      </w:r>
      <w:proofErr w:type="gramEnd"/>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Plant Pathology</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71</w:t>
      </w:r>
      <w:r w:rsidRPr="007B06AC">
        <w:rPr>
          <w:rFonts w:ascii="Times New Roman" w:eastAsia="Times New Roman" w:hAnsi="Times New Roman" w:cs="Times New Roman"/>
          <w:kern w:val="0"/>
          <w:highlight w:val="yellow"/>
          <w:lang w:eastAsia="en-IN"/>
          <w14:ligatures w14:val="none"/>
        </w:rPr>
        <w:t xml:space="preserve">(5), 1024-1047. </w:t>
      </w:r>
    </w:p>
    <w:p w14:paraId="38252068" w14:textId="77777777" w:rsidR="00E45B5B" w:rsidRPr="007B06AC" w:rsidRDefault="00C60520"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Williams, M. E., Knox, O. G., &amp; Forsyth, L. M. (2025). Biological control agents: the importance for specific and targeted screening techniques to enable their effective and successful implementation. </w:t>
      </w:r>
      <w:r w:rsidRPr="007B06AC">
        <w:rPr>
          <w:rFonts w:ascii="Times New Roman" w:eastAsia="Times New Roman" w:hAnsi="Times New Roman" w:cs="Times New Roman"/>
          <w:i/>
          <w:iCs/>
          <w:kern w:val="0"/>
          <w:highlight w:val="yellow"/>
          <w:lang w:eastAsia="en-IN"/>
          <w14:ligatures w14:val="none"/>
        </w:rPr>
        <w:t>European Journal of Plant Pathology</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172</w:t>
      </w:r>
      <w:r w:rsidRPr="007B06AC">
        <w:rPr>
          <w:rFonts w:ascii="Times New Roman" w:eastAsia="Times New Roman" w:hAnsi="Times New Roman" w:cs="Times New Roman"/>
          <w:kern w:val="0"/>
          <w:highlight w:val="yellow"/>
          <w:lang w:eastAsia="en-IN"/>
          <w14:ligatures w14:val="none"/>
        </w:rPr>
        <w:t xml:space="preserve">(4), 713-728. </w:t>
      </w:r>
      <w:hyperlink r:id="rId30" w:history="1">
        <w:r w:rsidRPr="007B06AC">
          <w:rPr>
            <w:rStyle w:val="Hyperlink"/>
            <w:rFonts w:ascii="Times New Roman" w:eastAsia="Times New Roman" w:hAnsi="Times New Roman" w:cs="Times New Roman"/>
            <w:kern w:val="0"/>
            <w:highlight w:val="yellow"/>
            <w:lang w:val="en-US" w:eastAsia="en-IN"/>
            <w14:ligatures w14:val="none"/>
          </w:rPr>
          <w:t>https://doi.org/10.1007/s10658-025-03035-y</w:t>
        </w:r>
      </w:hyperlink>
      <w:r w:rsidRPr="007B06AC">
        <w:rPr>
          <w:rFonts w:ascii="Times New Roman" w:eastAsia="Times New Roman" w:hAnsi="Times New Roman" w:cs="Times New Roman"/>
          <w:kern w:val="0"/>
          <w:highlight w:val="yellow"/>
          <w:lang w:val="en-US" w:eastAsia="en-IN"/>
          <w14:ligatures w14:val="none"/>
        </w:rPr>
        <w:t xml:space="preserve"> </w:t>
      </w:r>
      <w:r w:rsidR="00E45B5B" w:rsidRPr="007B06AC">
        <w:rPr>
          <w:rFonts w:ascii="Times New Roman" w:eastAsia="Times New Roman" w:hAnsi="Times New Roman" w:cs="Times New Roman"/>
          <w:kern w:val="0"/>
          <w:highlight w:val="yellow"/>
          <w:lang w:val="en-US" w:eastAsia="en-IN"/>
          <w14:ligatures w14:val="none"/>
        </w:rPr>
        <w:t xml:space="preserve"> </w:t>
      </w:r>
    </w:p>
    <w:p w14:paraId="39BB885F" w14:textId="77777777" w:rsidR="00E45B5B" w:rsidRPr="007B06AC" w:rsidRDefault="00E45B5B"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 xml:space="preserve">Trivedi, P., Batista, B. D., </w:t>
      </w:r>
      <w:proofErr w:type="spellStart"/>
      <w:r w:rsidRPr="007B06AC">
        <w:rPr>
          <w:rFonts w:ascii="Times New Roman" w:eastAsia="Times New Roman" w:hAnsi="Times New Roman" w:cs="Times New Roman"/>
          <w:kern w:val="0"/>
          <w:highlight w:val="yellow"/>
          <w:lang w:eastAsia="en-IN"/>
          <w14:ligatures w14:val="none"/>
        </w:rPr>
        <w:t>Bazany</w:t>
      </w:r>
      <w:proofErr w:type="spellEnd"/>
      <w:r w:rsidRPr="007B06AC">
        <w:rPr>
          <w:rFonts w:ascii="Times New Roman" w:eastAsia="Times New Roman" w:hAnsi="Times New Roman" w:cs="Times New Roman"/>
          <w:kern w:val="0"/>
          <w:highlight w:val="yellow"/>
          <w:lang w:eastAsia="en-IN"/>
          <w14:ligatures w14:val="none"/>
        </w:rPr>
        <w:t>, K. E., &amp; Singh, B. K. (2022). Plant–microbiome interactions under a changing world: responses, consequences and perspectives. </w:t>
      </w:r>
      <w:r w:rsidRPr="007B06AC">
        <w:rPr>
          <w:rFonts w:ascii="Times New Roman" w:eastAsia="Times New Roman" w:hAnsi="Times New Roman" w:cs="Times New Roman"/>
          <w:i/>
          <w:iCs/>
          <w:kern w:val="0"/>
          <w:highlight w:val="yellow"/>
          <w:lang w:eastAsia="en-IN"/>
          <w14:ligatures w14:val="none"/>
        </w:rPr>
        <w:t>New Phytologist</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234</w:t>
      </w:r>
      <w:r w:rsidRPr="007B06AC">
        <w:rPr>
          <w:rFonts w:ascii="Times New Roman" w:eastAsia="Times New Roman" w:hAnsi="Times New Roman" w:cs="Times New Roman"/>
          <w:kern w:val="0"/>
          <w:highlight w:val="yellow"/>
          <w:lang w:eastAsia="en-IN"/>
          <w14:ligatures w14:val="none"/>
        </w:rPr>
        <w:t xml:space="preserve">(6), 1951-1959. </w:t>
      </w:r>
      <w:proofErr w:type="spellStart"/>
      <w:r w:rsidRPr="007B06AC">
        <w:rPr>
          <w:rFonts w:ascii="Times New Roman" w:eastAsia="Times New Roman" w:hAnsi="Times New Roman" w:cs="Times New Roman"/>
          <w:kern w:val="0"/>
          <w:highlight w:val="yellow"/>
          <w:lang w:eastAsia="en-IN"/>
          <w14:ligatures w14:val="none"/>
        </w:rPr>
        <w:t>doi</w:t>
      </w:r>
      <w:proofErr w:type="spellEnd"/>
      <w:r w:rsidRPr="007B06AC">
        <w:rPr>
          <w:rFonts w:ascii="Times New Roman" w:eastAsia="Times New Roman" w:hAnsi="Times New Roman" w:cs="Times New Roman"/>
          <w:kern w:val="0"/>
          <w:highlight w:val="yellow"/>
          <w:lang w:eastAsia="en-IN"/>
          <w14:ligatures w14:val="none"/>
        </w:rPr>
        <w:t xml:space="preserve">: 10.1111/nph.18016  </w:t>
      </w:r>
    </w:p>
    <w:p w14:paraId="639CADB4" w14:textId="77777777" w:rsidR="000E3E1C" w:rsidRPr="007B06AC" w:rsidRDefault="00E45B5B"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eastAsia="en-IN"/>
          <w14:ligatures w14:val="none"/>
        </w:rPr>
        <w:t xml:space="preserve">Jha, S. K., </w:t>
      </w:r>
      <w:proofErr w:type="spellStart"/>
      <w:r w:rsidRPr="007B06AC">
        <w:rPr>
          <w:rFonts w:ascii="Times New Roman" w:eastAsia="Times New Roman" w:hAnsi="Times New Roman" w:cs="Times New Roman"/>
          <w:kern w:val="0"/>
          <w:highlight w:val="yellow"/>
          <w:lang w:eastAsia="en-IN"/>
          <w14:ligatures w14:val="none"/>
        </w:rPr>
        <w:t>Monobrullah</w:t>
      </w:r>
      <w:proofErr w:type="spellEnd"/>
      <w:r w:rsidRPr="007B06AC">
        <w:rPr>
          <w:rFonts w:ascii="Times New Roman" w:eastAsia="Times New Roman" w:hAnsi="Times New Roman" w:cs="Times New Roman"/>
          <w:kern w:val="0"/>
          <w:highlight w:val="yellow"/>
          <w:lang w:eastAsia="en-IN"/>
          <w14:ligatures w14:val="none"/>
        </w:rPr>
        <w:t>, M., &amp; Krishna, B. (2025). Recent advancements in biological control for sustainable pest management. </w:t>
      </w:r>
      <w:r w:rsidRPr="007B06AC">
        <w:rPr>
          <w:rFonts w:ascii="Times New Roman" w:eastAsia="Times New Roman" w:hAnsi="Times New Roman" w:cs="Times New Roman"/>
          <w:i/>
          <w:iCs/>
          <w:kern w:val="0"/>
          <w:highlight w:val="yellow"/>
          <w:lang w:eastAsia="en-IN"/>
          <w14:ligatures w14:val="none"/>
        </w:rPr>
        <w:t>Tropical Agriculture</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102</w:t>
      </w:r>
      <w:r w:rsidRPr="007B06AC">
        <w:rPr>
          <w:rFonts w:ascii="Times New Roman" w:eastAsia="Times New Roman" w:hAnsi="Times New Roman" w:cs="Times New Roman"/>
          <w:kern w:val="0"/>
          <w:highlight w:val="yellow"/>
          <w:lang w:eastAsia="en-IN"/>
          <w14:ligatures w14:val="none"/>
        </w:rPr>
        <w:t xml:space="preserve">(4), 596-608. </w:t>
      </w:r>
    </w:p>
    <w:p w14:paraId="10F145A4" w14:textId="6683A6A3" w:rsidR="00E45B5B" w:rsidRPr="007B06AC" w:rsidRDefault="000E3E1C"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proofErr w:type="spellStart"/>
      <w:r w:rsidRPr="007B06AC">
        <w:rPr>
          <w:rFonts w:ascii="Times New Roman" w:eastAsia="Times New Roman" w:hAnsi="Times New Roman" w:cs="Times New Roman"/>
          <w:kern w:val="0"/>
          <w:highlight w:val="yellow"/>
          <w:lang w:eastAsia="en-IN"/>
          <w14:ligatures w14:val="none"/>
        </w:rPr>
        <w:t>Spooren</w:t>
      </w:r>
      <w:proofErr w:type="spellEnd"/>
      <w:r w:rsidRPr="007B06AC">
        <w:rPr>
          <w:rFonts w:ascii="Times New Roman" w:eastAsia="Times New Roman" w:hAnsi="Times New Roman" w:cs="Times New Roman"/>
          <w:kern w:val="0"/>
          <w:highlight w:val="yellow"/>
          <w:lang w:eastAsia="en-IN"/>
          <w14:ligatures w14:val="none"/>
        </w:rPr>
        <w:t xml:space="preserve">, J., van </w:t>
      </w:r>
      <w:proofErr w:type="spellStart"/>
      <w:r w:rsidRPr="007B06AC">
        <w:rPr>
          <w:rFonts w:ascii="Times New Roman" w:eastAsia="Times New Roman" w:hAnsi="Times New Roman" w:cs="Times New Roman"/>
          <w:kern w:val="0"/>
          <w:highlight w:val="yellow"/>
          <w:lang w:eastAsia="en-IN"/>
          <w14:ligatures w14:val="none"/>
        </w:rPr>
        <w:t>Bentum</w:t>
      </w:r>
      <w:proofErr w:type="spellEnd"/>
      <w:r w:rsidRPr="007B06AC">
        <w:rPr>
          <w:rFonts w:ascii="Times New Roman" w:eastAsia="Times New Roman" w:hAnsi="Times New Roman" w:cs="Times New Roman"/>
          <w:kern w:val="0"/>
          <w:highlight w:val="yellow"/>
          <w:lang w:eastAsia="en-IN"/>
          <w14:ligatures w14:val="none"/>
        </w:rPr>
        <w:t>, S., Thomashow, L. S., Pieterse, C. M., Weller, D. M., &amp; Berendsen, R. L. (2024). Plant-driven assembly of disease-suppressive soil microbiomes. </w:t>
      </w:r>
      <w:r w:rsidRPr="007B06AC">
        <w:rPr>
          <w:rFonts w:ascii="Times New Roman" w:eastAsia="Times New Roman" w:hAnsi="Times New Roman" w:cs="Times New Roman"/>
          <w:i/>
          <w:iCs/>
          <w:kern w:val="0"/>
          <w:highlight w:val="yellow"/>
          <w:lang w:eastAsia="en-IN"/>
          <w14:ligatures w14:val="none"/>
        </w:rPr>
        <w:t>Annual Review of Phytopathology</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62</w:t>
      </w:r>
      <w:r w:rsidRPr="007B06AC">
        <w:rPr>
          <w:rFonts w:ascii="Times New Roman" w:eastAsia="Times New Roman" w:hAnsi="Times New Roman" w:cs="Times New Roman"/>
          <w:kern w:val="0"/>
          <w:highlight w:val="yellow"/>
          <w:lang w:eastAsia="en-IN"/>
          <w14:ligatures w14:val="none"/>
        </w:rPr>
        <w:t>(1), 1-30.</w:t>
      </w:r>
    </w:p>
    <w:p w14:paraId="2008E302" w14:textId="77777777" w:rsidR="00884403" w:rsidRPr="007B06AC" w:rsidRDefault="000E3E1C"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proofErr w:type="spellStart"/>
      <w:r w:rsidRPr="007B06AC">
        <w:rPr>
          <w:rFonts w:ascii="Times New Roman" w:eastAsia="Times New Roman" w:hAnsi="Times New Roman" w:cs="Times New Roman"/>
          <w:kern w:val="0"/>
          <w:highlight w:val="yellow"/>
          <w:lang w:val="es-US" w:eastAsia="en-IN"/>
          <w14:ligatures w14:val="none"/>
        </w:rPr>
        <w:lastRenderedPageBreak/>
        <w:t>Sheoran</w:t>
      </w:r>
      <w:proofErr w:type="spellEnd"/>
      <w:r w:rsidRPr="007B06AC">
        <w:rPr>
          <w:rFonts w:ascii="Times New Roman" w:eastAsia="Times New Roman" w:hAnsi="Times New Roman" w:cs="Times New Roman"/>
          <w:kern w:val="0"/>
          <w:highlight w:val="yellow"/>
          <w:lang w:val="es-US" w:eastAsia="en-IN"/>
          <w14:ligatures w14:val="none"/>
        </w:rPr>
        <w:t xml:space="preserve">, A. R., Lakra, N., </w:t>
      </w:r>
      <w:proofErr w:type="spellStart"/>
      <w:r w:rsidRPr="007B06AC">
        <w:rPr>
          <w:rFonts w:ascii="Times New Roman" w:eastAsia="Times New Roman" w:hAnsi="Times New Roman" w:cs="Times New Roman"/>
          <w:kern w:val="0"/>
          <w:highlight w:val="yellow"/>
          <w:lang w:val="es-US" w:eastAsia="en-IN"/>
          <w14:ligatures w14:val="none"/>
        </w:rPr>
        <w:t>Saharan</w:t>
      </w:r>
      <w:proofErr w:type="spellEnd"/>
      <w:r w:rsidRPr="007B06AC">
        <w:rPr>
          <w:rFonts w:ascii="Times New Roman" w:eastAsia="Times New Roman" w:hAnsi="Times New Roman" w:cs="Times New Roman"/>
          <w:kern w:val="0"/>
          <w:highlight w:val="yellow"/>
          <w:lang w:val="es-US" w:eastAsia="en-IN"/>
          <w14:ligatures w14:val="none"/>
        </w:rPr>
        <w:t xml:space="preserve">, B. S., Luhach, A., Kumar, R., Seth, C. S., &amp; Duhan, J. S. (2025). </w:t>
      </w:r>
      <w:r w:rsidRPr="007B06AC">
        <w:rPr>
          <w:rFonts w:ascii="Times New Roman" w:eastAsia="Times New Roman" w:hAnsi="Times New Roman" w:cs="Times New Roman"/>
          <w:kern w:val="0"/>
          <w:highlight w:val="yellow"/>
          <w:lang w:eastAsia="en-IN"/>
          <w14:ligatures w14:val="none"/>
        </w:rPr>
        <w:t>Enhancing plant disease resistance: insights from biocontrol agent strategies. </w:t>
      </w:r>
      <w:r w:rsidRPr="007B06AC">
        <w:rPr>
          <w:rFonts w:ascii="Times New Roman" w:eastAsia="Times New Roman" w:hAnsi="Times New Roman" w:cs="Times New Roman"/>
          <w:i/>
          <w:iCs/>
          <w:kern w:val="0"/>
          <w:highlight w:val="yellow"/>
          <w:lang w:eastAsia="en-IN"/>
          <w14:ligatures w14:val="none"/>
        </w:rPr>
        <w:t>Journal of Plant Growth Regulation</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44</w:t>
      </w:r>
      <w:r w:rsidRPr="007B06AC">
        <w:rPr>
          <w:rFonts w:ascii="Times New Roman" w:eastAsia="Times New Roman" w:hAnsi="Times New Roman" w:cs="Times New Roman"/>
          <w:kern w:val="0"/>
          <w:highlight w:val="yellow"/>
          <w:lang w:eastAsia="en-IN"/>
          <w14:ligatures w14:val="none"/>
        </w:rPr>
        <w:t xml:space="preserve">(2), 436-459. </w:t>
      </w:r>
      <w:r w:rsidR="00884403" w:rsidRPr="007B06AC">
        <w:rPr>
          <w:rFonts w:ascii="Times New Roman" w:eastAsia="Times New Roman" w:hAnsi="Times New Roman" w:cs="Times New Roman"/>
          <w:kern w:val="0"/>
          <w:highlight w:val="yellow"/>
          <w:lang w:eastAsia="en-IN"/>
          <w14:ligatures w14:val="none"/>
        </w:rPr>
        <w:t xml:space="preserve"> </w:t>
      </w:r>
    </w:p>
    <w:p w14:paraId="7312C968" w14:textId="77777777" w:rsidR="00884403" w:rsidRPr="007B06AC" w:rsidRDefault="00884403" w:rsidP="000E57C7">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eastAsia="en-IN"/>
          <w14:ligatures w14:val="none"/>
        </w:rPr>
      </w:pPr>
      <w:r w:rsidRPr="007B06AC">
        <w:rPr>
          <w:rFonts w:ascii="Times New Roman" w:eastAsia="Times New Roman" w:hAnsi="Times New Roman" w:cs="Times New Roman"/>
          <w:kern w:val="0"/>
          <w:highlight w:val="yellow"/>
          <w:lang w:val="es-US" w:eastAsia="en-IN"/>
          <w14:ligatures w14:val="none"/>
        </w:rPr>
        <w:t>Reyes-</w:t>
      </w:r>
      <w:proofErr w:type="spellStart"/>
      <w:r w:rsidRPr="007B06AC">
        <w:rPr>
          <w:rFonts w:ascii="Times New Roman" w:eastAsia="Times New Roman" w:hAnsi="Times New Roman" w:cs="Times New Roman"/>
          <w:kern w:val="0"/>
          <w:highlight w:val="yellow"/>
          <w:lang w:val="es-US" w:eastAsia="en-IN"/>
          <w14:ligatures w14:val="none"/>
        </w:rPr>
        <w:t>Estebanez</w:t>
      </w:r>
      <w:proofErr w:type="spellEnd"/>
      <w:r w:rsidRPr="007B06AC">
        <w:rPr>
          <w:rFonts w:ascii="Times New Roman" w:eastAsia="Times New Roman" w:hAnsi="Times New Roman" w:cs="Times New Roman"/>
          <w:kern w:val="0"/>
          <w:highlight w:val="yellow"/>
          <w:lang w:val="es-US" w:eastAsia="en-IN"/>
          <w14:ligatures w14:val="none"/>
        </w:rPr>
        <w:t xml:space="preserve">, M., &amp; Mendoza-de </w:t>
      </w:r>
      <w:proofErr w:type="spellStart"/>
      <w:r w:rsidRPr="007B06AC">
        <w:rPr>
          <w:rFonts w:ascii="Times New Roman" w:eastAsia="Times New Roman" w:hAnsi="Times New Roman" w:cs="Times New Roman"/>
          <w:kern w:val="0"/>
          <w:highlight w:val="yellow"/>
          <w:lang w:val="es-US" w:eastAsia="en-IN"/>
          <w14:ligatures w14:val="none"/>
        </w:rPr>
        <w:t>Gives</w:t>
      </w:r>
      <w:proofErr w:type="spellEnd"/>
      <w:r w:rsidRPr="007B06AC">
        <w:rPr>
          <w:rFonts w:ascii="Times New Roman" w:eastAsia="Times New Roman" w:hAnsi="Times New Roman" w:cs="Times New Roman"/>
          <w:kern w:val="0"/>
          <w:highlight w:val="yellow"/>
          <w:lang w:val="es-US" w:eastAsia="en-IN"/>
          <w14:ligatures w14:val="none"/>
        </w:rPr>
        <w:t xml:space="preserve">, P. (2025). </w:t>
      </w:r>
      <w:r w:rsidRPr="007B06AC">
        <w:rPr>
          <w:rFonts w:ascii="Times New Roman" w:eastAsia="Times New Roman" w:hAnsi="Times New Roman" w:cs="Times New Roman"/>
          <w:kern w:val="0"/>
          <w:highlight w:val="yellow"/>
          <w:lang w:eastAsia="en-IN"/>
          <w14:ligatures w14:val="none"/>
        </w:rPr>
        <w:t>The Genus </w:t>
      </w:r>
      <w:proofErr w:type="spellStart"/>
      <w:r w:rsidRPr="007B06AC">
        <w:rPr>
          <w:rFonts w:ascii="Times New Roman" w:eastAsia="Times New Roman" w:hAnsi="Times New Roman" w:cs="Times New Roman"/>
          <w:i/>
          <w:iCs/>
          <w:kern w:val="0"/>
          <w:highlight w:val="yellow"/>
          <w:lang w:eastAsia="en-IN"/>
          <w14:ligatures w14:val="none"/>
        </w:rPr>
        <w:t>Clonostachys</w:t>
      </w:r>
      <w:proofErr w:type="spellEnd"/>
      <w:r w:rsidRPr="007B06AC">
        <w:rPr>
          <w:rFonts w:ascii="Times New Roman" w:eastAsia="Times New Roman" w:hAnsi="Times New Roman" w:cs="Times New Roman"/>
          <w:kern w:val="0"/>
          <w:highlight w:val="yellow"/>
          <w:lang w:eastAsia="en-IN"/>
          <w14:ligatures w14:val="none"/>
        </w:rPr>
        <w:t> (</w:t>
      </w:r>
      <w:proofErr w:type="spellStart"/>
      <w:r w:rsidRPr="007B06AC">
        <w:rPr>
          <w:rFonts w:ascii="Times New Roman" w:eastAsia="Times New Roman" w:hAnsi="Times New Roman" w:cs="Times New Roman"/>
          <w:i/>
          <w:iCs/>
          <w:kern w:val="0"/>
          <w:highlight w:val="yellow"/>
          <w:lang w:eastAsia="en-IN"/>
          <w14:ligatures w14:val="none"/>
        </w:rPr>
        <w:t>Bionectria</w:t>
      </w:r>
      <w:proofErr w:type="spellEnd"/>
      <w:r w:rsidRPr="007B06AC">
        <w:rPr>
          <w:rFonts w:ascii="Times New Roman" w:eastAsia="Times New Roman" w:hAnsi="Times New Roman" w:cs="Times New Roman"/>
          <w:kern w:val="0"/>
          <w:highlight w:val="yellow"/>
          <w:lang w:eastAsia="en-IN"/>
          <w14:ligatures w14:val="none"/>
        </w:rPr>
        <w:t>) as a Potential Tool Against Agricultural Pest and Other Biotechnological Applications: A Review. </w:t>
      </w:r>
      <w:r w:rsidRPr="007B06AC">
        <w:rPr>
          <w:rFonts w:ascii="Times New Roman" w:eastAsia="Times New Roman" w:hAnsi="Times New Roman" w:cs="Times New Roman"/>
          <w:i/>
          <w:iCs/>
          <w:kern w:val="0"/>
          <w:highlight w:val="yellow"/>
          <w:lang w:eastAsia="en-IN"/>
          <w14:ligatures w14:val="none"/>
        </w:rPr>
        <w:t>Microbiology Research</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16</w:t>
      </w:r>
      <w:r w:rsidRPr="007B06AC">
        <w:rPr>
          <w:rFonts w:ascii="Times New Roman" w:eastAsia="Times New Roman" w:hAnsi="Times New Roman" w:cs="Times New Roman"/>
          <w:kern w:val="0"/>
          <w:highlight w:val="yellow"/>
          <w:lang w:eastAsia="en-IN"/>
          <w14:ligatures w14:val="none"/>
        </w:rPr>
        <w:t xml:space="preserve">(4), 86. </w:t>
      </w:r>
      <w:hyperlink r:id="rId31" w:history="1">
        <w:r w:rsidRPr="007B06AC">
          <w:rPr>
            <w:rStyle w:val="Hyperlink"/>
            <w:rFonts w:ascii="Times New Roman" w:eastAsia="Times New Roman" w:hAnsi="Times New Roman" w:cs="Times New Roman"/>
            <w:kern w:val="0"/>
            <w:highlight w:val="yellow"/>
            <w:lang w:eastAsia="en-IN"/>
            <w14:ligatures w14:val="none"/>
          </w:rPr>
          <w:t>https://doi.org/10.3390/microbiolres16040086</w:t>
        </w:r>
      </w:hyperlink>
      <w:r w:rsidRPr="007B06AC">
        <w:rPr>
          <w:rFonts w:ascii="Times New Roman" w:eastAsia="Times New Roman" w:hAnsi="Times New Roman" w:cs="Times New Roman"/>
          <w:kern w:val="0"/>
          <w:highlight w:val="yellow"/>
          <w:lang w:eastAsia="en-IN"/>
          <w14:ligatures w14:val="none"/>
        </w:rPr>
        <w:t xml:space="preserve"> </w:t>
      </w:r>
    </w:p>
    <w:p w14:paraId="7A8AFEFE" w14:textId="77777777" w:rsidR="00884403" w:rsidRPr="007B06AC" w:rsidRDefault="00884403"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r w:rsidRPr="007B06AC">
        <w:rPr>
          <w:rFonts w:ascii="Times New Roman" w:eastAsia="Times New Roman" w:hAnsi="Times New Roman" w:cs="Times New Roman"/>
          <w:kern w:val="0"/>
          <w:highlight w:val="yellow"/>
          <w:lang w:eastAsia="en-IN"/>
          <w14:ligatures w14:val="none"/>
        </w:rPr>
        <w:t xml:space="preserve">Naz, B., Liu, Z., </w:t>
      </w:r>
      <w:proofErr w:type="spellStart"/>
      <w:r w:rsidRPr="007B06AC">
        <w:rPr>
          <w:rFonts w:ascii="Times New Roman" w:eastAsia="Times New Roman" w:hAnsi="Times New Roman" w:cs="Times New Roman"/>
          <w:kern w:val="0"/>
          <w:highlight w:val="yellow"/>
          <w:lang w:eastAsia="en-IN"/>
          <w14:ligatures w14:val="none"/>
        </w:rPr>
        <w:t>Malard</w:t>
      </w:r>
      <w:proofErr w:type="spellEnd"/>
      <w:r w:rsidRPr="007B06AC">
        <w:rPr>
          <w:rFonts w:ascii="Times New Roman" w:eastAsia="Times New Roman" w:hAnsi="Times New Roman" w:cs="Times New Roman"/>
          <w:kern w:val="0"/>
          <w:highlight w:val="yellow"/>
          <w:lang w:eastAsia="en-IN"/>
          <w14:ligatures w14:val="none"/>
        </w:rPr>
        <w:t>, L. A., Ali, I., Song, H., Wang, Y., ... &amp; Chen, S. (2023). Dominant plant species play an important role in regulating bacterial antagonism in terrestrial Antarctica. </w:t>
      </w:r>
      <w:r w:rsidRPr="007B06AC">
        <w:rPr>
          <w:rFonts w:ascii="Times New Roman" w:eastAsia="Times New Roman" w:hAnsi="Times New Roman" w:cs="Times New Roman"/>
          <w:i/>
          <w:iCs/>
          <w:kern w:val="0"/>
          <w:highlight w:val="yellow"/>
          <w:lang w:val="en-US" w:eastAsia="en-IN"/>
          <w14:ligatures w14:val="none"/>
        </w:rPr>
        <w:t>Frontiers in microbiology</w:t>
      </w:r>
      <w:r w:rsidRPr="007B06AC">
        <w:rPr>
          <w:rFonts w:ascii="Times New Roman" w:eastAsia="Times New Roman" w:hAnsi="Times New Roman" w:cs="Times New Roman"/>
          <w:kern w:val="0"/>
          <w:highlight w:val="yellow"/>
          <w:lang w:val="en-US" w:eastAsia="en-IN"/>
          <w14:ligatures w14:val="none"/>
        </w:rPr>
        <w:t>, </w:t>
      </w:r>
      <w:r w:rsidRPr="007B06AC">
        <w:rPr>
          <w:rFonts w:ascii="Times New Roman" w:eastAsia="Times New Roman" w:hAnsi="Times New Roman" w:cs="Times New Roman"/>
          <w:i/>
          <w:iCs/>
          <w:kern w:val="0"/>
          <w:highlight w:val="yellow"/>
          <w:lang w:val="en-US" w:eastAsia="en-IN"/>
          <w14:ligatures w14:val="none"/>
        </w:rPr>
        <w:t>14</w:t>
      </w:r>
      <w:r w:rsidRPr="007B06AC">
        <w:rPr>
          <w:rFonts w:ascii="Times New Roman" w:eastAsia="Times New Roman" w:hAnsi="Times New Roman" w:cs="Times New Roman"/>
          <w:kern w:val="0"/>
          <w:highlight w:val="yellow"/>
          <w:lang w:val="en-US" w:eastAsia="en-IN"/>
          <w14:ligatures w14:val="none"/>
        </w:rPr>
        <w:t xml:space="preserve">, 1130321. </w:t>
      </w:r>
      <w:proofErr w:type="spellStart"/>
      <w:r w:rsidRPr="007B06AC">
        <w:rPr>
          <w:rFonts w:ascii="Times New Roman" w:eastAsia="Times New Roman" w:hAnsi="Times New Roman" w:cs="Times New Roman"/>
          <w:kern w:val="0"/>
          <w:highlight w:val="yellow"/>
          <w:lang w:val="en-US" w:eastAsia="en-IN"/>
          <w14:ligatures w14:val="none"/>
        </w:rPr>
        <w:t>doi</w:t>
      </w:r>
      <w:proofErr w:type="spellEnd"/>
      <w:r w:rsidRPr="007B06AC">
        <w:rPr>
          <w:rFonts w:ascii="Times New Roman" w:eastAsia="Times New Roman" w:hAnsi="Times New Roman" w:cs="Times New Roman"/>
          <w:kern w:val="0"/>
          <w:highlight w:val="yellow"/>
          <w:lang w:val="en-US" w:eastAsia="en-IN"/>
          <w14:ligatures w14:val="none"/>
        </w:rPr>
        <w:t>: 10.3389/fmicb.2023.1130321</w:t>
      </w:r>
    </w:p>
    <w:p w14:paraId="35A58A7E" w14:textId="77777777" w:rsidR="007A4718" w:rsidRPr="007B06AC" w:rsidRDefault="00884403"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r w:rsidRPr="007B06AC">
        <w:rPr>
          <w:rFonts w:ascii="Times New Roman" w:eastAsia="Times New Roman" w:hAnsi="Times New Roman" w:cs="Times New Roman"/>
          <w:kern w:val="0"/>
          <w:highlight w:val="yellow"/>
          <w:lang w:val="en-US" w:eastAsia="en-IN"/>
          <w14:ligatures w14:val="none"/>
        </w:rPr>
        <w:t xml:space="preserve">  </w:t>
      </w:r>
      <w:r w:rsidRPr="007B06AC">
        <w:rPr>
          <w:rFonts w:ascii="Times New Roman" w:eastAsia="Times New Roman" w:hAnsi="Times New Roman" w:cs="Times New Roman"/>
          <w:kern w:val="0"/>
          <w:highlight w:val="yellow"/>
          <w:lang w:eastAsia="en-IN"/>
          <w14:ligatures w14:val="none"/>
        </w:rPr>
        <w:t xml:space="preserve">Krishnamoorthi, A., Patel, P. K., Kumar, S., </w:t>
      </w:r>
      <w:proofErr w:type="spellStart"/>
      <w:r w:rsidRPr="007B06AC">
        <w:rPr>
          <w:rFonts w:ascii="Times New Roman" w:eastAsia="Times New Roman" w:hAnsi="Times New Roman" w:cs="Times New Roman"/>
          <w:kern w:val="0"/>
          <w:highlight w:val="yellow"/>
          <w:lang w:eastAsia="en-IN"/>
          <w14:ligatures w14:val="none"/>
        </w:rPr>
        <w:t>Khambhu</w:t>
      </w:r>
      <w:proofErr w:type="spellEnd"/>
      <w:r w:rsidRPr="007B06AC">
        <w:rPr>
          <w:rFonts w:ascii="Times New Roman" w:eastAsia="Times New Roman" w:hAnsi="Times New Roman" w:cs="Times New Roman"/>
          <w:kern w:val="0"/>
          <w:highlight w:val="yellow"/>
          <w:lang w:eastAsia="en-IN"/>
          <w14:ligatures w14:val="none"/>
        </w:rPr>
        <w:t>, C. V., Kumar, V., &amp; Selvam, H. (2024). The future of farming with advances in biological control techniques for crop health. </w:t>
      </w:r>
      <w:r w:rsidRPr="007B06AC">
        <w:rPr>
          <w:rFonts w:ascii="Times New Roman" w:eastAsia="Times New Roman" w:hAnsi="Times New Roman" w:cs="Times New Roman"/>
          <w:i/>
          <w:iCs/>
          <w:kern w:val="0"/>
          <w:highlight w:val="yellow"/>
          <w:lang w:eastAsia="en-IN"/>
          <w14:ligatures w14:val="none"/>
        </w:rPr>
        <w:t>Microbiology Research Journal International</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34</w:t>
      </w:r>
      <w:r w:rsidRPr="007B06AC">
        <w:rPr>
          <w:rFonts w:ascii="Times New Roman" w:eastAsia="Times New Roman" w:hAnsi="Times New Roman" w:cs="Times New Roman"/>
          <w:kern w:val="0"/>
          <w:highlight w:val="yellow"/>
          <w:lang w:eastAsia="en-IN"/>
          <w14:ligatures w14:val="none"/>
        </w:rPr>
        <w:t xml:space="preserve">(7), 93-112. </w:t>
      </w:r>
      <w:hyperlink r:id="rId32" w:history="1">
        <w:r w:rsidR="007A4718" w:rsidRPr="007B06AC">
          <w:rPr>
            <w:rStyle w:val="Hyperlink"/>
            <w:rFonts w:ascii="Times New Roman" w:eastAsia="Times New Roman" w:hAnsi="Times New Roman" w:cs="Times New Roman"/>
            <w:kern w:val="0"/>
            <w:highlight w:val="yellow"/>
            <w:lang w:eastAsia="en-IN"/>
            <w14:ligatures w14:val="none"/>
          </w:rPr>
          <w:t>https://doi.org/10.9734/mrji/2024/v34i71461</w:t>
        </w:r>
      </w:hyperlink>
      <w:r w:rsidR="007A4718" w:rsidRPr="007B06AC">
        <w:rPr>
          <w:rFonts w:ascii="Times New Roman" w:eastAsia="Times New Roman" w:hAnsi="Times New Roman" w:cs="Times New Roman"/>
          <w:kern w:val="0"/>
          <w:highlight w:val="yellow"/>
          <w:lang w:eastAsia="en-IN"/>
          <w14:ligatures w14:val="none"/>
        </w:rPr>
        <w:t xml:space="preserve"> </w:t>
      </w:r>
    </w:p>
    <w:p w14:paraId="70922CCE" w14:textId="77777777" w:rsidR="007A4718" w:rsidRPr="007B06AC" w:rsidRDefault="007A4718"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proofErr w:type="spellStart"/>
      <w:r w:rsidRPr="007B06AC">
        <w:rPr>
          <w:rFonts w:ascii="Times New Roman" w:eastAsia="Times New Roman" w:hAnsi="Times New Roman" w:cs="Times New Roman"/>
          <w:kern w:val="0"/>
          <w:highlight w:val="yellow"/>
          <w:lang w:eastAsia="en-IN"/>
          <w14:ligatures w14:val="none"/>
        </w:rPr>
        <w:t>Sokra</w:t>
      </w:r>
      <w:proofErr w:type="spellEnd"/>
      <w:r w:rsidRPr="007B06AC">
        <w:rPr>
          <w:rFonts w:ascii="Times New Roman" w:eastAsia="Times New Roman" w:hAnsi="Times New Roman" w:cs="Times New Roman"/>
          <w:kern w:val="0"/>
          <w:highlight w:val="yellow"/>
          <w:lang w:eastAsia="en-IN"/>
          <w14:ligatures w14:val="none"/>
        </w:rPr>
        <w:t>, I., &amp; Somaly, S. (2024). Synthetic microbial consortia: Designing cooperative communities for enhanced biotechnological output. </w:t>
      </w:r>
      <w:r w:rsidRPr="007B06AC">
        <w:rPr>
          <w:rFonts w:ascii="Times New Roman" w:eastAsia="Times New Roman" w:hAnsi="Times New Roman" w:cs="Times New Roman"/>
          <w:i/>
          <w:iCs/>
          <w:kern w:val="0"/>
          <w:highlight w:val="yellow"/>
          <w:lang w:eastAsia="en-IN"/>
          <w14:ligatures w14:val="none"/>
        </w:rPr>
        <w:t>Journal of Agriculture and Technology</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1</w:t>
      </w:r>
      <w:r w:rsidRPr="007B06AC">
        <w:rPr>
          <w:rFonts w:ascii="Times New Roman" w:eastAsia="Times New Roman" w:hAnsi="Times New Roman" w:cs="Times New Roman"/>
          <w:kern w:val="0"/>
          <w:highlight w:val="yellow"/>
          <w:lang w:eastAsia="en-IN"/>
          <w14:ligatures w14:val="none"/>
        </w:rPr>
        <w:t xml:space="preserve">(1), 1-5. </w:t>
      </w:r>
      <w:hyperlink r:id="rId33" w:history="1">
        <w:r w:rsidRPr="007B06AC">
          <w:rPr>
            <w:rStyle w:val="Hyperlink"/>
            <w:rFonts w:ascii="Times New Roman" w:eastAsia="Times New Roman" w:hAnsi="Times New Roman" w:cs="Times New Roman"/>
            <w:kern w:val="0"/>
            <w:highlight w:val="yellow"/>
            <w:lang w:eastAsia="en-IN"/>
            <w14:ligatures w14:val="none"/>
          </w:rPr>
          <w:t>https://doi.org/10.5281/zenodo.17929445</w:t>
        </w:r>
      </w:hyperlink>
      <w:r w:rsidRPr="007B06AC">
        <w:rPr>
          <w:rFonts w:ascii="Times New Roman" w:eastAsia="Times New Roman" w:hAnsi="Times New Roman" w:cs="Times New Roman"/>
          <w:kern w:val="0"/>
          <w:highlight w:val="yellow"/>
          <w:lang w:eastAsia="en-IN"/>
          <w14:ligatures w14:val="none"/>
        </w:rPr>
        <w:t xml:space="preserve"> </w:t>
      </w:r>
    </w:p>
    <w:p w14:paraId="0A51C1A1" w14:textId="77777777" w:rsidR="00E0177D" w:rsidRPr="007B06AC" w:rsidRDefault="007A4718"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proofErr w:type="spellStart"/>
      <w:r w:rsidRPr="007B06AC">
        <w:rPr>
          <w:rFonts w:ascii="Times New Roman" w:eastAsia="Times New Roman" w:hAnsi="Times New Roman" w:cs="Times New Roman"/>
          <w:kern w:val="0"/>
          <w:highlight w:val="yellow"/>
          <w:lang w:eastAsia="en-IN"/>
          <w14:ligatures w14:val="none"/>
        </w:rPr>
        <w:t>Fenta</w:t>
      </w:r>
      <w:proofErr w:type="spellEnd"/>
      <w:r w:rsidRPr="007B06AC">
        <w:rPr>
          <w:rFonts w:ascii="Times New Roman" w:eastAsia="Times New Roman" w:hAnsi="Times New Roman" w:cs="Times New Roman"/>
          <w:kern w:val="0"/>
          <w:highlight w:val="yellow"/>
          <w:lang w:eastAsia="en-IN"/>
          <w14:ligatures w14:val="none"/>
        </w:rPr>
        <w:t xml:space="preserve">, L., &amp; Mekonnen, H. (2024). Microbial </w:t>
      </w:r>
      <w:proofErr w:type="spellStart"/>
      <w:r w:rsidRPr="007B06AC">
        <w:rPr>
          <w:rFonts w:ascii="Times New Roman" w:eastAsia="Times New Roman" w:hAnsi="Times New Roman" w:cs="Times New Roman"/>
          <w:kern w:val="0"/>
          <w:highlight w:val="yellow"/>
          <w:lang w:eastAsia="en-IN"/>
          <w14:ligatures w14:val="none"/>
        </w:rPr>
        <w:t>biofungicides</w:t>
      </w:r>
      <w:proofErr w:type="spellEnd"/>
      <w:r w:rsidRPr="007B06AC">
        <w:rPr>
          <w:rFonts w:ascii="Times New Roman" w:eastAsia="Times New Roman" w:hAnsi="Times New Roman" w:cs="Times New Roman"/>
          <w:kern w:val="0"/>
          <w:highlight w:val="yellow"/>
          <w:lang w:eastAsia="en-IN"/>
          <w14:ligatures w14:val="none"/>
        </w:rPr>
        <w:t xml:space="preserve"> as a substitute for chemical fungicides in the control of phytopathogens: Current perspectives and research directions. </w:t>
      </w:r>
      <w:proofErr w:type="spellStart"/>
      <w:r w:rsidRPr="007B06AC">
        <w:rPr>
          <w:rFonts w:ascii="Times New Roman" w:eastAsia="Times New Roman" w:hAnsi="Times New Roman" w:cs="Times New Roman"/>
          <w:i/>
          <w:iCs/>
          <w:kern w:val="0"/>
          <w:highlight w:val="yellow"/>
          <w:lang w:eastAsia="en-IN"/>
          <w14:ligatures w14:val="none"/>
        </w:rPr>
        <w:t>Scientifica</w:t>
      </w:r>
      <w:proofErr w:type="spellEnd"/>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2024</w:t>
      </w:r>
      <w:r w:rsidRPr="007B06AC">
        <w:rPr>
          <w:rFonts w:ascii="Times New Roman" w:eastAsia="Times New Roman" w:hAnsi="Times New Roman" w:cs="Times New Roman"/>
          <w:kern w:val="0"/>
          <w:highlight w:val="yellow"/>
          <w:lang w:eastAsia="en-IN"/>
          <w14:ligatures w14:val="none"/>
        </w:rPr>
        <w:t>(1), 5322696.</w:t>
      </w:r>
      <w:r w:rsidR="00E0177D" w:rsidRPr="007B06AC">
        <w:rPr>
          <w:rFonts w:ascii="Times New Roman" w:eastAsia="Times New Roman" w:hAnsi="Times New Roman" w:cs="Times New Roman"/>
          <w:kern w:val="0"/>
          <w:highlight w:val="yellow"/>
          <w:lang w:eastAsia="en-IN"/>
          <w14:ligatures w14:val="none"/>
        </w:rPr>
        <w:t xml:space="preserve"> </w:t>
      </w:r>
    </w:p>
    <w:p w14:paraId="6753E4EA" w14:textId="77777777" w:rsidR="00E0177D" w:rsidRPr="007B06AC" w:rsidRDefault="00E0177D"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proofErr w:type="spellStart"/>
      <w:r w:rsidRPr="007B06AC">
        <w:rPr>
          <w:rFonts w:ascii="Times New Roman" w:eastAsia="Times New Roman" w:hAnsi="Times New Roman" w:cs="Times New Roman"/>
          <w:kern w:val="0"/>
          <w:highlight w:val="yellow"/>
          <w:lang w:eastAsia="en-IN"/>
          <w14:ligatures w14:val="none"/>
        </w:rPr>
        <w:t>Barnty</w:t>
      </w:r>
      <w:proofErr w:type="spellEnd"/>
      <w:r w:rsidRPr="007B06AC">
        <w:rPr>
          <w:rFonts w:ascii="Times New Roman" w:eastAsia="Times New Roman" w:hAnsi="Times New Roman" w:cs="Times New Roman"/>
          <w:kern w:val="0"/>
          <w:highlight w:val="yellow"/>
          <w:lang w:eastAsia="en-IN"/>
          <w14:ligatures w14:val="none"/>
        </w:rPr>
        <w:t>, J. (2025). Biocontrol in the Age of Genomics: Integrative Approaches to Managing Pests and Invasives in Southeast Asian Agriculture. </w:t>
      </w:r>
      <w:proofErr w:type="spellStart"/>
      <w:r w:rsidRPr="007B06AC">
        <w:rPr>
          <w:rFonts w:ascii="Times New Roman" w:eastAsia="Times New Roman" w:hAnsi="Times New Roman" w:cs="Times New Roman"/>
          <w:i/>
          <w:iCs/>
          <w:kern w:val="0"/>
          <w:highlight w:val="yellow"/>
          <w:lang w:eastAsia="en-IN"/>
          <w14:ligatures w14:val="none"/>
        </w:rPr>
        <w:t>Authorea</w:t>
      </w:r>
      <w:proofErr w:type="spellEnd"/>
      <w:r w:rsidRPr="007B06AC">
        <w:rPr>
          <w:rFonts w:ascii="Times New Roman" w:eastAsia="Times New Roman" w:hAnsi="Times New Roman" w:cs="Times New Roman"/>
          <w:i/>
          <w:iCs/>
          <w:kern w:val="0"/>
          <w:highlight w:val="yellow"/>
          <w:lang w:eastAsia="en-IN"/>
          <w14:ligatures w14:val="none"/>
        </w:rPr>
        <w:t xml:space="preserve"> Preprints</w:t>
      </w:r>
      <w:r w:rsidRPr="007B06AC">
        <w:rPr>
          <w:rFonts w:ascii="Times New Roman" w:eastAsia="Times New Roman" w:hAnsi="Times New Roman" w:cs="Times New Roman"/>
          <w:kern w:val="0"/>
          <w:highlight w:val="yellow"/>
          <w:lang w:eastAsia="en-IN"/>
          <w14:ligatures w14:val="none"/>
        </w:rPr>
        <w:t xml:space="preserve">. </w:t>
      </w:r>
    </w:p>
    <w:p w14:paraId="58560DCE" w14:textId="1A270E14" w:rsidR="00E0177D" w:rsidRPr="007B06AC" w:rsidRDefault="00E0177D" w:rsidP="00884403">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highlight w:val="yellow"/>
          <w:lang w:val="en-US" w:eastAsia="en-IN"/>
          <w14:ligatures w14:val="none"/>
        </w:rPr>
      </w:pPr>
      <w:r w:rsidRPr="007B06AC">
        <w:rPr>
          <w:rFonts w:ascii="Times New Roman" w:eastAsia="Times New Roman" w:hAnsi="Times New Roman" w:cs="Times New Roman"/>
          <w:kern w:val="0"/>
          <w:highlight w:val="yellow"/>
          <w:lang w:eastAsia="en-IN"/>
          <w14:ligatures w14:val="none"/>
        </w:rPr>
        <w:t>Yan, C., &amp; Kim, S. R. (2024). Microencapsulation for pharmaceutical applications: a review. </w:t>
      </w:r>
      <w:r w:rsidRPr="007B06AC">
        <w:rPr>
          <w:rFonts w:ascii="Times New Roman" w:eastAsia="Times New Roman" w:hAnsi="Times New Roman" w:cs="Times New Roman"/>
          <w:i/>
          <w:iCs/>
          <w:kern w:val="0"/>
          <w:highlight w:val="yellow"/>
          <w:lang w:eastAsia="en-IN"/>
          <w14:ligatures w14:val="none"/>
        </w:rPr>
        <w:t>ACS applied bio materials</w:t>
      </w:r>
      <w:r w:rsidRPr="007B06AC">
        <w:rPr>
          <w:rFonts w:ascii="Times New Roman" w:eastAsia="Times New Roman" w:hAnsi="Times New Roman" w:cs="Times New Roman"/>
          <w:kern w:val="0"/>
          <w:highlight w:val="yellow"/>
          <w:lang w:eastAsia="en-IN"/>
          <w14:ligatures w14:val="none"/>
        </w:rPr>
        <w:t>, </w:t>
      </w:r>
      <w:r w:rsidRPr="007B06AC">
        <w:rPr>
          <w:rFonts w:ascii="Times New Roman" w:eastAsia="Times New Roman" w:hAnsi="Times New Roman" w:cs="Times New Roman"/>
          <w:i/>
          <w:iCs/>
          <w:kern w:val="0"/>
          <w:highlight w:val="yellow"/>
          <w:lang w:eastAsia="en-IN"/>
          <w14:ligatures w14:val="none"/>
        </w:rPr>
        <w:t>7</w:t>
      </w:r>
      <w:r w:rsidRPr="007B06AC">
        <w:rPr>
          <w:rFonts w:ascii="Times New Roman" w:eastAsia="Times New Roman" w:hAnsi="Times New Roman" w:cs="Times New Roman"/>
          <w:kern w:val="0"/>
          <w:highlight w:val="yellow"/>
          <w:lang w:eastAsia="en-IN"/>
          <w14:ligatures w14:val="none"/>
        </w:rPr>
        <w:t>(2), 692-710.</w:t>
      </w:r>
    </w:p>
    <w:p w14:paraId="1DE2B7F0" w14:textId="77777777" w:rsidR="00FF4868" w:rsidRPr="00571B7A" w:rsidRDefault="00FF4868" w:rsidP="00571B7A">
      <w:pPr>
        <w:spacing w:line="360" w:lineRule="auto"/>
        <w:jc w:val="both"/>
      </w:pPr>
    </w:p>
    <w:sectPr w:rsidR="00FF4868" w:rsidRPr="00571B7A">
      <w:headerReference w:type="even" r:id="rId34"/>
      <w:headerReference w:type="default" r:id="rId35"/>
      <w:head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D730" w14:textId="77777777" w:rsidR="00731175" w:rsidRDefault="00731175" w:rsidP="00BB02FB">
      <w:pPr>
        <w:spacing w:after="0" w:line="240" w:lineRule="auto"/>
      </w:pPr>
      <w:r>
        <w:separator/>
      </w:r>
    </w:p>
  </w:endnote>
  <w:endnote w:type="continuationSeparator" w:id="0">
    <w:p w14:paraId="2E83E612" w14:textId="77777777" w:rsidR="00731175" w:rsidRDefault="00731175" w:rsidP="00BB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48998" w14:textId="77777777" w:rsidR="00731175" w:rsidRDefault="00731175" w:rsidP="00BB02FB">
      <w:pPr>
        <w:spacing w:after="0" w:line="240" w:lineRule="auto"/>
      </w:pPr>
      <w:r>
        <w:separator/>
      </w:r>
    </w:p>
  </w:footnote>
  <w:footnote w:type="continuationSeparator" w:id="0">
    <w:p w14:paraId="36C8F18B" w14:textId="77777777" w:rsidR="00731175" w:rsidRDefault="00731175" w:rsidP="00BB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60F3" w14:textId="2739EE57" w:rsidR="00BB02FB" w:rsidRDefault="00731175">
    <w:pPr>
      <w:pStyle w:val="Header"/>
    </w:pPr>
    <w:r>
      <w:rPr>
        <w:noProof/>
      </w:rPr>
      <w:pict w14:anchorId="74E59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A094" w14:textId="19A7A436" w:rsidR="00BB02FB" w:rsidRDefault="00731175">
    <w:pPr>
      <w:pStyle w:val="Header"/>
    </w:pPr>
    <w:r>
      <w:rPr>
        <w:noProof/>
      </w:rPr>
      <w:pict w14:anchorId="105E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F98D" w14:textId="34CA94AB" w:rsidR="00BB02FB" w:rsidRDefault="00731175">
    <w:pPr>
      <w:pStyle w:val="Header"/>
    </w:pPr>
    <w:r>
      <w:rPr>
        <w:noProof/>
      </w:rPr>
      <w:pict w14:anchorId="54B1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A233B"/>
    <w:multiLevelType w:val="multilevel"/>
    <w:tmpl w:val="ADC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318F2"/>
    <w:multiLevelType w:val="hybridMultilevel"/>
    <w:tmpl w:val="42AC22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220A34"/>
    <w:multiLevelType w:val="hybridMultilevel"/>
    <w:tmpl w:val="42AC2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zY0BwJTEwMTQyUdpeDU4uLM/DyQAqNaAF19PoMsAAAA"/>
  </w:docVars>
  <w:rsids>
    <w:rsidRoot w:val="00761F8A"/>
    <w:rsid w:val="0003776D"/>
    <w:rsid w:val="000E3E1C"/>
    <w:rsid w:val="000E57C7"/>
    <w:rsid w:val="00205B05"/>
    <w:rsid w:val="002848C7"/>
    <w:rsid w:val="002C1D66"/>
    <w:rsid w:val="002D4D64"/>
    <w:rsid w:val="003978D5"/>
    <w:rsid w:val="003E4310"/>
    <w:rsid w:val="004527EB"/>
    <w:rsid w:val="004C66E4"/>
    <w:rsid w:val="005630B6"/>
    <w:rsid w:val="00571B7A"/>
    <w:rsid w:val="00573774"/>
    <w:rsid w:val="00593CA4"/>
    <w:rsid w:val="005C59F0"/>
    <w:rsid w:val="00624B7A"/>
    <w:rsid w:val="006F5D98"/>
    <w:rsid w:val="00731175"/>
    <w:rsid w:val="0074236A"/>
    <w:rsid w:val="007560AE"/>
    <w:rsid w:val="00761F8A"/>
    <w:rsid w:val="007A4718"/>
    <w:rsid w:val="007B06AC"/>
    <w:rsid w:val="007F47CA"/>
    <w:rsid w:val="00850702"/>
    <w:rsid w:val="0087356A"/>
    <w:rsid w:val="00884403"/>
    <w:rsid w:val="008E6DB1"/>
    <w:rsid w:val="008F1956"/>
    <w:rsid w:val="00981B18"/>
    <w:rsid w:val="009A73BF"/>
    <w:rsid w:val="00A24E2E"/>
    <w:rsid w:val="00A464B6"/>
    <w:rsid w:val="00A5459F"/>
    <w:rsid w:val="00AF0662"/>
    <w:rsid w:val="00B1151D"/>
    <w:rsid w:val="00B851FC"/>
    <w:rsid w:val="00BB02FB"/>
    <w:rsid w:val="00BB3D8C"/>
    <w:rsid w:val="00C22354"/>
    <w:rsid w:val="00C60520"/>
    <w:rsid w:val="00C9174A"/>
    <w:rsid w:val="00DB3104"/>
    <w:rsid w:val="00DF4D55"/>
    <w:rsid w:val="00E0177D"/>
    <w:rsid w:val="00E45B5B"/>
    <w:rsid w:val="00EA2AF2"/>
    <w:rsid w:val="00F20DCF"/>
    <w:rsid w:val="00F46AE7"/>
    <w:rsid w:val="00FF48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92FAB"/>
  <w15:docId w15:val="{D51E5B90-A84D-43B1-A7FB-FCD9BFB5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F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F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F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F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F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F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F8A"/>
    <w:rPr>
      <w:rFonts w:eastAsiaTheme="majorEastAsia" w:cstheme="majorBidi"/>
      <w:color w:val="272727" w:themeColor="text1" w:themeTint="D8"/>
    </w:rPr>
  </w:style>
  <w:style w:type="paragraph" w:styleId="Title">
    <w:name w:val="Title"/>
    <w:basedOn w:val="Normal"/>
    <w:next w:val="Normal"/>
    <w:link w:val="TitleChar"/>
    <w:uiPriority w:val="10"/>
    <w:qFormat/>
    <w:rsid w:val="0076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F8A"/>
    <w:pPr>
      <w:spacing w:before="160"/>
      <w:jc w:val="center"/>
    </w:pPr>
    <w:rPr>
      <w:i/>
      <w:iCs/>
      <w:color w:val="404040" w:themeColor="text1" w:themeTint="BF"/>
    </w:rPr>
  </w:style>
  <w:style w:type="character" w:customStyle="1" w:styleId="QuoteChar">
    <w:name w:val="Quote Char"/>
    <w:basedOn w:val="DefaultParagraphFont"/>
    <w:link w:val="Quote"/>
    <w:uiPriority w:val="29"/>
    <w:rsid w:val="00761F8A"/>
    <w:rPr>
      <w:i/>
      <w:iCs/>
      <w:color w:val="404040" w:themeColor="text1" w:themeTint="BF"/>
    </w:rPr>
  </w:style>
  <w:style w:type="paragraph" w:styleId="ListParagraph">
    <w:name w:val="List Paragraph"/>
    <w:basedOn w:val="Normal"/>
    <w:uiPriority w:val="34"/>
    <w:qFormat/>
    <w:rsid w:val="00761F8A"/>
    <w:pPr>
      <w:ind w:left="720"/>
      <w:contextualSpacing/>
    </w:pPr>
  </w:style>
  <w:style w:type="character" w:styleId="IntenseEmphasis">
    <w:name w:val="Intense Emphasis"/>
    <w:basedOn w:val="DefaultParagraphFont"/>
    <w:uiPriority w:val="21"/>
    <w:qFormat/>
    <w:rsid w:val="00761F8A"/>
    <w:rPr>
      <w:i/>
      <w:iCs/>
      <w:color w:val="2F5496" w:themeColor="accent1" w:themeShade="BF"/>
    </w:rPr>
  </w:style>
  <w:style w:type="paragraph" w:styleId="IntenseQuote">
    <w:name w:val="Intense Quote"/>
    <w:basedOn w:val="Normal"/>
    <w:next w:val="Normal"/>
    <w:link w:val="IntenseQuoteChar"/>
    <w:uiPriority w:val="30"/>
    <w:qFormat/>
    <w:rsid w:val="0076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F8A"/>
    <w:rPr>
      <w:i/>
      <w:iCs/>
      <w:color w:val="2F5496" w:themeColor="accent1" w:themeShade="BF"/>
    </w:rPr>
  </w:style>
  <w:style w:type="character" w:styleId="IntenseReference">
    <w:name w:val="Intense Reference"/>
    <w:basedOn w:val="DefaultParagraphFont"/>
    <w:uiPriority w:val="32"/>
    <w:qFormat/>
    <w:rsid w:val="00761F8A"/>
    <w:rPr>
      <w:b/>
      <w:bCs/>
      <w:smallCaps/>
      <w:color w:val="2F5496" w:themeColor="accent1" w:themeShade="BF"/>
      <w:spacing w:val="5"/>
    </w:rPr>
  </w:style>
  <w:style w:type="character" w:styleId="Hyperlink">
    <w:name w:val="Hyperlink"/>
    <w:basedOn w:val="DefaultParagraphFont"/>
    <w:uiPriority w:val="99"/>
    <w:unhideWhenUsed/>
    <w:rsid w:val="000E57C7"/>
    <w:rPr>
      <w:color w:val="0563C1" w:themeColor="hyperlink"/>
      <w:u w:val="single"/>
    </w:rPr>
  </w:style>
  <w:style w:type="character" w:customStyle="1" w:styleId="UnresolvedMention1">
    <w:name w:val="Unresolved Mention1"/>
    <w:basedOn w:val="DefaultParagraphFont"/>
    <w:uiPriority w:val="99"/>
    <w:semiHidden/>
    <w:unhideWhenUsed/>
    <w:rsid w:val="000E57C7"/>
    <w:rPr>
      <w:color w:val="605E5C"/>
      <w:shd w:val="clear" w:color="auto" w:fill="E1DFDD"/>
    </w:rPr>
  </w:style>
  <w:style w:type="paragraph" w:styleId="NormalWeb">
    <w:name w:val="Normal (Web)"/>
    <w:basedOn w:val="Normal"/>
    <w:uiPriority w:val="99"/>
    <w:unhideWhenUsed/>
    <w:rsid w:val="002C1D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2C1D66"/>
    <w:rPr>
      <w:i/>
      <w:iCs/>
    </w:rPr>
  </w:style>
  <w:style w:type="paragraph" w:styleId="Header">
    <w:name w:val="header"/>
    <w:basedOn w:val="Normal"/>
    <w:link w:val="HeaderChar"/>
    <w:uiPriority w:val="99"/>
    <w:unhideWhenUsed/>
    <w:rsid w:val="00BB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2FB"/>
  </w:style>
  <w:style w:type="paragraph" w:styleId="Footer">
    <w:name w:val="footer"/>
    <w:basedOn w:val="Normal"/>
    <w:link w:val="FooterChar"/>
    <w:uiPriority w:val="99"/>
    <w:unhideWhenUsed/>
    <w:rsid w:val="00BB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FB"/>
  </w:style>
  <w:style w:type="character" w:styleId="CommentReference">
    <w:name w:val="annotation reference"/>
    <w:basedOn w:val="DefaultParagraphFont"/>
    <w:uiPriority w:val="99"/>
    <w:semiHidden/>
    <w:unhideWhenUsed/>
    <w:rsid w:val="0087356A"/>
    <w:rPr>
      <w:sz w:val="16"/>
      <w:szCs w:val="16"/>
    </w:rPr>
  </w:style>
  <w:style w:type="paragraph" w:styleId="CommentText">
    <w:name w:val="annotation text"/>
    <w:basedOn w:val="Normal"/>
    <w:link w:val="CommentTextChar"/>
    <w:uiPriority w:val="99"/>
    <w:semiHidden/>
    <w:unhideWhenUsed/>
    <w:rsid w:val="0087356A"/>
    <w:pPr>
      <w:spacing w:line="240" w:lineRule="auto"/>
    </w:pPr>
    <w:rPr>
      <w:sz w:val="20"/>
      <w:szCs w:val="20"/>
    </w:rPr>
  </w:style>
  <w:style w:type="character" w:customStyle="1" w:styleId="CommentTextChar">
    <w:name w:val="Comment Text Char"/>
    <w:basedOn w:val="DefaultParagraphFont"/>
    <w:link w:val="CommentText"/>
    <w:uiPriority w:val="99"/>
    <w:semiHidden/>
    <w:rsid w:val="0087356A"/>
    <w:rPr>
      <w:sz w:val="20"/>
      <w:szCs w:val="20"/>
    </w:rPr>
  </w:style>
  <w:style w:type="paragraph" w:styleId="CommentSubject">
    <w:name w:val="annotation subject"/>
    <w:basedOn w:val="CommentText"/>
    <w:next w:val="CommentText"/>
    <w:link w:val="CommentSubjectChar"/>
    <w:uiPriority w:val="99"/>
    <w:semiHidden/>
    <w:unhideWhenUsed/>
    <w:rsid w:val="0087356A"/>
    <w:rPr>
      <w:b/>
      <w:bCs/>
    </w:rPr>
  </w:style>
  <w:style w:type="character" w:customStyle="1" w:styleId="CommentSubjectChar">
    <w:name w:val="Comment Subject Char"/>
    <w:basedOn w:val="CommentTextChar"/>
    <w:link w:val="CommentSubject"/>
    <w:uiPriority w:val="99"/>
    <w:semiHidden/>
    <w:rsid w:val="0087356A"/>
    <w:rPr>
      <w:b/>
      <w:bCs/>
      <w:sz w:val="20"/>
      <w:szCs w:val="20"/>
    </w:rPr>
  </w:style>
  <w:style w:type="paragraph" w:styleId="BalloonText">
    <w:name w:val="Balloon Text"/>
    <w:basedOn w:val="Normal"/>
    <w:link w:val="BalloonTextChar"/>
    <w:uiPriority w:val="99"/>
    <w:semiHidden/>
    <w:unhideWhenUsed/>
    <w:rsid w:val="00873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6A"/>
    <w:rPr>
      <w:rFonts w:ascii="Tahoma" w:hAnsi="Tahoma" w:cs="Tahoma"/>
      <w:sz w:val="16"/>
      <w:szCs w:val="16"/>
    </w:rPr>
  </w:style>
  <w:style w:type="paragraph" w:styleId="Revision">
    <w:name w:val="Revision"/>
    <w:hidden/>
    <w:uiPriority w:val="99"/>
    <w:semiHidden/>
    <w:rsid w:val="00DF4D55"/>
    <w:pPr>
      <w:spacing w:after="0" w:line="240" w:lineRule="auto"/>
    </w:pPr>
  </w:style>
  <w:style w:type="character" w:styleId="UnresolvedMention">
    <w:name w:val="Unresolved Mention"/>
    <w:basedOn w:val="DefaultParagraphFont"/>
    <w:uiPriority w:val="99"/>
    <w:semiHidden/>
    <w:unhideWhenUsed/>
    <w:rsid w:val="008F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161-025-01984-1" TargetMode="External"/><Relationship Id="rId18" Type="http://schemas.openxmlformats.org/officeDocument/2006/relationships/hyperlink" Target="https://www.apsnet.org/edcenter/Documents/PHI-BiologicalControl.pdf" TargetMode="External"/><Relationship Id="rId26" Type="http://schemas.openxmlformats.org/officeDocument/2006/relationships/hyperlink" Target="https://doi.org/10.1007/s10343-024-01008-5" TargetMode="External"/><Relationship Id="rId21" Type="http://schemas.openxmlformats.org/officeDocument/2006/relationships/hyperlink" Target="https://doi.org/10.1007/978-3-642-13612-2_7" TargetMode="External"/><Relationship Id="rId34" Type="http://schemas.openxmlformats.org/officeDocument/2006/relationships/header" Target="header1.xml"/><Relationship Id="rId7" Type="http://schemas.openxmlformats.org/officeDocument/2006/relationships/hyperlink" Target="https://doi.org/10.1080/09064710.2020.1784262" TargetMode="External"/><Relationship Id="rId12" Type="http://schemas.openxmlformats.org/officeDocument/2006/relationships/hyperlink" Target="https://doi.org/10.1016/B978-0-12-815870-8.00010-3" TargetMode="External"/><Relationship Id="rId17" Type="http://schemas.openxmlformats.org/officeDocument/2006/relationships/hyperlink" Target="https://doi.org//10.1007/s00203-022-03279-w" TargetMode="External"/><Relationship Id="rId25" Type="http://schemas.openxmlformats.org/officeDocument/2006/relationships/hyperlink" Target="https://doi.org/10.3390/microbiolres14030062" TargetMode="External"/><Relationship Id="rId33" Type="http://schemas.openxmlformats.org/officeDocument/2006/relationships/hyperlink" Target="https://doi.org/10.5281/zenodo.1792944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microorganisms10030596" TargetMode="External"/><Relationship Id="rId20" Type="http://schemas.openxmlformats.org/officeDocument/2006/relationships/hyperlink" Target="https://journals.plos.org/plosone/article?id=10.1371/journal.pone.0090402" TargetMode="External"/><Relationship Id="rId29" Type="http://schemas.openxmlformats.org/officeDocument/2006/relationships/hyperlink" Target="https://doi.org/10.9734/jsrr/2025/v31i329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374-023-09404-6" TargetMode="External"/><Relationship Id="rId24" Type="http://schemas.openxmlformats.org/officeDocument/2006/relationships/hyperlink" Target="https://doi.org/10.1007/s13213-012-0576-7" TargetMode="External"/><Relationship Id="rId32" Type="http://schemas.openxmlformats.org/officeDocument/2006/relationships/hyperlink" Target="https://doi.org/10.9734/mrji/2024/v34i7146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030-35955-3_5" TargetMode="External"/><Relationship Id="rId23" Type="http://schemas.openxmlformats.org/officeDocument/2006/relationships/hyperlink" Target="https://doi.org/10.1007/s44372-025-00421-y" TargetMode="External"/><Relationship Id="rId28" Type="http://schemas.openxmlformats.org/officeDocument/2006/relationships/hyperlink" Target="https://www.frontiersin.org/journals/agronomy/articles/10.3389/fagro.2025.1578915/full" TargetMode="External"/><Relationship Id="rId36" Type="http://schemas.openxmlformats.org/officeDocument/2006/relationships/header" Target="header3.xml"/><Relationship Id="rId10" Type="http://schemas.openxmlformats.org/officeDocument/2006/relationships/hyperlink" Target="https://doi.org/10.1016/B978-0-323-85163-3.00007-7" TargetMode="External"/><Relationship Id="rId19" Type="http://schemas.openxmlformats.org/officeDocument/2006/relationships/hyperlink" Target="https://doi.org/10.3390/su12239917" TargetMode="External"/><Relationship Id="rId31" Type="http://schemas.openxmlformats.org/officeDocument/2006/relationships/hyperlink" Target="https://doi.org/10.3390/microbiolres16040086" TargetMode="External"/><Relationship Id="rId4" Type="http://schemas.openxmlformats.org/officeDocument/2006/relationships/webSettings" Target="webSettings.xml"/><Relationship Id="rId9" Type="http://schemas.openxmlformats.org/officeDocument/2006/relationships/hyperlink" Target="https://doi.org/10.1007/978-3-319-29573-2_9" TargetMode="External"/><Relationship Id="rId14" Type="http://schemas.openxmlformats.org/officeDocument/2006/relationships/hyperlink" Target="https://doi.org/10.1007/978-981-16-0049-4_1" TargetMode="External"/><Relationship Id="rId22" Type="http://schemas.openxmlformats.org/officeDocument/2006/relationships/hyperlink" Target="https://onlinelibrary.wiley.com/doi/abs/10.1111/aab.12631" TargetMode="External"/><Relationship Id="rId27" Type="http://schemas.openxmlformats.org/officeDocument/2006/relationships/hyperlink" Target="https://rfpublications.in/wp-content/uploads/2025/09/9.CLIMATE-CHANGE-POLICIES-AND-GLOBAL.pdf" TargetMode="External"/><Relationship Id="rId30" Type="http://schemas.openxmlformats.org/officeDocument/2006/relationships/hyperlink" Target="https://doi.org/10.1007/s10658-025-03035-y" TargetMode="External"/><Relationship Id="rId35" Type="http://schemas.openxmlformats.org/officeDocument/2006/relationships/header" Target="header2.xml"/><Relationship Id="rId8" Type="http://schemas.openxmlformats.org/officeDocument/2006/relationships/hyperlink" Target="https://doi.org/10.2135/cropsci2004.192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19</Pages>
  <Words>6851</Words>
  <Characters>39054</Characters>
  <Application>Microsoft Office Word</Application>
  <DocSecurity>0</DocSecurity>
  <Lines>325</Lines>
  <Paragraphs>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Editor-1183</cp:lastModifiedBy>
  <cp:revision>15</cp:revision>
  <dcterms:created xsi:type="dcterms:W3CDTF">2026-02-12T14:18:00Z</dcterms:created>
  <dcterms:modified xsi:type="dcterms:W3CDTF">2026-03-12T11:23:00Z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370fd2b5-fa37-4c22-ba31-088036e70d1c</vt:lpwstr>
  </property>
</Properties>
</file>