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DE3CF" w14:textId="77777777" w:rsidR="00B92517" w:rsidRDefault="00B92517" w:rsidP="0030048D">
      <w:pPr>
        <w:jc w:val="both"/>
        <w:rPr>
          <w:rFonts w:ascii="Times New Roman" w:hAnsi="Times New Roman" w:cs="Times New Roman"/>
          <w:b/>
          <w:bCs/>
          <w:sz w:val="24"/>
          <w:szCs w:val="24"/>
          <w:lang w:val="en-GB"/>
        </w:rPr>
      </w:pPr>
      <w:r w:rsidRPr="00B92517">
        <w:rPr>
          <w:rFonts w:ascii="Times New Roman" w:hAnsi="Times New Roman" w:cs="Times New Roman"/>
          <w:b/>
          <w:bCs/>
          <w:sz w:val="24"/>
          <w:szCs w:val="24"/>
          <w:lang w:val="en-GB"/>
        </w:rPr>
        <w:t xml:space="preserve">Original Research Article </w:t>
      </w:r>
    </w:p>
    <w:p w14:paraId="59D58CFC" w14:textId="4170A855" w:rsidR="0030048D" w:rsidRPr="00B014A9" w:rsidRDefault="00B014A9" w:rsidP="0030048D">
      <w:pPr>
        <w:jc w:val="both"/>
        <w:rPr>
          <w:rFonts w:ascii="Times New Roman" w:hAnsi="Times New Roman" w:cs="Times New Roman"/>
          <w:b/>
          <w:bCs/>
          <w:sz w:val="24"/>
          <w:szCs w:val="24"/>
          <w:lang w:val="en-GB"/>
        </w:rPr>
      </w:pPr>
      <w:r w:rsidRPr="00B014A9">
        <w:rPr>
          <w:rFonts w:ascii="Times New Roman" w:hAnsi="Times New Roman" w:cs="Times New Roman"/>
          <w:b/>
          <w:bCs/>
          <w:sz w:val="24"/>
          <w:szCs w:val="24"/>
          <w:lang w:val="en-GB"/>
        </w:rPr>
        <w:t xml:space="preserve">EFFECTS OF </w:t>
      </w:r>
      <w:r w:rsidRPr="00B014A9">
        <w:rPr>
          <w:rFonts w:ascii="Times New Roman" w:hAnsi="Times New Roman" w:cs="Times New Roman"/>
          <w:b/>
          <w:bCs/>
          <w:i/>
          <w:iCs/>
          <w:sz w:val="24"/>
          <w:szCs w:val="24"/>
          <w:lang w:val="en-GB"/>
        </w:rPr>
        <w:t>AFRAMOMUM MELEGUETA</w:t>
      </w:r>
      <w:r w:rsidR="00BE0C85">
        <w:rPr>
          <w:rFonts w:ascii="Times New Roman" w:hAnsi="Times New Roman" w:cs="Times New Roman"/>
          <w:b/>
          <w:bCs/>
          <w:i/>
          <w:iCs/>
          <w:sz w:val="24"/>
          <w:szCs w:val="24"/>
          <w:lang w:val="en-GB"/>
        </w:rPr>
        <w:t xml:space="preserve"> </w:t>
      </w:r>
      <w:r w:rsidR="00BE0C85" w:rsidRPr="00BE0C85">
        <w:rPr>
          <w:rFonts w:ascii="Times New Roman" w:hAnsi="Times New Roman" w:cs="Times New Roman"/>
          <w:b/>
          <w:bCs/>
          <w:sz w:val="24"/>
          <w:szCs w:val="24"/>
          <w:lang w:val="en-GB"/>
        </w:rPr>
        <w:t>SEEDS</w:t>
      </w:r>
      <w:r w:rsidRPr="00BE0C85">
        <w:rPr>
          <w:rFonts w:ascii="Times New Roman" w:hAnsi="Times New Roman" w:cs="Times New Roman"/>
          <w:b/>
          <w:bCs/>
          <w:sz w:val="24"/>
          <w:szCs w:val="24"/>
          <w:lang w:val="en-GB"/>
        </w:rPr>
        <w:t xml:space="preserve"> </w:t>
      </w:r>
      <w:r w:rsidRPr="00B014A9">
        <w:rPr>
          <w:rFonts w:ascii="Times New Roman" w:hAnsi="Times New Roman" w:cs="Times New Roman"/>
          <w:b/>
          <w:bCs/>
          <w:sz w:val="24"/>
          <w:szCs w:val="24"/>
          <w:lang w:val="en-GB"/>
        </w:rPr>
        <w:t>ON THE BIOCHEMICAL AND HISTOARCHITECTURAL CHANGES ON TESTIS IN EPILEPTIC WISTAR RATS</w:t>
      </w:r>
    </w:p>
    <w:p w14:paraId="0F0FCD5C" w14:textId="77777777" w:rsidR="005F3B68" w:rsidRPr="00D70F96" w:rsidRDefault="005F3B68" w:rsidP="00D70F96">
      <w:pPr>
        <w:jc w:val="both"/>
        <w:rPr>
          <w:rFonts w:ascii="Times New Roman" w:hAnsi="Times New Roman" w:cs="Times New Roman"/>
          <w:sz w:val="24"/>
          <w:szCs w:val="24"/>
          <w:lang w:val="en-GB"/>
        </w:rPr>
      </w:pPr>
    </w:p>
    <w:p w14:paraId="650A54D3" w14:textId="77777777" w:rsidR="008A497A" w:rsidRPr="0030048D" w:rsidRDefault="008A497A" w:rsidP="0030048D">
      <w:pPr>
        <w:jc w:val="both"/>
        <w:rPr>
          <w:rFonts w:ascii="Times New Roman" w:hAnsi="Times New Roman" w:cs="Times New Roman"/>
          <w:b/>
          <w:bCs/>
          <w:sz w:val="24"/>
          <w:szCs w:val="24"/>
          <w:lang w:val="en-GB"/>
        </w:rPr>
      </w:pPr>
    </w:p>
    <w:p w14:paraId="0AFB6F1A" w14:textId="77777777" w:rsidR="0030048D" w:rsidRPr="0030048D" w:rsidRDefault="0030048D" w:rsidP="0030048D">
      <w:pPr>
        <w:jc w:val="both"/>
        <w:rPr>
          <w:rFonts w:ascii="Times New Roman" w:hAnsi="Times New Roman" w:cs="Times New Roman"/>
          <w:b/>
          <w:bCs/>
          <w:sz w:val="24"/>
          <w:szCs w:val="24"/>
        </w:rPr>
      </w:pPr>
      <w:r w:rsidRPr="0030048D">
        <w:rPr>
          <w:rFonts w:ascii="Times New Roman" w:hAnsi="Times New Roman" w:cs="Times New Roman"/>
          <w:b/>
          <w:bCs/>
          <w:sz w:val="24"/>
          <w:szCs w:val="24"/>
        </w:rPr>
        <w:t>ABSTRACT</w:t>
      </w:r>
    </w:p>
    <w:p w14:paraId="6AE1FC41" w14:textId="215BD681"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Background</w:t>
      </w:r>
      <w:r w:rsidRPr="0030048D">
        <w:rPr>
          <w:rFonts w:ascii="Times New Roman" w:hAnsi="Times New Roman" w:cs="Times New Roman"/>
          <w:sz w:val="24"/>
          <w:szCs w:val="24"/>
        </w:rPr>
        <w:t>:</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Epilepsy is a chronic neurological disorder characterized by recurrent seizures that can affect both mental and physical functions. Beyond its neurological impact, epilepsy and some antiepileptic treatments have been associated with reproductive and hormonal disturbances.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a spice from the </w:t>
      </w:r>
      <w:proofErr w:type="spellStart"/>
      <w:r w:rsidRPr="0030048D">
        <w:rPr>
          <w:rFonts w:ascii="Times New Roman" w:hAnsi="Times New Roman" w:cs="Times New Roman"/>
          <w:sz w:val="24"/>
          <w:szCs w:val="24"/>
        </w:rPr>
        <w:t>Zingiberaceae</w:t>
      </w:r>
      <w:proofErr w:type="spellEnd"/>
      <w:r w:rsidRPr="0030048D">
        <w:rPr>
          <w:rFonts w:ascii="Times New Roman" w:hAnsi="Times New Roman" w:cs="Times New Roman"/>
          <w:sz w:val="24"/>
          <w:szCs w:val="24"/>
        </w:rPr>
        <w:t xml:space="preserve"> family widely distributed in Africa, is known for its antioxidant, anti-inflammatory, and fertility</w:t>
      </w:r>
      <w:r w:rsidR="004F4E1D">
        <w:rPr>
          <w:rFonts w:ascii="Times New Roman" w:hAnsi="Times New Roman" w:cs="Times New Roman"/>
          <w:sz w:val="24"/>
          <w:szCs w:val="24"/>
        </w:rPr>
        <w:t xml:space="preserve"> </w:t>
      </w:r>
      <w:r w:rsidRPr="0030048D">
        <w:rPr>
          <w:rFonts w:ascii="Times New Roman" w:hAnsi="Times New Roman" w:cs="Times New Roman"/>
          <w:sz w:val="24"/>
          <w:szCs w:val="24"/>
        </w:rPr>
        <w:t>enhancing properties. This study investigated its potential protective effect against testicular damage in an experimental model of epilepsy.</w:t>
      </w:r>
    </w:p>
    <w:p w14:paraId="7A973236" w14:textId="56B8E2F0"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Methods:</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Twenty-four (24) male Wistar rats </w:t>
      </w:r>
      <w:r w:rsidR="00C017F5">
        <w:rPr>
          <w:rFonts w:ascii="Times New Roman" w:hAnsi="Times New Roman" w:cs="Times New Roman"/>
          <w:sz w:val="24"/>
          <w:szCs w:val="24"/>
        </w:rPr>
        <w:t xml:space="preserve">weighing </w:t>
      </w:r>
      <w:r w:rsidRPr="0030048D">
        <w:rPr>
          <w:rFonts w:ascii="Times New Roman" w:hAnsi="Times New Roman" w:cs="Times New Roman"/>
          <w:sz w:val="24"/>
          <w:szCs w:val="24"/>
        </w:rPr>
        <w:t>110</w:t>
      </w:r>
      <w:r w:rsidR="00C017F5">
        <w:rPr>
          <w:rFonts w:ascii="Times New Roman" w:hAnsi="Times New Roman" w:cs="Times New Roman"/>
          <w:sz w:val="24"/>
          <w:szCs w:val="24"/>
        </w:rPr>
        <w:t>-</w:t>
      </w:r>
      <w:r w:rsidRPr="0030048D">
        <w:rPr>
          <w:rFonts w:ascii="Times New Roman" w:hAnsi="Times New Roman" w:cs="Times New Roman"/>
          <w:sz w:val="24"/>
          <w:szCs w:val="24"/>
        </w:rPr>
        <w:t>150</w:t>
      </w:r>
      <w:r w:rsidR="00C017F5">
        <w:rPr>
          <w:rFonts w:ascii="Times New Roman" w:hAnsi="Times New Roman" w:cs="Times New Roman"/>
          <w:sz w:val="24"/>
          <w:szCs w:val="24"/>
        </w:rPr>
        <w:t xml:space="preserve">g </w:t>
      </w:r>
      <w:r w:rsidRPr="0030048D">
        <w:rPr>
          <w:rFonts w:ascii="Times New Roman" w:hAnsi="Times New Roman" w:cs="Times New Roman"/>
          <w:sz w:val="24"/>
          <w:szCs w:val="24"/>
        </w:rPr>
        <w:t xml:space="preserve">were randomly divided into four groups (n = 6). Group A served as the control (healthy rats). Group B was induced with epilepsy using lithium chloride (127 mg/kg) and pilocarpine (30 mg/kg) and received no treatment. Group C was induced with epilepsy and treated with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extract (400 mg/kg). Group D was induced with epilepsy and treated with carbamazepine (100 mg/kg). Treatment lasted for 21 days. At the end of the experiment, animals were sacrificed, and the testes were harvested for biochemical assays, hormonal analysis (testosterone levels), and histological evaluation using Hematoxylin and Eosin (H&amp;E), Periodic Acid–Schiff (PAS), and Masson’s Trichrome stains. Data were analyzed using one-way ANOVA followed by Tukey’s post hoc test, with p &lt; 0.05 considered statistically significant.</w:t>
      </w:r>
    </w:p>
    <w:p w14:paraId="156E3157" w14:textId="0D5F24D1"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Results:</w:t>
      </w:r>
      <w:r w:rsidR="00C017F5">
        <w:rPr>
          <w:rFonts w:ascii="Times New Roman" w:hAnsi="Times New Roman" w:cs="Times New Roman"/>
          <w:b/>
          <w:bCs/>
          <w:sz w:val="24"/>
          <w:szCs w:val="24"/>
        </w:rPr>
        <w:t xml:space="preserve"> </w:t>
      </w:r>
      <w:r w:rsidRPr="0030048D">
        <w:rPr>
          <w:rFonts w:ascii="Times New Roman" w:hAnsi="Times New Roman" w:cs="Times New Roman"/>
          <w:sz w:val="24"/>
          <w:szCs w:val="24"/>
        </w:rPr>
        <w:t xml:space="preserve">The untreated epileptic group showed increased inflammatory markers, reduced antioxidant levels, and decreased testosterone compared to the control group. Histological analysis revealed distorted testicular architecture, degeneration of seminiferous tubules, compromised Leydig cells, reduced PAS positivity, and increased collagen deposition, indicating fibrosis. In contrast, rats treated with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showed reduced inflammation, improved antioxidant status, and increased testosterone levels. Histological findings demonstrated restoration of seminiferous tubule architecture, improved spermatogenesis, preserved Leydig cell structure, enhanced PAS expression, and reduced collagen deposition. The protective effects observed in the </w:t>
      </w:r>
      <w:r w:rsidR="00B667FA">
        <w:rPr>
          <w:rFonts w:ascii="Times New Roman" w:hAnsi="Times New Roman" w:cs="Times New Roman"/>
          <w:sz w:val="24"/>
          <w:szCs w:val="24"/>
        </w:rPr>
        <w:t xml:space="preserve">group treated with </w:t>
      </w:r>
      <w:proofErr w:type="spellStart"/>
      <w:r w:rsidR="00B667FA" w:rsidRPr="0030048D">
        <w:rPr>
          <w:rFonts w:ascii="Times New Roman" w:hAnsi="Times New Roman" w:cs="Times New Roman"/>
          <w:i/>
          <w:iCs/>
          <w:sz w:val="24"/>
          <w:szCs w:val="24"/>
        </w:rPr>
        <w:t>Aframomum</w:t>
      </w:r>
      <w:proofErr w:type="spellEnd"/>
      <w:r w:rsidR="00B667FA" w:rsidRPr="0030048D">
        <w:rPr>
          <w:rFonts w:ascii="Times New Roman" w:hAnsi="Times New Roman" w:cs="Times New Roman"/>
          <w:i/>
          <w:iCs/>
          <w:sz w:val="24"/>
          <w:szCs w:val="24"/>
        </w:rPr>
        <w:t xml:space="preserve"> </w:t>
      </w:r>
      <w:proofErr w:type="spellStart"/>
      <w:r w:rsidR="00B667FA" w:rsidRPr="0030048D">
        <w:rPr>
          <w:rFonts w:ascii="Times New Roman" w:hAnsi="Times New Roman" w:cs="Times New Roman"/>
          <w:i/>
          <w:iCs/>
          <w:sz w:val="24"/>
          <w:szCs w:val="24"/>
        </w:rPr>
        <w:t>melegueta</w:t>
      </w:r>
      <w:proofErr w:type="spellEnd"/>
      <w:r w:rsidR="00B667FA">
        <w:rPr>
          <w:rFonts w:ascii="Times New Roman" w:hAnsi="Times New Roman" w:cs="Times New Roman"/>
          <w:sz w:val="24"/>
          <w:szCs w:val="24"/>
        </w:rPr>
        <w:t xml:space="preserve"> </w:t>
      </w:r>
      <w:r w:rsidRPr="0030048D">
        <w:rPr>
          <w:rFonts w:ascii="Times New Roman" w:hAnsi="Times New Roman" w:cs="Times New Roman"/>
          <w:sz w:val="24"/>
          <w:szCs w:val="24"/>
        </w:rPr>
        <w:t>extract were comparable to, and in some parameters more pronounced than, those seen with carbamazepine treatment.</w:t>
      </w:r>
    </w:p>
    <w:p w14:paraId="3F67837D" w14:textId="6359D89E" w:rsidR="0030048D" w:rsidRPr="0030048D"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t>Conclusion:</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 xml:space="preserve">These findings suggest that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xml:space="preserve"> exerts protective effects against lithium chloride</w:t>
      </w:r>
      <w:r w:rsidR="00C017F5">
        <w:rPr>
          <w:rFonts w:ascii="Times New Roman" w:hAnsi="Times New Roman" w:cs="Times New Roman"/>
          <w:sz w:val="24"/>
          <w:szCs w:val="24"/>
        </w:rPr>
        <w:t xml:space="preserve"> </w:t>
      </w:r>
      <w:r w:rsidRPr="0030048D">
        <w:rPr>
          <w:rFonts w:ascii="Times New Roman" w:hAnsi="Times New Roman" w:cs="Times New Roman"/>
          <w:sz w:val="24"/>
          <w:szCs w:val="24"/>
        </w:rPr>
        <w:t>pilocarpine–induced testicular damage in male Wistar rats, likely through its antioxidant and anti-inflammatory properties. The plant may offer supportive benefits in managing reproductive complications associated with epilepsy.</w:t>
      </w:r>
    </w:p>
    <w:p w14:paraId="012C24B0" w14:textId="66D76A0D" w:rsidR="00992ABE" w:rsidRDefault="0030048D" w:rsidP="0030048D">
      <w:pPr>
        <w:jc w:val="both"/>
        <w:rPr>
          <w:rFonts w:ascii="Times New Roman" w:hAnsi="Times New Roman" w:cs="Times New Roman"/>
          <w:sz w:val="24"/>
          <w:szCs w:val="24"/>
        </w:rPr>
      </w:pPr>
      <w:r w:rsidRPr="0030048D">
        <w:rPr>
          <w:rFonts w:ascii="Times New Roman" w:hAnsi="Times New Roman" w:cs="Times New Roman"/>
          <w:b/>
          <w:bCs/>
          <w:sz w:val="24"/>
          <w:szCs w:val="24"/>
        </w:rPr>
        <w:lastRenderedPageBreak/>
        <w:t>Keywords:</w:t>
      </w:r>
      <w:r w:rsidRPr="0030048D">
        <w:rPr>
          <w:rFonts w:ascii="Times New Roman" w:hAnsi="Times New Roman" w:cs="Times New Roman"/>
          <w:sz w:val="24"/>
          <w:szCs w:val="24"/>
        </w:rPr>
        <w:t xml:space="preserve"> Epilepsy; </w:t>
      </w:r>
      <w:proofErr w:type="spellStart"/>
      <w:r w:rsidRPr="0030048D">
        <w:rPr>
          <w:rFonts w:ascii="Times New Roman" w:hAnsi="Times New Roman" w:cs="Times New Roman"/>
          <w:i/>
          <w:iCs/>
          <w:sz w:val="24"/>
          <w:szCs w:val="24"/>
        </w:rPr>
        <w:t>Aframomum</w:t>
      </w:r>
      <w:proofErr w:type="spellEnd"/>
      <w:r w:rsidRPr="0030048D">
        <w:rPr>
          <w:rFonts w:ascii="Times New Roman" w:hAnsi="Times New Roman" w:cs="Times New Roman"/>
          <w:i/>
          <w:iCs/>
          <w:sz w:val="24"/>
          <w:szCs w:val="24"/>
        </w:rPr>
        <w:t xml:space="preserve"> </w:t>
      </w:r>
      <w:proofErr w:type="spellStart"/>
      <w:r w:rsidRPr="0030048D">
        <w:rPr>
          <w:rFonts w:ascii="Times New Roman" w:hAnsi="Times New Roman" w:cs="Times New Roman"/>
          <w:i/>
          <w:iCs/>
          <w:sz w:val="24"/>
          <w:szCs w:val="24"/>
        </w:rPr>
        <w:t>melegueta</w:t>
      </w:r>
      <w:proofErr w:type="spellEnd"/>
      <w:r w:rsidRPr="0030048D">
        <w:rPr>
          <w:rFonts w:ascii="Times New Roman" w:hAnsi="Times New Roman" w:cs="Times New Roman"/>
          <w:sz w:val="24"/>
          <w:szCs w:val="24"/>
        </w:rPr>
        <w:t>; Testis; Lithium chloride; Pilocarpine; Oxidative stress; Inflammation; Testosterone.</w:t>
      </w:r>
    </w:p>
    <w:p w14:paraId="710C645D" w14:textId="77777777" w:rsidR="00992ABE" w:rsidRDefault="00992ABE">
      <w:pPr>
        <w:rPr>
          <w:rFonts w:ascii="Times New Roman" w:hAnsi="Times New Roman" w:cs="Times New Roman"/>
          <w:sz w:val="24"/>
          <w:szCs w:val="24"/>
        </w:rPr>
      </w:pPr>
      <w:r>
        <w:rPr>
          <w:rFonts w:ascii="Times New Roman" w:hAnsi="Times New Roman" w:cs="Times New Roman"/>
          <w:sz w:val="24"/>
          <w:szCs w:val="24"/>
        </w:rPr>
        <w:br w:type="page"/>
      </w:r>
    </w:p>
    <w:p w14:paraId="18668F3D" w14:textId="452A4435" w:rsidR="00992ABE" w:rsidRPr="00992ABE" w:rsidRDefault="00992ABE" w:rsidP="00992ABE">
      <w:pPr>
        <w:jc w:val="both"/>
        <w:rPr>
          <w:rFonts w:ascii="Times New Roman" w:hAnsi="Times New Roman" w:cs="Times New Roman"/>
          <w:b/>
          <w:bCs/>
          <w:sz w:val="24"/>
          <w:szCs w:val="24"/>
        </w:rPr>
      </w:pPr>
      <w:r w:rsidRPr="00992ABE">
        <w:rPr>
          <w:rFonts w:ascii="Times New Roman" w:hAnsi="Times New Roman" w:cs="Times New Roman"/>
          <w:b/>
          <w:bCs/>
          <w:sz w:val="24"/>
          <w:szCs w:val="24"/>
        </w:rPr>
        <w:lastRenderedPageBreak/>
        <w:t>INTRODUCTION</w:t>
      </w:r>
    </w:p>
    <w:p w14:paraId="1392D4D6" w14:textId="0F9E1D52" w:rsidR="006639FB" w:rsidRDefault="00992ABE" w:rsidP="00E45F34">
      <w:pPr>
        <w:spacing w:line="360" w:lineRule="auto"/>
        <w:jc w:val="both"/>
        <w:rPr>
          <w:rFonts w:ascii="Times New Roman" w:hAnsi="Times New Roman" w:cs="Times New Roman"/>
          <w:sz w:val="24"/>
          <w:szCs w:val="24"/>
        </w:rPr>
      </w:pPr>
      <w:r w:rsidRPr="00992ABE">
        <w:rPr>
          <w:rFonts w:ascii="Times New Roman" w:hAnsi="Times New Roman" w:cs="Times New Roman"/>
          <w:sz w:val="24"/>
          <w:szCs w:val="24"/>
        </w:rPr>
        <w:t>Epilepsy is a chronic neurological disorder characterized by recurrent and unprovoked seizures resulting from abnormal</w:t>
      </w:r>
      <w:r w:rsidR="00E45F34">
        <w:rPr>
          <w:rFonts w:ascii="Times New Roman" w:hAnsi="Times New Roman" w:cs="Times New Roman"/>
          <w:sz w:val="24"/>
          <w:szCs w:val="24"/>
        </w:rPr>
        <w:t xml:space="preserve"> and </w:t>
      </w:r>
      <w:r w:rsidRPr="00992ABE">
        <w:rPr>
          <w:rFonts w:ascii="Times New Roman" w:hAnsi="Times New Roman" w:cs="Times New Roman"/>
          <w:sz w:val="24"/>
          <w:szCs w:val="24"/>
        </w:rPr>
        <w:t>excessive</w:t>
      </w:r>
      <w:r w:rsidR="00E45F34">
        <w:rPr>
          <w:rFonts w:ascii="Times New Roman" w:hAnsi="Times New Roman" w:cs="Times New Roman"/>
          <w:sz w:val="24"/>
          <w:szCs w:val="24"/>
        </w:rPr>
        <w:t xml:space="preserve"> </w:t>
      </w:r>
      <w:r w:rsidRPr="00992ABE">
        <w:rPr>
          <w:rFonts w:ascii="Times New Roman" w:hAnsi="Times New Roman" w:cs="Times New Roman"/>
          <w:sz w:val="24"/>
          <w:szCs w:val="24"/>
        </w:rPr>
        <w:t>neuronal activity in the brain</w:t>
      </w:r>
      <w:r w:rsidR="00E45F34">
        <w:rPr>
          <w:rFonts w:ascii="Times New Roman" w:hAnsi="Times New Roman" w:cs="Times New Roman"/>
          <w:sz w:val="24"/>
          <w:szCs w:val="24"/>
        </w:rPr>
        <w:t xml:space="preserve"> </w:t>
      </w:r>
      <w:sdt>
        <w:sdtPr>
          <w:rPr>
            <w:rFonts w:ascii="Times New Roman" w:hAnsi="Times New Roman" w:cs="Times New Roman"/>
            <w:bCs/>
            <w:color w:val="000000"/>
            <w:sz w:val="24"/>
            <w:szCs w:val="24"/>
          </w:rPr>
          <w:tag w:val="MENDELEY_CITATION_v3_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"/>
          <w:id w:val="-1515294696"/>
          <w:placeholder>
            <w:docPart w:val="69091F2359574C46BD5E12269DC8D450"/>
          </w:placeholder>
        </w:sdtPr>
        <w:sdtEndPr/>
        <w:sdtContent>
          <w:r w:rsidR="001C2DEA" w:rsidRPr="001C2DEA">
            <w:rPr>
              <w:rFonts w:ascii="Times New Roman" w:hAnsi="Times New Roman" w:cs="Times New Roman"/>
              <w:bCs/>
              <w:color w:val="000000"/>
              <w:sz w:val="24"/>
              <w:szCs w:val="24"/>
            </w:rPr>
            <w:t>(</w:t>
          </w:r>
          <w:proofErr w:type="spellStart"/>
          <w:r w:rsidR="001C2DEA" w:rsidRPr="001C2DEA">
            <w:rPr>
              <w:rFonts w:ascii="Times New Roman" w:hAnsi="Times New Roman" w:cs="Times New Roman"/>
              <w:bCs/>
              <w:color w:val="000000"/>
              <w:sz w:val="24"/>
              <w:szCs w:val="24"/>
            </w:rPr>
            <w:t>Sarmast</w:t>
          </w:r>
          <w:proofErr w:type="spellEnd"/>
          <w:r w:rsidR="001C2DEA" w:rsidRPr="001C2DEA">
            <w:rPr>
              <w:rFonts w:ascii="Times New Roman" w:hAnsi="Times New Roman" w:cs="Times New Roman"/>
              <w:bCs/>
              <w:color w:val="000000"/>
              <w:sz w:val="24"/>
              <w:szCs w:val="24"/>
            </w:rPr>
            <w:t xml:space="preserve"> et al., 2020)</w:t>
          </w:r>
        </w:sdtContent>
      </w:sdt>
      <w:r w:rsidRPr="00992ABE">
        <w:rPr>
          <w:rFonts w:ascii="Times New Roman" w:hAnsi="Times New Roman" w:cs="Times New Roman"/>
          <w:sz w:val="24"/>
          <w:szCs w:val="24"/>
        </w:rPr>
        <w:t xml:space="preserve">. Epileptic seizures are common, with </w:t>
      </w:r>
      <w:r w:rsidR="00E45F34">
        <w:rPr>
          <w:rFonts w:ascii="Times New Roman" w:hAnsi="Times New Roman" w:cs="Times New Roman"/>
          <w:sz w:val="24"/>
          <w:szCs w:val="24"/>
        </w:rPr>
        <w:t>about</w:t>
      </w:r>
      <w:r w:rsidRPr="00992ABE">
        <w:rPr>
          <w:rFonts w:ascii="Times New Roman" w:hAnsi="Times New Roman" w:cs="Times New Roman"/>
          <w:sz w:val="24"/>
          <w:szCs w:val="24"/>
        </w:rPr>
        <w:t xml:space="preserve"> 8</w:t>
      </w:r>
      <w:r w:rsidR="00E45F34">
        <w:rPr>
          <w:rFonts w:ascii="Times New Roman" w:hAnsi="Times New Roman" w:cs="Times New Roman"/>
          <w:sz w:val="24"/>
          <w:szCs w:val="24"/>
        </w:rPr>
        <w:t xml:space="preserve"> to </w:t>
      </w:r>
      <w:r w:rsidRPr="00992ABE">
        <w:rPr>
          <w:rFonts w:ascii="Times New Roman" w:hAnsi="Times New Roman" w:cs="Times New Roman"/>
          <w:sz w:val="24"/>
          <w:szCs w:val="24"/>
        </w:rPr>
        <w:t>10% of individuals experiencing at least one seizure during their lifetime</w:t>
      </w:r>
      <w:r w:rsidR="00071D37">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"/>
          <w:id w:val="1690870862"/>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Manole</w:t>
          </w:r>
          <w:proofErr w:type="spellEnd"/>
          <w:r w:rsidR="001C2DEA" w:rsidRPr="001C2DEA">
            <w:rPr>
              <w:rFonts w:ascii="Times New Roman" w:hAnsi="Times New Roman" w:cs="Times New Roman"/>
              <w:color w:val="000000"/>
              <w:sz w:val="24"/>
              <w:szCs w:val="24"/>
            </w:rPr>
            <w:t xml:space="preserve"> et al., 2023)</w:t>
          </w:r>
        </w:sdtContent>
      </w:sdt>
      <w:r w:rsidRPr="00992ABE">
        <w:rPr>
          <w:rFonts w:ascii="Times New Roman" w:hAnsi="Times New Roman" w:cs="Times New Roman"/>
          <w:sz w:val="24"/>
          <w:szCs w:val="24"/>
        </w:rPr>
        <w:t xml:space="preserve">. </w:t>
      </w:r>
      <w:r w:rsidR="002B6D83">
        <w:rPr>
          <w:rFonts w:ascii="Times New Roman" w:hAnsi="Times New Roman" w:cs="Times New Roman"/>
          <w:sz w:val="24"/>
          <w:szCs w:val="24"/>
        </w:rPr>
        <w:t>Ov</w:t>
      </w:r>
      <w:r w:rsidRPr="00992ABE">
        <w:rPr>
          <w:rFonts w:ascii="Times New Roman" w:hAnsi="Times New Roman" w:cs="Times New Roman"/>
          <w:sz w:val="24"/>
          <w:szCs w:val="24"/>
        </w:rPr>
        <w:t>er 50 million people</w:t>
      </w:r>
      <w:r w:rsidR="002B6D83">
        <w:rPr>
          <w:rFonts w:ascii="Times New Roman" w:hAnsi="Times New Roman" w:cs="Times New Roman"/>
          <w:sz w:val="24"/>
          <w:szCs w:val="24"/>
        </w:rPr>
        <w:t xml:space="preserve"> globally are affected with epilepsy </w:t>
      </w:r>
      <w:r w:rsidRPr="00992ABE">
        <w:rPr>
          <w:rFonts w:ascii="Times New Roman" w:hAnsi="Times New Roman" w:cs="Times New Roman"/>
          <w:sz w:val="24"/>
          <w:szCs w:val="24"/>
        </w:rPr>
        <w:t xml:space="preserve">and </w:t>
      </w:r>
      <w:r w:rsidR="002B6D83">
        <w:rPr>
          <w:rFonts w:ascii="Times New Roman" w:hAnsi="Times New Roman" w:cs="Times New Roman"/>
          <w:sz w:val="24"/>
          <w:szCs w:val="24"/>
        </w:rPr>
        <w:t xml:space="preserve">it </w:t>
      </w:r>
      <w:r w:rsidRPr="00992ABE">
        <w:rPr>
          <w:rFonts w:ascii="Times New Roman" w:hAnsi="Times New Roman" w:cs="Times New Roman"/>
          <w:sz w:val="24"/>
          <w:szCs w:val="24"/>
        </w:rPr>
        <w:t xml:space="preserve">remains one of the most prevalent </w:t>
      </w:r>
      <w:r w:rsidR="002B6D83">
        <w:rPr>
          <w:rFonts w:ascii="Times New Roman" w:hAnsi="Times New Roman" w:cs="Times New Roman"/>
          <w:sz w:val="24"/>
          <w:szCs w:val="24"/>
        </w:rPr>
        <w:t xml:space="preserve">non-communicable </w:t>
      </w:r>
      <w:r w:rsidRPr="00992ABE">
        <w:rPr>
          <w:rFonts w:ascii="Times New Roman" w:hAnsi="Times New Roman" w:cs="Times New Roman"/>
          <w:sz w:val="24"/>
          <w:szCs w:val="24"/>
        </w:rPr>
        <w:t xml:space="preserve">neurological disorders, with a higher burden observed in low- and middle-income countries, including many parts of Africa, </w:t>
      </w:r>
      <w:r w:rsidR="002B6D83" w:rsidRPr="002B6D83">
        <w:rPr>
          <w:rFonts w:ascii="Times New Roman" w:hAnsi="Times New Roman" w:cs="Times New Roman"/>
          <w:sz w:val="24"/>
          <w:szCs w:val="24"/>
        </w:rPr>
        <w:t>due to a lack of awareness and education, limited access to diagnostic tools and treatments, inadequate coordination of care, and the stigma associated with the condition</w:t>
      </w:r>
      <w:r w:rsidRPr="00992ABE">
        <w:rPr>
          <w:rFonts w:ascii="Times New Roman" w:hAnsi="Times New Roman" w:cs="Times New Roman"/>
          <w:sz w:val="24"/>
          <w:szCs w:val="24"/>
        </w:rPr>
        <w:t>.</w:t>
      </w:r>
      <w:r w:rsidR="002B6D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"/>
          <w:id w:val="2088955483"/>
          <w:placeholder>
            <w:docPart w:val="0203E5CFE884486385649EE9CBFEFEC9"/>
          </w:placeholder>
        </w:sdtPr>
        <w:sdtEndPr/>
        <w:sdtContent>
          <w:r w:rsidR="001C2DEA" w:rsidRPr="001C2DEA">
            <w:rPr>
              <w:rFonts w:ascii="Times New Roman" w:hAnsi="Times New Roman" w:cs="Times New Roman"/>
              <w:color w:val="000000"/>
              <w:sz w:val="24"/>
              <w:szCs w:val="24"/>
            </w:rPr>
            <w:t>(Chen et al., 2023; Nicholas, 2023)</w:t>
          </w:r>
        </w:sdtContent>
      </w:sdt>
      <w:r w:rsidR="002B6D83">
        <w:rPr>
          <w:rFonts w:ascii="Times New Roman" w:hAnsi="Times New Roman" w:cs="Times New Roman"/>
          <w:sz w:val="24"/>
          <w:szCs w:val="24"/>
        </w:rPr>
        <w:t xml:space="preserve">. </w:t>
      </w:r>
    </w:p>
    <w:p w14:paraId="45928D49" w14:textId="50C33E21" w:rsidR="00992ABE" w:rsidRPr="00992ABE" w:rsidRDefault="00CF05FF" w:rsidP="00E45F34">
      <w:pPr>
        <w:spacing w:line="360" w:lineRule="auto"/>
        <w:jc w:val="both"/>
        <w:rPr>
          <w:rFonts w:ascii="Times New Roman" w:hAnsi="Times New Roman" w:cs="Times New Roman"/>
          <w:sz w:val="24"/>
          <w:szCs w:val="24"/>
        </w:rPr>
      </w:pPr>
      <w:r>
        <w:rPr>
          <w:rFonts w:ascii="Times New Roman" w:hAnsi="Times New Roman" w:cs="Times New Roman"/>
          <w:sz w:val="24"/>
          <w:szCs w:val="24"/>
        </w:rPr>
        <w:t>Apart from</w:t>
      </w:r>
      <w:r w:rsidR="00992ABE" w:rsidRPr="00992ABE">
        <w:rPr>
          <w:rFonts w:ascii="Times New Roman" w:hAnsi="Times New Roman" w:cs="Times New Roman"/>
          <w:sz w:val="24"/>
          <w:szCs w:val="24"/>
        </w:rPr>
        <w:t xml:space="preserve"> </w:t>
      </w:r>
      <w:r>
        <w:rPr>
          <w:rFonts w:ascii="Times New Roman" w:hAnsi="Times New Roman" w:cs="Times New Roman"/>
          <w:sz w:val="24"/>
          <w:szCs w:val="24"/>
        </w:rPr>
        <w:t>the</w:t>
      </w:r>
      <w:r w:rsidR="00992ABE" w:rsidRPr="00992ABE">
        <w:rPr>
          <w:rFonts w:ascii="Times New Roman" w:hAnsi="Times New Roman" w:cs="Times New Roman"/>
          <w:sz w:val="24"/>
          <w:szCs w:val="24"/>
        </w:rPr>
        <w:t xml:space="preserve"> neurological effects</w:t>
      </w:r>
      <w:r>
        <w:rPr>
          <w:rFonts w:ascii="Times New Roman" w:hAnsi="Times New Roman" w:cs="Times New Roman"/>
          <w:sz w:val="24"/>
          <w:szCs w:val="24"/>
        </w:rPr>
        <w:t xml:space="preserve"> of epilepsy</w:t>
      </w:r>
      <w:r w:rsidR="00992ABE" w:rsidRPr="00992ABE">
        <w:rPr>
          <w:rFonts w:ascii="Times New Roman" w:hAnsi="Times New Roman" w:cs="Times New Roman"/>
          <w:sz w:val="24"/>
          <w:szCs w:val="24"/>
        </w:rPr>
        <w:t>,</w:t>
      </w:r>
      <w:r>
        <w:rPr>
          <w:rFonts w:ascii="Times New Roman" w:hAnsi="Times New Roman" w:cs="Times New Roman"/>
          <w:sz w:val="24"/>
          <w:szCs w:val="24"/>
        </w:rPr>
        <w:t xml:space="preserve"> research has shown that it can also </w:t>
      </w:r>
      <w:r w:rsidRPr="00CF05FF">
        <w:rPr>
          <w:rFonts w:ascii="Times New Roman" w:hAnsi="Times New Roman" w:cs="Times New Roman"/>
          <w:sz w:val="24"/>
          <w:szCs w:val="24"/>
        </w:rPr>
        <w:t xml:space="preserve">affect other body systems, </w:t>
      </w:r>
      <w:r>
        <w:rPr>
          <w:rFonts w:ascii="Times New Roman" w:hAnsi="Times New Roman" w:cs="Times New Roman"/>
          <w:sz w:val="24"/>
          <w:szCs w:val="24"/>
        </w:rPr>
        <w:t xml:space="preserve">like </w:t>
      </w:r>
      <w:r w:rsidRPr="00CF05FF">
        <w:rPr>
          <w:rFonts w:ascii="Times New Roman" w:hAnsi="Times New Roman" w:cs="Times New Roman"/>
          <w:sz w:val="24"/>
          <w:szCs w:val="24"/>
        </w:rPr>
        <w:t>the endocrine and reproductive systems</w:t>
      </w:r>
      <w:r w:rsidR="00055EAC">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TJjN2JlM2QtOGI3MC00ZmUzLThmMDQtNjE4NzA1NzA1NGFk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
          <w:id w:val="252167701"/>
          <w:placeholder>
            <w:docPart w:val="7DE77C1C34B6437B9BB8E0D33AB0BA00"/>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Cutia</w:t>
          </w:r>
          <w:proofErr w:type="spellEnd"/>
          <w:r w:rsidR="001C2DEA" w:rsidRPr="001C2DEA">
            <w:rPr>
              <w:rFonts w:ascii="Times New Roman" w:eastAsia="Times New Roman" w:hAnsi="Times New Roman" w:cs="Times New Roman"/>
              <w:color w:val="000000"/>
              <w:sz w:val="24"/>
            </w:rPr>
            <w:t xml:space="preserve"> &amp; Christian-Hinman, 2023; </w:t>
          </w:r>
          <w:proofErr w:type="spellStart"/>
          <w:r w:rsidR="001C2DEA" w:rsidRPr="001C2DEA">
            <w:rPr>
              <w:rFonts w:ascii="Times New Roman" w:eastAsia="Times New Roman" w:hAnsi="Times New Roman" w:cs="Times New Roman"/>
              <w:color w:val="000000"/>
              <w:sz w:val="24"/>
            </w:rPr>
            <w:t>Tamijani</w:t>
          </w:r>
          <w:proofErr w:type="spellEnd"/>
          <w:r w:rsidR="001C2DEA" w:rsidRPr="001C2DEA">
            <w:rPr>
              <w:rFonts w:ascii="Times New Roman" w:eastAsia="Times New Roman" w:hAnsi="Times New Roman" w:cs="Times New Roman"/>
              <w:color w:val="000000"/>
              <w:sz w:val="24"/>
            </w:rPr>
            <w:t xml:space="preserve"> et al., 2015)</w:t>
          </w:r>
        </w:sdtContent>
      </w:sdt>
      <w:r>
        <w:rPr>
          <w:rFonts w:ascii="Times New Roman" w:hAnsi="Times New Roman" w:cs="Times New Roman"/>
          <w:sz w:val="24"/>
          <w:szCs w:val="24"/>
        </w:rPr>
        <w:t>.</w:t>
      </w:r>
      <w:r w:rsidR="00055EAC">
        <w:rPr>
          <w:rFonts w:ascii="Times New Roman" w:hAnsi="Times New Roman" w:cs="Times New Roman"/>
          <w:sz w:val="24"/>
          <w:szCs w:val="24"/>
        </w:rPr>
        <w:t xml:space="preserve"> In males, epilepsy has been associated with </w:t>
      </w:r>
      <w:r w:rsidR="00992ABE" w:rsidRPr="00992ABE">
        <w:rPr>
          <w:rFonts w:ascii="Times New Roman" w:hAnsi="Times New Roman" w:cs="Times New Roman"/>
          <w:sz w:val="24"/>
          <w:szCs w:val="24"/>
        </w:rPr>
        <w:t>reduced fertility and altered reproductive hormone levels</w:t>
      </w:r>
      <w:r w:rsidR="00411DA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
          <w:id w:val="-1156762193"/>
          <w:placeholder>
            <w:docPart w:val="DefaultPlaceholder_-1854013440"/>
          </w:placeholder>
        </w:sdtPr>
        <w:sdtEndPr/>
        <w:sdtContent>
          <w:r w:rsidR="001C2DEA" w:rsidRPr="001C2DEA">
            <w:rPr>
              <w:rFonts w:ascii="Times New Roman" w:hAnsi="Times New Roman" w:cs="Times New Roman"/>
              <w:color w:val="000000"/>
              <w:sz w:val="24"/>
              <w:szCs w:val="24"/>
            </w:rPr>
            <w:t xml:space="preserve">(Ja et al., 2009; </w:t>
          </w:r>
          <w:proofErr w:type="spellStart"/>
          <w:r w:rsidR="001C2DEA" w:rsidRPr="001C2DEA">
            <w:rPr>
              <w:rFonts w:ascii="Times New Roman" w:hAnsi="Times New Roman" w:cs="Times New Roman"/>
              <w:color w:val="000000"/>
              <w:sz w:val="24"/>
              <w:szCs w:val="24"/>
            </w:rPr>
            <w:t>Verrotti</w:t>
          </w:r>
          <w:proofErr w:type="spellEnd"/>
          <w:r w:rsidR="001C2DEA" w:rsidRPr="001C2DEA">
            <w:rPr>
              <w:rFonts w:ascii="Times New Roman" w:hAnsi="Times New Roman" w:cs="Times New Roman"/>
              <w:color w:val="000000"/>
              <w:sz w:val="24"/>
              <w:szCs w:val="24"/>
            </w:rPr>
            <w:t xml:space="preserve"> et al., 2011)</w:t>
          </w:r>
        </w:sdtContent>
      </w:sdt>
      <w:r w:rsidR="00992ABE" w:rsidRPr="00992ABE">
        <w:rPr>
          <w:rFonts w:ascii="Times New Roman" w:hAnsi="Times New Roman" w:cs="Times New Roman"/>
          <w:sz w:val="24"/>
          <w:szCs w:val="24"/>
        </w:rPr>
        <w:t>. The prevalence of sexual and reproductive dysfunction in men with epilepsy has been reported to range from 2</w:t>
      </w:r>
      <w:r w:rsidR="00411DAD">
        <w:rPr>
          <w:rFonts w:ascii="Times New Roman" w:hAnsi="Times New Roman" w:cs="Times New Roman"/>
          <w:sz w:val="24"/>
          <w:szCs w:val="24"/>
        </w:rPr>
        <w:t>0</w:t>
      </w:r>
      <w:r w:rsidR="00992ABE" w:rsidRPr="00992ABE">
        <w:rPr>
          <w:rFonts w:ascii="Times New Roman" w:hAnsi="Times New Roman" w:cs="Times New Roman"/>
          <w:sz w:val="24"/>
          <w:szCs w:val="24"/>
        </w:rPr>
        <w:t>% to</w:t>
      </w:r>
      <w:r w:rsidR="00411DAD">
        <w:rPr>
          <w:rFonts w:ascii="Times New Roman" w:hAnsi="Times New Roman" w:cs="Times New Roman"/>
          <w:sz w:val="24"/>
          <w:szCs w:val="24"/>
        </w:rPr>
        <w:t xml:space="preserve"> 50</w:t>
      </w:r>
      <w:r w:rsidR="00992ABE" w:rsidRPr="00992ABE">
        <w:rPr>
          <w:rFonts w:ascii="Times New Roman" w:hAnsi="Times New Roman" w:cs="Times New Roman"/>
          <w:sz w:val="24"/>
          <w:szCs w:val="24"/>
        </w:rPr>
        <w:t xml:space="preserve">%, </w:t>
      </w:r>
      <w:r w:rsidR="00411DAD">
        <w:rPr>
          <w:rFonts w:ascii="Times New Roman" w:hAnsi="Times New Roman" w:cs="Times New Roman"/>
          <w:sz w:val="24"/>
          <w:szCs w:val="24"/>
        </w:rPr>
        <w:t>which manifests</w:t>
      </w:r>
      <w:r w:rsidR="00992ABE" w:rsidRPr="00992ABE">
        <w:rPr>
          <w:rFonts w:ascii="Times New Roman" w:hAnsi="Times New Roman" w:cs="Times New Roman"/>
          <w:sz w:val="24"/>
          <w:szCs w:val="24"/>
        </w:rPr>
        <w:t xml:space="preserve"> as decreased libido, erectile dysfunction, and infertility</w:t>
      </w:r>
      <w:sdt>
        <w:sdtPr>
          <w:rPr>
            <w:rFonts w:ascii="Times New Roman" w:hAnsi="Times New Roman" w:cs="Times New Roman"/>
            <w:color w:val="000000"/>
            <w:sz w:val="24"/>
            <w:szCs w:val="24"/>
          </w:rPr>
          <w:tag w:val="MENDELEY_CITATION_v3_eyJjaXRhdGlvbklEIjoiTUVOREVMRVlfQ0lUQVRJT05fM2U3OWMwOWQtOWM3Ni00YTQwLWJkNjAtMWQyZGFhZTYxNjc4IiwicHJvcGVydGllcyI6eyJub3RlSW5kZXgiOjB9LCJpc0VkaXRlZCI6ZmFsc2UsIm1hbnVhbE92ZXJyaWRlIjp7ImlzTWFudWFsbHlPdmVycmlkZGVuIjpmYWxzZSwiY2l0ZXByb2NUZXh0IjoiKEphIGV0IGFsLiwgMjAwOSkiLCJtYW51YWxPdmVycmlkZVRleHQiOiIifSwiY2l0YXRpb25JdGVtcyI6W3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
          <w:id w:val="1050039481"/>
          <w:placeholder>
            <w:docPart w:val="DefaultPlaceholder_-1854013440"/>
          </w:placeholder>
        </w:sdtPr>
        <w:sdtEndPr/>
        <w:sdtContent>
          <w:r w:rsidR="001C2DEA" w:rsidRPr="001C2DEA">
            <w:rPr>
              <w:rFonts w:ascii="Times New Roman" w:hAnsi="Times New Roman" w:cs="Times New Roman"/>
              <w:color w:val="000000"/>
              <w:sz w:val="24"/>
              <w:szCs w:val="24"/>
            </w:rPr>
            <w:t>(Ja et al., 2009)</w:t>
          </w:r>
        </w:sdtContent>
      </w:sdt>
      <w:r w:rsidR="00992ABE" w:rsidRPr="00992ABE">
        <w:rPr>
          <w:rFonts w:ascii="Times New Roman" w:hAnsi="Times New Roman" w:cs="Times New Roman"/>
          <w:sz w:val="24"/>
          <w:szCs w:val="24"/>
        </w:rPr>
        <w:t>. These changes may arise from repeated seizure activity, which can disrupt the hypothalamic</w:t>
      </w:r>
      <w:r w:rsidR="00382C30">
        <w:rPr>
          <w:rFonts w:ascii="Times New Roman" w:hAnsi="Times New Roman" w:cs="Times New Roman"/>
          <w:sz w:val="24"/>
          <w:szCs w:val="24"/>
        </w:rPr>
        <w:t>-</w:t>
      </w:r>
      <w:r w:rsidR="00992ABE" w:rsidRPr="00992ABE">
        <w:rPr>
          <w:rFonts w:ascii="Times New Roman" w:hAnsi="Times New Roman" w:cs="Times New Roman"/>
          <w:sz w:val="24"/>
          <w:szCs w:val="24"/>
        </w:rPr>
        <w:t>pituitary</w:t>
      </w:r>
      <w:r w:rsidR="00382C30">
        <w:rPr>
          <w:rFonts w:ascii="Times New Roman" w:hAnsi="Times New Roman" w:cs="Times New Roman"/>
          <w:sz w:val="24"/>
          <w:szCs w:val="24"/>
        </w:rPr>
        <w:t>-</w:t>
      </w:r>
      <w:r w:rsidR="00992ABE" w:rsidRPr="00992ABE">
        <w:rPr>
          <w:rFonts w:ascii="Times New Roman" w:hAnsi="Times New Roman" w:cs="Times New Roman"/>
          <w:sz w:val="24"/>
          <w:szCs w:val="24"/>
        </w:rPr>
        <w:t>gonadal axis and impair hormonal regulation</w:t>
      </w:r>
      <w:r w:rsidR="00382C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"/>
          <w:id w:val="-700160612"/>
          <w:placeholder>
            <w:docPart w:val="1C45AD382AE6468DB1FF182C8773C46C"/>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Abady</w:t>
          </w:r>
          <w:proofErr w:type="spellEnd"/>
          <w:r w:rsidR="001C2DEA" w:rsidRPr="001C2DEA">
            <w:rPr>
              <w:rFonts w:ascii="Times New Roman" w:hAnsi="Times New Roman" w:cs="Times New Roman"/>
              <w:color w:val="000000"/>
              <w:sz w:val="24"/>
              <w:szCs w:val="24"/>
            </w:rPr>
            <w:t xml:space="preserve"> et al., 2024; </w:t>
          </w:r>
          <w:proofErr w:type="spellStart"/>
          <w:r w:rsidR="001C2DEA" w:rsidRPr="001C2DEA">
            <w:rPr>
              <w:rFonts w:ascii="Times New Roman" w:hAnsi="Times New Roman" w:cs="Times New Roman"/>
              <w:color w:val="000000"/>
              <w:sz w:val="24"/>
              <w:szCs w:val="24"/>
            </w:rPr>
            <w:t>Kobylarek</w:t>
          </w:r>
          <w:proofErr w:type="spellEnd"/>
          <w:r w:rsidR="001C2DEA" w:rsidRPr="001C2DEA">
            <w:rPr>
              <w:rFonts w:ascii="Times New Roman" w:hAnsi="Times New Roman" w:cs="Times New Roman"/>
              <w:color w:val="000000"/>
              <w:sz w:val="24"/>
              <w:szCs w:val="24"/>
            </w:rPr>
            <w:t xml:space="preserve"> et al., 2025; Singh et al., 2011)</w:t>
          </w:r>
        </w:sdtContent>
      </w:sdt>
      <w:r w:rsidR="00992ABE" w:rsidRPr="00992ABE">
        <w:rPr>
          <w:rFonts w:ascii="Times New Roman" w:hAnsi="Times New Roman" w:cs="Times New Roman"/>
          <w:sz w:val="24"/>
          <w:szCs w:val="24"/>
        </w:rPr>
        <w:t xml:space="preserve">. </w:t>
      </w:r>
      <w:r w:rsidR="00382C30">
        <w:rPr>
          <w:rFonts w:ascii="Times New Roman" w:hAnsi="Times New Roman" w:cs="Times New Roman"/>
          <w:sz w:val="24"/>
          <w:szCs w:val="24"/>
        </w:rPr>
        <w:t>Also</w:t>
      </w:r>
      <w:r w:rsidR="00992ABE" w:rsidRPr="00992ABE">
        <w:rPr>
          <w:rFonts w:ascii="Times New Roman" w:hAnsi="Times New Roman" w:cs="Times New Roman"/>
          <w:sz w:val="24"/>
          <w:szCs w:val="24"/>
        </w:rPr>
        <w:t xml:space="preserve">, </w:t>
      </w:r>
      <w:r w:rsidR="00382C30">
        <w:rPr>
          <w:rFonts w:ascii="Times New Roman" w:hAnsi="Times New Roman" w:cs="Times New Roman"/>
          <w:sz w:val="24"/>
          <w:szCs w:val="24"/>
        </w:rPr>
        <w:t>different</w:t>
      </w:r>
      <w:r w:rsidR="00992ABE" w:rsidRPr="00992ABE">
        <w:rPr>
          <w:rFonts w:ascii="Times New Roman" w:hAnsi="Times New Roman" w:cs="Times New Roman"/>
          <w:sz w:val="24"/>
          <w:szCs w:val="24"/>
        </w:rPr>
        <w:t xml:space="preserve"> antiepileptic drugs such as carbamazepine, phenobarbital, and phenytoin are known to induce hepatic enzymes that </w:t>
      </w:r>
      <w:r w:rsidR="00382C30">
        <w:rPr>
          <w:rFonts w:ascii="Times New Roman" w:hAnsi="Times New Roman" w:cs="Times New Roman"/>
          <w:sz w:val="24"/>
          <w:szCs w:val="24"/>
        </w:rPr>
        <w:t>increase</w:t>
      </w:r>
      <w:r w:rsidR="00992ABE" w:rsidRPr="00992ABE">
        <w:rPr>
          <w:rFonts w:ascii="Times New Roman" w:hAnsi="Times New Roman" w:cs="Times New Roman"/>
          <w:sz w:val="24"/>
          <w:szCs w:val="24"/>
        </w:rPr>
        <w:t xml:space="preserve"> the metabolism of sex steroid hormones, thereby reducing circulating testosterone levels and affecting reproductive capacity</w:t>
      </w:r>
      <w:r w:rsidR="00382C3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"/>
          <w:id w:val="-167564163"/>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Svalheim</w:t>
          </w:r>
          <w:proofErr w:type="spellEnd"/>
          <w:r w:rsidR="001C2DEA" w:rsidRPr="001C2DEA">
            <w:rPr>
              <w:rFonts w:ascii="Times New Roman" w:hAnsi="Times New Roman" w:cs="Times New Roman"/>
              <w:color w:val="000000"/>
              <w:sz w:val="24"/>
              <w:szCs w:val="24"/>
            </w:rPr>
            <w:t xml:space="preserve"> et al., 2015)</w:t>
          </w:r>
        </w:sdtContent>
      </w:sdt>
      <w:r w:rsidR="00992ABE" w:rsidRPr="00992ABE">
        <w:rPr>
          <w:rFonts w:ascii="Times New Roman" w:hAnsi="Times New Roman" w:cs="Times New Roman"/>
          <w:sz w:val="24"/>
          <w:szCs w:val="24"/>
        </w:rPr>
        <w:t xml:space="preserve">. </w:t>
      </w:r>
      <w:r w:rsidR="00A776C5">
        <w:rPr>
          <w:rFonts w:ascii="Times New Roman" w:hAnsi="Times New Roman" w:cs="Times New Roman"/>
          <w:sz w:val="24"/>
          <w:szCs w:val="24"/>
        </w:rPr>
        <w:t>Therefore</w:t>
      </w:r>
      <w:r w:rsidR="00992ABE" w:rsidRPr="00992ABE">
        <w:rPr>
          <w:rFonts w:ascii="Times New Roman" w:hAnsi="Times New Roman" w:cs="Times New Roman"/>
          <w:sz w:val="24"/>
          <w:szCs w:val="24"/>
        </w:rPr>
        <w:t xml:space="preserve">, while seizure control remains the primary </w:t>
      </w:r>
      <w:r w:rsidR="006342AB">
        <w:rPr>
          <w:rFonts w:ascii="Times New Roman" w:hAnsi="Times New Roman" w:cs="Times New Roman"/>
          <w:sz w:val="24"/>
          <w:szCs w:val="24"/>
        </w:rPr>
        <w:t xml:space="preserve">aim </w:t>
      </w:r>
      <w:r w:rsidR="00992ABE" w:rsidRPr="00992ABE">
        <w:rPr>
          <w:rFonts w:ascii="Times New Roman" w:hAnsi="Times New Roman" w:cs="Times New Roman"/>
          <w:sz w:val="24"/>
          <w:szCs w:val="24"/>
        </w:rPr>
        <w:t>of</w:t>
      </w:r>
      <w:r w:rsidR="006342AB">
        <w:rPr>
          <w:rFonts w:ascii="Times New Roman" w:hAnsi="Times New Roman" w:cs="Times New Roman"/>
          <w:sz w:val="24"/>
          <w:szCs w:val="24"/>
        </w:rPr>
        <w:t xml:space="preserve"> antiepileptic</w:t>
      </w:r>
      <w:r w:rsidR="00992ABE" w:rsidRPr="00992ABE">
        <w:rPr>
          <w:rFonts w:ascii="Times New Roman" w:hAnsi="Times New Roman" w:cs="Times New Roman"/>
          <w:sz w:val="24"/>
          <w:szCs w:val="24"/>
        </w:rPr>
        <w:t xml:space="preserve"> therapy, the long-term reproductive health of patients with epilepsy has become an important clinical concern.</w:t>
      </w:r>
    </w:p>
    <w:p w14:paraId="2243083B" w14:textId="510AA3A5" w:rsidR="00992ABE" w:rsidRPr="00992ABE" w:rsidRDefault="006342AB" w:rsidP="00E45F34">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92ABE" w:rsidRPr="00992ABE">
        <w:rPr>
          <w:rFonts w:ascii="Times New Roman" w:hAnsi="Times New Roman" w:cs="Times New Roman"/>
          <w:sz w:val="24"/>
          <w:szCs w:val="24"/>
        </w:rPr>
        <w:t>ntiepileptic drugs are effective in reducing</w:t>
      </w:r>
      <w:r w:rsidR="003E1EEB">
        <w:rPr>
          <w:rFonts w:ascii="Times New Roman" w:hAnsi="Times New Roman" w:cs="Times New Roman"/>
          <w:sz w:val="24"/>
          <w:szCs w:val="24"/>
        </w:rPr>
        <w:t xml:space="preserve"> the frequency of</w:t>
      </w:r>
      <w:r w:rsidR="00992ABE" w:rsidRPr="00992ABE">
        <w:rPr>
          <w:rFonts w:ascii="Times New Roman" w:hAnsi="Times New Roman" w:cs="Times New Roman"/>
          <w:sz w:val="24"/>
          <w:szCs w:val="24"/>
        </w:rPr>
        <w:t xml:space="preserve"> seizure</w:t>
      </w:r>
      <w:r w:rsidR="003E1EEB">
        <w:rPr>
          <w:rFonts w:ascii="Times New Roman" w:hAnsi="Times New Roman" w:cs="Times New Roman"/>
          <w:sz w:val="24"/>
          <w:szCs w:val="24"/>
        </w:rPr>
        <w:t xml:space="preserve">s but </w:t>
      </w:r>
      <w:r w:rsidR="00992ABE" w:rsidRPr="00992ABE">
        <w:rPr>
          <w:rFonts w:ascii="Times New Roman" w:hAnsi="Times New Roman" w:cs="Times New Roman"/>
          <w:sz w:val="24"/>
          <w:szCs w:val="24"/>
        </w:rPr>
        <w:t xml:space="preserve">their use is often associated with adverse effects such as cognitive impairment, </w:t>
      </w:r>
      <w:proofErr w:type="spellStart"/>
      <w:r w:rsidR="00992ABE" w:rsidRPr="00992ABE">
        <w:rPr>
          <w:rFonts w:ascii="Times New Roman" w:hAnsi="Times New Roman" w:cs="Times New Roman"/>
          <w:sz w:val="24"/>
          <w:szCs w:val="24"/>
        </w:rPr>
        <w:t>behavioural</w:t>
      </w:r>
      <w:proofErr w:type="spellEnd"/>
      <w:r w:rsidR="00992ABE" w:rsidRPr="00992ABE">
        <w:rPr>
          <w:rFonts w:ascii="Times New Roman" w:hAnsi="Times New Roman" w:cs="Times New Roman"/>
          <w:sz w:val="24"/>
          <w:szCs w:val="24"/>
        </w:rPr>
        <w:t xml:space="preserve"> changes, hepatotoxicity, endocrine disturbances, and reduced fertility</w:t>
      </w:r>
      <w:r w:rsidR="003E1E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"/>
          <w:id w:val="-1890407156"/>
          <w:placeholder>
            <w:docPart w:val="B2E5F49B1C094D6B880FC935E1007CAC"/>
          </w:placeholder>
        </w:sdtPr>
        <w:sdtEndPr/>
        <w:sdtContent>
          <w:r w:rsidR="001C2DEA" w:rsidRPr="001C2DEA">
            <w:rPr>
              <w:rFonts w:ascii="Times New Roman" w:hAnsi="Times New Roman" w:cs="Times New Roman"/>
              <w:color w:val="000000"/>
              <w:sz w:val="24"/>
              <w:szCs w:val="24"/>
            </w:rPr>
            <w:t>(Khan et al., 2023; Li et al., 2024)</w:t>
          </w:r>
        </w:sdtContent>
      </w:sdt>
      <w:r w:rsidR="00992ABE" w:rsidRPr="00992ABE">
        <w:rPr>
          <w:rFonts w:ascii="Times New Roman" w:hAnsi="Times New Roman" w:cs="Times New Roman"/>
          <w:sz w:val="24"/>
          <w:szCs w:val="24"/>
        </w:rPr>
        <w:t xml:space="preserve">. These </w:t>
      </w:r>
      <w:r w:rsidR="00FD4CD1">
        <w:rPr>
          <w:rFonts w:ascii="Times New Roman" w:hAnsi="Times New Roman" w:cs="Times New Roman"/>
          <w:sz w:val="24"/>
          <w:szCs w:val="24"/>
        </w:rPr>
        <w:t>challenges</w:t>
      </w:r>
      <w:r w:rsidR="00992ABE" w:rsidRPr="00992ABE">
        <w:rPr>
          <w:rFonts w:ascii="Times New Roman" w:hAnsi="Times New Roman" w:cs="Times New Roman"/>
          <w:sz w:val="24"/>
          <w:szCs w:val="24"/>
        </w:rPr>
        <w:t xml:space="preserve"> have contributed t</w:t>
      </w:r>
      <w:r w:rsidR="00841E04">
        <w:rPr>
          <w:rFonts w:ascii="Times New Roman" w:hAnsi="Times New Roman" w:cs="Times New Roman"/>
          <w:sz w:val="24"/>
          <w:szCs w:val="24"/>
        </w:rPr>
        <w:t>o</w:t>
      </w:r>
      <w:r w:rsidR="00995C4B">
        <w:rPr>
          <w:rFonts w:ascii="Times New Roman" w:hAnsi="Times New Roman" w:cs="Times New Roman"/>
          <w:sz w:val="24"/>
          <w:szCs w:val="24"/>
        </w:rPr>
        <w:t xml:space="preserve"> the need for</w:t>
      </w:r>
      <w:r w:rsidR="00841E04">
        <w:rPr>
          <w:rFonts w:ascii="Times New Roman" w:hAnsi="Times New Roman" w:cs="Times New Roman"/>
          <w:sz w:val="24"/>
          <w:szCs w:val="24"/>
        </w:rPr>
        <w:t xml:space="preserve"> research </w:t>
      </w:r>
      <w:r w:rsidR="00995C4B">
        <w:rPr>
          <w:rFonts w:ascii="Times New Roman" w:hAnsi="Times New Roman" w:cs="Times New Roman"/>
          <w:sz w:val="24"/>
          <w:szCs w:val="24"/>
        </w:rPr>
        <w:t xml:space="preserve">of </w:t>
      </w:r>
      <w:r w:rsidR="00992ABE" w:rsidRPr="00992ABE">
        <w:rPr>
          <w:rFonts w:ascii="Times New Roman" w:hAnsi="Times New Roman" w:cs="Times New Roman"/>
          <w:sz w:val="24"/>
          <w:szCs w:val="24"/>
        </w:rPr>
        <w:t xml:space="preserve">complementary and alternative </w:t>
      </w:r>
      <w:r w:rsidR="00841E04">
        <w:rPr>
          <w:rFonts w:ascii="Times New Roman" w:hAnsi="Times New Roman" w:cs="Times New Roman"/>
          <w:sz w:val="24"/>
          <w:szCs w:val="24"/>
        </w:rPr>
        <w:t>treatment options</w:t>
      </w:r>
      <w:r w:rsidR="00992ABE" w:rsidRPr="00992ABE">
        <w:rPr>
          <w:rFonts w:ascii="Times New Roman" w:hAnsi="Times New Roman" w:cs="Times New Roman"/>
          <w:sz w:val="24"/>
          <w:szCs w:val="24"/>
        </w:rPr>
        <w:t>, including medicinal plants. Herbal therapies have long been used in traditional medicine for neurological conditions, including epilepsy</w:t>
      </w:r>
      <w:r w:rsidR="007C3225">
        <w:rPr>
          <w:rFonts w:ascii="Times New Roman" w:hAnsi="Times New Roman" w:cs="Times New Roman"/>
          <w:sz w:val="24"/>
          <w:szCs w:val="24"/>
        </w:rPr>
        <w:t>, especially in African countries</w:t>
      </w:r>
      <w:r w:rsidR="00992ABE" w:rsidRPr="00992ABE">
        <w:rPr>
          <w:rFonts w:ascii="Times New Roman" w:hAnsi="Times New Roman" w:cs="Times New Roman"/>
          <w:sz w:val="24"/>
          <w:szCs w:val="24"/>
        </w:rPr>
        <w:t xml:space="preserve"> where accessibility and affordability influence choices</w:t>
      </w:r>
      <w:r w:rsidR="007C3225">
        <w:rPr>
          <w:rFonts w:ascii="Times New Roman" w:hAnsi="Times New Roman" w:cs="Times New Roman"/>
          <w:sz w:val="24"/>
          <w:szCs w:val="24"/>
        </w:rPr>
        <w:t xml:space="preserve"> of treatment </w:t>
      </w:r>
      <w:sdt>
        <w:sdtPr>
          <w:rPr>
            <w:rFonts w:ascii="Times New Roman" w:hAnsi="Times New Roman" w:cs="Times New Roman"/>
            <w:color w:val="000000"/>
            <w:sz w:val="24"/>
            <w:szCs w:val="24"/>
          </w:rPr>
          <w:tag w:val="MENDELEY_CITATION_v3_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"/>
          <w:id w:val="739826044"/>
          <w:placeholder>
            <w:docPart w:val="BE38803612B04017A126E90F23E29D55"/>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Jomova</w:t>
          </w:r>
          <w:proofErr w:type="spellEnd"/>
          <w:r w:rsidR="001C2DEA" w:rsidRPr="001C2DEA">
            <w:rPr>
              <w:rFonts w:ascii="Times New Roman" w:hAnsi="Times New Roman" w:cs="Times New Roman"/>
              <w:color w:val="000000"/>
              <w:sz w:val="24"/>
              <w:szCs w:val="24"/>
            </w:rPr>
            <w:t xml:space="preserve"> et al., 2025)</w:t>
          </w:r>
        </w:sdtContent>
      </w:sdt>
      <w:r w:rsidR="00992ABE" w:rsidRPr="00992ABE">
        <w:rPr>
          <w:rFonts w:ascii="Times New Roman" w:hAnsi="Times New Roman" w:cs="Times New Roman"/>
          <w:sz w:val="24"/>
          <w:szCs w:val="24"/>
        </w:rPr>
        <w:t xml:space="preserve">. Although some </w:t>
      </w:r>
      <w:proofErr w:type="gramStart"/>
      <w:r w:rsidR="00992ABE" w:rsidRPr="00992ABE">
        <w:rPr>
          <w:rFonts w:ascii="Times New Roman" w:hAnsi="Times New Roman" w:cs="Times New Roman"/>
          <w:sz w:val="24"/>
          <w:szCs w:val="24"/>
        </w:rPr>
        <w:t>plant</w:t>
      </w:r>
      <w:r w:rsidR="00F97232">
        <w:rPr>
          <w:rFonts w:ascii="Times New Roman" w:hAnsi="Times New Roman" w:cs="Times New Roman"/>
          <w:sz w:val="24"/>
          <w:szCs w:val="24"/>
        </w:rPr>
        <w:t xml:space="preserve"> </w:t>
      </w:r>
      <w:r w:rsidR="00992ABE" w:rsidRPr="00992ABE">
        <w:rPr>
          <w:rFonts w:ascii="Times New Roman" w:hAnsi="Times New Roman" w:cs="Times New Roman"/>
          <w:sz w:val="24"/>
          <w:szCs w:val="24"/>
        </w:rPr>
        <w:t>based</w:t>
      </w:r>
      <w:proofErr w:type="gramEnd"/>
      <w:r w:rsidR="00992ABE" w:rsidRPr="00992ABE">
        <w:rPr>
          <w:rFonts w:ascii="Times New Roman" w:hAnsi="Times New Roman" w:cs="Times New Roman"/>
          <w:sz w:val="24"/>
          <w:szCs w:val="24"/>
        </w:rPr>
        <w:t xml:space="preserve"> </w:t>
      </w:r>
      <w:r w:rsidR="00992ABE" w:rsidRPr="00992ABE">
        <w:rPr>
          <w:rFonts w:ascii="Times New Roman" w:hAnsi="Times New Roman" w:cs="Times New Roman"/>
          <w:sz w:val="24"/>
          <w:szCs w:val="24"/>
        </w:rPr>
        <w:lastRenderedPageBreak/>
        <w:t xml:space="preserve">remedies show promising anticonvulsant, antioxidant, and anti-inflammatory activities, their safety and effectiveness remain poorly </w:t>
      </w:r>
      <w:r w:rsidR="000F22AD">
        <w:rPr>
          <w:rFonts w:ascii="Times New Roman" w:hAnsi="Times New Roman" w:cs="Times New Roman"/>
          <w:sz w:val="24"/>
          <w:szCs w:val="24"/>
        </w:rPr>
        <w:t>explored</w:t>
      </w:r>
      <w:r w:rsidR="00992ABE" w:rsidRPr="00992ABE">
        <w:rPr>
          <w:rFonts w:ascii="Times New Roman" w:hAnsi="Times New Roman" w:cs="Times New Roman"/>
          <w:sz w:val="24"/>
          <w:szCs w:val="24"/>
        </w:rPr>
        <w:t xml:space="preserve"> in experimental </w:t>
      </w:r>
      <w:r w:rsidR="000F22AD">
        <w:rPr>
          <w:rFonts w:ascii="Times New Roman" w:hAnsi="Times New Roman" w:cs="Times New Roman"/>
          <w:sz w:val="24"/>
          <w:szCs w:val="24"/>
        </w:rPr>
        <w:t>studies</w:t>
      </w:r>
      <w:r w:rsidR="00992ABE" w:rsidRPr="00992ABE">
        <w:rPr>
          <w:rFonts w:ascii="Times New Roman" w:hAnsi="Times New Roman" w:cs="Times New Roman"/>
          <w:sz w:val="24"/>
          <w:szCs w:val="24"/>
        </w:rPr>
        <w:t>, highlighting the need for</w:t>
      </w:r>
      <w:r w:rsidR="000F22AD">
        <w:rPr>
          <w:rFonts w:ascii="Times New Roman" w:hAnsi="Times New Roman" w:cs="Times New Roman"/>
          <w:sz w:val="24"/>
          <w:szCs w:val="24"/>
        </w:rPr>
        <w:t xml:space="preserve"> more</w:t>
      </w:r>
      <w:r w:rsidR="00992ABE" w:rsidRPr="00992ABE">
        <w:rPr>
          <w:rFonts w:ascii="Times New Roman" w:hAnsi="Times New Roman" w:cs="Times New Roman"/>
          <w:sz w:val="24"/>
          <w:szCs w:val="24"/>
        </w:rPr>
        <w:t xml:space="preserve"> investigation</w:t>
      </w:r>
      <w:r w:rsidR="006433F7">
        <w:rPr>
          <w:rFonts w:ascii="Times New Roman" w:hAnsi="Times New Roman" w:cs="Times New Roman"/>
          <w:sz w:val="24"/>
          <w:szCs w:val="24"/>
        </w:rPr>
        <w:t>s</w:t>
      </w:r>
      <w:r w:rsidR="000F22A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"/>
          <w:id w:val="438115874"/>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Gonfa</w:t>
          </w:r>
          <w:proofErr w:type="spellEnd"/>
          <w:r w:rsidR="001C2DEA" w:rsidRPr="001C2DEA">
            <w:rPr>
              <w:rFonts w:ascii="Times New Roman" w:hAnsi="Times New Roman" w:cs="Times New Roman"/>
              <w:color w:val="000000"/>
              <w:sz w:val="24"/>
              <w:szCs w:val="24"/>
            </w:rPr>
            <w:t xml:space="preserve"> et al., 2023)</w:t>
          </w:r>
        </w:sdtContent>
      </w:sdt>
      <w:r w:rsidR="00992ABE" w:rsidRPr="00992ABE">
        <w:rPr>
          <w:rFonts w:ascii="Times New Roman" w:hAnsi="Times New Roman" w:cs="Times New Roman"/>
          <w:sz w:val="24"/>
          <w:szCs w:val="24"/>
        </w:rPr>
        <w:t>.</w:t>
      </w:r>
    </w:p>
    <w:p w14:paraId="009F89B1" w14:textId="3F7498F3" w:rsidR="00992ABE" w:rsidRPr="00992ABE" w:rsidRDefault="00992ABE" w:rsidP="00E45F34">
      <w:pPr>
        <w:spacing w:line="360" w:lineRule="auto"/>
        <w:jc w:val="both"/>
        <w:rPr>
          <w:rFonts w:ascii="Times New Roman" w:hAnsi="Times New Roman" w:cs="Times New Roman"/>
          <w:sz w:val="24"/>
          <w:szCs w:val="24"/>
        </w:rPr>
      </w:pPr>
      <w:proofErr w:type="spellStart"/>
      <w:r w:rsidRPr="00992ABE">
        <w:rPr>
          <w:rFonts w:ascii="Times New Roman" w:hAnsi="Times New Roman" w:cs="Times New Roman"/>
          <w:i/>
          <w:iCs/>
          <w:sz w:val="24"/>
          <w:szCs w:val="24"/>
        </w:rPr>
        <w:t>Aframomum</w:t>
      </w:r>
      <w:proofErr w:type="spellEnd"/>
      <w:r w:rsidRPr="00992ABE">
        <w:rPr>
          <w:rFonts w:ascii="Times New Roman" w:hAnsi="Times New Roman" w:cs="Times New Roman"/>
          <w:i/>
          <w:iCs/>
          <w:sz w:val="24"/>
          <w:szCs w:val="24"/>
        </w:rPr>
        <w:t xml:space="preserve"> </w:t>
      </w:r>
      <w:proofErr w:type="spellStart"/>
      <w:r w:rsidRPr="00992ABE">
        <w:rPr>
          <w:rFonts w:ascii="Times New Roman" w:hAnsi="Times New Roman" w:cs="Times New Roman"/>
          <w:i/>
          <w:iCs/>
          <w:sz w:val="24"/>
          <w:szCs w:val="24"/>
        </w:rPr>
        <w:t>melegueta</w:t>
      </w:r>
      <w:proofErr w:type="spellEnd"/>
      <w:r w:rsidRPr="00992ABE">
        <w:rPr>
          <w:rFonts w:ascii="Times New Roman" w:hAnsi="Times New Roman" w:cs="Times New Roman"/>
          <w:i/>
          <w:iCs/>
          <w:sz w:val="24"/>
          <w:szCs w:val="24"/>
        </w:rPr>
        <w:t>,</w:t>
      </w:r>
      <w:r w:rsidRPr="00992ABE">
        <w:rPr>
          <w:rFonts w:ascii="Times New Roman" w:hAnsi="Times New Roman" w:cs="Times New Roman"/>
          <w:sz w:val="24"/>
          <w:szCs w:val="24"/>
        </w:rPr>
        <w:t xml:space="preserve"> </w:t>
      </w:r>
      <w:r w:rsidR="0003491A">
        <w:rPr>
          <w:rFonts w:ascii="Times New Roman" w:hAnsi="Times New Roman" w:cs="Times New Roman"/>
          <w:sz w:val="24"/>
          <w:szCs w:val="24"/>
        </w:rPr>
        <w:t>also</w:t>
      </w:r>
      <w:r w:rsidRPr="00992ABE">
        <w:rPr>
          <w:rFonts w:ascii="Times New Roman" w:hAnsi="Times New Roman" w:cs="Times New Roman"/>
          <w:sz w:val="24"/>
          <w:szCs w:val="24"/>
        </w:rPr>
        <w:t xml:space="preserve"> known as</w:t>
      </w:r>
      <w:r w:rsidR="00111273">
        <w:rPr>
          <w:rFonts w:ascii="Times New Roman" w:hAnsi="Times New Roman" w:cs="Times New Roman"/>
          <w:sz w:val="24"/>
          <w:szCs w:val="24"/>
        </w:rPr>
        <w:t xml:space="preserve"> </w:t>
      </w:r>
      <w:r w:rsidRPr="00992ABE">
        <w:rPr>
          <w:rFonts w:ascii="Times New Roman" w:hAnsi="Times New Roman" w:cs="Times New Roman"/>
          <w:sz w:val="24"/>
          <w:szCs w:val="24"/>
        </w:rPr>
        <w:t xml:space="preserve">grains of paradise, is a tropical plant </w:t>
      </w:r>
      <w:r w:rsidR="003C3A6A">
        <w:rPr>
          <w:rFonts w:ascii="Times New Roman" w:hAnsi="Times New Roman" w:cs="Times New Roman"/>
          <w:sz w:val="24"/>
          <w:szCs w:val="24"/>
        </w:rPr>
        <w:t xml:space="preserve">that is common </w:t>
      </w:r>
      <w:r w:rsidRPr="00992ABE">
        <w:rPr>
          <w:rFonts w:ascii="Times New Roman" w:hAnsi="Times New Roman" w:cs="Times New Roman"/>
          <w:sz w:val="24"/>
          <w:szCs w:val="24"/>
        </w:rPr>
        <w:t>in West Africa</w:t>
      </w:r>
      <w:r w:rsidR="003C3A6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A5NzdkMGQtMTFjYy00YzVmLWFkZjEtNmRiODE1ODNlMGZiIiwicHJvcGVydGllcyI6eyJub3RlSW5kZXgiOjB9LCJpc0VkaXRlZCI6ZmFsc2UsIm1hbnVhbE92ZXJyaWRlIjp7ImlzTWFudWFsbHlPdmVycmlkZGVuIjpmYWxzZSwiY2l0ZXByb2NUZXh0IjoiKE9nd3UgZXQgYWwuLCAyMDIzKSIsIm1hbnVhbE92ZXJyaWRlVGV4dCI6IiJ9LCJjaXRhdGlvbkl0ZW1zIjpb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
          <w:id w:val="359707069"/>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Ogwu</w:t>
          </w:r>
          <w:proofErr w:type="spellEnd"/>
          <w:r w:rsidR="001C2DEA" w:rsidRPr="001C2DEA">
            <w:rPr>
              <w:rFonts w:ascii="Times New Roman" w:hAnsi="Times New Roman" w:cs="Times New Roman"/>
              <w:color w:val="000000"/>
              <w:sz w:val="24"/>
              <w:szCs w:val="24"/>
            </w:rPr>
            <w:t xml:space="preserve"> et al., 2023)</w:t>
          </w:r>
        </w:sdtContent>
      </w:sdt>
      <w:r w:rsidRPr="00992ABE">
        <w:rPr>
          <w:rFonts w:ascii="Times New Roman" w:hAnsi="Times New Roman" w:cs="Times New Roman"/>
          <w:sz w:val="24"/>
          <w:szCs w:val="24"/>
        </w:rPr>
        <w:t xml:space="preserve">. </w:t>
      </w:r>
      <w:r w:rsidRPr="00AB4CCE">
        <w:rPr>
          <w:rFonts w:ascii="Times New Roman" w:hAnsi="Times New Roman" w:cs="Times New Roman"/>
          <w:sz w:val="24"/>
          <w:szCs w:val="24"/>
        </w:rPr>
        <w:t xml:space="preserve">It is commonly used in Nigeria as a spice and </w:t>
      </w:r>
      <w:r w:rsidR="0003491A" w:rsidRPr="00AB4CCE">
        <w:rPr>
          <w:rFonts w:ascii="Times New Roman" w:hAnsi="Times New Roman" w:cs="Times New Roman"/>
          <w:sz w:val="24"/>
          <w:szCs w:val="24"/>
        </w:rPr>
        <w:t>has been used in traditional medicine for diverse therapeutic purposes, including the treatment of gastrointestinal disorders, inflammation, and reproductive conditions</w:t>
      </w:r>
      <w:r w:rsidR="003C3A6A" w:rsidRPr="00AB4C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
          <w:id w:val="-523014067"/>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Ogwu</w:t>
          </w:r>
          <w:proofErr w:type="spellEnd"/>
          <w:r w:rsidR="001C2DEA" w:rsidRPr="001C2DEA">
            <w:rPr>
              <w:rFonts w:ascii="Times New Roman" w:hAnsi="Times New Roman" w:cs="Times New Roman"/>
              <w:color w:val="000000"/>
              <w:sz w:val="24"/>
              <w:szCs w:val="24"/>
            </w:rPr>
            <w:t xml:space="preserve"> et al., 2023; </w:t>
          </w:r>
          <w:proofErr w:type="spellStart"/>
          <w:r w:rsidR="001C2DEA" w:rsidRPr="001C2DEA">
            <w:rPr>
              <w:rFonts w:ascii="Times New Roman" w:hAnsi="Times New Roman" w:cs="Times New Roman"/>
              <w:color w:val="000000"/>
              <w:sz w:val="24"/>
              <w:szCs w:val="24"/>
            </w:rPr>
            <w:t>Osuntokun</w:t>
          </w:r>
          <w:proofErr w:type="spellEnd"/>
          <w:r w:rsidR="001C2DEA" w:rsidRPr="001C2DEA">
            <w:rPr>
              <w:rFonts w:ascii="Times New Roman" w:hAnsi="Times New Roman" w:cs="Times New Roman"/>
              <w:color w:val="000000"/>
              <w:sz w:val="24"/>
              <w:szCs w:val="24"/>
            </w:rPr>
            <w:t>, 2020)</w:t>
          </w:r>
        </w:sdtContent>
      </w:sdt>
      <w:r w:rsidR="0003491A" w:rsidRPr="00AB4CCE">
        <w:rPr>
          <w:rFonts w:ascii="Times New Roman" w:hAnsi="Times New Roman" w:cs="Times New Roman"/>
          <w:sz w:val="24"/>
          <w:szCs w:val="24"/>
        </w:rPr>
        <w:t xml:space="preserve">. </w:t>
      </w:r>
      <w:r w:rsidRPr="00AB4CCE">
        <w:rPr>
          <w:rFonts w:ascii="Times New Roman" w:hAnsi="Times New Roman" w:cs="Times New Roman"/>
          <w:sz w:val="24"/>
          <w:szCs w:val="24"/>
        </w:rPr>
        <w:t xml:space="preserve">The plant has also been reported to possess antioxidant, anti-inflammatory, and aphrodisiac effects, which may be </w:t>
      </w:r>
      <w:r w:rsidR="004322F9" w:rsidRPr="00AB4CCE">
        <w:rPr>
          <w:rFonts w:ascii="Times New Roman" w:hAnsi="Times New Roman" w:cs="Times New Roman"/>
          <w:sz w:val="24"/>
          <w:szCs w:val="24"/>
        </w:rPr>
        <w:t>associated</w:t>
      </w:r>
      <w:r w:rsidR="00111273" w:rsidRPr="00AB4CCE">
        <w:rPr>
          <w:rFonts w:ascii="Times New Roman" w:hAnsi="Times New Roman" w:cs="Times New Roman"/>
          <w:sz w:val="24"/>
          <w:szCs w:val="24"/>
        </w:rPr>
        <w:t xml:space="preserve"> </w:t>
      </w:r>
      <w:r w:rsidR="00063B1C" w:rsidRPr="00AB4CCE">
        <w:rPr>
          <w:rFonts w:ascii="Times New Roman" w:hAnsi="Times New Roman" w:cs="Times New Roman"/>
          <w:sz w:val="24"/>
          <w:szCs w:val="24"/>
        </w:rPr>
        <w:t>with</w:t>
      </w:r>
      <w:r w:rsidRPr="00AB4CCE">
        <w:rPr>
          <w:rFonts w:ascii="Times New Roman" w:hAnsi="Times New Roman" w:cs="Times New Roman"/>
          <w:sz w:val="24"/>
          <w:szCs w:val="24"/>
        </w:rPr>
        <w:t xml:space="preserve"> its bioactive phytochemicals such as phenols, flavonoids, and essential oils </w:t>
      </w:r>
      <w:sdt>
        <w:sdtPr>
          <w:rPr>
            <w:rFonts w:ascii="Times New Roman" w:hAnsi="Times New Roman" w:cs="Times New Roman"/>
            <w:color w:val="000000"/>
            <w:sz w:val="24"/>
            <w:szCs w:val="24"/>
            <w:vertAlign w:val="superscript"/>
          </w:rPr>
          <w:tag w:val="MENDELEY_CITATION_v3_eyJjaXRhdGlvbklEIjoiTUVOREVMRVlfQ0lUQVRJT05fNDIxMTQ4OTYtZDM1MC00NzFjLWI3YjktYTFhMzA1YmNmOTM2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947932138"/>
          <w:placeholder>
            <w:docPart w:val="19C7C5386A8A49939BDBF7B58D0DEC15"/>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Adefegha</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Oboh</w:t>
          </w:r>
          <w:proofErr w:type="spellEnd"/>
          <w:r w:rsidR="001C2DEA" w:rsidRPr="001C2DEA">
            <w:rPr>
              <w:rFonts w:ascii="Times New Roman" w:eastAsia="Times New Roman" w:hAnsi="Times New Roman" w:cs="Times New Roman"/>
              <w:color w:val="000000"/>
              <w:sz w:val="24"/>
            </w:rPr>
            <w:t xml:space="preserve">, 2011; </w:t>
          </w:r>
          <w:proofErr w:type="spellStart"/>
          <w:r w:rsidR="001C2DEA" w:rsidRPr="001C2DEA">
            <w:rPr>
              <w:rFonts w:ascii="Times New Roman" w:eastAsia="Times New Roman" w:hAnsi="Times New Roman" w:cs="Times New Roman"/>
              <w:color w:val="000000"/>
              <w:sz w:val="24"/>
            </w:rPr>
            <w:t>Dzoyem</w:t>
          </w:r>
          <w:proofErr w:type="spellEnd"/>
          <w:r w:rsidR="001C2DEA" w:rsidRPr="001C2DEA">
            <w:rPr>
              <w:rFonts w:ascii="Times New Roman" w:eastAsia="Times New Roman" w:hAnsi="Times New Roman" w:cs="Times New Roman"/>
              <w:color w:val="000000"/>
              <w:sz w:val="24"/>
            </w:rPr>
            <w:t xml:space="preserve"> et al., 2017)</w:t>
          </w:r>
        </w:sdtContent>
      </w:sdt>
      <w:r w:rsidR="0003491A" w:rsidRPr="00AB4CCE">
        <w:rPr>
          <w:rFonts w:ascii="Times New Roman" w:hAnsi="Times New Roman" w:cs="Times New Roman"/>
          <w:sz w:val="24"/>
          <w:szCs w:val="24"/>
        </w:rPr>
        <w:t xml:space="preserve">. </w:t>
      </w:r>
      <w:r w:rsidRPr="00AB4CCE">
        <w:rPr>
          <w:rFonts w:ascii="Times New Roman" w:hAnsi="Times New Roman" w:cs="Times New Roman"/>
          <w:sz w:val="24"/>
          <w:szCs w:val="24"/>
        </w:rPr>
        <w:t>Experimental studies</w:t>
      </w:r>
      <w:r w:rsidR="00111273" w:rsidRPr="00AB4CCE">
        <w:rPr>
          <w:rFonts w:ascii="Times New Roman" w:hAnsi="Times New Roman" w:cs="Times New Roman"/>
          <w:sz w:val="24"/>
          <w:szCs w:val="24"/>
        </w:rPr>
        <w:t xml:space="preserve"> </w:t>
      </w:r>
      <w:r w:rsidRPr="00AB4CCE">
        <w:rPr>
          <w:rFonts w:ascii="Times New Roman" w:hAnsi="Times New Roman" w:cs="Times New Roman"/>
          <w:sz w:val="24"/>
          <w:szCs w:val="24"/>
        </w:rPr>
        <w:t xml:space="preserve">have demonstrated that extracts of </w:t>
      </w:r>
      <w:proofErr w:type="spellStart"/>
      <w:r w:rsidRPr="00AB4CCE">
        <w:rPr>
          <w:rFonts w:ascii="Times New Roman" w:hAnsi="Times New Roman" w:cs="Times New Roman"/>
          <w:i/>
          <w:iCs/>
          <w:sz w:val="24"/>
          <w:szCs w:val="24"/>
        </w:rPr>
        <w:t>Aframomum</w:t>
      </w:r>
      <w:proofErr w:type="spellEnd"/>
      <w:r w:rsidRPr="00AB4CCE">
        <w:rPr>
          <w:rFonts w:ascii="Times New Roman" w:hAnsi="Times New Roman" w:cs="Times New Roman"/>
          <w:i/>
          <w:iCs/>
          <w:sz w:val="24"/>
          <w:szCs w:val="24"/>
        </w:rPr>
        <w:t xml:space="preserve"> </w:t>
      </w:r>
      <w:proofErr w:type="spellStart"/>
      <w:r w:rsidRPr="00AB4CCE">
        <w:rPr>
          <w:rFonts w:ascii="Times New Roman" w:hAnsi="Times New Roman" w:cs="Times New Roman"/>
          <w:i/>
          <w:iCs/>
          <w:sz w:val="24"/>
          <w:szCs w:val="24"/>
        </w:rPr>
        <w:t>melegueta</w:t>
      </w:r>
      <w:proofErr w:type="spellEnd"/>
      <w:r w:rsidRPr="00AB4CCE">
        <w:rPr>
          <w:rFonts w:ascii="Times New Roman" w:hAnsi="Times New Roman" w:cs="Times New Roman"/>
          <w:sz w:val="24"/>
          <w:szCs w:val="24"/>
        </w:rPr>
        <w:t xml:space="preserve"> can influence reproductive physiology and hormonal balance, suggesting a possible role in improving fertility and protecting reproductive organs from oxidative stress</w:t>
      </w:r>
      <w:r w:rsidR="00063B1C" w:rsidRPr="00AB4C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"/>
          <w:id w:val="1827548954"/>
          <w:placeholder>
            <w:docPart w:val="DefaultPlaceholder_-1854013440"/>
          </w:placeholder>
        </w:sdtPr>
        <w:sdtEndPr/>
        <w:sdtContent>
          <w:r w:rsidR="001C2DEA" w:rsidRPr="001C2DEA">
            <w:rPr>
              <w:rFonts w:ascii="Times New Roman" w:hAnsi="Times New Roman" w:cs="Times New Roman"/>
              <w:color w:val="000000"/>
              <w:sz w:val="24"/>
              <w:szCs w:val="24"/>
            </w:rPr>
            <w:t>(</w:t>
          </w:r>
          <w:proofErr w:type="spellStart"/>
          <w:r w:rsidR="001C2DEA" w:rsidRPr="001C2DEA">
            <w:rPr>
              <w:rFonts w:ascii="Times New Roman" w:hAnsi="Times New Roman" w:cs="Times New Roman"/>
              <w:color w:val="000000"/>
              <w:sz w:val="24"/>
              <w:szCs w:val="24"/>
            </w:rPr>
            <w:t>Agunloye</w:t>
          </w:r>
          <w:proofErr w:type="spellEnd"/>
          <w:r w:rsidR="001C2DEA" w:rsidRPr="001C2DEA">
            <w:rPr>
              <w:rFonts w:ascii="Times New Roman" w:hAnsi="Times New Roman" w:cs="Times New Roman"/>
              <w:color w:val="000000"/>
              <w:sz w:val="24"/>
              <w:szCs w:val="24"/>
            </w:rPr>
            <w:t xml:space="preserve"> et al., 2026)</w:t>
          </w:r>
        </w:sdtContent>
      </w:sdt>
      <w:r w:rsidRPr="00AB4CCE">
        <w:rPr>
          <w:rFonts w:ascii="Times New Roman" w:hAnsi="Times New Roman" w:cs="Times New Roman"/>
          <w:sz w:val="24"/>
          <w:szCs w:val="24"/>
        </w:rPr>
        <w:t xml:space="preserve">. Despite these promising findings, its potential protective role in </w:t>
      </w:r>
      <w:proofErr w:type="spellStart"/>
      <w:r w:rsidRPr="00AB4CCE">
        <w:rPr>
          <w:rFonts w:ascii="Times New Roman" w:hAnsi="Times New Roman" w:cs="Times New Roman"/>
          <w:sz w:val="24"/>
          <w:szCs w:val="24"/>
        </w:rPr>
        <w:t>epilepsy</w:t>
      </w:r>
      <w:r w:rsidR="00424974" w:rsidRPr="00AB4CCE">
        <w:rPr>
          <w:rFonts w:ascii="Times New Roman" w:hAnsi="Times New Roman" w:cs="Times New Roman"/>
          <w:sz w:val="24"/>
          <w:szCs w:val="24"/>
        </w:rPr>
        <w:t>m</w:t>
      </w:r>
      <w:proofErr w:type="spellEnd"/>
      <w:r w:rsidR="008D06A7" w:rsidRPr="00AB4CCE">
        <w:rPr>
          <w:rFonts w:ascii="Times New Roman" w:hAnsi="Times New Roman" w:cs="Times New Roman"/>
          <w:sz w:val="24"/>
          <w:szCs w:val="24"/>
        </w:rPr>
        <w:t xml:space="preserve"> </w:t>
      </w:r>
      <w:r w:rsidRPr="00AB4CCE">
        <w:rPr>
          <w:rFonts w:ascii="Times New Roman" w:hAnsi="Times New Roman" w:cs="Times New Roman"/>
          <w:sz w:val="24"/>
          <w:szCs w:val="24"/>
        </w:rPr>
        <w:t>related reproductive damage has not been clearly</w:t>
      </w:r>
      <w:r w:rsidRPr="00992ABE">
        <w:rPr>
          <w:rFonts w:ascii="Times New Roman" w:hAnsi="Times New Roman" w:cs="Times New Roman"/>
          <w:sz w:val="24"/>
          <w:szCs w:val="24"/>
        </w:rPr>
        <w:t xml:space="preserve"> established.</w:t>
      </w:r>
    </w:p>
    <w:p w14:paraId="47508994" w14:textId="355541B9" w:rsidR="00992ABE" w:rsidRPr="00992ABE" w:rsidRDefault="00992ABE" w:rsidP="00E45F34">
      <w:pPr>
        <w:spacing w:line="360" w:lineRule="auto"/>
        <w:jc w:val="both"/>
        <w:rPr>
          <w:rFonts w:ascii="Times New Roman" w:hAnsi="Times New Roman" w:cs="Times New Roman"/>
          <w:sz w:val="24"/>
          <w:szCs w:val="24"/>
          <w:lang w:val="en-GB"/>
        </w:rPr>
      </w:pPr>
      <w:r w:rsidRPr="00992ABE">
        <w:rPr>
          <w:rFonts w:ascii="Times New Roman" w:hAnsi="Times New Roman" w:cs="Times New Roman"/>
          <w:sz w:val="24"/>
          <w:szCs w:val="24"/>
        </w:rPr>
        <w:t xml:space="preserve">Interestingly, </w:t>
      </w:r>
      <w:r w:rsidR="00424974">
        <w:rPr>
          <w:rFonts w:ascii="Times New Roman" w:hAnsi="Times New Roman" w:cs="Times New Roman"/>
          <w:sz w:val="24"/>
          <w:szCs w:val="24"/>
        </w:rPr>
        <w:t xml:space="preserve">research </w:t>
      </w:r>
      <w:r w:rsidRPr="00992ABE">
        <w:rPr>
          <w:rFonts w:ascii="Times New Roman" w:hAnsi="Times New Roman" w:cs="Times New Roman"/>
          <w:sz w:val="24"/>
          <w:szCs w:val="24"/>
        </w:rPr>
        <w:t>suggests that oxidative stress, inflammation, and neuronal</w:t>
      </w:r>
      <w:r w:rsidR="00424974">
        <w:rPr>
          <w:rFonts w:ascii="Times New Roman" w:hAnsi="Times New Roman" w:cs="Times New Roman"/>
          <w:sz w:val="24"/>
          <w:szCs w:val="24"/>
        </w:rPr>
        <w:t xml:space="preserve"> </w:t>
      </w:r>
      <w:r w:rsidRPr="00992ABE">
        <w:rPr>
          <w:rFonts w:ascii="Times New Roman" w:hAnsi="Times New Roman" w:cs="Times New Roman"/>
          <w:sz w:val="24"/>
          <w:szCs w:val="24"/>
        </w:rPr>
        <w:t xml:space="preserve">endocrine dysregulation are mechanisms </w:t>
      </w:r>
      <w:r w:rsidR="00424974">
        <w:rPr>
          <w:rFonts w:ascii="Times New Roman" w:hAnsi="Times New Roman" w:cs="Times New Roman"/>
          <w:sz w:val="24"/>
          <w:szCs w:val="24"/>
        </w:rPr>
        <w:t xml:space="preserve">common in </w:t>
      </w:r>
      <w:r w:rsidRPr="00992ABE">
        <w:rPr>
          <w:rFonts w:ascii="Times New Roman" w:hAnsi="Times New Roman" w:cs="Times New Roman"/>
          <w:sz w:val="24"/>
          <w:szCs w:val="24"/>
        </w:rPr>
        <w:t>epilepsy, antiepileptic drug exposure, and reproductive dysfunction</w:t>
      </w:r>
      <w:r w:rsidR="00A448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"/>
          <w:id w:val="-948304032"/>
          <w:placeholder>
            <w:docPart w:val="DefaultPlaceholder_-1854013440"/>
          </w:placeholder>
        </w:sdtPr>
        <w:sdtEndPr/>
        <w:sdtContent>
          <w:r w:rsidR="001C2DEA" w:rsidRPr="001C2DEA">
            <w:rPr>
              <w:rFonts w:ascii="Times New Roman" w:hAnsi="Times New Roman" w:cs="Times New Roman"/>
              <w:color w:val="000000"/>
              <w:sz w:val="24"/>
              <w:szCs w:val="24"/>
            </w:rPr>
            <w:t xml:space="preserve">(Aguiar et al., 2012; </w:t>
          </w:r>
          <w:proofErr w:type="spellStart"/>
          <w:r w:rsidR="001C2DEA" w:rsidRPr="001C2DEA">
            <w:rPr>
              <w:rFonts w:ascii="Times New Roman" w:hAnsi="Times New Roman" w:cs="Times New Roman"/>
              <w:color w:val="000000"/>
              <w:sz w:val="24"/>
              <w:szCs w:val="24"/>
            </w:rPr>
            <w:t>Löscher</w:t>
          </w:r>
          <w:proofErr w:type="spellEnd"/>
          <w:r w:rsidR="001C2DEA" w:rsidRPr="001C2DEA">
            <w:rPr>
              <w:rFonts w:ascii="Times New Roman" w:hAnsi="Times New Roman" w:cs="Times New Roman"/>
              <w:color w:val="000000"/>
              <w:sz w:val="24"/>
              <w:szCs w:val="24"/>
            </w:rPr>
            <w:t xml:space="preserve"> et al., 2020; Parsons et al., 2022)</w:t>
          </w:r>
        </w:sdtContent>
      </w:sdt>
      <w:r w:rsidRPr="00992ABE">
        <w:rPr>
          <w:rFonts w:ascii="Times New Roman" w:hAnsi="Times New Roman" w:cs="Times New Roman"/>
          <w:sz w:val="24"/>
          <w:szCs w:val="24"/>
        </w:rPr>
        <w:t xml:space="preserve">. </w:t>
      </w:r>
      <w:r w:rsidR="0033088A">
        <w:rPr>
          <w:rFonts w:ascii="Times New Roman" w:hAnsi="Times New Roman" w:cs="Times New Roman"/>
          <w:sz w:val="24"/>
          <w:szCs w:val="24"/>
        </w:rPr>
        <w:t>O</w:t>
      </w:r>
      <w:r w:rsidRPr="00992ABE">
        <w:rPr>
          <w:rFonts w:ascii="Times New Roman" w:hAnsi="Times New Roman" w:cs="Times New Roman"/>
          <w:sz w:val="24"/>
          <w:szCs w:val="24"/>
        </w:rPr>
        <w:t>xidative damage</w:t>
      </w:r>
      <w:r w:rsidR="0033088A">
        <w:rPr>
          <w:rFonts w:ascii="Times New Roman" w:hAnsi="Times New Roman" w:cs="Times New Roman"/>
          <w:sz w:val="24"/>
          <w:szCs w:val="24"/>
        </w:rPr>
        <w:t xml:space="preserve"> induced by seizures</w:t>
      </w:r>
      <w:r w:rsidRPr="00992ABE">
        <w:rPr>
          <w:rFonts w:ascii="Times New Roman" w:hAnsi="Times New Roman" w:cs="Times New Roman"/>
          <w:sz w:val="24"/>
          <w:szCs w:val="24"/>
        </w:rPr>
        <w:t xml:space="preserve"> and chronic neuroinflammation may contribute to testicular injury, impaired spermatogenesis, and hormonal imbalance</w:t>
      </w:r>
      <w:r w:rsidR="00A4487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U1MTU2ZDAtNmIyNy00ZjEzLTk0MDEtNmFiYzgxYmZhYmM4IiwicHJvcGVydGllcyI6eyJub3RlSW5kZXgiOjB9LCJpc0VkaXRlZCI6ZmFsc2UsIm1hbnVhbE92ZXJyaWRlIjp7ImlzTWFudWFsbHlPdmVycmlkZGVuIjpmYWxzZSwiY2l0ZXByb2NUZXh0IjoiKER1dHRhIGV0IGFsLiwgMjAyMWEpIiwibWFudWFsT3ZlcnJpZGVUZXh0IjoiIn0sImNpdGF0aW9uSXRlbXMiOlt7ImlkIjoiMDEwNDBmYTYtMjcwMS0zMjNiLThjMDEtMGZhNThhOWFhNjE3IiwiaXRlbURhdGEiOnsidHlwZSI6ImFydGljbGUiLCJpZCI6IjAxMDQwZmE2LTI3MDEtMzIzYi04YzAxLTBmYTU4YTlhYTYxNy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XX0="/>
          <w:id w:val="780375434"/>
          <w:placeholder>
            <w:docPart w:val="DefaultPlaceholder_-1854013440"/>
          </w:placeholder>
        </w:sdtPr>
        <w:sdtEndPr/>
        <w:sdtContent>
          <w:r w:rsidR="001C2DEA" w:rsidRPr="001C2DEA">
            <w:rPr>
              <w:rFonts w:ascii="Times New Roman" w:hAnsi="Times New Roman" w:cs="Times New Roman"/>
              <w:color w:val="000000"/>
              <w:sz w:val="24"/>
              <w:szCs w:val="24"/>
            </w:rPr>
            <w:t>(Dutta et al., 2021a)</w:t>
          </w:r>
        </w:sdtContent>
      </w:sdt>
      <w:r w:rsidRPr="00992ABE">
        <w:rPr>
          <w:rFonts w:ascii="Times New Roman" w:hAnsi="Times New Roman" w:cs="Times New Roman"/>
          <w:sz w:val="24"/>
          <w:szCs w:val="24"/>
        </w:rPr>
        <w:t>.</w:t>
      </w:r>
      <w:r w:rsidR="000D7A0A">
        <w:rPr>
          <w:rFonts w:ascii="Times New Roman" w:hAnsi="Times New Roman" w:cs="Times New Roman"/>
          <w:sz w:val="24"/>
          <w:szCs w:val="24"/>
        </w:rPr>
        <w:t xml:space="preserve"> Given the</w:t>
      </w:r>
      <w:r w:rsidR="000D7A0A" w:rsidRPr="00992ABE">
        <w:rPr>
          <w:rFonts w:ascii="Times New Roman" w:hAnsi="Times New Roman" w:cs="Times New Roman"/>
          <w:sz w:val="24"/>
          <w:szCs w:val="24"/>
        </w:rPr>
        <w:t xml:space="preserve"> antioxidant and anti-inflammatory properties</w:t>
      </w:r>
      <w:r w:rsidR="000D7A0A">
        <w:rPr>
          <w:rFonts w:ascii="Times New Roman" w:hAnsi="Times New Roman" w:cs="Times New Roman"/>
          <w:sz w:val="24"/>
          <w:szCs w:val="24"/>
        </w:rPr>
        <w:t xml:space="preserve"> </w:t>
      </w:r>
      <w:proofErr w:type="gramStart"/>
      <w:r w:rsidR="000D7A0A">
        <w:rPr>
          <w:rFonts w:ascii="Times New Roman" w:hAnsi="Times New Roman" w:cs="Times New Roman"/>
          <w:sz w:val="24"/>
          <w:szCs w:val="24"/>
        </w:rPr>
        <w:t xml:space="preserve">of  </w:t>
      </w:r>
      <w:proofErr w:type="spellStart"/>
      <w:r w:rsidR="000D7A0A" w:rsidRPr="000D7A0A">
        <w:rPr>
          <w:rFonts w:ascii="Times New Roman" w:hAnsi="Times New Roman" w:cs="Times New Roman"/>
          <w:i/>
          <w:iCs/>
          <w:sz w:val="24"/>
          <w:szCs w:val="24"/>
          <w:lang w:val="en-GB"/>
        </w:rPr>
        <w:t>Aframomum</w:t>
      </w:r>
      <w:proofErr w:type="spellEnd"/>
      <w:proofErr w:type="gramEnd"/>
      <w:r w:rsidR="000D7A0A" w:rsidRPr="000D7A0A">
        <w:rPr>
          <w:rFonts w:ascii="Times New Roman" w:hAnsi="Times New Roman" w:cs="Times New Roman"/>
          <w:i/>
          <w:iCs/>
          <w:sz w:val="24"/>
          <w:szCs w:val="24"/>
          <w:lang w:val="en-GB"/>
        </w:rPr>
        <w:t xml:space="preserve"> </w:t>
      </w:r>
      <w:proofErr w:type="spellStart"/>
      <w:r w:rsidR="000D7A0A" w:rsidRPr="000D7A0A">
        <w:rPr>
          <w:rFonts w:ascii="Times New Roman" w:hAnsi="Times New Roman" w:cs="Times New Roman"/>
          <w:i/>
          <w:iCs/>
          <w:sz w:val="24"/>
          <w:szCs w:val="24"/>
          <w:lang w:val="en-GB"/>
        </w:rPr>
        <w:t>Melegueta</w:t>
      </w:r>
      <w:proofErr w:type="spellEnd"/>
      <w:r w:rsidR="002B7F30">
        <w:rPr>
          <w:rFonts w:ascii="Times New Roman" w:hAnsi="Times New Roman" w:cs="Times New Roman"/>
          <w:i/>
          <w:iCs/>
          <w:sz w:val="24"/>
          <w:szCs w:val="24"/>
          <w:lang w:val="en-GB"/>
        </w:rPr>
        <w:t xml:space="preserve"> </w:t>
      </w:r>
      <w:sdt>
        <w:sdtPr>
          <w:rPr>
            <w:rFonts w:ascii="Times New Roman" w:hAnsi="Times New Roman" w:cs="Times New Roman"/>
            <w:color w:val="000000"/>
            <w:sz w:val="24"/>
            <w:szCs w:val="24"/>
            <w:vertAlign w:val="superscript"/>
          </w:rPr>
          <w:tag w:val="MENDELEY_CITATION_v3_eyJjaXRhdGlvbklEIjoiTUVOREVMRVlfQ0lUQVRJT05fNWQ2MTc2MzYtYzY4My00MGNiLTgzOWUtNDAyMmQyMDk1ZjU3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1077013274"/>
          <w:placeholder>
            <w:docPart w:val="87983172EB8749C0AA015F586D8B2A0B"/>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Adefegha</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Oboh</w:t>
          </w:r>
          <w:proofErr w:type="spellEnd"/>
          <w:r w:rsidR="001C2DEA" w:rsidRPr="001C2DEA">
            <w:rPr>
              <w:rFonts w:ascii="Times New Roman" w:eastAsia="Times New Roman" w:hAnsi="Times New Roman" w:cs="Times New Roman"/>
              <w:color w:val="000000"/>
              <w:sz w:val="24"/>
            </w:rPr>
            <w:t xml:space="preserve">, 2011; </w:t>
          </w:r>
          <w:proofErr w:type="spellStart"/>
          <w:r w:rsidR="001C2DEA" w:rsidRPr="001C2DEA">
            <w:rPr>
              <w:rFonts w:ascii="Times New Roman" w:eastAsia="Times New Roman" w:hAnsi="Times New Roman" w:cs="Times New Roman"/>
              <w:color w:val="000000"/>
              <w:sz w:val="24"/>
            </w:rPr>
            <w:t>Dzoyem</w:t>
          </w:r>
          <w:proofErr w:type="spellEnd"/>
          <w:r w:rsidR="001C2DEA" w:rsidRPr="001C2DEA">
            <w:rPr>
              <w:rFonts w:ascii="Times New Roman" w:eastAsia="Times New Roman" w:hAnsi="Times New Roman" w:cs="Times New Roman"/>
              <w:color w:val="000000"/>
              <w:sz w:val="24"/>
            </w:rPr>
            <w:t xml:space="preserve"> et al., 2017)</w:t>
          </w:r>
        </w:sdtContent>
      </w:sdt>
      <w:r w:rsidR="000D7A0A">
        <w:rPr>
          <w:rFonts w:ascii="Times New Roman" w:hAnsi="Times New Roman" w:cs="Times New Roman"/>
          <w:sz w:val="24"/>
          <w:szCs w:val="24"/>
        </w:rPr>
        <w:t xml:space="preserve">, </w:t>
      </w:r>
      <w:r w:rsidR="000D7A0A" w:rsidRPr="000D7A0A">
        <w:rPr>
          <w:rFonts w:ascii="Times New Roman" w:hAnsi="Times New Roman" w:cs="Times New Roman"/>
          <w:sz w:val="24"/>
          <w:szCs w:val="24"/>
          <w:lang w:val="en-GB"/>
        </w:rPr>
        <w:t>this study</w:t>
      </w:r>
      <w:r w:rsidR="000D7A0A">
        <w:rPr>
          <w:rFonts w:ascii="Times New Roman" w:hAnsi="Times New Roman" w:cs="Times New Roman"/>
          <w:sz w:val="24"/>
          <w:szCs w:val="24"/>
          <w:lang w:val="en-GB"/>
        </w:rPr>
        <w:t xml:space="preserve"> aims</w:t>
      </w:r>
      <w:r w:rsidR="000D7A0A" w:rsidRPr="000D7A0A">
        <w:rPr>
          <w:rFonts w:ascii="Times New Roman" w:hAnsi="Times New Roman" w:cs="Times New Roman"/>
          <w:sz w:val="24"/>
          <w:szCs w:val="24"/>
          <w:lang w:val="en-GB"/>
        </w:rPr>
        <w:t xml:space="preserve"> to investigate </w:t>
      </w:r>
      <w:r w:rsidR="000D7A0A">
        <w:rPr>
          <w:rFonts w:ascii="Times New Roman" w:hAnsi="Times New Roman" w:cs="Times New Roman"/>
          <w:sz w:val="24"/>
          <w:szCs w:val="24"/>
          <w:lang w:val="en-GB"/>
        </w:rPr>
        <w:t>its</w:t>
      </w:r>
      <w:r w:rsidR="000D7A0A" w:rsidRPr="000D7A0A">
        <w:rPr>
          <w:rFonts w:ascii="Times New Roman" w:hAnsi="Times New Roman" w:cs="Times New Roman"/>
          <w:sz w:val="24"/>
          <w:szCs w:val="24"/>
          <w:lang w:val="en-GB"/>
        </w:rPr>
        <w:t xml:space="preserve"> effect on the biochemical </w:t>
      </w:r>
      <w:r w:rsidR="00567B59" w:rsidRPr="000D7A0A">
        <w:rPr>
          <w:rFonts w:ascii="Times New Roman" w:hAnsi="Times New Roman" w:cs="Times New Roman"/>
          <w:sz w:val="24"/>
          <w:szCs w:val="24"/>
          <w:lang w:val="en-GB"/>
        </w:rPr>
        <w:t>and histoarchitectural</w:t>
      </w:r>
      <w:r w:rsidR="000D7A0A" w:rsidRPr="000D7A0A">
        <w:rPr>
          <w:rFonts w:ascii="Times New Roman" w:hAnsi="Times New Roman" w:cs="Times New Roman"/>
          <w:sz w:val="24"/>
          <w:szCs w:val="24"/>
          <w:lang w:val="en-GB"/>
        </w:rPr>
        <w:t xml:space="preserve"> changes </w:t>
      </w:r>
      <w:r w:rsidR="00567B59" w:rsidRPr="00992ABE">
        <w:rPr>
          <w:rFonts w:ascii="Times New Roman" w:hAnsi="Times New Roman" w:cs="Times New Roman"/>
          <w:sz w:val="24"/>
          <w:szCs w:val="24"/>
        </w:rPr>
        <w:t>in the testes of lithium chloride</w:t>
      </w:r>
      <w:r w:rsidR="00567B59">
        <w:rPr>
          <w:rFonts w:ascii="Times New Roman" w:hAnsi="Times New Roman" w:cs="Times New Roman"/>
          <w:sz w:val="24"/>
          <w:szCs w:val="24"/>
        </w:rPr>
        <w:t xml:space="preserve"> </w:t>
      </w:r>
      <w:r w:rsidR="00567B59" w:rsidRPr="00992ABE">
        <w:rPr>
          <w:rFonts w:ascii="Times New Roman" w:hAnsi="Times New Roman" w:cs="Times New Roman"/>
          <w:sz w:val="24"/>
          <w:szCs w:val="24"/>
        </w:rPr>
        <w:t>pilocarpine–induced epileptic Wistar rats</w:t>
      </w:r>
      <w:r w:rsidR="00567B59">
        <w:rPr>
          <w:rFonts w:ascii="Times New Roman" w:hAnsi="Times New Roman" w:cs="Times New Roman"/>
          <w:sz w:val="24"/>
          <w:szCs w:val="24"/>
          <w:lang w:val="en-GB"/>
        </w:rPr>
        <w:t xml:space="preserve">. </w:t>
      </w:r>
      <w:r w:rsidRPr="00992ABE">
        <w:rPr>
          <w:rFonts w:ascii="Times New Roman" w:hAnsi="Times New Roman" w:cs="Times New Roman"/>
          <w:sz w:val="24"/>
          <w:szCs w:val="24"/>
        </w:rPr>
        <w:t>Understanding these effects may contribute to the development of integrative strategies that improve quality of life, preserve fertility, and reduce complications</w:t>
      </w:r>
      <w:r w:rsidR="00567B59">
        <w:rPr>
          <w:rFonts w:ascii="Times New Roman" w:hAnsi="Times New Roman" w:cs="Times New Roman"/>
          <w:sz w:val="24"/>
          <w:szCs w:val="24"/>
        </w:rPr>
        <w:t xml:space="preserve"> </w:t>
      </w:r>
      <w:r w:rsidR="00567B59" w:rsidRPr="00992ABE">
        <w:rPr>
          <w:rFonts w:ascii="Times New Roman" w:hAnsi="Times New Roman" w:cs="Times New Roman"/>
          <w:sz w:val="24"/>
          <w:szCs w:val="24"/>
        </w:rPr>
        <w:t xml:space="preserve">related </w:t>
      </w:r>
      <w:r w:rsidR="00567B59">
        <w:rPr>
          <w:rFonts w:ascii="Times New Roman" w:hAnsi="Times New Roman" w:cs="Times New Roman"/>
          <w:sz w:val="24"/>
          <w:szCs w:val="24"/>
        </w:rPr>
        <w:t xml:space="preserve">to treatments </w:t>
      </w:r>
      <w:r w:rsidRPr="00992ABE">
        <w:rPr>
          <w:rFonts w:ascii="Times New Roman" w:hAnsi="Times New Roman" w:cs="Times New Roman"/>
          <w:sz w:val="24"/>
          <w:szCs w:val="24"/>
        </w:rPr>
        <w:t xml:space="preserve">in male patients with epilepsy. </w:t>
      </w:r>
    </w:p>
    <w:p w14:paraId="75705C37" w14:textId="77777777" w:rsidR="0099226D" w:rsidRPr="0099226D" w:rsidRDefault="0099226D" w:rsidP="0099226D">
      <w:pPr>
        <w:jc w:val="both"/>
        <w:rPr>
          <w:rFonts w:ascii="Times New Roman" w:hAnsi="Times New Roman" w:cs="Times New Roman"/>
          <w:b/>
          <w:bCs/>
          <w:sz w:val="24"/>
          <w:szCs w:val="24"/>
        </w:rPr>
      </w:pPr>
      <w:r w:rsidRPr="0099226D">
        <w:rPr>
          <w:rFonts w:ascii="Times New Roman" w:hAnsi="Times New Roman" w:cs="Times New Roman"/>
          <w:b/>
          <w:bCs/>
          <w:sz w:val="24"/>
          <w:szCs w:val="24"/>
        </w:rPr>
        <w:t>MATERIALS AND METHODS</w:t>
      </w:r>
    </w:p>
    <w:p w14:paraId="728EB0B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Experimental Animals</w:t>
      </w:r>
    </w:p>
    <w:p w14:paraId="7C273BCF" w14:textId="42EF42AA"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Twenty-four (24) male Wistar rats </w:t>
      </w:r>
      <w:r w:rsidR="00923133">
        <w:rPr>
          <w:rFonts w:ascii="Times New Roman" w:hAnsi="Times New Roman" w:cs="Times New Roman"/>
          <w:sz w:val="24"/>
          <w:szCs w:val="24"/>
        </w:rPr>
        <w:t>of about</w:t>
      </w:r>
      <w:r w:rsidRPr="0099226D">
        <w:rPr>
          <w:rFonts w:ascii="Times New Roman" w:hAnsi="Times New Roman" w:cs="Times New Roman"/>
          <w:sz w:val="24"/>
          <w:szCs w:val="24"/>
        </w:rPr>
        <w:t xml:space="preserve"> 10 weeks</w:t>
      </w:r>
      <w:r w:rsidR="00923133">
        <w:rPr>
          <w:rFonts w:ascii="Times New Roman" w:hAnsi="Times New Roman" w:cs="Times New Roman"/>
          <w:sz w:val="24"/>
          <w:szCs w:val="24"/>
        </w:rPr>
        <w:t xml:space="preserve"> old, </w:t>
      </w:r>
      <w:r w:rsidRPr="0099226D">
        <w:rPr>
          <w:rFonts w:ascii="Times New Roman" w:hAnsi="Times New Roman" w:cs="Times New Roman"/>
          <w:sz w:val="24"/>
          <w:szCs w:val="24"/>
        </w:rPr>
        <w:t>weighing 120</w:t>
      </w:r>
      <w:r w:rsidR="00EB5F47">
        <w:rPr>
          <w:rFonts w:ascii="Times New Roman" w:hAnsi="Times New Roman" w:cs="Times New Roman"/>
          <w:sz w:val="24"/>
          <w:szCs w:val="24"/>
        </w:rPr>
        <w:t xml:space="preserve"> -</w:t>
      </w:r>
      <w:r w:rsidRPr="0099226D">
        <w:rPr>
          <w:rFonts w:ascii="Times New Roman" w:hAnsi="Times New Roman" w:cs="Times New Roman"/>
          <w:sz w:val="24"/>
          <w:szCs w:val="24"/>
        </w:rPr>
        <w:t xml:space="preserve">150g were used for this study. The animals were obtained and housed in the Animal Holding Facility of Babcock University, </w:t>
      </w:r>
      <w:proofErr w:type="spellStart"/>
      <w:r w:rsidRPr="0099226D">
        <w:rPr>
          <w:rFonts w:ascii="Times New Roman" w:hAnsi="Times New Roman" w:cs="Times New Roman"/>
          <w:sz w:val="24"/>
          <w:szCs w:val="24"/>
        </w:rPr>
        <w:t>Ilishan</w:t>
      </w:r>
      <w:proofErr w:type="spellEnd"/>
      <w:r w:rsidRPr="0099226D">
        <w:rPr>
          <w:rFonts w:ascii="Times New Roman" w:hAnsi="Times New Roman" w:cs="Times New Roman"/>
          <w:sz w:val="24"/>
          <w:szCs w:val="24"/>
        </w:rPr>
        <w:t xml:space="preserve">-Remo, Ogun State, Nigeria. They were kept in well-ventilated plastic cages </w:t>
      </w:r>
      <w:r w:rsidRPr="0099226D">
        <w:rPr>
          <w:rFonts w:ascii="Times New Roman" w:hAnsi="Times New Roman" w:cs="Times New Roman"/>
          <w:sz w:val="24"/>
          <w:szCs w:val="24"/>
        </w:rPr>
        <w:lastRenderedPageBreak/>
        <w:t xml:space="preserve">under standard laboratory conditions (12-hour light/12-hour dark cycle, controlled temperature and humidity). Wood shavings were used as bedding and </w:t>
      </w:r>
      <w:r w:rsidR="00923133">
        <w:rPr>
          <w:rFonts w:ascii="Times New Roman" w:hAnsi="Times New Roman" w:cs="Times New Roman"/>
          <w:sz w:val="24"/>
          <w:szCs w:val="24"/>
        </w:rPr>
        <w:t xml:space="preserve">were </w:t>
      </w:r>
      <w:r w:rsidRPr="0099226D">
        <w:rPr>
          <w:rFonts w:ascii="Times New Roman" w:hAnsi="Times New Roman" w:cs="Times New Roman"/>
          <w:sz w:val="24"/>
          <w:szCs w:val="24"/>
        </w:rPr>
        <w:t>replaced every two days to maintain hygiene</w:t>
      </w:r>
      <w:r w:rsidR="00923133">
        <w:rPr>
          <w:rFonts w:ascii="Times New Roman" w:hAnsi="Times New Roman" w:cs="Times New Roman"/>
          <w:sz w:val="24"/>
          <w:szCs w:val="24"/>
        </w:rPr>
        <w:t xml:space="preserve"> and prevent ammonia build up</w:t>
      </w:r>
      <w:r w:rsidRPr="0099226D">
        <w:rPr>
          <w:rFonts w:ascii="Times New Roman" w:hAnsi="Times New Roman" w:cs="Times New Roman"/>
          <w:sz w:val="24"/>
          <w:szCs w:val="24"/>
        </w:rPr>
        <w:t>. The rats were fed standard pelletized chow and provided clean water ad libitum.</w:t>
      </w:r>
      <w:r w:rsidR="000D6AC7">
        <w:rPr>
          <w:rFonts w:ascii="Times New Roman" w:hAnsi="Times New Roman" w:cs="Times New Roman"/>
          <w:sz w:val="24"/>
          <w:szCs w:val="24"/>
        </w:rPr>
        <w:t xml:space="preserve"> </w:t>
      </w:r>
      <w:r w:rsidRPr="0099226D">
        <w:rPr>
          <w:rFonts w:ascii="Times New Roman" w:hAnsi="Times New Roman" w:cs="Times New Roman"/>
          <w:sz w:val="24"/>
          <w:szCs w:val="24"/>
        </w:rPr>
        <w:t xml:space="preserve">The animals were allowed to acclimatize for seven days before the </w:t>
      </w:r>
      <w:proofErr w:type="spellStart"/>
      <w:r w:rsidR="00923133">
        <w:rPr>
          <w:rFonts w:ascii="Times New Roman" w:hAnsi="Times New Roman" w:cs="Times New Roman"/>
          <w:sz w:val="24"/>
          <w:szCs w:val="24"/>
        </w:rPr>
        <w:t>stsrt</w:t>
      </w:r>
      <w:proofErr w:type="spellEnd"/>
      <w:r w:rsidRPr="0099226D">
        <w:rPr>
          <w:rFonts w:ascii="Times New Roman" w:hAnsi="Times New Roman" w:cs="Times New Roman"/>
          <w:sz w:val="24"/>
          <w:szCs w:val="24"/>
        </w:rPr>
        <w:t xml:space="preserve"> of the experiment. </w:t>
      </w:r>
      <w:r w:rsidR="00923133" w:rsidRPr="005B6207">
        <w:rPr>
          <w:rFonts w:ascii="Times New Roman" w:hAnsi="Times New Roman" w:cs="Times New Roman"/>
          <w:bCs/>
          <w:sz w:val="24"/>
          <w:szCs w:val="24"/>
        </w:rPr>
        <w:t>All experimental procedures were conducted in accordance with the guidelines of the National Institutes of Health Guide for the Care and Use of Laboratory Animals to ensure humane handling and minimal distress</w:t>
      </w:r>
      <w:r w:rsidR="0092313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"/>
          <w:id w:val="473098439"/>
          <w:placeholder>
            <w:docPart w:val="4A7386088F4A434D83A24FCD76C5A3E1"/>
          </w:placeholder>
        </w:sdtPr>
        <w:sdtEndPr/>
        <w:sdtContent>
          <w:r w:rsidR="001C2DEA" w:rsidRPr="001C2DEA">
            <w:rPr>
              <w:rFonts w:ascii="Times New Roman" w:eastAsia="Times New Roman" w:hAnsi="Times New Roman" w:cs="Times New Roman"/>
              <w:color w:val="000000"/>
              <w:sz w:val="24"/>
            </w:rPr>
            <w:t>(</w:t>
          </w:r>
          <w:r w:rsidR="001C2DEA" w:rsidRPr="001C2DEA">
            <w:rPr>
              <w:rFonts w:ascii="Times New Roman" w:eastAsia="Times New Roman" w:hAnsi="Times New Roman" w:cs="Times New Roman"/>
              <w:i/>
              <w:iCs/>
              <w:color w:val="000000"/>
              <w:sz w:val="24"/>
            </w:rPr>
            <w:t>Guide for the Care and Use of Laboratory Animals</w:t>
          </w:r>
          <w:r w:rsidR="001C2DEA" w:rsidRPr="001C2DEA">
            <w:rPr>
              <w:rFonts w:ascii="Times New Roman" w:eastAsia="Times New Roman" w:hAnsi="Times New Roman" w:cs="Times New Roman"/>
              <w:color w:val="000000"/>
              <w:sz w:val="24"/>
            </w:rPr>
            <w:t>, 2011)</w:t>
          </w:r>
        </w:sdtContent>
      </w:sdt>
      <w:r w:rsidR="00923133">
        <w:rPr>
          <w:rFonts w:ascii="Times New Roman" w:hAnsi="Times New Roman" w:cs="Times New Roman"/>
          <w:bCs/>
          <w:color w:val="000000"/>
          <w:sz w:val="24"/>
          <w:szCs w:val="24"/>
        </w:rPr>
        <w:t>.</w:t>
      </w:r>
    </w:p>
    <w:p w14:paraId="082E639F" w14:textId="2AC28EEA"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Chemicals and Drugs</w:t>
      </w:r>
    </w:p>
    <w:p w14:paraId="6C7D351B" w14:textId="4CF8C1D9" w:rsidR="0099226D" w:rsidRPr="0099226D" w:rsidRDefault="0099226D" w:rsidP="0099226D">
      <w:pPr>
        <w:spacing w:line="360" w:lineRule="auto"/>
        <w:jc w:val="both"/>
        <w:rPr>
          <w:rFonts w:ascii="Times New Roman" w:hAnsi="Times New Roman" w:cs="Times New Roman"/>
          <w:bCs/>
          <w:sz w:val="24"/>
          <w:szCs w:val="24"/>
        </w:rPr>
      </w:pPr>
      <w:r w:rsidRPr="0099226D">
        <w:rPr>
          <w:rFonts w:ascii="Times New Roman" w:hAnsi="Times New Roman" w:cs="Times New Roman"/>
          <w:sz w:val="24"/>
          <w:szCs w:val="24"/>
        </w:rPr>
        <w:t>Lithium chloride and pilocarpine hydrochloride used for</w:t>
      </w:r>
      <w:r w:rsidR="00815748">
        <w:rPr>
          <w:rFonts w:ascii="Times New Roman" w:hAnsi="Times New Roman" w:cs="Times New Roman"/>
          <w:sz w:val="24"/>
          <w:szCs w:val="24"/>
        </w:rPr>
        <w:t xml:space="preserve"> inducing</w:t>
      </w:r>
      <w:r w:rsidRPr="0099226D">
        <w:rPr>
          <w:rFonts w:ascii="Times New Roman" w:hAnsi="Times New Roman" w:cs="Times New Roman"/>
          <w:sz w:val="24"/>
          <w:szCs w:val="24"/>
        </w:rPr>
        <w:t xml:space="preserve"> seizure</w:t>
      </w:r>
      <w:r w:rsidR="00815748">
        <w:rPr>
          <w:rFonts w:ascii="Times New Roman" w:hAnsi="Times New Roman" w:cs="Times New Roman"/>
          <w:sz w:val="24"/>
          <w:szCs w:val="24"/>
        </w:rPr>
        <w:t xml:space="preserve"> </w:t>
      </w:r>
      <w:r w:rsidR="00815748" w:rsidRPr="005B6207">
        <w:rPr>
          <w:rFonts w:ascii="Times New Roman" w:hAnsi="Times New Roman" w:cs="Times New Roman"/>
          <w:bCs/>
          <w:sz w:val="24"/>
          <w:szCs w:val="24"/>
        </w:rPr>
        <w:t>were obtained from Sigma</w:t>
      </w:r>
      <w:r w:rsidR="00815748" w:rsidRPr="005B6207">
        <w:rPr>
          <w:rFonts w:ascii="Times New Roman" w:hAnsi="Times New Roman" w:cs="Times New Roman"/>
          <w:bCs/>
          <w:sz w:val="24"/>
          <w:szCs w:val="24"/>
        </w:rPr>
        <w:noBreakHyphen/>
        <w:t>Aldrich, USA</w:t>
      </w:r>
      <w:r w:rsidRPr="0099226D">
        <w:rPr>
          <w:rFonts w:ascii="Times New Roman" w:hAnsi="Times New Roman" w:cs="Times New Roman"/>
          <w:sz w:val="24"/>
          <w:szCs w:val="24"/>
        </w:rPr>
        <w:t xml:space="preserve">. </w:t>
      </w:r>
      <w:r w:rsidR="0008477F">
        <w:rPr>
          <w:rFonts w:ascii="Times New Roman" w:hAnsi="Times New Roman" w:cs="Times New Roman"/>
          <w:sz w:val="24"/>
          <w:szCs w:val="24"/>
        </w:rPr>
        <w:t>The d</w:t>
      </w:r>
      <w:r w:rsidRPr="0099226D">
        <w:rPr>
          <w:rFonts w:ascii="Times New Roman" w:hAnsi="Times New Roman" w:cs="Times New Roman"/>
          <w:sz w:val="24"/>
          <w:szCs w:val="24"/>
        </w:rPr>
        <w:t>iazepam</w:t>
      </w:r>
      <w:r w:rsidR="0008477F">
        <w:rPr>
          <w:rFonts w:ascii="Times New Roman" w:hAnsi="Times New Roman" w:cs="Times New Roman"/>
          <w:sz w:val="24"/>
          <w:szCs w:val="24"/>
        </w:rPr>
        <w:t>,</w:t>
      </w:r>
      <w:r w:rsidRPr="0099226D">
        <w:rPr>
          <w:rFonts w:ascii="Times New Roman" w:hAnsi="Times New Roman" w:cs="Times New Roman"/>
          <w:sz w:val="24"/>
          <w:szCs w:val="24"/>
        </w:rPr>
        <w:t xml:space="preserve"> used to terminate status epilepticus</w:t>
      </w:r>
      <w:r w:rsidR="0008477F">
        <w:rPr>
          <w:rFonts w:ascii="Times New Roman" w:hAnsi="Times New Roman" w:cs="Times New Roman"/>
          <w:sz w:val="24"/>
          <w:szCs w:val="24"/>
        </w:rPr>
        <w:t xml:space="preserve"> and the</w:t>
      </w:r>
      <w:r w:rsidRPr="0099226D">
        <w:rPr>
          <w:rFonts w:ascii="Times New Roman" w:hAnsi="Times New Roman" w:cs="Times New Roman"/>
          <w:sz w:val="24"/>
          <w:szCs w:val="24"/>
        </w:rPr>
        <w:t xml:space="preserve"> carbamazepine</w:t>
      </w:r>
      <w:r w:rsidR="0008477F">
        <w:rPr>
          <w:rFonts w:ascii="Times New Roman" w:hAnsi="Times New Roman" w:cs="Times New Roman"/>
          <w:sz w:val="24"/>
          <w:szCs w:val="24"/>
        </w:rPr>
        <w:t xml:space="preserve"> that</w:t>
      </w:r>
      <w:r w:rsidRPr="0099226D">
        <w:rPr>
          <w:rFonts w:ascii="Times New Roman" w:hAnsi="Times New Roman" w:cs="Times New Roman"/>
          <w:sz w:val="24"/>
          <w:szCs w:val="24"/>
        </w:rPr>
        <w:t xml:space="preserve"> served as the standard antiepileptic drug</w:t>
      </w:r>
      <w:r w:rsidR="0008477F">
        <w:rPr>
          <w:rFonts w:ascii="Times New Roman" w:hAnsi="Times New Roman" w:cs="Times New Roman"/>
          <w:sz w:val="24"/>
          <w:szCs w:val="24"/>
        </w:rPr>
        <w:t xml:space="preserve">, </w:t>
      </w:r>
      <w:r w:rsidR="0008477F" w:rsidRPr="005B6207">
        <w:rPr>
          <w:rFonts w:ascii="Times New Roman" w:hAnsi="Times New Roman" w:cs="Times New Roman"/>
          <w:bCs/>
          <w:sz w:val="24"/>
          <w:szCs w:val="24"/>
        </w:rPr>
        <w:t xml:space="preserve">were </w:t>
      </w:r>
      <w:r w:rsidR="0008477F">
        <w:rPr>
          <w:rFonts w:ascii="Times New Roman" w:hAnsi="Times New Roman" w:cs="Times New Roman"/>
          <w:bCs/>
          <w:sz w:val="24"/>
          <w:szCs w:val="24"/>
        </w:rPr>
        <w:t>gotten</w:t>
      </w:r>
      <w:r w:rsidR="0008477F" w:rsidRPr="005B6207">
        <w:rPr>
          <w:rFonts w:ascii="Times New Roman" w:hAnsi="Times New Roman" w:cs="Times New Roman"/>
          <w:bCs/>
          <w:sz w:val="24"/>
          <w:szCs w:val="24"/>
        </w:rPr>
        <w:t xml:space="preserve"> from the Pharmaceutical Department of Babcock University Teaching Hospital, </w:t>
      </w:r>
      <w:proofErr w:type="spellStart"/>
      <w:r w:rsidR="0008477F" w:rsidRPr="00CE2363">
        <w:rPr>
          <w:rFonts w:ascii="Times New Roman" w:hAnsi="Times New Roman" w:cs="Times New Roman"/>
          <w:sz w:val="24"/>
          <w:szCs w:val="24"/>
        </w:rPr>
        <w:t>Ilishan</w:t>
      </w:r>
      <w:proofErr w:type="spellEnd"/>
      <w:r w:rsidR="0008477F" w:rsidRPr="00CE2363">
        <w:rPr>
          <w:rFonts w:ascii="Times New Roman" w:hAnsi="Times New Roman" w:cs="Times New Roman"/>
          <w:sz w:val="24"/>
          <w:szCs w:val="24"/>
        </w:rPr>
        <w:t>-Remo</w:t>
      </w:r>
      <w:r w:rsidR="0008477F">
        <w:rPr>
          <w:rFonts w:ascii="Times New Roman" w:hAnsi="Times New Roman" w:cs="Times New Roman"/>
          <w:bCs/>
          <w:sz w:val="24"/>
          <w:szCs w:val="24"/>
        </w:rPr>
        <w:t xml:space="preserve">, </w:t>
      </w:r>
      <w:r w:rsidR="0008477F" w:rsidRPr="005B6207">
        <w:rPr>
          <w:rFonts w:ascii="Times New Roman" w:hAnsi="Times New Roman" w:cs="Times New Roman"/>
          <w:bCs/>
          <w:sz w:val="24"/>
          <w:szCs w:val="24"/>
        </w:rPr>
        <w:t>Nigeria. All other reagents and chemicals used in the study were of analytical grade.</w:t>
      </w:r>
    </w:p>
    <w:p w14:paraId="1A6B363C"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Plant Material and Preparation of Extract</w:t>
      </w:r>
    </w:p>
    <w:p w14:paraId="4F9040E8" w14:textId="0BE2D31F"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Fresh seeds of </w:t>
      </w:r>
      <w:proofErr w:type="spellStart"/>
      <w:r w:rsidRPr="0099226D">
        <w:rPr>
          <w:rFonts w:ascii="Times New Roman" w:hAnsi="Times New Roman" w:cs="Times New Roman"/>
          <w:i/>
          <w:iCs/>
          <w:sz w:val="24"/>
          <w:szCs w:val="24"/>
        </w:rPr>
        <w:t>Aframomum</w:t>
      </w:r>
      <w:proofErr w:type="spellEnd"/>
      <w:r w:rsidRPr="0099226D">
        <w:rPr>
          <w:rFonts w:ascii="Times New Roman" w:hAnsi="Times New Roman" w:cs="Times New Roman"/>
          <w:i/>
          <w:iCs/>
          <w:sz w:val="24"/>
          <w:szCs w:val="24"/>
        </w:rPr>
        <w:t xml:space="preserve"> </w:t>
      </w:r>
      <w:proofErr w:type="spellStart"/>
      <w:r w:rsidRPr="0099226D">
        <w:rPr>
          <w:rFonts w:ascii="Times New Roman" w:hAnsi="Times New Roman" w:cs="Times New Roman"/>
          <w:i/>
          <w:iCs/>
          <w:sz w:val="24"/>
          <w:szCs w:val="24"/>
        </w:rPr>
        <w:t>melegueta</w:t>
      </w:r>
      <w:proofErr w:type="spellEnd"/>
      <w:r w:rsidRPr="0099226D">
        <w:rPr>
          <w:rFonts w:ascii="Times New Roman" w:hAnsi="Times New Roman" w:cs="Times New Roman"/>
          <w:sz w:val="24"/>
          <w:szCs w:val="24"/>
        </w:rPr>
        <w:t xml:space="preserve"> were obtained from the Flora Reserve for Agricultural Mastery and Education (FRAME)</w:t>
      </w:r>
      <w:r w:rsidR="004A7567">
        <w:rPr>
          <w:rFonts w:ascii="Times New Roman" w:hAnsi="Times New Roman" w:cs="Times New Roman"/>
          <w:sz w:val="24"/>
          <w:szCs w:val="24"/>
        </w:rPr>
        <w:t xml:space="preserve">, </w:t>
      </w:r>
      <w:r w:rsidR="004A7567" w:rsidRPr="004A7567">
        <w:rPr>
          <w:rFonts w:ascii="Times New Roman" w:hAnsi="Times New Roman" w:cs="Times New Roman"/>
          <w:sz w:val="24"/>
          <w:szCs w:val="24"/>
        </w:rPr>
        <w:t xml:space="preserve">horticultural garden </w:t>
      </w:r>
      <w:r w:rsidRPr="0099226D">
        <w:rPr>
          <w:rFonts w:ascii="Times New Roman" w:hAnsi="Times New Roman" w:cs="Times New Roman"/>
          <w:sz w:val="24"/>
          <w:szCs w:val="24"/>
        </w:rPr>
        <w:t>Ibadan, Nigeria, and authenticated by a qualified botanist</w:t>
      </w:r>
      <w:r w:rsidR="002E67E5">
        <w:rPr>
          <w:rFonts w:ascii="Times New Roman" w:hAnsi="Times New Roman" w:cs="Times New Roman"/>
          <w:sz w:val="24"/>
          <w:szCs w:val="24"/>
        </w:rPr>
        <w:t xml:space="preserve"> with a reference number 113089</w:t>
      </w:r>
      <w:r w:rsidRPr="0099226D">
        <w:rPr>
          <w:rFonts w:ascii="Times New Roman" w:hAnsi="Times New Roman" w:cs="Times New Roman"/>
          <w:sz w:val="24"/>
          <w:szCs w:val="24"/>
        </w:rPr>
        <w:t xml:space="preserve">. </w:t>
      </w:r>
      <w:r w:rsidR="004A7567">
        <w:rPr>
          <w:rFonts w:ascii="Times New Roman" w:hAnsi="Times New Roman" w:cs="Times New Roman"/>
          <w:sz w:val="24"/>
          <w:szCs w:val="24"/>
        </w:rPr>
        <w:t>Two grams of the</w:t>
      </w:r>
      <w:r w:rsidRPr="0099226D">
        <w:rPr>
          <w:rFonts w:ascii="Times New Roman" w:hAnsi="Times New Roman" w:cs="Times New Roman"/>
          <w:sz w:val="24"/>
          <w:szCs w:val="24"/>
        </w:rPr>
        <w:t xml:space="preserve"> seeds were washed with distilled water, air-dried for approximately three weeks, and ground into a fine powder.</w:t>
      </w:r>
      <w:r w:rsidR="00092CD0">
        <w:rPr>
          <w:rFonts w:ascii="Times New Roman" w:hAnsi="Times New Roman" w:cs="Times New Roman"/>
          <w:sz w:val="24"/>
          <w:szCs w:val="24"/>
        </w:rPr>
        <w:t xml:space="preserve"> </w:t>
      </w:r>
      <w:r w:rsidR="00092CD0" w:rsidRPr="00CE2363">
        <w:rPr>
          <w:rFonts w:ascii="Times New Roman" w:hAnsi="Times New Roman" w:cs="Times New Roman"/>
          <w:sz w:val="24"/>
          <w:szCs w:val="24"/>
        </w:rPr>
        <w:t>A</w:t>
      </w:r>
      <w:r w:rsidR="00C1691A">
        <w:rPr>
          <w:rFonts w:ascii="Times New Roman" w:hAnsi="Times New Roman" w:cs="Times New Roman"/>
          <w:sz w:val="24"/>
          <w:szCs w:val="24"/>
        </w:rPr>
        <w:t>bout</w:t>
      </w:r>
      <w:r w:rsidR="00092CD0" w:rsidRPr="00CE2363">
        <w:rPr>
          <w:rFonts w:ascii="Times New Roman" w:hAnsi="Times New Roman" w:cs="Times New Roman"/>
          <w:sz w:val="24"/>
          <w:szCs w:val="24"/>
        </w:rPr>
        <w:t xml:space="preserve"> 1 kg of the powdered</w:t>
      </w:r>
      <w:r w:rsidR="00C1691A">
        <w:rPr>
          <w:rFonts w:ascii="Times New Roman" w:hAnsi="Times New Roman" w:cs="Times New Roman"/>
          <w:sz w:val="24"/>
          <w:szCs w:val="24"/>
        </w:rPr>
        <w:t xml:space="preserve"> seed of</w:t>
      </w:r>
      <w:r w:rsidR="00092CD0" w:rsidRPr="00CE2363">
        <w:rPr>
          <w:rFonts w:ascii="Times New Roman" w:hAnsi="Times New Roman" w:cs="Times New Roman"/>
          <w:sz w:val="24"/>
          <w:szCs w:val="24"/>
        </w:rPr>
        <w:t xml:space="preserve"> </w:t>
      </w:r>
      <w:proofErr w:type="spellStart"/>
      <w:r w:rsidR="00C1691A" w:rsidRPr="0099226D">
        <w:rPr>
          <w:rFonts w:ascii="Times New Roman" w:hAnsi="Times New Roman" w:cs="Times New Roman"/>
          <w:i/>
          <w:iCs/>
          <w:sz w:val="24"/>
          <w:szCs w:val="24"/>
        </w:rPr>
        <w:t>Aframomum</w:t>
      </w:r>
      <w:proofErr w:type="spellEnd"/>
      <w:r w:rsidR="00C1691A" w:rsidRPr="0099226D">
        <w:rPr>
          <w:rFonts w:ascii="Times New Roman" w:hAnsi="Times New Roman" w:cs="Times New Roman"/>
          <w:i/>
          <w:iCs/>
          <w:sz w:val="24"/>
          <w:szCs w:val="24"/>
        </w:rPr>
        <w:t xml:space="preserve"> </w:t>
      </w:r>
      <w:proofErr w:type="spellStart"/>
      <w:r w:rsidR="00C1691A" w:rsidRPr="0099226D">
        <w:rPr>
          <w:rFonts w:ascii="Times New Roman" w:hAnsi="Times New Roman" w:cs="Times New Roman"/>
          <w:i/>
          <w:iCs/>
          <w:sz w:val="24"/>
          <w:szCs w:val="24"/>
        </w:rPr>
        <w:t>melegueta</w:t>
      </w:r>
      <w:proofErr w:type="spellEnd"/>
      <w:r w:rsidR="00C1691A" w:rsidRPr="0099226D">
        <w:rPr>
          <w:rFonts w:ascii="Times New Roman" w:hAnsi="Times New Roman" w:cs="Times New Roman"/>
          <w:sz w:val="24"/>
          <w:szCs w:val="24"/>
        </w:rPr>
        <w:t xml:space="preserve"> </w:t>
      </w:r>
      <w:r w:rsidR="00092CD0" w:rsidRPr="00CE2363">
        <w:rPr>
          <w:rFonts w:ascii="Times New Roman" w:hAnsi="Times New Roman" w:cs="Times New Roman"/>
          <w:sz w:val="24"/>
          <w:szCs w:val="24"/>
        </w:rPr>
        <w:t>was macerated in 70% ethanol for 48 hours with intermittent stirring. The mixture was filtered, and the filtrate was concentrated using a water bath at controlled temperature to obtain the crude ethanolic extract. The extract was weighed and stored in airtight containers until use</w:t>
      </w:r>
      <w:r w:rsidR="00092CD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"/>
          <w:id w:val="-1043517688"/>
          <w:placeholder>
            <w:docPart w:val="9AB6C8E9178843DD88D488B22A895644"/>
          </w:placeholder>
        </w:sdtPr>
        <w:sdtEndPr/>
        <w:sdtContent>
          <w:r w:rsidR="001C2DEA" w:rsidRPr="001C2DEA">
            <w:rPr>
              <w:rFonts w:ascii="Times New Roman" w:hAnsi="Times New Roman" w:cs="Times New Roman"/>
              <w:color w:val="000000"/>
              <w:sz w:val="24"/>
              <w:szCs w:val="24"/>
            </w:rPr>
            <w:t>(Samson, 2025)</w:t>
          </w:r>
        </w:sdtContent>
      </w:sdt>
      <w:r w:rsidR="00092CD0">
        <w:rPr>
          <w:rFonts w:ascii="Times New Roman" w:hAnsi="Times New Roman" w:cs="Times New Roman"/>
          <w:sz w:val="24"/>
          <w:szCs w:val="24"/>
        </w:rPr>
        <w:t>.</w:t>
      </w:r>
    </w:p>
    <w:p w14:paraId="6C16F32C"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Experimental Design</w:t>
      </w:r>
    </w:p>
    <w:p w14:paraId="221BD267" w14:textId="0A3E3700" w:rsidR="00820A8C" w:rsidRPr="00820A8C" w:rsidRDefault="0099226D" w:rsidP="00820A8C">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The animals were randomly assigned into four groups (n = 6 per group):</w:t>
      </w:r>
    </w:p>
    <w:tbl>
      <w:tblPr>
        <w:tblStyle w:val="TableGrid"/>
        <w:tblW w:w="0" w:type="auto"/>
        <w:tblLook w:val="04A0" w:firstRow="1" w:lastRow="0" w:firstColumn="1" w:lastColumn="0" w:noHBand="0" w:noVBand="1"/>
      </w:tblPr>
      <w:tblGrid>
        <w:gridCol w:w="3116"/>
        <w:gridCol w:w="3117"/>
        <w:gridCol w:w="3117"/>
      </w:tblGrid>
      <w:tr w:rsidR="00820A8C" w:rsidRPr="00820A8C" w14:paraId="6B945FAF"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206382ED"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w:t>
            </w:r>
          </w:p>
        </w:tc>
        <w:tc>
          <w:tcPr>
            <w:tcW w:w="3117" w:type="dxa"/>
            <w:tcBorders>
              <w:top w:val="single" w:sz="4" w:space="0" w:color="auto"/>
              <w:left w:val="single" w:sz="4" w:space="0" w:color="auto"/>
              <w:bottom w:val="single" w:sz="4" w:space="0" w:color="auto"/>
              <w:right w:val="single" w:sz="4" w:space="0" w:color="auto"/>
            </w:tcBorders>
            <w:hideMark/>
          </w:tcPr>
          <w:p w14:paraId="24A278D8"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Dosage </w:t>
            </w:r>
          </w:p>
        </w:tc>
        <w:tc>
          <w:tcPr>
            <w:tcW w:w="3117" w:type="dxa"/>
            <w:tcBorders>
              <w:top w:val="single" w:sz="4" w:space="0" w:color="auto"/>
              <w:left w:val="single" w:sz="4" w:space="0" w:color="auto"/>
              <w:bottom w:val="single" w:sz="4" w:space="0" w:color="auto"/>
              <w:right w:val="single" w:sz="4" w:space="0" w:color="auto"/>
            </w:tcBorders>
            <w:hideMark/>
          </w:tcPr>
          <w:p w14:paraId="0802B989"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Rationale</w:t>
            </w:r>
          </w:p>
        </w:tc>
      </w:tr>
      <w:tr w:rsidR="00820A8C" w:rsidRPr="00820A8C" w14:paraId="7279C879"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3627AF2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A</w:t>
            </w:r>
          </w:p>
        </w:tc>
        <w:tc>
          <w:tcPr>
            <w:tcW w:w="3117" w:type="dxa"/>
            <w:tcBorders>
              <w:top w:val="single" w:sz="4" w:space="0" w:color="auto"/>
              <w:left w:val="single" w:sz="4" w:space="0" w:color="auto"/>
              <w:bottom w:val="single" w:sz="4" w:space="0" w:color="auto"/>
              <w:right w:val="single" w:sz="4" w:space="0" w:color="auto"/>
            </w:tcBorders>
            <w:hideMark/>
          </w:tcPr>
          <w:p w14:paraId="2B76C79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10ml of Saline </w:t>
            </w:r>
          </w:p>
        </w:tc>
        <w:tc>
          <w:tcPr>
            <w:tcW w:w="3117" w:type="dxa"/>
            <w:tcBorders>
              <w:top w:val="single" w:sz="4" w:space="0" w:color="auto"/>
              <w:left w:val="single" w:sz="4" w:space="0" w:color="auto"/>
              <w:bottom w:val="single" w:sz="4" w:space="0" w:color="auto"/>
              <w:right w:val="single" w:sz="4" w:space="0" w:color="auto"/>
            </w:tcBorders>
            <w:hideMark/>
          </w:tcPr>
          <w:p w14:paraId="06D347E5" w14:textId="7097A74B"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Control</w:t>
            </w:r>
          </w:p>
        </w:tc>
      </w:tr>
      <w:tr w:rsidR="00820A8C" w:rsidRPr="00820A8C" w14:paraId="4B70B6A9"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450CB135"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lastRenderedPageBreak/>
              <w:t>Group B</w:t>
            </w:r>
          </w:p>
        </w:tc>
        <w:tc>
          <w:tcPr>
            <w:tcW w:w="3117" w:type="dxa"/>
            <w:tcBorders>
              <w:top w:val="single" w:sz="4" w:space="0" w:color="auto"/>
              <w:left w:val="single" w:sz="4" w:space="0" w:color="auto"/>
              <w:bottom w:val="single" w:sz="4" w:space="0" w:color="auto"/>
              <w:right w:val="single" w:sz="4" w:space="0" w:color="auto"/>
            </w:tcBorders>
            <w:hideMark/>
          </w:tcPr>
          <w:p w14:paraId="12F723C9"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Lithium chloride (127mg/kg) + Pilocarpine (30mg/kg)</w:t>
            </w:r>
          </w:p>
        </w:tc>
        <w:tc>
          <w:tcPr>
            <w:tcW w:w="3117" w:type="dxa"/>
            <w:tcBorders>
              <w:top w:val="single" w:sz="4" w:space="0" w:color="auto"/>
              <w:left w:val="single" w:sz="4" w:space="0" w:color="auto"/>
              <w:bottom w:val="single" w:sz="4" w:space="0" w:color="auto"/>
              <w:right w:val="single" w:sz="4" w:space="0" w:color="auto"/>
            </w:tcBorders>
            <w:hideMark/>
          </w:tcPr>
          <w:p w14:paraId="2E248E38"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without treatment (-</w:t>
            </w:r>
            <w:proofErr w:type="spellStart"/>
            <w:r w:rsidRPr="00820A8C">
              <w:rPr>
                <w:rFonts w:ascii="Times New Roman" w:hAnsi="Times New Roman" w:cs="Times New Roman"/>
                <w:sz w:val="24"/>
                <w:szCs w:val="24"/>
                <w:lang w:val="en-GB"/>
              </w:rPr>
              <w:t>ve</w:t>
            </w:r>
            <w:proofErr w:type="spellEnd"/>
            <w:r w:rsidRPr="00820A8C">
              <w:rPr>
                <w:rFonts w:ascii="Times New Roman" w:hAnsi="Times New Roman" w:cs="Times New Roman"/>
                <w:sz w:val="24"/>
                <w:szCs w:val="24"/>
                <w:lang w:val="en-GB"/>
              </w:rPr>
              <w:t xml:space="preserve"> control)</w:t>
            </w:r>
          </w:p>
        </w:tc>
      </w:tr>
      <w:tr w:rsidR="00820A8C" w:rsidRPr="00820A8C" w14:paraId="6EA4FAAF"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3E1C53B3"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C</w:t>
            </w:r>
          </w:p>
        </w:tc>
        <w:tc>
          <w:tcPr>
            <w:tcW w:w="3117" w:type="dxa"/>
            <w:tcBorders>
              <w:top w:val="single" w:sz="4" w:space="0" w:color="auto"/>
              <w:left w:val="single" w:sz="4" w:space="0" w:color="auto"/>
              <w:bottom w:val="single" w:sz="4" w:space="0" w:color="auto"/>
              <w:right w:val="single" w:sz="4" w:space="0" w:color="auto"/>
            </w:tcBorders>
            <w:hideMark/>
          </w:tcPr>
          <w:p w14:paraId="5FC3DFDA"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Lithium chloride (127mg/kg) + Pilocarpine (30mg/kg) + </w:t>
            </w:r>
            <w:proofErr w:type="spellStart"/>
            <w:r w:rsidRPr="00820A8C">
              <w:rPr>
                <w:rFonts w:ascii="Times New Roman" w:hAnsi="Times New Roman" w:cs="Times New Roman"/>
                <w:i/>
                <w:iCs/>
                <w:sz w:val="24"/>
                <w:szCs w:val="24"/>
                <w:lang w:val="en-GB"/>
              </w:rPr>
              <w:t>Aframomum</w:t>
            </w:r>
            <w:proofErr w:type="spellEnd"/>
            <w:r w:rsidRPr="00820A8C">
              <w:rPr>
                <w:rFonts w:ascii="Times New Roman" w:hAnsi="Times New Roman" w:cs="Times New Roman"/>
                <w:i/>
                <w:iCs/>
                <w:sz w:val="24"/>
                <w:szCs w:val="24"/>
                <w:lang w:val="en-GB"/>
              </w:rPr>
              <w:t xml:space="preserve"> </w:t>
            </w:r>
            <w:proofErr w:type="spellStart"/>
            <w:r w:rsidRPr="00820A8C">
              <w:rPr>
                <w:rFonts w:ascii="Times New Roman" w:hAnsi="Times New Roman" w:cs="Times New Roman"/>
                <w:i/>
                <w:iCs/>
                <w:sz w:val="24"/>
                <w:szCs w:val="24"/>
                <w:lang w:val="en-GB"/>
              </w:rPr>
              <w:t>Melegueta</w:t>
            </w:r>
            <w:proofErr w:type="spellEnd"/>
            <w:r w:rsidRPr="00820A8C">
              <w:rPr>
                <w:rFonts w:ascii="Times New Roman" w:hAnsi="Times New Roman" w:cs="Times New Roman"/>
                <w:sz w:val="24"/>
                <w:szCs w:val="24"/>
                <w:lang w:val="en-GB"/>
              </w:rPr>
              <w:t xml:space="preserve"> (400mg/kg) </w:t>
            </w:r>
          </w:p>
        </w:tc>
        <w:tc>
          <w:tcPr>
            <w:tcW w:w="3117" w:type="dxa"/>
            <w:tcBorders>
              <w:top w:val="single" w:sz="4" w:space="0" w:color="auto"/>
              <w:left w:val="single" w:sz="4" w:space="0" w:color="auto"/>
              <w:bottom w:val="single" w:sz="4" w:space="0" w:color="auto"/>
              <w:right w:val="single" w:sz="4" w:space="0" w:color="auto"/>
            </w:tcBorders>
            <w:hideMark/>
          </w:tcPr>
          <w:p w14:paraId="786FA8A0"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and treated with Extract</w:t>
            </w:r>
          </w:p>
        </w:tc>
      </w:tr>
      <w:tr w:rsidR="00820A8C" w:rsidRPr="00820A8C" w14:paraId="7AF7EBBB" w14:textId="77777777" w:rsidTr="00820A8C">
        <w:tc>
          <w:tcPr>
            <w:tcW w:w="3116" w:type="dxa"/>
            <w:tcBorders>
              <w:top w:val="single" w:sz="4" w:space="0" w:color="auto"/>
              <w:left w:val="single" w:sz="4" w:space="0" w:color="auto"/>
              <w:bottom w:val="single" w:sz="4" w:space="0" w:color="auto"/>
              <w:right w:val="single" w:sz="4" w:space="0" w:color="auto"/>
            </w:tcBorders>
            <w:hideMark/>
          </w:tcPr>
          <w:p w14:paraId="4A31EF74"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Group D</w:t>
            </w:r>
          </w:p>
        </w:tc>
        <w:tc>
          <w:tcPr>
            <w:tcW w:w="3117" w:type="dxa"/>
            <w:tcBorders>
              <w:top w:val="single" w:sz="4" w:space="0" w:color="auto"/>
              <w:left w:val="single" w:sz="4" w:space="0" w:color="auto"/>
              <w:bottom w:val="single" w:sz="4" w:space="0" w:color="auto"/>
              <w:right w:val="single" w:sz="4" w:space="0" w:color="auto"/>
            </w:tcBorders>
            <w:hideMark/>
          </w:tcPr>
          <w:p w14:paraId="78BC13EC"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Lithium chloride (127mg/kg) + Pilocarpine (30mg/kg) + Carbamazepine (100mg/kg)</w:t>
            </w:r>
          </w:p>
        </w:tc>
        <w:tc>
          <w:tcPr>
            <w:tcW w:w="3117" w:type="dxa"/>
            <w:tcBorders>
              <w:top w:val="single" w:sz="4" w:space="0" w:color="auto"/>
              <w:left w:val="single" w:sz="4" w:space="0" w:color="auto"/>
              <w:bottom w:val="single" w:sz="4" w:space="0" w:color="auto"/>
              <w:right w:val="single" w:sz="4" w:space="0" w:color="auto"/>
            </w:tcBorders>
            <w:hideMark/>
          </w:tcPr>
          <w:p w14:paraId="62553C51" w14:textId="77777777" w:rsidR="00820A8C" w:rsidRPr="00820A8C" w:rsidRDefault="00820A8C" w:rsidP="00820A8C">
            <w:pPr>
              <w:spacing w:after="160"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Epilepsy induced and treated with Standard anti-epileptic drugs</w:t>
            </w:r>
          </w:p>
        </w:tc>
      </w:tr>
    </w:tbl>
    <w:p w14:paraId="0D9B9008" w14:textId="77777777" w:rsidR="00820A8C" w:rsidRDefault="00820A8C" w:rsidP="00820A8C">
      <w:pPr>
        <w:spacing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  </w:t>
      </w:r>
    </w:p>
    <w:p w14:paraId="141B4BE3" w14:textId="17CE7F3B" w:rsidR="00820A8C" w:rsidRPr="00820A8C" w:rsidRDefault="00820A8C" w:rsidP="00820A8C">
      <w:pPr>
        <w:spacing w:line="360" w:lineRule="auto"/>
        <w:jc w:val="both"/>
        <w:rPr>
          <w:rFonts w:ascii="Times New Roman" w:hAnsi="Times New Roman" w:cs="Times New Roman"/>
          <w:sz w:val="24"/>
          <w:szCs w:val="24"/>
          <w:lang w:val="en-GB"/>
        </w:rPr>
      </w:pPr>
      <w:r w:rsidRPr="00820A8C">
        <w:rPr>
          <w:rFonts w:ascii="Times New Roman" w:hAnsi="Times New Roman" w:cs="Times New Roman"/>
          <w:b/>
          <w:sz w:val="24"/>
          <w:szCs w:val="24"/>
        </w:rPr>
        <w:t>Table 1:</w:t>
      </w:r>
      <w:r w:rsidRPr="00E86A09">
        <w:rPr>
          <w:rFonts w:ascii="Times New Roman" w:hAnsi="Times New Roman" w:cs="Times New Roman"/>
          <w:bCs/>
          <w:sz w:val="24"/>
          <w:szCs w:val="24"/>
        </w:rPr>
        <w:t xml:space="preserve"> Showing the administration</w:t>
      </w:r>
      <w:r>
        <w:rPr>
          <w:rFonts w:ascii="Times New Roman" w:hAnsi="Times New Roman" w:cs="Times New Roman"/>
          <w:bCs/>
          <w:sz w:val="24"/>
          <w:szCs w:val="24"/>
        </w:rPr>
        <w:t xml:space="preserve"> and</w:t>
      </w:r>
      <w:r w:rsidRPr="00E86A09">
        <w:rPr>
          <w:rFonts w:ascii="Times New Roman" w:hAnsi="Times New Roman" w:cs="Times New Roman"/>
          <w:bCs/>
          <w:sz w:val="24"/>
          <w:szCs w:val="24"/>
        </w:rPr>
        <w:t xml:space="preserve"> experimental design</w:t>
      </w:r>
    </w:p>
    <w:p w14:paraId="6E562A89" w14:textId="52311FC3" w:rsidR="0099226D" w:rsidRPr="0099226D" w:rsidRDefault="00820A8C" w:rsidP="0099226D">
      <w:pPr>
        <w:spacing w:line="360" w:lineRule="auto"/>
        <w:jc w:val="both"/>
        <w:rPr>
          <w:rFonts w:ascii="Times New Roman" w:hAnsi="Times New Roman" w:cs="Times New Roman"/>
          <w:sz w:val="24"/>
          <w:szCs w:val="24"/>
          <w:lang w:val="en-GB"/>
        </w:rPr>
      </w:pPr>
      <w:r w:rsidRPr="00820A8C">
        <w:rPr>
          <w:rFonts w:ascii="Times New Roman" w:hAnsi="Times New Roman" w:cs="Times New Roman"/>
          <w:sz w:val="24"/>
          <w:szCs w:val="24"/>
          <w:lang w:val="en-GB"/>
        </w:rPr>
        <w:t xml:space="preserve">All administration of </w:t>
      </w:r>
      <w:proofErr w:type="spellStart"/>
      <w:r w:rsidRPr="00820A8C">
        <w:rPr>
          <w:rFonts w:ascii="Times New Roman" w:hAnsi="Times New Roman" w:cs="Times New Roman"/>
          <w:i/>
          <w:iCs/>
          <w:sz w:val="24"/>
          <w:szCs w:val="24"/>
          <w:lang w:val="en-GB"/>
        </w:rPr>
        <w:t>Aframomum</w:t>
      </w:r>
      <w:proofErr w:type="spellEnd"/>
      <w:r w:rsidRPr="00820A8C">
        <w:rPr>
          <w:rFonts w:ascii="Times New Roman" w:hAnsi="Times New Roman" w:cs="Times New Roman"/>
          <w:i/>
          <w:iCs/>
          <w:sz w:val="24"/>
          <w:szCs w:val="24"/>
          <w:lang w:val="en-GB"/>
        </w:rPr>
        <w:t xml:space="preserve"> </w:t>
      </w:r>
      <w:proofErr w:type="spellStart"/>
      <w:r w:rsidRPr="00820A8C">
        <w:rPr>
          <w:rFonts w:ascii="Times New Roman" w:hAnsi="Times New Roman" w:cs="Times New Roman"/>
          <w:i/>
          <w:iCs/>
          <w:sz w:val="24"/>
          <w:szCs w:val="24"/>
          <w:lang w:val="en-GB"/>
        </w:rPr>
        <w:t>Melegueta</w:t>
      </w:r>
      <w:proofErr w:type="spellEnd"/>
      <w:r w:rsidRPr="00820A8C">
        <w:rPr>
          <w:rFonts w:ascii="Times New Roman" w:hAnsi="Times New Roman" w:cs="Times New Roman"/>
          <w:sz w:val="24"/>
          <w:szCs w:val="24"/>
          <w:lang w:val="en-GB"/>
        </w:rPr>
        <w:t xml:space="preserve"> was done orally and was administered for 21days while administration of Lithium chloride Pilocarpine was </w:t>
      </w:r>
      <w:r>
        <w:rPr>
          <w:rFonts w:ascii="Times New Roman" w:hAnsi="Times New Roman" w:cs="Times New Roman"/>
          <w:sz w:val="24"/>
          <w:szCs w:val="24"/>
          <w:lang w:val="en-GB"/>
        </w:rPr>
        <w:t>done only</w:t>
      </w:r>
      <w:r w:rsidRPr="00820A8C">
        <w:rPr>
          <w:rFonts w:ascii="Times New Roman" w:hAnsi="Times New Roman" w:cs="Times New Roman"/>
          <w:sz w:val="24"/>
          <w:szCs w:val="24"/>
          <w:lang w:val="en-GB"/>
        </w:rPr>
        <w:t xml:space="preserve"> once, intraperitoneally</w:t>
      </w:r>
      <w:r w:rsidR="0099226D" w:rsidRPr="0099226D">
        <w:rPr>
          <w:rFonts w:ascii="Times New Roman" w:hAnsi="Times New Roman" w:cs="Times New Roman"/>
          <w:sz w:val="24"/>
          <w:szCs w:val="24"/>
        </w:rPr>
        <w:t>.</w:t>
      </w:r>
    </w:p>
    <w:p w14:paraId="7AAAB67D"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Induction of Epilepsy</w:t>
      </w:r>
    </w:p>
    <w:p w14:paraId="746AC083" w14:textId="7BC59B4A" w:rsidR="000870DA" w:rsidRPr="00E86A09" w:rsidRDefault="0099226D" w:rsidP="000870DA">
      <w:pPr>
        <w:spacing w:line="360" w:lineRule="auto"/>
        <w:jc w:val="both"/>
        <w:rPr>
          <w:rFonts w:ascii="Times New Roman" w:hAnsi="Times New Roman" w:cs="Times New Roman"/>
          <w:bCs/>
          <w:sz w:val="24"/>
          <w:szCs w:val="24"/>
        </w:rPr>
      </w:pPr>
      <w:r w:rsidRPr="0099226D">
        <w:rPr>
          <w:rFonts w:ascii="Times New Roman" w:hAnsi="Times New Roman" w:cs="Times New Roman"/>
          <w:sz w:val="24"/>
          <w:szCs w:val="24"/>
        </w:rPr>
        <w:t>Epilepsy was induced using the lithium–pilocarpine model, a well-established experimental model of temporal lobe epilepsy</w:t>
      </w:r>
      <w:r w:rsidR="00B27A8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"/>
          <w:id w:val="-1944068149"/>
          <w:placeholder>
            <w:docPart w:val="DefaultPlaceholder_-1854013440"/>
          </w:placeholder>
        </w:sdtPr>
        <w:sdtEndPr/>
        <w:sdtContent>
          <w:r w:rsidR="001C2DEA" w:rsidRPr="001C2DEA">
            <w:rPr>
              <w:rFonts w:ascii="Times New Roman" w:eastAsia="Times New Roman" w:hAnsi="Times New Roman" w:cs="Times New Roman"/>
              <w:color w:val="000000"/>
              <w:sz w:val="24"/>
            </w:rPr>
            <w:t>(Kelly &amp; Coulter, 2017)</w:t>
          </w:r>
        </w:sdtContent>
      </w:sdt>
      <w:r w:rsidRPr="0099226D">
        <w:rPr>
          <w:rFonts w:ascii="Times New Roman" w:hAnsi="Times New Roman" w:cs="Times New Roman"/>
          <w:sz w:val="24"/>
          <w:szCs w:val="24"/>
        </w:rPr>
        <w:t>. Lithium chloride (127 mg/kg) was administered intraperitoneally, followed by pilocarpine (30 mg/kg, intraperitoneally)</w:t>
      </w:r>
      <w:r w:rsidR="00153343">
        <w:rPr>
          <w:rFonts w:ascii="Times New Roman" w:hAnsi="Times New Roman" w:cs="Times New Roman"/>
          <w:sz w:val="24"/>
          <w:szCs w:val="24"/>
        </w:rPr>
        <w:t xml:space="preserve"> after </w:t>
      </w:r>
      <w:r w:rsidR="00153343" w:rsidRPr="0099226D">
        <w:rPr>
          <w:rFonts w:ascii="Times New Roman" w:hAnsi="Times New Roman" w:cs="Times New Roman"/>
          <w:sz w:val="24"/>
          <w:szCs w:val="24"/>
        </w:rPr>
        <w:t>24 hours</w:t>
      </w:r>
      <w:r w:rsidR="00153343">
        <w:rPr>
          <w:rFonts w:ascii="Times New Roman" w:hAnsi="Times New Roman" w:cs="Times New Roman"/>
          <w:sz w:val="24"/>
          <w:szCs w:val="24"/>
        </w:rPr>
        <w:t xml:space="preserve">. </w:t>
      </w:r>
      <w:r w:rsidRPr="0099226D">
        <w:rPr>
          <w:rFonts w:ascii="Times New Roman" w:hAnsi="Times New Roman" w:cs="Times New Roman"/>
          <w:sz w:val="24"/>
          <w:szCs w:val="24"/>
        </w:rPr>
        <w:t xml:space="preserve">Seizure activity was monitored using Racine’s scale, which includes behavioral manifestations such as facial automatisms, head nodding, forelimb clonus, rearing, and loss of balance </w:t>
      </w:r>
      <w:sdt>
        <w:sdtPr>
          <w:rPr>
            <w:rFonts w:ascii="Times New Roman" w:hAnsi="Times New Roman" w:cs="Times New Roman"/>
            <w:color w:val="000000"/>
            <w:sz w:val="24"/>
            <w:szCs w:val="24"/>
          </w:rPr>
          <w:tag w:val="MENDELEY_CITATION_v3_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"/>
          <w:id w:val="-1908594516"/>
          <w:placeholder>
            <w:docPart w:val="DefaultPlaceholder_-1854013440"/>
          </w:placeholder>
        </w:sdtPr>
        <w:sdtEndPr/>
        <w:sdtContent>
          <w:r w:rsidR="001C2DEA" w:rsidRPr="001C2DEA">
            <w:rPr>
              <w:rFonts w:ascii="Times New Roman" w:hAnsi="Times New Roman" w:cs="Times New Roman"/>
              <w:color w:val="000000"/>
              <w:sz w:val="24"/>
              <w:szCs w:val="24"/>
            </w:rPr>
            <w:t>(Sattar et al., 2025)</w:t>
          </w:r>
        </w:sdtContent>
      </w:sdt>
      <w:r w:rsidRPr="0099226D">
        <w:rPr>
          <w:rFonts w:ascii="Times New Roman" w:hAnsi="Times New Roman" w:cs="Times New Roman"/>
          <w:sz w:val="24"/>
          <w:szCs w:val="24"/>
        </w:rPr>
        <w:t xml:space="preserve">. </w:t>
      </w:r>
      <w:r w:rsidR="000870DA">
        <w:rPr>
          <w:rFonts w:ascii="Times New Roman" w:hAnsi="Times New Roman" w:cs="Times New Roman"/>
          <w:bCs/>
          <w:sz w:val="24"/>
          <w:szCs w:val="24"/>
        </w:rPr>
        <w:t>Immediately</w:t>
      </w:r>
      <w:r w:rsidR="000870DA" w:rsidRPr="00E86A09">
        <w:rPr>
          <w:rFonts w:ascii="Times New Roman" w:hAnsi="Times New Roman" w:cs="Times New Roman"/>
          <w:bCs/>
          <w:sz w:val="24"/>
          <w:szCs w:val="24"/>
        </w:rPr>
        <w:t xml:space="preserve"> the animals showed signs of the Racine’s scale, they were injected with diazepam intramuscularly for relaxation of the rats to avoid death</w:t>
      </w:r>
      <w:r w:rsidR="000870DA">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"/>
          <w:id w:val="682252973"/>
          <w:placeholder>
            <w:docPart w:val="235A95163C904EDCBBCB24CFFE1EC055"/>
          </w:placeholder>
        </w:sdtPr>
        <w:sdtEndPr/>
        <w:sdtContent>
          <w:r w:rsidR="001C2DEA" w:rsidRPr="001C2DEA">
            <w:rPr>
              <w:rFonts w:ascii="Times New Roman" w:hAnsi="Times New Roman" w:cs="Times New Roman"/>
              <w:bCs/>
              <w:color w:val="000000"/>
              <w:sz w:val="24"/>
              <w:szCs w:val="24"/>
            </w:rPr>
            <w:t>(Fan et al., 2020)</w:t>
          </w:r>
        </w:sdtContent>
      </w:sdt>
      <w:r w:rsidR="000870DA" w:rsidRPr="00E86A09">
        <w:rPr>
          <w:rFonts w:ascii="Times New Roman" w:hAnsi="Times New Roman" w:cs="Times New Roman"/>
          <w:bCs/>
          <w:sz w:val="24"/>
          <w:szCs w:val="24"/>
        </w:rPr>
        <w:t>.</w:t>
      </w:r>
    </w:p>
    <w:p w14:paraId="62508A82" w14:textId="1AE90B9E" w:rsidR="0099226D" w:rsidRPr="0099226D" w:rsidRDefault="0099226D" w:rsidP="0099226D">
      <w:pPr>
        <w:spacing w:line="360" w:lineRule="auto"/>
        <w:jc w:val="both"/>
        <w:rPr>
          <w:rFonts w:ascii="Times New Roman" w:hAnsi="Times New Roman" w:cs="Times New Roman"/>
          <w:sz w:val="24"/>
          <w:szCs w:val="24"/>
        </w:rPr>
      </w:pPr>
    </w:p>
    <w:p w14:paraId="46DE7724"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Animal Sacrifice and Tissue Collection</w:t>
      </w:r>
    </w:p>
    <w:p w14:paraId="77DA2722" w14:textId="5A5B98F7"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Twenty-four hours after the last treatment, the animals were anesthetized using diethyl ether and </w:t>
      </w:r>
      <w:r w:rsidR="005F6B7C" w:rsidRPr="005B6207">
        <w:rPr>
          <w:rFonts w:ascii="Times New Roman" w:hAnsi="Times New Roman" w:cs="Times New Roman"/>
          <w:bCs/>
          <w:sz w:val="24"/>
          <w:szCs w:val="24"/>
        </w:rPr>
        <w:t>perfused intracardially with phosphate buffered saline followed by 10% neutral buffered formalin.</w:t>
      </w:r>
      <w:r w:rsidRPr="0099226D">
        <w:rPr>
          <w:rFonts w:ascii="Times New Roman" w:hAnsi="Times New Roman" w:cs="Times New Roman"/>
          <w:sz w:val="24"/>
          <w:szCs w:val="24"/>
        </w:rPr>
        <w:t xml:space="preserve"> The testes were carefully </w:t>
      </w:r>
      <w:r w:rsidR="005F6B7C">
        <w:rPr>
          <w:rFonts w:ascii="Times New Roman" w:hAnsi="Times New Roman" w:cs="Times New Roman"/>
          <w:sz w:val="24"/>
          <w:szCs w:val="24"/>
        </w:rPr>
        <w:t>removed</w:t>
      </w:r>
      <w:r w:rsidRPr="0099226D">
        <w:rPr>
          <w:rFonts w:ascii="Times New Roman" w:hAnsi="Times New Roman" w:cs="Times New Roman"/>
          <w:sz w:val="24"/>
          <w:szCs w:val="24"/>
        </w:rPr>
        <w:t>, cleared of surrounding tissues, blotted dry, and weighed.</w:t>
      </w:r>
      <w:r w:rsidR="00EF5DEB">
        <w:rPr>
          <w:rFonts w:ascii="Times New Roman" w:hAnsi="Times New Roman" w:cs="Times New Roman"/>
          <w:sz w:val="24"/>
          <w:szCs w:val="24"/>
        </w:rPr>
        <w:t xml:space="preserve"> </w:t>
      </w:r>
      <w:r w:rsidRPr="0099226D">
        <w:rPr>
          <w:rFonts w:ascii="Times New Roman" w:hAnsi="Times New Roman" w:cs="Times New Roman"/>
          <w:sz w:val="24"/>
          <w:szCs w:val="24"/>
        </w:rPr>
        <w:t xml:space="preserve">Portions of the testes were fixed in 10% neutral buffered formalin for histological and </w:t>
      </w:r>
      <w:r w:rsidRPr="0099226D">
        <w:rPr>
          <w:rFonts w:ascii="Times New Roman" w:hAnsi="Times New Roman" w:cs="Times New Roman"/>
          <w:sz w:val="24"/>
          <w:szCs w:val="24"/>
        </w:rPr>
        <w:lastRenderedPageBreak/>
        <w:t>immunohistochemical analysis. Other portions were homogenized in ice-cold phosphate-buffered saline and centrifuged; the supernatant was collected for biochemical assays.</w:t>
      </w:r>
    </w:p>
    <w:p w14:paraId="071C31F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Histological Analysis</w:t>
      </w:r>
    </w:p>
    <w:p w14:paraId="19329CD1" w14:textId="57EA1A34" w:rsidR="0099226D" w:rsidRPr="0099226D" w:rsidRDefault="00E6044D" w:rsidP="0099226D">
      <w:pPr>
        <w:spacing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w:t>
      </w:r>
      <w:r w:rsidR="00156228">
        <w:rPr>
          <w:rFonts w:ascii="Times New Roman" w:hAnsi="Times New Roman" w:cs="Times New Roman"/>
          <w:bCs/>
          <w:sz w:val="24"/>
          <w:szCs w:val="24"/>
        </w:rPr>
        <w:t xml:space="preserve">testis </w:t>
      </w:r>
      <w:r>
        <w:rPr>
          <w:rFonts w:ascii="Times New Roman" w:hAnsi="Times New Roman" w:cs="Times New Roman"/>
          <w:bCs/>
          <w:sz w:val="24"/>
          <w:szCs w:val="24"/>
        </w:rPr>
        <w:t>tissue</w:t>
      </w:r>
      <w:r w:rsidR="00156228">
        <w:rPr>
          <w:rFonts w:ascii="Times New Roman" w:hAnsi="Times New Roman" w:cs="Times New Roman"/>
          <w:bCs/>
          <w:sz w:val="24"/>
          <w:szCs w:val="24"/>
        </w:rPr>
        <w:t xml:space="preserve">s </w:t>
      </w:r>
      <w:r w:rsidRPr="005B6207">
        <w:rPr>
          <w:rFonts w:ascii="Times New Roman" w:hAnsi="Times New Roman" w:cs="Times New Roman"/>
          <w:bCs/>
          <w:sz w:val="24"/>
          <w:szCs w:val="24"/>
        </w:rPr>
        <w:t>were fixed in 10% neutral buffered formalin, dehydrated in ascending grades of ethanol, cleared in xylene, and embedded in paraffin wax</w:t>
      </w:r>
      <w:r>
        <w:rPr>
          <w:rFonts w:ascii="Times New Roman" w:hAnsi="Times New Roman" w:cs="Times New Roman"/>
          <w:sz w:val="24"/>
          <w:szCs w:val="24"/>
        </w:rPr>
        <w:t xml:space="preserve">. </w:t>
      </w:r>
      <w:r w:rsidR="0099226D" w:rsidRPr="0099226D">
        <w:rPr>
          <w:rFonts w:ascii="Times New Roman" w:hAnsi="Times New Roman" w:cs="Times New Roman"/>
          <w:sz w:val="24"/>
          <w:szCs w:val="24"/>
        </w:rPr>
        <w:t xml:space="preserve">Sections </w:t>
      </w:r>
      <w:r w:rsidR="004F17B0">
        <w:rPr>
          <w:rFonts w:ascii="Times New Roman" w:hAnsi="Times New Roman" w:cs="Times New Roman"/>
          <w:sz w:val="24"/>
          <w:szCs w:val="24"/>
        </w:rPr>
        <w:t xml:space="preserve">of </w:t>
      </w:r>
      <w:r w:rsidR="0099226D" w:rsidRPr="0099226D">
        <w:rPr>
          <w:rFonts w:ascii="Times New Roman" w:hAnsi="Times New Roman" w:cs="Times New Roman"/>
          <w:sz w:val="24"/>
          <w:szCs w:val="24"/>
        </w:rPr>
        <w:t>5µm thick</w:t>
      </w:r>
      <w:r w:rsidR="004F17B0">
        <w:rPr>
          <w:rFonts w:ascii="Times New Roman" w:hAnsi="Times New Roman" w:cs="Times New Roman"/>
          <w:sz w:val="24"/>
          <w:szCs w:val="24"/>
        </w:rPr>
        <w:t>ness</w:t>
      </w:r>
      <w:r w:rsidR="0099226D" w:rsidRPr="0099226D">
        <w:rPr>
          <w:rFonts w:ascii="Times New Roman" w:hAnsi="Times New Roman" w:cs="Times New Roman"/>
          <w:sz w:val="24"/>
          <w:szCs w:val="24"/>
        </w:rPr>
        <w:t xml:space="preserve"> were cut using a rotary microtome and mounted on glass slides.</w:t>
      </w:r>
      <w:r w:rsidR="00A94D5B">
        <w:rPr>
          <w:rFonts w:ascii="Times New Roman" w:hAnsi="Times New Roman" w:cs="Times New Roman"/>
          <w:sz w:val="24"/>
          <w:szCs w:val="24"/>
        </w:rPr>
        <w:t xml:space="preserve"> </w:t>
      </w:r>
      <w:r w:rsidR="00A94D5B" w:rsidRPr="005B6207">
        <w:rPr>
          <w:rFonts w:ascii="Times New Roman" w:hAnsi="Times New Roman" w:cs="Times New Roman"/>
          <w:bCs/>
          <w:sz w:val="24"/>
          <w:szCs w:val="24"/>
        </w:rPr>
        <w:t xml:space="preserve">Routine hematoxylin and eosin staining </w:t>
      </w:r>
      <w:proofErr w:type="gramStart"/>
      <w:r w:rsidR="00A94D5B" w:rsidRPr="005B6207">
        <w:rPr>
          <w:rFonts w:ascii="Times New Roman" w:hAnsi="Times New Roman" w:cs="Times New Roman"/>
          <w:bCs/>
          <w:sz w:val="24"/>
          <w:szCs w:val="24"/>
        </w:rPr>
        <w:t>was</w:t>
      </w:r>
      <w:proofErr w:type="gramEnd"/>
      <w:r w:rsidR="00A94D5B" w:rsidRPr="005B6207">
        <w:rPr>
          <w:rFonts w:ascii="Times New Roman" w:hAnsi="Times New Roman" w:cs="Times New Roman"/>
          <w:bCs/>
          <w:sz w:val="24"/>
          <w:szCs w:val="24"/>
        </w:rPr>
        <w:t xml:space="preserve"> carried out to </w:t>
      </w:r>
      <w:r w:rsidR="00A94D5B">
        <w:rPr>
          <w:rFonts w:ascii="Times New Roman" w:hAnsi="Times New Roman" w:cs="Times New Roman"/>
          <w:bCs/>
          <w:sz w:val="24"/>
          <w:szCs w:val="24"/>
        </w:rPr>
        <w:t>assess the</w:t>
      </w:r>
      <w:r w:rsidR="00A94D5B" w:rsidRPr="005B6207">
        <w:rPr>
          <w:rFonts w:ascii="Times New Roman" w:hAnsi="Times New Roman" w:cs="Times New Roman"/>
          <w:bCs/>
          <w:sz w:val="24"/>
          <w:szCs w:val="24"/>
        </w:rPr>
        <w:t xml:space="preserve"> histoarchitecture </w:t>
      </w:r>
      <w:sdt>
        <w:sdtPr>
          <w:rPr>
            <w:rFonts w:ascii="Times New Roman" w:hAnsi="Times New Roman" w:cs="Times New Roman"/>
            <w:color w:val="000000"/>
            <w:sz w:val="24"/>
            <w:szCs w:val="24"/>
          </w:rPr>
          <w:tag w:val="MENDELEY_CITATION_v3_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"/>
          <w:id w:val="-674416853"/>
          <w:placeholder>
            <w:docPart w:val="9FEED130A0C44C5EA0F381453D8175C6"/>
          </w:placeholder>
        </w:sdtPr>
        <w:sdtEndPr/>
        <w:sdtContent>
          <w:r w:rsidR="001C2DEA" w:rsidRPr="001C2DEA">
            <w:rPr>
              <w:rFonts w:ascii="Times New Roman" w:eastAsia="Times New Roman" w:hAnsi="Times New Roman" w:cs="Times New Roman"/>
              <w:color w:val="000000"/>
              <w:sz w:val="24"/>
            </w:rPr>
            <w:t>(Drury &amp; Wallington, 1980)</w:t>
          </w:r>
        </w:sdtContent>
      </w:sdt>
      <w:r w:rsidR="00086C16">
        <w:rPr>
          <w:rFonts w:ascii="Times New Roman" w:hAnsi="Times New Roman" w:cs="Times New Roman"/>
          <w:sz w:val="24"/>
          <w:szCs w:val="24"/>
        </w:rPr>
        <w:t xml:space="preserve">. </w:t>
      </w:r>
      <w:r w:rsidR="0099226D" w:rsidRPr="0099226D">
        <w:rPr>
          <w:rFonts w:ascii="Times New Roman" w:hAnsi="Times New Roman" w:cs="Times New Roman"/>
          <w:sz w:val="24"/>
          <w:szCs w:val="24"/>
        </w:rPr>
        <w:t>Periodic Acid</w:t>
      </w:r>
      <w:r w:rsidR="005F567E">
        <w:rPr>
          <w:rFonts w:ascii="Times New Roman" w:hAnsi="Times New Roman" w:cs="Times New Roman"/>
          <w:sz w:val="24"/>
          <w:szCs w:val="24"/>
        </w:rPr>
        <w:t>-</w:t>
      </w:r>
      <w:r w:rsidR="0099226D" w:rsidRPr="0099226D">
        <w:rPr>
          <w:rFonts w:ascii="Times New Roman" w:hAnsi="Times New Roman" w:cs="Times New Roman"/>
          <w:sz w:val="24"/>
          <w:szCs w:val="24"/>
        </w:rPr>
        <w:t>Schiff (PAS) staining was used to demonstrate glycogen and glycoprotein content within the seminiferous tubules, reflecting Sertoli cell function and spermatogenic activity</w:t>
      </w:r>
      <w:r w:rsidR="004F616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"/>
          <w:id w:val="-1749719792"/>
          <w:placeholder>
            <w:docPart w:val="DefaultPlaceholder_-1854013440"/>
          </w:placeholder>
        </w:sdtPr>
        <w:sdtEndPr/>
        <w:sdtContent>
          <w:r w:rsidR="001C2DEA" w:rsidRPr="001C2DEA">
            <w:rPr>
              <w:rFonts w:ascii="Times New Roman" w:eastAsia="Times New Roman" w:hAnsi="Times New Roman" w:cs="Times New Roman"/>
              <w:color w:val="000000"/>
              <w:sz w:val="24"/>
            </w:rPr>
            <w:t>(Fairchild &amp; Fournier, 2004)</w:t>
          </w:r>
        </w:sdtContent>
      </w:sdt>
      <w:r w:rsidR="0099226D" w:rsidRPr="0099226D">
        <w:rPr>
          <w:rFonts w:ascii="Times New Roman" w:hAnsi="Times New Roman" w:cs="Times New Roman"/>
          <w:sz w:val="24"/>
          <w:szCs w:val="24"/>
        </w:rPr>
        <w:t>.</w:t>
      </w:r>
      <w:r w:rsidR="00791FA3">
        <w:rPr>
          <w:rFonts w:ascii="Times New Roman" w:hAnsi="Times New Roman" w:cs="Times New Roman"/>
          <w:sz w:val="24"/>
          <w:szCs w:val="24"/>
        </w:rPr>
        <w:t xml:space="preserve"> </w:t>
      </w:r>
      <w:r w:rsidR="0099226D" w:rsidRPr="0099226D">
        <w:rPr>
          <w:rFonts w:ascii="Times New Roman" w:hAnsi="Times New Roman" w:cs="Times New Roman"/>
          <w:sz w:val="24"/>
          <w:szCs w:val="24"/>
        </w:rPr>
        <w:t xml:space="preserve">Masson’s Trichrome staining was </w:t>
      </w:r>
      <w:r w:rsidR="00791FA3">
        <w:rPr>
          <w:rFonts w:ascii="Times New Roman" w:hAnsi="Times New Roman" w:cs="Times New Roman"/>
          <w:sz w:val="24"/>
          <w:szCs w:val="24"/>
        </w:rPr>
        <w:t>used</w:t>
      </w:r>
      <w:r w:rsidR="0099226D" w:rsidRPr="0099226D">
        <w:rPr>
          <w:rFonts w:ascii="Times New Roman" w:hAnsi="Times New Roman" w:cs="Times New Roman"/>
          <w:sz w:val="24"/>
          <w:szCs w:val="24"/>
        </w:rPr>
        <w:t xml:space="preserve"> to evaluate collagen deposition and detect possible fibrotic changes within the interstitial tissue</w:t>
      </w:r>
      <w:r w:rsidR="008F65E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"/>
          <w:id w:val="-1266215571"/>
          <w:placeholder>
            <w:docPart w:val="DefaultPlaceholder_-1854013440"/>
          </w:placeholder>
        </w:sdtPr>
        <w:sdtEndPr/>
        <w:sdtContent>
          <w:r w:rsidR="001C2DEA" w:rsidRPr="001C2DEA">
            <w:rPr>
              <w:rFonts w:ascii="Times New Roman" w:eastAsia="Times New Roman" w:hAnsi="Times New Roman" w:cs="Times New Roman"/>
              <w:color w:val="000000"/>
              <w:sz w:val="24"/>
            </w:rPr>
            <w:t>(Islam &amp; Kumar, 2026)</w:t>
          </w:r>
        </w:sdtContent>
      </w:sdt>
      <w:r w:rsidR="004F616E">
        <w:rPr>
          <w:rFonts w:ascii="Times New Roman" w:hAnsi="Times New Roman" w:cs="Times New Roman"/>
          <w:sz w:val="24"/>
          <w:szCs w:val="24"/>
        </w:rPr>
        <w:t xml:space="preserve"> </w:t>
      </w:r>
      <w:r w:rsidR="0099226D" w:rsidRPr="0099226D">
        <w:rPr>
          <w:rFonts w:ascii="Times New Roman" w:hAnsi="Times New Roman" w:cs="Times New Roman"/>
          <w:sz w:val="24"/>
          <w:szCs w:val="24"/>
        </w:rPr>
        <w:t>.</w:t>
      </w:r>
      <w:r w:rsidR="00E27925">
        <w:rPr>
          <w:rFonts w:ascii="Times New Roman" w:hAnsi="Times New Roman" w:cs="Times New Roman"/>
          <w:sz w:val="24"/>
          <w:szCs w:val="24"/>
        </w:rPr>
        <w:t xml:space="preserve"> </w:t>
      </w:r>
      <w:r w:rsidR="0099226D" w:rsidRPr="0099226D">
        <w:rPr>
          <w:rFonts w:ascii="Times New Roman" w:hAnsi="Times New Roman" w:cs="Times New Roman"/>
          <w:sz w:val="24"/>
          <w:szCs w:val="24"/>
        </w:rPr>
        <w:t>Slides were examined under a light microscope and photomicrographs were taken.</w:t>
      </w:r>
    </w:p>
    <w:p w14:paraId="45B6CD20"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Immunohistochemical Analysis</w:t>
      </w:r>
    </w:p>
    <w:p w14:paraId="33DCED4B" w14:textId="494F8C75"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Immunohistochemistry was performed to assess the expression of B-cell lymphoma 2 (BCL-2), an anti-apoptotic protein involved in cell survival. Tissue sections were deparaffinized, rehydrated, and subjected to antigen retrieval. After blocking endogenous peroxidase activity, sections were incubated with primary antibodies against BCL-2. Visualization was achieved using diaminobenzidine (DAB), and sections were counterstained with hematoxylin. BCL-2 expression was evaluated as an indicator of apoptotic regulation within testicular tissue.</w:t>
      </w:r>
    </w:p>
    <w:p w14:paraId="3D8815A3"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Biochemical Assays</w:t>
      </w:r>
    </w:p>
    <w:p w14:paraId="28B2DB51" w14:textId="77777777"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Biochemical analyses were carried out to evaluate oxidative stress and antioxidant status.</w:t>
      </w:r>
    </w:p>
    <w:p w14:paraId="0D4EC475" w14:textId="50AFECEF" w:rsidR="0099226D" w:rsidRPr="0099226D" w:rsidRDefault="0099226D" w:rsidP="00B458AF">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Superoxide Dismutase (SOD) activity was determined using the WST-based method, which measures the inhibition of superoxide-induced reactions </w:t>
      </w:r>
      <w:sdt>
        <w:sdtPr>
          <w:rPr>
            <w:rFonts w:ascii="Times New Roman" w:hAnsi="Times New Roman" w:cs="Times New Roman"/>
            <w:color w:val="000000"/>
            <w:sz w:val="24"/>
            <w:szCs w:val="24"/>
          </w:rPr>
          <w:tag w:val="MENDELEY_CITATION_v3_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"/>
          <w:id w:val="-2096630152"/>
          <w:placeholder>
            <w:docPart w:val="DefaultPlaceholder_-1854013440"/>
          </w:placeholder>
        </w:sdtPr>
        <w:sdtEndPr/>
        <w:sdtContent>
          <w:r w:rsidR="001C2DEA" w:rsidRPr="001C2DEA">
            <w:rPr>
              <w:rFonts w:ascii="Times New Roman" w:eastAsia="Times New Roman" w:hAnsi="Times New Roman" w:cs="Times New Roman"/>
              <w:color w:val="000000"/>
              <w:sz w:val="24"/>
            </w:rPr>
            <w:t>(</w:t>
          </w:r>
          <w:proofErr w:type="spellStart"/>
          <w:r w:rsidR="001C2DEA" w:rsidRPr="001C2DEA">
            <w:rPr>
              <w:rFonts w:ascii="Times New Roman" w:eastAsia="Times New Roman" w:hAnsi="Times New Roman" w:cs="Times New Roman"/>
              <w:color w:val="000000"/>
              <w:sz w:val="24"/>
            </w:rPr>
            <w:t>Peskin</w:t>
          </w:r>
          <w:proofErr w:type="spellEnd"/>
          <w:r w:rsidR="001C2DEA" w:rsidRPr="001C2DEA">
            <w:rPr>
              <w:rFonts w:ascii="Times New Roman" w:eastAsia="Times New Roman" w:hAnsi="Times New Roman" w:cs="Times New Roman"/>
              <w:color w:val="000000"/>
              <w:sz w:val="24"/>
            </w:rPr>
            <w:t xml:space="preserve"> &amp; </w:t>
          </w:r>
          <w:proofErr w:type="spellStart"/>
          <w:r w:rsidR="001C2DEA" w:rsidRPr="001C2DEA">
            <w:rPr>
              <w:rFonts w:ascii="Times New Roman" w:eastAsia="Times New Roman" w:hAnsi="Times New Roman" w:cs="Times New Roman"/>
              <w:color w:val="000000"/>
              <w:sz w:val="24"/>
            </w:rPr>
            <w:t>Winterbourn</w:t>
          </w:r>
          <w:proofErr w:type="spellEnd"/>
          <w:r w:rsidR="001C2DEA" w:rsidRPr="001C2DEA">
            <w:rPr>
              <w:rFonts w:ascii="Times New Roman" w:eastAsia="Times New Roman" w:hAnsi="Times New Roman" w:cs="Times New Roman"/>
              <w:color w:val="000000"/>
              <w:sz w:val="24"/>
            </w:rPr>
            <w:t>, 2016)</w:t>
          </w:r>
        </w:sdtContent>
      </w:sdt>
      <w:r w:rsidR="00E371FF">
        <w:rPr>
          <w:rFonts w:ascii="Times New Roman" w:hAnsi="Times New Roman" w:cs="Times New Roman"/>
          <w:sz w:val="24"/>
          <w:szCs w:val="24"/>
        </w:rPr>
        <w:t xml:space="preserve"> </w:t>
      </w:r>
      <w:r w:rsidR="00E371FF" w:rsidRPr="00CE2363">
        <w:rPr>
          <w:rFonts w:ascii="Times New Roman" w:hAnsi="Times New Roman" w:cs="Times New Roman"/>
          <w:sz w:val="24"/>
          <w:szCs w:val="24"/>
        </w:rPr>
        <w:t xml:space="preserve">while lipid peroxidation was evaluated by measuring malondialdehyde (MDA) levels using the </w:t>
      </w:r>
      <w:proofErr w:type="spellStart"/>
      <w:r w:rsidR="00E371FF" w:rsidRPr="00CE2363">
        <w:rPr>
          <w:rFonts w:ascii="Times New Roman" w:hAnsi="Times New Roman" w:cs="Times New Roman"/>
          <w:sz w:val="24"/>
          <w:szCs w:val="24"/>
        </w:rPr>
        <w:t>thiobarbituric</w:t>
      </w:r>
      <w:proofErr w:type="spellEnd"/>
      <w:r w:rsidR="00E371FF" w:rsidRPr="00CE2363">
        <w:rPr>
          <w:rFonts w:ascii="Times New Roman" w:hAnsi="Times New Roman" w:cs="Times New Roman"/>
          <w:sz w:val="24"/>
          <w:szCs w:val="24"/>
        </w:rPr>
        <w:t xml:space="preserve"> acid reactive substances (TBARS) assay</w:t>
      </w:r>
      <w:r w:rsidR="00E371FF">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"/>
          <w:id w:val="-1284119563"/>
          <w:placeholder>
            <w:docPart w:val="7524AF424B5E48CFBACB23E49FE69753"/>
          </w:placeholder>
        </w:sdtPr>
        <w:sdtEndPr/>
        <w:sdtContent>
          <w:r w:rsidR="001C2DEA" w:rsidRPr="001C2DEA">
            <w:rPr>
              <w:rFonts w:ascii="Times New Roman" w:eastAsia="Times New Roman" w:hAnsi="Times New Roman" w:cs="Times New Roman"/>
              <w:color w:val="000000"/>
              <w:sz w:val="24"/>
            </w:rPr>
            <w:t>(Varshney &amp; Kale, 1990)</w:t>
          </w:r>
        </w:sdtContent>
      </w:sdt>
      <w:r w:rsidR="00E371FF" w:rsidRPr="002D7747">
        <w:rPr>
          <w:rFonts w:ascii="Times New Roman" w:hAnsi="Times New Roman" w:cs="Times New Roman"/>
          <w:bCs/>
          <w:color w:val="000000" w:themeColor="text1"/>
          <w:sz w:val="24"/>
          <w:szCs w:val="24"/>
        </w:rPr>
        <w:t xml:space="preserve">. </w:t>
      </w:r>
      <w:r w:rsidRPr="0099226D">
        <w:rPr>
          <w:rFonts w:ascii="Times New Roman" w:hAnsi="Times New Roman" w:cs="Times New Roman"/>
          <w:sz w:val="24"/>
          <w:szCs w:val="24"/>
        </w:rPr>
        <w:t xml:space="preserve">Catalase activity was assessed by monitoring the decomposition of hydrogen peroxide spectrophotometrically at 240nm </w:t>
      </w:r>
      <w:bookmarkStart w:id="0" w:name="_Hlk221809586"/>
      <w:sdt>
        <w:sdtPr>
          <w:rPr>
            <w:rFonts w:ascii="Times New Roman" w:hAnsi="Times New Roman" w:cs="Times New Roman"/>
            <w:color w:val="000000"/>
            <w:sz w:val="24"/>
            <w:szCs w:val="24"/>
          </w:rPr>
          <w:tag w:val="MENDELEY_CITATION_v3_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"/>
          <w:id w:val="31472425"/>
          <w:placeholder>
            <w:docPart w:val="A5FFD878BC73450688FF542FFED47A26"/>
          </w:placeholder>
        </w:sdtPr>
        <w:sdtEndPr/>
        <w:sdtContent>
          <w:r w:rsidR="001C2DEA" w:rsidRPr="001C2DEA">
            <w:rPr>
              <w:rFonts w:ascii="Times New Roman" w:eastAsia="Times New Roman" w:hAnsi="Times New Roman" w:cs="Times New Roman"/>
              <w:color w:val="000000"/>
              <w:sz w:val="24"/>
            </w:rPr>
            <w:t>(Beers &amp; Sizer, 1951)</w:t>
          </w:r>
        </w:sdtContent>
      </w:sdt>
      <w:r w:rsidR="00B458AF">
        <w:rPr>
          <w:rFonts w:ascii="Times New Roman" w:hAnsi="Times New Roman" w:cs="Times New Roman"/>
          <w:sz w:val="24"/>
          <w:szCs w:val="24"/>
        </w:rPr>
        <w:t>.</w:t>
      </w:r>
      <w:bookmarkEnd w:id="0"/>
    </w:p>
    <w:p w14:paraId="0F490DC4"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Hormonal Assay</w:t>
      </w:r>
    </w:p>
    <w:p w14:paraId="59718AFF" w14:textId="05476D60" w:rsidR="0099226D" w:rsidRPr="0099226D"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lastRenderedPageBreak/>
        <w:t>Blood samples were collected for the determination of serum testosterone levels. Testosterone concentration was measured using enzyme-linked immunosorbent assay (ELISA) kits according to the manufacturer’s instructions.</w:t>
      </w:r>
    </w:p>
    <w:p w14:paraId="73EE2E81" w14:textId="77777777" w:rsidR="0099226D" w:rsidRPr="0099226D" w:rsidRDefault="0099226D" w:rsidP="0099226D">
      <w:pPr>
        <w:spacing w:line="360" w:lineRule="auto"/>
        <w:jc w:val="both"/>
        <w:rPr>
          <w:rFonts w:ascii="Times New Roman" w:hAnsi="Times New Roman" w:cs="Times New Roman"/>
          <w:b/>
          <w:bCs/>
          <w:sz w:val="24"/>
          <w:szCs w:val="24"/>
        </w:rPr>
      </w:pPr>
      <w:r w:rsidRPr="0099226D">
        <w:rPr>
          <w:rFonts w:ascii="Times New Roman" w:hAnsi="Times New Roman" w:cs="Times New Roman"/>
          <w:b/>
          <w:bCs/>
          <w:sz w:val="24"/>
          <w:szCs w:val="24"/>
        </w:rPr>
        <w:t>Statistical Analysis</w:t>
      </w:r>
    </w:p>
    <w:p w14:paraId="7E827212" w14:textId="7B863023" w:rsidR="00CC2231" w:rsidRDefault="0099226D" w:rsidP="0099226D">
      <w:pPr>
        <w:spacing w:line="360" w:lineRule="auto"/>
        <w:jc w:val="both"/>
        <w:rPr>
          <w:rFonts w:ascii="Times New Roman" w:hAnsi="Times New Roman" w:cs="Times New Roman"/>
          <w:sz w:val="24"/>
          <w:szCs w:val="24"/>
        </w:rPr>
      </w:pPr>
      <w:r w:rsidRPr="0099226D">
        <w:rPr>
          <w:rFonts w:ascii="Times New Roman" w:hAnsi="Times New Roman" w:cs="Times New Roman"/>
          <w:sz w:val="24"/>
          <w:szCs w:val="24"/>
        </w:rPr>
        <w:t xml:space="preserve">Data were analyzed using GraphPad Prism </w:t>
      </w:r>
      <w:r w:rsidR="00BE41F6">
        <w:rPr>
          <w:rFonts w:ascii="Times New Roman" w:hAnsi="Times New Roman" w:cs="Times New Roman"/>
          <w:sz w:val="24"/>
          <w:szCs w:val="24"/>
        </w:rPr>
        <w:t xml:space="preserve">software </w:t>
      </w:r>
      <w:r w:rsidRPr="0099226D">
        <w:rPr>
          <w:rFonts w:ascii="Times New Roman" w:hAnsi="Times New Roman" w:cs="Times New Roman"/>
          <w:sz w:val="24"/>
          <w:szCs w:val="24"/>
        </w:rPr>
        <w:t xml:space="preserve">(version 9). Results were expressed as mean ± standard error of mean (SEM). </w:t>
      </w:r>
      <w:r w:rsidR="008D5343" w:rsidRPr="00CE2363">
        <w:rPr>
          <w:rFonts w:ascii="Times New Roman" w:hAnsi="Times New Roman" w:cs="Times New Roman"/>
          <w:sz w:val="24"/>
          <w:szCs w:val="24"/>
        </w:rPr>
        <w:t xml:space="preserve">Differences among groups were analyzed using </w:t>
      </w:r>
      <w:proofErr w:type="gramStart"/>
      <w:r w:rsidR="008D5343" w:rsidRPr="00CE2363">
        <w:rPr>
          <w:rFonts w:ascii="Times New Roman" w:hAnsi="Times New Roman" w:cs="Times New Roman"/>
          <w:sz w:val="24"/>
          <w:szCs w:val="24"/>
        </w:rPr>
        <w:t>one</w:t>
      </w:r>
      <w:r w:rsidR="008D5343">
        <w:rPr>
          <w:rFonts w:ascii="Times New Roman" w:hAnsi="Times New Roman" w:cs="Times New Roman"/>
          <w:sz w:val="24"/>
          <w:szCs w:val="24"/>
        </w:rPr>
        <w:t xml:space="preserve"> </w:t>
      </w:r>
      <w:r w:rsidR="008D5343" w:rsidRPr="00CE2363">
        <w:rPr>
          <w:rFonts w:ascii="Times New Roman" w:hAnsi="Times New Roman" w:cs="Times New Roman"/>
          <w:sz w:val="24"/>
          <w:szCs w:val="24"/>
        </w:rPr>
        <w:t>way</w:t>
      </w:r>
      <w:proofErr w:type="gramEnd"/>
      <w:r w:rsidR="008D5343" w:rsidRPr="00CE2363">
        <w:rPr>
          <w:rFonts w:ascii="Times New Roman" w:hAnsi="Times New Roman" w:cs="Times New Roman"/>
          <w:sz w:val="24"/>
          <w:szCs w:val="24"/>
        </w:rPr>
        <w:t xml:space="preserve"> analysis of variance (ANOVA)</w:t>
      </w:r>
      <w:r w:rsidR="008D5343">
        <w:rPr>
          <w:rFonts w:ascii="Times New Roman" w:hAnsi="Times New Roman" w:cs="Times New Roman"/>
          <w:sz w:val="24"/>
          <w:szCs w:val="24"/>
        </w:rPr>
        <w:t xml:space="preserve">. </w:t>
      </w:r>
      <w:r w:rsidRPr="0099226D">
        <w:rPr>
          <w:rFonts w:ascii="Times New Roman" w:hAnsi="Times New Roman" w:cs="Times New Roman"/>
          <w:sz w:val="24"/>
          <w:szCs w:val="24"/>
        </w:rPr>
        <w:t>Statistical significance was set at p ≤ 0.05.</w:t>
      </w:r>
    </w:p>
    <w:p w14:paraId="28F97D67" w14:textId="77777777" w:rsidR="00C64020" w:rsidRDefault="00C64020">
      <w:pPr>
        <w:rPr>
          <w:rFonts w:ascii="Times New Roman" w:hAnsi="Times New Roman" w:cs="Times New Roman"/>
          <w:b/>
          <w:bCs/>
          <w:sz w:val="24"/>
          <w:szCs w:val="24"/>
        </w:rPr>
      </w:pPr>
      <w:r>
        <w:rPr>
          <w:rFonts w:ascii="Times New Roman" w:hAnsi="Times New Roman" w:cs="Times New Roman"/>
          <w:b/>
          <w:bCs/>
          <w:sz w:val="24"/>
          <w:szCs w:val="24"/>
        </w:rPr>
        <w:br w:type="page"/>
      </w:r>
    </w:p>
    <w:p w14:paraId="64AEA7B2" w14:textId="3DF6326E"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RESULTS</w:t>
      </w:r>
    </w:p>
    <w:p w14:paraId="1B6448B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BODY WEIGHT</w:t>
      </w:r>
    </w:p>
    <w:p w14:paraId="71470B71"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504" w:dyaOrig="8316" w14:anchorId="4E29E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5pt;height:332.15pt" o:ole="">
            <v:imagedata r:id="rId8" o:title=""/>
          </v:shape>
          <o:OLEObject Type="Embed" ProgID="Prism8.Document" ShapeID="_x0000_i1025" DrawAspect="Content" ObjectID="_1834657078" r:id="rId9"/>
        </w:object>
      </w:r>
    </w:p>
    <w:p w14:paraId="4D8EE24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 xml:space="preserve">Figure </w:t>
      </w:r>
      <w:r>
        <w:rPr>
          <w:rFonts w:ascii="Times New Roman" w:hAnsi="Times New Roman" w:cs="Times New Roman"/>
          <w:b/>
          <w:bCs/>
          <w:noProof/>
          <w:sz w:val="24"/>
          <w:szCs w:val="24"/>
          <w:lang w:val="en-GB"/>
        </w:rPr>
        <w:t>1</w:t>
      </w:r>
      <w:r w:rsidRPr="004967B8">
        <w:rPr>
          <w:rFonts w:ascii="Times New Roman" w:hAnsi="Times New Roman" w:cs="Times New Roman"/>
          <w:b/>
          <w:bCs/>
          <w:noProof/>
          <w:sz w:val="24"/>
          <w:szCs w:val="24"/>
          <w:lang w:val="en-GB"/>
        </w:rPr>
        <w:t xml:space="preserve">: Graph showing the body weight changes across different groups. </w:t>
      </w:r>
    </w:p>
    <w:p w14:paraId="7D8B1A0C" w14:textId="0AC974E9"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The result shows that there is significance </w:t>
      </w:r>
      <w:r>
        <w:rPr>
          <w:rFonts w:ascii="Times New Roman" w:hAnsi="Times New Roman" w:cs="Times New Roman"/>
          <w:noProof/>
          <w:sz w:val="24"/>
          <w:szCs w:val="24"/>
          <w:lang w:val="en-GB"/>
        </w:rPr>
        <w:t xml:space="preserve">difference </w:t>
      </w:r>
      <w:r w:rsidRPr="004967B8">
        <w:rPr>
          <w:rFonts w:ascii="Times New Roman" w:hAnsi="Times New Roman" w:cs="Times New Roman"/>
          <w:noProof/>
          <w:sz w:val="24"/>
          <w:szCs w:val="24"/>
          <w:lang w:val="en-GB"/>
        </w:rPr>
        <w:t>between the control group and the epileptic group at p value 0.0156.</w:t>
      </w:r>
      <w:r w:rsidRPr="004967B8">
        <w:rPr>
          <w:rFonts w:ascii="Times New Roman" w:hAnsi="Times New Roman" w:cs="Times New Roman"/>
          <w:noProof/>
          <w:sz w:val="24"/>
          <w:szCs w:val="24"/>
          <w:lang w:val="en-GB"/>
        </w:rPr>
        <w:br w:type="page"/>
      </w:r>
    </w:p>
    <w:p w14:paraId="5C734C46"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RELATIVE ORGAN WEIGHT</w:t>
      </w:r>
    </w:p>
    <w:p w14:paraId="4E41F478" w14:textId="77777777" w:rsidR="00D246AB" w:rsidRPr="004967B8" w:rsidRDefault="00D246AB" w:rsidP="00D246AB">
      <w:pPr>
        <w:rPr>
          <w:rFonts w:ascii="Times New Roman" w:hAnsi="Times New Roman" w:cs="Times New Roman"/>
          <w:b/>
          <w:bCs/>
          <w:noProof/>
          <w:sz w:val="24"/>
          <w:szCs w:val="24"/>
          <w:lang w:val="en-GB"/>
        </w:rPr>
      </w:pPr>
    </w:p>
    <w:p w14:paraId="534C6DAB"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816" w:dyaOrig="8760" w14:anchorId="3964FCBF">
          <v:shape id="_x0000_i1026" type="#_x0000_t75" style="width:340.3pt;height:438.1pt" o:ole="">
            <v:imagedata r:id="rId10" o:title=""/>
          </v:shape>
          <o:OLEObject Type="Embed" ProgID="Prism8.Document" ShapeID="_x0000_i1026" DrawAspect="Content" ObjectID="_1834657079" r:id="rId11"/>
        </w:object>
      </w:r>
    </w:p>
    <w:p w14:paraId="36181D4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2: This graph shows the relative organ weight across various groups</w:t>
      </w:r>
    </w:p>
    <w:p w14:paraId="5628E731" w14:textId="170ED275" w:rsidR="00D246AB" w:rsidRPr="004967B8" w:rsidRDefault="00D246AB" w:rsidP="00D246AB">
      <w:pPr>
        <w:rPr>
          <w:rFonts w:ascii="Times New Roman" w:hAnsi="Times New Roman" w:cs="Times New Roman"/>
          <w:noProof/>
          <w:sz w:val="24"/>
          <w:szCs w:val="24"/>
          <w:lang w:val="en-GB"/>
        </w:rPr>
      </w:pPr>
      <w:r w:rsidRPr="00444808">
        <w:rPr>
          <w:rFonts w:ascii="Times New Roman" w:hAnsi="Times New Roman" w:cs="Times New Roman"/>
          <w:noProof/>
          <w:sz w:val="24"/>
          <w:szCs w:val="24"/>
          <w:lang w:val="en-GB"/>
        </w:rPr>
        <w:t>Result shows s</w:t>
      </w:r>
      <w:r w:rsidRPr="004967B8">
        <w:rPr>
          <w:rFonts w:ascii="Times New Roman" w:hAnsi="Times New Roman" w:cs="Times New Roman"/>
          <w:noProof/>
          <w:sz w:val="24"/>
          <w:szCs w:val="24"/>
          <w:lang w:val="en-GB"/>
        </w:rPr>
        <w:t xml:space="preserve">ignificance is observed between control and standard drug </w:t>
      </w:r>
      <w:r w:rsidR="00B03218">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w:t>
      </w:r>
      <w:r w:rsidR="00B03218">
        <w:rPr>
          <w:rFonts w:ascii="Times New Roman" w:hAnsi="Times New Roman" w:cs="Times New Roman"/>
          <w:noProof/>
          <w:sz w:val="24"/>
          <w:szCs w:val="24"/>
          <w:lang w:val="en-GB"/>
        </w:rPr>
        <w:t xml:space="preserve"> = </w:t>
      </w:r>
      <w:r w:rsidRPr="004967B8">
        <w:rPr>
          <w:rFonts w:ascii="Times New Roman" w:hAnsi="Times New Roman" w:cs="Times New Roman"/>
          <w:noProof/>
          <w:sz w:val="24"/>
          <w:szCs w:val="24"/>
          <w:lang w:val="en-GB"/>
        </w:rPr>
        <w:t>0.0256</w:t>
      </w:r>
      <w:r w:rsidR="00B03218">
        <w:rPr>
          <w:rFonts w:ascii="Times New Roman" w:hAnsi="Times New Roman" w:cs="Times New Roman"/>
          <w:noProof/>
          <w:sz w:val="24"/>
          <w:szCs w:val="24"/>
          <w:lang w:val="en-GB"/>
        </w:rPr>
        <w:t>).</w:t>
      </w:r>
    </w:p>
    <w:p w14:paraId="7A3A22EE" w14:textId="77777777" w:rsidR="00D246AB" w:rsidRPr="004967B8" w:rsidRDefault="00D246AB" w:rsidP="00D246AB">
      <w:pPr>
        <w:rPr>
          <w:rFonts w:ascii="Times New Roman" w:hAnsi="Times New Roman" w:cs="Times New Roman"/>
          <w:b/>
          <w:bCs/>
          <w:noProof/>
          <w:sz w:val="24"/>
          <w:szCs w:val="24"/>
          <w:lang w:val="en-GB"/>
        </w:rPr>
      </w:pPr>
    </w:p>
    <w:p w14:paraId="235B066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7610DC9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MALONDIALDEHYDE</w:t>
      </w:r>
    </w:p>
    <w:p w14:paraId="7FEBFB93"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168" w:dyaOrig="9216" w14:anchorId="7240FA35">
          <v:shape id="_x0000_i1027" type="#_x0000_t75" style="width:309.05pt;height:460.55pt" o:ole="">
            <v:imagedata r:id="rId12" o:title=""/>
          </v:shape>
          <o:OLEObject Type="Embed" ProgID="Prism8.Document" ShapeID="_x0000_i1027" DrawAspect="Content" ObjectID="_1834657080" r:id="rId13"/>
        </w:object>
      </w:r>
    </w:p>
    <w:p w14:paraId="1B1F2B85" w14:textId="77777777" w:rsidR="00D246AB"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3: This graph shows the concentration of MDA across various grou</w:t>
      </w:r>
      <w:r>
        <w:rPr>
          <w:rFonts w:ascii="Times New Roman" w:hAnsi="Times New Roman" w:cs="Times New Roman"/>
          <w:b/>
          <w:bCs/>
          <w:noProof/>
          <w:sz w:val="24"/>
          <w:szCs w:val="24"/>
          <w:lang w:val="en-GB"/>
        </w:rPr>
        <w:t>p</w:t>
      </w:r>
    </w:p>
    <w:p w14:paraId="15D53D33" w14:textId="31DBE515" w:rsidR="00D246AB" w:rsidRPr="004967B8" w:rsidRDefault="00D246AB" w:rsidP="00D246AB">
      <w:pPr>
        <w:rPr>
          <w:rFonts w:ascii="Times New Roman" w:hAnsi="Times New Roman" w:cs="Times New Roman"/>
          <w:noProof/>
          <w:sz w:val="24"/>
          <w:szCs w:val="24"/>
          <w:lang w:val="en-GB"/>
        </w:rPr>
      </w:pPr>
      <w:r w:rsidRPr="004D58E3">
        <w:rPr>
          <w:rFonts w:ascii="Times New Roman" w:hAnsi="Times New Roman" w:cs="Times New Roman"/>
          <w:noProof/>
          <w:sz w:val="24"/>
          <w:szCs w:val="24"/>
          <w:lang w:val="en-GB"/>
        </w:rPr>
        <w:t xml:space="preserve">Result shows there </w:t>
      </w:r>
      <w:r w:rsidRPr="004967B8">
        <w:rPr>
          <w:rFonts w:ascii="Times New Roman" w:hAnsi="Times New Roman" w:cs="Times New Roman"/>
          <w:noProof/>
          <w:sz w:val="24"/>
          <w:szCs w:val="24"/>
          <w:lang w:val="en-GB"/>
        </w:rPr>
        <w:t>was</w:t>
      </w:r>
      <w:r w:rsidRPr="004D58E3">
        <w:rPr>
          <w:rFonts w:ascii="Times New Roman" w:hAnsi="Times New Roman" w:cs="Times New Roman"/>
          <w:noProof/>
          <w:sz w:val="24"/>
          <w:szCs w:val="24"/>
          <w:lang w:val="en-GB"/>
        </w:rPr>
        <w:t xml:space="preserve"> significant difference</w:t>
      </w:r>
      <w:r w:rsidRPr="004967B8">
        <w:rPr>
          <w:rFonts w:ascii="Times New Roman" w:hAnsi="Times New Roman" w:cs="Times New Roman"/>
          <w:noProof/>
          <w:sz w:val="24"/>
          <w:szCs w:val="24"/>
          <w:lang w:val="en-GB"/>
        </w:rPr>
        <w:t xml:space="preserve"> observed between control and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xml:space="preserve">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 &lt;0.0001</w:t>
      </w:r>
      <w:r w:rsidRPr="004D58E3">
        <w:rPr>
          <w:rFonts w:ascii="Times New Roman" w:hAnsi="Times New Roman" w:cs="Times New Roman"/>
          <w:noProof/>
          <w:sz w:val="24"/>
          <w:szCs w:val="24"/>
          <w:lang w:val="en-GB"/>
        </w:rPr>
        <w:t xml:space="preserve">).  Similarly, there was </w:t>
      </w:r>
      <w:r w:rsidRPr="004967B8">
        <w:rPr>
          <w:rFonts w:ascii="Times New Roman" w:hAnsi="Times New Roman" w:cs="Times New Roman"/>
          <w:noProof/>
          <w:sz w:val="24"/>
          <w:szCs w:val="24"/>
          <w:lang w:val="en-GB"/>
        </w:rPr>
        <w:t xml:space="preserve">tatistical significance between control and negative control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p value 0.0092</w:t>
      </w:r>
      <w:r w:rsidRPr="004D58E3">
        <w:rPr>
          <w:rFonts w:ascii="Times New Roman" w:hAnsi="Times New Roman" w:cs="Times New Roman"/>
          <w:noProof/>
          <w:sz w:val="24"/>
          <w:szCs w:val="24"/>
          <w:lang w:val="en-GB"/>
        </w:rPr>
        <w:t>). Also,</w:t>
      </w:r>
      <w:r w:rsidRPr="004967B8">
        <w:rPr>
          <w:rFonts w:ascii="Times New Roman" w:hAnsi="Times New Roman" w:cs="Times New Roman"/>
          <w:noProof/>
          <w:sz w:val="24"/>
          <w:szCs w:val="24"/>
          <w:lang w:val="en-GB"/>
        </w:rPr>
        <w:t xml:space="preserve"> </w:t>
      </w:r>
      <w:r w:rsidRPr="004D58E3">
        <w:rPr>
          <w:rFonts w:ascii="Times New Roman" w:hAnsi="Times New Roman" w:cs="Times New Roman"/>
          <w:noProof/>
          <w:sz w:val="24"/>
          <w:szCs w:val="24"/>
          <w:lang w:val="en-GB"/>
        </w:rPr>
        <w:t>s</w:t>
      </w:r>
      <w:r w:rsidRPr="004967B8">
        <w:rPr>
          <w:rFonts w:ascii="Times New Roman" w:hAnsi="Times New Roman" w:cs="Times New Roman"/>
          <w:noProof/>
          <w:sz w:val="24"/>
          <w:szCs w:val="24"/>
          <w:lang w:val="en-GB"/>
        </w:rPr>
        <w:t xml:space="preserve">tatistical significance </w:t>
      </w:r>
      <w:r w:rsidRPr="004D58E3">
        <w:rPr>
          <w:rFonts w:ascii="Times New Roman" w:hAnsi="Times New Roman" w:cs="Times New Roman"/>
          <w:noProof/>
          <w:sz w:val="24"/>
          <w:szCs w:val="24"/>
          <w:lang w:val="en-GB"/>
        </w:rPr>
        <w:t xml:space="preserve">was seen </w:t>
      </w:r>
      <w:r w:rsidRPr="004967B8">
        <w:rPr>
          <w:rFonts w:ascii="Times New Roman" w:hAnsi="Times New Roman" w:cs="Times New Roman"/>
          <w:noProof/>
          <w:sz w:val="24"/>
          <w:szCs w:val="24"/>
          <w:lang w:val="en-GB"/>
        </w:rPr>
        <w:t xml:space="preserve">between control and standard drug </w:t>
      </w:r>
      <w:r w:rsidRPr="004D58E3">
        <w:rPr>
          <w:rFonts w:ascii="Times New Roman" w:hAnsi="Times New Roman" w:cs="Times New Roman"/>
          <w:noProof/>
          <w:sz w:val="24"/>
          <w:szCs w:val="24"/>
          <w:lang w:val="en-GB"/>
        </w:rPr>
        <w:t>(</w:t>
      </w:r>
      <w:r w:rsidRPr="004967B8">
        <w:rPr>
          <w:rFonts w:ascii="Times New Roman" w:hAnsi="Times New Roman" w:cs="Times New Roman"/>
          <w:noProof/>
          <w:sz w:val="24"/>
          <w:szCs w:val="24"/>
          <w:lang w:val="en-GB"/>
        </w:rPr>
        <w:t xml:space="preserve"> p value &lt;0.0001</w:t>
      </w:r>
      <w:r w:rsidRPr="004D58E3">
        <w:rPr>
          <w:rFonts w:ascii="Times New Roman" w:hAnsi="Times New Roman" w:cs="Times New Roman"/>
          <w:noProof/>
          <w:sz w:val="24"/>
          <w:szCs w:val="24"/>
          <w:lang w:val="en-GB"/>
        </w:rPr>
        <w:t>)</w:t>
      </w:r>
    </w:p>
    <w:p w14:paraId="309983A0"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r w:rsidRPr="004967B8">
        <w:rPr>
          <w:rFonts w:ascii="Times New Roman" w:hAnsi="Times New Roman" w:cs="Times New Roman"/>
          <w:b/>
          <w:bCs/>
          <w:noProof/>
          <w:sz w:val="24"/>
          <w:szCs w:val="24"/>
          <w:lang w:val="en-GB"/>
        </w:rPr>
        <w:lastRenderedPageBreak/>
        <w:t>SUPEROXIDE DISMUTASE</w:t>
      </w:r>
    </w:p>
    <w:p w14:paraId="0C5B7083"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336" w:dyaOrig="9312" w14:anchorId="41CBC6C1">
          <v:shape id="_x0000_i1028" type="#_x0000_t75" style="width:316.55pt;height:465.3pt" o:ole="">
            <v:imagedata r:id="rId14" o:title=""/>
          </v:shape>
          <o:OLEObject Type="Embed" ProgID="Prism8.Document" ShapeID="_x0000_i1028" DrawAspect="Content" ObjectID="_1834657081" r:id="rId15"/>
        </w:object>
      </w:r>
    </w:p>
    <w:p w14:paraId="2AF80DD5"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4: This graph shows the concentration of SOD across various groups</w:t>
      </w:r>
    </w:p>
    <w:p w14:paraId="09377FB8" w14:textId="6AFC52AF"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 xml:space="preserve">KEYS: </w:t>
      </w:r>
      <w:r w:rsidRPr="004967B8">
        <w:rPr>
          <w:rFonts w:ascii="Times New Roman" w:hAnsi="Times New Roman" w:cs="Times New Roman"/>
          <w:noProof/>
          <w:sz w:val="24"/>
          <w:szCs w:val="24"/>
          <w:lang w:val="en-GB"/>
        </w:rPr>
        <w:t>*** Significance between control and negative control with the p value 0.003</w:t>
      </w:r>
      <w:r w:rsidR="00C86219">
        <w:rPr>
          <w:rFonts w:ascii="Times New Roman" w:hAnsi="Times New Roman" w:cs="Times New Roman"/>
          <w:noProof/>
          <w:sz w:val="24"/>
          <w:szCs w:val="24"/>
          <w:lang w:val="en-GB"/>
        </w:rPr>
        <w:t>.</w:t>
      </w:r>
    </w:p>
    <w:p w14:paraId="312B796E" w14:textId="7ED46EC0"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 Statistical significance between control and </w:t>
      </w:r>
      <w:r w:rsidRPr="004967B8">
        <w:rPr>
          <w:rFonts w:ascii="Times New Roman" w:hAnsi="Times New Roman" w:cs="Times New Roman"/>
          <w:i/>
          <w:iCs/>
          <w:noProof/>
          <w:sz w:val="24"/>
          <w:szCs w:val="24"/>
          <w:lang w:val="en-GB"/>
        </w:rPr>
        <w:t xml:space="preserve">Aframomum Melegueta </w:t>
      </w:r>
      <w:r w:rsidRPr="004967B8">
        <w:rPr>
          <w:rFonts w:ascii="Times New Roman" w:hAnsi="Times New Roman" w:cs="Times New Roman"/>
          <w:noProof/>
          <w:sz w:val="24"/>
          <w:szCs w:val="24"/>
          <w:lang w:val="en-GB"/>
        </w:rPr>
        <w:t>with p value &lt;0.0001</w:t>
      </w:r>
    </w:p>
    <w:p w14:paraId="6BDE44A7"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48FCB6C0"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CATALASE</w:t>
      </w:r>
    </w:p>
    <w:p w14:paraId="21FBB5C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648" w:dyaOrig="8064" w14:anchorId="4194AB90">
          <v:shape id="_x0000_i1029" type="#_x0000_t75" style="width:332.15pt;height:403.45pt" o:ole="">
            <v:imagedata r:id="rId16" o:title=""/>
          </v:shape>
          <o:OLEObject Type="Embed" ProgID="Prism8.Document" ShapeID="_x0000_i1029" DrawAspect="Content" ObjectID="_1834657082" r:id="rId17"/>
        </w:object>
      </w:r>
    </w:p>
    <w:p w14:paraId="507A28F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5: This graph shows the concentration of catalase across various groups</w:t>
      </w:r>
    </w:p>
    <w:p w14:paraId="7982DECD" w14:textId="0ECEF82B"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KEY:</w:t>
      </w:r>
      <w:r>
        <w:rPr>
          <w:rFonts w:ascii="Times New Roman" w:hAnsi="Times New Roman" w:cs="Times New Roman"/>
          <w:b/>
          <w:bCs/>
          <w:noProof/>
          <w:sz w:val="24"/>
          <w:szCs w:val="24"/>
          <w:lang w:val="en-GB"/>
        </w:rPr>
        <w:t xml:space="preserve"> </w:t>
      </w:r>
      <w:r w:rsidRPr="004967B8">
        <w:rPr>
          <w:rFonts w:ascii="Times New Roman" w:hAnsi="Times New Roman" w:cs="Times New Roman"/>
          <w:noProof/>
          <w:sz w:val="24"/>
          <w:szCs w:val="24"/>
          <w:lang w:val="en-GB"/>
        </w:rPr>
        <w:t>**** Statistical significance is observed between control and Aframomum Melegueta with p value &lt;0.0001</w:t>
      </w:r>
      <w:r w:rsidR="00C86219">
        <w:rPr>
          <w:rFonts w:ascii="Times New Roman" w:hAnsi="Times New Roman" w:cs="Times New Roman"/>
          <w:b/>
          <w:bCs/>
          <w:noProof/>
          <w:sz w:val="24"/>
          <w:szCs w:val="24"/>
          <w:lang w:val="en-GB"/>
        </w:rPr>
        <w:t>.</w:t>
      </w:r>
    </w:p>
    <w:p w14:paraId="2CAA5277"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1D2A599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 xml:space="preserve"> TESTOSTERONE LEVELS</w:t>
      </w:r>
    </w:p>
    <w:p w14:paraId="7CBC2F86" w14:textId="37DEF003" w:rsidR="00D246AB" w:rsidRPr="004967B8" w:rsidRDefault="00586953"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object w:dxaOrig="6269" w:dyaOrig="11094" w14:anchorId="7F8677CB">
          <v:shape id="_x0000_i1030" type="#_x0000_t75" style="width:239.75pt;height:423.15pt" o:ole="">
            <v:imagedata r:id="rId18" o:title=""/>
          </v:shape>
          <o:OLEObject Type="Embed" ProgID="Prism8.Document" ShapeID="_x0000_i1030" DrawAspect="Content" ObjectID="_1834657083" r:id="rId19"/>
        </w:object>
      </w:r>
    </w:p>
    <w:p w14:paraId="5A782BE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Figure 6: Th</w:t>
      </w:r>
      <w:r>
        <w:rPr>
          <w:rFonts w:ascii="Times New Roman" w:hAnsi="Times New Roman" w:cs="Times New Roman"/>
          <w:b/>
          <w:bCs/>
          <w:noProof/>
          <w:sz w:val="24"/>
          <w:szCs w:val="24"/>
          <w:lang w:val="en-GB"/>
        </w:rPr>
        <w:t>e g</w:t>
      </w:r>
      <w:r w:rsidRPr="004967B8">
        <w:rPr>
          <w:rFonts w:ascii="Times New Roman" w:hAnsi="Times New Roman" w:cs="Times New Roman"/>
          <w:b/>
          <w:bCs/>
          <w:noProof/>
          <w:sz w:val="24"/>
          <w:szCs w:val="24"/>
          <w:lang w:val="en-GB"/>
        </w:rPr>
        <w:t>raph shows the testosterone level across various groups</w:t>
      </w:r>
    </w:p>
    <w:p w14:paraId="0218ED4A" w14:textId="1AC4CAE1"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b/>
          <w:bCs/>
          <w:noProof/>
          <w:sz w:val="24"/>
          <w:szCs w:val="24"/>
          <w:lang w:val="en-GB"/>
        </w:rPr>
        <w:t>KEYS:</w:t>
      </w:r>
      <w:r>
        <w:rPr>
          <w:rFonts w:ascii="Times New Roman" w:hAnsi="Times New Roman" w:cs="Times New Roman"/>
          <w:b/>
          <w:bCs/>
          <w:noProof/>
          <w:sz w:val="24"/>
          <w:szCs w:val="24"/>
          <w:lang w:val="en-GB"/>
        </w:rPr>
        <w:t xml:space="preserve"> </w:t>
      </w:r>
      <w:r w:rsidRPr="004967B8">
        <w:rPr>
          <w:rFonts w:ascii="Times New Roman" w:hAnsi="Times New Roman" w:cs="Times New Roman"/>
          <w:noProof/>
          <w:sz w:val="24"/>
          <w:szCs w:val="24"/>
          <w:lang w:val="en-GB"/>
        </w:rPr>
        <w:t>**** Statistical significance is observed between control and Aframomum Melegueta with p value &lt;0.0001</w:t>
      </w:r>
      <w:r>
        <w:rPr>
          <w:rFonts w:ascii="Times New Roman" w:hAnsi="Times New Roman" w:cs="Times New Roman"/>
          <w:noProof/>
          <w:sz w:val="24"/>
          <w:szCs w:val="24"/>
          <w:lang w:val="en-GB"/>
        </w:rPr>
        <w:t xml:space="preserve">. </w:t>
      </w:r>
      <w:r w:rsidRPr="004967B8">
        <w:rPr>
          <w:rFonts w:ascii="Times New Roman" w:hAnsi="Times New Roman" w:cs="Times New Roman"/>
          <w:noProof/>
          <w:sz w:val="24"/>
          <w:szCs w:val="24"/>
          <w:lang w:val="en-GB"/>
        </w:rPr>
        <w:t xml:space="preserve">**** Statistical significance is observed between </w:t>
      </w:r>
      <w:r w:rsidR="00BA6E64">
        <w:rPr>
          <w:rFonts w:ascii="Times New Roman" w:hAnsi="Times New Roman" w:cs="Times New Roman"/>
          <w:noProof/>
          <w:sz w:val="24"/>
          <w:szCs w:val="24"/>
          <w:lang w:val="en-GB"/>
        </w:rPr>
        <w:t>control group</w:t>
      </w:r>
      <w:r w:rsidRPr="004967B8">
        <w:rPr>
          <w:rFonts w:ascii="Times New Roman" w:hAnsi="Times New Roman" w:cs="Times New Roman"/>
          <w:noProof/>
          <w:sz w:val="24"/>
          <w:szCs w:val="24"/>
          <w:lang w:val="en-GB"/>
        </w:rPr>
        <w:t xml:space="preserve"> and Standard Drug</w:t>
      </w:r>
      <w:r w:rsidR="00BA6E64">
        <w:rPr>
          <w:rFonts w:ascii="Times New Roman" w:hAnsi="Times New Roman" w:cs="Times New Roman"/>
          <w:noProof/>
          <w:sz w:val="24"/>
          <w:szCs w:val="24"/>
          <w:lang w:val="en-GB"/>
        </w:rPr>
        <w:t xml:space="preserve"> group</w:t>
      </w:r>
      <w:r w:rsidRPr="004967B8">
        <w:rPr>
          <w:rFonts w:ascii="Times New Roman" w:hAnsi="Times New Roman" w:cs="Times New Roman"/>
          <w:noProof/>
          <w:sz w:val="24"/>
          <w:szCs w:val="24"/>
          <w:lang w:val="en-GB"/>
        </w:rPr>
        <w:t xml:space="preserve"> with p value &lt;0.0001</w:t>
      </w:r>
      <w:r w:rsidR="007219BF">
        <w:rPr>
          <w:rFonts w:ascii="Times New Roman" w:hAnsi="Times New Roman" w:cs="Times New Roman"/>
          <w:noProof/>
          <w:sz w:val="24"/>
          <w:szCs w:val="24"/>
          <w:lang w:val="en-GB"/>
        </w:rPr>
        <w:t>.</w:t>
      </w:r>
    </w:p>
    <w:p w14:paraId="1153E7D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br w:type="page"/>
      </w:r>
    </w:p>
    <w:p w14:paraId="5AF28A56"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PHOTOMICROGRAPHS OF TESTIS STAINED WITH H&amp;E, PERIOD ACID SCHIFF AND MASSON TRICHROME</w:t>
      </w:r>
    </w:p>
    <w:p w14:paraId="25B1E48E"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HEMATOXYLIN &amp; EOSIN</w:t>
      </w:r>
    </w:p>
    <w:p w14:paraId="3499D0DC"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3E47D07C" wp14:editId="6415EFF9">
            <wp:extent cx="5943600" cy="4863465"/>
            <wp:effectExtent l="0" t="0" r="0" b="0"/>
            <wp:docPr id="13531637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63465"/>
                    </a:xfrm>
                    <a:prstGeom prst="rect">
                      <a:avLst/>
                    </a:prstGeom>
                    <a:noFill/>
                    <a:ln>
                      <a:noFill/>
                    </a:ln>
                  </pic:spPr>
                </pic:pic>
              </a:graphicData>
            </a:graphic>
          </wp:inline>
        </w:drawing>
      </w:r>
    </w:p>
    <w:p w14:paraId="0BEE6762"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1: The photomicrographs of Testis of experimental animals stained with H&amp;E for general histoarchitecture at Mag X400</w:t>
      </w:r>
    </w:p>
    <w:p w14:paraId="5400DDD0"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arrow=Interstitial cell of Leydig; Black arrow= sertoli cell and White arrow= Spermatogonia</w:t>
      </w:r>
    </w:p>
    <w:p w14:paraId="404A4BC8" w14:textId="77777777" w:rsidR="00D246AB" w:rsidRPr="004967B8" w:rsidRDefault="00D246AB" w:rsidP="00D246AB">
      <w:pPr>
        <w:rPr>
          <w:rFonts w:ascii="Times New Roman" w:hAnsi="Times New Roman" w:cs="Times New Roman"/>
          <w:b/>
          <w:bCs/>
          <w:noProof/>
          <w:sz w:val="24"/>
          <w:szCs w:val="24"/>
          <w:lang w:val="en-GB"/>
        </w:rPr>
      </w:pPr>
    </w:p>
    <w:p w14:paraId="7D49FB9D" w14:textId="77777777" w:rsidR="00D246AB" w:rsidRPr="004967B8" w:rsidRDefault="00D246AB" w:rsidP="00D246AB">
      <w:pPr>
        <w:rPr>
          <w:rFonts w:ascii="Times New Roman" w:hAnsi="Times New Roman" w:cs="Times New Roman"/>
          <w:b/>
          <w:bCs/>
          <w:noProof/>
          <w:sz w:val="24"/>
          <w:szCs w:val="24"/>
          <w:lang w:val="en-GB"/>
        </w:rPr>
      </w:pPr>
    </w:p>
    <w:p w14:paraId="1A46AC93" w14:textId="77777777" w:rsidR="00D246AB" w:rsidRPr="004967B8" w:rsidRDefault="00D246AB" w:rsidP="00D246AB">
      <w:pPr>
        <w:rPr>
          <w:rFonts w:ascii="Times New Roman" w:hAnsi="Times New Roman" w:cs="Times New Roman"/>
          <w:b/>
          <w:bCs/>
          <w:noProof/>
          <w:sz w:val="24"/>
          <w:szCs w:val="24"/>
          <w:lang w:val="en-GB"/>
        </w:rPr>
      </w:pPr>
    </w:p>
    <w:p w14:paraId="245744AB" w14:textId="77777777" w:rsidR="00D246AB" w:rsidRPr="004967B8" w:rsidRDefault="00D246AB" w:rsidP="00D246AB">
      <w:pPr>
        <w:rPr>
          <w:rFonts w:ascii="Times New Roman" w:hAnsi="Times New Roman" w:cs="Times New Roman"/>
          <w:b/>
          <w:bCs/>
          <w:noProof/>
          <w:sz w:val="24"/>
          <w:szCs w:val="24"/>
          <w:lang w:val="en-GB"/>
        </w:rPr>
      </w:pPr>
    </w:p>
    <w:p w14:paraId="42F20F9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PERIODIC ACID SCHIFF</w:t>
      </w:r>
    </w:p>
    <w:p w14:paraId="5B4DDC6A"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38A415E0" wp14:editId="09E7F3DE">
            <wp:extent cx="5943600" cy="4996180"/>
            <wp:effectExtent l="0" t="0" r="0" b="0"/>
            <wp:docPr id="573441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96180"/>
                    </a:xfrm>
                    <a:prstGeom prst="rect">
                      <a:avLst/>
                    </a:prstGeom>
                    <a:noFill/>
                    <a:ln>
                      <a:noFill/>
                    </a:ln>
                  </pic:spPr>
                </pic:pic>
              </a:graphicData>
            </a:graphic>
          </wp:inline>
        </w:drawing>
      </w:r>
    </w:p>
    <w:p w14:paraId="550DBB4D"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2: The photomicrographs of Testis of experimental animals stained with PAS for Glycoprotein and Musin at Mag X400</w:t>
      </w:r>
    </w:p>
    <w:p w14:paraId="0AD76F4A"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arrow=Interstitial cell of Leydig; Black arrow= sertoli cell and White arrow= Spermatogonia</w:t>
      </w:r>
    </w:p>
    <w:p w14:paraId="05D51618" w14:textId="77777777" w:rsidR="00D246AB" w:rsidRPr="004967B8" w:rsidRDefault="00D246AB" w:rsidP="00D246AB">
      <w:pPr>
        <w:rPr>
          <w:rFonts w:ascii="Times New Roman" w:hAnsi="Times New Roman" w:cs="Times New Roman"/>
          <w:b/>
          <w:bCs/>
          <w:noProof/>
          <w:sz w:val="24"/>
          <w:szCs w:val="24"/>
          <w:lang w:val="en-GB"/>
        </w:rPr>
      </w:pPr>
    </w:p>
    <w:p w14:paraId="5ABD50A3" w14:textId="77777777" w:rsidR="00D246AB" w:rsidRPr="004967B8" w:rsidRDefault="00D246AB" w:rsidP="00D246AB">
      <w:pPr>
        <w:rPr>
          <w:rFonts w:ascii="Times New Roman" w:hAnsi="Times New Roman" w:cs="Times New Roman"/>
          <w:b/>
          <w:bCs/>
          <w:noProof/>
          <w:sz w:val="24"/>
          <w:szCs w:val="24"/>
          <w:lang w:val="en-GB"/>
        </w:rPr>
      </w:pPr>
    </w:p>
    <w:p w14:paraId="2BCB66B7" w14:textId="77777777" w:rsidR="00D246AB" w:rsidRPr="004967B8" w:rsidRDefault="00D246AB" w:rsidP="00D246AB">
      <w:pPr>
        <w:rPr>
          <w:rFonts w:ascii="Times New Roman" w:hAnsi="Times New Roman" w:cs="Times New Roman"/>
          <w:b/>
          <w:bCs/>
          <w:noProof/>
          <w:sz w:val="24"/>
          <w:szCs w:val="24"/>
          <w:lang w:val="en-GB"/>
        </w:rPr>
      </w:pPr>
    </w:p>
    <w:p w14:paraId="35304ABB" w14:textId="77777777" w:rsidR="00D246AB" w:rsidRDefault="00D246AB" w:rsidP="00D246AB">
      <w:pPr>
        <w:rPr>
          <w:rFonts w:ascii="Times New Roman" w:hAnsi="Times New Roman" w:cs="Times New Roman"/>
          <w:b/>
          <w:bCs/>
          <w:noProof/>
          <w:sz w:val="24"/>
          <w:szCs w:val="24"/>
          <w:lang w:val="en-GB"/>
        </w:rPr>
      </w:pPr>
      <w:r>
        <w:rPr>
          <w:rFonts w:ascii="Times New Roman" w:hAnsi="Times New Roman" w:cs="Times New Roman"/>
          <w:b/>
          <w:bCs/>
          <w:noProof/>
          <w:sz w:val="24"/>
          <w:szCs w:val="24"/>
          <w:lang w:val="en-GB"/>
        </w:rPr>
        <w:br w:type="page"/>
      </w:r>
    </w:p>
    <w:p w14:paraId="18AFB004"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lastRenderedPageBreak/>
        <w:t>MASSON TRICHROME</w:t>
      </w:r>
    </w:p>
    <w:p w14:paraId="27005941"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drawing>
          <wp:inline distT="0" distB="0" distL="0" distR="0" wp14:anchorId="228335AF" wp14:editId="1EAF5098">
            <wp:extent cx="5943600" cy="4634865"/>
            <wp:effectExtent l="0" t="0" r="0" b="0"/>
            <wp:docPr id="531125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4865"/>
                    </a:xfrm>
                    <a:prstGeom prst="rect">
                      <a:avLst/>
                    </a:prstGeom>
                    <a:noFill/>
                    <a:ln>
                      <a:noFill/>
                    </a:ln>
                  </pic:spPr>
                </pic:pic>
              </a:graphicData>
            </a:graphic>
          </wp:inline>
        </w:drawing>
      </w:r>
    </w:p>
    <w:p w14:paraId="536CD73F" w14:textId="77777777" w:rsidR="00D246AB" w:rsidRPr="004967B8" w:rsidRDefault="00D246AB" w:rsidP="00D246AB">
      <w:pPr>
        <w:rPr>
          <w:rFonts w:ascii="Times New Roman" w:hAnsi="Times New Roman" w:cs="Times New Roman"/>
          <w:b/>
          <w:bCs/>
          <w:noProof/>
          <w:sz w:val="24"/>
          <w:szCs w:val="24"/>
          <w:lang w:val="en-GB"/>
        </w:rPr>
      </w:pPr>
      <w:r w:rsidRPr="004967B8">
        <w:rPr>
          <w:rFonts w:ascii="Times New Roman" w:hAnsi="Times New Roman" w:cs="Times New Roman"/>
          <w:b/>
          <w:bCs/>
          <w:noProof/>
          <w:sz w:val="24"/>
          <w:szCs w:val="24"/>
          <w:lang w:val="en-GB"/>
        </w:rPr>
        <w:t>PLATE 3: The photomicrographs of Testis of experimental animals stained with Masson Trichrome for collagen deposit at Mag X400</w:t>
      </w:r>
    </w:p>
    <w:p w14:paraId="118A746A" w14:textId="77777777" w:rsidR="00D246AB" w:rsidRPr="004967B8" w:rsidRDefault="00D246AB" w:rsidP="00D246AB">
      <w:pPr>
        <w:rPr>
          <w:rFonts w:ascii="Times New Roman" w:hAnsi="Times New Roman" w:cs="Times New Roman"/>
          <w:noProof/>
          <w:sz w:val="24"/>
          <w:szCs w:val="24"/>
          <w:lang w:val="en-GB"/>
        </w:rPr>
      </w:pPr>
      <w:r w:rsidRPr="004967B8">
        <w:rPr>
          <w:rFonts w:ascii="Times New Roman" w:hAnsi="Times New Roman" w:cs="Times New Roman"/>
          <w:noProof/>
          <w:sz w:val="24"/>
          <w:szCs w:val="24"/>
          <w:lang w:val="en-GB"/>
        </w:rPr>
        <w:t xml:space="preserve">A- Control, B- Epilepsy Untreated, C- Epilepsy + </w:t>
      </w:r>
      <w:r w:rsidRPr="004967B8">
        <w:rPr>
          <w:rFonts w:ascii="Times New Roman" w:hAnsi="Times New Roman" w:cs="Times New Roman"/>
          <w:i/>
          <w:iCs/>
          <w:noProof/>
          <w:sz w:val="24"/>
          <w:szCs w:val="24"/>
          <w:lang w:val="en-GB"/>
        </w:rPr>
        <w:t>Aframomum Melegueta</w:t>
      </w:r>
      <w:r w:rsidRPr="004967B8">
        <w:rPr>
          <w:rFonts w:ascii="Times New Roman" w:hAnsi="Times New Roman" w:cs="Times New Roman"/>
          <w:noProof/>
          <w:sz w:val="24"/>
          <w:szCs w:val="24"/>
          <w:lang w:val="en-GB"/>
        </w:rPr>
        <w:t>, D- Epilepsy + Carbamazepine, Where Red arrow=collagen deposit thickening and scar formation in the interstitial cell of Leydig space; Black arrow= sertoli cell and White arrow= Spermatogonia</w:t>
      </w:r>
    </w:p>
    <w:p w14:paraId="07A0C8E6" w14:textId="77777777" w:rsidR="00D246AB" w:rsidRPr="00CE2363" w:rsidRDefault="00D246AB" w:rsidP="00D246AB">
      <w:pPr>
        <w:rPr>
          <w:rFonts w:ascii="Times New Roman" w:hAnsi="Times New Roman" w:cs="Times New Roman"/>
          <w:sz w:val="24"/>
          <w:szCs w:val="24"/>
        </w:rPr>
      </w:pPr>
      <w:r w:rsidRPr="00CE2363">
        <w:rPr>
          <w:rFonts w:ascii="Times New Roman" w:hAnsi="Times New Roman" w:cs="Times New Roman"/>
          <w:sz w:val="24"/>
          <w:szCs w:val="24"/>
        </w:rPr>
        <w:br w:type="page"/>
      </w:r>
    </w:p>
    <w:p w14:paraId="1D59A27C" w14:textId="7114B0DB" w:rsidR="00AE44A2" w:rsidRPr="00AE44A2" w:rsidRDefault="00AE44A2" w:rsidP="00D246AB">
      <w:pPr>
        <w:rPr>
          <w:rFonts w:ascii="Times New Roman" w:hAnsi="Times New Roman" w:cs="Times New Roman"/>
          <w:b/>
          <w:bCs/>
          <w:sz w:val="24"/>
          <w:szCs w:val="24"/>
        </w:rPr>
      </w:pPr>
      <w:r w:rsidRPr="00AE44A2">
        <w:rPr>
          <w:rFonts w:ascii="Times New Roman" w:hAnsi="Times New Roman" w:cs="Times New Roman"/>
          <w:b/>
          <w:bCs/>
          <w:sz w:val="24"/>
          <w:szCs w:val="24"/>
        </w:rPr>
        <w:lastRenderedPageBreak/>
        <w:t>DISCUSSION</w:t>
      </w:r>
    </w:p>
    <w:p w14:paraId="3298044A" w14:textId="48B286B8" w:rsidR="00AE44A2" w:rsidRP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Epilepsy is increasingly recognized as </w:t>
      </w:r>
      <w:r w:rsidR="00324D4B">
        <w:rPr>
          <w:rFonts w:ascii="Times New Roman" w:hAnsi="Times New Roman" w:cs="Times New Roman"/>
          <w:sz w:val="24"/>
          <w:szCs w:val="24"/>
        </w:rPr>
        <w:t xml:space="preserve">a neurological disease </w:t>
      </w:r>
      <w:r w:rsidRPr="00AE44A2">
        <w:rPr>
          <w:rFonts w:ascii="Times New Roman" w:hAnsi="Times New Roman" w:cs="Times New Roman"/>
          <w:sz w:val="24"/>
          <w:szCs w:val="24"/>
        </w:rPr>
        <w:t>that extends beyond the central nervous system, with significant effects on metabolic, endocrine, and reproductive functions</w:t>
      </w:r>
      <w:r w:rsidR="00324D4B">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MGU0MTc4N2YtMTZkNi00YTE5LTg1OWItYTQ2ZWY4YWI2ZDk4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
          <w:id w:val="845980518"/>
          <w:placeholder>
            <w:docPart w:val="9F98854D3AE747FFAD340561B0F3F0CE"/>
          </w:placeholder>
        </w:sdtPr>
        <w:sdtEndPr/>
        <w:sdtContent>
          <w:r w:rsidR="001C2DEA" w:rsidRPr="001C2DEA">
            <w:rPr>
              <w:rFonts w:ascii="Times New Roman" w:eastAsia="Times New Roman" w:hAnsi="Times New Roman" w:cs="Times New Roman"/>
              <w:color w:val="000000"/>
              <w:sz w:val="24"/>
            </w:rPr>
            <w:t>(Cutia &amp; Christian-Hinman, 2023; Tamijani et al., 2015)</w:t>
          </w:r>
        </w:sdtContent>
      </w:sdt>
      <w:r w:rsidRPr="00AE44A2">
        <w:rPr>
          <w:rFonts w:ascii="Times New Roman" w:hAnsi="Times New Roman" w:cs="Times New Roman"/>
          <w:sz w:val="24"/>
          <w:szCs w:val="24"/>
        </w:rPr>
        <w:t xml:space="preserve">. Recurrent seizures and the associated neurochemical disturbances are known to </w:t>
      </w:r>
      <w:r w:rsidR="00E210F5">
        <w:rPr>
          <w:rFonts w:ascii="Times New Roman" w:hAnsi="Times New Roman" w:cs="Times New Roman"/>
          <w:sz w:val="24"/>
          <w:szCs w:val="24"/>
        </w:rPr>
        <w:t>cause</w:t>
      </w:r>
      <w:r w:rsidRPr="00AE44A2">
        <w:rPr>
          <w:rFonts w:ascii="Times New Roman" w:hAnsi="Times New Roman" w:cs="Times New Roman"/>
          <w:sz w:val="24"/>
          <w:szCs w:val="24"/>
        </w:rPr>
        <w:t xml:space="preserve"> oxidative stress, inflammatory responses, and hormonal dysregulation</w:t>
      </w:r>
      <w:r w:rsidR="00D565EC">
        <w:rPr>
          <w:rFonts w:ascii="Times New Roman" w:hAnsi="Times New Roman" w:cs="Times New Roman"/>
          <w:sz w:val="24"/>
          <w:szCs w:val="24"/>
        </w:rPr>
        <w:t xml:space="preserve"> </w:t>
      </w:r>
      <w:r w:rsidRPr="00AE44A2">
        <w:rPr>
          <w:rFonts w:ascii="Times New Roman" w:hAnsi="Times New Roman" w:cs="Times New Roman"/>
          <w:sz w:val="24"/>
          <w:szCs w:val="24"/>
        </w:rPr>
        <w:t xml:space="preserve">which may impair testicular </w:t>
      </w:r>
      <w:r w:rsidR="00220000">
        <w:rPr>
          <w:rFonts w:ascii="Times New Roman" w:hAnsi="Times New Roman" w:cs="Times New Roman"/>
          <w:sz w:val="24"/>
          <w:szCs w:val="24"/>
        </w:rPr>
        <w:t>architecture</w:t>
      </w:r>
      <w:r w:rsidRPr="00AE44A2">
        <w:rPr>
          <w:rFonts w:ascii="Times New Roman" w:hAnsi="Times New Roman" w:cs="Times New Roman"/>
          <w:sz w:val="24"/>
          <w:szCs w:val="24"/>
        </w:rPr>
        <w:t xml:space="preserve"> and male fertility</w:t>
      </w:r>
      <w:r w:rsidR="00094F6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Y4NTgyMjAtMDMyNi00Yjk1LTlkMGQtOGUyMDY4OWQ4YTRiIiwicHJvcGVydGllcyI6eyJub3RlSW5kZXgiOjB9LCJpc0VkaXRlZCI6ZmFsc2UsIm1hbnVhbE92ZXJyaWRlIjp7ImlzTWFudWFsbHlPdmVycmlkZGVuIjpmYWxzZSwiY2l0ZXByb2NUZXh0IjoiKEFndWlhciBldCBhbC4sIDIwMTI7IER1dHRhIGV0IGFsLiwgMjAyMWIpIiwibWFudWFsT3ZlcnJpZGVUZXh0IjoiIn0sImNpdGF0aW9uSXRlbXMiOlt7ImlkIjoiODk1Y2E3ZWYtYjUwZi0zYTczLTg1ZDItMjAzYmQ3ZWZiOTJiIiwiaXRlbURhdGEiOnsidHlwZSI6ImFydGljbGUiLCJpZCI6Ijg5NWNhN2VmLWI1MGYtM2E3My04NWQyLTIwM2JkN2VmYjkyYi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"/>
          <w:id w:val="831953627"/>
          <w:placeholder>
            <w:docPart w:val="DefaultPlaceholder_-1854013440"/>
          </w:placeholder>
        </w:sdtPr>
        <w:sdtEndPr/>
        <w:sdtContent>
          <w:r w:rsidR="001C2DEA" w:rsidRPr="001C2DEA">
            <w:rPr>
              <w:rFonts w:ascii="Times New Roman" w:hAnsi="Times New Roman" w:cs="Times New Roman"/>
              <w:color w:val="000000"/>
              <w:sz w:val="24"/>
              <w:szCs w:val="24"/>
            </w:rPr>
            <w:t>(Aguiar et al., 2012; Dutta et al., 2021b)</w:t>
          </w:r>
        </w:sdtContent>
      </w:sdt>
      <w:r w:rsidRPr="00AE44A2">
        <w:rPr>
          <w:rFonts w:ascii="Times New Roman" w:hAnsi="Times New Roman" w:cs="Times New Roman"/>
          <w:sz w:val="24"/>
          <w:szCs w:val="24"/>
        </w:rPr>
        <w:t>. Previous reports have highlighted the role of oxidative stress</w:t>
      </w:r>
      <w:r w:rsidR="009343EC">
        <w:rPr>
          <w:rFonts w:ascii="Times New Roman" w:hAnsi="Times New Roman" w:cs="Times New Roman"/>
          <w:sz w:val="24"/>
          <w:szCs w:val="24"/>
        </w:rPr>
        <w:t xml:space="preserve"> caused by </w:t>
      </w:r>
      <w:r w:rsidR="009343EC" w:rsidRPr="00AE44A2">
        <w:rPr>
          <w:rFonts w:ascii="Times New Roman" w:hAnsi="Times New Roman" w:cs="Times New Roman"/>
          <w:sz w:val="24"/>
          <w:szCs w:val="24"/>
        </w:rPr>
        <w:t>seizu</w:t>
      </w:r>
      <w:r w:rsidR="009343EC">
        <w:rPr>
          <w:rFonts w:ascii="Times New Roman" w:hAnsi="Times New Roman" w:cs="Times New Roman"/>
          <w:sz w:val="24"/>
          <w:szCs w:val="24"/>
        </w:rPr>
        <w:t>re</w:t>
      </w:r>
      <w:r w:rsidRPr="00AE44A2">
        <w:rPr>
          <w:rFonts w:ascii="Times New Roman" w:hAnsi="Times New Roman" w:cs="Times New Roman"/>
          <w:sz w:val="24"/>
          <w:szCs w:val="24"/>
        </w:rPr>
        <w:t xml:space="preserve"> and neuroendocrine disruption in gonadal dysfunction </w:t>
      </w:r>
      <w:sdt>
        <w:sdtPr>
          <w:rPr>
            <w:rFonts w:ascii="Times New Roman" w:hAnsi="Times New Roman" w:cs="Times New Roman"/>
            <w:color w:val="000000"/>
            <w:sz w:val="24"/>
            <w:szCs w:val="24"/>
          </w:rPr>
          <w:tag w:val="MENDELEY_CITATION_v3_eyJjaXRhdGlvbklEIjoiTUVOREVMRVlfQ0lUQVRJT05fYWQwODg2YzQtNmNlMi00YzQwLTgwMGUtMDgwZjkzNDVhZWY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1258250238"/>
          <w:placeholder>
            <w:docPart w:val="DefaultPlaceholder_-1854013440"/>
          </w:placeholder>
        </w:sdtPr>
        <w:sdtEndPr/>
        <w:sdtContent>
          <w:r w:rsidR="001C2DEA" w:rsidRPr="001C2DEA">
            <w:rPr>
              <w:rFonts w:ascii="Times New Roman" w:hAnsi="Times New Roman" w:cs="Times New Roman"/>
              <w:color w:val="000000"/>
              <w:sz w:val="24"/>
              <w:szCs w:val="24"/>
            </w:rPr>
            <w:t>(Arena et al., 2019; RØSTE et al., 2003)</w:t>
          </w:r>
        </w:sdtContent>
      </w:sdt>
      <w:r w:rsidRPr="00AE44A2">
        <w:rPr>
          <w:rFonts w:ascii="Times New Roman" w:hAnsi="Times New Roman" w:cs="Times New Roman"/>
          <w:sz w:val="24"/>
          <w:szCs w:val="24"/>
        </w:rPr>
        <w:t xml:space="preserve">. </w:t>
      </w:r>
      <w:r w:rsidR="009343EC">
        <w:rPr>
          <w:rFonts w:ascii="Times New Roman" w:hAnsi="Times New Roman" w:cs="Times New Roman"/>
          <w:sz w:val="24"/>
          <w:szCs w:val="24"/>
        </w:rPr>
        <w:t>T</w:t>
      </w:r>
      <w:r w:rsidRPr="00AE44A2">
        <w:rPr>
          <w:rFonts w:ascii="Times New Roman" w:hAnsi="Times New Roman" w:cs="Times New Roman"/>
          <w:sz w:val="24"/>
          <w:szCs w:val="24"/>
        </w:rPr>
        <w:t>h</w:t>
      </w:r>
      <w:r w:rsidR="009343EC">
        <w:rPr>
          <w:rFonts w:ascii="Times New Roman" w:hAnsi="Times New Roman" w:cs="Times New Roman"/>
          <w:sz w:val="24"/>
          <w:szCs w:val="24"/>
        </w:rPr>
        <w:t>is</w:t>
      </w:r>
      <w:r w:rsidRPr="00AE44A2">
        <w:rPr>
          <w:rFonts w:ascii="Times New Roman" w:hAnsi="Times New Roman" w:cs="Times New Roman"/>
          <w:sz w:val="24"/>
          <w:szCs w:val="24"/>
        </w:rPr>
        <w:t xml:space="preserve"> present study evaluated the protective role of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 a plant with </w:t>
      </w:r>
      <w:r w:rsidR="003A1985">
        <w:rPr>
          <w:rFonts w:ascii="Times New Roman" w:hAnsi="Times New Roman" w:cs="Times New Roman"/>
          <w:sz w:val="24"/>
          <w:szCs w:val="24"/>
        </w:rPr>
        <w:t xml:space="preserve">known </w:t>
      </w:r>
      <w:r w:rsidRPr="00AE44A2">
        <w:rPr>
          <w:rFonts w:ascii="Times New Roman" w:hAnsi="Times New Roman" w:cs="Times New Roman"/>
          <w:sz w:val="24"/>
          <w:szCs w:val="24"/>
        </w:rPr>
        <w:t>antioxidant and anti-inflammatory properties, against epilepsy</w:t>
      </w:r>
      <w:r w:rsidR="006F17D7">
        <w:rPr>
          <w:rFonts w:ascii="Times New Roman" w:hAnsi="Times New Roman" w:cs="Times New Roman"/>
          <w:sz w:val="24"/>
          <w:szCs w:val="24"/>
        </w:rPr>
        <w:t xml:space="preserve"> </w:t>
      </w:r>
      <w:r w:rsidRPr="00AE44A2">
        <w:rPr>
          <w:rFonts w:ascii="Times New Roman" w:hAnsi="Times New Roman" w:cs="Times New Roman"/>
          <w:sz w:val="24"/>
          <w:szCs w:val="24"/>
        </w:rPr>
        <w:t xml:space="preserve">induced testicular damage. The findings </w:t>
      </w:r>
      <w:r w:rsidR="00616B15">
        <w:rPr>
          <w:rFonts w:ascii="Times New Roman" w:hAnsi="Times New Roman" w:cs="Times New Roman"/>
          <w:sz w:val="24"/>
          <w:szCs w:val="24"/>
        </w:rPr>
        <w:t xml:space="preserve">of this study </w:t>
      </w:r>
      <w:r w:rsidRPr="00AE44A2">
        <w:rPr>
          <w:rFonts w:ascii="Times New Roman" w:hAnsi="Times New Roman" w:cs="Times New Roman"/>
          <w:sz w:val="24"/>
          <w:szCs w:val="24"/>
        </w:rPr>
        <w:t>provide</w:t>
      </w:r>
      <w:r w:rsidR="006F17D7">
        <w:rPr>
          <w:rFonts w:ascii="Times New Roman" w:hAnsi="Times New Roman" w:cs="Times New Roman"/>
          <w:sz w:val="24"/>
          <w:szCs w:val="24"/>
        </w:rPr>
        <w:t xml:space="preserve"> </w:t>
      </w:r>
      <w:r w:rsidRPr="00AE44A2">
        <w:rPr>
          <w:rFonts w:ascii="Times New Roman" w:hAnsi="Times New Roman" w:cs="Times New Roman"/>
          <w:sz w:val="24"/>
          <w:szCs w:val="24"/>
        </w:rPr>
        <w:t xml:space="preserve">insight into the </w:t>
      </w:r>
      <w:r w:rsidR="006F17D7">
        <w:rPr>
          <w:rFonts w:ascii="Times New Roman" w:hAnsi="Times New Roman" w:cs="Times New Roman"/>
          <w:sz w:val="24"/>
          <w:szCs w:val="24"/>
        </w:rPr>
        <w:t>effects</w:t>
      </w:r>
      <w:r w:rsidRPr="00AE44A2">
        <w:rPr>
          <w:rFonts w:ascii="Times New Roman" w:hAnsi="Times New Roman" w:cs="Times New Roman"/>
          <w:sz w:val="24"/>
          <w:szCs w:val="24"/>
        </w:rPr>
        <w:t xml:space="preserve"> of epilepsy </w:t>
      </w:r>
      <w:r w:rsidR="006F17D7">
        <w:rPr>
          <w:rFonts w:ascii="Times New Roman" w:hAnsi="Times New Roman" w:cs="Times New Roman"/>
          <w:sz w:val="24"/>
          <w:szCs w:val="24"/>
        </w:rPr>
        <w:t xml:space="preserve">on reproductive system of male </w:t>
      </w:r>
      <w:r w:rsidR="00616B15">
        <w:rPr>
          <w:rFonts w:ascii="Times New Roman" w:hAnsi="Times New Roman" w:cs="Times New Roman"/>
          <w:sz w:val="24"/>
          <w:szCs w:val="24"/>
        </w:rPr>
        <w:t>Wister</w:t>
      </w:r>
      <w:r w:rsidR="006F17D7">
        <w:rPr>
          <w:rFonts w:ascii="Times New Roman" w:hAnsi="Times New Roman" w:cs="Times New Roman"/>
          <w:sz w:val="24"/>
          <w:szCs w:val="24"/>
        </w:rPr>
        <w:t xml:space="preserve"> rats </w:t>
      </w:r>
      <w:r w:rsidRPr="00AE44A2">
        <w:rPr>
          <w:rFonts w:ascii="Times New Roman" w:hAnsi="Times New Roman" w:cs="Times New Roman"/>
          <w:sz w:val="24"/>
          <w:szCs w:val="24"/>
        </w:rPr>
        <w:t xml:space="preserve">and suggest a possible therapeutic </w:t>
      </w:r>
      <w:r w:rsidR="006F17D7">
        <w:rPr>
          <w:rFonts w:ascii="Times New Roman" w:hAnsi="Times New Roman" w:cs="Times New Roman"/>
          <w:sz w:val="24"/>
          <w:szCs w:val="24"/>
        </w:rPr>
        <w:t>importance</w:t>
      </w:r>
      <w:r w:rsidRPr="00AE44A2">
        <w:rPr>
          <w:rFonts w:ascii="Times New Roman" w:hAnsi="Times New Roman" w:cs="Times New Roman"/>
          <w:sz w:val="24"/>
          <w:szCs w:val="24"/>
        </w:rPr>
        <w:t xml:space="preserve"> of this plant extract.</w:t>
      </w:r>
    </w:p>
    <w:p w14:paraId="67A41A7D" w14:textId="2A040279" w:rsidR="000E5A1C"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Changes in body weight are regarded </w:t>
      </w:r>
      <w:r w:rsidR="002E5860">
        <w:rPr>
          <w:rFonts w:ascii="Times New Roman" w:hAnsi="Times New Roman" w:cs="Times New Roman"/>
          <w:sz w:val="24"/>
          <w:szCs w:val="24"/>
        </w:rPr>
        <w:t>as predictors</w:t>
      </w:r>
      <w:r w:rsidR="002B0510">
        <w:rPr>
          <w:rFonts w:ascii="Times New Roman" w:hAnsi="Times New Roman" w:cs="Times New Roman"/>
          <w:sz w:val="24"/>
          <w:szCs w:val="24"/>
        </w:rPr>
        <w:t xml:space="preserve"> of overall health</w:t>
      </w:r>
      <w:r w:rsidR="002E5860">
        <w:rPr>
          <w:rFonts w:ascii="Times New Roman" w:hAnsi="Times New Roman" w:cs="Times New Roman"/>
          <w:sz w:val="24"/>
          <w:szCs w:val="24"/>
        </w:rPr>
        <w:t xml:space="preserve"> </w:t>
      </w:r>
      <w:r w:rsidR="002B0510">
        <w:rPr>
          <w:rFonts w:ascii="Times New Roman" w:hAnsi="Times New Roman" w:cs="Times New Roman"/>
          <w:sz w:val="24"/>
          <w:szCs w:val="24"/>
        </w:rPr>
        <w:t>and the</w:t>
      </w:r>
      <w:r w:rsidR="002E5860">
        <w:rPr>
          <w:rFonts w:ascii="Times New Roman" w:hAnsi="Times New Roman" w:cs="Times New Roman"/>
          <w:sz w:val="24"/>
          <w:szCs w:val="24"/>
        </w:rPr>
        <w:t xml:space="preserve"> balance between energy intake and expenditure</w:t>
      </w:r>
      <w:r w:rsidR="00851CC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"/>
          <w:id w:val="-918637756"/>
          <w:placeholder>
            <w:docPart w:val="DefaultPlaceholder_-1854013440"/>
          </w:placeholder>
        </w:sdtPr>
        <w:sdtEndPr/>
        <w:sdtContent>
          <w:r w:rsidR="001C2DEA" w:rsidRPr="001C2DEA">
            <w:rPr>
              <w:rFonts w:ascii="Times New Roman" w:eastAsia="Times New Roman" w:hAnsi="Times New Roman" w:cs="Times New Roman"/>
              <w:color w:val="000000"/>
              <w:sz w:val="24"/>
            </w:rPr>
            <w:t>(Chow &amp; Hall, 2008)</w:t>
          </w:r>
        </w:sdtContent>
      </w:sdt>
      <w:r w:rsidRPr="00AE44A2">
        <w:rPr>
          <w:rFonts w:ascii="Times New Roman" w:hAnsi="Times New Roman" w:cs="Times New Roman"/>
          <w:sz w:val="24"/>
          <w:szCs w:val="24"/>
        </w:rPr>
        <w:t>. In the present study, epileptic rats in the untreated group showed</w:t>
      </w:r>
      <w:r w:rsidR="003F5D04">
        <w:rPr>
          <w:rFonts w:ascii="Times New Roman" w:hAnsi="Times New Roman" w:cs="Times New Roman"/>
          <w:sz w:val="24"/>
          <w:szCs w:val="24"/>
        </w:rPr>
        <w:t xml:space="preserve"> increased </w:t>
      </w:r>
      <w:r w:rsidRPr="00AE44A2">
        <w:rPr>
          <w:rFonts w:ascii="Times New Roman" w:hAnsi="Times New Roman" w:cs="Times New Roman"/>
          <w:sz w:val="24"/>
          <w:szCs w:val="24"/>
        </w:rPr>
        <w:t xml:space="preserve">body weight when compared with the control group. This observation supports previous findings </w:t>
      </w:r>
      <w:r w:rsidR="00973B57">
        <w:rPr>
          <w:rFonts w:ascii="Times New Roman" w:hAnsi="Times New Roman" w:cs="Times New Roman"/>
          <w:sz w:val="24"/>
          <w:szCs w:val="24"/>
        </w:rPr>
        <w:t xml:space="preserve">reported </w:t>
      </w:r>
      <w:r w:rsidR="00FF01CC">
        <w:rPr>
          <w:rFonts w:ascii="Times New Roman" w:hAnsi="Times New Roman" w:cs="Times New Roman"/>
          <w:sz w:val="24"/>
          <w:szCs w:val="24"/>
        </w:rPr>
        <w:t xml:space="preserve">by Scharfman and colleagues (2008), </w:t>
      </w:r>
      <w:r w:rsidR="00BC49CB">
        <w:rPr>
          <w:rFonts w:ascii="Times New Roman" w:hAnsi="Times New Roman" w:cs="Times New Roman"/>
          <w:sz w:val="24"/>
          <w:szCs w:val="24"/>
        </w:rPr>
        <w:t xml:space="preserve">who showed </w:t>
      </w:r>
      <w:r w:rsidR="00FF01CC">
        <w:rPr>
          <w:rFonts w:ascii="Times New Roman" w:hAnsi="Times New Roman" w:cs="Times New Roman"/>
          <w:sz w:val="24"/>
          <w:szCs w:val="24"/>
        </w:rPr>
        <w:t xml:space="preserve">that </w:t>
      </w:r>
      <w:r w:rsidR="00FF01CC" w:rsidRPr="00FF01CC">
        <w:rPr>
          <w:rFonts w:ascii="Times New Roman" w:hAnsi="Times New Roman" w:cs="Times New Roman"/>
          <w:sz w:val="24"/>
          <w:szCs w:val="24"/>
        </w:rPr>
        <w:t>epileptic condition in rat</w:t>
      </w:r>
      <w:r w:rsidR="00BC49CB">
        <w:rPr>
          <w:rFonts w:ascii="Times New Roman" w:hAnsi="Times New Roman" w:cs="Times New Roman"/>
          <w:sz w:val="24"/>
          <w:szCs w:val="24"/>
        </w:rPr>
        <w:t>s</w:t>
      </w:r>
      <w:r w:rsidR="00FF01CC" w:rsidRPr="00FF01CC">
        <w:rPr>
          <w:rFonts w:ascii="Times New Roman" w:hAnsi="Times New Roman" w:cs="Times New Roman"/>
          <w:sz w:val="24"/>
          <w:szCs w:val="24"/>
        </w:rPr>
        <w:t xml:space="preserve"> leads to increased body weight </w:t>
      </w:r>
      <w:sdt>
        <w:sdtPr>
          <w:rPr>
            <w:rFonts w:ascii="Times New Roman" w:hAnsi="Times New Roman" w:cs="Times New Roman"/>
            <w:color w:val="000000"/>
            <w:sz w:val="24"/>
            <w:szCs w:val="24"/>
          </w:rPr>
          <w:tag w:val="MENDELEY_CITATION_v3_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"/>
          <w:id w:val="-2100246302"/>
          <w:placeholder>
            <w:docPart w:val="DefaultPlaceholder_-1854013440"/>
          </w:placeholder>
        </w:sdtPr>
        <w:sdtEndPr/>
        <w:sdtContent>
          <w:r w:rsidR="001C2DEA" w:rsidRPr="001C2DEA">
            <w:rPr>
              <w:rFonts w:ascii="Times New Roman" w:hAnsi="Times New Roman" w:cs="Times New Roman"/>
              <w:color w:val="000000"/>
              <w:sz w:val="24"/>
              <w:szCs w:val="24"/>
            </w:rPr>
            <w:t>(Scharfman et al., 2008)</w:t>
          </w:r>
        </w:sdtContent>
      </w:sdt>
      <w:r w:rsidR="00FF01CC">
        <w:rPr>
          <w:rFonts w:ascii="Times New Roman" w:hAnsi="Times New Roman" w:cs="Times New Roman"/>
          <w:sz w:val="24"/>
          <w:szCs w:val="24"/>
        </w:rPr>
        <w:t>.</w:t>
      </w:r>
      <w:r w:rsidR="007E3242">
        <w:rPr>
          <w:rFonts w:ascii="Times New Roman" w:hAnsi="Times New Roman" w:cs="Times New Roman"/>
          <w:sz w:val="24"/>
          <w:szCs w:val="24"/>
        </w:rPr>
        <w:t xml:space="preserve"> Research has also shown that</w:t>
      </w:r>
      <w:r w:rsidRPr="00AE44A2">
        <w:rPr>
          <w:rFonts w:ascii="Times New Roman" w:hAnsi="Times New Roman" w:cs="Times New Roman"/>
          <w:sz w:val="24"/>
          <w:szCs w:val="24"/>
        </w:rPr>
        <w:t xml:space="preserve"> </w:t>
      </w:r>
      <w:r w:rsidR="0082092E">
        <w:rPr>
          <w:rFonts w:ascii="Times New Roman" w:hAnsi="Times New Roman" w:cs="Times New Roman"/>
          <w:sz w:val="24"/>
          <w:szCs w:val="24"/>
        </w:rPr>
        <w:t xml:space="preserve">epileptic </w:t>
      </w:r>
      <w:r w:rsidRPr="00AE44A2">
        <w:rPr>
          <w:rFonts w:ascii="Times New Roman" w:hAnsi="Times New Roman" w:cs="Times New Roman"/>
          <w:sz w:val="24"/>
          <w:szCs w:val="24"/>
        </w:rPr>
        <w:t>seizure</w:t>
      </w:r>
      <w:r w:rsidR="0082092E">
        <w:rPr>
          <w:rFonts w:ascii="Times New Roman" w:hAnsi="Times New Roman" w:cs="Times New Roman"/>
          <w:sz w:val="24"/>
          <w:szCs w:val="24"/>
        </w:rPr>
        <w:t xml:space="preserve">s </w:t>
      </w:r>
      <w:r w:rsidRPr="00AE44A2">
        <w:rPr>
          <w:rFonts w:ascii="Times New Roman" w:hAnsi="Times New Roman" w:cs="Times New Roman"/>
          <w:sz w:val="24"/>
          <w:szCs w:val="24"/>
        </w:rPr>
        <w:t>may influence feeding behavior, metabolic rate, and energy utilization</w:t>
      </w:r>
      <w:r w:rsidR="007E324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"/>
          <w:id w:val="-1933959674"/>
          <w:placeholder>
            <w:docPart w:val="DefaultPlaceholder_-1854013440"/>
          </w:placeholder>
        </w:sdtPr>
        <w:sdtEndPr/>
        <w:sdtContent>
          <w:r w:rsidR="001C2DEA" w:rsidRPr="001C2DEA">
            <w:rPr>
              <w:rFonts w:ascii="Times New Roman" w:eastAsia="Times New Roman" w:hAnsi="Times New Roman" w:cs="Times New Roman"/>
              <w:color w:val="000000"/>
              <w:sz w:val="24"/>
            </w:rPr>
            <w:t>(Rho &amp; Boison, 2022)</w:t>
          </w:r>
        </w:sdtContent>
      </w:sdt>
      <w:r w:rsidRPr="00AE44A2">
        <w:rPr>
          <w:rFonts w:ascii="Times New Roman" w:hAnsi="Times New Roman" w:cs="Times New Roman"/>
          <w:sz w:val="24"/>
          <w:szCs w:val="24"/>
        </w:rPr>
        <w:t>.</w:t>
      </w:r>
      <w:r w:rsidR="00483AA3">
        <w:rPr>
          <w:rFonts w:ascii="Times New Roman" w:hAnsi="Times New Roman" w:cs="Times New Roman"/>
          <w:sz w:val="24"/>
          <w:szCs w:val="24"/>
        </w:rPr>
        <w:t xml:space="preserve"> </w:t>
      </w:r>
      <w:r w:rsidR="00413073">
        <w:rPr>
          <w:rFonts w:ascii="Times New Roman" w:hAnsi="Times New Roman" w:cs="Times New Roman"/>
          <w:sz w:val="24"/>
          <w:szCs w:val="24"/>
        </w:rPr>
        <w:t xml:space="preserve"> </w:t>
      </w:r>
      <w:r w:rsidRPr="00AE44A2">
        <w:rPr>
          <w:rFonts w:ascii="Times New Roman" w:hAnsi="Times New Roman" w:cs="Times New Roman"/>
          <w:sz w:val="24"/>
          <w:szCs w:val="24"/>
        </w:rPr>
        <w:t xml:space="preserve">Interestingly, administration of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appeared to stabilize body weight in epileptic rats. This finding is consistent with the work of Inegbenebor et al. (20</w:t>
      </w:r>
      <w:r w:rsidR="00F529CC">
        <w:rPr>
          <w:rFonts w:ascii="Times New Roman" w:hAnsi="Times New Roman" w:cs="Times New Roman"/>
          <w:sz w:val="24"/>
          <w:szCs w:val="24"/>
        </w:rPr>
        <w:t>09</w:t>
      </w:r>
      <w:r w:rsidRPr="00AE44A2">
        <w:rPr>
          <w:rFonts w:ascii="Times New Roman" w:hAnsi="Times New Roman" w:cs="Times New Roman"/>
          <w:sz w:val="24"/>
          <w:szCs w:val="24"/>
        </w:rPr>
        <w:t xml:space="preserve">), who reported that the extract may enhance metabolic efficiency and </w:t>
      </w:r>
      <w:r w:rsidR="00A044C2">
        <w:rPr>
          <w:rFonts w:ascii="Times New Roman" w:hAnsi="Times New Roman" w:cs="Times New Roman"/>
          <w:sz w:val="24"/>
          <w:szCs w:val="24"/>
        </w:rPr>
        <w:t>weight</w:t>
      </w:r>
      <w:r w:rsidR="00EF7F19">
        <w:rPr>
          <w:rFonts w:ascii="Times New Roman" w:hAnsi="Times New Roman" w:cs="Times New Roman"/>
          <w:sz w:val="24"/>
          <w:szCs w:val="24"/>
        </w:rPr>
        <w:t xml:space="preserve"> gain</w:t>
      </w:r>
      <w:r w:rsidR="00A044C2">
        <w:rPr>
          <w:rFonts w:ascii="Times New Roman" w:hAnsi="Times New Roman" w:cs="Times New Roman"/>
          <w:sz w:val="24"/>
          <w:szCs w:val="24"/>
        </w:rPr>
        <w:t xml:space="preserve"> reduction</w:t>
      </w:r>
      <w:r w:rsidR="00F529C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"/>
          <w:id w:val="-1921313440"/>
          <w:placeholder>
            <w:docPart w:val="DefaultPlaceholder_-1854013440"/>
          </w:placeholder>
        </w:sdtPr>
        <w:sdtEndPr/>
        <w:sdtContent>
          <w:r w:rsidR="001C2DEA" w:rsidRPr="001C2DEA">
            <w:rPr>
              <w:rFonts w:ascii="Times New Roman" w:hAnsi="Times New Roman" w:cs="Times New Roman"/>
              <w:color w:val="000000"/>
              <w:sz w:val="24"/>
              <w:szCs w:val="24"/>
            </w:rPr>
            <w:t>(Inegbenebor et al., 2009)</w:t>
          </w:r>
        </w:sdtContent>
      </w:sdt>
      <w:r w:rsidRPr="00AE44A2">
        <w:rPr>
          <w:rFonts w:ascii="Times New Roman" w:hAnsi="Times New Roman" w:cs="Times New Roman"/>
          <w:sz w:val="24"/>
          <w:szCs w:val="24"/>
        </w:rPr>
        <w:t xml:space="preserve">. </w:t>
      </w:r>
      <w:r w:rsidR="003F57E1">
        <w:rPr>
          <w:rFonts w:ascii="Times New Roman" w:hAnsi="Times New Roman" w:cs="Times New Roman"/>
          <w:sz w:val="24"/>
          <w:szCs w:val="24"/>
        </w:rPr>
        <w:t xml:space="preserve"> </w:t>
      </w:r>
      <w:r w:rsidRPr="00AE44A2">
        <w:rPr>
          <w:rFonts w:ascii="Times New Roman" w:hAnsi="Times New Roman" w:cs="Times New Roman"/>
          <w:sz w:val="24"/>
          <w:szCs w:val="24"/>
        </w:rPr>
        <w:t xml:space="preserve">The relative weight of the testes, which reflects gonadal health, was increased in the untreated epileptic group. Treatment with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led to a reduction in relative testicular weight, which may indicate attenuation of inflammatory processes and restoration of cellular homeostasis. This observation supports the anti-inflammatory p</w:t>
      </w:r>
      <w:r w:rsidR="00AB4CCE">
        <w:rPr>
          <w:rFonts w:ascii="Times New Roman" w:hAnsi="Times New Roman" w:cs="Times New Roman"/>
          <w:sz w:val="24"/>
          <w:szCs w:val="24"/>
        </w:rPr>
        <w:t xml:space="preserve">roperties </w:t>
      </w:r>
      <w:r w:rsidRPr="00AE44A2">
        <w:rPr>
          <w:rFonts w:ascii="Times New Roman" w:hAnsi="Times New Roman" w:cs="Times New Roman"/>
          <w:sz w:val="24"/>
          <w:szCs w:val="24"/>
        </w:rPr>
        <w:t>of the plant</w:t>
      </w:r>
      <w:r w:rsidR="009F1C91">
        <w:rPr>
          <w:rFonts w:ascii="Times New Roman" w:hAnsi="Times New Roman" w:cs="Times New Roman"/>
          <w:sz w:val="24"/>
          <w:szCs w:val="24"/>
        </w:rPr>
        <w:t xml:space="preserve"> extract</w:t>
      </w:r>
      <w:r w:rsidR="00AB4CCE">
        <w:rPr>
          <w:rFonts w:ascii="Times New Roman" w:hAnsi="Times New Roman" w:cs="Times New Roman"/>
          <w:sz w:val="24"/>
          <w:szCs w:val="24"/>
        </w:rPr>
        <w:t xml:space="preserve"> </w:t>
      </w:r>
      <w:sdt>
        <w:sdtPr>
          <w:rPr>
            <w:rFonts w:ascii="Times New Roman" w:hAnsi="Times New Roman" w:cs="Times New Roman"/>
            <w:color w:val="000000"/>
            <w:sz w:val="24"/>
            <w:szCs w:val="24"/>
            <w:vertAlign w:val="superscript"/>
          </w:rPr>
          <w:tag w:val="MENDELEY_CITATION_v3_eyJjaXRhdGlvbklEIjoiTUVOREVMRVlfQ0lUQVRJT05fZDIzZTFjMjgtYmZiYS00ZmNjLTk3ZmQtMGFjNzgwZTQxYjE4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
          <w:id w:val="-1684586149"/>
          <w:placeholder>
            <w:docPart w:val="39B6AB0605714B01BE024F421154D700"/>
          </w:placeholder>
        </w:sdtPr>
        <w:sdtEndPr/>
        <w:sdtContent>
          <w:r w:rsidR="001C2DEA" w:rsidRPr="001C2DEA">
            <w:rPr>
              <w:rFonts w:ascii="Times New Roman" w:eastAsia="Times New Roman" w:hAnsi="Times New Roman" w:cs="Times New Roman"/>
              <w:color w:val="000000"/>
              <w:sz w:val="24"/>
            </w:rPr>
            <w:t>(Adefegha &amp; Oboh, 2011; Dzoyem et al., 2017)</w:t>
          </w:r>
        </w:sdtContent>
      </w:sdt>
      <w:r w:rsidR="00045655">
        <w:rPr>
          <w:rFonts w:ascii="Times New Roman" w:hAnsi="Times New Roman" w:cs="Times New Roman"/>
          <w:sz w:val="24"/>
          <w:szCs w:val="24"/>
        </w:rPr>
        <w:t>.</w:t>
      </w:r>
    </w:p>
    <w:p w14:paraId="45D23AE9" w14:textId="3F169811" w:rsidR="00AE44A2" w:rsidRP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 xml:space="preserve">Malondialdehyde (MDA) is a marker of lipid peroxidation and oxidative tissue injury. In this study, the untreated epileptic group showed significantly elevated MDA levels, indicating increased oxidative damage in testicular tissue. This observation aligns with previous reports demonstrating enhanced lipid peroxidation in epilepsy due to excessive production of reactive oxygen species </w:t>
      </w:r>
      <w:r w:rsidRPr="00AE44A2">
        <w:rPr>
          <w:rFonts w:ascii="Times New Roman" w:hAnsi="Times New Roman" w:cs="Times New Roman"/>
          <w:sz w:val="24"/>
          <w:szCs w:val="24"/>
        </w:rPr>
        <w:lastRenderedPageBreak/>
        <w:t>during recurrent seizures</w:t>
      </w:r>
      <w:r w:rsidR="00607C8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JiMjQwMjQtMWY5OS00NTZkLTlhN2EtN2E4Y2M2MWQzZWNkIiwicHJvcGVydGllcyI6eyJub3RlSW5kZXgiOjB9LCJpc0VkaXRlZCI6ZmFsc2UsIm1hbnVhbE92ZXJyaWRlIjp7ImlzTWFudWFsbHlPdmVycmlkZGVuIjpmYWxzZSwiY2l0ZXByb2NUZXh0IjoiKEFyZW5hIGV0IGFsLiwgMjAxOS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XX0="/>
          <w:id w:val="-1262212059"/>
          <w:placeholder>
            <w:docPart w:val="DefaultPlaceholder_-1854013440"/>
          </w:placeholder>
        </w:sdtPr>
        <w:sdtEndPr/>
        <w:sdtContent>
          <w:r w:rsidR="001C2DEA" w:rsidRPr="001C2DEA">
            <w:rPr>
              <w:rFonts w:ascii="Times New Roman" w:hAnsi="Times New Roman" w:cs="Times New Roman"/>
              <w:color w:val="000000"/>
              <w:sz w:val="24"/>
              <w:szCs w:val="24"/>
            </w:rPr>
            <w:t>(Arena et al., 2019)</w:t>
          </w:r>
        </w:sdtContent>
      </w:sdt>
      <w:r w:rsidRPr="00AE44A2">
        <w:rPr>
          <w:rFonts w:ascii="Times New Roman" w:hAnsi="Times New Roman" w:cs="Times New Roman"/>
          <w:sz w:val="24"/>
          <w:szCs w:val="24"/>
        </w:rPr>
        <w:t>.</w:t>
      </w:r>
      <w:r w:rsidR="0098594A">
        <w:rPr>
          <w:rFonts w:ascii="Times New Roman" w:hAnsi="Times New Roman" w:cs="Times New Roman"/>
          <w:sz w:val="24"/>
          <w:szCs w:val="24"/>
        </w:rPr>
        <w:t xml:space="preserve"> </w:t>
      </w:r>
      <w:r w:rsidRPr="00AE44A2">
        <w:rPr>
          <w:rFonts w:ascii="Times New Roman" w:hAnsi="Times New Roman" w:cs="Times New Roman"/>
          <w:sz w:val="24"/>
          <w:szCs w:val="24"/>
        </w:rPr>
        <w:t xml:space="preserve">Treatment with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significantly reduced MDA levels, suggesting inhibition of oxidative stress and inflammatory damage. This </w:t>
      </w:r>
      <w:r w:rsidR="008B4E30">
        <w:rPr>
          <w:rFonts w:ascii="Times New Roman" w:hAnsi="Times New Roman" w:cs="Times New Roman"/>
          <w:sz w:val="24"/>
          <w:szCs w:val="24"/>
        </w:rPr>
        <w:t xml:space="preserve">protective </w:t>
      </w:r>
      <w:r w:rsidRPr="00AE44A2">
        <w:rPr>
          <w:rFonts w:ascii="Times New Roman" w:hAnsi="Times New Roman" w:cs="Times New Roman"/>
          <w:sz w:val="24"/>
          <w:szCs w:val="24"/>
        </w:rPr>
        <w:t>effect may be attributed to the phytochemical components of the plant, including flavonoids</w:t>
      </w:r>
      <w:r w:rsidR="00D144AC">
        <w:rPr>
          <w:rFonts w:ascii="Times New Roman" w:hAnsi="Times New Roman" w:cs="Times New Roman"/>
          <w:sz w:val="24"/>
          <w:szCs w:val="24"/>
        </w:rPr>
        <w:t xml:space="preserve"> and</w:t>
      </w:r>
      <w:r w:rsidRPr="00AE44A2">
        <w:rPr>
          <w:rFonts w:ascii="Times New Roman" w:hAnsi="Times New Roman" w:cs="Times New Roman"/>
          <w:sz w:val="24"/>
          <w:szCs w:val="24"/>
        </w:rPr>
        <w:t xml:space="preserve"> phenolics</w:t>
      </w:r>
      <w:r w:rsidR="00D144AC">
        <w:rPr>
          <w:rFonts w:ascii="Times New Roman" w:hAnsi="Times New Roman" w:cs="Times New Roman"/>
          <w:sz w:val="24"/>
          <w:szCs w:val="24"/>
        </w:rPr>
        <w:t xml:space="preserve"> </w:t>
      </w:r>
      <w:r w:rsidRPr="00AE44A2">
        <w:rPr>
          <w:rFonts w:ascii="Times New Roman" w:hAnsi="Times New Roman" w:cs="Times New Roman"/>
          <w:sz w:val="24"/>
          <w:szCs w:val="24"/>
        </w:rPr>
        <w:t>compounds, which possess strong antioxidant properties</w:t>
      </w:r>
      <w:r w:rsidR="0098594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"/>
          <w:id w:val="1589034658"/>
          <w:placeholder>
            <w:docPart w:val="58B0366F88284B61BA96C5144CB7FB58"/>
          </w:placeholder>
        </w:sdtPr>
        <w:sdtEndPr/>
        <w:sdtContent>
          <w:r w:rsidR="001C2DEA" w:rsidRPr="001C2DEA">
            <w:rPr>
              <w:rFonts w:ascii="Times New Roman" w:hAnsi="Times New Roman" w:cs="Times New Roman"/>
              <w:color w:val="000000"/>
              <w:sz w:val="24"/>
              <w:szCs w:val="24"/>
            </w:rPr>
            <w:t>(Osuntokun, 2020)</w:t>
          </w:r>
        </w:sdtContent>
      </w:sdt>
      <w:r w:rsidRPr="00AE44A2">
        <w:rPr>
          <w:rFonts w:ascii="Times New Roman" w:hAnsi="Times New Roman" w:cs="Times New Roman"/>
          <w:sz w:val="24"/>
          <w:szCs w:val="24"/>
        </w:rPr>
        <w:t>. The antioxidant defense system</w:t>
      </w:r>
      <w:r w:rsidR="00996AD6">
        <w:rPr>
          <w:rFonts w:ascii="Times New Roman" w:hAnsi="Times New Roman" w:cs="Times New Roman"/>
          <w:sz w:val="24"/>
          <w:szCs w:val="24"/>
        </w:rPr>
        <w:t xml:space="preserve"> such as </w:t>
      </w:r>
      <w:r w:rsidRPr="00AE44A2">
        <w:rPr>
          <w:rFonts w:ascii="Times New Roman" w:hAnsi="Times New Roman" w:cs="Times New Roman"/>
          <w:sz w:val="24"/>
          <w:szCs w:val="24"/>
        </w:rPr>
        <w:t>superoxide dismutase (SOD) and catalase</w:t>
      </w:r>
      <w:r w:rsidR="00584353">
        <w:rPr>
          <w:rFonts w:ascii="Times New Roman" w:hAnsi="Times New Roman" w:cs="Times New Roman"/>
          <w:sz w:val="24"/>
          <w:szCs w:val="24"/>
        </w:rPr>
        <w:t xml:space="preserve"> are important</w:t>
      </w:r>
      <w:r w:rsidRPr="00AE44A2">
        <w:rPr>
          <w:rFonts w:ascii="Times New Roman" w:hAnsi="Times New Roman" w:cs="Times New Roman"/>
          <w:sz w:val="24"/>
          <w:szCs w:val="24"/>
        </w:rPr>
        <w:t xml:space="preserve"> in maintaining cellular integrity by neutralizing reactive oxygen species</w:t>
      </w:r>
      <w:r w:rsidR="0088118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"/>
          <w:id w:val="-1679649308"/>
          <w:placeholder>
            <w:docPart w:val="DefaultPlaceholder_-1854013440"/>
          </w:placeholder>
        </w:sdtPr>
        <w:sdtEndPr/>
        <w:sdtContent>
          <w:r w:rsidR="001C2DEA" w:rsidRPr="001C2DEA">
            <w:rPr>
              <w:rFonts w:ascii="Times New Roman" w:hAnsi="Times New Roman" w:cs="Times New Roman"/>
              <w:color w:val="000000"/>
              <w:sz w:val="24"/>
              <w:szCs w:val="24"/>
            </w:rPr>
            <w:t>(Jena et al., 2023)</w:t>
          </w:r>
        </w:sdtContent>
      </w:sdt>
      <w:r w:rsidRPr="00AE44A2">
        <w:rPr>
          <w:rFonts w:ascii="Times New Roman" w:hAnsi="Times New Roman" w:cs="Times New Roman"/>
          <w:sz w:val="24"/>
          <w:szCs w:val="24"/>
        </w:rPr>
        <w:t>. The present study showed reduced activity of these enzymes in epileptic rats</w:t>
      </w:r>
      <w:r w:rsidR="00881188">
        <w:rPr>
          <w:rFonts w:ascii="Times New Roman" w:hAnsi="Times New Roman" w:cs="Times New Roman"/>
          <w:sz w:val="24"/>
          <w:szCs w:val="24"/>
        </w:rPr>
        <w:t xml:space="preserve"> that were not </w:t>
      </w:r>
      <w:r w:rsidR="00881188" w:rsidRPr="00AE44A2">
        <w:rPr>
          <w:rFonts w:ascii="Times New Roman" w:hAnsi="Times New Roman" w:cs="Times New Roman"/>
          <w:sz w:val="24"/>
          <w:szCs w:val="24"/>
        </w:rPr>
        <w:t>treated</w:t>
      </w:r>
      <w:r w:rsidRPr="00AE44A2">
        <w:rPr>
          <w:rFonts w:ascii="Times New Roman" w:hAnsi="Times New Roman" w:cs="Times New Roman"/>
          <w:sz w:val="24"/>
          <w:szCs w:val="24"/>
        </w:rPr>
        <w:t xml:space="preserve">, </w:t>
      </w:r>
      <w:r w:rsidR="00881188">
        <w:rPr>
          <w:rFonts w:ascii="Times New Roman" w:hAnsi="Times New Roman" w:cs="Times New Roman"/>
          <w:sz w:val="24"/>
          <w:szCs w:val="24"/>
        </w:rPr>
        <w:t>showing</w:t>
      </w:r>
      <w:r w:rsidRPr="00AE44A2">
        <w:rPr>
          <w:rFonts w:ascii="Times New Roman" w:hAnsi="Times New Roman" w:cs="Times New Roman"/>
          <w:sz w:val="24"/>
          <w:szCs w:val="24"/>
        </w:rPr>
        <w:t xml:space="preserve"> that epilepsy disrupts the antioxidant defense </w:t>
      </w:r>
      <w:r w:rsidR="00881188">
        <w:rPr>
          <w:rFonts w:ascii="Times New Roman" w:hAnsi="Times New Roman" w:cs="Times New Roman"/>
          <w:sz w:val="24"/>
          <w:szCs w:val="24"/>
        </w:rPr>
        <w:t>in the body</w:t>
      </w:r>
      <w:r w:rsidRPr="00AE44A2">
        <w:rPr>
          <w:rFonts w:ascii="Times New Roman" w:hAnsi="Times New Roman" w:cs="Times New Roman"/>
          <w:sz w:val="24"/>
          <w:szCs w:val="24"/>
        </w:rPr>
        <w:t>. This finding is consistent with experimental evidence indicating that prolonged seizure activity leads to depletion of endogenous antioxidant enzymes</w:t>
      </w:r>
      <w:r w:rsidR="00FE23E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"/>
          <w:id w:val="-1477753932"/>
          <w:placeholder>
            <w:docPart w:val="DefaultPlaceholder_-1854013440"/>
          </w:placeholder>
        </w:sdtPr>
        <w:sdtEndPr/>
        <w:sdtContent>
          <w:r w:rsidR="001C2DEA" w:rsidRPr="001C2DEA">
            <w:rPr>
              <w:rFonts w:ascii="Times New Roman" w:hAnsi="Times New Roman" w:cs="Times New Roman"/>
              <w:color w:val="000000"/>
              <w:sz w:val="24"/>
              <w:szCs w:val="24"/>
            </w:rPr>
            <w:t>(de Melo et al., 2023)</w:t>
          </w:r>
        </w:sdtContent>
      </w:sdt>
      <w:r w:rsidRPr="00AE44A2">
        <w:rPr>
          <w:rFonts w:ascii="Times New Roman" w:hAnsi="Times New Roman" w:cs="Times New Roman"/>
          <w:sz w:val="24"/>
          <w:szCs w:val="24"/>
        </w:rPr>
        <w:t>.</w:t>
      </w:r>
      <w:r w:rsidR="00985B0D">
        <w:rPr>
          <w:rFonts w:ascii="Times New Roman" w:hAnsi="Times New Roman" w:cs="Times New Roman"/>
          <w:sz w:val="24"/>
          <w:szCs w:val="24"/>
        </w:rPr>
        <w:t xml:space="preserve"> </w:t>
      </w:r>
      <w:r w:rsidRPr="00AE44A2">
        <w:rPr>
          <w:rFonts w:ascii="Times New Roman" w:hAnsi="Times New Roman" w:cs="Times New Roman"/>
          <w:sz w:val="24"/>
          <w:szCs w:val="24"/>
        </w:rPr>
        <w:t xml:space="preserve">Administration of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enhanced SOD and catalase activity, suggesting restoration of the antioxidant system. This improvement likely contributed to the observed reduction in oxidative damage and structural preservation of testicular tissue. </w:t>
      </w:r>
    </w:p>
    <w:p w14:paraId="3D432382" w14:textId="566973FD" w:rsidR="00AE44A2" w:rsidRPr="00AE44A2" w:rsidRDefault="00AE44A2" w:rsidP="00AE44A2">
      <w:pPr>
        <w:spacing w:line="360" w:lineRule="auto"/>
        <w:jc w:val="both"/>
        <w:rPr>
          <w:rFonts w:ascii="Times New Roman" w:hAnsi="Times New Roman" w:cs="Times New Roman"/>
          <w:b/>
          <w:bCs/>
          <w:sz w:val="24"/>
          <w:szCs w:val="24"/>
        </w:rPr>
      </w:pPr>
      <w:r w:rsidRPr="00AE44A2">
        <w:rPr>
          <w:rFonts w:ascii="Times New Roman" w:hAnsi="Times New Roman" w:cs="Times New Roman"/>
          <w:sz w:val="24"/>
          <w:szCs w:val="24"/>
        </w:rPr>
        <w:t xml:space="preserve">Testosterone plays an essential role in spermatogenesis, sexual function, and </w:t>
      </w:r>
      <w:r w:rsidR="00FC05D6">
        <w:rPr>
          <w:rFonts w:ascii="Times New Roman" w:hAnsi="Times New Roman" w:cs="Times New Roman"/>
          <w:sz w:val="24"/>
          <w:szCs w:val="24"/>
        </w:rPr>
        <w:t>general</w:t>
      </w:r>
      <w:r w:rsidRPr="00AE44A2">
        <w:rPr>
          <w:rFonts w:ascii="Times New Roman" w:hAnsi="Times New Roman" w:cs="Times New Roman"/>
          <w:sz w:val="24"/>
          <w:szCs w:val="24"/>
        </w:rPr>
        <w:t xml:space="preserve"> male reproductive health. In this study, untreated epileptic rats showed reduced testosterone levels, supporting earlier reports that epilepsy and seizure activity can disrupt the hypothalamic</w:t>
      </w:r>
      <w:r w:rsidR="00200665">
        <w:rPr>
          <w:rFonts w:ascii="Times New Roman" w:hAnsi="Times New Roman" w:cs="Times New Roman"/>
          <w:sz w:val="24"/>
          <w:szCs w:val="24"/>
        </w:rPr>
        <w:t xml:space="preserve"> </w:t>
      </w:r>
      <w:r w:rsidRPr="00AE44A2">
        <w:rPr>
          <w:rFonts w:ascii="Times New Roman" w:hAnsi="Times New Roman" w:cs="Times New Roman"/>
          <w:sz w:val="24"/>
          <w:szCs w:val="24"/>
        </w:rPr>
        <w:t>pituitary</w:t>
      </w:r>
      <w:r w:rsidR="00200665">
        <w:rPr>
          <w:rFonts w:ascii="Times New Roman" w:hAnsi="Times New Roman" w:cs="Times New Roman"/>
          <w:sz w:val="24"/>
          <w:szCs w:val="24"/>
        </w:rPr>
        <w:t xml:space="preserve"> </w:t>
      </w:r>
      <w:r w:rsidRPr="00AE44A2">
        <w:rPr>
          <w:rFonts w:ascii="Times New Roman" w:hAnsi="Times New Roman" w:cs="Times New Roman"/>
          <w:sz w:val="24"/>
          <w:szCs w:val="24"/>
        </w:rPr>
        <w:t xml:space="preserve">gonadal axis </w:t>
      </w:r>
      <w:sdt>
        <w:sdtPr>
          <w:rPr>
            <w:rFonts w:ascii="Times New Roman" w:hAnsi="Times New Roman" w:cs="Times New Roman"/>
            <w:color w:val="000000"/>
            <w:sz w:val="24"/>
            <w:szCs w:val="24"/>
          </w:rPr>
          <w:tag w:val="MENDELEY_CITATION_v3_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"/>
          <w:id w:val="-1714335507"/>
          <w:placeholder>
            <w:docPart w:val="DefaultPlaceholder_-1854013440"/>
          </w:placeholder>
        </w:sdtPr>
        <w:sdtEndPr/>
        <w:sdtContent>
          <w:r w:rsidR="001C2DEA" w:rsidRPr="001C2DEA">
            <w:rPr>
              <w:rFonts w:ascii="Times New Roman" w:hAnsi="Times New Roman" w:cs="Times New Roman"/>
              <w:color w:val="000000"/>
              <w:sz w:val="24"/>
              <w:szCs w:val="24"/>
            </w:rPr>
            <w:t>(RØSTE et al., 2003)</w:t>
          </w:r>
        </w:sdtContent>
      </w:sdt>
      <w:r w:rsidRPr="00AE44A2">
        <w:rPr>
          <w:rFonts w:ascii="Times New Roman" w:hAnsi="Times New Roman" w:cs="Times New Roman"/>
          <w:sz w:val="24"/>
          <w:szCs w:val="24"/>
        </w:rPr>
        <w:t>. Seizures may impair gonadotropin secretion, alter Leydig cell function, and reduce androgen synthesis.</w:t>
      </w:r>
      <w:r w:rsidR="00AE6ACE">
        <w:rPr>
          <w:rFonts w:ascii="Times New Roman" w:hAnsi="Times New Roman" w:cs="Times New Roman"/>
          <w:sz w:val="24"/>
          <w:szCs w:val="24"/>
        </w:rPr>
        <w:t xml:space="preserve"> When these epileptic rats were t</w:t>
      </w:r>
      <w:r w:rsidRPr="00AE44A2">
        <w:rPr>
          <w:rFonts w:ascii="Times New Roman" w:hAnsi="Times New Roman" w:cs="Times New Roman"/>
          <w:sz w:val="24"/>
          <w:szCs w:val="24"/>
        </w:rPr>
        <w:t>reat</w:t>
      </w:r>
      <w:r w:rsidR="00AE6ACE">
        <w:rPr>
          <w:rFonts w:ascii="Times New Roman" w:hAnsi="Times New Roman" w:cs="Times New Roman"/>
          <w:sz w:val="24"/>
          <w:szCs w:val="24"/>
        </w:rPr>
        <w:t>ed</w:t>
      </w:r>
      <w:r w:rsidRPr="00AE44A2">
        <w:rPr>
          <w:rFonts w:ascii="Times New Roman" w:hAnsi="Times New Roman" w:cs="Times New Roman"/>
          <w:sz w:val="24"/>
          <w:szCs w:val="24"/>
        </w:rPr>
        <w:t xml:space="preserve"> with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w:t>
      </w:r>
      <w:r w:rsidR="00AE6ACE">
        <w:rPr>
          <w:rFonts w:ascii="Times New Roman" w:hAnsi="Times New Roman" w:cs="Times New Roman"/>
          <w:sz w:val="24"/>
          <w:szCs w:val="24"/>
        </w:rPr>
        <w:t xml:space="preserve">, their </w:t>
      </w:r>
      <w:r w:rsidRPr="00AE44A2">
        <w:rPr>
          <w:rFonts w:ascii="Times New Roman" w:hAnsi="Times New Roman" w:cs="Times New Roman"/>
          <w:sz w:val="24"/>
          <w:szCs w:val="24"/>
        </w:rPr>
        <w:t>testosterone levels</w:t>
      </w:r>
      <w:r w:rsidR="00AE6ACE">
        <w:rPr>
          <w:rFonts w:ascii="Times New Roman" w:hAnsi="Times New Roman" w:cs="Times New Roman"/>
          <w:sz w:val="24"/>
          <w:szCs w:val="24"/>
        </w:rPr>
        <w:t xml:space="preserve"> </w:t>
      </w:r>
      <w:r w:rsidR="00AE6ACE" w:rsidRPr="00AE44A2">
        <w:rPr>
          <w:rFonts w:ascii="Times New Roman" w:hAnsi="Times New Roman" w:cs="Times New Roman"/>
          <w:sz w:val="24"/>
          <w:szCs w:val="24"/>
        </w:rPr>
        <w:t>significantly improved</w:t>
      </w:r>
      <w:r w:rsidRPr="00AE44A2">
        <w:rPr>
          <w:rFonts w:ascii="Times New Roman" w:hAnsi="Times New Roman" w:cs="Times New Roman"/>
          <w:sz w:val="24"/>
          <w:szCs w:val="24"/>
        </w:rPr>
        <w:t>, suggesting a protective or stimulatory effect on endocrine function. Previous studies have also reported that the plant enhances sexual behavior and androgenic activity in male rats</w:t>
      </w:r>
      <w:r w:rsidR="00AE6AC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"/>
          <w:id w:val="1891538481"/>
          <w:placeholder>
            <w:docPart w:val="DefaultPlaceholder_-1854013440"/>
          </w:placeholder>
        </w:sdtPr>
        <w:sdtEndPr/>
        <w:sdtContent>
          <w:r w:rsidR="001C2DEA" w:rsidRPr="001C2DEA">
            <w:rPr>
              <w:rFonts w:ascii="Times New Roman" w:hAnsi="Times New Roman" w:cs="Times New Roman"/>
              <w:color w:val="000000"/>
              <w:sz w:val="24"/>
              <w:szCs w:val="24"/>
            </w:rPr>
            <w:t>(Kamtchouing et al., 2002)</w:t>
          </w:r>
        </w:sdtContent>
      </w:sdt>
      <w:r w:rsidRPr="00AE44A2">
        <w:rPr>
          <w:rFonts w:ascii="Times New Roman" w:hAnsi="Times New Roman" w:cs="Times New Roman"/>
          <w:sz w:val="24"/>
          <w:szCs w:val="24"/>
        </w:rPr>
        <w:t xml:space="preserve">. The improvement observed in the present study may therefore be </w:t>
      </w:r>
      <w:r w:rsidR="003B0066">
        <w:rPr>
          <w:rFonts w:ascii="Times New Roman" w:hAnsi="Times New Roman" w:cs="Times New Roman"/>
          <w:sz w:val="24"/>
          <w:szCs w:val="24"/>
        </w:rPr>
        <w:t>associated</w:t>
      </w:r>
      <w:r w:rsidRPr="00AE44A2">
        <w:rPr>
          <w:rFonts w:ascii="Times New Roman" w:hAnsi="Times New Roman" w:cs="Times New Roman"/>
          <w:sz w:val="24"/>
          <w:szCs w:val="24"/>
        </w:rPr>
        <w:t xml:space="preserve"> </w:t>
      </w:r>
      <w:r w:rsidR="003B0066">
        <w:rPr>
          <w:rFonts w:ascii="Times New Roman" w:hAnsi="Times New Roman" w:cs="Times New Roman"/>
          <w:sz w:val="24"/>
          <w:szCs w:val="24"/>
        </w:rPr>
        <w:t>with</w:t>
      </w:r>
      <w:r w:rsidRPr="00AE44A2">
        <w:rPr>
          <w:rFonts w:ascii="Times New Roman" w:hAnsi="Times New Roman" w:cs="Times New Roman"/>
          <w:sz w:val="24"/>
          <w:szCs w:val="24"/>
        </w:rPr>
        <w:t xml:space="preserve"> both </w:t>
      </w:r>
      <w:r w:rsidR="001502F4">
        <w:rPr>
          <w:rFonts w:ascii="Times New Roman" w:hAnsi="Times New Roman" w:cs="Times New Roman"/>
          <w:sz w:val="24"/>
          <w:szCs w:val="24"/>
        </w:rPr>
        <w:t xml:space="preserve">the </w:t>
      </w:r>
      <w:r w:rsidRPr="00AE44A2">
        <w:rPr>
          <w:rFonts w:ascii="Times New Roman" w:hAnsi="Times New Roman" w:cs="Times New Roman"/>
          <w:sz w:val="24"/>
          <w:szCs w:val="24"/>
        </w:rPr>
        <w:t xml:space="preserve">antioxidant protection and direct hormonal </w:t>
      </w:r>
      <w:r w:rsidR="00D511D7">
        <w:rPr>
          <w:rFonts w:ascii="Times New Roman" w:hAnsi="Times New Roman" w:cs="Times New Roman"/>
          <w:sz w:val="24"/>
          <w:szCs w:val="24"/>
        </w:rPr>
        <w:t>regulation</w:t>
      </w:r>
      <w:r w:rsidRPr="00AE44A2">
        <w:rPr>
          <w:rFonts w:ascii="Times New Roman" w:hAnsi="Times New Roman" w:cs="Times New Roman"/>
          <w:sz w:val="24"/>
          <w:szCs w:val="24"/>
        </w:rPr>
        <w:t>.</w:t>
      </w:r>
    </w:p>
    <w:p w14:paraId="08766325" w14:textId="6FB2063A" w:rsidR="005D25E4" w:rsidRDefault="004F7E84" w:rsidP="00AE44A2">
      <w:pPr>
        <w:spacing w:line="360" w:lineRule="auto"/>
        <w:jc w:val="both"/>
        <w:rPr>
          <w:rFonts w:ascii="Times New Roman" w:hAnsi="Times New Roman" w:cs="Times New Roman"/>
          <w:sz w:val="24"/>
          <w:szCs w:val="24"/>
        </w:rPr>
      </w:pPr>
      <w:r>
        <w:rPr>
          <w:rFonts w:ascii="Times New Roman" w:hAnsi="Times New Roman" w:cs="Times New Roman"/>
          <w:sz w:val="24"/>
          <w:szCs w:val="24"/>
        </w:rPr>
        <w:t>Histologically, t</w:t>
      </w:r>
      <w:r w:rsidR="00AE44A2" w:rsidRPr="00AE44A2">
        <w:rPr>
          <w:rFonts w:ascii="Times New Roman" w:hAnsi="Times New Roman" w:cs="Times New Roman"/>
          <w:sz w:val="24"/>
          <w:szCs w:val="24"/>
        </w:rPr>
        <w:t>he control group exhibited normal seminiferous tubules, organized spermatogenic layers, and intact Leydig cells, consistent with previous descriptions of healthy testicular morphology</w:t>
      </w:r>
      <w:r w:rsidR="00CE7F0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"/>
          <w:id w:val="998075867"/>
          <w:placeholder>
            <w:docPart w:val="DefaultPlaceholder_-1854013440"/>
          </w:placeholder>
        </w:sdtPr>
        <w:sdtEndPr/>
        <w:sdtContent>
          <w:r w:rsidR="001C2DEA" w:rsidRPr="001C2DEA">
            <w:rPr>
              <w:rFonts w:ascii="Times New Roman" w:eastAsia="Times New Roman" w:hAnsi="Times New Roman" w:cs="Times New Roman"/>
              <w:color w:val="000000"/>
              <w:sz w:val="24"/>
            </w:rPr>
            <w:t>(Fietz &amp; Bergmann, 2017)</w:t>
          </w:r>
        </w:sdtContent>
      </w:sdt>
      <w:r w:rsidR="00AE44A2" w:rsidRPr="00AE44A2">
        <w:rPr>
          <w:rFonts w:ascii="Times New Roman" w:hAnsi="Times New Roman" w:cs="Times New Roman"/>
          <w:sz w:val="24"/>
          <w:szCs w:val="24"/>
        </w:rPr>
        <w:t xml:space="preserve">. </w:t>
      </w:r>
      <w:r w:rsidR="002A790E">
        <w:rPr>
          <w:rFonts w:ascii="Times New Roman" w:hAnsi="Times New Roman" w:cs="Times New Roman"/>
          <w:sz w:val="24"/>
          <w:szCs w:val="24"/>
        </w:rPr>
        <w:t>In contrast</w:t>
      </w:r>
      <w:r w:rsidR="00AE44A2" w:rsidRPr="00AE44A2">
        <w:rPr>
          <w:rFonts w:ascii="Times New Roman" w:hAnsi="Times New Roman" w:cs="Times New Roman"/>
          <w:sz w:val="24"/>
          <w:szCs w:val="24"/>
        </w:rPr>
        <w:t xml:space="preserve">, the epileptic </w:t>
      </w:r>
      <w:r w:rsidR="00200030">
        <w:rPr>
          <w:rFonts w:ascii="Times New Roman" w:hAnsi="Times New Roman" w:cs="Times New Roman"/>
          <w:sz w:val="24"/>
          <w:szCs w:val="24"/>
        </w:rPr>
        <w:t xml:space="preserve">group </w:t>
      </w:r>
      <w:r w:rsidR="002A790E">
        <w:rPr>
          <w:rFonts w:ascii="Times New Roman" w:hAnsi="Times New Roman" w:cs="Times New Roman"/>
          <w:sz w:val="24"/>
          <w:szCs w:val="24"/>
        </w:rPr>
        <w:t xml:space="preserve">that were not treated </w:t>
      </w:r>
      <w:r w:rsidR="00AE44A2" w:rsidRPr="00AE44A2">
        <w:rPr>
          <w:rFonts w:ascii="Times New Roman" w:hAnsi="Times New Roman" w:cs="Times New Roman"/>
          <w:sz w:val="24"/>
          <w:szCs w:val="24"/>
        </w:rPr>
        <w:t>showed degeneration, reduced spermatogenic cells, vacuolation, and necrosis. These changes are similar to those reported in models of epilepsy and chronic stress, where oxidative injury disrupts spermatogenesis</w:t>
      </w:r>
      <w:r w:rsidR="00B77802">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1NDUyMzItNTg0OC00NmVlLTgyNWYtYjQwYjIyMWU0NTM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848410146"/>
          <w:placeholder>
            <w:docPart w:val="B6578EC42A0E45E1BBD0665635519D20"/>
          </w:placeholder>
        </w:sdtPr>
        <w:sdtEndPr/>
        <w:sdtContent>
          <w:r w:rsidR="001C2DEA" w:rsidRPr="001C2DEA">
            <w:rPr>
              <w:rFonts w:ascii="Times New Roman" w:hAnsi="Times New Roman" w:cs="Times New Roman"/>
              <w:color w:val="000000"/>
              <w:sz w:val="24"/>
              <w:szCs w:val="24"/>
            </w:rPr>
            <w:t>(Arena et al., 2019; RØSTE et al., 2003)</w:t>
          </w:r>
        </w:sdtContent>
      </w:sdt>
      <w:r w:rsidR="00AE44A2" w:rsidRPr="00AE44A2">
        <w:rPr>
          <w:rFonts w:ascii="Times New Roman" w:hAnsi="Times New Roman" w:cs="Times New Roman"/>
          <w:sz w:val="24"/>
          <w:szCs w:val="24"/>
        </w:rPr>
        <w:t>.</w:t>
      </w:r>
      <w:r w:rsidR="00026E21">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Treatment with </w:t>
      </w:r>
      <w:r w:rsidR="00AE44A2" w:rsidRPr="00AE44A2">
        <w:rPr>
          <w:rFonts w:ascii="Times New Roman" w:hAnsi="Times New Roman" w:cs="Times New Roman"/>
          <w:i/>
          <w:iCs/>
          <w:sz w:val="24"/>
          <w:szCs w:val="24"/>
        </w:rPr>
        <w:t>Aframomum melegueta</w:t>
      </w:r>
      <w:r w:rsidR="00AE44A2" w:rsidRPr="00AE44A2">
        <w:rPr>
          <w:rFonts w:ascii="Times New Roman" w:hAnsi="Times New Roman" w:cs="Times New Roman"/>
          <w:sz w:val="24"/>
          <w:szCs w:val="24"/>
        </w:rPr>
        <w:t xml:space="preserve"> improved testicular architecture, with restoration of seminiferous tubule organization and </w:t>
      </w:r>
      <w:r w:rsidR="00AE44A2" w:rsidRPr="00AE44A2">
        <w:rPr>
          <w:rFonts w:ascii="Times New Roman" w:hAnsi="Times New Roman" w:cs="Times New Roman"/>
          <w:sz w:val="24"/>
          <w:szCs w:val="24"/>
        </w:rPr>
        <w:lastRenderedPageBreak/>
        <w:t>preservation of Leydig cells. This suggests that the extract may protect germinal epithelium and support spermatogenic recovery. However, complete restoration was not observed in all treated groups, indicating that prolonged or severe seizures may cause irreversible damage.</w:t>
      </w:r>
      <w:r w:rsidR="000018D8">
        <w:rPr>
          <w:rFonts w:ascii="Times New Roman" w:hAnsi="Times New Roman" w:cs="Times New Roman"/>
          <w:sz w:val="24"/>
          <w:szCs w:val="24"/>
        </w:rPr>
        <w:t xml:space="preserve"> </w:t>
      </w:r>
      <w:r w:rsidR="00AE44A2" w:rsidRPr="00AE44A2">
        <w:rPr>
          <w:rFonts w:ascii="Times New Roman" w:hAnsi="Times New Roman" w:cs="Times New Roman"/>
          <w:sz w:val="24"/>
          <w:szCs w:val="24"/>
        </w:rPr>
        <w:t>PAS staining revealed strong glycoprotein expression in the control group, reflecting normal Sertoli cell function and spermatogenic support. The untreated epileptic group showed reduced PAS positivity, which may indicate d</w:t>
      </w:r>
      <w:r w:rsidR="00C939F5">
        <w:rPr>
          <w:rFonts w:ascii="Times New Roman" w:hAnsi="Times New Roman" w:cs="Times New Roman"/>
          <w:sz w:val="24"/>
          <w:szCs w:val="24"/>
        </w:rPr>
        <w:t>amage</w:t>
      </w:r>
      <w:r w:rsidR="00AE44A2" w:rsidRPr="00AE44A2">
        <w:rPr>
          <w:rFonts w:ascii="Times New Roman" w:hAnsi="Times New Roman" w:cs="Times New Roman"/>
          <w:sz w:val="24"/>
          <w:szCs w:val="24"/>
        </w:rPr>
        <w:t xml:space="preserve"> </w:t>
      </w:r>
      <w:r w:rsidR="00C939F5">
        <w:rPr>
          <w:rFonts w:ascii="Times New Roman" w:hAnsi="Times New Roman" w:cs="Times New Roman"/>
          <w:sz w:val="24"/>
          <w:szCs w:val="24"/>
        </w:rPr>
        <w:t xml:space="preserve">to </w:t>
      </w:r>
      <w:r w:rsidR="00AE44A2" w:rsidRPr="00AE44A2">
        <w:rPr>
          <w:rFonts w:ascii="Times New Roman" w:hAnsi="Times New Roman" w:cs="Times New Roman"/>
          <w:sz w:val="24"/>
          <w:szCs w:val="24"/>
        </w:rPr>
        <w:t>Sertoli cel</w:t>
      </w:r>
      <w:r w:rsidR="00C939F5">
        <w:rPr>
          <w:rFonts w:ascii="Times New Roman" w:hAnsi="Times New Roman" w:cs="Times New Roman"/>
          <w:sz w:val="24"/>
          <w:szCs w:val="24"/>
        </w:rPr>
        <w:t xml:space="preserve">l </w:t>
      </w:r>
      <w:r w:rsidR="00C939F5" w:rsidRPr="00C939F5">
        <w:rPr>
          <w:rFonts w:ascii="Times New Roman" w:hAnsi="Times New Roman" w:cs="Times New Roman"/>
          <w:sz w:val="24"/>
          <w:szCs w:val="24"/>
        </w:rPr>
        <w:t>and disrupted spermatogenic support, leading to decreased glycoprotein synthesis</w:t>
      </w:r>
      <w:r w:rsidR="00AE44A2" w:rsidRPr="00AE44A2">
        <w:rPr>
          <w:rFonts w:ascii="Times New Roman" w:hAnsi="Times New Roman" w:cs="Times New Roman"/>
          <w:sz w:val="24"/>
          <w:szCs w:val="24"/>
        </w:rPr>
        <w:t>. This finding agrees with reports that oxidative stress affects the supportive environment necessary for spermatogenesis</w:t>
      </w:r>
      <w:r w:rsidR="0020066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gyNGU4YTUtZGUzYS00ZmE1LWI4OGItMzQ4MDJjN2YzNzI4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
          <w:id w:val="-1383702205"/>
          <w:placeholder>
            <w:docPart w:val="E03B23004B7C43D288212B2EDFF84330"/>
          </w:placeholder>
        </w:sdtPr>
        <w:sdtEndPr/>
        <w:sdtContent>
          <w:r w:rsidR="001C2DEA" w:rsidRPr="001C2DEA">
            <w:rPr>
              <w:rFonts w:ascii="Times New Roman" w:hAnsi="Times New Roman" w:cs="Times New Roman"/>
              <w:color w:val="000000"/>
              <w:sz w:val="24"/>
              <w:szCs w:val="24"/>
            </w:rPr>
            <w:t>(Arena et al., 2019; RØSTE et al., 2003)</w:t>
          </w:r>
        </w:sdtContent>
      </w:sdt>
      <w:r w:rsidR="00200665" w:rsidRPr="00AE44A2">
        <w:rPr>
          <w:rFonts w:ascii="Times New Roman" w:hAnsi="Times New Roman" w:cs="Times New Roman"/>
          <w:sz w:val="24"/>
          <w:szCs w:val="24"/>
        </w:rPr>
        <w:t>.</w:t>
      </w:r>
      <w:r w:rsidR="00AE408D">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Treatment with </w:t>
      </w:r>
      <w:r w:rsidR="00AE44A2" w:rsidRPr="00AE44A2">
        <w:rPr>
          <w:rFonts w:ascii="Times New Roman" w:hAnsi="Times New Roman" w:cs="Times New Roman"/>
          <w:i/>
          <w:iCs/>
          <w:sz w:val="24"/>
          <w:szCs w:val="24"/>
        </w:rPr>
        <w:t>Aframomum melegueta</w:t>
      </w:r>
      <w:r w:rsidR="00AE44A2" w:rsidRPr="00AE44A2">
        <w:rPr>
          <w:rFonts w:ascii="Times New Roman" w:hAnsi="Times New Roman" w:cs="Times New Roman"/>
          <w:sz w:val="24"/>
          <w:szCs w:val="24"/>
        </w:rPr>
        <w:t xml:space="preserve"> enhanced PAS positivity, suggesting improved cellular function</w:t>
      </w:r>
      <w:r w:rsidR="00AE408D">
        <w:rPr>
          <w:rFonts w:ascii="Times New Roman" w:hAnsi="Times New Roman" w:cs="Times New Roman"/>
          <w:sz w:val="24"/>
          <w:szCs w:val="24"/>
        </w:rPr>
        <w:t xml:space="preserve"> and </w:t>
      </w:r>
      <w:r w:rsidR="00AE408D" w:rsidRPr="00AE408D">
        <w:rPr>
          <w:rFonts w:ascii="Times New Roman" w:hAnsi="Times New Roman" w:cs="Times New Roman"/>
          <w:sz w:val="24"/>
          <w:szCs w:val="24"/>
        </w:rPr>
        <w:t>restoration of glycoprotein and mucin levels, which could facilitate improved spermatogenesis and overall testicular health</w:t>
      </w:r>
      <w:r w:rsidR="00AE408D">
        <w:rPr>
          <w:rFonts w:ascii="Times New Roman" w:hAnsi="Times New Roman" w:cs="Times New Roman"/>
          <w:sz w:val="24"/>
          <w:szCs w:val="24"/>
        </w:rPr>
        <w:t>.</w:t>
      </w:r>
      <w:r w:rsidR="00AE408D" w:rsidRPr="00AE408D">
        <w:rPr>
          <w:rFonts w:ascii="Times New Roman" w:hAnsi="Times New Roman" w:cs="Times New Roman"/>
          <w:sz w:val="24"/>
          <w:szCs w:val="24"/>
        </w:rPr>
        <w:t xml:space="preserve"> </w:t>
      </w:r>
      <w:r w:rsidR="00AE44A2" w:rsidRPr="00AE44A2">
        <w:rPr>
          <w:rFonts w:ascii="Times New Roman" w:hAnsi="Times New Roman" w:cs="Times New Roman"/>
          <w:sz w:val="24"/>
          <w:szCs w:val="24"/>
        </w:rPr>
        <w:t xml:space="preserve">This improvement may be </w:t>
      </w:r>
      <w:r w:rsidR="00F82C13">
        <w:rPr>
          <w:rFonts w:ascii="Times New Roman" w:hAnsi="Times New Roman" w:cs="Times New Roman"/>
          <w:sz w:val="24"/>
          <w:szCs w:val="24"/>
        </w:rPr>
        <w:t>due</w:t>
      </w:r>
      <w:r w:rsidR="00AE44A2" w:rsidRPr="00AE44A2">
        <w:rPr>
          <w:rFonts w:ascii="Times New Roman" w:hAnsi="Times New Roman" w:cs="Times New Roman"/>
          <w:sz w:val="24"/>
          <w:szCs w:val="24"/>
        </w:rPr>
        <w:t xml:space="preserve"> to the antioxidant and anti</w:t>
      </w:r>
      <w:r w:rsidR="00F82C13">
        <w:rPr>
          <w:rFonts w:ascii="Times New Roman" w:hAnsi="Times New Roman" w:cs="Times New Roman"/>
          <w:sz w:val="24"/>
          <w:szCs w:val="24"/>
        </w:rPr>
        <w:t xml:space="preserve"> </w:t>
      </w:r>
      <w:r w:rsidR="00AE44A2" w:rsidRPr="00AE44A2">
        <w:rPr>
          <w:rFonts w:ascii="Times New Roman" w:hAnsi="Times New Roman" w:cs="Times New Roman"/>
          <w:sz w:val="24"/>
          <w:szCs w:val="24"/>
        </w:rPr>
        <w:t>inflammatory properties of the</w:t>
      </w:r>
      <w:r w:rsidR="00F82C13">
        <w:rPr>
          <w:rFonts w:ascii="Times New Roman" w:hAnsi="Times New Roman" w:cs="Times New Roman"/>
          <w:sz w:val="24"/>
          <w:szCs w:val="24"/>
        </w:rPr>
        <w:t xml:space="preserve"> </w:t>
      </w:r>
      <w:r w:rsidR="00F82C13" w:rsidRPr="00AE44A2">
        <w:rPr>
          <w:rFonts w:ascii="Times New Roman" w:hAnsi="Times New Roman" w:cs="Times New Roman"/>
          <w:i/>
          <w:iCs/>
          <w:sz w:val="24"/>
          <w:szCs w:val="24"/>
        </w:rPr>
        <w:t>Aframomum melegueta</w:t>
      </w:r>
      <w:r w:rsidR="00AE44A2" w:rsidRPr="00AE44A2">
        <w:rPr>
          <w:rFonts w:ascii="Times New Roman" w:hAnsi="Times New Roman" w:cs="Times New Roman"/>
          <w:sz w:val="24"/>
          <w:szCs w:val="24"/>
        </w:rPr>
        <w:t xml:space="preserve"> extract.</w:t>
      </w:r>
    </w:p>
    <w:p w14:paraId="3B9E1DA1" w14:textId="2BD387B0" w:rsid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Masson’s Trichrome stain showed increased collagen deposi</w:t>
      </w:r>
      <w:r w:rsidR="00007A34">
        <w:rPr>
          <w:rFonts w:ascii="Times New Roman" w:hAnsi="Times New Roman" w:cs="Times New Roman"/>
          <w:sz w:val="24"/>
          <w:szCs w:val="24"/>
        </w:rPr>
        <w:t>ts</w:t>
      </w:r>
      <w:r w:rsidRPr="00AE44A2">
        <w:rPr>
          <w:rFonts w:ascii="Times New Roman" w:hAnsi="Times New Roman" w:cs="Times New Roman"/>
          <w:sz w:val="24"/>
          <w:szCs w:val="24"/>
        </w:rPr>
        <w:t xml:space="preserve"> in the untreated epileptic group, indicating fibrosis</w:t>
      </w:r>
      <w:r w:rsidR="00CC340C">
        <w:rPr>
          <w:rFonts w:ascii="Times New Roman" w:hAnsi="Times New Roman" w:cs="Times New Roman"/>
          <w:sz w:val="24"/>
          <w:szCs w:val="24"/>
        </w:rPr>
        <w:t xml:space="preserve"> due to chronic damage and inflammation</w:t>
      </w:r>
      <w:r w:rsidRPr="00AE44A2">
        <w:rPr>
          <w:rFonts w:ascii="Times New Roman" w:hAnsi="Times New Roman" w:cs="Times New Roman"/>
          <w:sz w:val="24"/>
          <w:szCs w:val="24"/>
        </w:rPr>
        <w:t>. Fibrotic changes in the testes have been associated with prolonged inflammation and oxidative stress</w:t>
      </w:r>
      <w:r w:rsidR="00066D1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"/>
          <w:id w:val="-590091875"/>
          <w:placeholder>
            <w:docPart w:val="DefaultPlaceholder_-1854013440"/>
          </w:placeholder>
        </w:sdtPr>
        <w:sdtEndPr/>
        <w:sdtContent>
          <w:r w:rsidR="001C2DEA" w:rsidRPr="001C2DEA">
            <w:rPr>
              <w:rFonts w:ascii="Times New Roman" w:hAnsi="Times New Roman" w:cs="Times New Roman"/>
              <w:color w:val="000000"/>
              <w:sz w:val="24"/>
              <w:szCs w:val="24"/>
            </w:rPr>
            <w:t>(Xu et al., 2025)</w:t>
          </w:r>
        </w:sdtContent>
      </w:sdt>
      <w:r w:rsidRPr="00AE44A2">
        <w:rPr>
          <w:rFonts w:ascii="Times New Roman" w:hAnsi="Times New Roman" w:cs="Times New Roman"/>
          <w:sz w:val="24"/>
          <w:szCs w:val="24"/>
        </w:rPr>
        <w:t>.</w:t>
      </w:r>
      <w:r w:rsidR="00473CB7">
        <w:rPr>
          <w:rFonts w:ascii="Times New Roman" w:hAnsi="Times New Roman" w:cs="Times New Roman"/>
          <w:sz w:val="24"/>
          <w:szCs w:val="24"/>
        </w:rPr>
        <w:t xml:space="preserve"> </w:t>
      </w:r>
      <w:r w:rsidRPr="00AE44A2">
        <w:rPr>
          <w:rFonts w:ascii="Times New Roman" w:hAnsi="Times New Roman" w:cs="Times New Roman"/>
          <w:sz w:val="24"/>
          <w:szCs w:val="24"/>
        </w:rPr>
        <w:t>The treated groups</w:t>
      </w:r>
      <w:r w:rsidR="00473CB7">
        <w:rPr>
          <w:rFonts w:ascii="Times New Roman" w:hAnsi="Times New Roman" w:cs="Times New Roman"/>
          <w:sz w:val="24"/>
          <w:szCs w:val="24"/>
        </w:rPr>
        <w:t>, especially</w:t>
      </w:r>
      <w:r w:rsidRPr="00AE44A2">
        <w:rPr>
          <w:rFonts w:ascii="Times New Roman" w:hAnsi="Times New Roman" w:cs="Times New Roman"/>
          <w:sz w:val="24"/>
          <w:szCs w:val="24"/>
        </w:rPr>
        <w:t xml:space="preserve"> those receiving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showed reduced collagen deposition.</w:t>
      </w:r>
      <w:r w:rsidR="001C2DEA">
        <w:rPr>
          <w:rFonts w:ascii="Times New Roman" w:hAnsi="Times New Roman" w:cs="Times New Roman"/>
          <w:sz w:val="24"/>
          <w:szCs w:val="24"/>
        </w:rPr>
        <w:t xml:space="preserve"> </w:t>
      </w:r>
      <w:r w:rsidRPr="00AE44A2">
        <w:rPr>
          <w:rFonts w:ascii="Times New Roman" w:hAnsi="Times New Roman" w:cs="Times New Roman"/>
          <w:sz w:val="24"/>
          <w:szCs w:val="24"/>
        </w:rPr>
        <w:t xml:space="preserve">This suggests that the extract may limit fibrosis and promote tissue repair. </w:t>
      </w:r>
    </w:p>
    <w:p w14:paraId="7595CF5A" w14:textId="7B4E4620" w:rsidR="00965E90" w:rsidRDefault="00965E90" w:rsidP="00AE44A2">
      <w:pPr>
        <w:spacing w:line="360" w:lineRule="auto"/>
        <w:jc w:val="both"/>
        <w:rPr>
          <w:rFonts w:ascii="Times New Roman" w:hAnsi="Times New Roman" w:cs="Times New Roman"/>
          <w:b/>
          <w:bCs/>
          <w:sz w:val="24"/>
          <w:szCs w:val="24"/>
        </w:rPr>
      </w:pPr>
      <w:r w:rsidRPr="00965E90">
        <w:rPr>
          <w:rFonts w:ascii="Times New Roman" w:hAnsi="Times New Roman" w:cs="Times New Roman"/>
          <w:b/>
          <w:bCs/>
          <w:sz w:val="24"/>
          <w:szCs w:val="24"/>
        </w:rPr>
        <w:t>Strength and limitation of study</w:t>
      </w:r>
    </w:p>
    <w:p w14:paraId="266648C5" w14:textId="254B6449" w:rsidR="00CD03FF" w:rsidRPr="00CD03FF" w:rsidRDefault="00CD03FF" w:rsidP="00CD03FF">
      <w:pPr>
        <w:spacing w:line="360" w:lineRule="auto"/>
        <w:jc w:val="both"/>
        <w:rPr>
          <w:rFonts w:ascii="Times New Roman" w:hAnsi="Times New Roman" w:cs="Times New Roman"/>
          <w:sz w:val="24"/>
          <w:szCs w:val="24"/>
        </w:rPr>
      </w:pPr>
      <w:r w:rsidRPr="00CD03FF">
        <w:rPr>
          <w:rFonts w:ascii="Times New Roman" w:hAnsi="Times New Roman" w:cs="Times New Roman"/>
          <w:sz w:val="24"/>
          <w:szCs w:val="24"/>
        </w:rPr>
        <w:t xml:space="preserve">A </w:t>
      </w:r>
      <w:r>
        <w:rPr>
          <w:rFonts w:ascii="Times New Roman" w:hAnsi="Times New Roman" w:cs="Times New Roman"/>
          <w:sz w:val="24"/>
          <w:szCs w:val="24"/>
        </w:rPr>
        <w:t xml:space="preserve">major </w:t>
      </w:r>
      <w:r w:rsidRPr="00CD03FF">
        <w:rPr>
          <w:rFonts w:ascii="Times New Roman" w:hAnsi="Times New Roman" w:cs="Times New Roman"/>
          <w:sz w:val="24"/>
          <w:szCs w:val="24"/>
        </w:rPr>
        <w:t xml:space="preserve">strength of this study is the use of a well-established experimental model to evaluate the effects of </w:t>
      </w:r>
      <w:r w:rsidRPr="00CD03FF">
        <w:rPr>
          <w:rFonts w:ascii="Times New Roman" w:hAnsi="Times New Roman" w:cs="Times New Roman"/>
          <w:i/>
          <w:iCs/>
          <w:sz w:val="24"/>
          <w:szCs w:val="24"/>
        </w:rPr>
        <w:t>Aframomum melegueta</w:t>
      </w:r>
      <w:r w:rsidRPr="00CD03FF">
        <w:rPr>
          <w:rFonts w:ascii="Times New Roman" w:hAnsi="Times New Roman" w:cs="Times New Roman"/>
          <w:sz w:val="24"/>
          <w:szCs w:val="24"/>
        </w:rPr>
        <w:t xml:space="preserve"> on epilepsy-associated testicular damage. The study also employed a multi-dimensional assessment</w:t>
      </w:r>
      <w:r>
        <w:rPr>
          <w:rFonts w:ascii="Times New Roman" w:hAnsi="Times New Roman" w:cs="Times New Roman"/>
          <w:sz w:val="24"/>
          <w:szCs w:val="24"/>
        </w:rPr>
        <w:t xml:space="preserve"> such as</w:t>
      </w:r>
      <w:r w:rsidRPr="00CD03FF">
        <w:rPr>
          <w:rFonts w:ascii="Times New Roman" w:hAnsi="Times New Roman" w:cs="Times New Roman"/>
          <w:sz w:val="24"/>
          <w:szCs w:val="24"/>
        </w:rPr>
        <w:t xml:space="preserve"> biochemical, hormonal, and histoarchitectural analyses</w:t>
      </w:r>
      <w:r>
        <w:rPr>
          <w:rFonts w:ascii="Times New Roman" w:hAnsi="Times New Roman" w:cs="Times New Roman"/>
          <w:sz w:val="24"/>
          <w:szCs w:val="24"/>
        </w:rPr>
        <w:t xml:space="preserve"> </w:t>
      </w:r>
      <w:r w:rsidRPr="00CD03FF">
        <w:rPr>
          <w:rFonts w:ascii="Times New Roman" w:hAnsi="Times New Roman" w:cs="Times New Roman"/>
          <w:sz w:val="24"/>
          <w:szCs w:val="24"/>
        </w:rPr>
        <w:t xml:space="preserve">which provided comprehensive insight into the protective effects of the </w:t>
      </w:r>
      <w:r w:rsidRPr="00CD03FF">
        <w:rPr>
          <w:rFonts w:ascii="Times New Roman" w:hAnsi="Times New Roman" w:cs="Times New Roman"/>
          <w:i/>
          <w:iCs/>
          <w:sz w:val="24"/>
          <w:szCs w:val="24"/>
        </w:rPr>
        <w:t>Aframomum melegueta</w:t>
      </w:r>
      <w:r w:rsidRPr="00CD03FF">
        <w:rPr>
          <w:rFonts w:ascii="Times New Roman" w:hAnsi="Times New Roman" w:cs="Times New Roman"/>
          <w:sz w:val="24"/>
          <w:szCs w:val="24"/>
        </w:rPr>
        <w:t xml:space="preserve"> </w:t>
      </w:r>
      <w:r>
        <w:rPr>
          <w:rFonts w:ascii="Times New Roman" w:hAnsi="Times New Roman" w:cs="Times New Roman"/>
          <w:sz w:val="24"/>
          <w:szCs w:val="24"/>
        </w:rPr>
        <w:t xml:space="preserve"> seed </w:t>
      </w:r>
      <w:r w:rsidRPr="00CD03FF">
        <w:rPr>
          <w:rFonts w:ascii="Times New Roman" w:hAnsi="Times New Roman" w:cs="Times New Roman"/>
          <w:sz w:val="24"/>
          <w:szCs w:val="24"/>
        </w:rPr>
        <w:t>extract.</w:t>
      </w:r>
      <w:r w:rsidR="00B96315">
        <w:rPr>
          <w:rFonts w:ascii="Times New Roman" w:hAnsi="Times New Roman" w:cs="Times New Roman"/>
          <w:sz w:val="24"/>
          <w:szCs w:val="24"/>
        </w:rPr>
        <w:t xml:space="preserve"> </w:t>
      </w:r>
      <w:r w:rsidRPr="00CD03FF">
        <w:rPr>
          <w:rFonts w:ascii="Times New Roman" w:hAnsi="Times New Roman" w:cs="Times New Roman"/>
          <w:sz w:val="24"/>
          <w:szCs w:val="24"/>
        </w:rPr>
        <w:t xml:space="preserve">However, some limitations should be acknowledged. The sample size was relatively small, although it was determined in accordance with ethical guidelines for animal experimentation while still allowing meaningful statistical comparisons. In addition, quantitative phytochemical analysis and determination of the specific active compounds in the extract were not performed. Future studies should therefore focus on detailed </w:t>
      </w:r>
      <w:r w:rsidR="00B96315" w:rsidRPr="00B96315">
        <w:rPr>
          <w:rFonts w:ascii="Times New Roman" w:hAnsi="Times New Roman" w:cs="Times New Roman"/>
          <w:sz w:val="24"/>
          <w:szCs w:val="24"/>
        </w:rPr>
        <w:t>investigat</w:t>
      </w:r>
      <w:r w:rsidR="00B96315">
        <w:rPr>
          <w:rFonts w:ascii="Times New Roman" w:hAnsi="Times New Roman" w:cs="Times New Roman"/>
          <w:sz w:val="24"/>
          <w:szCs w:val="24"/>
        </w:rPr>
        <w:t>ion of</w:t>
      </w:r>
      <w:r w:rsidR="00B96315" w:rsidRPr="00B96315">
        <w:rPr>
          <w:rFonts w:ascii="Times New Roman" w:hAnsi="Times New Roman" w:cs="Times New Roman"/>
          <w:sz w:val="24"/>
          <w:szCs w:val="24"/>
        </w:rPr>
        <w:t xml:space="preserve"> the bioactive constituents of </w:t>
      </w:r>
      <w:r w:rsidR="00B96315" w:rsidRPr="00B96315">
        <w:rPr>
          <w:rFonts w:ascii="Times New Roman" w:hAnsi="Times New Roman" w:cs="Times New Roman"/>
          <w:i/>
          <w:iCs/>
          <w:sz w:val="24"/>
          <w:szCs w:val="24"/>
        </w:rPr>
        <w:t>Aframomum melegueta</w:t>
      </w:r>
      <w:r w:rsidR="00B96315" w:rsidRPr="00B96315">
        <w:rPr>
          <w:rFonts w:ascii="Times New Roman" w:hAnsi="Times New Roman" w:cs="Times New Roman"/>
          <w:sz w:val="24"/>
          <w:szCs w:val="24"/>
        </w:rPr>
        <w:t xml:space="preserve"> responsible for the observed biological effects.</w:t>
      </w:r>
    </w:p>
    <w:p w14:paraId="65DD4EBC" w14:textId="77777777" w:rsidR="00965E90" w:rsidRPr="00965E90" w:rsidRDefault="00965E90" w:rsidP="00AE44A2">
      <w:pPr>
        <w:spacing w:line="360" w:lineRule="auto"/>
        <w:jc w:val="both"/>
        <w:rPr>
          <w:rFonts w:ascii="Times New Roman" w:hAnsi="Times New Roman" w:cs="Times New Roman"/>
          <w:b/>
          <w:bCs/>
          <w:sz w:val="24"/>
          <w:szCs w:val="24"/>
        </w:rPr>
      </w:pPr>
    </w:p>
    <w:p w14:paraId="3BE381E8" w14:textId="77777777" w:rsidR="00AE44A2" w:rsidRPr="00AE44A2" w:rsidRDefault="00AE44A2" w:rsidP="00AE44A2">
      <w:pPr>
        <w:spacing w:line="360" w:lineRule="auto"/>
        <w:jc w:val="both"/>
        <w:rPr>
          <w:rFonts w:ascii="Times New Roman" w:hAnsi="Times New Roman" w:cs="Times New Roman"/>
          <w:b/>
          <w:bCs/>
          <w:sz w:val="24"/>
          <w:szCs w:val="24"/>
        </w:rPr>
      </w:pPr>
      <w:r w:rsidRPr="00AE44A2">
        <w:rPr>
          <w:rFonts w:ascii="Times New Roman" w:hAnsi="Times New Roman" w:cs="Times New Roman"/>
          <w:b/>
          <w:bCs/>
          <w:sz w:val="24"/>
          <w:szCs w:val="24"/>
        </w:rPr>
        <w:lastRenderedPageBreak/>
        <w:t>Conclusion</w:t>
      </w:r>
    </w:p>
    <w:p w14:paraId="47504A34" w14:textId="7C1CF123" w:rsidR="00AE44A2" w:rsidRDefault="00AE44A2" w:rsidP="00AE44A2">
      <w:pPr>
        <w:spacing w:line="360" w:lineRule="auto"/>
        <w:jc w:val="both"/>
        <w:rPr>
          <w:rFonts w:ascii="Times New Roman" w:hAnsi="Times New Roman" w:cs="Times New Roman"/>
          <w:sz w:val="24"/>
          <w:szCs w:val="24"/>
        </w:rPr>
      </w:pPr>
      <w:r w:rsidRPr="00AE44A2">
        <w:rPr>
          <w:rFonts w:ascii="Times New Roman" w:hAnsi="Times New Roman" w:cs="Times New Roman"/>
          <w:sz w:val="24"/>
          <w:szCs w:val="24"/>
        </w:rPr>
        <w:t>Th</w:t>
      </w:r>
      <w:r w:rsidR="003D082E">
        <w:rPr>
          <w:rFonts w:ascii="Times New Roman" w:hAnsi="Times New Roman" w:cs="Times New Roman"/>
          <w:sz w:val="24"/>
          <w:szCs w:val="24"/>
        </w:rPr>
        <w:t>is</w:t>
      </w:r>
      <w:r w:rsidRPr="00AE44A2">
        <w:rPr>
          <w:rFonts w:ascii="Times New Roman" w:hAnsi="Times New Roman" w:cs="Times New Roman"/>
          <w:sz w:val="24"/>
          <w:szCs w:val="24"/>
        </w:rPr>
        <w:t xml:space="preserve"> study </w:t>
      </w:r>
      <w:r w:rsidR="003D082E">
        <w:rPr>
          <w:rFonts w:ascii="Times New Roman" w:hAnsi="Times New Roman" w:cs="Times New Roman"/>
          <w:sz w:val="24"/>
          <w:szCs w:val="24"/>
        </w:rPr>
        <w:t xml:space="preserve">shows </w:t>
      </w:r>
      <w:r w:rsidRPr="00AE44A2">
        <w:rPr>
          <w:rFonts w:ascii="Times New Roman" w:hAnsi="Times New Roman" w:cs="Times New Roman"/>
          <w:sz w:val="24"/>
          <w:szCs w:val="24"/>
        </w:rPr>
        <w:t xml:space="preserve">that epilepsy induces significant biochemical and structural </w:t>
      </w:r>
      <w:r w:rsidR="00214A58">
        <w:rPr>
          <w:rFonts w:ascii="Times New Roman" w:hAnsi="Times New Roman" w:cs="Times New Roman"/>
          <w:sz w:val="24"/>
          <w:szCs w:val="24"/>
        </w:rPr>
        <w:t>changes</w:t>
      </w:r>
      <w:r w:rsidRPr="00AE44A2">
        <w:rPr>
          <w:rFonts w:ascii="Times New Roman" w:hAnsi="Times New Roman" w:cs="Times New Roman"/>
          <w:sz w:val="24"/>
          <w:szCs w:val="24"/>
        </w:rPr>
        <w:t xml:space="preserve"> in the testes of male Wistar rats. These changes were characterized by increased oxidative stress, reduced antioxidant defense, hormonal imbalance, and degeneration of testicular architecture. Treatment with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ameliorated these alterations by reducing lipid peroxidation, enhancing antioxidant enzyme activity, restoring testosterone levels, and improving histological integrity.</w:t>
      </w:r>
      <w:r w:rsidR="00214A58">
        <w:rPr>
          <w:rFonts w:ascii="Times New Roman" w:hAnsi="Times New Roman" w:cs="Times New Roman"/>
          <w:sz w:val="24"/>
          <w:szCs w:val="24"/>
        </w:rPr>
        <w:t xml:space="preserve"> </w:t>
      </w:r>
      <w:r w:rsidRPr="00AE44A2">
        <w:rPr>
          <w:rFonts w:ascii="Times New Roman" w:hAnsi="Times New Roman" w:cs="Times New Roman"/>
          <w:sz w:val="24"/>
          <w:szCs w:val="24"/>
        </w:rPr>
        <w:t xml:space="preserve">These findings suggest that the protective effects of </w:t>
      </w:r>
      <w:r w:rsidRPr="00AE44A2">
        <w:rPr>
          <w:rFonts w:ascii="Times New Roman" w:hAnsi="Times New Roman" w:cs="Times New Roman"/>
          <w:i/>
          <w:iCs/>
          <w:sz w:val="24"/>
          <w:szCs w:val="24"/>
        </w:rPr>
        <w:t>Aframomum melegueta</w:t>
      </w:r>
      <w:r w:rsidRPr="00AE44A2">
        <w:rPr>
          <w:rFonts w:ascii="Times New Roman" w:hAnsi="Times New Roman" w:cs="Times New Roman"/>
          <w:sz w:val="24"/>
          <w:szCs w:val="24"/>
        </w:rPr>
        <w:t xml:space="preserve"> may be mediated through its antioxidant, anti-inflammatory, and androgenic properties. The results also highlight the importance of considering reproductive complications in the management of epilepsy. Although the plant extract showed promising therapeutic potential, further investigations are needed to identify the active compounds, clarify molecular mechanisms, and </w:t>
      </w:r>
      <w:r>
        <w:rPr>
          <w:rFonts w:ascii="Times New Roman" w:hAnsi="Times New Roman" w:cs="Times New Roman"/>
          <w:sz w:val="24"/>
          <w:szCs w:val="24"/>
        </w:rPr>
        <w:t xml:space="preserve">assess the </w:t>
      </w:r>
      <w:proofErr w:type="gramStart"/>
      <w:r>
        <w:rPr>
          <w:rFonts w:ascii="Times New Roman" w:hAnsi="Times New Roman" w:cs="Times New Roman"/>
          <w:sz w:val="24"/>
          <w:szCs w:val="24"/>
        </w:rPr>
        <w:t>long term</w:t>
      </w:r>
      <w:proofErr w:type="gramEnd"/>
      <w:r>
        <w:rPr>
          <w:rFonts w:ascii="Times New Roman" w:hAnsi="Times New Roman" w:cs="Times New Roman"/>
          <w:sz w:val="24"/>
          <w:szCs w:val="24"/>
        </w:rPr>
        <w:t xml:space="preserve"> safety.</w:t>
      </w:r>
    </w:p>
    <w:p w14:paraId="7D5BCBFD" w14:textId="1A47FF44" w:rsidR="00C57748" w:rsidRDefault="00C57748" w:rsidP="00AE44A2">
      <w:pPr>
        <w:spacing w:line="360" w:lineRule="auto"/>
        <w:jc w:val="both"/>
        <w:rPr>
          <w:rFonts w:ascii="Times New Roman" w:hAnsi="Times New Roman" w:cs="Times New Roman"/>
          <w:sz w:val="24"/>
          <w:szCs w:val="24"/>
        </w:rPr>
      </w:pPr>
    </w:p>
    <w:p w14:paraId="0C9E37CD" w14:textId="77777777" w:rsidR="00C57748" w:rsidRPr="005A6B5E" w:rsidRDefault="00C57748" w:rsidP="00C57748">
      <w:pPr>
        <w:spacing w:line="360" w:lineRule="auto"/>
        <w:jc w:val="both"/>
        <w:rPr>
          <w:rFonts w:ascii="Times New Roman" w:hAnsi="Times New Roman" w:cs="Times New Roman"/>
          <w:b/>
          <w:sz w:val="24"/>
          <w:szCs w:val="24"/>
        </w:rPr>
      </w:pPr>
      <w:r w:rsidRPr="005A6B5E">
        <w:rPr>
          <w:rFonts w:ascii="Times New Roman" w:hAnsi="Times New Roman" w:cs="Times New Roman"/>
          <w:b/>
          <w:sz w:val="24"/>
          <w:szCs w:val="24"/>
        </w:rPr>
        <w:t>Ethical Approval</w:t>
      </w:r>
    </w:p>
    <w:p w14:paraId="571897D0" w14:textId="2CCF7496" w:rsidR="00C57748" w:rsidRDefault="00C57748" w:rsidP="00C57748">
      <w:pPr>
        <w:spacing w:line="360" w:lineRule="auto"/>
        <w:jc w:val="both"/>
        <w:rPr>
          <w:rFonts w:ascii="Times New Roman" w:hAnsi="Times New Roman" w:cs="Times New Roman"/>
          <w:sz w:val="24"/>
          <w:szCs w:val="24"/>
        </w:rPr>
      </w:pPr>
      <w:r w:rsidRPr="00C57748">
        <w:rPr>
          <w:rFonts w:ascii="Times New Roman" w:hAnsi="Times New Roman" w:cs="Times New Roman"/>
          <w:sz w:val="24"/>
          <w:szCs w:val="24"/>
        </w:rPr>
        <w:t>Ethical approval for this study was obtained from the Babcock University Health Research Ethics Committee (BUHRE) through the School of Basic Medical Sciences Ethical Review Committee with the code BUHREC 1124/24. All procedures were carried out in accordance with the Institutional Animal Care and Use Committee (IACUC) guidelines to ensure humane treatment of animals and minimization of pain and distress.</w:t>
      </w:r>
      <w:bookmarkStart w:id="1" w:name="_GoBack"/>
      <w:bookmarkEnd w:id="1"/>
    </w:p>
    <w:p w14:paraId="05500F82" w14:textId="77777777" w:rsidR="00764D7B" w:rsidRDefault="00764D7B" w:rsidP="00AE44A2">
      <w:pPr>
        <w:spacing w:line="360" w:lineRule="auto"/>
        <w:jc w:val="both"/>
        <w:rPr>
          <w:rFonts w:ascii="Times New Roman" w:hAnsi="Times New Roman" w:cs="Times New Roman"/>
          <w:sz w:val="24"/>
          <w:szCs w:val="24"/>
        </w:rPr>
      </w:pPr>
    </w:p>
    <w:p w14:paraId="008D01FB" w14:textId="77777777" w:rsidR="0085387A" w:rsidRPr="0085387A" w:rsidRDefault="0085387A" w:rsidP="0085387A">
      <w:pPr>
        <w:spacing w:after="0" w:line="240" w:lineRule="auto"/>
        <w:rPr>
          <w:rFonts w:ascii="Times New Roman" w:eastAsia="Calibri" w:hAnsi="Times New Roman" w:cs="Times New Roman"/>
          <w:highlight w:val="yellow"/>
          <w14:ligatures w14:val="none"/>
        </w:rPr>
      </w:pPr>
      <w:bookmarkStart w:id="2" w:name="_Hlk198031404"/>
      <w:bookmarkStart w:id="3" w:name="_Hlk219125673"/>
      <w:r w:rsidRPr="0085387A">
        <w:rPr>
          <w:rFonts w:ascii="Times New Roman" w:eastAsia="Calibri" w:hAnsi="Times New Roman" w:cs="Times New Roman"/>
          <w:highlight w:val="yellow"/>
          <w14:ligatures w14:val="none"/>
        </w:rPr>
        <w:t>Disclaimer (Artificial intelligence)</w:t>
      </w:r>
    </w:p>
    <w:p w14:paraId="3C91B0CF" w14:textId="77777777" w:rsidR="0085387A" w:rsidRPr="0085387A" w:rsidRDefault="0085387A" w:rsidP="0085387A">
      <w:pPr>
        <w:spacing w:after="0" w:line="240" w:lineRule="auto"/>
        <w:rPr>
          <w:rFonts w:ascii="Times New Roman" w:eastAsia="Calibri" w:hAnsi="Times New Roman" w:cs="Times New Roman"/>
          <w:highlight w:val="yellow"/>
          <w14:ligatures w14:val="none"/>
        </w:rPr>
      </w:pPr>
    </w:p>
    <w:p w14:paraId="3C38B8A3" w14:textId="77777777" w:rsidR="0085387A" w:rsidRPr="0085387A" w:rsidRDefault="0085387A" w:rsidP="0085387A">
      <w:pPr>
        <w:spacing w:after="0" w:line="240" w:lineRule="auto"/>
        <w:rPr>
          <w:rFonts w:ascii="Times New Roman" w:eastAsia="Calibri" w:hAnsi="Times New Roman" w:cs="Times New Roman"/>
          <w:highlight w:val="yellow"/>
          <w14:ligatures w14:val="none"/>
        </w:rPr>
      </w:pPr>
      <w:r w:rsidRPr="0085387A">
        <w:rPr>
          <w:rFonts w:ascii="Times New Roman" w:eastAsia="Calibri" w:hAnsi="Times New Roman" w:cs="Times New Roman"/>
          <w:highlight w:val="yellow"/>
          <w14:ligatures w14:val="none"/>
        </w:rPr>
        <w:t xml:space="preserve">Author(s) hereby declare that NO generative AI technologies such as Large Language Models (ChatGPT, COPILOT, etc.) and text-to-image generators have been used during the writing or editing of this manuscript. </w:t>
      </w:r>
    </w:p>
    <w:bookmarkEnd w:id="2"/>
    <w:p w14:paraId="6710166F" w14:textId="29636FBD" w:rsidR="0085387A" w:rsidRDefault="0085387A" w:rsidP="0085387A">
      <w:pPr>
        <w:spacing w:after="200" w:line="276" w:lineRule="auto"/>
        <w:rPr>
          <w:rFonts w:ascii="Calibri" w:eastAsia="Calibri" w:hAnsi="Calibri" w:cs="Times New Roman"/>
          <w:kern w:val="0"/>
          <w:sz w:val="28"/>
          <w14:ligatures w14:val="none"/>
        </w:rPr>
      </w:pPr>
    </w:p>
    <w:p w14:paraId="66C268A5" w14:textId="742A2B41" w:rsidR="00C57748" w:rsidRDefault="00C57748" w:rsidP="0085387A">
      <w:pPr>
        <w:spacing w:after="200" w:line="276" w:lineRule="auto"/>
        <w:rPr>
          <w:rFonts w:ascii="Calibri" w:eastAsia="Calibri" w:hAnsi="Calibri" w:cs="Times New Roman"/>
          <w:kern w:val="0"/>
          <w:sz w:val="28"/>
          <w14:ligatures w14:val="none"/>
        </w:rPr>
      </w:pPr>
    </w:p>
    <w:p w14:paraId="10CA4EA8" w14:textId="77777777" w:rsidR="00C57748" w:rsidRPr="0085387A" w:rsidRDefault="00C57748" w:rsidP="0085387A">
      <w:pPr>
        <w:spacing w:after="200" w:line="276" w:lineRule="auto"/>
        <w:rPr>
          <w:rFonts w:ascii="Calibri" w:eastAsia="Calibri" w:hAnsi="Calibri" w:cs="Times New Roman"/>
          <w:kern w:val="0"/>
          <w:sz w:val="28"/>
          <w14:ligatures w14:val="none"/>
        </w:rPr>
      </w:pPr>
    </w:p>
    <w:bookmarkEnd w:id="3"/>
    <w:p w14:paraId="137B606B" w14:textId="77777777" w:rsidR="003B7354" w:rsidRPr="006A4942" w:rsidRDefault="003B7354" w:rsidP="00954554">
      <w:pPr>
        <w:spacing w:line="360" w:lineRule="auto"/>
        <w:jc w:val="both"/>
        <w:rPr>
          <w:rFonts w:ascii="Times New Roman" w:hAnsi="Times New Roman" w:cs="Times New Roman"/>
          <w:b/>
          <w:bCs/>
          <w:sz w:val="24"/>
          <w:szCs w:val="24"/>
        </w:rPr>
      </w:pPr>
    </w:p>
    <w:p w14:paraId="77F619C5" w14:textId="62FD24BE" w:rsidR="001C2DEA" w:rsidRPr="003B7354" w:rsidRDefault="001C2DEA" w:rsidP="003B7354">
      <w:pPr>
        <w:spacing w:line="360" w:lineRule="auto"/>
        <w:jc w:val="both"/>
        <w:rPr>
          <w:rFonts w:ascii="Times New Roman" w:hAnsi="Times New Roman" w:cs="Times New Roman"/>
          <w:sz w:val="24"/>
          <w:szCs w:val="24"/>
        </w:rPr>
      </w:pPr>
      <w:r w:rsidRPr="001C2DEA">
        <w:rPr>
          <w:rFonts w:ascii="Times New Roman" w:hAnsi="Times New Roman" w:cs="Times New Roman"/>
          <w:b/>
          <w:bCs/>
          <w:sz w:val="24"/>
          <w:szCs w:val="24"/>
        </w:rPr>
        <w:lastRenderedPageBreak/>
        <w:t>References</w:t>
      </w:r>
    </w:p>
    <w:sdt>
      <w:sdtPr>
        <w:rPr>
          <w:rFonts w:ascii="Times New Roman" w:hAnsi="Times New Roman" w:cs="Times New Roman"/>
          <w:b/>
          <w:bCs/>
          <w:color w:val="000000"/>
          <w:sz w:val="24"/>
          <w:szCs w:val="24"/>
        </w:rPr>
        <w:tag w:val="MENDELEY_BIBLIOGRAPHY"/>
        <w:id w:val="-1123149663"/>
        <w:placeholder>
          <w:docPart w:val="DefaultPlaceholder_-1854013440"/>
        </w:placeholder>
      </w:sdtPr>
      <w:sdtEndPr/>
      <w:sdtContent>
        <w:p w14:paraId="2959A9C5" w14:textId="77777777" w:rsidR="001C2DEA" w:rsidRPr="001C2DEA" w:rsidRDefault="001C2DEA">
          <w:pPr>
            <w:autoSpaceDE w:val="0"/>
            <w:autoSpaceDN w:val="0"/>
            <w:ind w:hanging="480"/>
            <w:divId w:val="2085181128"/>
            <w:rPr>
              <w:rFonts w:ascii="Times New Roman" w:eastAsia="Times New Roman" w:hAnsi="Times New Roman" w:cs="Times New Roman"/>
              <w:b/>
              <w:color w:val="000000"/>
              <w:kern w:val="0"/>
              <w:sz w:val="24"/>
              <w:szCs w:val="24"/>
              <w14:ligatures w14:val="none"/>
            </w:rPr>
          </w:pPr>
          <w:r w:rsidRPr="001C2DEA">
            <w:rPr>
              <w:rFonts w:ascii="Times New Roman" w:eastAsia="Times New Roman" w:hAnsi="Times New Roman" w:cs="Times New Roman"/>
              <w:b/>
              <w:color w:val="000000"/>
              <w:sz w:val="24"/>
            </w:rPr>
            <w:t xml:space="preserve">Abady, M. M., Jeong, J. S., Kwon, H. J., Assiri, A. M., Cho, J., &amp; Saadeldin, I. M. (2024). The reprotoxic adverse side effects of neurogenic and neuroprotective drugs: current use of human organoid modeling as a potential alternative to preclinical models. In </w:t>
          </w:r>
          <w:r w:rsidRPr="001C2DEA">
            <w:rPr>
              <w:rFonts w:ascii="Times New Roman" w:eastAsia="Times New Roman" w:hAnsi="Times New Roman" w:cs="Times New Roman"/>
              <w:b/>
              <w:i/>
              <w:iCs/>
              <w:color w:val="000000"/>
              <w:sz w:val="24"/>
            </w:rPr>
            <w:t>Frontiers in Pharmacology</w:t>
          </w:r>
          <w:r w:rsidRPr="001C2DEA">
            <w:rPr>
              <w:rFonts w:ascii="Times New Roman" w:eastAsia="Times New Roman" w:hAnsi="Times New Roman" w:cs="Times New Roman"/>
              <w:b/>
              <w:color w:val="000000"/>
              <w:sz w:val="24"/>
            </w:rPr>
            <w:t xml:space="preserve"> (Vol. 15). Frontiers Media SA. https://doi.org/10.3389/fphar.2024.1412188</w:t>
          </w:r>
        </w:p>
        <w:p w14:paraId="6FD2B0FF" w14:textId="77777777" w:rsidR="001C2DEA" w:rsidRPr="001C2DEA" w:rsidRDefault="001C2DEA">
          <w:pPr>
            <w:autoSpaceDE w:val="0"/>
            <w:autoSpaceDN w:val="0"/>
            <w:ind w:hanging="480"/>
            <w:divId w:val="108529751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Adefegha, A., &amp; Oboh, G. (2011). Water Extractable Phytochemicals from Some Nigerian Spices Inhibit Fe2+- Induced Lipid Peroxidation in Rat’s Brain – In Vitro. </w:t>
          </w:r>
          <w:r w:rsidRPr="001C2DEA">
            <w:rPr>
              <w:rFonts w:ascii="Times New Roman" w:eastAsia="Times New Roman" w:hAnsi="Times New Roman" w:cs="Times New Roman"/>
              <w:b/>
              <w:i/>
              <w:iCs/>
              <w:color w:val="000000"/>
              <w:sz w:val="24"/>
            </w:rPr>
            <w:t>Journal of Food Processing &amp; Technology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02</w:t>
          </w:r>
          <w:r w:rsidRPr="001C2DEA">
            <w:rPr>
              <w:rFonts w:ascii="Times New Roman" w:eastAsia="Times New Roman" w:hAnsi="Times New Roman" w:cs="Times New Roman"/>
              <w:b/>
              <w:color w:val="000000"/>
              <w:sz w:val="24"/>
            </w:rPr>
            <w:t>. https://doi.org/10.4172/2157-7110.1000104</w:t>
          </w:r>
        </w:p>
        <w:p w14:paraId="00DD1CF4" w14:textId="77777777" w:rsidR="001C2DEA" w:rsidRPr="001C2DEA" w:rsidRDefault="001C2DEA">
          <w:pPr>
            <w:autoSpaceDE w:val="0"/>
            <w:autoSpaceDN w:val="0"/>
            <w:ind w:hanging="480"/>
            <w:divId w:val="207874246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Aguiar, C. C. T., Almeida, A. B., Arajo, P. V. P., Abreu, R. N. D. C. De, Chaves, E. M. C., Vale, O. C. Do, MacÊdo, D. S., Woods, D. J., Fonteles, M. M. D. F., &amp; Vasconcelos, S. M. M. (2012). Oxidative stress and epilepsy: Literature review. In </w:t>
          </w:r>
          <w:r w:rsidRPr="001C2DEA">
            <w:rPr>
              <w:rFonts w:ascii="Times New Roman" w:eastAsia="Times New Roman" w:hAnsi="Times New Roman" w:cs="Times New Roman"/>
              <w:b/>
              <w:i/>
              <w:iCs/>
              <w:color w:val="000000"/>
              <w:sz w:val="24"/>
            </w:rPr>
            <w:t>Oxidative Medicine and Cellular Longevity</w:t>
          </w:r>
          <w:r w:rsidRPr="001C2DEA">
            <w:rPr>
              <w:rFonts w:ascii="Times New Roman" w:eastAsia="Times New Roman" w:hAnsi="Times New Roman" w:cs="Times New Roman"/>
              <w:b/>
              <w:color w:val="000000"/>
              <w:sz w:val="24"/>
            </w:rPr>
            <w:t>. https://doi.org/10.1155/2012/795259</w:t>
          </w:r>
        </w:p>
        <w:p w14:paraId="3DAC68EC" w14:textId="77777777" w:rsidR="001C2DEA" w:rsidRPr="001C2DEA" w:rsidRDefault="001C2DEA">
          <w:pPr>
            <w:autoSpaceDE w:val="0"/>
            <w:autoSpaceDN w:val="0"/>
            <w:ind w:hanging="480"/>
            <w:divId w:val="182631634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Agunloye, O., Olawuyi, E., Oguntade, I., Aleruwa, S., &amp; Oboh, G. (2026). Restorative effects of Aframomum melegueta and Aframomum danielli-supplemented diets on sperm quality and testicular health following scopolamine-induced neurotoxicity in rats. </w:t>
          </w:r>
          <w:r w:rsidRPr="001C2DEA">
            <w:rPr>
              <w:rFonts w:ascii="Times New Roman" w:eastAsia="Times New Roman" w:hAnsi="Times New Roman" w:cs="Times New Roman"/>
              <w:b/>
              <w:i/>
              <w:iCs/>
              <w:color w:val="000000"/>
              <w:sz w:val="24"/>
            </w:rPr>
            <w:t>Exploration of Neuroscience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5</w:t>
          </w:r>
          <w:r w:rsidRPr="001C2DEA">
            <w:rPr>
              <w:rFonts w:ascii="Times New Roman" w:eastAsia="Times New Roman" w:hAnsi="Times New Roman" w:cs="Times New Roman"/>
              <w:b/>
              <w:color w:val="000000"/>
              <w:sz w:val="24"/>
            </w:rPr>
            <w:t>. https://doi.org/10.37349/en.2026.1006123</w:t>
          </w:r>
        </w:p>
        <w:p w14:paraId="1A420CFD" w14:textId="77777777" w:rsidR="001C2DEA" w:rsidRPr="001C2DEA" w:rsidRDefault="001C2DEA">
          <w:pPr>
            <w:autoSpaceDE w:val="0"/>
            <w:autoSpaceDN w:val="0"/>
            <w:ind w:hanging="480"/>
            <w:divId w:val="88922226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Arena, A., Zimmer, T. S., van Scheppingen, J., Korotkov, A., Anink, J. J., Mühlebner, A., Jansen, F. E., van Hecke, W., Spliet, W. G., van Rijen, P. C., Vezzani, A., Baayen, J. C., Idema, S., Iyer, A. M., Perluigi, M., Mills, J. D., van Vliet, E. A., &amp; Aronica, E. (2019). Oxidative stress and inflammation in a spectrum of epileptogenic cortical malformations: molecular insights into their interdependence. </w:t>
          </w:r>
          <w:r w:rsidRPr="001C2DEA">
            <w:rPr>
              <w:rFonts w:ascii="Times New Roman" w:eastAsia="Times New Roman" w:hAnsi="Times New Roman" w:cs="Times New Roman"/>
              <w:b/>
              <w:i/>
              <w:iCs/>
              <w:color w:val="000000"/>
              <w:sz w:val="24"/>
            </w:rPr>
            <w:t>Brain Pathology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29</w:t>
          </w:r>
          <w:r w:rsidRPr="001C2DEA">
            <w:rPr>
              <w:rFonts w:ascii="Times New Roman" w:eastAsia="Times New Roman" w:hAnsi="Times New Roman" w:cs="Times New Roman"/>
              <w:b/>
              <w:color w:val="000000"/>
              <w:sz w:val="24"/>
            </w:rPr>
            <w:t>(3), 351–365. https://doi.org/10.1111/bpa.12661</w:t>
          </w:r>
        </w:p>
        <w:p w14:paraId="72F91063" w14:textId="77777777" w:rsidR="001C2DEA" w:rsidRPr="001C2DEA" w:rsidRDefault="001C2DEA">
          <w:pPr>
            <w:autoSpaceDE w:val="0"/>
            <w:autoSpaceDN w:val="0"/>
            <w:ind w:hanging="480"/>
            <w:divId w:val="129394369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Beers, R., &amp; Sizer, I. (1951). A spectrophotometnc method for measuring the breakdown of hydrogen peroxide by catalase. </w:t>
          </w:r>
          <w:r w:rsidRPr="001C2DEA">
            <w:rPr>
              <w:rFonts w:ascii="Times New Roman" w:eastAsia="Times New Roman" w:hAnsi="Times New Roman" w:cs="Times New Roman"/>
              <w:b/>
              <w:i/>
              <w:iCs/>
              <w:color w:val="000000"/>
              <w:sz w:val="24"/>
            </w:rPr>
            <w:t>Arch Biochem Biophys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33</w:t>
          </w:r>
          <w:r w:rsidRPr="001C2DEA">
            <w:rPr>
              <w:rFonts w:ascii="Times New Roman" w:eastAsia="Times New Roman" w:hAnsi="Times New Roman" w:cs="Times New Roman"/>
              <w:b/>
              <w:color w:val="000000"/>
              <w:sz w:val="24"/>
            </w:rPr>
            <w:t>, 133–140. https://doi.org/10.1016/S0021-9258(19)50881-X</w:t>
          </w:r>
        </w:p>
        <w:p w14:paraId="57F694EF" w14:textId="77777777" w:rsidR="001C2DEA" w:rsidRPr="001C2DEA" w:rsidRDefault="001C2DEA">
          <w:pPr>
            <w:autoSpaceDE w:val="0"/>
            <w:autoSpaceDN w:val="0"/>
            <w:ind w:hanging="480"/>
            <w:divId w:val="202185142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Chen, Z., Brodie, M. J., Ding, D., &amp; Kwan, P. (2023). Editorial: Epidemiology of epilepsy and seizures. In </w:t>
          </w:r>
          <w:r w:rsidRPr="001C2DEA">
            <w:rPr>
              <w:rFonts w:ascii="Times New Roman" w:eastAsia="Times New Roman" w:hAnsi="Times New Roman" w:cs="Times New Roman"/>
              <w:b/>
              <w:i/>
              <w:iCs/>
              <w:color w:val="000000"/>
              <w:sz w:val="24"/>
            </w:rPr>
            <w:t>Frontiers in Epidemiology</w:t>
          </w:r>
          <w:r w:rsidRPr="001C2DEA">
            <w:rPr>
              <w:rFonts w:ascii="Times New Roman" w:eastAsia="Times New Roman" w:hAnsi="Times New Roman" w:cs="Times New Roman"/>
              <w:b/>
              <w:color w:val="000000"/>
              <w:sz w:val="24"/>
            </w:rPr>
            <w:t xml:space="preserve"> (Vol. 3). Frontiers Media SA. https://doi.org/10.3389/fepid.2023.1273163</w:t>
          </w:r>
        </w:p>
        <w:p w14:paraId="29BC6F1D" w14:textId="77777777" w:rsidR="001C2DEA" w:rsidRPr="001C2DEA" w:rsidRDefault="001C2DEA">
          <w:pPr>
            <w:autoSpaceDE w:val="0"/>
            <w:autoSpaceDN w:val="0"/>
            <w:ind w:hanging="480"/>
            <w:divId w:val="65938709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Chow, C., &amp; Hall, K. (2008). The Dynamics of Human Body Weight Change. </w:t>
          </w:r>
          <w:r w:rsidRPr="001C2DEA">
            <w:rPr>
              <w:rFonts w:ascii="Times New Roman" w:eastAsia="Times New Roman" w:hAnsi="Times New Roman" w:cs="Times New Roman"/>
              <w:b/>
              <w:i/>
              <w:iCs/>
              <w:color w:val="000000"/>
              <w:sz w:val="24"/>
            </w:rPr>
            <w:t>PLoS Computational Biology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w:t>
          </w:r>
          <w:r w:rsidRPr="001C2DEA">
            <w:rPr>
              <w:rFonts w:ascii="Times New Roman" w:eastAsia="Times New Roman" w:hAnsi="Times New Roman" w:cs="Times New Roman"/>
              <w:b/>
              <w:color w:val="000000"/>
              <w:sz w:val="24"/>
            </w:rPr>
            <w:t>, e1000045. https://doi.org/10.1371/journal.pcbi.1000045</w:t>
          </w:r>
        </w:p>
        <w:p w14:paraId="3CFF80A7" w14:textId="77777777" w:rsidR="001C2DEA" w:rsidRPr="001C2DEA" w:rsidRDefault="001C2DEA">
          <w:pPr>
            <w:autoSpaceDE w:val="0"/>
            <w:autoSpaceDN w:val="0"/>
            <w:ind w:hanging="480"/>
            <w:divId w:val="75177601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Cutia, C. A., &amp; Christian-Hinman, C. A. (2023). Mechanisms linking neurological disorders with reproductive endocrine dysfunction: Insights from epilepsy research. In </w:t>
          </w:r>
          <w:r w:rsidRPr="001C2DEA">
            <w:rPr>
              <w:rFonts w:ascii="Times New Roman" w:eastAsia="Times New Roman" w:hAnsi="Times New Roman" w:cs="Times New Roman"/>
              <w:b/>
              <w:i/>
              <w:iCs/>
              <w:color w:val="000000"/>
              <w:sz w:val="24"/>
            </w:rPr>
            <w:t>Frontiers in Neuroendocrinology</w:t>
          </w:r>
          <w:r w:rsidRPr="001C2DEA">
            <w:rPr>
              <w:rFonts w:ascii="Times New Roman" w:eastAsia="Times New Roman" w:hAnsi="Times New Roman" w:cs="Times New Roman"/>
              <w:b/>
              <w:color w:val="000000"/>
              <w:sz w:val="24"/>
            </w:rPr>
            <w:t xml:space="preserve"> (Vol. 71). Academic Press Inc. https://doi.org/10.1016/j.yfrne.2023.101084</w:t>
          </w:r>
        </w:p>
        <w:p w14:paraId="30F76DB2" w14:textId="77777777" w:rsidR="001C2DEA" w:rsidRPr="001C2DEA" w:rsidRDefault="001C2DEA">
          <w:pPr>
            <w:autoSpaceDE w:val="0"/>
            <w:autoSpaceDN w:val="0"/>
            <w:ind w:hanging="480"/>
            <w:divId w:val="1368872679"/>
            <w:rPr>
              <w:rFonts w:ascii="Times New Roman" w:eastAsia="Times New Roman" w:hAnsi="Times New Roman" w:cs="Times New Roman"/>
              <w:b/>
              <w:color w:val="000000"/>
              <w:sz w:val="24"/>
            </w:rPr>
          </w:pPr>
          <w:r w:rsidRPr="0085387A">
            <w:rPr>
              <w:rFonts w:ascii="Times New Roman" w:eastAsia="Times New Roman" w:hAnsi="Times New Roman" w:cs="Times New Roman"/>
              <w:b/>
              <w:color w:val="000000"/>
              <w:sz w:val="24"/>
              <w:lang w:val="fr-FR"/>
            </w:rPr>
            <w:t xml:space="preserve">de Melo, A. D., Freire, V. A. F., Diogo, Í. L., Santos, H. de L., Barbosa, L. A., &amp; de Carvalho, L. E. D. (2023). </w:t>
          </w:r>
          <w:r w:rsidRPr="001C2DEA">
            <w:rPr>
              <w:rFonts w:ascii="Times New Roman" w:eastAsia="Times New Roman" w:hAnsi="Times New Roman" w:cs="Times New Roman"/>
              <w:b/>
              <w:color w:val="000000"/>
              <w:sz w:val="24"/>
            </w:rPr>
            <w:t xml:space="preserve">Antioxidant Therapy Reduces Oxidative Stress, Restores </w:t>
          </w:r>
          <w:r w:rsidRPr="001C2DEA">
            <w:rPr>
              <w:rFonts w:ascii="Times New Roman" w:eastAsia="Times New Roman" w:hAnsi="Times New Roman" w:cs="Times New Roman"/>
              <w:b/>
              <w:color w:val="000000"/>
              <w:sz w:val="24"/>
            </w:rPr>
            <w:lastRenderedPageBreak/>
            <w:t xml:space="preserve">Na,K-ATPase Function and Induces Neuroprotection in Rodent Models of Seizure and Epilepsy: A Systematic Review and Meta-Analysis. In </w:t>
          </w:r>
          <w:r w:rsidRPr="001C2DEA">
            <w:rPr>
              <w:rFonts w:ascii="Times New Roman" w:eastAsia="Times New Roman" w:hAnsi="Times New Roman" w:cs="Times New Roman"/>
              <w:b/>
              <w:i/>
              <w:iCs/>
              <w:color w:val="000000"/>
              <w:sz w:val="24"/>
            </w:rPr>
            <w:t>Antioxidants</w:t>
          </w:r>
          <w:r w:rsidRPr="001C2DEA">
            <w:rPr>
              <w:rFonts w:ascii="Times New Roman" w:eastAsia="Times New Roman" w:hAnsi="Times New Roman" w:cs="Times New Roman"/>
              <w:b/>
              <w:color w:val="000000"/>
              <w:sz w:val="24"/>
            </w:rPr>
            <w:t xml:space="preserve"> (Vol. 12, Number 7). Multidisciplinary Digital Publishing Institute (MDPI). https://doi.org/10.3390/antiox12071397</w:t>
          </w:r>
        </w:p>
        <w:p w14:paraId="1F381624" w14:textId="77777777" w:rsidR="001C2DEA" w:rsidRPr="001C2DEA" w:rsidRDefault="001C2DEA">
          <w:pPr>
            <w:autoSpaceDE w:val="0"/>
            <w:autoSpaceDN w:val="0"/>
            <w:ind w:hanging="480"/>
            <w:divId w:val="184165489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Drury, R. A., &amp; Wallington, E. A. (1980). </w:t>
          </w:r>
          <w:r w:rsidRPr="001C2DEA">
            <w:rPr>
              <w:rFonts w:ascii="Times New Roman" w:eastAsia="Times New Roman" w:hAnsi="Times New Roman" w:cs="Times New Roman"/>
              <w:b/>
              <w:i/>
              <w:iCs/>
              <w:color w:val="000000"/>
              <w:sz w:val="24"/>
            </w:rPr>
            <w:t>Carleton’s Histological Techniques</w:t>
          </w:r>
          <w:r w:rsidRPr="001C2DEA">
            <w:rPr>
              <w:rFonts w:ascii="Times New Roman" w:eastAsia="Times New Roman" w:hAnsi="Times New Roman" w:cs="Times New Roman"/>
              <w:b/>
              <w:color w:val="000000"/>
              <w:sz w:val="24"/>
            </w:rPr>
            <w:t xml:space="preserve"> (5th Edition). Oxford University Press, New York.</w:t>
          </w:r>
        </w:p>
        <w:p w14:paraId="45B619B3" w14:textId="77777777" w:rsidR="001C2DEA" w:rsidRPr="001C2DEA" w:rsidRDefault="001C2DEA">
          <w:pPr>
            <w:autoSpaceDE w:val="0"/>
            <w:autoSpaceDN w:val="0"/>
            <w:ind w:hanging="480"/>
            <w:divId w:val="18494703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Dutta, S., Sengupta, P., Slama, P., &amp; Roychoudhury, S. (2021a). Oxidative stress, testicular inflammatory pathways, and male reproduction. In </w:t>
          </w:r>
          <w:r w:rsidRPr="001C2DEA">
            <w:rPr>
              <w:rFonts w:ascii="Times New Roman" w:eastAsia="Times New Roman" w:hAnsi="Times New Roman" w:cs="Times New Roman"/>
              <w:b/>
              <w:i/>
              <w:iCs/>
              <w:color w:val="000000"/>
              <w:sz w:val="24"/>
            </w:rPr>
            <w:t>International Journal of Molecular Sciences</w:t>
          </w:r>
          <w:r w:rsidRPr="001C2DEA">
            <w:rPr>
              <w:rFonts w:ascii="Times New Roman" w:eastAsia="Times New Roman" w:hAnsi="Times New Roman" w:cs="Times New Roman"/>
              <w:b/>
              <w:color w:val="000000"/>
              <w:sz w:val="24"/>
            </w:rPr>
            <w:t xml:space="preserve"> (Vol. 22, Number 18). MDPI. https://doi.org/10.3390/ijms221810043</w:t>
          </w:r>
        </w:p>
        <w:p w14:paraId="7604D1D3" w14:textId="77777777" w:rsidR="001C2DEA" w:rsidRPr="001C2DEA" w:rsidRDefault="001C2DEA">
          <w:pPr>
            <w:autoSpaceDE w:val="0"/>
            <w:autoSpaceDN w:val="0"/>
            <w:ind w:hanging="480"/>
            <w:divId w:val="179235742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Dutta, S., Sengupta, P., Slama, P., &amp; Roychoudhury, S. (2021b). Oxidative stress, testicular inflammatory pathways, and male reproduction. In </w:t>
          </w:r>
          <w:r w:rsidRPr="001C2DEA">
            <w:rPr>
              <w:rFonts w:ascii="Times New Roman" w:eastAsia="Times New Roman" w:hAnsi="Times New Roman" w:cs="Times New Roman"/>
              <w:b/>
              <w:i/>
              <w:iCs/>
              <w:color w:val="000000"/>
              <w:sz w:val="24"/>
            </w:rPr>
            <w:t>International Journal of Molecular Sciences</w:t>
          </w:r>
          <w:r w:rsidRPr="001C2DEA">
            <w:rPr>
              <w:rFonts w:ascii="Times New Roman" w:eastAsia="Times New Roman" w:hAnsi="Times New Roman" w:cs="Times New Roman"/>
              <w:b/>
              <w:color w:val="000000"/>
              <w:sz w:val="24"/>
            </w:rPr>
            <w:t xml:space="preserve"> (Vol. 22, Number 18). MDPI. https://doi.org/10.3390/ijms221810043</w:t>
          </w:r>
        </w:p>
        <w:p w14:paraId="31F277C6" w14:textId="77777777" w:rsidR="001C2DEA" w:rsidRPr="001C2DEA" w:rsidRDefault="001C2DEA">
          <w:pPr>
            <w:autoSpaceDE w:val="0"/>
            <w:autoSpaceDN w:val="0"/>
            <w:ind w:hanging="480"/>
            <w:divId w:val="1647197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Dzoyem, J., Mcgaw, L., Kuete, V., &amp; Bakowsky, U. (2017). Anti-inflammatory and Anti-nociceptive Activities of African Medicinal Spices and Vegetables. In </w:t>
          </w:r>
          <w:r w:rsidRPr="001C2DEA">
            <w:rPr>
              <w:rFonts w:ascii="Times New Roman" w:eastAsia="Times New Roman" w:hAnsi="Times New Roman" w:cs="Times New Roman"/>
              <w:b/>
              <w:i/>
              <w:iCs/>
              <w:color w:val="000000"/>
              <w:sz w:val="24"/>
            </w:rPr>
            <w:t>Medicinal Spices and Vegetables from Africa: Therapeutic Potential Against Metabolic, Inflammatory, Infectious and Systemic Diseases</w:t>
          </w:r>
          <w:r w:rsidRPr="001C2DEA">
            <w:rPr>
              <w:rFonts w:ascii="Times New Roman" w:eastAsia="Times New Roman" w:hAnsi="Times New Roman" w:cs="Times New Roman"/>
              <w:b/>
              <w:color w:val="000000"/>
              <w:sz w:val="24"/>
            </w:rPr>
            <w:t xml:space="preserve"> (pp. 239–270). https://doi.org/10.1016/B978-0-12-809286-6.00009-1</w:t>
          </w:r>
        </w:p>
        <w:p w14:paraId="3DE9C4F7" w14:textId="77777777" w:rsidR="001C2DEA" w:rsidRPr="001C2DEA" w:rsidRDefault="001C2DEA">
          <w:pPr>
            <w:autoSpaceDE w:val="0"/>
            <w:autoSpaceDN w:val="0"/>
            <w:ind w:hanging="480"/>
            <w:divId w:val="18725356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Fairchild, T. J., &amp; Fournier, P. A. (2004). Glycogen Determination Using Periodic Acid-Schiff: Artifact of Muscle Preparation. </w:t>
          </w:r>
          <w:r w:rsidRPr="001C2DEA">
            <w:rPr>
              <w:rFonts w:ascii="Times New Roman" w:eastAsia="Times New Roman" w:hAnsi="Times New Roman" w:cs="Times New Roman"/>
              <w:b/>
              <w:i/>
              <w:iCs/>
              <w:color w:val="000000"/>
              <w:sz w:val="24"/>
            </w:rPr>
            <w:t>Medicine &amp; Science in Sports &amp; Exercise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36</w:t>
          </w:r>
          <w:r w:rsidRPr="001C2DEA">
            <w:rPr>
              <w:rFonts w:ascii="Times New Roman" w:eastAsia="Times New Roman" w:hAnsi="Times New Roman" w:cs="Times New Roman"/>
              <w:b/>
              <w:color w:val="000000"/>
              <w:sz w:val="24"/>
            </w:rPr>
            <w:t>(12). https://journals.lww.com/acsm-msse/fulltext/2004/12000/glycogen_determination_using_periodic_acid_schiff_.9.aspx</w:t>
          </w:r>
        </w:p>
        <w:p w14:paraId="4C360FFF" w14:textId="77777777" w:rsidR="001C2DEA" w:rsidRPr="001C2DEA" w:rsidRDefault="001C2DEA">
          <w:pPr>
            <w:autoSpaceDE w:val="0"/>
            <w:autoSpaceDN w:val="0"/>
            <w:ind w:hanging="480"/>
            <w:divId w:val="101183136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Fan, J., Shan, W., Yang, H., Zhu, F., Liu, X., &amp; Wang, Q. (2020). Neural Activities in Multiple Rat Brain Regions in Lithium-Pilocarpine-Induced Status Epilepticus Model. </w:t>
          </w:r>
          <w:r w:rsidRPr="001C2DEA">
            <w:rPr>
              <w:rFonts w:ascii="Times New Roman" w:eastAsia="Times New Roman" w:hAnsi="Times New Roman" w:cs="Times New Roman"/>
              <w:b/>
              <w:i/>
              <w:iCs/>
              <w:color w:val="000000"/>
              <w:sz w:val="24"/>
            </w:rPr>
            <w:t>Frontiers in Molecular Neuroscience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12</w:t>
          </w:r>
          <w:r w:rsidRPr="001C2DEA">
            <w:rPr>
              <w:rFonts w:ascii="Times New Roman" w:eastAsia="Times New Roman" w:hAnsi="Times New Roman" w:cs="Times New Roman"/>
              <w:b/>
              <w:color w:val="000000"/>
              <w:sz w:val="24"/>
            </w:rPr>
            <w:t>. https://doi.org/10.3389/fnmol.2019.00323</w:t>
          </w:r>
        </w:p>
        <w:p w14:paraId="5110826D" w14:textId="77777777" w:rsidR="001C2DEA" w:rsidRPr="001C2DEA" w:rsidRDefault="001C2DEA">
          <w:pPr>
            <w:autoSpaceDE w:val="0"/>
            <w:autoSpaceDN w:val="0"/>
            <w:ind w:hanging="480"/>
            <w:divId w:val="1984961775"/>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Fietz, D., &amp; Bergmann, M. (2017). Functional Anatomy and Histology of the Testis. In M. Simoni &amp; I. T. Huhtaniemi (Eds.), </w:t>
          </w:r>
          <w:r w:rsidRPr="001C2DEA">
            <w:rPr>
              <w:rFonts w:ascii="Times New Roman" w:eastAsia="Times New Roman" w:hAnsi="Times New Roman" w:cs="Times New Roman"/>
              <w:b/>
              <w:i/>
              <w:iCs/>
              <w:color w:val="000000"/>
              <w:sz w:val="24"/>
            </w:rPr>
            <w:t>Endocrinology of the Testis and Male Reproduction</w:t>
          </w:r>
          <w:r w:rsidRPr="001C2DEA">
            <w:rPr>
              <w:rFonts w:ascii="Times New Roman" w:eastAsia="Times New Roman" w:hAnsi="Times New Roman" w:cs="Times New Roman"/>
              <w:b/>
              <w:color w:val="000000"/>
              <w:sz w:val="24"/>
            </w:rPr>
            <w:t xml:space="preserve"> (pp. 313–341). Springer International Publishing. https://doi.org/10.1007/978-3-319-44441-3_9</w:t>
          </w:r>
        </w:p>
        <w:p w14:paraId="016872CF" w14:textId="77777777" w:rsidR="001C2DEA" w:rsidRPr="001C2DEA" w:rsidRDefault="001C2DEA">
          <w:pPr>
            <w:autoSpaceDE w:val="0"/>
            <w:autoSpaceDN w:val="0"/>
            <w:ind w:hanging="480"/>
            <w:divId w:val="13803357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Gonfa, Y. H., Tessema, F. B., Bachheti, A., Rai, N., Tadesse, M. G., Nasser Singab, A., Chaubey, K. K., &amp; Bachheti, R. K. (2023). Anti-inflammatory activity of phytochemicals from medicinal plants and their nanoparticles: A review. </w:t>
          </w:r>
          <w:r w:rsidRPr="001C2DEA">
            <w:rPr>
              <w:rFonts w:ascii="Times New Roman" w:eastAsia="Times New Roman" w:hAnsi="Times New Roman" w:cs="Times New Roman"/>
              <w:b/>
              <w:i/>
              <w:iCs/>
              <w:color w:val="000000"/>
              <w:sz w:val="24"/>
            </w:rPr>
            <w:t>Current Research in Biotechnology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w:t>
          </w:r>
          <w:r w:rsidRPr="001C2DEA">
            <w:rPr>
              <w:rFonts w:ascii="Times New Roman" w:eastAsia="Times New Roman" w:hAnsi="Times New Roman" w:cs="Times New Roman"/>
              <w:b/>
              <w:color w:val="000000"/>
              <w:sz w:val="24"/>
            </w:rPr>
            <w:t>, 100152. https://doi.org/https://doi.org/10.1016/j.crbiot.2023.100152</w:t>
          </w:r>
        </w:p>
        <w:p w14:paraId="1F090F32" w14:textId="77777777" w:rsidR="001C2DEA" w:rsidRPr="001C2DEA" w:rsidRDefault="001C2DEA">
          <w:pPr>
            <w:autoSpaceDE w:val="0"/>
            <w:autoSpaceDN w:val="0"/>
            <w:ind w:hanging="480"/>
            <w:divId w:val="589775353"/>
            <w:rPr>
              <w:rFonts w:ascii="Times New Roman" w:eastAsia="Times New Roman" w:hAnsi="Times New Roman" w:cs="Times New Roman"/>
              <w:b/>
              <w:color w:val="000000"/>
              <w:sz w:val="24"/>
            </w:rPr>
          </w:pPr>
          <w:r w:rsidRPr="001C2DEA">
            <w:rPr>
              <w:rFonts w:ascii="Times New Roman" w:eastAsia="Times New Roman" w:hAnsi="Times New Roman" w:cs="Times New Roman"/>
              <w:b/>
              <w:i/>
              <w:iCs/>
              <w:color w:val="000000"/>
              <w:sz w:val="24"/>
            </w:rPr>
            <w:t>Guide for the care and use of laboratory animals</w:t>
          </w:r>
          <w:r w:rsidRPr="001C2DEA">
            <w:rPr>
              <w:rFonts w:ascii="Times New Roman" w:eastAsia="Times New Roman" w:hAnsi="Times New Roman" w:cs="Times New Roman"/>
              <w:b/>
              <w:color w:val="000000"/>
              <w:sz w:val="24"/>
            </w:rPr>
            <w:t>. (2011). National Academies Press.</w:t>
          </w:r>
        </w:p>
        <w:p w14:paraId="3998BA25" w14:textId="77777777" w:rsidR="001C2DEA" w:rsidRPr="001C2DEA" w:rsidRDefault="001C2DEA">
          <w:pPr>
            <w:autoSpaceDE w:val="0"/>
            <w:autoSpaceDN w:val="0"/>
            <w:ind w:hanging="480"/>
            <w:divId w:val="28076950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Inegbenebor, U., Ebomoyi, M., Onyia, K. A., Amadi, K., &amp; Aigbiremolen, A. E. (2009). Effect of aqueous extract of alligator pepper (Zingiberaceae Aframomum melegueta) on gestational weight gain. </w:t>
          </w:r>
          <w:r w:rsidRPr="001C2DEA">
            <w:rPr>
              <w:rFonts w:ascii="Times New Roman" w:eastAsia="Times New Roman" w:hAnsi="Times New Roman" w:cs="Times New Roman"/>
              <w:b/>
              <w:i/>
              <w:iCs/>
              <w:color w:val="000000"/>
              <w:sz w:val="24"/>
            </w:rPr>
            <w:t xml:space="preserve">Nigerian Journal of Physiological Sciences : Official </w:t>
          </w:r>
          <w:r w:rsidRPr="001C2DEA">
            <w:rPr>
              <w:rFonts w:ascii="Times New Roman" w:eastAsia="Times New Roman" w:hAnsi="Times New Roman" w:cs="Times New Roman"/>
              <w:b/>
              <w:i/>
              <w:iCs/>
              <w:color w:val="000000"/>
              <w:sz w:val="24"/>
            </w:rPr>
            <w:lastRenderedPageBreak/>
            <w:t>Publication of the Physiological Society of Nigeria</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24</w:t>
          </w:r>
          <w:r w:rsidRPr="001C2DEA">
            <w:rPr>
              <w:rFonts w:ascii="Times New Roman" w:eastAsia="Times New Roman" w:hAnsi="Times New Roman" w:cs="Times New Roman"/>
              <w:b/>
              <w:color w:val="000000"/>
              <w:sz w:val="24"/>
            </w:rPr>
            <w:t>, 165–169. https://doi.org/10.4314/njps.v24i2.52903</w:t>
          </w:r>
        </w:p>
        <w:p w14:paraId="3329FFA3" w14:textId="77777777" w:rsidR="001C2DEA" w:rsidRPr="001C2DEA" w:rsidRDefault="001C2DEA">
          <w:pPr>
            <w:autoSpaceDE w:val="0"/>
            <w:autoSpaceDN w:val="0"/>
            <w:ind w:hanging="480"/>
            <w:divId w:val="1992709559"/>
            <w:rPr>
              <w:rFonts w:ascii="Times New Roman" w:eastAsia="Times New Roman" w:hAnsi="Times New Roman" w:cs="Times New Roman"/>
              <w:b/>
              <w:color w:val="000000"/>
              <w:sz w:val="24"/>
            </w:rPr>
          </w:pPr>
          <w:r w:rsidRPr="0085387A">
            <w:rPr>
              <w:rFonts w:ascii="Times New Roman" w:eastAsia="Times New Roman" w:hAnsi="Times New Roman" w:cs="Times New Roman"/>
              <w:b/>
              <w:color w:val="000000"/>
              <w:sz w:val="24"/>
              <w:lang w:val="fr-FR"/>
            </w:rPr>
            <w:t xml:space="preserve">Islam, M. A., &amp; Kumar, S. (2026). </w:t>
          </w:r>
          <w:r w:rsidRPr="001C2DEA">
            <w:rPr>
              <w:rFonts w:ascii="Times New Roman" w:eastAsia="Times New Roman" w:hAnsi="Times New Roman" w:cs="Times New Roman"/>
              <w:b/>
              <w:color w:val="000000"/>
              <w:sz w:val="24"/>
            </w:rPr>
            <w:t xml:space="preserve">Masson’s Trichrome Staining Technique to Evaluate Tissue Fibrosis. In </w:t>
          </w:r>
          <w:r w:rsidRPr="001C2DEA">
            <w:rPr>
              <w:rFonts w:ascii="Times New Roman" w:eastAsia="Times New Roman" w:hAnsi="Times New Roman" w:cs="Times New Roman"/>
              <w:b/>
              <w:i/>
              <w:iCs/>
              <w:color w:val="000000"/>
              <w:sz w:val="24"/>
            </w:rPr>
            <w:t>Methods in molecular biology (Clifton, N.J.)</w:t>
          </w:r>
          <w:r w:rsidRPr="001C2DEA">
            <w:rPr>
              <w:rFonts w:ascii="Times New Roman" w:eastAsia="Times New Roman" w:hAnsi="Times New Roman" w:cs="Times New Roman"/>
              <w:b/>
              <w:color w:val="000000"/>
              <w:sz w:val="24"/>
            </w:rPr>
            <w:t xml:space="preserve"> (Vol. 2983, pp. 91–100). https://doi.org/10.1007/978-1-0716-4901-5_9</w:t>
          </w:r>
        </w:p>
        <w:p w14:paraId="6D40D871" w14:textId="77777777" w:rsidR="001C2DEA" w:rsidRPr="001C2DEA" w:rsidRDefault="001C2DEA">
          <w:pPr>
            <w:autoSpaceDE w:val="0"/>
            <w:autoSpaceDN w:val="0"/>
            <w:ind w:hanging="480"/>
            <w:divId w:val="492331986"/>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Ja, T., Sheldrick R, Caswell H, &amp; Duncan. (2009). </w:t>
          </w:r>
          <w:r w:rsidRPr="001C2DEA">
            <w:rPr>
              <w:rFonts w:ascii="Times New Roman" w:eastAsia="Times New Roman" w:hAnsi="Times New Roman" w:cs="Times New Roman"/>
              <w:b/>
              <w:i/>
              <w:iCs/>
              <w:color w:val="000000"/>
              <w:sz w:val="24"/>
            </w:rPr>
            <w:t>Current Literature in Clinical Science LOW FERTILITY IN MEN WITH EPILEPSY: UNHAPPY, UNINTERESTED, UNABLE Sexual Function in Men with Epilepsy: How Important Is Testosterone?</w:t>
          </w:r>
        </w:p>
        <w:p w14:paraId="6BBC6B26" w14:textId="77777777" w:rsidR="001C2DEA" w:rsidRPr="001C2DEA" w:rsidRDefault="001C2DEA">
          <w:pPr>
            <w:autoSpaceDE w:val="0"/>
            <w:autoSpaceDN w:val="0"/>
            <w:ind w:hanging="480"/>
            <w:divId w:val="127402047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Jena, A. B., Samal, R. R., Bhol, N. K., &amp; Duttaroy, A. K. (2023). Cellular Red-Ox system in health and disease: The latest update. </w:t>
          </w:r>
          <w:r w:rsidRPr="001C2DEA">
            <w:rPr>
              <w:rFonts w:ascii="Times New Roman" w:eastAsia="Times New Roman" w:hAnsi="Times New Roman" w:cs="Times New Roman"/>
              <w:b/>
              <w:i/>
              <w:iCs/>
              <w:color w:val="000000"/>
              <w:sz w:val="24"/>
            </w:rPr>
            <w:t>Biomedicine &amp; Pharmacotherapy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162</w:t>
          </w:r>
          <w:r w:rsidRPr="001C2DEA">
            <w:rPr>
              <w:rFonts w:ascii="Times New Roman" w:eastAsia="Times New Roman" w:hAnsi="Times New Roman" w:cs="Times New Roman"/>
              <w:b/>
              <w:color w:val="000000"/>
              <w:sz w:val="24"/>
            </w:rPr>
            <w:t>, 114606. https://doi.org/https://doi.org/10.1016/j.biopha.2023.114606</w:t>
          </w:r>
        </w:p>
        <w:p w14:paraId="366773A3" w14:textId="77777777" w:rsidR="001C2DEA" w:rsidRPr="001C2DEA" w:rsidRDefault="001C2DEA">
          <w:pPr>
            <w:autoSpaceDE w:val="0"/>
            <w:autoSpaceDN w:val="0"/>
            <w:ind w:hanging="480"/>
            <w:divId w:val="176587723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Jomova, K., Alomar, S. Y., Valko, R., Liska, J., Nepovimova, E., Kuca, K., &amp; Valko, M. (2025). Flavonoids and their role in oxidative stress, inflammation, and human diseases. </w:t>
          </w:r>
          <w:r w:rsidRPr="001C2DEA">
            <w:rPr>
              <w:rFonts w:ascii="Times New Roman" w:eastAsia="Times New Roman" w:hAnsi="Times New Roman" w:cs="Times New Roman"/>
              <w:b/>
              <w:i/>
              <w:iCs/>
              <w:color w:val="000000"/>
              <w:sz w:val="24"/>
            </w:rPr>
            <w:t>Chemico-Biological Interactions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413</w:t>
          </w:r>
          <w:r w:rsidRPr="001C2DEA">
            <w:rPr>
              <w:rFonts w:ascii="Times New Roman" w:eastAsia="Times New Roman" w:hAnsi="Times New Roman" w:cs="Times New Roman"/>
              <w:b/>
              <w:color w:val="000000"/>
              <w:sz w:val="24"/>
            </w:rPr>
            <w:t>, 111489. https://doi.org/https://doi.org/10.1016/j.cbi.2025.111489</w:t>
          </w:r>
        </w:p>
        <w:p w14:paraId="39CBFE2B" w14:textId="77777777" w:rsidR="001C2DEA" w:rsidRPr="001C2DEA" w:rsidRDefault="001C2DEA">
          <w:pPr>
            <w:autoSpaceDE w:val="0"/>
            <w:autoSpaceDN w:val="0"/>
            <w:ind w:hanging="480"/>
            <w:divId w:val="2120177183"/>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Kamtchouing, P., Mbongue, G. Y. F., Dimo, T., Watcho, P., Jatsa, H. B., &amp; Sokeng, S. D. (2002). Effects of Aframomum melegueta and Piper guineense on sexual behaviour of male rats. </w:t>
          </w:r>
          <w:r w:rsidRPr="001C2DEA">
            <w:rPr>
              <w:rFonts w:ascii="Times New Roman" w:eastAsia="Times New Roman" w:hAnsi="Times New Roman" w:cs="Times New Roman"/>
              <w:b/>
              <w:i/>
              <w:iCs/>
              <w:color w:val="000000"/>
              <w:sz w:val="24"/>
            </w:rPr>
            <w:t>Behavioural Pharmacology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13</w:t>
          </w:r>
          <w:r w:rsidRPr="001C2DEA">
            <w:rPr>
              <w:rFonts w:ascii="Times New Roman" w:eastAsia="Times New Roman" w:hAnsi="Times New Roman" w:cs="Times New Roman"/>
              <w:b/>
              <w:color w:val="000000"/>
              <w:sz w:val="24"/>
            </w:rPr>
            <w:t>(3). https://journals.lww.com/behaviouralpharm/fulltext/2002/05000/effects_of_aframomum_melegueta_and_piper_guineense.8.aspx</w:t>
          </w:r>
        </w:p>
        <w:p w14:paraId="61E29C2C" w14:textId="77777777" w:rsidR="001C2DEA" w:rsidRPr="001C2DEA" w:rsidRDefault="001C2DEA">
          <w:pPr>
            <w:autoSpaceDE w:val="0"/>
            <w:autoSpaceDN w:val="0"/>
            <w:ind w:hanging="480"/>
            <w:divId w:val="94955308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Kelly, M. E., &amp; Coulter, D. A. (2017). Chapter 42 - The Pilocarpine Model of Acquired Epilepsy. In A. Pitkänen, P. S. Buckmaster, A. S. Galanopoulou, &amp; S. L. Moshé (Eds.), </w:t>
          </w:r>
          <w:r w:rsidRPr="001C2DEA">
            <w:rPr>
              <w:rFonts w:ascii="Times New Roman" w:eastAsia="Times New Roman" w:hAnsi="Times New Roman" w:cs="Times New Roman"/>
              <w:b/>
              <w:i/>
              <w:iCs/>
              <w:color w:val="000000"/>
              <w:sz w:val="24"/>
            </w:rPr>
            <w:t>Models of Seizures and Epilepsy (Second Edition)</w:t>
          </w:r>
          <w:r w:rsidRPr="001C2DEA">
            <w:rPr>
              <w:rFonts w:ascii="Times New Roman" w:eastAsia="Times New Roman" w:hAnsi="Times New Roman" w:cs="Times New Roman"/>
              <w:b/>
              <w:color w:val="000000"/>
              <w:sz w:val="24"/>
            </w:rPr>
            <w:t xml:space="preserve"> (pp. 625–636). Academic Press. https://doi.org/https://doi.org/10.1016/B978-0-12-804066-9.00043-2</w:t>
          </w:r>
        </w:p>
        <w:p w14:paraId="4D8E3B0C" w14:textId="77777777" w:rsidR="001C2DEA" w:rsidRPr="001C2DEA" w:rsidRDefault="001C2DEA">
          <w:pPr>
            <w:autoSpaceDE w:val="0"/>
            <w:autoSpaceDN w:val="0"/>
            <w:ind w:hanging="480"/>
            <w:divId w:val="204986634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Khan, M., Bankar, N. J., Bandre, G. R., Dhobale, A. V, &amp; Bawaskar, P. A. (2023). Epilepsy and Issues Related to Reproductive Health. </w:t>
          </w:r>
          <w:r w:rsidRPr="001C2DEA">
            <w:rPr>
              <w:rFonts w:ascii="Times New Roman" w:eastAsia="Times New Roman" w:hAnsi="Times New Roman" w:cs="Times New Roman"/>
              <w:b/>
              <w:i/>
              <w:iCs/>
              <w:color w:val="000000"/>
              <w:sz w:val="24"/>
            </w:rPr>
            <w:t>Cureus</w:t>
          </w:r>
          <w:r w:rsidRPr="001C2DEA">
            <w:rPr>
              <w:rFonts w:ascii="Times New Roman" w:eastAsia="Times New Roman" w:hAnsi="Times New Roman" w:cs="Times New Roman"/>
              <w:b/>
              <w:color w:val="000000"/>
              <w:sz w:val="24"/>
            </w:rPr>
            <w:t>. https://doi.org/10.7759/cureus.48201</w:t>
          </w:r>
        </w:p>
        <w:p w14:paraId="647C06E3" w14:textId="77777777" w:rsidR="001C2DEA" w:rsidRPr="001C2DEA" w:rsidRDefault="001C2DEA">
          <w:pPr>
            <w:autoSpaceDE w:val="0"/>
            <w:autoSpaceDN w:val="0"/>
            <w:ind w:hanging="480"/>
            <w:divId w:val="141612544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Kobylarek, D., Zakryś, K., Gierszewska, J., Pagidela, B. R., Lan, Y. Y., Kovinthapillai, R., Rajczewski, A., Kozubski, W., &amp; Michalak, S. (2025). The neuroendocrine puzzle of epilepsy and infertility: what are we missing? In </w:t>
          </w:r>
          <w:r w:rsidRPr="001C2DEA">
            <w:rPr>
              <w:rFonts w:ascii="Times New Roman" w:eastAsia="Times New Roman" w:hAnsi="Times New Roman" w:cs="Times New Roman"/>
              <w:b/>
              <w:i/>
              <w:iCs/>
              <w:color w:val="000000"/>
              <w:sz w:val="24"/>
            </w:rPr>
            <w:t>Frontiers in Neurology</w:t>
          </w:r>
          <w:r w:rsidRPr="001C2DEA">
            <w:rPr>
              <w:rFonts w:ascii="Times New Roman" w:eastAsia="Times New Roman" w:hAnsi="Times New Roman" w:cs="Times New Roman"/>
              <w:b/>
              <w:color w:val="000000"/>
              <w:sz w:val="24"/>
            </w:rPr>
            <w:t xml:space="preserve"> (Vol. 16). Frontiers Media SA. https://doi.org/10.3389/fneur.2025.1658284</w:t>
          </w:r>
        </w:p>
        <w:p w14:paraId="05210FE8" w14:textId="77777777" w:rsidR="001C2DEA" w:rsidRPr="001C2DEA" w:rsidRDefault="001C2DEA">
          <w:pPr>
            <w:autoSpaceDE w:val="0"/>
            <w:autoSpaceDN w:val="0"/>
            <w:ind w:hanging="480"/>
            <w:divId w:val="192722985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Li, Q., Zhang, Z., &amp; Fang, J. (2024). Hormonal Changes in Women with Epilepsy. </w:t>
          </w:r>
          <w:r w:rsidRPr="001C2DEA">
            <w:rPr>
              <w:rFonts w:ascii="Times New Roman" w:eastAsia="Times New Roman" w:hAnsi="Times New Roman" w:cs="Times New Roman"/>
              <w:b/>
              <w:i/>
              <w:iCs/>
              <w:color w:val="000000"/>
              <w:sz w:val="24"/>
            </w:rPr>
            <w:t>Neuropsychiatric Disease and Treatment</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20</w:t>
          </w:r>
          <w:r w:rsidRPr="001C2DEA">
            <w:rPr>
              <w:rFonts w:ascii="Times New Roman" w:eastAsia="Times New Roman" w:hAnsi="Times New Roman" w:cs="Times New Roman"/>
              <w:b/>
              <w:color w:val="000000"/>
              <w:sz w:val="24"/>
            </w:rPr>
            <w:t>(null), 373–388. https://doi.org/10.2147/NDT.S453532</w:t>
          </w:r>
        </w:p>
        <w:p w14:paraId="606BD7CC" w14:textId="77777777" w:rsidR="001C2DEA" w:rsidRPr="001C2DEA" w:rsidRDefault="001C2DEA">
          <w:pPr>
            <w:autoSpaceDE w:val="0"/>
            <w:autoSpaceDN w:val="0"/>
            <w:ind w:hanging="480"/>
            <w:divId w:val="145077990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Löscher, W., Potschka, H., Sisodiya, S. M., &amp; Vezzani, A. (2020). Drug resistance in epilepsy: Clinical impact, potential mechanisms, and new innovative treatment options. </w:t>
          </w:r>
          <w:r w:rsidRPr="001C2DEA">
            <w:rPr>
              <w:rFonts w:ascii="Times New Roman" w:eastAsia="Times New Roman" w:hAnsi="Times New Roman" w:cs="Times New Roman"/>
              <w:b/>
              <w:i/>
              <w:iCs/>
              <w:color w:val="000000"/>
              <w:sz w:val="24"/>
            </w:rPr>
            <w:t>Pharmacological Reviews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72</w:t>
          </w:r>
          <w:r w:rsidRPr="001C2DEA">
            <w:rPr>
              <w:rFonts w:ascii="Times New Roman" w:eastAsia="Times New Roman" w:hAnsi="Times New Roman" w:cs="Times New Roman"/>
              <w:b/>
              <w:color w:val="000000"/>
              <w:sz w:val="24"/>
            </w:rPr>
            <w:t>(3), 606–638. https://doi.org/10.1124/pr.120.019539</w:t>
          </w:r>
        </w:p>
        <w:p w14:paraId="2442A6DF" w14:textId="77777777" w:rsidR="001C2DEA" w:rsidRPr="001C2DEA" w:rsidRDefault="001C2DEA">
          <w:pPr>
            <w:autoSpaceDE w:val="0"/>
            <w:autoSpaceDN w:val="0"/>
            <w:ind w:hanging="480"/>
            <w:divId w:val="90977790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lastRenderedPageBreak/>
            <w:t xml:space="preserve">Manole, A. M., Sirbu, C. A., Mititelu, M. R., Vasiliu, O., Lorusso, L., Sirbu, O. M., &amp; Ionita Radu, F. (2023). State of the Art and Challenges in Epilepsy—A Narrative Review. In </w:t>
          </w:r>
          <w:r w:rsidRPr="001C2DEA">
            <w:rPr>
              <w:rFonts w:ascii="Times New Roman" w:eastAsia="Times New Roman" w:hAnsi="Times New Roman" w:cs="Times New Roman"/>
              <w:b/>
              <w:i/>
              <w:iCs/>
              <w:color w:val="000000"/>
              <w:sz w:val="24"/>
            </w:rPr>
            <w:t>Journal of Personalized Medicine</w:t>
          </w:r>
          <w:r w:rsidRPr="001C2DEA">
            <w:rPr>
              <w:rFonts w:ascii="Times New Roman" w:eastAsia="Times New Roman" w:hAnsi="Times New Roman" w:cs="Times New Roman"/>
              <w:b/>
              <w:color w:val="000000"/>
              <w:sz w:val="24"/>
            </w:rPr>
            <w:t xml:space="preserve"> (Vol. 13, Number 4). MDPI. https://doi.org/10.3390/jpm13040623</w:t>
          </w:r>
        </w:p>
        <w:p w14:paraId="2C0872DC" w14:textId="77777777" w:rsidR="001C2DEA" w:rsidRPr="001C2DEA" w:rsidRDefault="001C2DEA">
          <w:pPr>
            <w:autoSpaceDE w:val="0"/>
            <w:autoSpaceDN w:val="0"/>
            <w:ind w:hanging="480"/>
            <w:divId w:val="968166104"/>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Nicholas, A. (2023). Unlocking the hidden burden of epilepsy in Africa: Understanding the challenges and harnessing opportunities for improved care. </w:t>
          </w:r>
          <w:r w:rsidRPr="001C2DEA">
            <w:rPr>
              <w:rFonts w:ascii="Times New Roman" w:eastAsia="Times New Roman" w:hAnsi="Times New Roman" w:cs="Times New Roman"/>
              <w:b/>
              <w:i/>
              <w:iCs/>
              <w:color w:val="000000"/>
              <w:sz w:val="24"/>
            </w:rPr>
            <w:t>Health Science Reports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w:t>
          </w:r>
          <w:r w:rsidRPr="001C2DEA">
            <w:rPr>
              <w:rFonts w:ascii="Times New Roman" w:eastAsia="Times New Roman" w:hAnsi="Times New Roman" w:cs="Times New Roman"/>
              <w:b/>
              <w:color w:val="000000"/>
              <w:sz w:val="24"/>
            </w:rPr>
            <w:t>(4). https://doi.org/10.1002/hsr2.1220</w:t>
          </w:r>
        </w:p>
        <w:p w14:paraId="5B2B1E17" w14:textId="77777777" w:rsidR="001C2DEA" w:rsidRPr="001C2DEA" w:rsidRDefault="001C2DEA">
          <w:pPr>
            <w:autoSpaceDE w:val="0"/>
            <w:autoSpaceDN w:val="0"/>
            <w:ind w:hanging="480"/>
            <w:divId w:val="1714302902"/>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Ogwu, M. C., Dunkwu-Okafor, A., Omakor, I. A., &amp; Izah, S. C. (2023). Medicinal Spice, Aframomum melegueta: An Overview of the Phytochemical Constituents, Nutritional Characteristics, and Ethnomedicinal Values for Sustainability. In S. C. Izah, M. C. Ogwu, &amp; M. Akram (Eds.), </w:t>
          </w:r>
          <w:r w:rsidRPr="001C2DEA">
            <w:rPr>
              <w:rFonts w:ascii="Times New Roman" w:eastAsia="Times New Roman" w:hAnsi="Times New Roman" w:cs="Times New Roman"/>
              <w:b/>
              <w:i/>
              <w:iCs/>
              <w:color w:val="000000"/>
              <w:sz w:val="24"/>
            </w:rPr>
            <w:t>Herbal Medicine Phytochemistry: Applications and Trends</w:t>
          </w:r>
          <w:r w:rsidRPr="001C2DEA">
            <w:rPr>
              <w:rFonts w:ascii="Times New Roman" w:eastAsia="Times New Roman" w:hAnsi="Times New Roman" w:cs="Times New Roman"/>
              <w:b/>
              <w:color w:val="000000"/>
              <w:sz w:val="24"/>
            </w:rPr>
            <w:t xml:space="preserve"> (pp. 1–23). Springer International Publishing. https://doi.org/10.1007/978-3-031-21973-3_72-1</w:t>
          </w:r>
        </w:p>
        <w:p w14:paraId="202E2CBA" w14:textId="77777777" w:rsidR="001C2DEA" w:rsidRPr="001C2DEA" w:rsidRDefault="001C2DEA">
          <w:pPr>
            <w:autoSpaceDE w:val="0"/>
            <w:autoSpaceDN w:val="0"/>
            <w:ind w:hanging="480"/>
            <w:divId w:val="15684795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Osuntokun, O. T. (2020). Aframomum Melegueta (Grains of Paradise). </w:t>
          </w:r>
          <w:r w:rsidRPr="001C2DEA">
            <w:rPr>
              <w:rFonts w:ascii="Times New Roman" w:eastAsia="Times New Roman" w:hAnsi="Times New Roman" w:cs="Times New Roman"/>
              <w:b/>
              <w:i/>
              <w:iCs/>
              <w:color w:val="000000"/>
              <w:sz w:val="24"/>
            </w:rPr>
            <w:t>Annals of Microbiology and Infectious Diseases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w:t>
          </w:r>
          <w:r w:rsidRPr="001C2DEA">
            <w:rPr>
              <w:rFonts w:ascii="Times New Roman" w:eastAsia="Times New Roman" w:hAnsi="Times New Roman" w:cs="Times New Roman"/>
              <w:b/>
              <w:color w:val="000000"/>
              <w:sz w:val="24"/>
            </w:rPr>
            <w:t>(1), 1–6.</w:t>
          </w:r>
        </w:p>
        <w:p w14:paraId="2676A347" w14:textId="77777777" w:rsidR="001C2DEA" w:rsidRPr="001C2DEA" w:rsidRDefault="001C2DEA">
          <w:pPr>
            <w:autoSpaceDE w:val="0"/>
            <w:autoSpaceDN w:val="0"/>
            <w:ind w:hanging="480"/>
            <w:divId w:val="32586124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Parsons, A. L. M., Bucknor, E. M. V., Castroflorio, E., Soares, T. R., Oliver, P. L., &amp; Rial, D. (2022). The Interconnected Mechanisms of Oxidative Stress and Neuroinflammation in Epilepsy. In </w:t>
          </w:r>
          <w:r w:rsidRPr="001C2DEA">
            <w:rPr>
              <w:rFonts w:ascii="Times New Roman" w:eastAsia="Times New Roman" w:hAnsi="Times New Roman" w:cs="Times New Roman"/>
              <w:b/>
              <w:i/>
              <w:iCs/>
              <w:color w:val="000000"/>
              <w:sz w:val="24"/>
            </w:rPr>
            <w:t>Antioxidants</w:t>
          </w:r>
          <w:r w:rsidRPr="001C2DEA">
            <w:rPr>
              <w:rFonts w:ascii="Times New Roman" w:eastAsia="Times New Roman" w:hAnsi="Times New Roman" w:cs="Times New Roman"/>
              <w:b/>
              <w:color w:val="000000"/>
              <w:sz w:val="24"/>
            </w:rPr>
            <w:t xml:space="preserve"> (Vol. 11, Number 1). MDPI. https://doi.org/10.3390/antiox11010157</w:t>
          </w:r>
        </w:p>
        <w:p w14:paraId="3062AE1D" w14:textId="77777777" w:rsidR="001C2DEA" w:rsidRPr="001C2DEA" w:rsidRDefault="001C2DEA">
          <w:pPr>
            <w:autoSpaceDE w:val="0"/>
            <w:autoSpaceDN w:val="0"/>
            <w:ind w:hanging="480"/>
            <w:divId w:val="765420651"/>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Peskin, A., &amp; Winterbourn, C. (2016). Assay of superoxide dismutase activity in a plate assay using WST-1. </w:t>
          </w:r>
          <w:r w:rsidRPr="001C2DEA">
            <w:rPr>
              <w:rFonts w:ascii="Times New Roman" w:eastAsia="Times New Roman" w:hAnsi="Times New Roman" w:cs="Times New Roman"/>
              <w:b/>
              <w:i/>
              <w:iCs/>
              <w:color w:val="000000"/>
              <w:sz w:val="24"/>
            </w:rPr>
            <w:t>Free Radical Biology and Medicine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103</w:t>
          </w:r>
          <w:r w:rsidRPr="001C2DEA">
            <w:rPr>
              <w:rFonts w:ascii="Times New Roman" w:eastAsia="Times New Roman" w:hAnsi="Times New Roman" w:cs="Times New Roman"/>
              <w:b/>
              <w:color w:val="000000"/>
              <w:sz w:val="24"/>
            </w:rPr>
            <w:t>. https://doi.org/10.1016/j.freeradbiomed.2016.12.033</w:t>
          </w:r>
        </w:p>
        <w:p w14:paraId="54BE67C6" w14:textId="77777777" w:rsidR="001C2DEA" w:rsidRPr="001C2DEA" w:rsidRDefault="001C2DEA">
          <w:pPr>
            <w:autoSpaceDE w:val="0"/>
            <w:autoSpaceDN w:val="0"/>
            <w:ind w:hanging="480"/>
            <w:divId w:val="951327387"/>
            <w:rPr>
              <w:rFonts w:ascii="Times New Roman" w:eastAsia="Times New Roman" w:hAnsi="Times New Roman" w:cs="Times New Roman"/>
              <w:b/>
              <w:color w:val="000000"/>
              <w:sz w:val="24"/>
            </w:rPr>
          </w:pPr>
          <w:r w:rsidRPr="0085387A">
            <w:rPr>
              <w:rFonts w:ascii="Times New Roman" w:eastAsia="Times New Roman" w:hAnsi="Times New Roman" w:cs="Times New Roman"/>
              <w:b/>
              <w:color w:val="000000"/>
              <w:sz w:val="24"/>
              <w:lang w:val="fr-FR"/>
            </w:rPr>
            <w:t xml:space="preserve">Rho, J. M., &amp; Boison, D. (2022). </w:t>
          </w:r>
          <w:r w:rsidRPr="001C2DEA">
            <w:rPr>
              <w:rFonts w:ascii="Times New Roman" w:eastAsia="Times New Roman" w:hAnsi="Times New Roman" w:cs="Times New Roman"/>
              <w:b/>
              <w:color w:val="000000"/>
              <w:sz w:val="24"/>
            </w:rPr>
            <w:t xml:space="preserve">The metabolic basis of epilepsy. In </w:t>
          </w:r>
          <w:r w:rsidRPr="001C2DEA">
            <w:rPr>
              <w:rFonts w:ascii="Times New Roman" w:eastAsia="Times New Roman" w:hAnsi="Times New Roman" w:cs="Times New Roman"/>
              <w:b/>
              <w:i/>
              <w:iCs/>
              <w:color w:val="000000"/>
              <w:sz w:val="24"/>
            </w:rPr>
            <w:t>Nature Reviews Neurology</w:t>
          </w:r>
          <w:r w:rsidRPr="001C2DEA">
            <w:rPr>
              <w:rFonts w:ascii="Times New Roman" w:eastAsia="Times New Roman" w:hAnsi="Times New Roman" w:cs="Times New Roman"/>
              <w:b/>
              <w:color w:val="000000"/>
              <w:sz w:val="24"/>
            </w:rPr>
            <w:t xml:space="preserve"> (Vol. 18, Number 6, pp. 333–347). Nature Research. https://doi.org/10.1038/s41582-022-00651-8</w:t>
          </w:r>
        </w:p>
        <w:p w14:paraId="279FFD95" w14:textId="77777777" w:rsidR="001C2DEA" w:rsidRPr="001C2DEA" w:rsidRDefault="001C2DEA">
          <w:pPr>
            <w:autoSpaceDE w:val="0"/>
            <w:autoSpaceDN w:val="0"/>
            <w:ind w:hanging="480"/>
            <w:divId w:val="1745758629"/>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RØSTE, L. S., TAUBØLL, E., ISOJÄRVI, J. I. T., BERNER, A., BERG, K. A., PAKARINEN, A. J., HUHTANIEMI, I. T., KNIP, M., &amp; GJERSTAD, L. (2003). Gonadal morphology and sex hormones in male and female Wistar rats after long-term lamotrigine treatment. </w:t>
          </w:r>
          <w:r w:rsidRPr="001C2DEA">
            <w:rPr>
              <w:rFonts w:ascii="Times New Roman" w:eastAsia="Times New Roman" w:hAnsi="Times New Roman" w:cs="Times New Roman"/>
              <w:b/>
              <w:i/>
              <w:iCs/>
              <w:color w:val="000000"/>
              <w:sz w:val="24"/>
            </w:rPr>
            <w:t>Seizure - European Journal of Epilepsy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12</w:t>
          </w:r>
          <w:r w:rsidRPr="001C2DEA">
            <w:rPr>
              <w:rFonts w:ascii="Times New Roman" w:eastAsia="Times New Roman" w:hAnsi="Times New Roman" w:cs="Times New Roman"/>
              <w:b/>
              <w:color w:val="000000"/>
              <w:sz w:val="24"/>
            </w:rPr>
            <w:t>(8), 621–627. https://doi.org/10.1016/S1059-1311(03)00056-6</w:t>
          </w:r>
        </w:p>
        <w:p w14:paraId="3FD01120" w14:textId="77777777" w:rsidR="001C2DEA" w:rsidRPr="001C2DEA" w:rsidRDefault="001C2DEA">
          <w:pPr>
            <w:autoSpaceDE w:val="0"/>
            <w:autoSpaceDN w:val="0"/>
            <w:ind w:hanging="480"/>
            <w:divId w:val="99746337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Samson, E. O. (2025). Effects of Spondias mombin aqueous leaf extract against heavy metals-triggered changes in hematological, antioxidant and semen quality indices in Male Wistar rats. </w:t>
          </w:r>
          <w:r w:rsidRPr="001C2DEA">
            <w:rPr>
              <w:rFonts w:ascii="Times New Roman" w:eastAsia="Times New Roman" w:hAnsi="Times New Roman" w:cs="Times New Roman"/>
              <w:b/>
              <w:i/>
              <w:iCs/>
              <w:color w:val="000000"/>
              <w:sz w:val="24"/>
            </w:rPr>
            <w:t>GSC Biological and Pharmaceutical Sciences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30</w:t>
          </w:r>
          <w:r w:rsidRPr="001C2DEA">
            <w:rPr>
              <w:rFonts w:ascii="Times New Roman" w:eastAsia="Times New Roman" w:hAnsi="Times New Roman" w:cs="Times New Roman"/>
              <w:b/>
              <w:color w:val="000000"/>
              <w:sz w:val="24"/>
            </w:rPr>
            <w:t>(3), 311–321. https://doi.org/10.30574/gscbps.2025.30.3.0079</w:t>
          </w:r>
        </w:p>
        <w:p w14:paraId="2C2DC3DB" w14:textId="77777777" w:rsidR="001C2DEA" w:rsidRPr="001C2DEA" w:rsidRDefault="001C2DEA">
          <w:pPr>
            <w:autoSpaceDE w:val="0"/>
            <w:autoSpaceDN w:val="0"/>
            <w:ind w:hanging="480"/>
            <w:divId w:val="196968155"/>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Sarmast, S. T., Abdullahi, A. M., &amp; Jahan, N. (2020). Current Classification of Seizures and Epilepsies: Scope, Limitations and Recommendations for Future Action. </w:t>
          </w:r>
          <w:r w:rsidRPr="001C2DEA">
            <w:rPr>
              <w:rFonts w:ascii="Times New Roman" w:eastAsia="Times New Roman" w:hAnsi="Times New Roman" w:cs="Times New Roman"/>
              <w:b/>
              <w:i/>
              <w:iCs/>
              <w:color w:val="000000"/>
              <w:sz w:val="24"/>
            </w:rPr>
            <w:t>Cureus</w:t>
          </w:r>
          <w:r w:rsidRPr="001C2DEA">
            <w:rPr>
              <w:rFonts w:ascii="Times New Roman" w:eastAsia="Times New Roman" w:hAnsi="Times New Roman" w:cs="Times New Roman"/>
              <w:b/>
              <w:color w:val="000000"/>
              <w:sz w:val="24"/>
            </w:rPr>
            <w:t>. https://doi.org/10.7759/cureus.10549</w:t>
          </w:r>
        </w:p>
        <w:p w14:paraId="72BF6A1E" w14:textId="77777777" w:rsidR="001C2DEA" w:rsidRPr="001C2DEA" w:rsidRDefault="001C2DEA">
          <w:pPr>
            <w:autoSpaceDE w:val="0"/>
            <w:autoSpaceDN w:val="0"/>
            <w:ind w:hanging="480"/>
            <w:divId w:val="47857001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lastRenderedPageBreak/>
            <w:t xml:space="preserve">Sattar, A., Rehman, Z., Murtaza, H., Ashraf, W., Ahmad, T., Alqahtani, F., &amp; Imran, I. (2025). Brivaracetam and rufinamide combination increased seizure threshold and improved neurobehavioral deficits in corneal kindling model of epilepsy. </w:t>
          </w:r>
          <w:r w:rsidRPr="001C2DEA">
            <w:rPr>
              <w:rFonts w:ascii="Times New Roman" w:eastAsia="Times New Roman" w:hAnsi="Times New Roman" w:cs="Times New Roman"/>
              <w:b/>
              <w:i/>
              <w:iCs/>
              <w:color w:val="000000"/>
              <w:sz w:val="24"/>
            </w:rPr>
            <w:t>Animal Models and Experimental Medicine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8</w:t>
          </w:r>
          <w:r w:rsidRPr="001C2DEA">
            <w:rPr>
              <w:rFonts w:ascii="Times New Roman" w:eastAsia="Times New Roman" w:hAnsi="Times New Roman" w:cs="Times New Roman"/>
              <w:b/>
              <w:color w:val="000000"/>
              <w:sz w:val="24"/>
            </w:rPr>
            <w:t>(2), 209–221. https://doi.org/https://doi.org/10.1002/ame2.12478</w:t>
          </w:r>
        </w:p>
        <w:p w14:paraId="3456FEA1" w14:textId="77777777" w:rsidR="001C2DEA" w:rsidRPr="001C2DEA" w:rsidRDefault="001C2DEA">
          <w:pPr>
            <w:autoSpaceDE w:val="0"/>
            <w:autoSpaceDN w:val="0"/>
            <w:ind w:hanging="480"/>
            <w:divId w:val="754598298"/>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Scharfman, H. E., Kim, M., Hintz, T. M., &amp; MacLusky, N. J. (2008). Seizures and reproductive function: Insights from female rats with epilepsy. </w:t>
          </w:r>
          <w:r w:rsidRPr="001C2DEA">
            <w:rPr>
              <w:rFonts w:ascii="Times New Roman" w:eastAsia="Times New Roman" w:hAnsi="Times New Roman" w:cs="Times New Roman"/>
              <w:b/>
              <w:i/>
              <w:iCs/>
              <w:color w:val="000000"/>
              <w:sz w:val="24"/>
            </w:rPr>
            <w:t>Annals of Neurology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64</w:t>
          </w:r>
          <w:r w:rsidRPr="001C2DEA">
            <w:rPr>
              <w:rFonts w:ascii="Times New Roman" w:eastAsia="Times New Roman" w:hAnsi="Times New Roman" w:cs="Times New Roman"/>
              <w:b/>
              <w:color w:val="000000"/>
              <w:sz w:val="24"/>
            </w:rPr>
            <w:t>(6), 687–697. https://doi.org/https://doi.org/10.1002/ana.21518</w:t>
          </w:r>
        </w:p>
        <w:p w14:paraId="0873388A" w14:textId="77777777" w:rsidR="001C2DEA" w:rsidRPr="001C2DEA" w:rsidRDefault="001C2DEA">
          <w:pPr>
            <w:autoSpaceDE w:val="0"/>
            <w:autoSpaceDN w:val="0"/>
            <w:ind w:hanging="480"/>
            <w:divId w:val="1834832830"/>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Singh, P., Singh, M., Cugati, G., &amp; Singh, A. (2011). Effect of epilepsy on female fertility and reproductive abnormalities. </w:t>
          </w:r>
          <w:r w:rsidRPr="001C2DEA">
            <w:rPr>
              <w:rFonts w:ascii="Times New Roman" w:eastAsia="Times New Roman" w:hAnsi="Times New Roman" w:cs="Times New Roman"/>
              <w:b/>
              <w:i/>
              <w:iCs/>
              <w:color w:val="000000"/>
              <w:sz w:val="24"/>
            </w:rPr>
            <w:t>Journal of Human Reproductive Sciences</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4</w:t>
          </w:r>
          <w:r w:rsidRPr="001C2DEA">
            <w:rPr>
              <w:rFonts w:ascii="Times New Roman" w:eastAsia="Times New Roman" w:hAnsi="Times New Roman" w:cs="Times New Roman"/>
              <w:b/>
              <w:color w:val="000000"/>
              <w:sz w:val="24"/>
            </w:rPr>
            <w:t>, 100–101. https://doi.org/10.4103/0974-1208.86092</w:t>
          </w:r>
        </w:p>
        <w:p w14:paraId="474CB5A3" w14:textId="77777777" w:rsidR="001C2DEA" w:rsidRPr="001C2DEA" w:rsidRDefault="001C2DEA">
          <w:pPr>
            <w:autoSpaceDE w:val="0"/>
            <w:autoSpaceDN w:val="0"/>
            <w:ind w:hanging="480"/>
            <w:divId w:val="292492737"/>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Svalheim, S., Sveberg, L., Mochol, M., &amp; Taubøll, E. (2015). Interactions between antiepileptic drugs and hormones. </w:t>
          </w:r>
          <w:r w:rsidRPr="001C2DEA">
            <w:rPr>
              <w:rFonts w:ascii="Times New Roman" w:eastAsia="Times New Roman" w:hAnsi="Times New Roman" w:cs="Times New Roman"/>
              <w:b/>
              <w:i/>
              <w:iCs/>
              <w:color w:val="000000"/>
              <w:sz w:val="24"/>
            </w:rPr>
            <w:t>Seizure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28</w:t>
          </w:r>
          <w:r w:rsidRPr="001C2DEA">
            <w:rPr>
              <w:rFonts w:ascii="Times New Roman" w:eastAsia="Times New Roman" w:hAnsi="Times New Roman" w:cs="Times New Roman"/>
              <w:b/>
              <w:color w:val="000000"/>
              <w:sz w:val="24"/>
            </w:rPr>
            <w:t>, 12–17. https://doi.org/https://doi.org/10.1016/j.seizure.2015.02.022</w:t>
          </w:r>
        </w:p>
        <w:p w14:paraId="64E10E32" w14:textId="77777777" w:rsidR="001C2DEA" w:rsidRPr="001C2DEA" w:rsidRDefault="001C2DEA">
          <w:pPr>
            <w:autoSpaceDE w:val="0"/>
            <w:autoSpaceDN w:val="0"/>
            <w:ind w:hanging="480"/>
            <w:divId w:val="314648345"/>
            <w:rPr>
              <w:rFonts w:ascii="Times New Roman" w:eastAsia="Times New Roman" w:hAnsi="Times New Roman" w:cs="Times New Roman"/>
              <w:b/>
              <w:color w:val="000000"/>
              <w:sz w:val="24"/>
            </w:rPr>
          </w:pPr>
          <w:r w:rsidRPr="001C2DEA">
            <w:rPr>
              <w:rFonts w:ascii="Times New Roman" w:eastAsia="Times New Roman" w:hAnsi="Times New Roman" w:cs="Times New Roman"/>
              <w:b/>
              <w:color w:val="000000"/>
              <w:sz w:val="24"/>
            </w:rPr>
            <w:t xml:space="preserve">Tamijani, S. M. S., Karimi, B., Amini, E., Golpich, M., Dargahi, L., Ali, R. A., Ibrahim, N. M., Mohamed, Z., Ghasemi, R., &amp; Ahmadiani, A. (2015). Thyroid hormones: Possible roles in epilepsy pathology. </w:t>
          </w:r>
          <w:r w:rsidRPr="001C2DEA">
            <w:rPr>
              <w:rFonts w:ascii="Times New Roman" w:eastAsia="Times New Roman" w:hAnsi="Times New Roman" w:cs="Times New Roman"/>
              <w:b/>
              <w:i/>
              <w:iCs/>
              <w:color w:val="000000"/>
              <w:sz w:val="24"/>
            </w:rPr>
            <w:t>Seizure</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31</w:t>
          </w:r>
          <w:r w:rsidRPr="001C2DEA">
            <w:rPr>
              <w:rFonts w:ascii="Times New Roman" w:eastAsia="Times New Roman" w:hAnsi="Times New Roman" w:cs="Times New Roman"/>
              <w:b/>
              <w:color w:val="000000"/>
              <w:sz w:val="24"/>
            </w:rPr>
            <w:t>, 155–164. https://doi.org/https://doi.org/10.1016/j.seizure.2015.07.021</w:t>
          </w:r>
        </w:p>
        <w:p w14:paraId="28EA8828" w14:textId="77777777" w:rsidR="001C2DEA" w:rsidRPr="0085387A" w:rsidRDefault="001C2DEA">
          <w:pPr>
            <w:autoSpaceDE w:val="0"/>
            <w:autoSpaceDN w:val="0"/>
            <w:ind w:hanging="480"/>
            <w:divId w:val="801384223"/>
            <w:rPr>
              <w:rFonts w:ascii="Times New Roman" w:eastAsia="Times New Roman" w:hAnsi="Times New Roman" w:cs="Times New Roman"/>
              <w:b/>
              <w:color w:val="000000"/>
              <w:sz w:val="24"/>
              <w:lang w:val="fr-FR"/>
            </w:rPr>
          </w:pPr>
          <w:r w:rsidRPr="001C2DEA">
            <w:rPr>
              <w:rFonts w:ascii="Times New Roman" w:eastAsia="Times New Roman" w:hAnsi="Times New Roman" w:cs="Times New Roman"/>
              <w:b/>
              <w:color w:val="000000"/>
              <w:sz w:val="24"/>
            </w:rPr>
            <w:t xml:space="preserve">Varshney, R., &amp; Kale, RK. (1990). Effect of calmodulin antagonists on  radiation induced lipid peroxidation in microsomes. </w:t>
          </w:r>
          <w:r w:rsidRPr="0085387A">
            <w:rPr>
              <w:rFonts w:ascii="Times New Roman" w:eastAsia="Times New Roman" w:hAnsi="Times New Roman" w:cs="Times New Roman"/>
              <w:b/>
              <w:i/>
              <w:iCs/>
              <w:color w:val="000000"/>
              <w:sz w:val="24"/>
              <w:lang w:val="fr-FR"/>
            </w:rPr>
            <w:t>Int J Biol</w:t>
          </w:r>
          <w:r w:rsidRPr="0085387A">
            <w:rPr>
              <w:rFonts w:ascii="Times New Roman" w:eastAsia="Times New Roman" w:hAnsi="Times New Roman" w:cs="Times New Roman"/>
              <w:b/>
              <w:color w:val="000000"/>
              <w:sz w:val="24"/>
              <w:lang w:val="fr-FR"/>
            </w:rPr>
            <w:t xml:space="preserve">, </w:t>
          </w:r>
          <w:r w:rsidRPr="0085387A">
            <w:rPr>
              <w:rFonts w:ascii="Times New Roman" w:eastAsia="Times New Roman" w:hAnsi="Times New Roman" w:cs="Times New Roman"/>
              <w:b/>
              <w:i/>
              <w:iCs/>
              <w:color w:val="000000"/>
              <w:sz w:val="24"/>
              <w:lang w:val="fr-FR"/>
            </w:rPr>
            <w:t>158</w:t>
          </w:r>
          <w:r w:rsidRPr="0085387A">
            <w:rPr>
              <w:rFonts w:ascii="Times New Roman" w:eastAsia="Times New Roman" w:hAnsi="Times New Roman" w:cs="Times New Roman"/>
              <w:b/>
              <w:color w:val="000000"/>
              <w:sz w:val="24"/>
              <w:lang w:val="fr-FR"/>
            </w:rPr>
            <w:t>, 733–741.</w:t>
          </w:r>
        </w:p>
        <w:p w14:paraId="487620E6" w14:textId="77777777" w:rsidR="001C2DEA" w:rsidRPr="001C2DEA" w:rsidRDefault="001C2DEA">
          <w:pPr>
            <w:autoSpaceDE w:val="0"/>
            <w:autoSpaceDN w:val="0"/>
            <w:ind w:hanging="480"/>
            <w:divId w:val="1357462012"/>
            <w:rPr>
              <w:rFonts w:ascii="Times New Roman" w:eastAsia="Times New Roman" w:hAnsi="Times New Roman" w:cs="Times New Roman"/>
              <w:b/>
              <w:color w:val="000000"/>
              <w:sz w:val="24"/>
            </w:rPr>
          </w:pPr>
          <w:r w:rsidRPr="0085387A">
            <w:rPr>
              <w:rFonts w:ascii="Times New Roman" w:eastAsia="Times New Roman" w:hAnsi="Times New Roman" w:cs="Times New Roman"/>
              <w:b/>
              <w:color w:val="000000"/>
              <w:sz w:val="24"/>
              <w:lang w:val="fr-FR"/>
            </w:rPr>
            <w:t xml:space="preserve">Verrotti, A., Loiacono, G., Laus, M., Coppola, G., Chiarelli, F., &amp; Tiboni, G. M. (2011). </w:t>
          </w:r>
          <w:r w:rsidRPr="001C2DEA">
            <w:rPr>
              <w:rFonts w:ascii="Times New Roman" w:eastAsia="Times New Roman" w:hAnsi="Times New Roman" w:cs="Times New Roman"/>
              <w:b/>
              <w:color w:val="000000"/>
              <w:sz w:val="24"/>
            </w:rPr>
            <w:t xml:space="preserve">Hormonal and reproductive disturbances in epileptic male patients: Emerging issues. </w:t>
          </w:r>
          <w:r w:rsidRPr="001C2DEA">
            <w:rPr>
              <w:rFonts w:ascii="Times New Roman" w:eastAsia="Times New Roman" w:hAnsi="Times New Roman" w:cs="Times New Roman"/>
              <w:b/>
              <w:i/>
              <w:iCs/>
              <w:color w:val="000000"/>
              <w:sz w:val="24"/>
            </w:rPr>
            <w:t>Reproductive Toxicology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31</w:t>
          </w:r>
          <w:r w:rsidRPr="001C2DEA">
            <w:rPr>
              <w:rFonts w:ascii="Times New Roman" w:eastAsia="Times New Roman" w:hAnsi="Times New Roman" w:cs="Times New Roman"/>
              <w:b/>
              <w:color w:val="000000"/>
              <w:sz w:val="24"/>
            </w:rPr>
            <w:t>(4), 519–527. https://doi.org/https://doi.org/10.1016/j.reprotox.2011.02.002</w:t>
          </w:r>
        </w:p>
        <w:p w14:paraId="76D9047F" w14:textId="77777777" w:rsidR="001C2DEA" w:rsidRPr="001C2DEA" w:rsidRDefault="001C2DEA">
          <w:pPr>
            <w:autoSpaceDE w:val="0"/>
            <w:autoSpaceDN w:val="0"/>
            <w:ind w:hanging="480"/>
            <w:divId w:val="1358117826"/>
            <w:rPr>
              <w:rFonts w:ascii="Times New Roman" w:eastAsia="Times New Roman" w:hAnsi="Times New Roman" w:cs="Times New Roman"/>
              <w:b/>
              <w:color w:val="000000"/>
              <w:sz w:val="24"/>
            </w:rPr>
          </w:pPr>
          <w:r w:rsidRPr="0085387A">
            <w:rPr>
              <w:rFonts w:ascii="Times New Roman" w:eastAsia="Times New Roman" w:hAnsi="Times New Roman" w:cs="Times New Roman"/>
              <w:b/>
              <w:color w:val="000000"/>
              <w:sz w:val="24"/>
              <w:lang w:val="fr-FR"/>
            </w:rPr>
            <w:t xml:space="preserve">Xu, Y., Hu, P., Chen, W., Chen, J., Liu, C., &amp; Zhang, H. (2025). </w:t>
          </w:r>
          <w:r w:rsidRPr="001C2DEA">
            <w:rPr>
              <w:rFonts w:ascii="Times New Roman" w:eastAsia="Times New Roman" w:hAnsi="Times New Roman" w:cs="Times New Roman"/>
              <w:b/>
              <w:color w:val="000000"/>
              <w:sz w:val="24"/>
            </w:rPr>
            <w:t xml:space="preserve">Testicular fibrosis pathology, diagnosis, pathogenesis, and treatment: A perspective on related diseases. </w:t>
          </w:r>
          <w:r w:rsidRPr="001C2DEA">
            <w:rPr>
              <w:rFonts w:ascii="Times New Roman" w:eastAsia="Times New Roman" w:hAnsi="Times New Roman" w:cs="Times New Roman"/>
              <w:b/>
              <w:i/>
              <w:iCs/>
              <w:color w:val="000000"/>
              <w:sz w:val="24"/>
            </w:rPr>
            <w:t>Andrology</w:t>
          </w:r>
          <w:r w:rsidRPr="001C2DEA">
            <w:rPr>
              <w:rFonts w:ascii="Times New Roman" w:eastAsia="Times New Roman" w:hAnsi="Times New Roman" w:cs="Times New Roman"/>
              <w:b/>
              <w:color w:val="000000"/>
              <w:sz w:val="24"/>
            </w:rPr>
            <w:t xml:space="preserve">, </w:t>
          </w:r>
          <w:r w:rsidRPr="001C2DEA">
            <w:rPr>
              <w:rFonts w:ascii="Times New Roman" w:eastAsia="Times New Roman" w:hAnsi="Times New Roman" w:cs="Times New Roman"/>
              <w:b/>
              <w:i/>
              <w:iCs/>
              <w:color w:val="000000"/>
              <w:sz w:val="24"/>
            </w:rPr>
            <w:t>13</w:t>
          </w:r>
          <w:r w:rsidRPr="001C2DEA">
            <w:rPr>
              <w:rFonts w:ascii="Times New Roman" w:eastAsia="Times New Roman" w:hAnsi="Times New Roman" w:cs="Times New Roman"/>
              <w:b/>
              <w:color w:val="000000"/>
              <w:sz w:val="24"/>
            </w:rPr>
            <w:t>(6), 1322–1332. https://doi.org/https://doi.org/10.1111/andr.13769</w:t>
          </w:r>
        </w:p>
        <w:p w14:paraId="51E3CAF1" w14:textId="7E8E8062" w:rsidR="001C2DEA" w:rsidRPr="00AE44A2" w:rsidRDefault="001C2DEA" w:rsidP="00AE44A2">
          <w:pPr>
            <w:spacing w:line="360" w:lineRule="auto"/>
            <w:jc w:val="both"/>
            <w:rPr>
              <w:rFonts w:ascii="Times New Roman" w:hAnsi="Times New Roman" w:cs="Times New Roman"/>
              <w:b/>
              <w:bCs/>
              <w:sz w:val="24"/>
              <w:szCs w:val="24"/>
            </w:rPr>
          </w:pPr>
          <w:r w:rsidRPr="001C2DEA">
            <w:rPr>
              <w:rFonts w:ascii="Times New Roman" w:eastAsia="Times New Roman" w:hAnsi="Times New Roman" w:cs="Times New Roman"/>
              <w:b/>
              <w:color w:val="000000"/>
              <w:sz w:val="24"/>
            </w:rPr>
            <w:t> </w:t>
          </w:r>
        </w:p>
      </w:sdtContent>
    </w:sdt>
    <w:p w14:paraId="5E3F898E" w14:textId="77777777" w:rsidR="00DE3C9C" w:rsidRPr="0030048D" w:rsidRDefault="00DE3C9C">
      <w:pPr>
        <w:rPr>
          <w:rFonts w:ascii="Times New Roman" w:hAnsi="Times New Roman" w:cs="Times New Roman"/>
          <w:sz w:val="24"/>
          <w:szCs w:val="24"/>
        </w:rPr>
      </w:pPr>
    </w:p>
    <w:sectPr w:rsidR="00DE3C9C" w:rsidRPr="0030048D">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4E556" w14:textId="77777777" w:rsidR="00464411" w:rsidRDefault="00464411" w:rsidP="00992ABE">
      <w:pPr>
        <w:spacing w:after="0" w:line="240" w:lineRule="auto"/>
      </w:pPr>
      <w:r>
        <w:separator/>
      </w:r>
    </w:p>
  </w:endnote>
  <w:endnote w:type="continuationSeparator" w:id="0">
    <w:p w14:paraId="2EF9C99C" w14:textId="77777777" w:rsidR="00464411" w:rsidRDefault="00464411" w:rsidP="00992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69817" w14:textId="77777777" w:rsidR="006B5187" w:rsidRDefault="006B51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704941"/>
      <w:docPartObj>
        <w:docPartGallery w:val="Page Numbers (Bottom of Page)"/>
        <w:docPartUnique/>
      </w:docPartObj>
    </w:sdtPr>
    <w:sdtEndPr>
      <w:rPr>
        <w:noProof/>
      </w:rPr>
    </w:sdtEndPr>
    <w:sdtContent>
      <w:p w14:paraId="523D8272" w14:textId="5F2B7A7E" w:rsidR="00890DD1" w:rsidRDefault="00890D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5110F7" w14:textId="77777777" w:rsidR="00890DD1" w:rsidRDefault="00890D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42883" w14:textId="77777777" w:rsidR="006B5187" w:rsidRDefault="006B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8E4CE" w14:textId="77777777" w:rsidR="00464411" w:rsidRDefault="00464411" w:rsidP="00992ABE">
      <w:pPr>
        <w:spacing w:after="0" w:line="240" w:lineRule="auto"/>
      </w:pPr>
      <w:r>
        <w:separator/>
      </w:r>
    </w:p>
  </w:footnote>
  <w:footnote w:type="continuationSeparator" w:id="0">
    <w:p w14:paraId="2A7DC1D6" w14:textId="77777777" w:rsidR="00464411" w:rsidRDefault="00464411" w:rsidP="00992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A1A8" w14:textId="784F1067" w:rsidR="006B5187" w:rsidRDefault="00464411">
    <w:pPr>
      <w:pStyle w:val="Header"/>
    </w:pPr>
    <w:r>
      <w:rPr>
        <w:noProof/>
      </w:rPr>
      <w:pict w14:anchorId="44A13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A63D" w14:textId="39C0CC42" w:rsidR="006B5187" w:rsidRDefault="00464411">
    <w:pPr>
      <w:pStyle w:val="Header"/>
    </w:pPr>
    <w:r>
      <w:rPr>
        <w:noProof/>
      </w:rPr>
      <w:pict w14:anchorId="69749D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CDC57" w14:textId="452EC367" w:rsidR="006B5187" w:rsidRDefault="00464411">
    <w:pPr>
      <w:pStyle w:val="Header"/>
    </w:pPr>
    <w:r>
      <w:rPr>
        <w:noProof/>
      </w:rPr>
      <w:pict w14:anchorId="241498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43756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A03"/>
    <w:multiLevelType w:val="multilevel"/>
    <w:tmpl w:val="E602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E94277"/>
    <w:multiLevelType w:val="multilevel"/>
    <w:tmpl w:val="0290A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657BD3"/>
    <w:multiLevelType w:val="multilevel"/>
    <w:tmpl w:val="4DDA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CC44E8"/>
    <w:multiLevelType w:val="multilevel"/>
    <w:tmpl w:val="802E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MDU1tzQwMjA0tjBR0lEKTi0uzszPAykwrAUA4aeseywAAAA="/>
  </w:docVars>
  <w:rsids>
    <w:rsidRoot w:val="0030048D"/>
    <w:rsid w:val="000018D8"/>
    <w:rsid w:val="00007A34"/>
    <w:rsid w:val="00012FC3"/>
    <w:rsid w:val="00026E21"/>
    <w:rsid w:val="0003491A"/>
    <w:rsid w:val="00045655"/>
    <w:rsid w:val="000535B8"/>
    <w:rsid w:val="00055EAC"/>
    <w:rsid w:val="00063B1C"/>
    <w:rsid w:val="000658D2"/>
    <w:rsid w:val="00066D19"/>
    <w:rsid w:val="00071D37"/>
    <w:rsid w:val="0007628F"/>
    <w:rsid w:val="0008477F"/>
    <w:rsid w:val="00086C16"/>
    <w:rsid w:val="000870DA"/>
    <w:rsid w:val="00092CD0"/>
    <w:rsid w:val="00094F6C"/>
    <w:rsid w:val="000B27FA"/>
    <w:rsid w:val="000D6AC7"/>
    <w:rsid w:val="000D7A0A"/>
    <w:rsid w:val="000E5A1C"/>
    <w:rsid w:val="000E6CAB"/>
    <w:rsid w:val="000F22AD"/>
    <w:rsid w:val="00111273"/>
    <w:rsid w:val="00112CD8"/>
    <w:rsid w:val="0011726F"/>
    <w:rsid w:val="001502F4"/>
    <w:rsid w:val="00153343"/>
    <w:rsid w:val="00156228"/>
    <w:rsid w:val="00180200"/>
    <w:rsid w:val="001B12F4"/>
    <w:rsid w:val="001C2DEA"/>
    <w:rsid w:val="001D0369"/>
    <w:rsid w:val="001E477F"/>
    <w:rsid w:val="001F2184"/>
    <w:rsid w:val="00200030"/>
    <w:rsid w:val="00200665"/>
    <w:rsid w:val="00214A58"/>
    <w:rsid w:val="00220000"/>
    <w:rsid w:val="00293F5D"/>
    <w:rsid w:val="002A7704"/>
    <w:rsid w:val="002A790E"/>
    <w:rsid w:val="002B0510"/>
    <w:rsid w:val="002B348F"/>
    <w:rsid w:val="002B6D83"/>
    <w:rsid w:val="002B7F30"/>
    <w:rsid w:val="002E5860"/>
    <w:rsid w:val="002E67E5"/>
    <w:rsid w:val="002F1492"/>
    <w:rsid w:val="002F56BB"/>
    <w:rsid w:val="0030048D"/>
    <w:rsid w:val="00324D4B"/>
    <w:rsid w:val="0033088A"/>
    <w:rsid w:val="00354AA8"/>
    <w:rsid w:val="00355E1B"/>
    <w:rsid w:val="00375C2D"/>
    <w:rsid w:val="00382C30"/>
    <w:rsid w:val="0038487C"/>
    <w:rsid w:val="003A12F9"/>
    <w:rsid w:val="003A1985"/>
    <w:rsid w:val="003B0066"/>
    <w:rsid w:val="003B7354"/>
    <w:rsid w:val="003C3771"/>
    <w:rsid w:val="003C3A6A"/>
    <w:rsid w:val="003C63B2"/>
    <w:rsid w:val="003D082E"/>
    <w:rsid w:val="003E1EEB"/>
    <w:rsid w:val="003E5564"/>
    <w:rsid w:val="003F57E1"/>
    <w:rsid w:val="003F5D04"/>
    <w:rsid w:val="00411DAD"/>
    <w:rsid w:val="00413073"/>
    <w:rsid w:val="004162BD"/>
    <w:rsid w:val="00424974"/>
    <w:rsid w:val="004322F9"/>
    <w:rsid w:val="00443BF5"/>
    <w:rsid w:val="00447A3F"/>
    <w:rsid w:val="00464411"/>
    <w:rsid w:val="00472534"/>
    <w:rsid w:val="00473CB7"/>
    <w:rsid w:val="00480874"/>
    <w:rsid w:val="00483AA3"/>
    <w:rsid w:val="004A11E3"/>
    <w:rsid w:val="004A7567"/>
    <w:rsid w:val="004C5FBD"/>
    <w:rsid w:val="004D1580"/>
    <w:rsid w:val="004D4C24"/>
    <w:rsid w:val="004F17B0"/>
    <w:rsid w:val="004F4E1D"/>
    <w:rsid w:val="004F616E"/>
    <w:rsid w:val="004F7E84"/>
    <w:rsid w:val="0050449C"/>
    <w:rsid w:val="00513BFC"/>
    <w:rsid w:val="00520217"/>
    <w:rsid w:val="00567B59"/>
    <w:rsid w:val="00584353"/>
    <w:rsid w:val="00586953"/>
    <w:rsid w:val="005A6B5E"/>
    <w:rsid w:val="005C0BBC"/>
    <w:rsid w:val="005D25E4"/>
    <w:rsid w:val="005F3B68"/>
    <w:rsid w:val="005F567E"/>
    <w:rsid w:val="005F6B7C"/>
    <w:rsid w:val="00607C8C"/>
    <w:rsid w:val="00616B15"/>
    <w:rsid w:val="006342AB"/>
    <w:rsid w:val="006433F7"/>
    <w:rsid w:val="006604E0"/>
    <w:rsid w:val="00663868"/>
    <w:rsid w:val="006639FB"/>
    <w:rsid w:val="00663AF9"/>
    <w:rsid w:val="006855A1"/>
    <w:rsid w:val="00685C38"/>
    <w:rsid w:val="00687F97"/>
    <w:rsid w:val="006946D0"/>
    <w:rsid w:val="006B4943"/>
    <w:rsid w:val="006B5187"/>
    <w:rsid w:val="006C1160"/>
    <w:rsid w:val="006D2EDD"/>
    <w:rsid w:val="006D38E8"/>
    <w:rsid w:val="006F17D7"/>
    <w:rsid w:val="006F4A45"/>
    <w:rsid w:val="007111AF"/>
    <w:rsid w:val="007219BF"/>
    <w:rsid w:val="00747A6D"/>
    <w:rsid w:val="00764D7B"/>
    <w:rsid w:val="00771206"/>
    <w:rsid w:val="00791FA3"/>
    <w:rsid w:val="007C14EB"/>
    <w:rsid w:val="007C3225"/>
    <w:rsid w:val="007D322E"/>
    <w:rsid w:val="007D79BE"/>
    <w:rsid w:val="007E3242"/>
    <w:rsid w:val="007F3B42"/>
    <w:rsid w:val="008130D7"/>
    <w:rsid w:val="00814C7F"/>
    <w:rsid w:val="00815748"/>
    <w:rsid w:val="0082092E"/>
    <w:rsid w:val="00820A8C"/>
    <w:rsid w:val="008257A3"/>
    <w:rsid w:val="00830FB7"/>
    <w:rsid w:val="00841E04"/>
    <w:rsid w:val="00851CC2"/>
    <w:rsid w:val="0085387A"/>
    <w:rsid w:val="00881188"/>
    <w:rsid w:val="00890DD1"/>
    <w:rsid w:val="00894CD4"/>
    <w:rsid w:val="008968E8"/>
    <w:rsid w:val="008A497A"/>
    <w:rsid w:val="008B4E30"/>
    <w:rsid w:val="008D06A7"/>
    <w:rsid w:val="008D5343"/>
    <w:rsid w:val="008F65EA"/>
    <w:rsid w:val="00902EB6"/>
    <w:rsid w:val="00912C55"/>
    <w:rsid w:val="00921A6A"/>
    <w:rsid w:val="00923133"/>
    <w:rsid w:val="009343EC"/>
    <w:rsid w:val="009528EC"/>
    <w:rsid w:val="00954554"/>
    <w:rsid w:val="00965E90"/>
    <w:rsid w:val="00973B57"/>
    <w:rsid w:val="0098594A"/>
    <w:rsid w:val="00985B0D"/>
    <w:rsid w:val="0099226D"/>
    <w:rsid w:val="00992ABE"/>
    <w:rsid w:val="00995C4B"/>
    <w:rsid w:val="00996AD6"/>
    <w:rsid w:val="009F1C91"/>
    <w:rsid w:val="00A044C2"/>
    <w:rsid w:val="00A27EFA"/>
    <w:rsid w:val="00A4487B"/>
    <w:rsid w:val="00A63955"/>
    <w:rsid w:val="00A75C66"/>
    <w:rsid w:val="00A776C5"/>
    <w:rsid w:val="00A81001"/>
    <w:rsid w:val="00A93EF5"/>
    <w:rsid w:val="00A94D5B"/>
    <w:rsid w:val="00AA24DC"/>
    <w:rsid w:val="00AB00F8"/>
    <w:rsid w:val="00AB0E73"/>
    <w:rsid w:val="00AB4CCE"/>
    <w:rsid w:val="00AC39D6"/>
    <w:rsid w:val="00AC4D91"/>
    <w:rsid w:val="00AE408D"/>
    <w:rsid w:val="00AE44A2"/>
    <w:rsid w:val="00AE6ACE"/>
    <w:rsid w:val="00AF6216"/>
    <w:rsid w:val="00B0134F"/>
    <w:rsid w:val="00B014A9"/>
    <w:rsid w:val="00B03218"/>
    <w:rsid w:val="00B11785"/>
    <w:rsid w:val="00B24B01"/>
    <w:rsid w:val="00B27A82"/>
    <w:rsid w:val="00B44EC0"/>
    <w:rsid w:val="00B458AF"/>
    <w:rsid w:val="00B52895"/>
    <w:rsid w:val="00B667FA"/>
    <w:rsid w:val="00B67382"/>
    <w:rsid w:val="00B77802"/>
    <w:rsid w:val="00B82F1C"/>
    <w:rsid w:val="00B83ACA"/>
    <w:rsid w:val="00B92517"/>
    <w:rsid w:val="00B96315"/>
    <w:rsid w:val="00BA6E64"/>
    <w:rsid w:val="00BB5963"/>
    <w:rsid w:val="00BC49CB"/>
    <w:rsid w:val="00BE0C85"/>
    <w:rsid w:val="00BE41F6"/>
    <w:rsid w:val="00C017F5"/>
    <w:rsid w:val="00C1691A"/>
    <w:rsid w:val="00C35689"/>
    <w:rsid w:val="00C5391E"/>
    <w:rsid w:val="00C57748"/>
    <w:rsid w:val="00C64020"/>
    <w:rsid w:val="00C735AD"/>
    <w:rsid w:val="00C8123D"/>
    <w:rsid w:val="00C86219"/>
    <w:rsid w:val="00C939F5"/>
    <w:rsid w:val="00C95146"/>
    <w:rsid w:val="00CA4D9C"/>
    <w:rsid w:val="00CA74A2"/>
    <w:rsid w:val="00CC2231"/>
    <w:rsid w:val="00CC340C"/>
    <w:rsid w:val="00CC4917"/>
    <w:rsid w:val="00CD03FF"/>
    <w:rsid w:val="00CD2B6F"/>
    <w:rsid w:val="00CE7F0F"/>
    <w:rsid w:val="00CF05FF"/>
    <w:rsid w:val="00CF3946"/>
    <w:rsid w:val="00D144AC"/>
    <w:rsid w:val="00D171E0"/>
    <w:rsid w:val="00D246AB"/>
    <w:rsid w:val="00D250B0"/>
    <w:rsid w:val="00D440A2"/>
    <w:rsid w:val="00D511D7"/>
    <w:rsid w:val="00D52FA5"/>
    <w:rsid w:val="00D565EC"/>
    <w:rsid w:val="00D65D67"/>
    <w:rsid w:val="00D70F96"/>
    <w:rsid w:val="00D7339A"/>
    <w:rsid w:val="00D86884"/>
    <w:rsid w:val="00DA1A11"/>
    <w:rsid w:val="00DA36BD"/>
    <w:rsid w:val="00DB313C"/>
    <w:rsid w:val="00DE3C9C"/>
    <w:rsid w:val="00DF0234"/>
    <w:rsid w:val="00DF09CC"/>
    <w:rsid w:val="00E07015"/>
    <w:rsid w:val="00E210F5"/>
    <w:rsid w:val="00E27925"/>
    <w:rsid w:val="00E371FF"/>
    <w:rsid w:val="00E45F34"/>
    <w:rsid w:val="00E6044D"/>
    <w:rsid w:val="00EB0082"/>
    <w:rsid w:val="00EB4409"/>
    <w:rsid w:val="00EB5F47"/>
    <w:rsid w:val="00ED058E"/>
    <w:rsid w:val="00EE164E"/>
    <w:rsid w:val="00EE79D5"/>
    <w:rsid w:val="00EF5DEB"/>
    <w:rsid w:val="00EF7F19"/>
    <w:rsid w:val="00F135BD"/>
    <w:rsid w:val="00F529CC"/>
    <w:rsid w:val="00F82C13"/>
    <w:rsid w:val="00F935C8"/>
    <w:rsid w:val="00F97232"/>
    <w:rsid w:val="00FA7F55"/>
    <w:rsid w:val="00FC006A"/>
    <w:rsid w:val="00FC05D6"/>
    <w:rsid w:val="00FD4CD1"/>
    <w:rsid w:val="00FE23E2"/>
    <w:rsid w:val="00FF0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00979A"/>
  <w15:chartTrackingRefBased/>
  <w15:docId w15:val="{8C8D7613-B90F-4B8B-ADC6-3C50BF600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0E73"/>
    <w:pPr>
      <w:keepNext/>
      <w:keepLines/>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AB0E73"/>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AB0E73"/>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3004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04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04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04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04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04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E73"/>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AB0E7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AB0E73"/>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3004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04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04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04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04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048D"/>
    <w:rPr>
      <w:rFonts w:eastAsiaTheme="majorEastAsia" w:cstheme="majorBidi"/>
      <w:color w:val="272727" w:themeColor="text1" w:themeTint="D8"/>
    </w:rPr>
  </w:style>
  <w:style w:type="paragraph" w:styleId="Title">
    <w:name w:val="Title"/>
    <w:basedOn w:val="Normal"/>
    <w:next w:val="Normal"/>
    <w:link w:val="TitleChar"/>
    <w:uiPriority w:val="10"/>
    <w:qFormat/>
    <w:rsid w:val="003004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04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04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04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048D"/>
    <w:pPr>
      <w:spacing w:before="160"/>
      <w:jc w:val="center"/>
    </w:pPr>
    <w:rPr>
      <w:i/>
      <w:iCs/>
      <w:color w:val="404040" w:themeColor="text1" w:themeTint="BF"/>
    </w:rPr>
  </w:style>
  <w:style w:type="character" w:customStyle="1" w:styleId="QuoteChar">
    <w:name w:val="Quote Char"/>
    <w:basedOn w:val="DefaultParagraphFont"/>
    <w:link w:val="Quote"/>
    <w:uiPriority w:val="29"/>
    <w:rsid w:val="0030048D"/>
    <w:rPr>
      <w:i/>
      <w:iCs/>
      <w:color w:val="404040" w:themeColor="text1" w:themeTint="BF"/>
    </w:rPr>
  </w:style>
  <w:style w:type="paragraph" w:styleId="ListParagraph">
    <w:name w:val="List Paragraph"/>
    <w:basedOn w:val="Normal"/>
    <w:uiPriority w:val="34"/>
    <w:qFormat/>
    <w:rsid w:val="0030048D"/>
    <w:pPr>
      <w:ind w:left="720"/>
      <w:contextualSpacing/>
    </w:pPr>
  </w:style>
  <w:style w:type="character" w:styleId="IntenseEmphasis">
    <w:name w:val="Intense Emphasis"/>
    <w:basedOn w:val="DefaultParagraphFont"/>
    <w:uiPriority w:val="21"/>
    <w:qFormat/>
    <w:rsid w:val="0030048D"/>
    <w:rPr>
      <w:i/>
      <w:iCs/>
      <w:color w:val="2F5496" w:themeColor="accent1" w:themeShade="BF"/>
    </w:rPr>
  </w:style>
  <w:style w:type="paragraph" w:styleId="IntenseQuote">
    <w:name w:val="Intense Quote"/>
    <w:basedOn w:val="Normal"/>
    <w:next w:val="Normal"/>
    <w:link w:val="IntenseQuoteChar"/>
    <w:uiPriority w:val="30"/>
    <w:qFormat/>
    <w:rsid w:val="003004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048D"/>
    <w:rPr>
      <w:i/>
      <w:iCs/>
      <w:color w:val="2F5496" w:themeColor="accent1" w:themeShade="BF"/>
    </w:rPr>
  </w:style>
  <w:style w:type="character" w:styleId="IntenseReference">
    <w:name w:val="Intense Reference"/>
    <w:basedOn w:val="DefaultParagraphFont"/>
    <w:uiPriority w:val="32"/>
    <w:qFormat/>
    <w:rsid w:val="0030048D"/>
    <w:rPr>
      <w:b/>
      <w:bCs/>
      <w:smallCaps/>
      <w:color w:val="2F5496" w:themeColor="accent1" w:themeShade="BF"/>
      <w:spacing w:val="5"/>
    </w:rPr>
  </w:style>
  <w:style w:type="paragraph" w:styleId="Header">
    <w:name w:val="header"/>
    <w:basedOn w:val="Normal"/>
    <w:link w:val="HeaderChar"/>
    <w:uiPriority w:val="99"/>
    <w:unhideWhenUsed/>
    <w:rsid w:val="00992A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ABE"/>
  </w:style>
  <w:style w:type="paragraph" w:styleId="Footer">
    <w:name w:val="footer"/>
    <w:basedOn w:val="Normal"/>
    <w:link w:val="FooterChar"/>
    <w:uiPriority w:val="99"/>
    <w:unhideWhenUsed/>
    <w:rsid w:val="00992A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ABE"/>
  </w:style>
  <w:style w:type="character" w:styleId="PlaceholderText">
    <w:name w:val="Placeholder Text"/>
    <w:basedOn w:val="DefaultParagraphFont"/>
    <w:uiPriority w:val="99"/>
    <w:semiHidden/>
    <w:rsid w:val="00071D37"/>
    <w:rPr>
      <w:color w:val="666666"/>
    </w:rPr>
  </w:style>
  <w:style w:type="table" w:styleId="TableGrid">
    <w:name w:val="Table Grid"/>
    <w:basedOn w:val="TableNormal"/>
    <w:uiPriority w:val="39"/>
    <w:rsid w:val="00820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4B01"/>
    <w:rPr>
      <w:color w:val="0563C1" w:themeColor="hyperlink"/>
      <w:u w:val="single"/>
    </w:rPr>
  </w:style>
  <w:style w:type="character" w:styleId="UnresolvedMention">
    <w:name w:val="Unresolved Mention"/>
    <w:basedOn w:val="DefaultParagraphFont"/>
    <w:uiPriority w:val="99"/>
    <w:semiHidden/>
    <w:unhideWhenUsed/>
    <w:rsid w:val="00B24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503">
      <w:bodyDiv w:val="1"/>
      <w:marLeft w:val="0"/>
      <w:marRight w:val="0"/>
      <w:marTop w:val="0"/>
      <w:marBottom w:val="0"/>
      <w:divBdr>
        <w:top w:val="none" w:sz="0" w:space="0" w:color="auto"/>
        <w:left w:val="none" w:sz="0" w:space="0" w:color="auto"/>
        <w:bottom w:val="none" w:sz="0" w:space="0" w:color="auto"/>
        <w:right w:val="none" w:sz="0" w:space="0" w:color="auto"/>
      </w:divBdr>
    </w:div>
    <w:div w:id="4866398">
      <w:bodyDiv w:val="1"/>
      <w:marLeft w:val="0"/>
      <w:marRight w:val="0"/>
      <w:marTop w:val="0"/>
      <w:marBottom w:val="0"/>
      <w:divBdr>
        <w:top w:val="none" w:sz="0" w:space="0" w:color="auto"/>
        <w:left w:val="none" w:sz="0" w:space="0" w:color="auto"/>
        <w:bottom w:val="none" w:sz="0" w:space="0" w:color="auto"/>
        <w:right w:val="none" w:sz="0" w:space="0" w:color="auto"/>
      </w:divBdr>
    </w:div>
    <w:div w:id="8023186">
      <w:bodyDiv w:val="1"/>
      <w:marLeft w:val="0"/>
      <w:marRight w:val="0"/>
      <w:marTop w:val="0"/>
      <w:marBottom w:val="0"/>
      <w:divBdr>
        <w:top w:val="none" w:sz="0" w:space="0" w:color="auto"/>
        <w:left w:val="none" w:sz="0" w:space="0" w:color="auto"/>
        <w:bottom w:val="none" w:sz="0" w:space="0" w:color="auto"/>
        <w:right w:val="none" w:sz="0" w:space="0" w:color="auto"/>
      </w:divBdr>
    </w:div>
    <w:div w:id="9649017">
      <w:bodyDiv w:val="1"/>
      <w:marLeft w:val="0"/>
      <w:marRight w:val="0"/>
      <w:marTop w:val="0"/>
      <w:marBottom w:val="0"/>
      <w:divBdr>
        <w:top w:val="none" w:sz="0" w:space="0" w:color="auto"/>
        <w:left w:val="none" w:sz="0" w:space="0" w:color="auto"/>
        <w:bottom w:val="none" w:sz="0" w:space="0" w:color="auto"/>
        <w:right w:val="none" w:sz="0" w:space="0" w:color="auto"/>
      </w:divBdr>
    </w:div>
    <w:div w:id="9719497">
      <w:bodyDiv w:val="1"/>
      <w:marLeft w:val="0"/>
      <w:marRight w:val="0"/>
      <w:marTop w:val="0"/>
      <w:marBottom w:val="0"/>
      <w:divBdr>
        <w:top w:val="none" w:sz="0" w:space="0" w:color="auto"/>
        <w:left w:val="none" w:sz="0" w:space="0" w:color="auto"/>
        <w:bottom w:val="none" w:sz="0" w:space="0" w:color="auto"/>
        <w:right w:val="none" w:sz="0" w:space="0" w:color="auto"/>
      </w:divBdr>
    </w:div>
    <w:div w:id="17658734">
      <w:bodyDiv w:val="1"/>
      <w:marLeft w:val="0"/>
      <w:marRight w:val="0"/>
      <w:marTop w:val="0"/>
      <w:marBottom w:val="0"/>
      <w:divBdr>
        <w:top w:val="none" w:sz="0" w:space="0" w:color="auto"/>
        <w:left w:val="none" w:sz="0" w:space="0" w:color="auto"/>
        <w:bottom w:val="none" w:sz="0" w:space="0" w:color="auto"/>
        <w:right w:val="none" w:sz="0" w:space="0" w:color="auto"/>
      </w:divBdr>
    </w:div>
    <w:div w:id="30343775">
      <w:bodyDiv w:val="1"/>
      <w:marLeft w:val="0"/>
      <w:marRight w:val="0"/>
      <w:marTop w:val="0"/>
      <w:marBottom w:val="0"/>
      <w:divBdr>
        <w:top w:val="none" w:sz="0" w:space="0" w:color="auto"/>
        <w:left w:val="none" w:sz="0" w:space="0" w:color="auto"/>
        <w:bottom w:val="none" w:sz="0" w:space="0" w:color="auto"/>
        <w:right w:val="none" w:sz="0" w:space="0" w:color="auto"/>
      </w:divBdr>
    </w:div>
    <w:div w:id="32121937">
      <w:bodyDiv w:val="1"/>
      <w:marLeft w:val="0"/>
      <w:marRight w:val="0"/>
      <w:marTop w:val="0"/>
      <w:marBottom w:val="0"/>
      <w:divBdr>
        <w:top w:val="none" w:sz="0" w:space="0" w:color="auto"/>
        <w:left w:val="none" w:sz="0" w:space="0" w:color="auto"/>
        <w:bottom w:val="none" w:sz="0" w:space="0" w:color="auto"/>
        <w:right w:val="none" w:sz="0" w:space="0" w:color="auto"/>
      </w:divBdr>
    </w:div>
    <w:div w:id="33193722">
      <w:bodyDiv w:val="1"/>
      <w:marLeft w:val="0"/>
      <w:marRight w:val="0"/>
      <w:marTop w:val="0"/>
      <w:marBottom w:val="0"/>
      <w:divBdr>
        <w:top w:val="none" w:sz="0" w:space="0" w:color="auto"/>
        <w:left w:val="none" w:sz="0" w:space="0" w:color="auto"/>
        <w:bottom w:val="none" w:sz="0" w:space="0" w:color="auto"/>
        <w:right w:val="none" w:sz="0" w:space="0" w:color="auto"/>
      </w:divBdr>
    </w:div>
    <w:div w:id="40593240">
      <w:bodyDiv w:val="1"/>
      <w:marLeft w:val="0"/>
      <w:marRight w:val="0"/>
      <w:marTop w:val="0"/>
      <w:marBottom w:val="0"/>
      <w:divBdr>
        <w:top w:val="none" w:sz="0" w:space="0" w:color="auto"/>
        <w:left w:val="none" w:sz="0" w:space="0" w:color="auto"/>
        <w:bottom w:val="none" w:sz="0" w:space="0" w:color="auto"/>
        <w:right w:val="none" w:sz="0" w:space="0" w:color="auto"/>
      </w:divBdr>
    </w:div>
    <w:div w:id="43874752">
      <w:bodyDiv w:val="1"/>
      <w:marLeft w:val="0"/>
      <w:marRight w:val="0"/>
      <w:marTop w:val="0"/>
      <w:marBottom w:val="0"/>
      <w:divBdr>
        <w:top w:val="none" w:sz="0" w:space="0" w:color="auto"/>
        <w:left w:val="none" w:sz="0" w:space="0" w:color="auto"/>
        <w:bottom w:val="none" w:sz="0" w:space="0" w:color="auto"/>
        <w:right w:val="none" w:sz="0" w:space="0" w:color="auto"/>
      </w:divBdr>
    </w:div>
    <w:div w:id="44499377">
      <w:bodyDiv w:val="1"/>
      <w:marLeft w:val="0"/>
      <w:marRight w:val="0"/>
      <w:marTop w:val="0"/>
      <w:marBottom w:val="0"/>
      <w:divBdr>
        <w:top w:val="none" w:sz="0" w:space="0" w:color="auto"/>
        <w:left w:val="none" w:sz="0" w:space="0" w:color="auto"/>
        <w:bottom w:val="none" w:sz="0" w:space="0" w:color="auto"/>
        <w:right w:val="none" w:sz="0" w:space="0" w:color="auto"/>
      </w:divBdr>
    </w:div>
    <w:div w:id="48767563">
      <w:bodyDiv w:val="1"/>
      <w:marLeft w:val="0"/>
      <w:marRight w:val="0"/>
      <w:marTop w:val="0"/>
      <w:marBottom w:val="0"/>
      <w:divBdr>
        <w:top w:val="none" w:sz="0" w:space="0" w:color="auto"/>
        <w:left w:val="none" w:sz="0" w:space="0" w:color="auto"/>
        <w:bottom w:val="none" w:sz="0" w:space="0" w:color="auto"/>
        <w:right w:val="none" w:sz="0" w:space="0" w:color="auto"/>
      </w:divBdr>
    </w:div>
    <w:div w:id="50540027">
      <w:bodyDiv w:val="1"/>
      <w:marLeft w:val="0"/>
      <w:marRight w:val="0"/>
      <w:marTop w:val="0"/>
      <w:marBottom w:val="0"/>
      <w:divBdr>
        <w:top w:val="none" w:sz="0" w:space="0" w:color="auto"/>
        <w:left w:val="none" w:sz="0" w:space="0" w:color="auto"/>
        <w:bottom w:val="none" w:sz="0" w:space="0" w:color="auto"/>
        <w:right w:val="none" w:sz="0" w:space="0" w:color="auto"/>
      </w:divBdr>
    </w:div>
    <w:div w:id="55667965">
      <w:bodyDiv w:val="1"/>
      <w:marLeft w:val="0"/>
      <w:marRight w:val="0"/>
      <w:marTop w:val="0"/>
      <w:marBottom w:val="0"/>
      <w:divBdr>
        <w:top w:val="none" w:sz="0" w:space="0" w:color="auto"/>
        <w:left w:val="none" w:sz="0" w:space="0" w:color="auto"/>
        <w:bottom w:val="none" w:sz="0" w:space="0" w:color="auto"/>
        <w:right w:val="none" w:sz="0" w:space="0" w:color="auto"/>
      </w:divBdr>
    </w:div>
    <w:div w:id="59401962">
      <w:bodyDiv w:val="1"/>
      <w:marLeft w:val="0"/>
      <w:marRight w:val="0"/>
      <w:marTop w:val="0"/>
      <w:marBottom w:val="0"/>
      <w:divBdr>
        <w:top w:val="none" w:sz="0" w:space="0" w:color="auto"/>
        <w:left w:val="none" w:sz="0" w:space="0" w:color="auto"/>
        <w:bottom w:val="none" w:sz="0" w:space="0" w:color="auto"/>
        <w:right w:val="none" w:sz="0" w:space="0" w:color="auto"/>
      </w:divBdr>
    </w:div>
    <w:div w:id="59402585">
      <w:bodyDiv w:val="1"/>
      <w:marLeft w:val="0"/>
      <w:marRight w:val="0"/>
      <w:marTop w:val="0"/>
      <w:marBottom w:val="0"/>
      <w:divBdr>
        <w:top w:val="none" w:sz="0" w:space="0" w:color="auto"/>
        <w:left w:val="none" w:sz="0" w:space="0" w:color="auto"/>
        <w:bottom w:val="none" w:sz="0" w:space="0" w:color="auto"/>
        <w:right w:val="none" w:sz="0" w:space="0" w:color="auto"/>
      </w:divBdr>
    </w:div>
    <w:div w:id="62611277">
      <w:bodyDiv w:val="1"/>
      <w:marLeft w:val="0"/>
      <w:marRight w:val="0"/>
      <w:marTop w:val="0"/>
      <w:marBottom w:val="0"/>
      <w:divBdr>
        <w:top w:val="none" w:sz="0" w:space="0" w:color="auto"/>
        <w:left w:val="none" w:sz="0" w:space="0" w:color="auto"/>
        <w:bottom w:val="none" w:sz="0" w:space="0" w:color="auto"/>
        <w:right w:val="none" w:sz="0" w:space="0" w:color="auto"/>
      </w:divBdr>
    </w:div>
    <w:div w:id="74480963">
      <w:bodyDiv w:val="1"/>
      <w:marLeft w:val="0"/>
      <w:marRight w:val="0"/>
      <w:marTop w:val="0"/>
      <w:marBottom w:val="0"/>
      <w:divBdr>
        <w:top w:val="none" w:sz="0" w:space="0" w:color="auto"/>
        <w:left w:val="none" w:sz="0" w:space="0" w:color="auto"/>
        <w:bottom w:val="none" w:sz="0" w:space="0" w:color="auto"/>
        <w:right w:val="none" w:sz="0" w:space="0" w:color="auto"/>
      </w:divBdr>
    </w:div>
    <w:div w:id="75909433">
      <w:bodyDiv w:val="1"/>
      <w:marLeft w:val="0"/>
      <w:marRight w:val="0"/>
      <w:marTop w:val="0"/>
      <w:marBottom w:val="0"/>
      <w:divBdr>
        <w:top w:val="none" w:sz="0" w:space="0" w:color="auto"/>
        <w:left w:val="none" w:sz="0" w:space="0" w:color="auto"/>
        <w:bottom w:val="none" w:sz="0" w:space="0" w:color="auto"/>
        <w:right w:val="none" w:sz="0" w:space="0" w:color="auto"/>
      </w:divBdr>
    </w:div>
    <w:div w:id="78715697">
      <w:bodyDiv w:val="1"/>
      <w:marLeft w:val="0"/>
      <w:marRight w:val="0"/>
      <w:marTop w:val="0"/>
      <w:marBottom w:val="0"/>
      <w:divBdr>
        <w:top w:val="none" w:sz="0" w:space="0" w:color="auto"/>
        <w:left w:val="none" w:sz="0" w:space="0" w:color="auto"/>
        <w:bottom w:val="none" w:sz="0" w:space="0" w:color="auto"/>
        <w:right w:val="none" w:sz="0" w:space="0" w:color="auto"/>
      </w:divBdr>
    </w:div>
    <w:div w:id="79520985">
      <w:bodyDiv w:val="1"/>
      <w:marLeft w:val="0"/>
      <w:marRight w:val="0"/>
      <w:marTop w:val="0"/>
      <w:marBottom w:val="0"/>
      <w:divBdr>
        <w:top w:val="none" w:sz="0" w:space="0" w:color="auto"/>
        <w:left w:val="none" w:sz="0" w:space="0" w:color="auto"/>
        <w:bottom w:val="none" w:sz="0" w:space="0" w:color="auto"/>
        <w:right w:val="none" w:sz="0" w:space="0" w:color="auto"/>
      </w:divBdr>
    </w:div>
    <w:div w:id="79570946">
      <w:bodyDiv w:val="1"/>
      <w:marLeft w:val="0"/>
      <w:marRight w:val="0"/>
      <w:marTop w:val="0"/>
      <w:marBottom w:val="0"/>
      <w:divBdr>
        <w:top w:val="none" w:sz="0" w:space="0" w:color="auto"/>
        <w:left w:val="none" w:sz="0" w:space="0" w:color="auto"/>
        <w:bottom w:val="none" w:sz="0" w:space="0" w:color="auto"/>
        <w:right w:val="none" w:sz="0" w:space="0" w:color="auto"/>
      </w:divBdr>
    </w:div>
    <w:div w:id="84541996">
      <w:bodyDiv w:val="1"/>
      <w:marLeft w:val="0"/>
      <w:marRight w:val="0"/>
      <w:marTop w:val="0"/>
      <w:marBottom w:val="0"/>
      <w:divBdr>
        <w:top w:val="none" w:sz="0" w:space="0" w:color="auto"/>
        <w:left w:val="none" w:sz="0" w:space="0" w:color="auto"/>
        <w:bottom w:val="none" w:sz="0" w:space="0" w:color="auto"/>
        <w:right w:val="none" w:sz="0" w:space="0" w:color="auto"/>
      </w:divBdr>
    </w:div>
    <w:div w:id="95293169">
      <w:bodyDiv w:val="1"/>
      <w:marLeft w:val="0"/>
      <w:marRight w:val="0"/>
      <w:marTop w:val="0"/>
      <w:marBottom w:val="0"/>
      <w:divBdr>
        <w:top w:val="none" w:sz="0" w:space="0" w:color="auto"/>
        <w:left w:val="none" w:sz="0" w:space="0" w:color="auto"/>
        <w:bottom w:val="none" w:sz="0" w:space="0" w:color="auto"/>
        <w:right w:val="none" w:sz="0" w:space="0" w:color="auto"/>
      </w:divBdr>
    </w:div>
    <w:div w:id="101531200">
      <w:bodyDiv w:val="1"/>
      <w:marLeft w:val="0"/>
      <w:marRight w:val="0"/>
      <w:marTop w:val="0"/>
      <w:marBottom w:val="0"/>
      <w:divBdr>
        <w:top w:val="none" w:sz="0" w:space="0" w:color="auto"/>
        <w:left w:val="none" w:sz="0" w:space="0" w:color="auto"/>
        <w:bottom w:val="none" w:sz="0" w:space="0" w:color="auto"/>
        <w:right w:val="none" w:sz="0" w:space="0" w:color="auto"/>
      </w:divBdr>
    </w:div>
    <w:div w:id="104812319">
      <w:bodyDiv w:val="1"/>
      <w:marLeft w:val="0"/>
      <w:marRight w:val="0"/>
      <w:marTop w:val="0"/>
      <w:marBottom w:val="0"/>
      <w:divBdr>
        <w:top w:val="none" w:sz="0" w:space="0" w:color="auto"/>
        <w:left w:val="none" w:sz="0" w:space="0" w:color="auto"/>
        <w:bottom w:val="none" w:sz="0" w:space="0" w:color="auto"/>
        <w:right w:val="none" w:sz="0" w:space="0" w:color="auto"/>
      </w:divBdr>
    </w:div>
    <w:div w:id="112359499">
      <w:bodyDiv w:val="1"/>
      <w:marLeft w:val="0"/>
      <w:marRight w:val="0"/>
      <w:marTop w:val="0"/>
      <w:marBottom w:val="0"/>
      <w:divBdr>
        <w:top w:val="none" w:sz="0" w:space="0" w:color="auto"/>
        <w:left w:val="none" w:sz="0" w:space="0" w:color="auto"/>
        <w:bottom w:val="none" w:sz="0" w:space="0" w:color="auto"/>
        <w:right w:val="none" w:sz="0" w:space="0" w:color="auto"/>
      </w:divBdr>
    </w:div>
    <w:div w:id="114326780">
      <w:bodyDiv w:val="1"/>
      <w:marLeft w:val="0"/>
      <w:marRight w:val="0"/>
      <w:marTop w:val="0"/>
      <w:marBottom w:val="0"/>
      <w:divBdr>
        <w:top w:val="none" w:sz="0" w:space="0" w:color="auto"/>
        <w:left w:val="none" w:sz="0" w:space="0" w:color="auto"/>
        <w:bottom w:val="none" w:sz="0" w:space="0" w:color="auto"/>
        <w:right w:val="none" w:sz="0" w:space="0" w:color="auto"/>
      </w:divBdr>
    </w:div>
    <w:div w:id="118309014">
      <w:bodyDiv w:val="1"/>
      <w:marLeft w:val="0"/>
      <w:marRight w:val="0"/>
      <w:marTop w:val="0"/>
      <w:marBottom w:val="0"/>
      <w:divBdr>
        <w:top w:val="none" w:sz="0" w:space="0" w:color="auto"/>
        <w:left w:val="none" w:sz="0" w:space="0" w:color="auto"/>
        <w:bottom w:val="none" w:sz="0" w:space="0" w:color="auto"/>
        <w:right w:val="none" w:sz="0" w:space="0" w:color="auto"/>
      </w:divBdr>
    </w:div>
    <w:div w:id="120193709">
      <w:bodyDiv w:val="1"/>
      <w:marLeft w:val="0"/>
      <w:marRight w:val="0"/>
      <w:marTop w:val="0"/>
      <w:marBottom w:val="0"/>
      <w:divBdr>
        <w:top w:val="none" w:sz="0" w:space="0" w:color="auto"/>
        <w:left w:val="none" w:sz="0" w:space="0" w:color="auto"/>
        <w:bottom w:val="none" w:sz="0" w:space="0" w:color="auto"/>
        <w:right w:val="none" w:sz="0" w:space="0" w:color="auto"/>
      </w:divBdr>
    </w:div>
    <w:div w:id="131945809">
      <w:bodyDiv w:val="1"/>
      <w:marLeft w:val="0"/>
      <w:marRight w:val="0"/>
      <w:marTop w:val="0"/>
      <w:marBottom w:val="0"/>
      <w:divBdr>
        <w:top w:val="none" w:sz="0" w:space="0" w:color="auto"/>
        <w:left w:val="none" w:sz="0" w:space="0" w:color="auto"/>
        <w:bottom w:val="none" w:sz="0" w:space="0" w:color="auto"/>
        <w:right w:val="none" w:sz="0" w:space="0" w:color="auto"/>
      </w:divBdr>
    </w:div>
    <w:div w:id="133527431">
      <w:bodyDiv w:val="1"/>
      <w:marLeft w:val="0"/>
      <w:marRight w:val="0"/>
      <w:marTop w:val="0"/>
      <w:marBottom w:val="0"/>
      <w:divBdr>
        <w:top w:val="none" w:sz="0" w:space="0" w:color="auto"/>
        <w:left w:val="none" w:sz="0" w:space="0" w:color="auto"/>
        <w:bottom w:val="none" w:sz="0" w:space="0" w:color="auto"/>
        <w:right w:val="none" w:sz="0" w:space="0" w:color="auto"/>
      </w:divBdr>
    </w:div>
    <w:div w:id="133758999">
      <w:bodyDiv w:val="1"/>
      <w:marLeft w:val="0"/>
      <w:marRight w:val="0"/>
      <w:marTop w:val="0"/>
      <w:marBottom w:val="0"/>
      <w:divBdr>
        <w:top w:val="none" w:sz="0" w:space="0" w:color="auto"/>
        <w:left w:val="none" w:sz="0" w:space="0" w:color="auto"/>
        <w:bottom w:val="none" w:sz="0" w:space="0" w:color="auto"/>
        <w:right w:val="none" w:sz="0" w:space="0" w:color="auto"/>
      </w:divBdr>
    </w:div>
    <w:div w:id="136656270">
      <w:bodyDiv w:val="1"/>
      <w:marLeft w:val="0"/>
      <w:marRight w:val="0"/>
      <w:marTop w:val="0"/>
      <w:marBottom w:val="0"/>
      <w:divBdr>
        <w:top w:val="none" w:sz="0" w:space="0" w:color="auto"/>
        <w:left w:val="none" w:sz="0" w:space="0" w:color="auto"/>
        <w:bottom w:val="none" w:sz="0" w:space="0" w:color="auto"/>
        <w:right w:val="none" w:sz="0" w:space="0" w:color="auto"/>
      </w:divBdr>
    </w:div>
    <w:div w:id="137575275">
      <w:bodyDiv w:val="1"/>
      <w:marLeft w:val="0"/>
      <w:marRight w:val="0"/>
      <w:marTop w:val="0"/>
      <w:marBottom w:val="0"/>
      <w:divBdr>
        <w:top w:val="none" w:sz="0" w:space="0" w:color="auto"/>
        <w:left w:val="none" w:sz="0" w:space="0" w:color="auto"/>
        <w:bottom w:val="none" w:sz="0" w:space="0" w:color="auto"/>
        <w:right w:val="none" w:sz="0" w:space="0" w:color="auto"/>
      </w:divBdr>
    </w:div>
    <w:div w:id="139074727">
      <w:bodyDiv w:val="1"/>
      <w:marLeft w:val="0"/>
      <w:marRight w:val="0"/>
      <w:marTop w:val="0"/>
      <w:marBottom w:val="0"/>
      <w:divBdr>
        <w:top w:val="none" w:sz="0" w:space="0" w:color="auto"/>
        <w:left w:val="none" w:sz="0" w:space="0" w:color="auto"/>
        <w:bottom w:val="none" w:sz="0" w:space="0" w:color="auto"/>
        <w:right w:val="none" w:sz="0" w:space="0" w:color="auto"/>
      </w:divBdr>
    </w:div>
    <w:div w:id="144708978">
      <w:bodyDiv w:val="1"/>
      <w:marLeft w:val="0"/>
      <w:marRight w:val="0"/>
      <w:marTop w:val="0"/>
      <w:marBottom w:val="0"/>
      <w:divBdr>
        <w:top w:val="none" w:sz="0" w:space="0" w:color="auto"/>
        <w:left w:val="none" w:sz="0" w:space="0" w:color="auto"/>
        <w:bottom w:val="none" w:sz="0" w:space="0" w:color="auto"/>
        <w:right w:val="none" w:sz="0" w:space="0" w:color="auto"/>
      </w:divBdr>
    </w:div>
    <w:div w:id="145635461">
      <w:bodyDiv w:val="1"/>
      <w:marLeft w:val="0"/>
      <w:marRight w:val="0"/>
      <w:marTop w:val="0"/>
      <w:marBottom w:val="0"/>
      <w:divBdr>
        <w:top w:val="none" w:sz="0" w:space="0" w:color="auto"/>
        <w:left w:val="none" w:sz="0" w:space="0" w:color="auto"/>
        <w:bottom w:val="none" w:sz="0" w:space="0" w:color="auto"/>
        <w:right w:val="none" w:sz="0" w:space="0" w:color="auto"/>
      </w:divBdr>
    </w:div>
    <w:div w:id="148324454">
      <w:bodyDiv w:val="1"/>
      <w:marLeft w:val="0"/>
      <w:marRight w:val="0"/>
      <w:marTop w:val="0"/>
      <w:marBottom w:val="0"/>
      <w:divBdr>
        <w:top w:val="none" w:sz="0" w:space="0" w:color="auto"/>
        <w:left w:val="none" w:sz="0" w:space="0" w:color="auto"/>
        <w:bottom w:val="none" w:sz="0" w:space="0" w:color="auto"/>
        <w:right w:val="none" w:sz="0" w:space="0" w:color="auto"/>
      </w:divBdr>
    </w:div>
    <w:div w:id="150876958">
      <w:bodyDiv w:val="1"/>
      <w:marLeft w:val="0"/>
      <w:marRight w:val="0"/>
      <w:marTop w:val="0"/>
      <w:marBottom w:val="0"/>
      <w:divBdr>
        <w:top w:val="none" w:sz="0" w:space="0" w:color="auto"/>
        <w:left w:val="none" w:sz="0" w:space="0" w:color="auto"/>
        <w:bottom w:val="none" w:sz="0" w:space="0" w:color="auto"/>
        <w:right w:val="none" w:sz="0" w:space="0" w:color="auto"/>
      </w:divBdr>
    </w:div>
    <w:div w:id="151263581">
      <w:bodyDiv w:val="1"/>
      <w:marLeft w:val="0"/>
      <w:marRight w:val="0"/>
      <w:marTop w:val="0"/>
      <w:marBottom w:val="0"/>
      <w:divBdr>
        <w:top w:val="none" w:sz="0" w:space="0" w:color="auto"/>
        <w:left w:val="none" w:sz="0" w:space="0" w:color="auto"/>
        <w:bottom w:val="none" w:sz="0" w:space="0" w:color="auto"/>
        <w:right w:val="none" w:sz="0" w:space="0" w:color="auto"/>
      </w:divBdr>
    </w:div>
    <w:div w:id="151335115">
      <w:bodyDiv w:val="1"/>
      <w:marLeft w:val="0"/>
      <w:marRight w:val="0"/>
      <w:marTop w:val="0"/>
      <w:marBottom w:val="0"/>
      <w:divBdr>
        <w:top w:val="none" w:sz="0" w:space="0" w:color="auto"/>
        <w:left w:val="none" w:sz="0" w:space="0" w:color="auto"/>
        <w:bottom w:val="none" w:sz="0" w:space="0" w:color="auto"/>
        <w:right w:val="none" w:sz="0" w:space="0" w:color="auto"/>
      </w:divBdr>
    </w:div>
    <w:div w:id="161481097">
      <w:bodyDiv w:val="1"/>
      <w:marLeft w:val="0"/>
      <w:marRight w:val="0"/>
      <w:marTop w:val="0"/>
      <w:marBottom w:val="0"/>
      <w:divBdr>
        <w:top w:val="none" w:sz="0" w:space="0" w:color="auto"/>
        <w:left w:val="none" w:sz="0" w:space="0" w:color="auto"/>
        <w:bottom w:val="none" w:sz="0" w:space="0" w:color="auto"/>
        <w:right w:val="none" w:sz="0" w:space="0" w:color="auto"/>
      </w:divBdr>
    </w:div>
    <w:div w:id="162015236">
      <w:bodyDiv w:val="1"/>
      <w:marLeft w:val="0"/>
      <w:marRight w:val="0"/>
      <w:marTop w:val="0"/>
      <w:marBottom w:val="0"/>
      <w:divBdr>
        <w:top w:val="none" w:sz="0" w:space="0" w:color="auto"/>
        <w:left w:val="none" w:sz="0" w:space="0" w:color="auto"/>
        <w:bottom w:val="none" w:sz="0" w:space="0" w:color="auto"/>
        <w:right w:val="none" w:sz="0" w:space="0" w:color="auto"/>
      </w:divBdr>
    </w:div>
    <w:div w:id="167867271">
      <w:bodyDiv w:val="1"/>
      <w:marLeft w:val="0"/>
      <w:marRight w:val="0"/>
      <w:marTop w:val="0"/>
      <w:marBottom w:val="0"/>
      <w:divBdr>
        <w:top w:val="none" w:sz="0" w:space="0" w:color="auto"/>
        <w:left w:val="none" w:sz="0" w:space="0" w:color="auto"/>
        <w:bottom w:val="none" w:sz="0" w:space="0" w:color="auto"/>
        <w:right w:val="none" w:sz="0" w:space="0" w:color="auto"/>
      </w:divBdr>
    </w:div>
    <w:div w:id="172233900">
      <w:bodyDiv w:val="1"/>
      <w:marLeft w:val="0"/>
      <w:marRight w:val="0"/>
      <w:marTop w:val="0"/>
      <w:marBottom w:val="0"/>
      <w:divBdr>
        <w:top w:val="none" w:sz="0" w:space="0" w:color="auto"/>
        <w:left w:val="none" w:sz="0" w:space="0" w:color="auto"/>
        <w:bottom w:val="none" w:sz="0" w:space="0" w:color="auto"/>
        <w:right w:val="none" w:sz="0" w:space="0" w:color="auto"/>
      </w:divBdr>
    </w:div>
    <w:div w:id="183903182">
      <w:bodyDiv w:val="1"/>
      <w:marLeft w:val="0"/>
      <w:marRight w:val="0"/>
      <w:marTop w:val="0"/>
      <w:marBottom w:val="0"/>
      <w:divBdr>
        <w:top w:val="none" w:sz="0" w:space="0" w:color="auto"/>
        <w:left w:val="none" w:sz="0" w:space="0" w:color="auto"/>
        <w:bottom w:val="none" w:sz="0" w:space="0" w:color="auto"/>
        <w:right w:val="none" w:sz="0" w:space="0" w:color="auto"/>
      </w:divBdr>
    </w:div>
    <w:div w:id="186985739">
      <w:bodyDiv w:val="1"/>
      <w:marLeft w:val="0"/>
      <w:marRight w:val="0"/>
      <w:marTop w:val="0"/>
      <w:marBottom w:val="0"/>
      <w:divBdr>
        <w:top w:val="none" w:sz="0" w:space="0" w:color="auto"/>
        <w:left w:val="none" w:sz="0" w:space="0" w:color="auto"/>
        <w:bottom w:val="none" w:sz="0" w:space="0" w:color="auto"/>
        <w:right w:val="none" w:sz="0" w:space="0" w:color="auto"/>
      </w:divBdr>
    </w:div>
    <w:div w:id="190920548">
      <w:bodyDiv w:val="1"/>
      <w:marLeft w:val="0"/>
      <w:marRight w:val="0"/>
      <w:marTop w:val="0"/>
      <w:marBottom w:val="0"/>
      <w:divBdr>
        <w:top w:val="none" w:sz="0" w:space="0" w:color="auto"/>
        <w:left w:val="none" w:sz="0" w:space="0" w:color="auto"/>
        <w:bottom w:val="none" w:sz="0" w:space="0" w:color="auto"/>
        <w:right w:val="none" w:sz="0" w:space="0" w:color="auto"/>
      </w:divBdr>
    </w:div>
    <w:div w:id="192811403">
      <w:bodyDiv w:val="1"/>
      <w:marLeft w:val="0"/>
      <w:marRight w:val="0"/>
      <w:marTop w:val="0"/>
      <w:marBottom w:val="0"/>
      <w:divBdr>
        <w:top w:val="none" w:sz="0" w:space="0" w:color="auto"/>
        <w:left w:val="none" w:sz="0" w:space="0" w:color="auto"/>
        <w:bottom w:val="none" w:sz="0" w:space="0" w:color="auto"/>
        <w:right w:val="none" w:sz="0" w:space="0" w:color="auto"/>
      </w:divBdr>
    </w:div>
    <w:div w:id="199975132">
      <w:bodyDiv w:val="1"/>
      <w:marLeft w:val="0"/>
      <w:marRight w:val="0"/>
      <w:marTop w:val="0"/>
      <w:marBottom w:val="0"/>
      <w:divBdr>
        <w:top w:val="none" w:sz="0" w:space="0" w:color="auto"/>
        <w:left w:val="none" w:sz="0" w:space="0" w:color="auto"/>
        <w:bottom w:val="none" w:sz="0" w:space="0" w:color="auto"/>
        <w:right w:val="none" w:sz="0" w:space="0" w:color="auto"/>
      </w:divBdr>
    </w:div>
    <w:div w:id="201066280">
      <w:bodyDiv w:val="1"/>
      <w:marLeft w:val="0"/>
      <w:marRight w:val="0"/>
      <w:marTop w:val="0"/>
      <w:marBottom w:val="0"/>
      <w:divBdr>
        <w:top w:val="none" w:sz="0" w:space="0" w:color="auto"/>
        <w:left w:val="none" w:sz="0" w:space="0" w:color="auto"/>
        <w:bottom w:val="none" w:sz="0" w:space="0" w:color="auto"/>
        <w:right w:val="none" w:sz="0" w:space="0" w:color="auto"/>
      </w:divBdr>
    </w:div>
    <w:div w:id="202407792">
      <w:bodyDiv w:val="1"/>
      <w:marLeft w:val="0"/>
      <w:marRight w:val="0"/>
      <w:marTop w:val="0"/>
      <w:marBottom w:val="0"/>
      <w:divBdr>
        <w:top w:val="none" w:sz="0" w:space="0" w:color="auto"/>
        <w:left w:val="none" w:sz="0" w:space="0" w:color="auto"/>
        <w:bottom w:val="none" w:sz="0" w:space="0" w:color="auto"/>
        <w:right w:val="none" w:sz="0" w:space="0" w:color="auto"/>
      </w:divBdr>
    </w:div>
    <w:div w:id="203102115">
      <w:bodyDiv w:val="1"/>
      <w:marLeft w:val="0"/>
      <w:marRight w:val="0"/>
      <w:marTop w:val="0"/>
      <w:marBottom w:val="0"/>
      <w:divBdr>
        <w:top w:val="none" w:sz="0" w:space="0" w:color="auto"/>
        <w:left w:val="none" w:sz="0" w:space="0" w:color="auto"/>
        <w:bottom w:val="none" w:sz="0" w:space="0" w:color="auto"/>
        <w:right w:val="none" w:sz="0" w:space="0" w:color="auto"/>
      </w:divBdr>
    </w:div>
    <w:div w:id="205145784">
      <w:bodyDiv w:val="1"/>
      <w:marLeft w:val="0"/>
      <w:marRight w:val="0"/>
      <w:marTop w:val="0"/>
      <w:marBottom w:val="0"/>
      <w:divBdr>
        <w:top w:val="none" w:sz="0" w:space="0" w:color="auto"/>
        <w:left w:val="none" w:sz="0" w:space="0" w:color="auto"/>
        <w:bottom w:val="none" w:sz="0" w:space="0" w:color="auto"/>
        <w:right w:val="none" w:sz="0" w:space="0" w:color="auto"/>
      </w:divBdr>
    </w:div>
    <w:div w:id="209075754">
      <w:bodyDiv w:val="1"/>
      <w:marLeft w:val="0"/>
      <w:marRight w:val="0"/>
      <w:marTop w:val="0"/>
      <w:marBottom w:val="0"/>
      <w:divBdr>
        <w:top w:val="none" w:sz="0" w:space="0" w:color="auto"/>
        <w:left w:val="none" w:sz="0" w:space="0" w:color="auto"/>
        <w:bottom w:val="none" w:sz="0" w:space="0" w:color="auto"/>
        <w:right w:val="none" w:sz="0" w:space="0" w:color="auto"/>
      </w:divBdr>
    </w:div>
    <w:div w:id="213859510">
      <w:bodyDiv w:val="1"/>
      <w:marLeft w:val="0"/>
      <w:marRight w:val="0"/>
      <w:marTop w:val="0"/>
      <w:marBottom w:val="0"/>
      <w:divBdr>
        <w:top w:val="none" w:sz="0" w:space="0" w:color="auto"/>
        <w:left w:val="none" w:sz="0" w:space="0" w:color="auto"/>
        <w:bottom w:val="none" w:sz="0" w:space="0" w:color="auto"/>
        <w:right w:val="none" w:sz="0" w:space="0" w:color="auto"/>
      </w:divBdr>
    </w:div>
    <w:div w:id="215438669">
      <w:bodyDiv w:val="1"/>
      <w:marLeft w:val="0"/>
      <w:marRight w:val="0"/>
      <w:marTop w:val="0"/>
      <w:marBottom w:val="0"/>
      <w:divBdr>
        <w:top w:val="none" w:sz="0" w:space="0" w:color="auto"/>
        <w:left w:val="none" w:sz="0" w:space="0" w:color="auto"/>
        <w:bottom w:val="none" w:sz="0" w:space="0" w:color="auto"/>
        <w:right w:val="none" w:sz="0" w:space="0" w:color="auto"/>
      </w:divBdr>
    </w:div>
    <w:div w:id="217057311">
      <w:bodyDiv w:val="1"/>
      <w:marLeft w:val="0"/>
      <w:marRight w:val="0"/>
      <w:marTop w:val="0"/>
      <w:marBottom w:val="0"/>
      <w:divBdr>
        <w:top w:val="none" w:sz="0" w:space="0" w:color="auto"/>
        <w:left w:val="none" w:sz="0" w:space="0" w:color="auto"/>
        <w:bottom w:val="none" w:sz="0" w:space="0" w:color="auto"/>
        <w:right w:val="none" w:sz="0" w:space="0" w:color="auto"/>
      </w:divBdr>
    </w:div>
    <w:div w:id="217320873">
      <w:bodyDiv w:val="1"/>
      <w:marLeft w:val="0"/>
      <w:marRight w:val="0"/>
      <w:marTop w:val="0"/>
      <w:marBottom w:val="0"/>
      <w:divBdr>
        <w:top w:val="none" w:sz="0" w:space="0" w:color="auto"/>
        <w:left w:val="none" w:sz="0" w:space="0" w:color="auto"/>
        <w:bottom w:val="none" w:sz="0" w:space="0" w:color="auto"/>
        <w:right w:val="none" w:sz="0" w:space="0" w:color="auto"/>
      </w:divBdr>
    </w:div>
    <w:div w:id="217859696">
      <w:bodyDiv w:val="1"/>
      <w:marLeft w:val="0"/>
      <w:marRight w:val="0"/>
      <w:marTop w:val="0"/>
      <w:marBottom w:val="0"/>
      <w:divBdr>
        <w:top w:val="none" w:sz="0" w:space="0" w:color="auto"/>
        <w:left w:val="none" w:sz="0" w:space="0" w:color="auto"/>
        <w:bottom w:val="none" w:sz="0" w:space="0" w:color="auto"/>
        <w:right w:val="none" w:sz="0" w:space="0" w:color="auto"/>
      </w:divBdr>
    </w:div>
    <w:div w:id="222110041">
      <w:bodyDiv w:val="1"/>
      <w:marLeft w:val="0"/>
      <w:marRight w:val="0"/>
      <w:marTop w:val="0"/>
      <w:marBottom w:val="0"/>
      <w:divBdr>
        <w:top w:val="none" w:sz="0" w:space="0" w:color="auto"/>
        <w:left w:val="none" w:sz="0" w:space="0" w:color="auto"/>
        <w:bottom w:val="none" w:sz="0" w:space="0" w:color="auto"/>
        <w:right w:val="none" w:sz="0" w:space="0" w:color="auto"/>
      </w:divBdr>
    </w:div>
    <w:div w:id="224146653">
      <w:bodyDiv w:val="1"/>
      <w:marLeft w:val="0"/>
      <w:marRight w:val="0"/>
      <w:marTop w:val="0"/>
      <w:marBottom w:val="0"/>
      <w:divBdr>
        <w:top w:val="none" w:sz="0" w:space="0" w:color="auto"/>
        <w:left w:val="none" w:sz="0" w:space="0" w:color="auto"/>
        <w:bottom w:val="none" w:sz="0" w:space="0" w:color="auto"/>
        <w:right w:val="none" w:sz="0" w:space="0" w:color="auto"/>
      </w:divBdr>
    </w:div>
    <w:div w:id="226695884">
      <w:bodyDiv w:val="1"/>
      <w:marLeft w:val="0"/>
      <w:marRight w:val="0"/>
      <w:marTop w:val="0"/>
      <w:marBottom w:val="0"/>
      <w:divBdr>
        <w:top w:val="none" w:sz="0" w:space="0" w:color="auto"/>
        <w:left w:val="none" w:sz="0" w:space="0" w:color="auto"/>
        <w:bottom w:val="none" w:sz="0" w:space="0" w:color="auto"/>
        <w:right w:val="none" w:sz="0" w:space="0" w:color="auto"/>
      </w:divBdr>
    </w:div>
    <w:div w:id="236941229">
      <w:bodyDiv w:val="1"/>
      <w:marLeft w:val="0"/>
      <w:marRight w:val="0"/>
      <w:marTop w:val="0"/>
      <w:marBottom w:val="0"/>
      <w:divBdr>
        <w:top w:val="none" w:sz="0" w:space="0" w:color="auto"/>
        <w:left w:val="none" w:sz="0" w:space="0" w:color="auto"/>
        <w:bottom w:val="none" w:sz="0" w:space="0" w:color="auto"/>
        <w:right w:val="none" w:sz="0" w:space="0" w:color="auto"/>
      </w:divBdr>
    </w:div>
    <w:div w:id="237326547">
      <w:bodyDiv w:val="1"/>
      <w:marLeft w:val="0"/>
      <w:marRight w:val="0"/>
      <w:marTop w:val="0"/>
      <w:marBottom w:val="0"/>
      <w:divBdr>
        <w:top w:val="none" w:sz="0" w:space="0" w:color="auto"/>
        <w:left w:val="none" w:sz="0" w:space="0" w:color="auto"/>
        <w:bottom w:val="none" w:sz="0" w:space="0" w:color="auto"/>
        <w:right w:val="none" w:sz="0" w:space="0" w:color="auto"/>
      </w:divBdr>
    </w:div>
    <w:div w:id="241181273">
      <w:bodyDiv w:val="1"/>
      <w:marLeft w:val="0"/>
      <w:marRight w:val="0"/>
      <w:marTop w:val="0"/>
      <w:marBottom w:val="0"/>
      <w:divBdr>
        <w:top w:val="none" w:sz="0" w:space="0" w:color="auto"/>
        <w:left w:val="none" w:sz="0" w:space="0" w:color="auto"/>
        <w:bottom w:val="none" w:sz="0" w:space="0" w:color="auto"/>
        <w:right w:val="none" w:sz="0" w:space="0" w:color="auto"/>
      </w:divBdr>
    </w:div>
    <w:div w:id="244610013">
      <w:bodyDiv w:val="1"/>
      <w:marLeft w:val="0"/>
      <w:marRight w:val="0"/>
      <w:marTop w:val="0"/>
      <w:marBottom w:val="0"/>
      <w:divBdr>
        <w:top w:val="none" w:sz="0" w:space="0" w:color="auto"/>
        <w:left w:val="none" w:sz="0" w:space="0" w:color="auto"/>
        <w:bottom w:val="none" w:sz="0" w:space="0" w:color="auto"/>
        <w:right w:val="none" w:sz="0" w:space="0" w:color="auto"/>
      </w:divBdr>
    </w:div>
    <w:div w:id="246841166">
      <w:bodyDiv w:val="1"/>
      <w:marLeft w:val="0"/>
      <w:marRight w:val="0"/>
      <w:marTop w:val="0"/>
      <w:marBottom w:val="0"/>
      <w:divBdr>
        <w:top w:val="none" w:sz="0" w:space="0" w:color="auto"/>
        <w:left w:val="none" w:sz="0" w:space="0" w:color="auto"/>
        <w:bottom w:val="none" w:sz="0" w:space="0" w:color="auto"/>
        <w:right w:val="none" w:sz="0" w:space="0" w:color="auto"/>
      </w:divBdr>
    </w:div>
    <w:div w:id="247542183">
      <w:bodyDiv w:val="1"/>
      <w:marLeft w:val="0"/>
      <w:marRight w:val="0"/>
      <w:marTop w:val="0"/>
      <w:marBottom w:val="0"/>
      <w:divBdr>
        <w:top w:val="none" w:sz="0" w:space="0" w:color="auto"/>
        <w:left w:val="none" w:sz="0" w:space="0" w:color="auto"/>
        <w:bottom w:val="none" w:sz="0" w:space="0" w:color="auto"/>
        <w:right w:val="none" w:sz="0" w:space="0" w:color="auto"/>
      </w:divBdr>
    </w:div>
    <w:div w:id="261844941">
      <w:bodyDiv w:val="1"/>
      <w:marLeft w:val="0"/>
      <w:marRight w:val="0"/>
      <w:marTop w:val="0"/>
      <w:marBottom w:val="0"/>
      <w:divBdr>
        <w:top w:val="none" w:sz="0" w:space="0" w:color="auto"/>
        <w:left w:val="none" w:sz="0" w:space="0" w:color="auto"/>
        <w:bottom w:val="none" w:sz="0" w:space="0" w:color="auto"/>
        <w:right w:val="none" w:sz="0" w:space="0" w:color="auto"/>
      </w:divBdr>
    </w:div>
    <w:div w:id="262689622">
      <w:bodyDiv w:val="1"/>
      <w:marLeft w:val="0"/>
      <w:marRight w:val="0"/>
      <w:marTop w:val="0"/>
      <w:marBottom w:val="0"/>
      <w:divBdr>
        <w:top w:val="none" w:sz="0" w:space="0" w:color="auto"/>
        <w:left w:val="none" w:sz="0" w:space="0" w:color="auto"/>
        <w:bottom w:val="none" w:sz="0" w:space="0" w:color="auto"/>
        <w:right w:val="none" w:sz="0" w:space="0" w:color="auto"/>
      </w:divBdr>
    </w:div>
    <w:div w:id="265773471">
      <w:bodyDiv w:val="1"/>
      <w:marLeft w:val="0"/>
      <w:marRight w:val="0"/>
      <w:marTop w:val="0"/>
      <w:marBottom w:val="0"/>
      <w:divBdr>
        <w:top w:val="none" w:sz="0" w:space="0" w:color="auto"/>
        <w:left w:val="none" w:sz="0" w:space="0" w:color="auto"/>
        <w:bottom w:val="none" w:sz="0" w:space="0" w:color="auto"/>
        <w:right w:val="none" w:sz="0" w:space="0" w:color="auto"/>
      </w:divBdr>
    </w:div>
    <w:div w:id="267811050">
      <w:bodyDiv w:val="1"/>
      <w:marLeft w:val="0"/>
      <w:marRight w:val="0"/>
      <w:marTop w:val="0"/>
      <w:marBottom w:val="0"/>
      <w:divBdr>
        <w:top w:val="none" w:sz="0" w:space="0" w:color="auto"/>
        <w:left w:val="none" w:sz="0" w:space="0" w:color="auto"/>
        <w:bottom w:val="none" w:sz="0" w:space="0" w:color="auto"/>
        <w:right w:val="none" w:sz="0" w:space="0" w:color="auto"/>
      </w:divBdr>
    </w:div>
    <w:div w:id="272174882">
      <w:bodyDiv w:val="1"/>
      <w:marLeft w:val="0"/>
      <w:marRight w:val="0"/>
      <w:marTop w:val="0"/>
      <w:marBottom w:val="0"/>
      <w:divBdr>
        <w:top w:val="none" w:sz="0" w:space="0" w:color="auto"/>
        <w:left w:val="none" w:sz="0" w:space="0" w:color="auto"/>
        <w:bottom w:val="none" w:sz="0" w:space="0" w:color="auto"/>
        <w:right w:val="none" w:sz="0" w:space="0" w:color="auto"/>
      </w:divBdr>
    </w:div>
    <w:div w:id="273172435">
      <w:bodyDiv w:val="1"/>
      <w:marLeft w:val="0"/>
      <w:marRight w:val="0"/>
      <w:marTop w:val="0"/>
      <w:marBottom w:val="0"/>
      <w:divBdr>
        <w:top w:val="none" w:sz="0" w:space="0" w:color="auto"/>
        <w:left w:val="none" w:sz="0" w:space="0" w:color="auto"/>
        <w:bottom w:val="none" w:sz="0" w:space="0" w:color="auto"/>
        <w:right w:val="none" w:sz="0" w:space="0" w:color="auto"/>
      </w:divBdr>
    </w:div>
    <w:div w:id="280309259">
      <w:bodyDiv w:val="1"/>
      <w:marLeft w:val="0"/>
      <w:marRight w:val="0"/>
      <w:marTop w:val="0"/>
      <w:marBottom w:val="0"/>
      <w:divBdr>
        <w:top w:val="none" w:sz="0" w:space="0" w:color="auto"/>
        <w:left w:val="none" w:sz="0" w:space="0" w:color="auto"/>
        <w:bottom w:val="none" w:sz="0" w:space="0" w:color="auto"/>
        <w:right w:val="none" w:sz="0" w:space="0" w:color="auto"/>
      </w:divBdr>
    </w:div>
    <w:div w:id="280453939">
      <w:bodyDiv w:val="1"/>
      <w:marLeft w:val="0"/>
      <w:marRight w:val="0"/>
      <w:marTop w:val="0"/>
      <w:marBottom w:val="0"/>
      <w:divBdr>
        <w:top w:val="none" w:sz="0" w:space="0" w:color="auto"/>
        <w:left w:val="none" w:sz="0" w:space="0" w:color="auto"/>
        <w:bottom w:val="none" w:sz="0" w:space="0" w:color="auto"/>
        <w:right w:val="none" w:sz="0" w:space="0" w:color="auto"/>
      </w:divBdr>
    </w:div>
    <w:div w:id="281572135">
      <w:bodyDiv w:val="1"/>
      <w:marLeft w:val="0"/>
      <w:marRight w:val="0"/>
      <w:marTop w:val="0"/>
      <w:marBottom w:val="0"/>
      <w:divBdr>
        <w:top w:val="none" w:sz="0" w:space="0" w:color="auto"/>
        <w:left w:val="none" w:sz="0" w:space="0" w:color="auto"/>
        <w:bottom w:val="none" w:sz="0" w:space="0" w:color="auto"/>
        <w:right w:val="none" w:sz="0" w:space="0" w:color="auto"/>
      </w:divBdr>
    </w:div>
    <w:div w:id="282881181">
      <w:bodyDiv w:val="1"/>
      <w:marLeft w:val="0"/>
      <w:marRight w:val="0"/>
      <w:marTop w:val="0"/>
      <w:marBottom w:val="0"/>
      <w:divBdr>
        <w:top w:val="none" w:sz="0" w:space="0" w:color="auto"/>
        <w:left w:val="none" w:sz="0" w:space="0" w:color="auto"/>
        <w:bottom w:val="none" w:sz="0" w:space="0" w:color="auto"/>
        <w:right w:val="none" w:sz="0" w:space="0" w:color="auto"/>
      </w:divBdr>
    </w:div>
    <w:div w:id="283003606">
      <w:bodyDiv w:val="1"/>
      <w:marLeft w:val="0"/>
      <w:marRight w:val="0"/>
      <w:marTop w:val="0"/>
      <w:marBottom w:val="0"/>
      <w:divBdr>
        <w:top w:val="none" w:sz="0" w:space="0" w:color="auto"/>
        <w:left w:val="none" w:sz="0" w:space="0" w:color="auto"/>
        <w:bottom w:val="none" w:sz="0" w:space="0" w:color="auto"/>
        <w:right w:val="none" w:sz="0" w:space="0" w:color="auto"/>
      </w:divBdr>
    </w:div>
    <w:div w:id="283119880">
      <w:bodyDiv w:val="1"/>
      <w:marLeft w:val="0"/>
      <w:marRight w:val="0"/>
      <w:marTop w:val="0"/>
      <w:marBottom w:val="0"/>
      <w:divBdr>
        <w:top w:val="none" w:sz="0" w:space="0" w:color="auto"/>
        <w:left w:val="none" w:sz="0" w:space="0" w:color="auto"/>
        <w:bottom w:val="none" w:sz="0" w:space="0" w:color="auto"/>
        <w:right w:val="none" w:sz="0" w:space="0" w:color="auto"/>
      </w:divBdr>
    </w:div>
    <w:div w:id="283997858">
      <w:bodyDiv w:val="1"/>
      <w:marLeft w:val="0"/>
      <w:marRight w:val="0"/>
      <w:marTop w:val="0"/>
      <w:marBottom w:val="0"/>
      <w:divBdr>
        <w:top w:val="none" w:sz="0" w:space="0" w:color="auto"/>
        <w:left w:val="none" w:sz="0" w:space="0" w:color="auto"/>
        <w:bottom w:val="none" w:sz="0" w:space="0" w:color="auto"/>
        <w:right w:val="none" w:sz="0" w:space="0" w:color="auto"/>
      </w:divBdr>
    </w:div>
    <w:div w:id="284624419">
      <w:bodyDiv w:val="1"/>
      <w:marLeft w:val="0"/>
      <w:marRight w:val="0"/>
      <w:marTop w:val="0"/>
      <w:marBottom w:val="0"/>
      <w:divBdr>
        <w:top w:val="none" w:sz="0" w:space="0" w:color="auto"/>
        <w:left w:val="none" w:sz="0" w:space="0" w:color="auto"/>
        <w:bottom w:val="none" w:sz="0" w:space="0" w:color="auto"/>
        <w:right w:val="none" w:sz="0" w:space="0" w:color="auto"/>
      </w:divBdr>
    </w:div>
    <w:div w:id="285699978">
      <w:bodyDiv w:val="1"/>
      <w:marLeft w:val="0"/>
      <w:marRight w:val="0"/>
      <w:marTop w:val="0"/>
      <w:marBottom w:val="0"/>
      <w:divBdr>
        <w:top w:val="none" w:sz="0" w:space="0" w:color="auto"/>
        <w:left w:val="none" w:sz="0" w:space="0" w:color="auto"/>
        <w:bottom w:val="none" w:sz="0" w:space="0" w:color="auto"/>
        <w:right w:val="none" w:sz="0" w:space="0" w:color="auto"/>
      </w:divBdr>
    </w:div>
    <w:div w:id="286937909">
      <w:bodyDiv w:val="1"/>
      <w:marLeft w:val="0"/>
      <w:marRight w:val="0"/>
      <w:marTop w:val="0"/>
      <w:marBottom w:val="0"/>
      <w:divBdr>
        <w:top w:val="none" w:sz="0" w:space="0" w:color="auto"/>
        <w:left w:val="none" w:sz="0" w:space="0" w:color="auto"/>
        <w:bottom w:val="none" w:sz="0" w:space="0" w:color="auto"/>
        <w:right w:val="none" w:sz="0" w:space="0" w:color="auto"/>
      </w:divBdr>
    </w:div>
    <w:div w:id="293946823">
      <w:bodyDiv w:val="1"/>
      <w:marLeft w:val="0"/>
      <w:marRight w:val="0"/>
      <w:marTop w:val="0"/>
      <w:marBottom w:val="0"/>
      <w:divBdr>
        <w:top w:val="none" w:sz="0" w:space="0" w:color="auto"/>
        <w:left w:val="none" w:sz="0" w:space="0" w:color="auto"/>
        <w:bottom w:val="none" w:sz="0" w:space="0" w:color="auto"/>
        <w:right w:val="none" w:sz="0" w:space="0" w:color="auto"/>
      </w:divBdr>
    </w:div>
    <w:div w:id="295256470">
      <w:bodyDiv w:val="1"/>
      <w:marLeft w:val="0"/>
      <w:marRight w:val="0"/>
      <w:marTop w:val="0"/>
      <w:marBottom w:val="0"/>
      <w:divBdr>
        <w:top w:val="none" w:sz="0" w:space="0" w:color="auto"/>
        <w:left w:val="none" w:sz="0" w:space="0" w:color="auto"/>
        <w:bottom w:val="none" w:sz="0" w:space="0" w:color="auto"/>
        <w:right w:val="none" w:sz="0" w:space="0" w:color="auto"/>
      </w:divBdr>
    </w:div>
    <w:div w:id="299697723">
      <w:bodyDiv w:val="1"/>
      <w:marLeft w:val="0"/>
      <w:marRight w:val="0"/>
      <w:marTop w:val="0"/>
      <w:marBottom w:val="0"/>
      <w:divBdr>
        <w:top w:val="none" w:sz="0" w:space="0" w:color="auto"/>
        <w:left w:val="none" w:sz="0" w:space="0" w:color="auto"/>
        <w:bottom w:val="none" w:sz="0" w:space="0" w:color="auto"/>
        <w:right w:val="none" w:sz="0" w:space="0" w:color="auto"/>
      </w:divBdr>
    </w:div>
    <w:div w:id="303200665">
      <w:bodyDiv w:val="1"/>
      <w:marLeft w:val="0"/>
      <w:marRight w:val="0"/>
      <w:marTop w:val="0"/>
      <w:marBottom w:val="0"/>
      <w:divBdr>
        <w:top w:val="none" w:sz="0" w:space="0" w:color="auto"/>
        <w:left w:val="none" w:sz="0" w:space="0" w:color="auto"/>
        <w:bottom w:val="none" w:sz="0" w:space="0" w:color="auto"/>
        <w:right w:val="none" w:sz="0" w:space="0" w:color="auto"/>
      </w:divBdr>
    </w:div>
    <w:div w:id="305818114">
      <w:bodyDiv w:val="1"/>
      <w:marLeft w:val="0"/>
      <w:marRight w:val="0"/>
      <w:marTop w:val="0"/>
      <w:marBottom w:val="0"/>
      <w:divBdr>
        <w:top w:val="none" w:sz="0" w:space="0" w:color="auto"/>
        <w:left w:val="none" w:sz="0" w:space="0" w:color="auto"/>
        <w:bottom w:val="none" w:sz="0" w:space="0" w:color="auto"/>
        <w:right w:val="none" w:sz="0" w:space="0" w:color="auto"/>
      </w:divBdr>
    </w:div>
    <w:div w:id="306592198">
      <w:bodyDiv w:val="1"/>
      <w:marLeft w:val="0"/>
      <w:marRight w:val="0"/>
      <w:marTop w:val="0"/>
      <w:marBottom w:val="0"/>
      <w:divBdr>
        <w:top w:val="none" w:sz="0" w:space="0" w:color="auto"/>
        <w:left w:val="none" w:sz="0" w:space="0" w:color="auto"/>
        <w:bottom w:val="none" w:sz="0" w:space="0" w:color="auto"/>
        <w:right w:val="none" w:sz="0" w:space="0" w:color="auto"/>
      </w:divBdr>
    </w:div>
    <w:div w:id="308902044">
      <w:bodyDiv w:val="1"/>
      <w:marLeft w:val="0"/>
      <w:marRight w:val="0"/>
      <w:marTop w:val="0"/>
      <w:marBottom w:val="0"/>
      <w:divBdr>
        <w:top w:val="none" w:sz="0" w:space="0" w:color="auto"/>
        <w:left w:val="none" w:sz="0" w:space="0" w:color="auto"/>
        <w:bottom w:val="none" w:sz="0" w:space="0" w:color="auto"/>
        <w:right w:val="none" w:sz="0" w:space="0" w:color="auto"/>
      </w:divBdr>
    </w:div>
    <w:div w:id="313995501">
      <w:bodyDiv w:val="1"/>
      <w:marLeft w:val="0"/>
      <w:marRight w:val="0"/>
      <w:marTop w:val="0"/>
      <w:marBottom w:val="0"/>
      <w:divBdr>
        <w:top w:val="none" w:sz="0" w:space="0" w:color="auto"/>
        <w:left w:val="none" w:sz="0" w:space="0" w:color="auto"/>
        <w:bottom w:val="none" w:sz="0" w:space="0" w:color="auto"/>
        <w:right w:val="none" w:sz="0" w:space="0" w:color="auto"/>
      </w:divBdr>
    </w:div>
    <w:div w:id="319770334">
      <w:bodyDiv w:val="1"/>
      <w:marLeft w:val="0"/>
      <w:marRight w:val="0"/>
      <w:marTop w:val="0"/>
      <w:marBottom w:val="0"/>
      <w:divBdr>
        <w:top w:val="none" w:sz="0" w:space="0" w:color="auto"/>
        <w:left w:val="none" w:sz="0" w:space="0" w:color="auto"/>
        <w:bottom w:val="none" w:sz="0" w:space="0" w:color="auto"/>
        <w:right w:val="none" w:sz="0" w:space="0" w:color="auto"/>
      </w:divBdr>
    </w:div>
    <w:div w:id="320544874">
      <w:bodyDiv w:val="1"/>
      <w:marLeft w:val="0"/>
      <w:marRight w:val="0"/>
      <w:marTop w:val="0"/>
      <w:marBottom w:val="0"/>
      <w:divBdr>
        <w:top w:val="none" w:sz="0" w:space="0" w:color="auto"/>
        <w:left w:val="none" w:sz="0" w:space="0" w:color="auto"/>
        <w:bottom w:val="none" w:sz="0" w:space="0" w:color="auto"/>
        <w:right w:val="none" w:sz="0" w:space="0" w:color="auto"/>
      </w:divBdr>
    </w:div>
    <w:div w:id="322973808">
      <w:bodyDiv w:val="1"/>
      <w:marLeft w:val="0"/>
      <w:marRight w:val="0"/>
      <w:marTop w:val="0"/>
      <w:marBottom w:val="0"/>
      <w:divBdr>
        <w:top w:val="none" w:sz="0" w:space="0" w:color="auto"/>
        <w:left w:val="none" w:sz="0" w:space="0" w:color="auto"/>
        <w:bottom w:val="none" w:sz="0" w:space="0" w:color="auto"/>
        <w:right w:val="none" w:sz="0" w:space="0" w:color="auto"/>
      </w:divBdr>
    </w:div>
    <w:div w:id="324282022">
      <w:bodyDiv w:val="1"/>
      <w:marLeft w:val="0"/>
      <w:marRight w:val="0"/>
      <w:marTop w:val="0"/>
      <w:marBottom w:val="0"/>
      <w:divBdr>
        <w:top w:val="none" w:sz="0" w:space="0" w:color="auto"/>
        <w:left w:val="none" w:sz="0" w:space="0" w:color="auto"/>
        <w:bottom w:val="none" w:sz="0" w:space="0" w:color="auto"/>
        <w:right w:val="none" w:sz="0" w:space="0" w:color="auto"/>
      </w:divBdr>
    </w:div>
    <w:div w:id="329405023">
      <w:bodyDiv w:val="1"/>
      <w:marLeft w:val="0"/>
      <w:marRight w:val="0"/>
      <w:marTop w:val="0"/>
      <w:marBottom w:val="0"/>
      <w:divBdr>
        <w:top w:val="none" w:sz="0" w:space="0" w:color="auto"/>
        <w:left w:val="none" w:sz="0" w:space="0" w:color="auto"/>
        <w:bottom w:val="none" w:sz="0" w:space="0" w:color="auto"/>
        <w:right w:val="none" w:sz="0" w:space="0" w:color="auto"/>
      </w:divBdr>
    </w:div>
    <w:div w:id="329873543">
      <w:bodyDiv w:val="1"/>
      <w:marLeft w:val="0"/>
      <w:marRight w:val="0"/>
      <w:marTop w:val="0"/>
      <w:marBottom w:val="0"/>
      <w:divBdr>
        <w:top w:val="none" w:sz="0" w:space="0" w:color="auto"/>
        <w:left w:val="none" w:sz="0" w:space="0" w:color="auto"/>
        <w:bottom w:val="none" w:sz="0" w:space="0" w:color="auto"/>
        <w:right w:val="none" w:sz="0" w:space="0" w:color="auto"/>
      </w:divBdr>
    </w:div>
    <w:div w:id="330446106">
      <w:bodyDiv w:val="1"/>
      <w:marLeft w:val="0"/>
      <w:marRight w:val="0"/>
      <w:marTop w:val="0"/>
      <w:marBottom w:val="0"/>
      <w:divBdr>
        <w:top w:val="none" w:sz="0" w:space="0" w:color="auto"/>
        <w:left w:val="none" w:sz="0" w:space="0" w:color="auto"/>
        <w:bottom w:val="none" w:sz="0" w:space="0" w:color="auto"/>
        <w:right w:val="none" w:sz="0" w:space="0" w:color="auto"/>
      </w:divBdr>
    </w:div>
    <w:div w:id="331690294">
      <w:bodyDiv w:val="1"/>
      <w:marLeft w:val="0"/>
      <w:marRight w:val="0"/>
      <w:marTop w:val="0"/>
      <w:marBottom w:val="0"/>
      <w:divBdr>
        <w:top w:val="none" w:sz="0" w:space="0" w:color="auto"/>
        <w:left w:val="none" w:sz="0" w:space="0" w:color="auto"/>
        <w:bottom w:val="none" w:sz="0" w:space="0" w:color="auto"/>
        <w:right w:val="none" w:sz="0" w:space="0" w:color="auto"/>
      </w:divBdr>
    </w:div>
    <w:div w:id="332027254">
      <w:bodyDiv w:val="1"/>
      <w:marLeft w:val="0"/>
      <w:marRight w:val="0"/>
      <w:marTop w:val="0"/>
      <w:marBottom w:val="0"/>
      <w:divBdr>
        <w:top w:val="none" w:sz="0" w:space="0" w:color="auto"/>
        <w:left w:val="none" w:sz="0" w:space="0" w:color="auto"/>
        <w:bottom w:val="none" w:sz="0" w:space="0" w:color="auto"/>
        <w:right w:val="none" w:sz="0" w:space="0" w:color="auto"/>
      </w:divBdr>
    </w:div>
    <w:div w:id="332490531">
      <w:bodyDiv w:val="1"/>
      <w:marLeft w:val="0"/>
      <w:marRight w:val="0"/>
      <w:marTop w:val="0"/>
      <w:marBottom w:val="0"/>
      <w:divBdr>
        <w:top w:val="none" w:sz="0" w:space="0" w:color="auto"/>
        <w:left w:val="none" w:sz="0" w:space="0" w:color="auto"/>
        <w:bottom w:val="none" w:sz="0" w:space="0" w:color="auto"/>
        <w:right w:val="none" w:sz="0" w:space="0" w:color="auto"/>
      </w:divBdr>
    </w:div>
    <w:div w:id="332680718">
      <w:bodyDiv w:val="1"/>
      <w:marLeft w:val="0"/>
      <w:marRight w:val="0"/>
      <w:marTop w:val="0"/>
      <w:marBottom w:val="0"/>
      <w:divBdr>
        <w:top w:val="none" w:sz="0" w:space="0" w:color="auto"/>
        <w:left w:val="none" w:sz="0" w:space="0" w:color="auto"/>
        <w:bottom w:val="none" w:sz="0" w:space="0" w:color="auto"/>
        <w:right w:val="none" w:sz="0" w:space="0" w:color="auto"/>
      </w:divBdr>
    </w:div>
    <w:div w:id="333187364">
      <w:bodyDiv w:val="1"/>
      <w:marLeft w:val="0"/>
      <w:marRight w:val="0"/>
      <w:marTop w:val="0"/>
      <w:marBottom w:val="0"/>
      <w:divBdr>
        <w:top w:val="none" w:sz="0" w:space="0" w:color="auto"/>
        <w:left w:val="none" w:sz="0" w:space="0" w:color="auto"/>
        <w:bottom w:val="none" w:sz="0" w:space="0" w:color="auto"/>
        <w:right w:val="none" w:sz="0" w:space="0" w:color="auto"/>
      </w:divBdr>
    </w:div>
    <w:div w:id="336814735">
      <w:bodyDiv w:val="1"/>
      <w:marLeft w:val="0"/>
      <w:marRight w:val="0"/>
      <w:marTop w:val="0"/>
      <w:marBottom w:val="0"/>
      <w:divBdr>
        <w:top w:val="none" w:sz="0" w:space="0" w:color="auto"/>
        <w:left w:val="none" w:sz="0" w:space="0" w:color="auto"/>
        <w:bottom w:val="none" w:sz="0" w:space="0" w:color="auto"/>
        <w:right w:val="none" w:sz="0" w:space="0" w:color="auto"/>
      </w:divBdr>
    </w:div>
    <w:div w:id="342435117">
      <w:bodyDiv w:val="1"/>
      <w:marLeft w:val="0"/>
      <w:marRight w:val="0"/>
      <w:marTop w:val="0"/>
      <w:marBottom w:val="0"/>
      <w:divBdr>
        <w:top w:val="none" w:sz="0" w:space="0" w:color="auto"/>
        <w:left w:val="none" w:sz="0" w:space="0" w:color="auto"/>
        <w:bottom w:val="none" w:sz="0" w:space="0" w:color="auto"/>
        <w:right w:val="none" w:sz="0" w:space="0" w:color="auto"/>
      </w:divBdr>
    </w:div>
    <w:div w:id="343243782">
      <w:bodyDiv w:val="1"/>
      <w:marLeft w:val="0"/>
      <w:marRight w:val="0"/>
      <w:marTop w:val="0"/>
      <w:marBottom w:val="0"/>
      <w:divBdr>
        <w:top w:val="none" w:sz="0" w:space="0" w:color="auto"/>
        <w:left w:val="none" w:sz="0" w:space="0" w:color="auto"/>
        <w:bottom w:val="none" w:sz="0" w:space="0" w:color="auto"/>
        <w:right w:val="none" w:sz="0" w:space="0" w:color="auto"/>
      </w:divBdr>
    </w:div>
    <w:div w:id="343939880">
      <w:bodyDiv w:val="1"/>
      <w:marLeft w:val="0"/>
      <w:marRight w:val="0"/>
      <w:marTop w:val="0"/>
      <w:marBottom w:val="0"/>
      <w:divBdr>
        <w:top w:val="none" w:sz="0" w:space="0" w:color="auto"/>
        <w:left w:val="none" w:sz="0" w:space="0" w:color="auto"/>
        <w:bottom w:val="none" w:sz="0" w:space="0" w:color="auto"/>
        <w:right w:val="none" w:sz="0" w:space="0" w:color="auto"/>
      </w:divBdr>
    </w:div>
    <w:div w:id="351762810">
      <w:bodyDiv w:val="1"/>
      <w:marLeft w:val="0"/>
      <w:marRight w:val="0"/>
      <w:marTop w:val="0"/>
      <w:marBottom w:val="0"/>
      <w:divBdr>
        <w:top w:val="none" w:sz="0" w:space="0" w:color="auto"/>
        <w:left w:val="none" w:sz="0" w:space="0" w:color="auto"/>
        <w:bottom w:val="none" w:sz="0" w:space="0" w:color="auto"/>
        <w:right w:val="none" w:sz="0" w:space="0" w:color="auto"/>
      </w:divBdr>
    </w:div>
    <w:div w:id="352650919">
      <w:bodyDiv w:val="1"/>
      <w:marLeft w:val="0"/>
      <w:marRight w:val="0"/>
      <w:marTop w:val="0"/>
      <w:marBottom w:val="0"/>
      <w:divBdr>
        <w:top w:val="none" w:sz="0" w:space="0" w:color="auto"/>
        <w:left w:val="none" w:sz="0" w:space="0" w:color="auto"/>
        <w:bottom w:val="none" w:sz="0" w:space="0" w:color="auto"/>
        <w:right w:val="none" w:sz="0" w:space="0" w:color="auto"/>
      </w:divBdr>
    </w:div>
    <w:div w:id="353262495">
      <w:bodyDiv w:val="1"/>
      <w:marLeft w:val="0"/>
      <w:marRight w:val="0"/>
      <w:marTop w:val="0"/>
      <w:marBottom w:val="0"/>
      <w:divBdr>
        <w:top w:val="none" w:sz="0" w:space="0" w:color="auto"/>
        <w:left w:val="none" w:sz="0" w:space="0" w:color="auto"/>
        <w:bottom w:val="none" w:sz="0" w:space="0" w:color="auto"/>
        <w:right w:val="none" w:sz="0" w:space="0" w:color="auto"/>
      </w:divBdr>
    </w:div>
    <w:div w:id="357973615">
      <w:bodyDiv w:val="1"/>
      <w:marLeft w:val="0"/>
      <w:marRight w:val="0"/>
      <w:marTop w:val="0"/>
      <w:marBottom w:val="0"/>
      <w:divBdr>
        <w:top w:val="none" w:sz="0" w:space="0" w:color="auto"/>
        <w:left w:val="none" w:sz="0" w:space="0" w:color="auto"/>
        <w:bottom w:val="none" w:sz="0" w:space="0" w:color="auto"/>
        <w:right w:val="none" w:sz="0" w:space="0" w:color="auto"/>
      </w:divBdr>
    </w:div>
    <w:div w:id="358434597">
      <w:bodyDiv w:val="1"/>
      <w:marLeft w:val="0"/>
      <w:marRight w:val="0"/>
      <w:marTop w:val="0"/>
      <w:marBottom w:val="0"/>
      <w:divBdr>
        <w:top w:val="none" w:sz="0" w:space="0" w:color="auto"/>
        <w:left w:val="none" w:sz="0" w:space="0" w:color="auto"/>
        <w:bottom w:val="none" w:sz="0" w:space="0" w:color="auto"/>
        <w:right w:val="none" w:sz="0" w:space="0" w:color="auto"/>
      </w:divBdr>
    </w:div>
    <w:div w:id="363987769">
      <w:bodyDiv w:val="1"/>
      <w:marLeft w:val="0"/>
      <w:marRight w:val="0"/>
      <w:marTop w:val="0"/>
      <w:marBottom w:val="0"/>
      <w:divBdr>
        <w:top w:val="none" w:sz="0" w:space="0" w:color="auto"/>
        <w:left w:val="none" w:sz="0" w:space="0" w:color="auto"/>
        <w:bottom w:val="none" w:sz="0" w:space="0" w:color="auto"/>
        <w:right w:val="none" w:sz="0" w:space="0" w:color="auto"/>
      </w:divBdr>
    </w:div>
    <w:div w:id="365525481">
      <w:bodyDiv w:val="1"/>
      <w:marLeft w:val="0"/>
      <w:marRight w:val="0"/>
      <w:marTop w:val="0"/>
      <w:marBottom w:val="0"/>
      <w:divBdr>
        <w:top w:val="none" w:sz="0" w:space="0" w:color="auto"/>
        <w:left w:val="none" w:sz="0" w:space="0" w:color="auto"/>
        <w:bottom w:val="none" w:sz="0" w:space="0" w:color="auto"/>
        <w:right w:val="none" w:sz="0" w:space="0" w:color="auto"/>
      </w:divBdr>
    </w:div>
    <w:div w:id="378748117">
      <w:bodyDiv w:val="1"/>
      <w:marLeft w:val="0"/>
      <w:marRight w:val="0"/>
      <w:marTop w:val="0"/>
      <w:marBottom w:val="0"/>
      <w:divBdr>
        <w:top w:val="none" w:sz="0" w:space="0" w:color="auto"/>
        <w:left w:val="none" w:sz="0" w:space="0" w:color="auto"/>
        <w:bottom w:val="none" w:sz="0" w:space="0" w:color="auto"/>
        <w:right w:val="none" w:sz="0" w:space="0" w:color="auto"/>
      </w:divBdr>
    </w:div>
    <w:div w:id="378870109">
      <w:bodyDiv w:val="1"/>
      <w:marLeft w:val="0"/>
      <w:marRight w:val="0"/>
      <w:marTop w:val="0"/>
      <w:marBottom w:val="0"/>
      <w:divBdr>
        <w:top w:val="none" w:sz="0" w:space="0" w:color="auto"/>
        <w:left w:val="none" w:sz="0" w:space="0" w:color="auto"/>
        <w:bottom w:val="none" w:sz="0" w:space="0" w:color="auto"/>
        <w:right w:val="none" w:sz="0" w:space="0" w:color="auto"/>
      </w:divBdr>
    </w:div>
    <w:div w:id="380713106">
      <w:bodyDiv w:val="1"/>
      <w:marLeft w:val="0"/>
      <w:marRight w:val="0"/>
      <w:marTop w:val="0"/>
      <w:marBottom w:val="0"/>
      <w:divBdr>
        <w:top w:val="none" w:sz="0" w:space="0" w:color="auto"/>
        <w:left w:val="none" w:sz="0" w:space="0" w:color="auto"/>
        <w:bottom w:val="none" w:sz="0" w:space="0" w:color="auto"/>
        <w:right w:val="none" w:sz="0" w:space="0" w:color="auto"/>
      </w:divBdr>
    </w:div>
    <w:div w:id="382606473">
      <w:bodyDiv w:val="1"/>
      <w:marLeft w:val="0"/>
      <w:marRight w:val="0"/>
      <w:marTop w:val="0"/>
      <w:marBottom w:val="0"/>
      <w:divBdr>
        <w:top w:val="none" w:sz="0" w:space="0" w:color="auto"/>
        <w:left w:val="none" w:sz="0" w:space="0" w:color="auto"/>
        <w:bottom w:val="none" w:sz="0" w:space="0" w:color="auto"/>
        <w:right w:val="none" w:sz="0" w:space="0" w:color="auto"/>
      </w:divBdr>
    </w:div>
    <w:div w:id="386955424">
      <w:bodyDiv w:val="1"/>
      <w:marLeft w:val="0"/>
      <w:marRight w:val="0"/>
      <w:marTop w:val="0"/>
      <w:marBottom w:val="0"/>
      <w:divBdr>
        <w:top w:val="none" w:sz="0" w:space="0" w:color="auto"/>
        <w:left w:val="none" w:sz="0" w:space="0" w:color="auto"/>
        <w:bottom w:val="none" w:sz="0" w:space="0" w:color="auto"/>
        <w:right w:val="none" w:sz="0" w:space="0" w:color="auto"/>
      </w:divBdr>
    </w:div>
    <w:div w:id="388697871">
      <w:bodyDiv w:val="1"/>
      <w:marLeft w:val="0"/>
      <w:marRight w:val="0"/>
      <w:marTop w:val="0"/>
      <w:marBottom w:val="0"/>
      <w:divBdr>
        <w:top w:val="none" w:sz="0" w:space="0" w:color="auto"/>
        <w:left w:val="none" w:sz="0" w:space="0" w:color="auto"/>
        <w:bottom w:val="none" w:sz="0" w:space="0" w:color="auto"/>
        <w:right w:val="none" w:sz="0" w:space="0" w:color="auto"/>
      </w:divBdr>
    </w:div>
    <w:div w:id="389114067">
      <w:bodyDiv w:val="1"/>
      <w:marLeft w:val="0"/>
      <w:marRight w:val="0"/>
      <w:marTop w:val="0"/>
      <w:marBottom w:val="0"/>
      <w:divBdr>
        <w:top w:val="none" w:sz="0" w:space="0" w:color="auto"/>
        <w:left w:val="none" w:sz="0" w:space="0" w:color="auto"/>
        <w:bottom w:val="none" w:sz="0" w:space="0" w:color="auto"/>
        <w:right w:val="none" w:sz="0" w:space="0" w:color="auto"/>
      </w:divBdr>
    </w:div>
    <w:div w:id="391732011">
      <w:bodyDiv w:val="1"/>
      <w:marLeft w:val="0"/>
      <w:marRight w:val="0"/>
      <w:marTop w:val="0"/>
      <w:marBottom w:val="0"/>
      <w:divBdr>
        <w:top w:val="none" w:sz="0" w:space="0" w:color="auto"/>
        <w:left w:val="none" w:sz="0" w:space="0" w:color="auto"/>
        <w:bottom w:val="none" w:sz="0" w:space="0" w:color="auto"/>
        <w:right w:val="none" w:sz="0" w:space="0" w:color="auto"/>
      </w:divBdr>
    </w:div>
    <w:div w:id="391737619">
      <w:bodyDiv w:val="1"/>
      <w:marLeft w:val="0"/>
      <w:marRight w:val="0"/>
      <w:marTop w:val="0"/>
      <w:marBottom w:val="0"/>
      <w:divBdr>
        <w:top w:val="none" w:sz="0" w:space="0" w:color="auto"/>
        <w:left w:val="none" w:sz="0" w:space="0" w:color="auto"/>
        <w:bottom w:val="none" w:sz="0" w:space="0" w:color="auto"/>
        <w:right w:val="none" w:sz="0" w:space="0" w:color="auto"/>
      </w:divBdr>
    </w:div>
    <w:div w:id="396783813">
      <w:bodyDiv w:val="1"/>
      <w:marLeft w:val="0"/>
      <w:marRight w:val="0"/>
      <w:marTop w:val="0"/>
      <w:marBottom w:val="0"/>
      <w:divBdr>
        <w:top w:val="none" w:sz="0" w:space="0" w:color="auto"/>
        <w:left w:val="none" w:sz="0" w:space="0" w:color="auto"/>
        <w:bottom w:val="none" w:sz="0" w:space="0" w:color="auto"/>
        <w:right w:val="none" w:sz="0" w:space="0" w:color="auto"/>
      </w:divBdr>
    </w:div>
    <w:div w:id="403340127">
      <w:bodyDiv w:val="1"/>
      <w:marLeft w:val="0"/>
      <w:marRight w:val="0"/>
      <w:marTop w:val="0"/>
      <w:marBottom w:val="0"/>
      <w:divBdr>
        <w:top w:val="none" w:sz="0" w:space="0" w:color="auto"/>
        <w:left w:val="none" w:sz="0" w:space="0" w:color="auto"/>
        <w:bottom w:val="none" w:sz="0" w:space="0" w:color="auto"/>
        <w:right w:val="none" w:sz="0" w:space="0" w:color="auto"/>
      </w:divBdr>
    </w:div>
    <w:div w:id="404571398">
      <w:bodyDiv w:val="1"/>
      <w:marLeft w:val="0"/>
      <w:marRight w:val="0"/>
      <w:marTop w:val="0"/>
      <w:marBottom w:val="0"/>
      <w:divBdr>
        <w:top w:val="none" w:sz="0" w:space="0" w:color="auto"/>
        <w:left w:val="none" w:sz="0" w:space="0" w:color="auto"/>
        <w:bottom w:val="none" w:sz="0" w:space="0" w:color="auto"/>
        <w:right w:val="none" w:sz="0" w:space="0" w:color="auto"/>
      </w:divBdr>
    </w:div>
    <w:div w:id="406879507">
      <w:bodyDiv w:val="1"/>
      <w:marLeft w:val="0"/>
      <w:marRight w:val="0"/>
      <w:marTop w:val="0"/>
      <w:marBottom w:val="0"/>
      <w:divBdr>
        <w:top w:val="none" w:sz="0" w:space="0" w:color="auto"/>
        <w:left w:val="none" w:sz="0" w:space="0" w:color="auto"/>
        <w:bottom w:val="none" w:sz="0" w:space="0" w:color="auto"/>
        <w:right w:val="none" w:sz="0" w:space="0" w:color="auto"/>
      </w:divBdr>
    </w:div>
    <w:div w:id="412438298">
      <w:bodyDiv w:val="1"/>
      <w:marLeft w:val="0"/>
      <w:marRight w:val="0"/>
      <w:marTop w:val="0"/>
      <w:marBottom w:val="0"/>
      <w:divBdr>
        <w:top w:val="none" w:sz="0" w:space="0" w:color="auto"/>
        <w:left w:val="none" w:sz="0" w:space="0" w:color="auto"/>
        <w:bottom w:val="none" w:sz="0" w:space="0" w:color="auto"/>
        <w:right w:val="none" w:sz="0" w:space="0" w:color="auto"/>
      </w:divBdr>
    </w:div>
    <w:div w:id="413166365">
      <w:bodyDiv w:val="1"/>
      <w:marLeft w:val="0"/>
      <w:marRight w:val="0"/>
      <w:marTop w:val="0"/>
      <w:marBottom w:val="0"/>
      <w:divBdr>
        <w:top w:val="none" w:sz="0" w:space="0" w:color="auto"/>
        <w:left w:val="none" w:sz="0" w:space="0" w:color="auto"/>
        <w:bottom w:val="none" w:sz="0" w:space="0" w:color="auto"/>
        <w:right w:val="none" w:sz="0" w:space="0" w:color="auto"/>
      </w:divBdr>
    </w:div>
    <w:div w:id="417094833">
      <w:bodyDiv w:val="1"/>
      <w:marLeft w:val="0"/>
      <w:marRight w:val="0"/>
      <w:marTop w:val="0"/>
      <w:marBottom w:val="0"/>
      <w:divBdr>
        <w:top w:val="none" w:sz="0" w:space="0" w:color="auto"/>
        <w:left w:val="none" w:sz="0" w:space="0" w:color="auto"/>
        <w:bottom w:val="none" w:sz="0" w:space="0" w:color="auto"/>
        <w:right w:val="none" w:sz="0" w:space="0" w:color="auto"/>
      </w:divBdr>
    </w:div>
    <w:div w:id="419639426">
      <w:bodyDiv w:val="1"/>
      <w:marLeft w:val="0"/>
      <w:marRight w:val="0"/>
      <w:marTop w:val="0"/>
      <w:marBottom w:val="0"/>
      <w:divBdr>
        <w:top w:val="none" w:sz="0" w:space="0" w:color="auto"/>
        <w:left w:val="none" w:sz="0" w:space="0" w:color="auto"/>
        <w:bottom w:val="none" w:sz="0" w:space="0" w:color="auto"/>
        <w:right w:val="none" w:sz="0" w:space="0" w:color="auto"/>
      </w:divBdr>
    </w:div>
    <w:div w:id="430710998">
      <w:bodyDiv w:val="1"/>
      <w:marLeft w:val="0"/>
      <w:marRight w:val="0"/>
      <w:marTop w:val="0"/>
      <w:marBottom w:val="0"/>
      <w:divBdr>
        <w:top w:val="none" w:sz="0" w:space="0" w:color="auto"/>
        <w:left w:val="none" w:sz="0" w:space="0" w:color="auto"/>
        <w:bottom w:val="none" w:sz="0" w:space="0" w:color="auto"/>
        <w:right w:val="none" w:sz="0" w:space="0" w:color="auto"/>
      </w:divBdr>
    </w:div>
    <w:div w:id="430900211">
      <w:bodyDiv w:val="1"/>
      <w:marLeft w:val="0"/>
      <w:marRight w:val="0"/>
      <w:marTop w:val="0"/>
      <w:marBottom w:val="0"/>
      <w:divBdr>
        <w:top w:val="none" w:sz="0" w:space="0" w:color="auto"/>
        <w:left w:val="none" w:sz="0" w:space="0" w:color="auto"/>
        <w:bottom w:val="none" w:sz="0" w:space="0" w:color="auto"/>
        <w:right w:val="none" w:sz="0" w:space="0" w:color="auto"/>
      </w:divBdr>
    </w:div>
    <w:div w:id="434600245">
      <w:bodyDiv w:val="1"/>
      <w:marLeft w:val="0"/>
      <w:marRight w:val="0"/>
      <w:marTop w:val="0"/>
      <w:marBottom w:val="0"/>
      <w:divBdr>
        <w:top w:val="none" w:sz="0" w:space="0" w:color="auto"/>
        <w:left w:val="none" w:sz="0" w:space="0" w:color="auto"/>
        <w:bottom w:val="none" w:sz="0" w:space="0" w:color="auto"/>
        <w:right w:val="none" w:sz="0" w:space="0" w:color="auto"/>
      </w:divBdr>
    </w:div>
    <w:div w:id="435835652">
      <w:bodyDiv w:val="1"/>
      <w:marLeft w:val="0"/>
      <w:marRight w:val="0"/>
      <w:marTop w:val="0"/>
      <w:marBottom w:val="0"/>
      <w:divBdr>
        <w:top w:val="none" w:sz="0" w:space="0" w:color="auto"/>
        <w:left w:val="none" w:sz="0" w:space="0" w:color="auto"/>
        <w:bottom w:val="none" w:sz="0" w:space="0" w:color="auto"/>
        <w:right w:val="none" w:sz="0" w:space="0" w:color="auto"/>
      </w:divBdr>
    </w:div>
    <w:div w:id="437800270">
      <w:bodyDiv w:val="1"/>
      <w:marLeft w:val="0"/>
      <w:marRight w:val="0"/>
      <w:marTop w:val="0"/>
      <w:marBottom w:val="0"/>
      <w:divBdr>
        <w:top w:val="none" w:sz="0" w:space="0" w:color="auto"/>
        <w:left w:val="none" w:sz="0" w:space="0" w:color="auto"/>
        <w:bottom w:val="none" w:sz="0" w:space="0" w:color="auto"/>
        <w:right w:val="none" w:sz="0" w:space="0" w:color="auto"/>
      </w:divBdr>
    </w:div>
    <w:div w:id="438524764">
      <w:bodyDiv w:val="1"/>
      <w:marLeft w:val="0"/>
      <w:marRight w:val="0"/>
      <w:marTop w:val="0"/>
      <w:marBottom w:val="0"/>
      <w:divBdr>
        <w:top w:val="none" w:sz="0" w:space="0" w:color="auto"/>
        <w:left w:val="none" w:sz="0" w:space="0" w:color="auto"/>
        <w:bottom w:val="none" w:sz="0" w:space="0" w:color="auto"/>
        <w:right w:val="none" w:sz="0" w:space="0" w:color="auto"/>
      </w:divBdr>
    </w:div>
    <w:div w:id="444228820">
      <w:bodyDiv w:val="1"/>
      <w:marLeft w:val="0"/>
      <w:marRight w:val="0"/>
      <w:marTop w:val="0"/>
      <w:marBottom w:val="0"/>
      <w:divBdr>
        <w:top w:val="none" w:sz="0" w:space="0" w:color="auto"/>
        <w:left w:val="none" w:sz="0" w:space="0" w:color="auto"/>
        <w:bottom w:val="none" w:sz="0" w:space="0" w:color="auto"/>
        <w:right w:val="none" w:sz="0" w:space="0" w:color="auto"/>
      </w:divBdr>
    </w:div>
    <w:div w:id="446313246">
      <w:bodyDiv w:val="1"/>
      <w:marLeft w:val="0"/>
      <w:marRight w:val="0"/>
      <w:marTop w:val="0"/>
      <w:marBottom w:val="0"/>
      <w:divBdr>
        <w:top w:val="none" w:sz="0" w:space="0" w:color="auto"/>
        <w:left w:val="none" w:sz="0" w:space="0" w:color="auto"/>
        <w:bottom w:val="none" w:sz="0" w:space="0" w:color="auto"/>
        <w:right w:val="none" w:sz="0" w:space="0" w:color="auto"/>
      </w:divBdr>
    </w:div>
    <w:div w:id="448209695">
      <w:bodyDiv w:val="1"/>
      <w:marLeft w:val="0"/>
      <w:marRight w:val="0"/>
      <w:marTop w:val="0"/>
      <w:marBottom w:val="0"/>
      <w:divBdr>
        <w:top w:val="none" w:sz="0" w:space="0" w:color="auto"/>
        <w:left w:val="none" w:sz="0" w:space="0" w:color="auto"/>
        <w:bottom w:val="none" w:sz="0" w:space="0" w:color="auto"/>
        <w:right w:val="none" w:sz="0" w:space="0" w:color="auto"/>
      </w:divBdr>
    </w:div>
    <w:div w:id="452016433">
      <w:bodyDiv w:val="1"/>
      <w:marLeft w:val="0"/>
      <w:marRight w:val="0"/>
      <w:marTop w:val="0"/>
      <w:marBottom w:val="0"/>
      <w:divBdr>
        <w:top w:val="none" w:sz="0" w:space="0" w:color="auto"/>
        <w:left w:val="none" w:sz="0" w:space="0" w:color="auto"/>
        <w:bottom w:val="none" w:sz="0" w:space="0" w:color="auto"/>
        <w:right w:val="none" w:sz="0" w:space="0" w:color="auto"/>
      </w:divBdr>
    </w:div>
    <w:div w:id="454175443">
      <w:bodyDiv w:val="1"/>
      <w:marLeft w:val="0"/>
      <w:marRight w:val="0"/>
      <w:marTop w:val="0"/>
      <w:marBottom w:val="0"/>
      <w:divBdr>
        <w:top w:val="none" w:sz="0" w:space="0" w:color="auto"/>
        <w:left w:val="none" w:sz="0" w:space="0" w:color="auto"/>
        <w:bottom w:val="none" w:sz="0" w:space="0" w:color="auto"/>
        <w:right w:val="none" w:sz="0" w:space="0" w:color="auto"/>
      </w:divBdr>
    </w:div>
    <w:div w:id="456489374">
      <w:bodyDiv w:val="1"/>
      <w:marLeft w:val="0"/>
      <w:marRight w:val="0"/>
      <w:marTop w:val="0"/>
      <w:marBottom w:val="0"/>
      <w:divBdr>
        <w:top w:val="none" w:sz="0" w:space="0" w:color="auto"/>
        <w:left w:val="none" w:sz="0" w:space="0" w:color="auto"/>
        <w:bottom w:val="none" w:sz="0" w:space="0" w:color="auto"/>
        <w:right w:val="none" w:sz="0" w:space="0" w:color="auto"/>
      </w:divBdr>
    </w:div>
    <w:div w:id="457063827">
      <w:bodyDiv w:val="1"/>
      <w:marLeft w:val="0"/>
      <w:marRight w:val="0"/>
      <w:marTop w:val="0"/>
      <w:marBottom w:val="0"/>
      <w:divBdr>
        <w:top w:val="none" w:sz="0" w:space="0" w:color="auto"/>
        <w:left w:val="none" w:sz="0" w:space="0" w:color="auto"/>
        <w:bottom w:val="none" w:sz="0" w:space="0" w:color="auto"/>
        <w:right w:val="none" w:sz="0" w:space="0" w:color="auto"/>
      </w:divBdr>
    </w:div>
    <w:div w:id="461963556">
      <w:bodyDiv w:val="1"/>
      <w:marLeft w:val="0"/>
      <w:marRight w:val="0"/>
      <w:marTop w:val="0"/>
      <w:marBottom w:val="0"/>
      <w:divBdr>
        <w:top w:val="none" w:sz="0" w:space="0" w:color="auto"/>
        <w:left w:val="none" w:sz="0" w:space="0" w:color="auto"/>
        <w:bottom w:val="none" w:sz="0" w:space="0" w:color="auto"/>
        <w:right w:val="none" w:sz="0" w:space="0" w:color="auto"/>
      </w:divBdr>
    </w:div>
    <w:div w:id="463811053">
      <w:bodyDiv w:val="1"/>
      <w:marLeft w:val="0"/>
      <w:marRight w:val="0"/>
      <w:marTop w:val="0"/>
      <w:marBottom w:val="0"/>
      <w:divBdr>
        <w:top w:val="none" w:sz="0" w:space="0" w:color="auto"/>
        <w:left w:val="none" w:sz="0" w:space="0" w:color="auto"/>
        <w:bottom w:val="none" w:sz="0" w:space="0" w:color="auto"/>
        <w:right w:val="none" w:sz="0" w:space="0" w:color="auto"/>
      </w:divBdr>
    </w:div>
    <w:div w:id="464006546">
      <w:bodyDiv w:val="1"/>
      <w:marLeft w:val="0"/>
      <w:marRight w:val="0"/>
      <w:marTop w:val="0"/>
      <w:marBottom w:val="0"/>
      <w:divBdr>
        <w:top w:val="none" w:sz="0" w:space="0" w:color="auto"/>
        <w:left w:val="none" w:sz="0" w:space="0" w:color="auto"/>
        <w:bottom w:val="none" w:sz="0" w:space="0" w:color="auto"/>
        <w:right w:val="none" w:sz="0" w:space="0" w:color="auto"/>
      </w:divBdr>
    </w:div>
    <w:div w:id="468786623">
      <w:bodyDiv w:val="1"/>
      <w:marLeft w:val="0"/>
      <w:marRight w:val="0"/>
      <w:marTop w:val="0"/>
      <w:marBottom w:val="0"/>
      <w:divBdr>
        <w:top w:val="none" w:sz="0" w:space="0" w:color="auto"/>
        <w:left w:val="none" w:sz="0" w:space="0" w:color="auto"/>
        <w:bottom w:val="none" w:sz="0" w:space="0" w:color="auto"/>
        <w:right w:val="none" w:sz="0" w:space="0" w:color="auto"/>
      </w:divBdr>
    </w:div>
    <w:div w:id="470563839">
      <w:bodyDiv w:val="1"/>
      <w:marLeft w:val="0"/>
      <w:marRight w:val="0"/>
      <w:marTop w:val="0"/>
      <w:marBottom w:val="0"/>
      <w:divBdr>
        <w:top w:val="none" w:sz="0" w:space="0" w:color="auto"/>
        <w:left w:val="none" w:sz="0" w:space="0" w:color="auto"/>
        <w:bottom w:val="none" w:sz="0" w:space="0" w:color="auto"/>
        <w:right w:val="none" w:sz="0" w:space="0" w:color="auto"/>
      </w:divBdr>
    </w:div>
    <w:div w:id="476456546">
      <w:bodyDiv w:val="1"/>
      <w:marLeft w:val="0"/>
      <w:marRight w:val="0"/>
      <w:marTop w:val="0"/>
      <w:marBottom w:val="0"/>
      <w:divBdr>
        <w:top w:val="none" w:sz="0" w:space="0" w:color="auto"/>
        <w:left w:val="none" w:sz="0" w:space="0" w:color="auto"/>
        <w:bottom w:val="none" w:sz="0" w:space="0" w:color="auto"/>
        <w:right w:val="none" w:sz="0" w:space="0" w:color="auto"/>
      </w:divBdr>
    </w:div>
    <w:div w:id="477259283">
      <w:bodyDiv w:val="1"/>
      <w:marLeft w:val="0"/>
      <w:marRight w:val="0"/>
      <w:marTop w:val="0"/>
      <w:marBottom w:val="0"/>
      <w:divBdr>
        <w:top w:val="none" w:sz="0" w:space="0" w:color="auto"/>
        <w:left w:val="none" w:sz="0" w:space="0" w:color="auto"/>
        <w:bottom w:val="none" w:sz="0" w:space="0" w:color="auto"/>
        <w:right w:val="none" w:sz="0" w:space="0" w:color="auto"/>
      </w:divBdr>
    </w:div>
    <w:div w:id="481436243">
      <w:bodyDiv w:val="1"/>
      <w:marLeft w:val="0"/>
      <w:marRight w:val="0"/>
      <w:marTop w:val="0"/>
      <w:marBottom w:val="0"/>
      <w:divBdr>
        <w:top w:val="none" w:sz="0" w:space="0" w:color="auto"/>
        <w:left w:val="none" w:sz="0" w:space="0" w:color="auto"/>
        <w:bottom w:val="none" w:sz="0" w:space="0" w:color="auto"/>
        <w:right w:val="none" w:sz="0" w:space="0" w:color="auto"/>
      </w:divBdr>
    </w:div>
    <w:div w:id="483358335">
      <w:bodyDiv w:val="1"/>
      <w:marLeft w:val="0"/>
      <w:marRight w:val="0"/>
      <w:marTop w:val="0"/>
      <w:marBottom w:val="0"/>
      <w:divBdr>
        <w:top w:val="none" w:sz="0" w:space="0" w:color="auto"/>
        <w:left w:val="none" w:sz="0" w:space="0" w:color="auto"/>
        <w:bottom w:val="none" w:sz="0" w:space="0" w:color="auto"/>
        <w:right w:val="none" w:sz="0" w:space="0" w:color="auto"/>
      </w:divBdr>
    </w:div>
    <w:div w:id="483743765">
      <w:bodyDiv w:val="1"/>
      <w:marLeft w:val="0"/>
      <w:marRight w:val="0"/>
      <w:marTop w:val="0"/>
      <w:marBottom w:val="0"/>
      <w:divBdr>
        <w:top w:val="none" w:sz="0" w:space="0" w:color="auto"/>
        <w:left w:val="none" w:sz="0" w:space="0" w:color="auto"/>
        <w:bottom w:val="none" w:sz="0" w:space="0" w:color="auto"/>
        <w:right w:val="none" w:sz="0" w:space="0" w:color="auto"/>
      </w:divBdr>
    </w:div>
    <w:div w:id="484392662">
      <w:bodyDiv w:val="1"/>
      <w:marLeft w:val="0"/>
      <w:marRight w:val="0"/>
      <w:marTop w:val="0"/>
      <w:marBottom w:val="0"/>
      <w:divBdr>
        <w:top w:val="none" w:sz="0" w:space="0" w:color="auto"/>
        <w:left w:val="none" w:sz="0" w:space="0" w:color="auto"/>
        <w:bottom w:val="none" w:sz="0" w:space="0" w:color="auto"/>
        <w:right w:val="none" w:sz="0" w:space="0" w:color="auto"/>
      </w:divBdr>
    </w:div>
    <w:div w:id="487596787">
      <w:bodyDiv w:val="1"/>
      <w:marLeft w:val="0"/>
      <w:marRight w:val="0"/>
      <w:marTop w:val="0"/>
      <w:marBottom w:val="0"/>
      <w:divBdr>
        <w:top w:val="none" w:sz="0" w:space="0" w:color="auto"/>
        <w:left w:val="none" w:sz="0" w:space="0" w:color="auto"/>
        <w:bottom w:val="none" w:sz="0" w:space="0" w:color="auto"/>
        <w:right w:val="none" w:sz="0" w:space="0" w:color="auto"/>
      </w:divBdr>
    </w:div>
    <w:div w:id="488911966">
      <w:bodyDiv w:val="1"/>
      <w:marLeft w:val="0"/>
      <w:marRight w:val="0"/>
      <w:marTop w:val="0"/>
      <w:marBottom w:val="0"/>
      <w:divBdr>
        <w:top w:val="none" w:sz="0" w:space="0" w:color="auto"/>
        <w:left w:val="none" w:sz="0" w:space="0" w:color="auto"/>
        <w:bottom w:val="none" w:sz="0" w:space="0" w:color="auto"/>
        <w:right w:val="none" w:sz="0" w:space="0" w:color="auto"/>
      </w:divBdr>
    </w:div>
    <w:div w:id="493185751">
      <w:bodyDiv w:val="1"/>
      <w:marLeft w:val="0"/>
      <w:marRight w:val="0"/>
      <w:marTop w:val="0"/>
      <w:marBottom w:val="0"/>
      <w:divBdr>
        <w:top w:val="none" w:sz="0" w:space="0" w:color="auto"/>
        <w:left w:val="none" w:sz="0" w:space="0" w:color="auto"/>
        <w:bottom w:val="none" w:sz="0" w:space="0" w:color="auto"/>
        <w:right w:val="none" w:sz="0" w:space="0" w:color="auto"/>
      </w:divBdr>
    </w:div>
    <w:div w:id="498810077">
      <w:bodyDiv w:val="1"/>
      <w:marLeft w:val="0"/>
      <w:marRight w:val="0"/>
      <w:marTop w:val="0"/>
      <w:marBottom w:val="0"/>
      <w:divBdr>
        <w:top w:val="none" w:sz="0" w:space="0" w:color="auto"/>
        <w:left w:val="none" w:sz="0" w:space="0" w:color="auto"/>
        <w:bottom w:val="none" w:sz="0" w:space="0" w:color="auto"/>
        <w:right w:val="none" w:sz="0" w:space="0" w:color="auto"/>
      </w:divBdr>
    </w:div>
    <w:div w:id="501119612">
      <w:bodyDiv w:val="1"/>
      <w:marLeft w:val="0"/>
      <w:marRight w:val="0"/>
      <w:marTop w:val="0"/>
      <w:marBottom w:val="0"/>
      <w:divBdr>
        <w:top w:val="none" w:sz="0" w:space="0" w:color="auto"/>
        <w:left w:val="none" w:sz="0" w:space="0" w:color="auto"/>
        <w:bottom w:val="none" w:sz="0" w:space="0" w:color="auto"/>
        <w:right w:val="none" w:sz="0" w:space="0" w:color="auto"/>
      </w:divBdr>
    </w:div>
    <w:div w:id="502670433">
      <w:bodyDiv w:val="1"/>
      <w:marLeft w:val="0"/>
      <w:marRight w:val="0"/>
      <w:marTop w:val="0"/>
      <w:marBottom w:val="0"/>
      <w:divBdr>
        <w:top w:val="none" w:sz="0" w:space="0" w:color="auto"/>
        <w:left w:val="none" w:sz="0" w:space="0" w:color="auto"/>
        <w:bottom w:val="none" w:sz="0" w:space="0" w:color="auto"/>
        <w:right w:val="none" w:sz="0" w:space="0" w:color="auto"/>
      </w:divBdr>
    </w:div>
    <w:div w:id="503325476">
      <w:bodyDiv w:val="1"/>
      <w:marLeft w:val="0"/>
      <w:marRight w:val="0"/>
      <w:marTop w:val="0"/>
      <w:marBottom w:val="0"/>
      <w:divBdr>
        <w:top w:val="none" w:sz="0" w:space="0" w:color="auto"/>
        <w:left w:val="none" w:sz="0" w:space="0" w:color="auto"/>
        <w:bottom w:val="none" w:sz="0" w:space="0" w:color="auto"/>
        <w:right w:val="none" w:sz="0" w:space="0" w:color="auto"/>
      </w:divBdr>
    </w:div>
    <w:div w:id="504636216">
      <w:bodyDiv w:val="1"/>
      <w:marLeft w:val="0"/>
      <w:marRight w:val="0"/>
      <w:marTop w:val="0"/>
      <w:marBottom w:val="0"/>
      <w:divBdr>
        <w:top w:val="none" w:sz="0" w:space="0" w:color="auto"/>
        <w:left w:val="none" w:sz="0" w:space="0" w:color="auto"/>
        <w:bottom w:val="none" w:sz="0" w:space="0" w:color="auto"/>
        <w:right w:val="none" w:sz="0" w:space="0" w:color="auto"/>
      </w:divBdr>
    </w:div>
    <w:div w:id="511838979">
      <w:bodyDiv w:val="1"/>
      <w:marLeft w:val="0"/>
      <w:marRight w:val="0"/>
      <w:marTop w:val="0"/>
      <w:marBottom w:val="0"/>
      <w:divBdr>
        <w:top w:val="none" w:sz="0" w:space="0" w:color="auto"/>
        <w:left w:val="none" w:sz="0" w:space="0" w:color="auto"/>
        <w:bottom w:val="none" w:sz="0" w:space="0" w:color="auto"/>
        <w:right w:val="none" w:sz="0" w:space="0" w:color="auto"/>
      </w:divBdr>
    </w:div>
    <w:div w:id="512306683">
      <w:bodyDiv w:val="1"/>
      <w:marLeft w:val="0"/>
      <w:marRight w:val="0"/>
      <w:marTop w:val="0"/>
      <w:marBottom w:val="0"/>
      <w:divBdr>
        <w:top w:val="none" w:sz="0" w:space="0" w:color="auto"/>
        <w:left w:val="none" w:sz="0" w:space="0" w:color="auto"/>
        <w:bottom w:val="none" w:sz="0" w:space="0" w:color="auto"/>
        <w:right w:val="none" w:sz="0" w:space="0" w:color="auto"/>
      </w:divBdr>
    </w:div>
    <w:div w:id="514079628">
      <w:bodyDiv w:val="1"/>
      <w:marLeft w:val="0"/>
      <w:marRight w:val="0"/>
      <w:marTop w:val="0"/>
      <w:marBottom w:val="0"/>
      <w:divBdr>
        <w:top w:val="none" w:sz="0" w:space="0" w:color="auto"/>
        <w:left w:val="none" w:sz="0" w:space="0" w:color="auto"/>
        <w:bottom w:val="none" w:sz="0" w:space="0" w:color="auto"/>
        <w:right w:val="none" w:sz="0" w:space="0" w:color="auto"/>
      </w:divBdr>
    </w:div>
    <w:div w:id="517430084">
      <w:bodyDiv w:val="1"/>
      <w:marLeft w:val="0"/>
      <w:marRight w:val="0"/>
      <w:marTop w:val="0"/>
      <w:marBottom w:val="0"/>
      <w:divBdr>
        <w:top w:val="none" w:sz="0" w:space="0" w:color="auto"/>
        <w:left w:val="none" w:sz="0" w:space="0" w:color="auto"/>
        <w:bottom w:val="none" w:sz="0" w:space="0" w:color="auto"/>
        <w:right w:val="none" w:sz="0" w:space="0" w:color="auto"/>
      </w:divBdr>
    </w:div>
    <w:div w:id="517933663">
      <w:bodyDiv w:val="1"/>
      <w:marLeft w:val="0"/>
      <w:marRight w:val="0"/>
      <w:marTop w:val="0"/>
      <w:marBottom w:val="0"/>
      <w:divBdr>
        <w:top w:val="none" w:sz="0" w:space="0" w:color="auto"/>
        <w:left w:val="none" w:sz="0" w:space="0" w:color="auto"/>
        <w:bottom w:val="none" w:sz="0" w:space="0" w:color="auto"/>
        <w:right w:val="none" w:sz="0" w:space="0" w:color="auto"/>
      </w:divBdr>
    </w:div>
    <w:div w:id="521943684">
      <w:bodyDiv w:val="1"/>
      <w:marLeft w:val="0"/>
      <w:marRight w:val="0"/>
      <w:marTop w:val="0"/>
      <w:marBottom w:val="0"/>
      <w:divBdr>
        <w:top w:val="none" w:sz="0" w:space="0" w:color="auto"/>
        <w:left w:val="none" w:sz="0" w:space="0" w:color="auto"/>
        <w:bottom w:val="none" w:sz="0" w:space="0" w:color="auto"/>
        <w:right w:val="none" w:sz="0" w:space="0" w:color="auto"/>
      </w:divBdr>
    </w:div>
    <w:div w:id="522284576">
      <w:bodyDiv w:val="1"/>
      <w:marLeft w:val="0"/>
      <w:marRight w:val="0"/>
      <w:marTop w:val="0"/>
      <w:marBottom w:val="0"/>
      <w:divBdr>
        <w:top w:val="none" w:sz="0" w:space="0" w:color="auto"/>
        <w:left w:val="none" w:sz="0" w:space="0" w:color="auto"/>
        <w:bottom w:val="none" w:sz="0" w:space="0" w:color="auto"/>
        <w:right w:val="none" w:sz="0" w:space="0" w:color="auto"/>
      </w:divBdr>
    </w:div>
    <w:div w:id="522940739">
      <w:bodyDiv w:val="1"/>
      <w:marLeft w:val="0"/>
      <w:marRight w:val="0"/>
      <w:marTop w:val="0"/>
      <w:marBottom w:val="0"/>
      <w:divBdr>
        <w:top w:val="none" w:sz="0" w:space="0" w:color="auto"/>
        <w:left w:val="none" w:sz="0" w:space="0" w:color="auto"/>
        <w:bottom w:val="none" w:sz="0" w:space="0" w:color="auto"/>
        <w:right w:val="none" w:sz="0" w:space="0" w:color="auto"/>
      </w:divBdr>
    </w:div>
    <w:div w:id="523524048">
      <w:bodyDiv w:val="1"/>
      <w:marLeft w:val="0"/>
      <w:marRight w:val="0"/>
      <w:marTop w:val="0"/>
      <w:marBottom w:val="0"/>
      <w:divBdr>
        <w:top w:val="none" w:sz="0" w:space="0" w:color="auto"/>
        <w:left w:val="none" w:sz="0" w:space="0" w:color="auto"/>
        <w:bottom w:val="none" w:sz="0" w:space="0" w:color="auto"/>
        <w:right w:val="none" w:sz="0" w:space="0" w:color="auto"/>
      </w:divBdr>
    </w:div>
    <w:div w:id="533276385">
      <w:bodyDiv w:val="1"/>
      <w:marLeft w:val="0"/>
      <w:marRight w:val="0"/>
      <w:marTop w:val="0"/>
      <w:marBottom w:val="0"/>
      <w:divBdr>
        <w:top w:val="none" w:sz="0" w:space="0" w:color="auto"/>
        <w:left w:val="none" w:sz="0" w:space="0" w:color="auto"/>
        <w:bottom w:val="none" w:sz="0" w:space="0" w:color="auto"/>
        <w:right w:val="none" w:sz="0" w:space="0" w:color="auto"/>
      </w:divBdr>
    </w:div>
    <w:div w:id="533883618">
      <w:bodyDiv w:val="1"/>
      <w:marLeft w:val="0"/>
      <w:marRight w:val="0"/>
      <w:marTop w:val="0"/>
      <w:marBottom w:val="0"/>
      <w:divBdr>
        <w:top w:val="none" w:sz="0" w:space="0" w:color="auto"/>
        <w:left w:val="none" w:sz="0" w:space="0" w:color="auto"/>
        <w:bottom w:val="none" w:sz="0" w:space="0" w:color="auto"/>
        <w:right w:val="none" w:sz="0" w:space="0" w:color="auto"/>
      </w:divBdr>
    </w:div>
    <w:div w:id="535970617">
      <w:bodyDiv w:val="1"/>
      <w:marLeft w:val="0"/>
      <w:marRight w:val="0"/>
      <w:marTop w:val="0"/>
      <w:marBottom w:val="0"/>
      <w:divBdr>
        <w:top w:val="none" w:sz="0" w:space="0" w:color="auto"/>
        <w:left w:val="none" w:sz="0" w:space="0" w:color="auto"/>
        <w:bottom w:val="none" w:sz="0" w:space="0" w:color="auto"/>
        <w:right w:val="none" w:sz="0" w:space="0" w:color="auto"/>
      </w:divBdr>
    </w:div>
    <w:div w:id="537473034">
      <w:bodyDiv w:val="1"/>
      <w:marLeft w:val="0"/>
      <w:marRight w:val="0"/>
      <w:marTop w:val="0"/>
      <w:marBottom w:val="0"/>
      <w:divBdr>
        <w:top w:val="none" w:sz="0" w:space="0" w:color="auto"/>
        <w:left w:val="none" w:sz="0" w:space="0" w:color="auto"/>
        <w:bottom w:val="none" w:sz="0" w:space="0" w:color="auto"/>
        <w:right w:val="none" w:sz="0" w:space="0" w:color="auto"/>
      </w:divBdr>
    </w:div>
    <w:div w:id="543832808">
      <w:bodyDiv w:val="1"/>
      <w:marLeft w:val="0"/>
      <w:marRight w:val="0"/>
      <w:marTop w:val="0"/>
      <w:marBottom w:val="0"/>
      <w:divBdr>
        <w:top w:val="none" w:sz="0" w:space="0" w:color="auto"/>
        <w:left w:val="none" w:sz="0" w:space="0" w:color="auto"/>
        <w:bottom w:val="none" w:sz="0" w:space="0" w:color="auto"/>
        <w:right w:val="none" w:sz="0" w:space="0" w:color="auto"/>
      </w:divBdr>
    </w:div>
    <w:div w:id="546383027">
      <w:bodyDiv w:val="1"/>
      <w:marLeft w:val="0"/>
      <w:marRight w:val="0"/>
      <w:marTop w:val="0"/>
      <w:marBottom w:val="0"/>
      <w:divBdr>
        <w:top w:val="none" w:sz="0" w:space="0" w:color="auto"/>
        <w:left w:val="none" w:sz="0" w:space="0" w:color="auto"/>
        <w:bottom w:val="none" w:sz="0" w:space="0" w:color="auto"/>
        <w:right w:val="none" w:sz="0" w:space="0" w:color="auto"/>
      </w:divBdr>
    </w:div>
    <w:div w:id="547842398">
      <w:bodyDiv w:val="1"/>
      <w:marLeft w:val="0"/>
      <w:marRight w:val="0"/>
      <w:marTop w:val="0"/>
      <w:marBottom w:val="0"/>
      <w:divBdr>
        <w:top w:val="none" w:sz="0" w:space="0" w:color="auto"/>
        <w:left w:val="none" w:sz="0" w:space="0" w:color="auto"/>
        <w:bottom w:val="none" w:sz="0" w:space="0" w:color="auto"/>
        <w:right w:val="none" w:sz="0" w:space="0" w:color="auto"/>
      </w:divBdr>
    </w:div>
    <w:div w:id="548614835">
      <w:bodyDiv w:val="1"/>
      <w:marLeft w:val="0"/>
      <w:marRight w:val="0"/>
      <w:marTop w:val="0"/>
      <w:marBottom w:val="0"/>
      <w:divBdr>
        <w:top w:val="none" w:sz="0" w:space="0" w:color="auto"/>
        <w:left w:val="none" w:sz="0" w:space="0" w:color="auto"/>
        <w:bottom w:val="none" w:sz="0" w:space="0" w:color="auto"/>
        <w:right w:val="none" w:sz="0" w:space="0" w:color="auto"/>
      </w:divBdr>
    </w:div>
    <w:div w:id="550462465">
      <w:bodyDiv w:val="1"/>
      <w:marLeft w:val="0"/>
      <w:marRight w:val="0"/>
      <w:marTop w:val="0"/>
      <w:marBottom w:val="0"/>
      <w:divBdr>
        <w:top w:val="none" w:sz="0" w:space="0" w:color="auto"/>
        <w:left w:val="none" w:sz="0" w:space="0" w:color="auto"/>
        <w:bottom w:val="none" w:sz="0" w:space="0" w:color="auto"/>
        <w:right w:val="none" w:sz="0" w:space="0" w:color="auto"/>
      </w:divBdr>
    </w:div>
    <w:div w:id="553665761">
      <w:bodyDiv w:val="1"/>
      <w:marLeft w:val="0"/>
      <w:marRight w:val="0"/>
      <w:marTop w:val="0"/>
      <w:marBottom w:val="0"/>
      <w:divBdr>
        <w:top w:val="none" w:sz="0" w:space="0" w:color="auto"/>
        <w:left w:val="none" w:sz="0" w:space="0" w:color="auto"/>
        <w:bottom w:val="none" w:sz="0" w:space="0" w:color="auto"/>
        <w:right w:val="none" w:sz="0" w:space="0" w:color="auto"/>
      </w:divBdr>
    </w:div>
    <w:div w:id="555777743">
      <w:bodyDiv w:val="1"/>
      <w:marLeft w:val="0"/>
      <w:marRight w:val="0"/>
      <w:marTop w:val="0"/>
      <w:marBottom w:val="0"/>
      <w:divBdr>
        <w:top w:val="none" w:sz="0" w:space="0" w:color="auto"/>
        <w:left w:val="none" w:sz="0" w:space="0" w:color="auto"/>
        <w:bottom w:val="none" w:sz="0" w:space="0" w:color="auto"/>
        <w:right w:val="none" w:sz="0" w:space="0" w:color="auto"/>
      </w:divBdr>
    </w:div>
    <w:div w:id="558981448">
      <w:bodyDiv w:val="1"/>
      <w:marLeft w:val="0"/>
      <w:marRight w:val="0"/>
      <w:marTop w:val="0"/>
      <w:marBottom w:val="0"/>
      <w:divBdr>
        <w:top w:val="none" w:sz="0" w:space="0" w:color="auto"/>
        <w:left w:val="none" w:sz="0" w:space="0" w:color="auto"/>
        <w:bottom w:val="none" w:sz="0" w:space="0" w:color="auto"/>
        <w:right w:val="none" w:sz="0" w:space="0" w:color="auto"/>
      </w:divBdr>
    </w:div>
    <w:div w:id="561409553">
      <w:bodyDiv w:val="1"/>
      <w:marLeft w:val="0"/>
      <w:marRight w:val="0"/>
      <w:marTop w:val="0"/>
      <w:marBottom w:val="0"/>
      <w:divBdr>
        <w:top w:val="none" w:sz="0" w:space="0" w:color="auto"/>
        <w:left w:val="none" w:sz="0" w:space="0" w:color="auto"/>
        <w:bottom w:val="none" w:sz="0" w:space="0" w:color="auto"/>
        <w:right w:val="none" w:sz="0" w:space="0" w:color="auto"/>
      </w:divBdr>
    </w:div>
    <w:div w:id="562644991">
      <w:bodyDiv w:val="1"/>
      <w:marLeft w:val="0"/>
      <w:marRight w:val="0"/>
      <w:marTop w:val="0"/>
      <w:marBottom w:val="0"/>
      <w:divBdr>
        <w:top w:val="none" w:sz="0" w:space="0" w:color="auto"/>
        <w:left w:val="none" w:sz="0" w:space="0" w:color="auto"/>
        <w:bottom w:val="none" w:sz="0" w:space="0" w:color="auto"/>
        <w:right w:val="none" w:sz="0" w:space="0" w:color="auto"/>
      </w:divBdr>
    </w:div>
    <w:div w:id="564294028">
      <w:bodyDiv w:val="1"/>
      <w:marLeft w:val="0"/>
      <w:marRight w:val="0"/>
      <w:marTop w:val="0"/>
      <w:marBottom w:val="0"/>
      <w:divBdr>
        <w:top w:val="none" w:sz="0" w:space="0" w:color="auto"/>
        <w:left w:val="none" w:sz="0" w:space="0" w:color="auto"/>
        <w:bottom w:val="none" w:sz="0" w:space="0" w:color="auto"/>
        <w:right w:val="none" w:sz="0" w:space="0" w:color="auto"/>
      </w:divBdr>
    </w:div>
    <w:div w:id="566115675">
      <w:bodyDiv w:val="1"/>
      <w:marLeft w:val="0"/>
      <w:marRight w:val="0"/>
      <w:marTop w:val="0"/>
      <w:marBottom w:val="0"/>
      <w:divBdr>
        <w:top w:val="none" w:sz="0" w:space="0" w:color="auto"/>
        <w:left w:val="none" w:sz="0" w:space="0" w:color="auto"/>
        <w:bottom w:val="none" w:sz="0" w:space="0" w:color="auto"/>
        <w:right w:val="none" w:sz="0" w:space="0" w:color="auto"/>
      </w:divBdr>
    </w:div>
    <w:div w:id="567805761">
      <w:bodyDiv w:val="1"/>
      <w:marLeft w:val="0"/>
      <w:marRight w:val="0"/>
      <w:marTop w:val="0"/>
      <w:marBottom w:val="0"/>
      <w:divBdr>
        <w:top w:val="none" w:sz="0" w:space="0" w:color="auto"/>
        <w:left w:val="none" w:sz="0" w:space="0" w:color="auto"/>
        <w:bottom w:val="none" w:sz="0" w:space="0" w:color="auto"/>
        <w:right w:val="none" w:sz="0" w:space="0" w:color="auto"/>
      </w:divBdr>
    </w:div>
    <w:div w:id="571743445">
      <w:bodyDiv w:val="1"/>
      <w:marLeft w:val="0"/>
      <w:marRight w:val="0"/>
      <w:marTop w:val="0"/>
      <w:marBottom w:val="0"/>
      <w:divBdr>
        <w:top w:val="none" w:sz="0" w:space="0" w:color="auto"/>
        <w:left w:val="none" w:sz="0" w:space="0" w:color="auto"/>
        <w:bottom w:val="none" w:sz="0" w:space="0" w:color="auto"/>
        <w:right w:val="none" w:sz="0" w:space="0" w:color="auto"/>
      </w:divBdr>
    </w:div>
    <w:div w:id="573510412">
      <w:bodyDiv w:val="1"/>
      <w:marLeft w:val="0"/>
      <w:marRight w:val="0"/>
      <w:marTop w:val="0"/>
      <w:marBottom w:val="0"/>
      <w:divBdr>
        <w:top w:val="none" w:sz="0" w:space="0" w:color="auto"/>
        <w:left w:val="none" w:sz="0" w:space="0" w:color="auto"/>
        <w:bottom w:val="none" w:sz="0" w:space="0" w:color="auto"/>
        <w:right w:val="none" w:sz="0" w:space="0" w:color="auto"/>
      </w:divBdr>
    </w:div>
    <w:div w:id="575671747">
      <w:bodyDiv w:val="1"/>
      <w:marLeft w:val="0"/>
      <w:marRight w:val="0"/>
      <w:marTop w:val="0"/>
      <w:marBottom w:val="0"/>
      <w:divBdr>
        <w:top w:val="none" w:sz="0" w:space="0" w:color="auto"/>
        <w:left w:val="none" w:sz="0" w:space="0" w:color="auto"/>
        <w:bottom w:val="none" w:sz="0" w:space="0" w:color="auto"/>
        <w:right w:val="none" w:sz="0" w:space="0" w:color="auto"/>
      </w:divBdr>
    </w:div>
    <w:div w:id="575821058">
      <w:bodyDiv w:val="1"/>
      <w:marLeft w:val="0"/>
      <w:marRight w:val="0"/>
      <w:marTop w:val="0"/>
      <w:marBottom w:val="0"/>
      <w:divBdr>
        <w:top w:val="none" w:sz="0" w:space="0" w:color="auto"/>
        <w:left w:val="none" w:sz="0" w:space="0" w:color="auto"/>
        <w:bottom w:val="none" w:sz="0" w:space="0" w:color="auto"/>
        <w:right w:val="none" w:sz="0" w:space="0" w:color="auto"/>
      </w:divBdr>
    </w:div>
    <w:div w:id="589851323">
      <w:bodyDiv w:val="1"/>
      <w:marLeft w:val="0"/>
      <w:marRight w:val="0"/>
      <w:marTop w:val="0"/>
      <w:marBottom w:val="0"/>
      <w:divBdr>
        <w:top w:val="none" w:sz="0" w:space="0" w:color="auto"/>
        <w:left w:val="none" w:sz="0" w:space="0" w:color="auto"/>
        <w:bottom w:val="none" w:sz="0" w:space="0" w:color="auto"/>
        <w:right w:val="none" w:sz="0" w:space="0" w:color="auto"/>
      </w:divBdr>
    </w:div>
    <w:div w:id="592326107">
      <w:bodyDiv w:val="1"/>
      <w:marLeft w:val="0"/>
      <w:marRight w:val="0"/>
      <w:marTop w:val="0"/>
      <w:marBottom w:val="0"/>
      <w:divBdr>
        <w:top w:val="none" w:sz="0" w:space="0" w:color="auto"/>
        <w:left w:val="none" w:sz="0" w:space="0" w:color="auto"/>
        <w:bottom w:val="none" w:sz="0" w:space="0" w:color="auto"/>
        <w:right w:val="none" w:sz="0" w:space="0" w:color="auto"/>
      </w:divBdr>
    </w:div>
    <w:div w:id="593317026">
      <w:bodyDiv w:val="1"/>
      <w:marLeft w:val="0"/>
      <w:marRight w:val="0"/>
      <w:marTop w:val="0"/>
      <w:marBottom w:val="0"/>
      <w:divBdr>
        <w:top w:val="none" w:sz="0" w:space="0" w:color="auto"/>
        <w:left w:val="none" w:sz="0" w:space="0" w:color="auto"/>
        <w:bottom w:val="none" w:sz="0" w:space="0" w:color="auto"/>
        <w:right w:val="none" w:sz="0" w:space="0" w:color="auto"/>
      </w:divBdr>
    </w:div>
    <w:div w:id="596793803">
      <w:bodyDiv w:val="1"/>
      <w:marLeft w:val="0"/>
      <w:marRight w:val="0"/>
      <w:marTop w:val="0"/>
      <w:marBottom w:val="0"/>
      <w:divBdr>
        <w:top w:val="none" w:sz="0" w:space="0" w:color="auto"/>
        <w:left w:val="none" w:sz="0" w:space="0" w:color="auto"/>
        <w:bottom w:val="none" w:sz="0" w:space="0" w:color="auto"/>
        <w:right w:val="none" w:sz="0" w:space="0" w:color="auto"/>
      </w:divBdr>
    </w:div>
    <w:div w:id="598375274">
      <w:bodyDiv w:val="1"/>
      <w:marLeft w:val="0"/>
      <w:marRight w:val="0"/>
      <w:marTop w:val="0"/>
      <w:marBottom w:val="0"/>
      <w:divBdr>
        <w:top w:val="none" w:sz="0" w:space="0" w:color="auto"/>
        <w:left w:val="none" w:sz="0" w:space="0" w:color="auto"/>
        <w:bottom w:val="none" w:sz="0" w:space="0" w:color="auto"/>
        <w:right w:val="none" w:sz="0" w:space="0" w:color="auto"/>
      </w:divBdr>
    </w:div>
    <w:div w:id="599217107">
      <w:bodyDiv w:val="1"/>
      <w:marLeft w:val="0"/>
      <w:marRight w:val="0"/>
      <w:marTop w:val="0"/>
      <w:marBottom w:val="0"/>
      <w:divBdr>
        <w:top w:val="none" w:sz="0" w:space="0" w:color="auto"/>
        <w:left w:val="none" w:sz="0" w:space="0" w:color="auto"/>
        <w:bottom w:val="none" w:sz="0" w:space="0" w:color="auto"/>
        <w:right w:val="none" w:sz="0" w:space="0" w:color="auto"/>
      </w:divBdr>
    </w:div>
    <w:div w:id="599290506">
      <w:bodyDiv w:val="1"/>
      <w:marLeft w:val="0"/>
      <w:marRight w:val="0"/>
      <w:marTop w:val="0"/>
      <w:marBottom w:val="0"/>
      <w:divBdr>
        <w:top w:val="none" w:sz="0" w:space="0" w:color="auto"/>
        <w:left w:val="none" w:sz="0" w:space="0" w:color="auto"/>
        <w:bottom w:val="none" w:sz="0" w:space="0" w:color="auto"/>
        <w:right w:val="none" w:sz="0" w:space="0" w:color="auto"/>
      </w:divBdr>
    </w:div>
    <w:div w:id="599871478">
      <w:bodyDiv w:val="1"/>
      <w:marLeft w:val="0"/>
      <w:marRight w:val="0"/>
      <w:marTop w:val="0"/>
      <w:marBottom w:val="0"/>
      <w:divBdr>
        <w:top w:val="none" w:sz="0" w:space="0" w:color="auto"/>
        <w:left w:val="none" w:sz="0" w:space="0" w:color="auto"/>
        <w:bottom w:val="none" w:sz="0" w:space="0" w:color="auto"/>
        <w:right w:val="none" w:sz="0" w:space="0" w:color="auto"/>
      </w:divBdr>
    </w:div>
    <w:div w:id="616718203">
      <w:bodyDiv w:val="1"/>
      <w:marLeft w:val="0"/>
      <w:marRight w:val="0"/>
      <w:marTop w:val="0"/>
      <w:marBottom w:val="0"/>
      <w:divBdr>
        <w:top w:val="none" w:sz="0" w:space="0" w:color="auto"/>
        <w:left w:val="none" w:sz="0" w:space="0" w:color="auto"/>
        <w:bottom w:val="none" w:sz="0" w:space="0" w:color="auto"/>
        <w:right w:val="none" w:sz="0" w:space="0" w:color="auto"/>
      </w:divBdr>
    </w:div>
    <w:div w:id="617949224">
      <w:bodyDiv w:val="1"/>
      <w:marLeft w:val="0"/>
      <w:marRight w:val="0"/>
      <w:marTop w:val="0"/>
      <w:marBottom w:val="0"/>
      <w:divBdr>
        <w:top w:val="none" w:sz="0" w:space="0" w:color="auto"/>
        <w:left w:val="none" w:sz="0" w:space="0" w:color="auto"/>
        <w:bottom w:val="none" w:sz="0" w:space="0" w:color="auto"/>
        <w:right w:val="none" w:sz="0" w:space="0" w:color="auto"/>
      </w:divBdr>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25814101">
      <w:bodyDiv w:val="1"/>
      <w:marLeft w:val="0"/>
      <w:marRight w:val="0"/>
      <w:marTop w:val="0"/>
      <w:marBottom w:val="0"/>
      <w:divBdr>
        <w:top w:val="none" w:sz="0" w:space="0" w:color="auto"/>
        <w:left w:val="none" w:sz="0" w:space="0" w:color="auto"/>
        <w:bottom w:val="none" w:sz="0" w:space="0" w:color="auto"/>
        <w:right w:val="none" w:sz="0" w:space="0" w:color="auto"/>
      </w:divBdr>
    </w:div>
    <w:div w:id="626811422">
      <w:bodyDiv w:val="1"/>
      <w:marLeft w:val="0"/>
      <w:marRight w:val="0"/>
      <w:marTop w:val="0"/>
      <w:marBottom w:val="0"/>
      <w:divBdr>
        <w:top w:val="none" w:sz="0" w:space="0" w:color="auto"/>
        <w:left w:val="none" w:sz="0" w:space="0" w:color="auto"/>
        <w:bottom w:val="none" w:sz="0" w:space="0" w:color="auto"/>
        <w:right w:val="none" w:sz="0" w:space="0" w:color="auto"/>
      </w:divBdr>
    </w:div>
    <w:div w:id="628247650">
      <w:bodyDiv w:val="1"/>
      <w:marLeft w:val="0"/>
      <w:marRight w:val="0"/>
      <w:marTop w:val="0"/>
      <w:marBottom w:val="0"/>
      <w:divBdr>
        <w:top w:val="none" w:sz="0" w:space="0" w:color="auto"/>
        <w:left w:val="none" w:sz="0" w:space="0" w:color="auto"/>
        <w:bottom w:val="none" w:sz="0" w:space="0" w:color="auto"/>
        <w:right w:val="none" w:sz="0" w:space="0" w:color="auto"/>
      </w:divBdr>
    </w:div>
    <w:div w:id="629433787">
      <w:bodyDiv w:val="1"/>
      <w:marLeft w:val="0"/>
      <w:marRight w:val="0"/>
      <w:marTop w:val="0"/>
      <w:marBottom w:val="0"/>
      <w:divBdr>
        <w:top w:val="none" w:sz="0" w:space="0" w:color="auto"/>
        <w:left w:val="none" w:sz="0" w:space="0" w:color="auto"/>
        <w:bottom w:val="none" w:sz="0" w:space="0" w:color="auto"/>
        <w:right w:val="none" w:sz="0" w:space="0" w:color="auto"/>
      </w:divBdr>
    </w:div>
    <w:div w:id="634525468">
      <w:bodyDiv w:val="1"/>
      <w:marLeft w:val="0"/>
      <w:marRight w:val="0"/>
      <w:marTop w:val="0"/>
      <w:marBottom w:val="0"/>
      <w:divBdr>
        <w:top w:val="none" w:sz="0" w:space="0" w:color="auto"/>
        <w:left w:val="none" w:sz="0" w:space="0" w:color="auto"/>
        <w:bottom w:val="none" w:sz="0" w:space="0" w:color="auto"/>
        <w:right w:val="none" w:sz="0" w:space="0" w:color="auto"/>
      </w:divBdr>
    </w:div>
    <w:div w:id="636690746">
      <w:bodyDiv w:val="1"/>
      <w:marLeft w:val="0"/>
      <w:marRight w:val="0"/>
      <w:marTop w:val="0"/>
      <w:marBottom w:val="0"/>
      <w:divBdr>
        <w:top w:val="none" w:sz="0" w:space="0" w:color="auto"/>
        <w:left w:val="none" w:sz="0" w:space="0" w:color="auto"/>
        <w:bottom w:val="none" w:sz="0" w:space="0" w:color="auto"/>
        <w:right w:val="none" w:sz="0" w:space="0" w:color="auto"/>
      </w:divBdr>
    </w:div>
    <w:div w:id="637035786">
      <w:bodyDiv w:val="1"/>
      <w:marLeft w:val="0"/>
      <w:marRight w:val="0"/>
      <w:marTop w:val="0"/>
      <w:marBottom w:val="0"/>
      <w:divBdr>
        <w:top w:val="none" w:sz="0" w:space="0" w:color="auto"/>
        <w:left w:val="none" w:sz="0" w:space="0" w:color="auto"/>
        <w:bottom w:val="none" w:sz="0" w:space="0" w:color="auto"/>
        <w:right w:val="none" w:sz="0" w:space="0" w:color="auto"/>
      </w:divBdr>
    </w:div>
    <w:div w:id="640816679">
      <w:bodyDiv w:val="1"/>
      <w:marLeft w:val="0"/>
      <w:marRight w:val="0"/>
      <w:marTop w:val="0"/>
      <w:marBottom w:val="0"/>
      <w:divBdr>
        <w:top w:val="none" w:sz="0" w:space="0" w:color="auto"/>
        <w:left w:val="none" w:sz="0" w:space="0" w:color="auto"/>
        <w:bottom w:val="none" w:sz="0" w:space="0" w:color="auto"/>
        <w:right w:val="none" w:sz="0" w:space="0" w:color="auto"/>
      </w:divBdr>
    </w:div>
    <w:div w:id="641426658">
      <w:bodyDiv w:val="1"/>
      <w:marLeft w:val="0"/>
      <w:marRight w:val="0"/>
      <w:marTop w:val="0"/>
      <w:marBottom w:val="0"/>
      <w:divBdr>
        <w:top w:val="none" w:sz="0" w:space="0" w:color="auto"/>
        <w:left w:val="none" w:sz="0" w:space="0" w:color="auto"/>
        <w:bottom w:val="none" w:sz="0" w:space="0" w:color="auto"/>
        <w:right w:val="none" w:sz="0" w:space="0" w:color="auto"/>
      </w:divBdr>
    </w:div>
    <w:div w:id="644428176">
      <w:bodyDiv w:val="1"/>
      <w:marLeft w:val="0"/>
      <w:marRight w:val="0"/>
      <w:marTop w:val="0"/>
      <w:marBottom w:val="0"/>
      <w:divBdr>
        <w:top w:val="none" w:sz="0" w:space="0" w:color="auto"/>
        <w:left w:val="none" w:sz="0" w:space="0" w:color="auto"/>
        <w:bottom w:val="none" w:sz="0" w:space="0" w:color="auto"/>
        <w:right w:val="none" w:sz="0" w:space="0" w:color="auto"/>
      </w:divBdr>
    </w:div>
    <w:div w:id="644745804">
      <w:bodyDiv w:val="1"/>
      <w:marLeft w:val="0"/>
      <w:marRight w:val="0"/>
      <w:marTop w:val="0"/>
      <w:marBottom w:val="0"/>
      <w:divBdr>
        <w:top w:val="none" w:sz="0" w:space="0" w:color="auto"/>
        <w:left w:val="none" w:sz="0" w:space="0" w:color="auto"/>
        <w:bottom w:val="none" w:sz="0" w:space="0" w:color="auto"/>
        <w:right w:val="none" w:sz="0" w:space="0" w:color="auto"/>
      </w:divBdr>
    </w:div>
    <w:div w:id="645666580">
      <w:bodyDiv w:val="1"/>
      <w:marLeft w:val="0"/>
      <w:marRight w:val="0"/>
      <w:marTop w:val="0"/>
      <w:marBottom w:val="0"/>
      <w:divBdr>
        <w:top w:val="none" w:sz="0" w:space="0" w:color="auto"/>
        <w:left w:val="none" w:sz="0" w:space="0" w:color="auto"/>
        <w:bottom w:val="none" w:sz="0" w:space="0" w:color="auto"/>
        <w:right w:val="none" w:sz="0" w:space="0" w:color="auto"/>
      </w:divBdr>
    </w:div>
    <w:div w:id="648748593">
      <w:bodyDiv w:val="1"/>
      <w:marLeft w:val="0"/>
      <w:marRight w:val="0"/>
      <w:marTop w:val="0"/>
      <w:marBottom w:val="0"/>
      <w:divBdr>
        <w:top w:val="none" w:sz="0" w:space="0" w:color="auto"/>
        <w:left w:val="none" w:sz="0" w:space="0" w:color="auto"/>
        <w:bottom w:val="none" w:sz="0" w:space="0" w:color="auto"/>
        <w:right w:val="none" w:sz="0" w:space="0" w:color="auto"/>
      </w:divBdr>
    </w:div>
    <w:div w:id="655887620">
      <w:bodyDiv w:val="1"/>
      <w:marLeft w:val="0"/>
      <w:marRight w:val="0"/>
      <w:marTop w:val="0"/>
      <w:marBottom w:val="0"/>
      <w:divBdr>
        <w:top w:val="none" w:sz="0" w:space="0" w:color="auto"/>
        <w:left w:val="none" w:sz="0" w:space="0" w:color="auto"/>
        <w:bottom w:val="none" w:sz="0" w:space="0" w:color="auto"/>
        <w:right w:val="none" w:sz="0" w:space="0" w:color="auto"/>
      </w:divBdr>
    </w:div>
    <w:div w:id="656807406">
      <w:bodyDiv w:val="1"/>
      <w:marLeft w:val="0"/>
      <w:marRight w:val="0"/>
      <w:marTop w:val="0"/>
      <w:marBottom w:val="0"/>
      <w:divBdr>
        <w:top w:val="none" w:sz="0" w:space="0" w:color="auto"/>
        <w:left w:val="none" w:sz="0" w:space="0" w:color="auto"/>
        <w:bottom w:val="none" w:sz="0" w:space="0" w:color="auto"/>
        <w:right w:val="none" w:sz="0" w:space="0" w:color="auto"/>
      </w:divBdr>
    </w:div>
    <w:div w:id="659575628">
      <w:bodyDiv w:val="1"/>
      <w:marLeft w:val="0"/>
      <w:marRight w:val="0"/>
      <w:marTop w:val="0"/>
      <w:marBottom w:val="0"/>
      <w:divBdr>
        <w:top w:val="none" w:sz="0" w:space="0" w:color="auto"/>
        <w:left w:val="none" w:sz="0" w:space="0" w:color="auto"/>
        <w:bottom w:val="none" w:sz="0" w:space="0" w:color="auto"/>
        <w:right w:val="none" w:sz="0" w:space="0" w:color="auto"/>
      </w:divBdr>
    </w:div>
    <w:div w:id="659886020">
      <w:bodyDiv w:val="1"/>
      <w:marLeft w:val="0"/>
      <w:marRight w:val="0"/>
      <w:marTop w:val="0"/>
      <w:marBottom w:val="0"/>
      <w:divBdr>
        <w:top w:val="none" w:sz="0" w:space="0" w:color="auto"/>
        <w:left w:val="none" w:sz="0" w:space="0" w:color="auto"/>
        <w:bottom w:val="none" w:sz="0" w:space="0" w:color="auto"/>
        <w:right w:val="none" w:sz="0" w:space="0" w:color="auto"/>
      </w:divBdr>
    </w:div>
    <w:div w:id="666977021">
      <w:bodyDiv w:val="1"/>
      <w:marLeft w:val="0"/>
      <w:marRight w:val="0"/>
      <w:marTop w:val="0"/>
      <w:marBottom w:val="0"/>
      <w:divBdr>
        <w:top w:val="none" w:sz="0" w:space="0" w:color="auto"/>
        <w:left w:val="none" w:sz="0" w:space="0" w:color="auto"/>
        <w:bottom w:val="none" w:sz="0" w:space="0" w:color="auto"/>
        <w:right w:val="none" w:sz="0" w:space="0" w:color="auto"/>
      </w:divBdr>
    </w:div>
    <w:div w:id="667515673">
      <w:bodyDiv w:val="1"/>
      <w:marLeft w:val="0"/>
      <w:marRight w:val="0"/>
      <w:marTop w:val="0"/>
      <w:marBottom w:val="0"/>
      <w:divBdr>
        <w:top w:val="none" w:sz="0" w:space="0" w:color="auto"/>
        <w:left w:val="none" w:sz="0" w:space="0" w:color="auto"/>
        <w:bottom w:val="none" w:sz="0" w:space="0" w:color="auto"/>
        <w:right w:val="none" w:sz="0" w:space="0" w:color="auto"/>
      </w:divBdr>
    </w:div>
    <w:div w:id="675807676">
      <w:bodyDiv w:val="1"/>
      <w:marLeft w:val="0"/>
      <w:marRight w:val="0"/>
      <w:marTop w:val="0"/>
      <w:marBottom w:val="0"/>
      <w:divBdr>
        <w:top w:val="none" w:sz="0" w:space="0" w:color="auto"/>
        <w:left w:val="none" w:sz="0" w:space="0" w:color="auto"/>
        <w:bottom w:val="none" w:sz="0" w:space="0" w:color="auto"/>
        <w:right w:val="none" w:sz="0" w:space="0" w:color="auto"/>
      </w:divBdr>
    </w:div>
    <w:div w:id="677080828">
      <w:bodyDiv w:val="1"/>
      <w:marLeft w:val="0"/>
      <w:marRight w:val="0"/>
      <w:marTop w:val="0"/>
      <w:marBottom w:val="0"/>
      <w:divBdr>
        <w:top w:val="none" w:sz="0" w:space="0" w:color="auto"/>
        <w:left w:val="none" w:sz="0" w:space="0" w:color="auto"/>
        <w:bottom w:val="none" w:sz="0" w:space="0" w:color="auto"/>
        <w:right w:val="none" w:sz="0" w:space="0" w:color="auto"/>
      </w:divBdr>
    </w:div>
    <w:div w:id="679308679">
      <w:bodyDiv w:val="1"/>
      <w:marLeft w:val="0"/>
      <w:marRight w:val="0"/>
      <w:marTop w:val="0"/>
      <w:marBottom w:val="0"/>
      <w:divBdr>
        <w:top w:val="none" w:sz="0" w:space="0" w:color="auto"/>
        <w:left w:val="none" w:sz="0" w:space="0" w:color="auto"/>
        <w:bottom w:val="none" w:sz="0" w:space="0" w:color="auto"/>
        <w:right w:val="none" w:sz="0" w:space="0" w:color="auto"/>
      </w:divBdr>
    </w:div>
    <w:div w:id="686709416">
      <w:bodyDiv w:val="1"/>
      <w:marLeft w:val="0"/>
      <w:marRight w:val="0"/>
      <w:marTop w:val="0"/>
      <w:marBottom w:val="0"/>
      <w:divBdr>
        <w:top w:val="none" w:sz="0" w:space="0" w:color="auto"/>
        <w:left w:val="none" w:sz="0" w:space="0" w:color="auto"/>
        <w:bottom w:val="none" w:sz="0" w:space="0" w:color="auto"/>
        <w:right w:val="none" w:sz="0" w:space="0" w:color="auto"/>
      </w:divBdr>
    </w:div>
    <w:div w:id="688069792">
      <w:bodyDiv w:val="1"/>
      <w:marLeft w:val="0"/>
      <w:marRight w:val="0"/>
      <w:marTop w:val="0"/>
      <w:marBottom w:val="0"/>
      <w:divBdr>
        <w:top w:val="none" w:sz="0" w:space="0" w:color="auto"/>
        <w:left w:val="none" w:sz="0" w:space="0" w:color="auto"/>
        <w:bottom w:val="none" w:sz="0" w:space="0" w:color="auto"/>
        <w:right w:val="none" w:sz="0" w:space="0" w:color="auto"/>
      </w:divBdr>
    </w:div>
    <w:div w:id="691422794">
      <w:bodyDiv w:val="1"/>
      <w:marLeft w:val="0"/>
      <w:marRight w:val="0"/>
      <w:marTop w:val="0"/>
      <w:marBottom w:val="0"/>
      <w:divBdr>
        <w:top w:val="none" w:sz="0" w:space="0" w:color="auto"/>
        <w:left w:val="none" w:sz="0" w:space="0" w:color="auto"/>
        <w:bottom w:val="none" w:sz="0" w:space="0" w:color="auto"/>
        <w:right w:val="none" w:sz="0" w:space="0" w:color="auto"/>
      </w:divBdr>
    </w:div>
    <w:div w:id="693846066">
      <w:bodyDiv w:val="1"/>
      <w:marLeft w:val="0"/>
      <w:marRight w:val="0"/>
      <w:marTop w:val="0"/>
      <w:marBottom w:val="0"/>
      <w:divBdr>
        <w:top w:val="none" w:sz="0" w:space="0" w:color="auto"/>
        <w:left w:val="none" w:sz="0" w:space="0" w:color="auto"/>
        <w:bottom w:val="none" w:sz="0" w:space="0" w:color="auto"/>
        <w:right w:val="none" w:sz="0" w:space="0" w:color="auto"/>
      </w:divBdr>
    </w:div>
    <w:div w:id="695736517">
      <w:bodyDiv w:val="1"/>
      <w:marLeft w:val="0"/>
      <w:marRight w:val="0"/>
      <w:marTop w:val="0"/>
      <w:marBottom w:val="0"/>
      <w:divBdr>
        <w:top w:val="none" w:sz="0" w:space="0" w:color="auto"/>
        <w:left w:val="none" w:sz="0" w:space="0" w:color="auto"/>
        <w:bottom w:val="none" w:sz="0" w:space="0" w:color="auto"/>
        <w:right w:val="none" w:sz="0" w:space="0" w:color="auto"/>
      </w:divBdr>
    </w:div>
    <w:div w:id="696544685">
      <w:bodyDiv w:val="1"/>
      <w:marLeft w:val="0"/>
      <w:marRight w:val="0"/>
      <w:marTop w:val="0"/>
      <w:marBottom w:val="0"/>
      <w:divBdr>
        <w:top w:val="none" w:sz="0" w:space="0" w:color="auto"/>
        <w:left w:val="none" w:sz="0" w:space="0" w:color="auto"/>
        <w:bottom w:val="none" w:sz="0" w:space="0" w:color="auto"/>
        <w:right w:val="none" w:sz="0" w:space="0" w:color="auto"/>
      </w:divBdr>
    </w:div>
    <w:div w:id="701126200">
      <w:bodyDiv w:val="1"/>
      <w:marLeft w:val="0"/>
      <w:marRight w:val="0"/>
      <w:marTop w:val="0"/>
      <w:marBottom w:val="0"/>
      <w:divBdr>
        <w:top w:val="none" w:sz="0" w:space="0" w:color="auto"/>
        <w:left w:val="none" w:sz="0" w:space="0" w:color="auto"/>
        <w:bottom w:val="none" w:sz="0" w:space="0" w:color="auto"/>
        <w:right w:val="none" w:sz="0" w:space="0" w:color="auto"/>
      </w:divBdr>
    </w:div>
    <w:div w:id="701321342">
      <w:bodyDiv w:val="1"/>
      <w:marLeft w:val="0"/>
      <w:marRight w:val="0"/>
      <w:marTop w:val="0"/>
      <w:marBottom w:val="0"/>
      <w:divBdr>
        <w:top w:val="none" w:sz="0" w:space="0" w:color="auto"/>
        <w:left w:val="none" w:sz="0" w:space="0" w:color="auto"/>
        <w:bottom w:val="none" w:sz="0" w:space="0" w:color="auto"/>
        <w:right w:val="none" w:sz="0" w:space="0" w:color="auto"/>
      </w:divBdr>
    </w:div>
    <w:div w:id="704332694">
      <w:bodyDiv w:val="1"/>
      <w:marLeft w:val="0"/>
      <w:marRight w:val="0"/>
      <w:marTop w:val="0"/>
      <w:marBottom w:val="0"/>
      <w:divBdr>
        <w:top w:val="none" w:sz="0" w:space="0" w:color="auto"/>
        <w:left w:val="none" w:sz="0" w:space="0" w:color="auto"/>
        <w:bottom w:val="none" w:sz="0" w:space="0" w:color="auto"/>
        <w:right w:val="none" w:sz="0" w:space="0" w:color="auto"/>
      </w:divBdr>
    </w:div>
    <w:div w:id="711811601">
      <w:bodyDiv w:val="1"/>
      <w:marLeft w:val="0"/>
      <w:marRight w:val="0"/>
      <w:marTop w:val="0"/>
      <w:marBottom w:val="0"/>
      <w:divBdr>
        <w:top w:val="none" w:sz="0" w:space="0" w:color="auto"/>
        <w:left w:val="none" w:sz="0" w:space="0" w:color="auto"/>
        <w:bottom w:val="none" w:sz="0" w:space="0" w:color="auto"/>
        <w:right w:val="none" w:sz="0" w:space="0" w:color="auto"/>
      </w:divBdr>
    </w:div>
    <w:div w:id="717894564">
      <w:bodyDiv w:val="1"/>
      <w:marLeft w:val="0"/>
      <w:marRight w:val="0"/>
      <w:marTop w:val="0"/>
      <w:marBottom w:val="0"/>
      <w:divBdr>
        <w:top w:val="none" w:sz="0" w:space="0" w:color="auto"/>
        <w:left w:val="none" w:sz="0" w:space="0" w:color="auto"/>
        <w:bottom w:val="none" w:sz="0" w:space="0" w:color="auto"/>
        <w:right w:val="none" w:sz="0" w:space="0" w:color="auto"/>
      </w:divBdr>
    </w:div>
    <w:div w:id="718170120">
      <w:bodyDiv w:val="1"/>
      <w:marLeft w:val="0"/>
      <w:marRight w:val="0"/>
      <w:marTop w:val="0"/>
      <w:marBottom w:val="0"/>
      <w:divBdr>
        <w:top w:val="none" w:sz="0" w:space="0" w:color="auto"/>
        <w:left w:val="none" w:sz="0" w:space="0" w:color="auto"/>
        <w:bottom w:val="none" w:sz="0" w:space="0" w:color="auto"/>
        <w:right w:val="none" w:sz="0" w:space="0" w:color="auto"/>
      </w:divBdr>
    </w:div>
    <w:div w:id="721904771">
      <w:bodyDiv w:val="1"/>
      <w:marLeft w:val="0"/>
      <w:marRight w:val="0"/>
      <w:marTop w:val="0"/>
      <w:marBottom w:val="0"/>
      <w:divBdr>
        <w:top w:val="none" w:sz="0" w:space="0" w:color="auto"/>
        <w:left w:val="none" w:sz="0" w:space="0" w:color="auto"/>
        <w:bottom w:val="none" w:sz="0" w:space="0" w:color="auto"/>
        <w:right w:val="none" w:sz="0" w:space="0" w:color="auto"/>
      </w:divBdr>
    </w:div>
    <w:div w:id="724067835">
      <w:bodyDiv w:val="1"/>
      <w:marLeft w:val="0"/>
      <w:marRight w:val="0"/>
      <w:marTop w:val="0"/>
      <w:marBottom w:val="0"/>
      <w:divBdr>
        <w:top w:val="none" w:sz="0" w:space="0" w:color="auto"/>
        <w:left w:val="none" w:sz="0" w:space="0" w:color="auto"/>
        <w:bottom w:val="none" w:sz="0" w:space="0" w:color="auto"/>
        <w:right w:val="none" w:sz="0" w:space="0" w:color="auto"/>
      </w:divBdr>
    </w:div>
    <w:div w:id="724720953">
      <w:bodyDiv w:val="1"/>
      <w:marLeft w:val="0"/>
      <w:marRight w:val="0"/>
      <w:marTop w:val="0"/>
      <w:marBottom w:val="0"/>
      <w:divBdr>
        <w:top w:val="none" w:sz="0" w:space="0" w:color="auto"/>
        <w:left w:val="none" w:sz="0" w:space="0" w:color="auto"/>
        <w:bottom w:val="none" w:sz="0" w:space="0" w:color="auto"/>
        <w:right w:val="none" w:sz="0" w:space="0" w:color="auto"/>
      </w:divBdr>
    </w:div>
    <w:div w:id="729153648">
      <w:bodyDiv w:val="1"/>
      <w:marLeft w:val="0"/>
      <w:marRight w:val="0"/>
      <w:marTop w:val="0"/>
      <w:marBottom w:val="0"/>
      <w:divBdr>
        <w:top w:val="none" w:sz="0" w:space="0" w:color="auto"/>
        <w:left w:val="none" w:sz="0" w:space="0" w:color="auto"/>
        <w:bottom w:val="none" w:sz="0" w:space="0" w:color="auto"/>
        <w:right w:val="none" w:sz="0" w:space="0" w:color="auto"/>
      </w:divBdr>
    </w:div>
    <w:div w:id="732581510">
      <w:bodyDiv w:val="1"/>
      <w:marLeft w:val="0"/>
      <w:marRight w:val="0"/>
      <w:marTop w:val="0"/>
      <w:marBottom w:val="0"/>
      <w:divBdr>
        <w:top w:val="none" w:sz="0" w:space="0" w:color="auto"/>
        <w:left w:val="none" w:sz="0" w:space="0" w:color="auto"/>
        <w:bottom w:val="none" w:sz="0" w:space="0" w:color="auto"/>
        <w:right w:val="none" w:sz="0" w:space="0" w:color="auto"/>
      </w:divBdr>
    </w:div>
    <w:div w:id="735467868">
      <w:bodyDiv w:val="1"/>
      <w:marLeft w:val="0"/>
      <w:marRight w:val="0"/>
      <w:marTop w:val="0"/>
      <w:marBottom w:val="0"/>
      <w:divBdr>
        <w:top w:val="none" w:sz="0" w:space="0" w:color="auto"/>
        <w:left w:val="none" w:sz="0" w:space="0" w:color="auto"/>
        <w:bottom w:val="none" w:sz="0" w:space="0" w:color="auto"/>
        <w:right w:val="none" w:sz="0" w:space="0" w:color="auto"/>
      </w:divBdr>
    </w:div>
    <w:div w:id="747117379">
      <w:bodyDiv w:val="1"/>
      <w:marLeft w:val="0"/>
      <w:marRight w:val="0"/>
      <w:marTop w:val="0"/>
      <w:marBottom w:val="0"/>
      <w:divBdr>
        <w:top w:val="none" w:sz="0" w:space="0" w:color="auto"/>
        <w:left w:val="none" w:sz="0" w:space="0" w:color="auto"/>
        <w:bottom w:val="none" w:sz="0" w:space="0" w:color="auto"/>
        <w:right w:val="none" w:sz="0" w:space="0" w:color="auto"/>
      </w:divBdr>
    </w:div>
    <w:div w:id="750199002">
      <w:bodyDiv w:val="1"/>
      <w:marLeft w:val="0"/>
      <w:marRight w:val="0"/>
      <w:marTop w:val="0"/>
      <w:marBottom w:val="0"/>
      <w:divBdr>
        <w:top w:val="none" w:sz="0" w:space="0" w:color="auto"/>
        <w:left w:val="none" w:sz="0" w:space="0" w:color="auto"/>
        <w:bottom w:val="none" w:sz="0" w:space="0" w:color="auto"/>
        <w:right w:val="none" w:sz="0" w:space="0" w:color="auto"/>
      </w:divBdr>
    </w:div>
    <w:div w:id="753287179">
      <w:bodyDiv w:val="1"/>
      <w:marLeft w:val="0"/>
      <w:marRight w:val="0"/>
      <w:marTop w:val="0"/>
      <w:marBottom w:val="0"/>
      <w:divBdr>
        <w:top w:val="none" w:sz="0" w:space="0" w:color="auto"/>
        <w:left w:val="none" w:sz="0" w:space="0" w:color="auto"/>
        <w:bottom w:val="none" w:sz="0" w:space="0" w:color="auto"/>
        <w:right w:val="none" w:sz="0" w:space="0" w:color="auto"/>
      </w:divBdr>
    </w:div>
    <w:div w:id="753890991">
      <w:bodyDiv w:val="1"/>
      <w:marLeft w:val="0"/>
      <w:marRight w:val="0"/>
      <w:marTop w:val="0"/>
      <w:marBottom w:val="0"/>
      <w:divBdr>
        <w:top w:val="none" w:sz="0" w:space="0" w:color="auto"/>
        <w:left w:val="none" w:sz="0" w:space="0" w:color="auto"/>
        <w:bottom w:val="none" w:sz="0" w:space="0" w:color="auto"/>
        <w:right w:val="none" w:sz="0" w:space="0" w:color="auto"/>
      </w:divBdr>
    </w:div>
    <w:div w:id="755055545">
      <w:bodyDiv w:val="1"/>
      <w:marLeft w:val="0"/>
      <w:marRight w:val="0"/>
      <w:marTop w:val="0"/>
      <w:marBottom w:val="0"/>
      <w:divBdr>
        <w:top w:val="none" w:sz="0" w:space="0" w:color="auto"/>
        <w:left w:val="none" w:sz="0" w:space="0" w:color="auto"/>
        <w:bottom w:val="none" w:sz="0" w:space="0" w:color="auto"/>
        <w:right w:val="none" w:sz="0" w:space="0" w:color="auto"/>
      </w:divBdr>
    </w:div>
    <w:div w:id="755713591">
      <w:bodyDiv w:val="1"/>
      <w:marLeft w:val="0"/>
      <w:marRight w:val="0"/>
      <w:marTop w:val="0"/>
      <w:marBottom w:val="0"/>
      <w:divBdr>
        <w:top w:val="none" w:sz="0" w:space="0" w:color="auto"/>
        <w:left w:val="none" w:sz="0" w:space="0" w:color="auto"/>
        <w:bottom w:val="none" w:sz="0" w:space="0" w:color="auto"/>
        <w:right w:val="none" w:sz="0" w:space="0" w:color="auto"/>
      </w:divBdr>
    </w:div>
    <w:div w:id="756438621">
      <w:bodyDiv w:val="1"/>
      <w:marLeft w:val="0"/>
      <w:marRight w:val="0"/>
      <w:marTop w:val="0"/>
      <w:marBottom w:val="0"/>
      <w:divBdr>
        <w:top w:val="none" w:sz="0" w:space="0" w:color="auto"/>
        <w:left w:val="none" w:sz="0" w:space="0" w:color="auto"/>
        <w:bottom w:val="none" w:sz="0" w:space="0" w:color="auto"/>
        <w:right w:val="none" w:sz="0" w:space="0" w:color="auto"/>
      </w:divBdr>
    </w:div>
    <w:div w:id="761142505">
      <w:bodyDiv w:val="1"/>
      <w:marLeft w:val="0"/>
      <w:marRight w:val="0"/>
      <w:marTop w:val="0"/>
      <w:marBottom w:val="0"/>
      <w:divBdr>
        <w:top w:val="none" w:sz="0" w:space="0" w:color="auto"/>
        <w:left w:val="none" w:sz="0" w:space="0" w:color="auto"/>
        <w:bottom w:val="none" w:sz="0" w:space="0" w:color="auto"/>
        <w:right w:val="none" w:sz="0" w:space="0" w:color="auto"/>
      </w:divBdr>
    </w:div>
    <w:div w:id="761414069">
      <w:bodyDiv w:val="1"/>
      <w:marLeft w:val="0"/>
      <w:marRight w:val="0"/>
      <w:marTop w:val="0"/>
      <w:marBottom w:val="0"/>
      <w:divBdr>
        <w:top w:val="none" w:sz="0" w:space="0" w:color="auto"/>
        <w:left w:val="none" w:sz="0" w:space="0" w:color="auto"/>
        <w:bottom w:val="none" w:sz="0" w:space="0" w:color="auto"/>
        <w:right w:val="none" w:sz="0" w:space="0" w:color="auto"/>
      </w:divBdr>
    </w:div>
    <w:div w:id="764115272">
      <w:bodyDiv w:val="1"/>
      <w:marLeft w:val="0"/>
      <w:marRight w:val="0"/>
      <w:marTop w:val="0"/>
      <w:marBottom w:val="0"/>
      <w:divBdr>
        <w:top w:val="none" w:sz="0" w:space="0" w:color="auto"/>
        <w:left w:val="none" w:sz="0" w:space="0" w:color="auto"/>
        <w:bottom w:val="none" w:sz="0" w:space="0" w:color="auto"/>
        <w:right w:val="none" w:sz="0" w:space="0" w:color="auto"/>
      </w:divBdr>
    </w:div>
    <w:div w:id="766000482">
      <w:bodyDiv w:val="1"/>
      <w:marLeft w:val="0"/>
      <w:marRight w:val="0"/>
      <w:marTop w:val="0"/>
      <w:marBottom w:val="0"/>
      <w:divBdr>
        <w:top w:val="none" w:sz="0" w:space="0" w:color="auto"/>
        <w:left w:val="none" w:sz="0" w:space="0" w:color="auto"/>
        <w:bottom w:val="none" w:sz="0" w:space="0" w:color="auto"/>
        <w:right w:val="none" w:sz="0" w:space="0" w:color="auto"/>
      </w:divBdr>
    </w:div>
    <w:div w:id="773718245">
      <w:bodyDiv w:val="1"/>
      <w:marLeft w:val="0"/>
      <w:marRight w:val="0"/>
      <w:marTop w:val="0"/>
      <w:marBottom w:val="0"/>
      <w:divBdr>
        <w:top w:val="none" w:sz="0" w:space="0" w:color="auto"/>
        <w:left w:val="none" w:sz="0" w:space="0" w:color="auto"/>
        <w:bottom w:val="none" w:sz="0" w:space="0" w:color="auto"/>
        <w:right w:val="none" w:sz="0" w:space="0" w:color="auto"/>
      </w:divBdr>
    </w:div>
    <w:div w:id="777915312">
      <w:bodyDiv w:val="1"/>
      <w:marLeft w:val="0"/>
      <w:marRight w:val="0"/>
      <w:marTop w:val="0"/>
      <w:marBottom w:val="0"/>
      <w:divBdr>
        <w:top w:val="none" w:sz="0" w:space="0" w:color="auto"/>
        <w:left w:val="none" w:sz="0" w:space="0" w:color="auto"/>
        <w:bottom w:val="none" w:sz="0" w:space="0" w:color="auto"/>
        <w:right w:val="none" w:sz="0" w:space="0" w:color="auto"/>
      </w:divBdr>
    </w:div>
    <w:div w:id="779493273">
      <w:bodyDiv w:val="1"/>
      <w:marLeft w:val="0"/>
      <w:marRight w:val="0"/>
      <w:marTop w:val="0"/>
      <w:marBottom w:val="0"/>
      <w:divBdr>
        <w:top w:val="none" w:sz="0" w:space="0" w:color="auto"/>
        <w:left w:val="none" w:sz="0" w:space="0" w:color="auto"/>
        <w:bottom w:val="none" w:sz="0" w:space="0" w:color="auto"/>
        <w:right w:val="none" w:sz="0" w:space="0" w:color="auto"/>
      </w:divBdr>
    </w:div>
    <w:div w:id="780537613">
      <w:bodyDiv w:val="1"/>
      <w:marLeft w:val="0"/>
      <w:marRight w:val="0"/>
      <w:marTop w:val="0"/>
      <w:marBottom w:val="0"/>
      <w:divBdr>
        <w:top w:val="none" w:sz="0" w:space="0" w:color="auto"/>
        <w:left w:val="none" w:sz="0" w:space="0" w:color="auto"/>
        <w:bottom w:val="none" w:sz="0" w:space="0" w:color="auto"/>
        <w:right w:val="none" w:sz="0" w:space="0" w:color="auto"/>
      </w:divBdr>
    </w:div>
    <w:div w:id="784270305">
      <w:bodyDiv w:val="1"/>
      <w:marLeft w:val="0"/>
      <w:marRight w:val="0"/>
      <w:marTop w:val="0"/>
      <w:marBottom w:val="0"/>
      <w:divBdr>
        <w:top w:val="none" w:sz="0" w:space="0" w:color="auto"/>
        <w:left w:val="none" w:sz="0" w:space="0" w:color="auto"/>
        <w:bottom w:val="none" w:sz="0" w:space="0" w:color="auto"/>
        <w:right w:val="none" w:sz="0" w:space="0" w:color="auto"/>
      </w:divBdr>
    </w:div>
    <w:div w:id="787285241">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8034064">
      <w:bodyDiv w:val="1"/>
      <w:marLeft w:val="0"/>
      <w:marRight w:val="0"/>
      <w:marTop w:val="0"/>
      <w:marBottom w:val="0"/>
      <w:divBdr>
        <w:top w:val="none" w:sz="0" w:space="0" w:color="auto"/>
        <w:left w:val="none" w:sz="0" w:space="0" w:color="auto"/>
        <w:bottom w:val="none" w:sz="0" w:space="0" w:color="auto"/>
        <w:right w:val="none" w:sz="0" w:space="0" w:color="auto"/>
      </w:divBdr>
    </w:div>
    <w:div w:id="798650300">
      <w:bodyDiv w:val="1"/>
      <w:marLeft w:val="0"/>
      <w:marRight w:val="0"/>
      <w:marTop w:val="0"/>
      <w:marBottom w:val="0"/>
      <w:divBdr>
        <w:top w:val="none" w:sz="0" w:space="0" w:color="auto"/>
        <w:left w:val="none" w:sz="0" w:space="0" w:color="auto"/>
        <w:bottom w:val="none" w:sz="0" w:space="0" w:color="auto"/>
        <w:right w:val="none" w:sz="0" w:space="0" w:color="auto"/>
      </w:divBdr>
    </w:div>
    <w:div w:id="798763375">
      <w:bodyDiv w:val="1"/>
      <w:marLeft w:val="0"/>
      <w:marRight w:val="0"/>
      <w:marTop w:val="0"/>
      <w:marBottom w:val="0"/>
      <w:divBdr>
        <w:top w:val="none" w:sz="0" w:space="0" w:color="auto"/>
        <w:left w:val="none" w:sz="0" w:space="0" w:color="auto"/>
        <w:bottom w:val="none" w:sz="0" w:space="0" w:color="auto"/>
        <w:right w:val="none" w:sz="0" w:space="0" w:color="auto"/>
      </w:divBdr>
    </w:div>
    <w:div w:id="801651390">
      <w:bodyDiv w:val="1"/>
      <w:marLeft w:val="0"/>
      <w:marRight w:val="0"/>
      <w:marTop w:val="0"/>
      <w:marBottom w:val="0"/>
      <w:divBdr>
        <w:top w:val="none" w:sz="0" w:space="0" w:color="auto"/>
        <w:left w:val="none" w:sz="0" w:space="0" w:color="auto"/>
        <w:bottom w:val="none" w:sz="0" w:space="0" w:color="auto"/>
        <w:right w:val="none" w:sz="0" w:space="0" w:color="auto"/>
      </w:divBdr>
    </w:div>
    <w:div w:id="804587854">
      <w:bodyDiv w:val="1"/>
      <w:marLeft w:val="0"/>
      <w:marRight w:val="0"/>
      <w:marTop w:val="0"/>
      <w:marBottom w:val="0"/>
      <w:divBdr>
        <w:top w:val="none" w:sz="0" w:space="0" w:color="auto"/>
        <w:left w:val="none" w:sz="0" w:space="0" w:color="auto"/>
        <w:bottom w:val="none" w:sz="0" w:space="0" w:color="auto"/>
        <w:right w:val="none" w:sz="0" w:space="0" w:color="auto"/>
      </w:divBdr>
    </w:div>
    <w:div w:id="805777756">
      <w:bodyDiv w:val="1"/>
      <w:marLeft w:val="0"/>
      <w:marRight w:val="0"/>
      <w:marTop w:val="0"/>
      <w:marBottom w:val="0"/>
      <w:divBdr>
        <w:top w:val="none" w:sz="0" w:space="0" w:color="auto"/>
        <w:left w:val="none" w:sz="0" w:space="0" w:color="auto"/>
        <w:bottom w:val="none" w:sz="0" w:space="0" w:color="auto"/>
        <w:right w:val="none" w:sz="0" w:space="0" w:color="auto"/>
      </w:divBdr>
    </w:div>
    <w:div w:id="808744611">
      <w:bodyDiv w:val="1"/>
      <w:marLeft w:val="0"/>
      <w:marRight w:val="0"/>
      <w:marTop w:val="0"/>
      <w:marBottom w:val="0"/>
      <w:divBdr>
        <w:top w:val="none" w:sz="0" w:space="0" w:color="auto"/>
        <w:left w:val="none" w:sz="0" w:space="0" w:color="auto"/>
        <w:bottom w:val="none" w:sz="0" w:space="0" w:color="auto"/>
        <w:right w:val="none" w:sz="0" w:space="0" w:color="auto"/>
      </w:divBdr>
    </w:div>
    <w:div w:id="808786849">
      <w:bodyDiv w:val="1"/>
      <w:marLeft w:val="0"/>
      <w:marRight w:val="0"/>
      <w:marTop w:val="0"/>
      <w:marBottom w:val="0"/>
      <w:divBdr>
        <w:top w:val="none" w:sz="0" w:space="0" w:color="auto"/>
        <w:left w:val="none" w:sz="0" w:space="0" w:color="auto"/>
        <w:bottom w:val="none" w:sz="0" w:space="0" w:color="auto"/>
        <w:right w:val="none" w:sz="0" w:space="0" w:color="auto"/>
      </w:divBdr>
    </w:div>
    <w:div w:id="809594581">
      <w:bodyDiv w:val="1"/>
      <w:marLeft w:val="0"/>
      <w:marRight w:val="0"/>
      <w:marTop w:val="0"/>
      <w:marBottom w:val="0"/>
      <w:divBdr>
        <w:top w:val="none" w:sz="0" w:space="0" w:color="auto"/>
        <w:left w:val="none" w:sz="0" w:space="0" w:color="auto"/>
        <w:bottom w:val="none" w:sz="0" w:space="0" w:color="auto"/>
        <w:right w:val="none" w:sz="0" w:space="0" w:color="auto"/>
      </w:divBdr>
    </w:div>
    <w:div w:id="809638825">
      <w:bodyDiv w:val="1"/>
      <w:marLeft w:val="0"/>
      <w:marRight w:val="0"/>
      <w:marTop w:val="0"/>
      <w:marBottom w:val="0"/>
      <w:divBdr>
        <w:top w:val="none" w:sz="0" w:space="0" w:color="auto"/>
        <w:left w:val="none" w:sz="0" w:space="0" w:color="auto"/>
        <w:bottom w:val="none" w:sz="0" w:space="0" w:color="auto"/>
        <w:right w:val="none" w:sz="0" w:space="0" w:color="auto"/>
      </w:divBdr>
    </w:div>
    <w:div w:id="812874513">
      <w:bodyDiv w:val="1"/>
      <w:marLeft w:val="0"/>
      <w:marRight w:val="0"/>
      <w:marTop w:val="0"/>
      <w:marBottom w:val="0"/>
      <w:divBdr>
        <w:top w:val="none" w:sz="0" w:space="0" w:color="auto"/>
        <w:left w:val="none" w:sz="0" w:space="0" w:color="auto"/>
        <w:bottom w:val="none" w:sz="0" w:space="0" w:color="auto"/>
        <w:right w:val="none" w:sz="0" w:space="0" w:color="auto"/>
      </w:divBdr>
    </w:div>
    <w:div w:id="813714240">
      <w:bodyDiv w:val="1"/>
      <w:marLeft w:val="0"/>
      <w:marRight w:val="0"/>
      <w:marTop w:val="0"/>
      <w:marBottom w:val="0"/>
      <w:divBdr>
        <w:top w:val="none" w:sz="0" w:space="0" w:color="auto"/>
        <w:left w:val="none" w:sz="0" w:space="0" w:color="auto"/>
        <w:bottom w:val="none" w:sz="0" w:space="0" w:color="auto"/>
        <w:right w:val="none" w:sz="0" w:space="0" w:color="auto"/>
      </w:divBdr>
    </w:div>
    <w:div w:id="817378118">
      <w:bodyDiv w:val="1"/>
      <w:marLeft w:val="0"/>
      <w:marRight w:val="0"/>
      <w:marTop w:val="0"/>
      <w:marBottom w:val="0"/>
      <w:divBdr>
        <w:top w:val="none" w:sz="0" w:space="0" w:color="auto"/>
        <w:left w:val="none" w:sz="0" w:space="0" w:color="auto"/>
        <w:bottom w:val="none" w:sz="0" w:space="0" w:color="auto"/>
        <w:right w:val="none" w:sz="0" w:space="0" w:color="auto"/>
      </w:divBdr>
    </w:div>
    <w:div w:id="828326886">
      <w:bodyDiv w:val="1"/>
      <w:marLeft w:val="0"/>
      <w:marRight w:val="0"/>
      <w:marTop w:val="0"/>
      <w:marBottom w:val="0"/>
      <w:divBdr>
        <w:top w:val="none" w:sz="0" w:space="0" w:color="auto"/>
        <w:left w:val="none" w:sz="0" w:space="0" w:color="auto"/>
        <w:bottom w:val="none" w:sz="0" w:space="0" w:color="auto"/>
        <w:right w:val="none" w:sz="0" w:space="0" w:color="auto"/>
      </w:divBdr>
    </w:div>
    <w:div w:id="834347435">
      <w:bodyDiv w:val="1"/>
      <w:marLeft w:val="0"/>
      <w:marRight w:val="0"/>
      <w:marTop w:val="0"/>
      <w:marBottom w:val="0"/>
      <w:divBdr>
        <w:top w:val="none" w:sz="0" w:space="0" w:color="auto"/>
        <w:left w:val="none" w:sz="0" w:space="0" w:color="auto"/>
        <w:bottom w:val="none" w:sz="0" w:space="0" w:color="auto"/>
        <w:right w:val="none" w:sz="0" w:space="0" w:color="auto"/>
      </w:divBdr>
    </w:div>
    <w:div w:id="836845953">
      <w:bodyDiv w:val="1"/>
      <w:marLeft w:val="0"/>
      <w:marRight w:val="0"/>
      <w:marTop w:val="0"/>
      <w:marBottom w:val="0"/>
      <w:divBdr>
        <w:top w:val="none" w:sz="0" w:space="0" w:color="auto"/>
        <w:left w:val="none" w:sz="0" w:space="0" w:color="auto"/>
        <w:bottom w:val="none" w:sz="0" w:space="0" w:color="auto"/>
        <w:right w:val="none" w:sz="0" w:space="0" w:color="auto"/>
      </w:divBdr>
    </w:div>
    <w:div w:id="837770248">
      <w:bodyDiv w:val="1"/>
      <w:marLeft w:val="0"/>
      <w:marRight w:val="0"/>
      <w:marTop w:val="0"/>
      <w:marBottom w:val="0"/>
      <w:divBdr>
        <w:top w:val="none" w:sz="0" w:space="0" w:color="auto"/>
        <w:left w:val="none" w:sz="0" w:space="0" w:color="auto"/>
        <w:bottom w:val="none" w:sz="0" w:space="0" w:color="auto"/>
        <w:right w:val="none" w:sz="0" w:space="0" w:color="auto"/>
      </w:divBdr>
    </w:div>
    <w:div w:id="844326137">
      <w:bodyDiv w:val="1"/>
      <w:marLeft w:val="0"/>
      <w:marRight w:val="0"/>
      <w:marTop w:val="0"/>
      <w:marBottom w:val="0"/>
      <w:divBdr>
        <w:top w:val="none" w:sz="0" w:space="0" w:color="auto"/>
        <w:left w:val="none" w:sz="0" w:space="0" w:color="auto"/>
        <w:bottom w:val="none" w:sz="0" w:space="0" w:color="auto"/>
        <w:right w:val="none" w:sz="0" w:space="0" w:color="auto"/>
      </w:divBdr>
    </w:div>
    <w:div w:id="844830094">
      <w:bodyDiv w:val="1"/>
      <w:marLeft w:val="0"/>
      <w:marRight w:val="0"/>
      <w:marTop w:val="0"/>
      <w:marBottom w:val="0"/>
      <w:divBdr>
        <w:top w:val="none" w:sz="0" w:space="0" w:color="auto"/>
        <w:left w:val="none" w:sz="0" w:space="0" w:color="auto"/>
        <w:bottom w:val="none" w:sz="0" w:space="0" w:color="auto"/>
        <w:right w:val="none" w:sz="0" w:space="0" w:color="auto"/>
      </w:divBdr>
    </w:div>
    <w:div w:id="847452389">
      <w:bodyDiv w:val="1"/>
      <w:marLeft w:val="0"/>
      <w:marRight w:val="0"/>
      <w:marTop w:val="0"/>
      <w:marBottom w:val="0"/>
      <w:divBdr>
        <w:top w:val="none" w:sz="0" w:space="0" w:color="auto"/>
        <w:left w:val="none" w:sz="0" w:space="0" w:color="auto"/>
        <w:bottom w:val="none" w:sz="0" w:space="0" w:color="auto"/>
        <w:right w:val="none" w:sz="0" w:space="0" w:color="auto"/>
      </w:divBdr>
    </w:div>
    <w:div w:id="855731335">
      <w:bodyDiv w:val="1"/>
      <w:marLeft w:val="0"/>
      <w:marRight w:val="0"/>
      <w:marTop w:val="0"/>
      <w:marBottom w:val="0"/>
      <w:divBdr>
        <w:top w:val="none" w:sz="0" w:space="0" w:color="auto"/>
        <w:left w:val="none" w:sz="0" w:space="0" w:color="auto"/>
        <w:bottom w:val="none" w:sz="0" w:space="0" w:color="auto"/>
        <w:right w:val="none" w:sz="0" w:space="0" w:color="auto"/>
      </w:divBdr>
    </w:div>
    <w:div w:id="857817965">
      <w:bodyDiv w:val="1"/>
      <w:marLeft w:val="0"/>
      <w:marRight w:val="0"/>
      <w:marTop w:val="0"/>
      <w:marBottom w:val="0"/>
      <w:divBdr>
        <w:top w:val="none" w:sz="0" w:space="0" w:color="auto"/>
        <w:left w:val="none" w:sz="0" w:space="0" w:color="auto"/>
        <w:bottom w:val="none" w:sz="0" w:space="0" w:color="auto"/>
        <w:right w:val="none" w:sz="0" w:space="0" w:color="auto"/>
      </w:divBdr>
    </w:div>
    <w:div w:id="858079688">
      <w:bodyDiv w:val="1"/>
      <w:marLeft w:val="0"/>
      <w:marRight w:val="0"/>
      <w:marTop w:val="0"/>
      <w:marBottom w:val="0"/>
      <w:divBdr>
        <w:top w:val="none" w:sz="0" w:space="0" w:color="auto"/>
        <w:left w:val="none" w:sz="0" w:space="0" w:color="auto"/>
        <w:bottom w:val="none" w:sz="0" w:space="0" w:color="auto"/>
        <w:right w:val="none" w:sz="0" w:space="0" w:color="auto"/>
      </w:divBdr>
    </w:div>
    <w:div w:id="860625661">
      <w:bodyDiv w:val="1"/>
      <w:marLeft w:val="0"/>
      <w:marRight w:val="0"/>
      <w:marTop w:val="0"/>
      <w:marBottom w:val="0"/>
      <w:divBdr>
        <w:top w:val="none" w:sz="0" w:space="0" w:color="auto"/>
        <w:left w:val="none" w:sz="0" w:space="0" w:color="auto"/>
        <w:bottom w:val="none" w:sz="0" w:space="0" w:color="auto"/>
        <w:right w:val="none" w:sz="0" w:space="0" w:color="auto"/>
      </w:divBdr>
    </w:div>
    <w:div w:id="862090062">
      <w:bodyDiv w:val="1"/>
      <w:marLeft w:val="0"/>
      <w:marRight w:val="0"/>
      <w:marTop w:val="0"/>
      <w:marBottom w:val="0"/>
      <w:divBdr>
        <w:top w:val="none" w:sz="0" w:space="0" w:color="auto"/>
        <w:left w:val="none" w:sz="0" w:space="0" w:color="auto"/>
        <w:bottom w:val="none" w:sz="0" w:space="0" w:color="auto"/>
        <w:right w:val="none" w:sz="0" w:space="0" w:color="auto"/>
      </w:divBdr>
    </w:div>
    <w:div w:id="866138824">
      <w:bodyDiv w:val="1"/>
      <w:marLeft w:val="0"/>
      <w:marRight w:val="0"/>
      <w:marTop w:val="0"/>
      <w:marBottom w:val="0"/>
      <w:divBdr>
        <w:top w:val="none" w:sz="0" w:space="0" w:color="auto"/>
        <w:left w:val="none" w:sz="0" w:space="0" w:color="auto"/>
        <w:bottom w:val="none" w:sz="0" w:space="0" w:color="auto"/>
        <w:right w:val="none" w:sz="0" w:space="0" w:color="auto"/>
      </w:divBdr>
    </w:div>
    <w:div w:id="867988247">
      <w:bodyDiv w:val="1"/>
      <w:marLeft w:val="0"/>
      <w:marRight w:val="0"/>
      <w:marTop w:val="0"/>
      <w:marBottom w:val="0"/>
      <w:divBdr>
        <w:top w:val="none" w:sz="0" w:space="0" w:color="auto"/>
        <w:left w:val="none" w:sz="0" w:space="0" w:color="auto"/>
        <w:bottom w:val="none" w:sz="0" w:space="0" w:color="auto"/>
        <w:right w:val="none" w:sz="0" w:space="0" w:color="auto"/>
      </w:divBdr>
    </w:div>
    <w:div w:id="870340755">
      <w:bodyDiv w:val="1"/>
      <w:marLeft w:val="0"/>
      <w:marRight w:val="0"/>
      <w:marTop w:val="0"/>
      <w:marBottom w:val="0"/>
      <w:divBdr>
        <w:top w:val="none" w:sz="0" w:space="0" w:color="auto"/>
        <w:left w:val="none" w:sz="0" w:space="0" w:color="auto"/>
        <w:bottom w:val="none" w:sz="0" w:space="0" w:color="auto"/>
        <w:right w:val="none" w:sz="0" w:space="0" w:color="auto"/>
      </w:divBdr>
    </w:div>
    <w:div w:id="871381129">
      <w:bodyDiv w:val="1"/>
      <w:marLeft w:val="0"/>
      <w:marRight w:val="0"/>
      <w:marTop w:val="0"/>
      <w:marBottom w:val="0"/>
      <w:divBdr>
        <w:top w:val="none" w:sz="0" w:space="0" w:color="auto"/>
        <w:left w:val="none" w:sz="0" w:space="0" w:color="auto"/>
        <w:bottom w:val="none" w:sz="0" w:space="0" w:color="auto"/>
        <w:right w:val="none" w:sz="0" w:space="0" w:color="auto"/>
      </w:divBdr>
    </w:div>
    <w:div w:id="877815317">
      <w:bodyDiv w:val="1"/>
      <w:marLeft w:val="0"/>
      <w:marRight w:val="0"/>
      <w:marTop w:val="0"/>
      <w:marBottom w:val="0"/>
      <w:divBdr>
        <w:top w:val="none" w:sz="0" w:space="0" w:color="auto"/>
        <w:left w:val="none" w:sz="0" w:space="0" w:color="auto"/>
        <w:bottom w:val="none" w:sz="0" w:space="0" w:color="auto"/>
        <w:right w:val="none" w:sz="0" w:space="0" w:color="auto"/>
      </w:divBdr>
    </w:div>
    <w:div w:id="881013366">
      <w:bodyDiv w:val="1"/>
      <w:marLeft w:val="0"/>
      <w:marRight w:val="0"/>
      <w:marTop w:val="0"/>
      <w:marBottom w:val="0"/>
      <w:divBdr>
        <w:top w:val="none" w:sz="0" w:space="0" w:color="auto"/>
        <w:left w:val="none" w:sz="0" w:space="0" w:color="auto"/>
        <w:bottom w:val="none" w:sz="0" w:space="0" w:color="auto"/>
        <w:right w:val="none" w:sz="0" w:space="0" w:color="auto"/>
      </w:divBdr>
    </w:div>
    <w:div w:id="888154459">
      <w:bodyDiv w:val="1"/>
      <w:marLeft w:val="0"/>
      <w:marRight w:val="0"/>
      <w:marTop w:val="0"/>
      <w:marBottom w:val="0"/>
      <w:divBdr>
        <w:top w:val="none" w:sz="0" w:space="0" w:color="auto"/>
        <w:left w:val="none" w:sz="0" w:space="0" w:color="auto"/>
        <w:bottom w:val="none" w:sz="0" w:space="0" w:color="auto"/>
        <w:right w:val="none" w:sz="0" w:space="0" w:color="auto"/>
      </w:divBdr>
    </w:div>
    <w:div w:id="889614981">
      <w:bodyDiv w:val="1"/>
      <w:marLeft w:val="0"/>
      <w:marRight w:val="0"/>
      <w:marTop w:val="0"/>
      <w:marBottom w:val="0"/>
      <w:divBdr>
        <w:top w:val="none" w:sz="0" w:space="0" w:color="auto"/>
        <w:left w:val="none" w:sz="0" w:space="0" w:color="auto"/>
        <w:bottom w:val="none" w:sz="0" w:space="0" w:color="auto"/>
        <w:right w:val="none" w:sz="0" w:space="0" w:color="auto"/>
      </w:divBdr>
    </w:div>
    <w:div w:id="891235529">
      <w:bodyDiv w:val="1"/>
      <w:marLeft w:val="0"/>
      <w:marRight w:val="0"/>
      <w:marTop w:val="0"/>
      <w:marBottom w:val="0"/>
      <w:divBdr>
        <w:top w:val="none" w:sz="0" w:space="0" w:color="auto"/>
        <w:left w:val="none" w:sz="0" w:space="0" w:color="auto"/>
        <w:bottom w:val="none" w:sz="0" w:space="0" w:color="auto"/>
        <w:right w:val="none" w:sz="0" w:space="0" w:color="auto"/>
      </w:divBdr>
    </w:div>
    <w:div w:id="892353059">
      <w:bodyDiv w:val="1"/>
      <w:marLeft w:val="0"/>
      <w:marRight w:val="0"/>
      <w:marTop w:val="0"/>
      <w:marBottom w:val="0"/>
      <w:divBdr>
        <w:top w:val="none" w:sz="0" w:space="0" w:color="auto"/>
        <w:left w:val="none" w:sz="0" w:space="0" w:color="auto"/>
        <w:bottom w:val="none" w:sz="0" w:space="0" w:color="auto"/>
        <w:right w:val="none" w:sz="0" w:space="0" w:color="auto"/>
      </w:divBdr>
    </w:div>
    <w:div w:id="892740562">
      <w:bodyDiv w:val="1"/>
      <w:marLeft w:val="0"/>
      <w:marRight w:val="0"/>
      <w:marTop w:val="0"/>
      <w:marBottom w:val="0"/>
      <w:divBdr>
        <w:top w:val="none" w:sz="0" w:space="0" w:color="auto"/>
        <w:left w:val="none" w:sz="0" w:space="0" w:color="auto"/>
        <w:bottom w:val="none" w:sz="0" w:space="0" w:color="auto"/>
        <w:right w:val="none" w:sz="0" w:space="0" w:color="auto"/>
      </w:divBdr>
    </w:div>
    <w:div w:id="893155315">
      <w:bodyDiv w:val="1"/>
      <w:marLeft w:val="0"/>
      <w:marRight w:val="0"/>
      <w:marTop w:val="0"/>
      <w:marBottom w:val="0"/>
      <w:divBdr>
        <w:top w:val="none" w:sz="0" w:space="0" w:color="auto"/>
        <w:left w:val="none" w:sz="0" w:space="0" w:color="auto"/>
        <w:bottom w:val="none" w:sz="0" w:space="0" w:color="auto"/>
        <w:right w:val="none" w:sz="0" w:space="0" w:color="auto"/>
      </w:divBdr>
    </w:div>
    <w:div w:id="897203666">
      <w:bodyDiv w:val="1"/>
      <w:marLeft w:val="0"/>
      <w:marRight w:val="0"/>
      <w:marTop w:val="0"/>
      <w:marBottom w:val="0"/>
      <w:divBdr>
        <w:top w:val="none" w:sz="0" w:space="0" w:color="auto"/>
        <w:left w:val="none" w:sz="0" w:space="0" w:color="auto"/>
        <w:bottom w:val="none" w:sz="0" w:space="0" w:color="auto"/>
        <w:right w:val="none" w:sz="0" w:space="0" w:color="auto"/>
      </w:divBdr>
    </w:div>
    <w:div w:id="897326954">
      <w:bodyDiv w:val="1"/>
      <w:marLeft w:val="0"/>
      <w:marRight w:val="0"/>
      <w:marTop w:val="0"/>
      <w:marBottom w:val="0"/>
      <w:divBdr>
        <w:top w:val="none" w:sz="0" w:space="0" w:color="auto"/>
        <w:left w:val="none" w:sz="0" w:space="0" w:color="auto"/>
        <w:bottom w:val="none" w:sz="0" w:space="0" w:color="auto"/>
        <w:right w:val="none" w:sz="0" w:space="0" w:color="auto"/>
      </w:divBdr>
    </w:div>
    <w:div w:id="898974795">
      <w:bodyDiv w:val="1"/>
      <w:marLeft w:val="0"/>
      <w:marRight w:val="0"/>
      <w:marTop w:val="0"/>
      <w:marBottom w:val="0"/>
      <w:divBdr>
        <w:top w:val="none" w:sz="0" w:space="0" w:color="auto"/>
        <w:left w:val="none" w:sz="0" w:space="0" w:color="auto"/>
        <w:bottom w:val="none" w:sz="0" w:space="0" w:color="auto"/>
        <w:right w:val="none" w:sz="0" w:space="0" w:color="auto"/>
      </w:divBdr>
    </w:div>
    <w:div w:id="903032846">
      <w:bodyDiv w:val="1"/>
      <w:marLeft w:val="0"/>
      <w:marRight w:val="0"/>
      <w:marTop w:val="0"/>
      <w:marBottom w:val="0"/>
      <w:divBdr>
        <w:top w:val="none" w:sz="0" w:space="0" w:color="auto"/>
        <w:left w:val="none" w:sz="0" w:space="0" w:color="auto"/>
        <w:bottom w:val="none" w:sz="0" w:space="0" w:color="auto"/>
        <w:right w:val="none" w:sz="0" w:space="0" w:color="auto"/>
      </w:divBdr>
    </w:div>
    <w:div w:id="904026209">
      <w:bodyDiv w:val="1"/>
      <w:marLeft w:val="0"/>
      <w:marRight w:val="0"/>
      <w:marTop w:val="0"/>
      <w:marBottom w:val="0"/>
      <w:divBdr>
        <w:top w:val="none" w:sz="0" w:space="0" w:color="auto"/>
        <w:left w:val="none" w:sz="0" w:space="0" w:color="auto"/>
        <w:bottom w:val="none" w:sz="0" w:space="0" w:color="auto"/>
        <w:right w:val="none" w:sz="0" w:space="0" w:color="auto"/>
      </w:divBdr>
    </w:div>
    <w:div w:id="908344702">
      <w:bodyDiv w:val="1"/>
      <w:marLeft w:val="0"/>
      <w:marRight w:val="0"/>
      <w:marTop w:val="0"/>
      <w:marBottom w:val="0"/>
      <w:divBdr>
        <w:top w:val="none" w:sz="0" w:space="0" w:color="auto"/>
        <w:left w:val="none" w:sz="0" w:space="0" w:color="auto"/>
        <w:bottom w:val="none" w:sz="0" w:space="0" w:color="auto"/>
        <w:right w:val="none" w:sz="0" w:space="0" w:color="auto"/>
      </w:divBdr>
    </w:div>
    <w:div w:id="912665419">
      <w:bodyDiv w:val="1"/>
      <w:marLeft w:val="0"/>
      <w:marRight w:val="0"/>
      <w:marTop w:val="0"/>
      <w:marBottom w:val="0"/>
      <w:divBdr>
        <w:top w:val="none" w:sz="0" w:space="0" w:color="auto"/>
        <w:left w:val="none" w:sz="0" w:space="0" w:color="auto"/>
        <w:bottom w:val="none" w:sz="0" w:space="0" w:color="auto"/>
        <w:right w:val="none" w:sz="0" w:space="0" w:color="auto"/>
      </w:divBdr>
    </w:div>
    <w:div w:id="919410575">
      <w:bodyDiv w:val="1"/>
      <w:marLeft w:val="0"/>
      <w:marRight w:val="0"/>
      <w:marTop w:val="0"/>
      <w:marBottom w:val="0"/>
      <w:divBdr>
        <w:top w:val="none" w:sz="0" w:space="0" w:color="auto"/>
        <w:left w:val="none" w:sz="0" w:space="0" w:color="auto"/>
        <w:bottom w:val="none" w:sz="0" w:space="0" w:color="auto"/>
        <w:right w:val="none" w:sz="0" w:space="0" w:color="auto"/>
      </w:divBdr>
    </w:div>
    <w:div w:id="921987094">
      <w:bodyDiv w:val="1"/>
      <w:marLeft w:val="0"/>
      <w:marRight w:val="0"/>
      <w:marTop w:val="0"/>
      <w:marBottom w:val="0"/>
      <w:divBdr>
        <w:top w:val="none" w:sz="0" w:space="0" w:color="auto"/>
        <w:left w:val="none" w:sz="0" w:space="0" w:color="auto"/>
        <w:bottom w:val="none" w:sz="0" w:space="0" w:color="auto"/>
        <w:right w:val="none" w:sz="0" w:space="0" w:color="auto"/>
      </w:divBdr>
    </w:div>
    <w:div w:id="923534818">
      <w:bodyDiv w:val="1"/>
      <w:marLeft w:val="0"/>
      <w:marRight w:val="0"/>
      <w:marTop w:val="0"/>
      <w:marBottom w:val="0"/>
      <w:divBdr>
        <w:top w:val="none" w:sz="0" w:space="0" w:color="auto"/>
        <w:left w:val="none" w:sz="0" w:space="0" w:color="auto"/>
        <w:bottom w:val="none" w:sz="0" w:space="0" w:color="auto"/>
        <w:right w:val="none" w:sz="0" w:space="0" w:color="auto"/>
      </w:divBdr>
    </w:div>
    <w:div w:id="924532941">
      <w:bodyDiv w:val="1"/>
      <w:marLeft w:val="0"/>
      <w:marRight w:val="0"/>
      <w:marTop w:val="0"/>
      <w:marBottom w:val="0"/>
      <w:divBdr>
        <w:top w:val="none" w:sz="0" w:space="0" w:color="auto"/>
        <w:left w:val="none" w:sz="0" w:space="0" w:color="auto"/>
        <w:bottom w:val="none" w:sz="0" w:space="0" w:color="auto"/>
        <w:right w:val="none" w:sz="0" w:space="0" w:color="auto"/>
      </w:divBdr>
    </w:div>
    <w:div w:id="926573636">
      <w:bodyDiv w:val="1"/>
      <w:marLeft w:val="0"/>
      <w:marRight w:val="0"/>
      <w:marTop w:val="0"/>
      <w:marBottom w:val="0"/>
      <w:divBdr>
        <w:top w:val="none" w:sz="0" w:space="0" w:color="auto"/>
        <w:left w:val="none" w:sz="0" w:space="0" w:color="auto"/>
        <w:bottom w:val="none" w:sz="0" w:space="0" w:color="auto"/>
        <w:right w:val="none" w:sz="0" w:space="0" w:color="auto"/>
      </w:divBdr>
    </w:div>
    <w:div w:id="930890149">
      <w:bodyDiv w:val="1"/>
      <w:marLeft w:val="0"/>
      <w:marRight w:val="0"/>
      <w:marTop w:val="0"/>
      <w:marBottom w:val="0"/>
      <w:divBdr>
        <w:top w:val="none" w:sz="0" w:space="0" w:color="auto"/>
        <w:left w:val="none" w:sz="0" w:space="0" w:color="auto"/>
        <w:bottom w:val="none" w:sz="0" w:space="0" w:color="auto"/>
        <w:right w:val="none" w:sz="0" w:space="0" w:color="auto"/>
      </w:divBdr>
    </w:div>
    <w:div w:id="933393409">
      <w:bodyDiv w:val="1"/>
      <w:marLeft w:val="0"/>
      <w:marRight w:val="0"/>
      <w:marTop w:val="0"/>
      <w:marBottom w:val="0"/>
      <w:divBdr>
        <w:top w:val="none" w:sz="0" w:space="0" w:color="auto"/>
        <w:left w:val="none" w:sz="0" w:space="0" w:color="auto"/>
        <w:bottom w:val="none" w:sz="0" w:space="0" w:color="auto"/>
        <w:right w:val="none" w:sz="0" w:space="0" w:color="auto"/>
      </w:divBdr>
    </w:div>
    <w:div w:id="933442724">
      <w:bodyDiv w:val="1"/>
      <w:marLeft w:val="0"/>
      <w:marRight w:val="0"/>
      <w:marTop w:val="0"/>
      <w:marBottom w:val="0"/>
      <w:divBdr>
        <w:top w:val="none" w:sz="0" w:space="0" w:color="auto"/>
        <w:left w:val="none" w:sz="0" w:space="0" w:color="auto"/>
        <w:bottom w:val="none" w:sz="0" w:space="0" w:color="auto"/>
        <w:right w:val="none" w:sz="0" w:space="0" w:color="auto"/>
      </w:divBdr>
    </w:div>
    <w:div w:id="934706589">
      <w:bodyDiv w:val="1"/>
      <w:marLeft w:val="0"/>
      <w:marRight w:val="0"/>
      <w:marTop w:val="0"/>
      <w:marBottom w:val="0"/>
      <w:divBdr>
        <w:top w:val="none" w:sz="0" w:space="0" w:color="auto"/>
        <w:left w:val="none" w:sz="0" w:space="0" w:color="auto"/>
        <w:bottom w:val="none" w:sz="0" w:space="0" w:color="auto"/>
        <w:right w:val="none" w:sz="0" w:space="0" w:color="auto"/>
      </w:divBdr>
    </w:div>
    <w:div w:id="934944973">
      <w:bodyDiv w:val="1"/>
      <w:marLeft w:val="0"/>
      <w:marRight w:val="0"/>
      <w:marTop w:val="0"/>
      <w:marBottom w:val="0"/>
      <w:divBdr>
        <w:top w:val="none" w:sz="0" w:space="0" w:color="auto"/>
        <w:left w:val="none" w:sz="0" w:space="0" w:color="auto"/>
        <w:bottom w:val="none" w:sz="0" w:space="0" w:color="auto"/>
        <w:right w:val="none" w:sz="0" w:space="0" w:color="auto"/>
      </w:divBdr>
    </w:div>
    <w:div w:id="942342167">
      <w:bodyDiv w:val="1"/>
      <w:marLeft w:val="0"/>
      <w:marRight w:val="0"/>
      <w:marTop w:val="0"/>
      <w:marBottom w:val="0"/>
      <w:divBdr>
        <w:top w:val="none" w:sz="0" w:space="0" w:color="auto"/>
        <w:left w:val="none" w:sz="0" w:space="0" w:color="auto"/>
        <w:bottom w:val="none" w:sz="0" w:space="0" w:color="auto"/>
        <w:right w:val="none" w:sz="0" w:space="0" w:color="auto"/>
      </w:divBdr>
    </w:div>
    <w:div w:id="943271309">
      <w:bodyDiv w:val="1"/>
      <w:marLeft w:val="0"/>
      <w:marRight w:val="0"/>
      <w:marTop w:val="0"/>
      <w:marBottom w:val="0"/>
      <w:divBdr>
        <w:top w:val="none" w:sz="0" w:space="0" w:color="auto"/>
        <w:left w:val="none" w:sz="0" w:space="0" w:color="auto"/>
        <w:bottom w:val="none" w:sz="0" w:space="0" w:color="auto"/>
        <w:right w:val="none" w:sz="0" w:space="0" w:color="auto"/>
      </w:divBdr>
    </w:div>
    <w:div w:id="945429811">
      <w:bodyDiv w:val="1"/>
      <w:marLeft w:val="0"/>
      <w:marRight w:val="0"/>
      <w:marTop w:val="0"/>
      <w:marBottom w:val="0"/>
      <w:divBdr>
        <w:top w:val="none" w:sz="0" w:space="0" w:color="auto"/>
        <w:left w:val="none" w:sz="0" w:space="0" w:color="auto"/>
        <w:bottom w:val="none" w:sz="0" w:space="0" w:color="auto"/>
        <w:right w:val="none" w:sz="0" w:space="0" w:color="auto"/>
      </w:divBdr>
    </w:div>
    <w:div w:id="947542403">
      <w:bodyDiv w:val="1"/>
      <w:marLeft w:val="0"/>
      <w:marRight w:val="0"/>
      <w:marTop w:val="0"/>
      <w:marBottom w:val="0"/>
      <w:divBdr>
        <w:top w:val="none" w:sz="0" w:space="0" w:color="auto"/>
        <w:left w:val="none" w:sz="0" w:space="0" w:color="auto"/>
        <w:bottom w:val="none" w:sz="0" w:space="0" w:color="auto"/>
        <w:right w:val="none" w:sz="0" w:space="0" w:color="auto"/>
      </w:divBdr>
    </w:div>
    <w:div w:id="947661212">
      <w:bodyDiv w:val="1"/>
      <w:marLeft w:val="0"/>
      <w:marRight w:val="0"/>
      <w:marTop w:val="0"/>
      <w:marBottom w:val="0"/>
      <w:divBdr>
        <w:top w:val="none" w:sz="0" w:space="0" w:color="auto"/>
        <w:left w:val="none" w:sz="0" w:space="0" w:color="auto"/>
        <w:bottom w:val="none" w:sz="0" w:space="0" w:color="auto"/>
        <w:right w:val="none" w:sz="0" w:space="0" w:color="auto"/>
      </w:divBdr>
    </w:div>
    <w:div w:id="951127942">
      <w:bodyDiv w:val="1"/>
      <w:marLeft w:val="0"/>
      <w:marRight w:val="0"/>
      <w:marTop w:val="0"/>
      <w:marBottom w:val="0"/>
      <w:divBdr>
        <w:top w:val="none" w:sz="0" w:space="0" w:color="auto"/>
        <w:left w:val="none" w:sz="0" w:space="0" w:color="auto"/>
        <w:bottom w:val="none" w:sz="0" w:space="0" w:color="auto"/>
        <w:right w:val="none" w:sz="0" w:space="0" w:color="auto"/>
      </w:divBdr>
    </w:div>
    <w:div w:id="951128603">
      <w:bodyDiv w:val="1"/>
      <w:marLeft w:val="0"/>
      <w:marRight w:val="0"/>
      <w:marTop w:val="0"/>
      <w:marBottom w:val="0"/>
      <w:divBdr>
        <w:top w:val="none" w:sz="0" w:space="0" w:color="auto"/>
        <w:left w:val="none" w:sz="0" w:space="0" w:color="auto"/>
        <w:bottom w:val="none" w:sz="0" w:space="0" w:color="auto"/>
        <w:right w:val="none" w:sz="0" w:space="0" w:color="auto"/>
      </w:divBdr>
    </w:div>
    <w:div w:id="951403295">
      <w:bodyDiv w:val="1"/>
      <w:marLeft w:val="0"/>
      <w:marRight w:val="0"/>
      <w:marTop w:val="0"/>
      <w:marBottom w:val="0"/>
      <w:divBdr>
        <w:top w:val="none" w:sz="0" w:space="0" w:color="auto"/>
        <w:left w:val="none" w:sz="0" w:space="0" w:color="auto"/>
        <w:bottom w:val="none" w:sz="0" w:space="0" w:color="auto"/>
        <w:right w:val="none" w:sz="0" w:space="0" w:color="auto"/>
      </w:divBdr>
    </w:div>
    <w:div w:id="954021020">
      <w:bodyDiv w:val="1"/>
      <w:marLeft w:val="0"/>
      <w:marRight w:val="0"/>
      <w:marTop w:val="0"/>
      <w:marBottom w:val="0"/>
      <w:divBdr>
        <w:top w:val="none" w:sz="0" w:space="0" w:color="auto"/>
        <w:left w:val="none" w:sz="0" w:space="0" w:color="auto"/>
        <w:bottom w:val="none" w:sz="0" w:space="0" w:color="auto"/>
        <w:right w:val="none" w:sz="0" w:space="0" w:color="auto"/>
      </w:divBdr>
    </w:div>
    <w:div w:id="956643564">
      <w:bodyDiv w:val="1"/>
      <w:marLeft w:val="0"/>
      <w:marRight w:val="0"/>
      <w:marTop w:val="0"/>
      <w:marBottom w:val="0"/>
      <w:divBdr>
        <w:top w:val="none" w:sz="0" w:space="0" w:color="auto"/>
        <w:left w:val="none" w:sz="0" w:space="0" w:color="auto"/>
        <w:bottom w:val="none" w:sz="0" w:space="0" w:color="auto"/>
        <w:right w:val="none" w:sz="0" w:space="0" w:color="auto"/>
      </w:divBdr>
    </w:div>
    <w:div w:id="957876608">
      <w:bodyDiv w:val="1"/>
      <w:marLeft w:val="0"/>
      <w:marRight w:val="0"/>
      <w:marTop w:val="0"/>
      <w:marBottom w:val="0"/>
      <w:divBdr>
        <w:top w:val="none" w:sz="0" w:space="0" w:color="auto"/>
        <w:left w:val="none" w:sz="0" w:space="0" w:color="auto"/>
        <w:bottom w:val="none" w:sz="0" w:space="0" w:color="auto"/>
        <w:right w:val="none" w:sz="0" w:space="0" w:color="auto"/>
      </w:divBdr>
    </w:div>
    <w:div w:id="960380043">
      <w:bodyDiv w:val="1"/>
      <w:marLeft w:val="0"/>
      <w:marRight w:val="0"/>
      <w:marTop w:val="0"/>
      <w:marBottom w:val="0"/>
      <w:divBdr>
        <w:top w:val="none" w:sz="0" w:space="0" w:color="auto"/>
        <w:left w:val="none" w:sz="0" w:space="0" w:color="auto"/>
        <w:bottom w:val="none" w:sz="0" w:space="0" w:color="auto"/>
        <w:right w:val="none" w:sz="0" w:space="0" w:color="auto"/>
      </w:divBdr>
    </w:div>
    <w:div w:id="961106384">
      <w:bodyDiv w:val="1"/>
      <w:marLeft w:val="0"/>
      <w:marRight w:val="0"/>
      <w:marTop w:val="0"/>
      <w:marBottom w:val="0"/>
      <w:divBdr>
        <w:top w:val="none" w:sz="0" w:space="0" w:color="auto"/>
        <w:left w:val="none" w:sz="0" w:space="0" w:color="auto"/>
        <w:bottom w:val="none" w:sz="0" w:space="0" w:color="auto"/>
        <w:right w:val="none" w:sz="0" w:space="0" w:color="auto"/>
      </w:divBdr>
    </w:div>
    <w:div w:id="961231454">
      <w:bodyDiv w:val="1"/>
      <w:marLeft w:val="0"/>
      <w:marRight w:val="0"/>
      <w:marTop w:val="0"/>
      <w:marBottom w:val="0"/>
      <w:divBdr>
        <w:top w:val="none" w:sz="0" w:space="0" w:color="auto"/>
        <w:left w:val="none" w:sz="0" w:space="0" w:color="auto"/>
        <w:bottom w:val="none" w:sz="0" w:space="0" w:color="auto"/>
        <w:right w:val="none" w:sz="0" w:space="0" w:color="auto"/>
      </w:divBdr>
    </w:div>
    <w:div w:id="962538721">
      <w:bodyDiv w:val="1"/>
      <w:marLeft w:val="0"/>
      <w:marRight w:val="0"/>
      <w:marTop w:val="0"/>
      <w:marBottom w:val="0"/>
      <w:divBdr>
        <w:top w:val="none" w:sz="0" w:space="0" w:color="auto"/>
        <w:left w:val="none" w:sz="0" w:space="0" w:color="auto"/>
        <w:bottom w:val="none" w:sz="0" w:space="0" w:color="auto"/>
        <w:right w:val="none" w:sz="0" w:space="0" w:color="auto"/>
      </w:divBdr>
    </w:div>
    <w:div w:id="963196808">
      <w:bodyDiv w:val="1"/>
      <w:marLeft w:val="0"/>
      <w:marRight w:val="0"/>
      <w:marTop w:val="0"/>
      <w:marBottom w:val="0"/>
      <w:divBdr>
        <w:top w:val="none" w:sz="0" w:space="0" w:color="auto"/>
        <w:left w:val="none" w:sz="0" w:space="0" w:color="auto"/>
        <w:bottom w:val="none" w:sz="0" w:space="0" w:color="auto"/>
        <w:right w:val="none" w:sz="0" w:space="0" w:color="auto"/>
      </w:divBdr>
    </w:div>
    <w:div w:id="963265961">
      <w:bodyDiv w:val="1"/>
      <w:marLeft w:val="0"/>
      <w:marRight w:val="0"/>
      <w:marTop w:val="0"/>
      <w:marBottom w:val="0"/>
      <w:divBdr>
        <w:top w:val="none" w:sz="0" w:space="0" w:color="auto"/>
        <w:left w:val="none" w:sz="0" w:space="0" w:color="auto"/>
        <w:bottom w:val="none" w:sz="0" w:space="0" w:color="auto"/>
        <w:right w:val="none" w:sz="0" w:space="0" w:color="auto"/>
      </w:divBdr>
    </w:div>
    <w:div w:id="963273630">
      <w:bodyDiv w:val="1"/>
      <w:marLeft w:val="0"/>
      <w:marRight w:val="0"/>
      <w:marTop w:val="0"/>
      <w:marBottom w:val="0"/>
      <w:divBdr>
        <w:top w:val="none" w:sz="0" w:space="0" w:color="auto"/>
        <w:left w:val="none" w:sz="0" w:space="0" w:color="auto"/>
        <w:bottom w:val="none" w:sz="0" w:space="0" w:color="auto"/>
        <w:right w:val="none" w:sz="0" w:space="0" w:color="auto"/>
      </w:divBdr>
    </w:div>
    <w:div w:id="966274134">
      <w:bodyDiv w:val="1"/>
      <w:marLeft w:val="0"/>
      <w:marRight w:val="0"/>
      <w:marTop w:val="0"/>
      <w:marBottom w:val="0"/>
      <w:divBdr>
        <w:top w:val="none" w:sz="0" w:space="0" w:color="auto"/>
        <w:left w:val="none" w:sz="0" w:space="0" w:color="auto"/>
        <w:bottom w:val="none" w:sz="0" w:space="0" w:color="auto"/>
        <w:right w:val="none" w:sz="0" w:space="0" w:color="auto"/>
      </w:divBdr>
    </w:div>
    <w:div w:id="966936393">
      <w:bodyDiv w:val="1"/>
      <w:marLeft w:val="0"/>
      <w:marRight w:val="0"/>
      <w:marTop w:val="0"/>
      <w:marBottom w:val="0"/>
      <w:divBdr>
        <w:top w:val="none" w:sz="0" w:space="0" w:color="auto"/>
        <w:left w:val="none" w:sz="0" w:space="0" w:color="auto"/>
        <w:bottom w:val="none" w:sz="0" w:space="0" w:color="auto"/>
        <w:right w:val="none" w:sz="0" w:space="0" w:color="auto"/>
      </w:divBdr>
    </w:div>
    <w:div w:id="971441730">
      <w:bodyDiv w:val="1"/>
      <w:marLeft w:val="0"/>
      <w:marRight w:val="0"/>
      <w:marTop w:val="0"/>
      <w:marBottom w:val="0"/>
      <w:divBdr>
        <w:top w:val="none" w:sz="0" w:space="0" w:color="auto"/>
        <w:left w:val="none" w:sz="0" w:space="0" w:color="auto"/>
        <w:bottom w:val="none" w:sz="0" w:space="0" w:color="auto"/>
        <w:right w:val="none" w:sz="0" w:space="0" w:color="auto"/>
      </w:divBdr>
    </w:div>
    <w:div w:id="972446609">
      <w:bodyDiv w:val="1"/>
      <w:marLeft w:val="0"/>
      <w:marRight w:val="0"/>
      <w:marTop w:val="0"/>
      <w:marBottom w:val="0"/>
      <w:divBdr>
        <w:top w:val="none" w:sz="0" w:space="0" w:color="auto"/>
        <w:left w:val="none" w:sz="0" w:space="0" w:color="auto"/>
        <w:bottom w:val="none" w:sz="0" w:space="0" w:color="auto"/>
        <w:right w:val="none" w:sz="0" w:space="0" w:color="auto"/>
      </w:divBdr>
    </w:div>
    <w:div w:id="976180304">
      <w:bodyDiv w:val="1"/>
      <w:marLeft w:val="0"/>
      <w:marRight w:val="0"/>
      <w:marTop w:val="0"/>
      <w:marBottom w:val="0"/>
      <w:divBdr>
        <w:top w:val="none" w:sz="0" w:space="0" w:color="auto"/>
        <w:left w:val="none" w:sz="0" w:space="0" w:color="auto"/>
        <w:bottom w:val="none" w:sz="0" w:space="0" w:color="auto"/>
        <w:right w:val="none" w:sz="0" w:space="0" w:color="auto"/>
      </w:divBdr>
    </w:div>
    <w:div w:id="981273981">
      <w:bodyDiv w:val="1"/>
      <w:marLeft w:val="0"/>
      <w:marRight w:val="0"/>
      <w:marTop w:val="0"/>
      <w:marBottom w:val="0"/>
      <w:divBdr>
        <w:top w:val="none" w:sz="0" w:space="0" w:color="auto"/>
        <w:left w:val="none" w:sz="0" w:space="0" w:color="auto"/>
        <w:bottom w:val="none" w:sz="0" w:space="0" w:color="auto"/>
        <w:right w:val="none" w:sz="0" w:space="0" w:color="auto"/>
      </w:divBdr>
    </w:div>
    <w:div w:id="983120298">
      <w:bodyDiv w:val="1"/>
      <w:marLeft w:val="0"/>
      <w:marRight w:val="0"/>
      <w:marTop w:val="0"/>
      <w:marBottom w:val="0"/>
      <w:divBdr>
        <w:top w:val="none" w:sz="0" w:space="0" w:color="auto"/>
        <w:left w:val="none" w:sz="0" w:space="0" w:color="auto"/>
        <w:bottom w:val="none" w:sz="0" w:space="0" w:color="auto"/>
        <w:right w:val="none" w:sz="0" w:space="0" w:color="auto"/>
      </w:divBdr>
    </w:div>
    <w:div w:id="983120626">
      <w:bodyDiv w:val="1"/>
      <w:marLeft w:val="0"/>
      <w:marRight w:val="0"/>
      <w:marTop w:val="0"/>
      <w:marBottom w:val="0"/>
      <w:divBdr>
        <w:top w:val="none" w:sz="0" w:space="0" w:color="auto"/>
        <w:left w:val="none" w:sz="0" w:space="0" w:color="auto"/>
        <w:bottom w:val="none" w:sz="0" w:space="0" w:color="auto"/>
        <w:right w:val="none" w:sz="0" w:space="0" w:color="auto"/>
      </w:divBdr>
    </w:div>
    <w:div w:id="988632120">
      <w:bodyDiv w:val="1"/>
      <w:marLeft w:val="0"/>
      <w:marRight w:val="0"/>
      <w:marTop w:val="0"/>
      <w:marBottom w:val="0"/>
      <w:divBdr>
        <w:top w:val="none" w:sz="0" w:space="0" w:color="auto"/>
        <w:left w:val="none" w:sz="0" w:space="0" w:color="auto"/>
        <w:bottom w:val="none" w:sz="0" w:space="0" w:color="auto"/>
        <w:right w:val="none" w:sz="0" w:space="0" w:color="auto"/>
      </w:divBdr>
    </w:div>
    <w:div w:id="995062755">
      <w:bodyDiv w:val="1"/>
      <w:marLeft w:val="0"/>
      <w:marRight w:val="0"/>
      <w:marTop w:val="0"/>
      <w:marBottom w:val="0"/>
      <w:divBdr>
        <w:top w:val="none" w:sz="0" w:space="0" w:color="auto"/>
        <w:left w:val="none" w:sz="0" w:space="0" w:color="auto"/>
        <w:bottom w:val="none" w:sz="0" w:space="0" w:color="auto"/>
        <w:right w:val="none" w:sz="0" w:space="0" w:color="auto"/>
      </w:divBdr>
    </w:div>
    <w:div w:id="996148763">
      <w:bodyDiv w:val="1"/>
      <w:marLeft w:val="0"/>
      <w:marRight w:val="0"/>
      <w:marTop w:val="0"/>
      <w:marBottom w:val="0"/>
      <w:divBdr>
        <w:top w:val="none" w:sz="0" w:space="0" w:color="auto"/>
        <w:left w:val="none" w:sz="0" w:space="0" w:color="auto"/>
        <w:bottom w:val="none" w:sz="0" w:space="0" w:color="auto"/>
        <w:right w:val="none" w:sz="0" w:space="0" w:color="auto"/>
      </w:divBdr>
    </w:div>
    <w:div w:id="996305323">
      <w:bodyDiv w:val="1"/>
      <w:marLeft w:val="0"/>
      <w:marRight w:val="0"/>
      <w:marTop w:val="0"/>
      <w:marBottom w:val="0"/>
      <w:divBdr>
        <w:top w:val="none" w:sz="0" w:space="0" w:color="auto"/>
        <w:left w:val="none" w:sz="0" w:space="0" w:color="auto"/>
        <w:bottom w:val="none" w:sz="0" w:space="0" w:color="auto"/>
        <w:right w:val="none" w:sz="0" w:space="0" w:color="auto"/>
      </w:divBdr>
    </w:div>
    <w:div w:id="999306941">
      <w:bodyDiv w:val="1"/>
      <w:marLeft w:val="0"/>
      <w:marRight w:val="0"/>
      <w:marTop w:val="0"/>
      <w:marBottom w:val="0"/>
      <w:divBdr>
        <w:top w:val="none" w:sz="0" w:space="0" w:color="auto"/>
        <w:left w:val="none" w:sz="0" w:space="0" w:color="auto"/>
        <w:bottom w:val="none" w:sz="0" w:space="0" w:color="auto"/>
        <w:right w:val="none" w:sz="0" w:space="0" w:color="auto"/>
      </w:divBdr>
    </w:div>
    <w:div w:id="1005669944">
      <w:bodyDiv w:val="1"/>
      <w:marLeft w:val="0"/>
      <w:marRight w:val="0"/>
      <w:marTop w:val="0"/>
      <w:marBottom w:val="0"/>
      <w:divBdr>
        <w:top w:val="none" w:sz="0" w:space="0" w:color="auto"/>
        <w:left w:val="none" w:sz="0" w:space="0" w:color="auto"/>
        <w:bottom w:val="none" w:sz="0" w:space="0" w:color="auto"/>
        <w:right w:val="none" w:sz="0" w:space="0" w:color="auto"/>
      </w:divBdr>
    </w:div>
    <w:div w:id="1007899567">
      <w:bodyDiv w:val="1"/>
      <w:marLeft w:val="0"/>
      <w:marRight w:val="0"/>
      <w:marTop w:val="0"/>
      <w:marBottom w:val="0"/>
      <w:divBdr>
        <w:top w:val="none" w:sz="0" w:space="0" w:color="auto"/>
        <w:left w:val="none" w:sz="0" w:space="0" w:color="auto"/>
        <w:bottom w:val="none" w:sz="0" w:space="0" w:color="auto"/>
        <w:right w:val="none" w:sz="0" w:space="0" w:color="auto"/>
      </w:divBdr>
    </w:div>
    <w:div w:id="1008366653">
      <w:bodyDiv w:val="1"/>
      <w:marLeft w:val="0"/>
      <w:marRight w:val="0"/>
      <w:marTop w:val="0"/>
      <w:marBottom w:val="0"/>
      <w:divBdr>
        <w:top w:val="none" w:sz="0" w:space="0" w:color="auto"/>
        <w:left w:val="none" w:sz="0" w:space="0" w:color="auto"/>
        <w:bottom w:val="none" w:sz="0" w:space="0" w:color="auto"/>
        <w:right w:val="none" w:sz="0" w:space="0" w:color="auto"/>
      </w:divBdr>
    </w:div>
    <w:div w:id="1009789697">
      <w:bodyDiv w:val="1"/>
      <w:marLeft w:val="0"/>
      <w:marRight w:val="0"/>
      <w:marTop w:val="0"/>
      <w:marBottom w:val="0"/>
      <w:divBdr>
        <w:top w:val="none" w:sz="0" w:space="0" w:color="auto"/>
        <w:left w:val="none" w:sz="0" w:space="0" w:color="auto"/>
        <w:bottom w:val="none" w:sz="0" w:space="0" w:color="auto"/>
        <w:right w:val="none" w:sz="0" w:space="0" w:color="auto"/>
      </w:divBdr>
    </w:div>
    <w:div w:id="1012414962">
      <w:bodyDiv w:val="1"/>
      <w:marLeft w:val="0"/>
      <w:marRight w:val="0"/>
      <w:marTop w:val="0"/>
      <w:marBottom w:val="0"/>
      <w:divBdr>
        <w:top w:val="none" w:sz="0" w:space="0" w:color="auto"/>
        <w:left w:val="none" w:sz="0" w:space="0" w:color="auto"/>
        <w:bottom w:val="none" w:sz="0" w:space="0" w:color="auto"/>
        <w:right w:val="none" w:sz="0" w:space="0" w:color="auto"/>
      </w:divBdr>
    </w:div>
    <w:div w:id="1015962096">
      <w:bodyDiv w:val="1"/>
      <w:marLeft w:val="0"/>
      <w:marRight w:val="0"/>
      <w:marTop w:val="0"/>
      <w:marBottom w:val="0"/>
      <w:divBdr>
        <w:top w:val="none" w:sz="0" w:space="0" w:color="auto"/>
        <w:left w:val="none" w:sz="0" w:space="0" w:color="auto"/>
        <w:bottom w:val="none" w:sz="0" w:space="0" w:color="auto"/>
        <w:right w:val="none" w:sz="0" w:space="0" w:color="auto"/>
      </w:divBdr>
    </w:div>
    <w:div w:id="1019745916">
      <w:bodyDiv w:val="1"/>
      <w:marLeft w:val="0"/>
      <w:marRight w:val="0"/>
      <w:marTop w:val="0"/>
      <w:marBottom w:val="0"/>
      <w:divBdr>
        <w:top w:val="none" w:sz="0" w:space="0" w:color="auto"/>
        <w:left w:val="none" w:sz="0" w:space="0" w:color="auto"/>
        <w:bottom w:val="none" w:sz="0" w:space="0" w:color="auto"/>
        <w:right w:val="none" w:sz="0" w:space="0" w:color="auto"/>
      </w:divBdr>
    </w:div>
    <w:div w:id="1023018435">
      <w:bodyDiv w:val="1"/>
      <w:marLeft w:val="0"/>
      <w:marRight w:val="0"/>
      <w:marTop w:val="0"/>
      <w:marBottom w:val="0"/>
      <w:divBdr>
        <w:top w:val="none" w:sz="0" w:space="0" w:color="auto"/>
        <w:left w:val="none" w:sz="0" w:space="0" w:color="auto"/>
        <w:bottom w:val="none" w:sz="0" w:space="0" w:color="auto"/>
        <w:right w:val="none" w:sz="0" w:space="0" w:color="auto"/>
      </w:divBdr>
    </w:div>
    <w:div w:id="1024788394">
      <w:bodyDiv w:val="1"/>
      <w:marLeft w:val="0"/>
      <w:marRight w:val="0"/>
      <w:marTop w:val="0"/>
      <w:marBottom w:val="0"/>
      <w:divBdr>
        <w:top w:val="none" w:sz="0" w:space="0" w:color="auto"/>
        <w:left w:val="none" w:sz="0" w:space="0" w:color="auto"/>
        <w:bottom w:val="none" w:sz="0" w:space="0" w:color="auto"/>
        <w:right w:val="none" w:sz="0" w:space="0" w:color="auto"/>
      </w:divBdr>
    </w:div>
    <w:div w:id="1026250859">
      <w:bodyDiv w:val="1"/>
      <w:marLeft w:val="0"/>
      <w:marRight w:val="0"/>
      <w:marTop w:val="0"/>
      <w:marBottom w:val="0"/>
      <w:divBdr>
        <w:top w:val="none" w:sz="0" w:space="0" w:color="auto"/>
        <w:left w:val="none" w:sz="0" w:space="0" w:color="auto"/>
        <w:bottom w:val="none" w:sz="0" w:space="0" w:color="auto"/>
        <w:right w:val="none" w:sz="0" w:space="0" w:color="auto"/>
      </w:divBdr>
    </w:div>
    <w:div w:id="1028407615">
      <w:bodyDiv w:val="1"/>
      <w:marLeft w:val="0"/>
      <w:marRight w:val="0"/>
      <w:marTop w:val="0"/>
      <w:marBottom w:val="0"/>
      <w:divBdr>
        <w:top w:val="none" w:sz="0" w:space="0" w:color="auto"/>
        <w:left w:val="none" w:sz="0" w:space="0" w:color="auto"/>
        <w:bottom w:val="none" w:sz="0" w:space="0" w:color="auto"/>
        <w:right w:val="none" w:sz="0" w:space="0" w:color="auto"/>
      </w:divBdr>
    </w:div>
    <w:div w:id="1033700026">
      <w:bodyDiv w:val="1"/>
      <w:marLeft w:val="0"/>
      <w:marRight w:val="0"/>
      <w:marTop w:val="0"/>
      <w:marBottom w:val="0"/>
      <w:divBdr>
        <w:top w:val="none" w:sz="0" w:space="0" w:color="auto"/>
        <w:left w:val="none" w:sz="0" w:space="0" w:color="auto"/>
        <w:bottom w:val="none" w:sz="0" w:space="0" w:color="auto"/>
        <w:right w:val="none" w:sz="0" w:space="0" w:color="auto"/>
      </w:divBdr>
    </w:div>
    <w:div w:id="1035736887">
      <w:bodyDiv w:val="1"/>
      <w:marLeft w:val="0"/>
      <w:marRight w:val="0"/>
      <w:marTop w:val="0"/>
      <w:marBottom w:val="0"/>
      <w:divBdr>
        <w:top w:val="none" w:sz="0" w:space="0" w:color="auto"/>
        <w:left w:val="none" w:sz="0" w:space="0" w:color="auto"/>
        <w:bottom w:val="none" w:sz="0" w:space="0" w:color="auto"/>
        <w:right w:val="none" w:sz="0" w:space="0" w:color="auto"/>
      </w:divBdr>
    </w:div>
    <w:div w:id="1037705291">
      <w:bodyDiv w:val="1"/>
      <w:marLeft w:val="0"/>
      <w:marRight w:val="0"/>
      <w:marTop w:val="0"/>
      <w:marBottom w:val="0"/>
      <w:divBdr>
        <w:top w:val="none" w:sz="0" w:space="0" w:color="auto"/>
        <w:left w:val="none" w:sz="0" w:space="0" w:color="auto"/>
        <w:bottom w:val="none" w:sz="0" w:space="0" w:color="auto"/>
        <w:right w:val="none" w:sz="0" w:space="0" w:color="auto"/>
      </w:divBdr>
    </w:div>
    <w:div w:id="1037773427">
      <w:bodyDiv w:val="1"/>
      <w:marLeft w:val="0"/>
      <w:marRight w:val="0"/>
      <w:marTop w:val="0"/>
      <w:marBottom w:val="0"/>
      <w:divBdr>
        <w:top w:val="none" w:sz="0" w:space="0" w:color="auto"/>
        <w:left w:val="none" w:sz="0" w:space="0" w:color="auto"/>
        <w:bottom w:val="none" w:sz="0" w:space="0" w:color="auto"/>
        <w:right w:val="none" w:sz="0" w:space="0" w:color="auto"/>
      </w:divBdr>
    </w:div>
    <w:div w:id="1038429255">
      <w:bodyDiv w:val="1"/>
      <w:marLeft w:val="0"/>
      <w:marRight w:val="0"/>
      <w:marTop w:val="0"/>
      <w:marBottom w:val="0"/>
      <w:divBdr>
        <w:top w:val="none" w:sz="0" w:space="0" w:color="auto"/>
        <w:left w:val="none" w:sz="0" w:space="0" w:color="auto"/>
        <w:bottom w:val="none" w:sz="0" w:space="0" w:color="auto"/>
        <w:right w:val="none" w:sz="0" w:space="0" w:color="auto"/>
      </w:divBdr>
    </w:div>
    <w:div w:id="1040738586">
      <w:bodyDiv w:val="1"/>
      <w:marLeft w:val="0"/>
      <w:marRight w:val="0"/>
      <w:marTop w:val="0"/>
      <w:marBottom w:val="0"/>
      <w:divBdr>
        <w:top w:val="none" w:sz="0" w:space="0" w:color="auto"/>
        <w:left w:val="none" w:sz="0" w:space="0" w:color="auto"/>
        <w:bottom w:val="none" w:sz="0" w:space="0" w:color="auto"/>
        <w:right w:val="none" w:sz="0" w:space="0" w:color="auto"/>
      </w:divBdr>
    </w:div>
    <w:div w:id="1041513352">
      <w:bodyDiv w:val="1"/>
      <w:marLeft w:val="0"/>
      <w:marRight w:val="0"/>
      <w:marTop w:val="0"/>
      <w:marBottom w:val="0"/>
      <w:divBdr>
        <w:top w:val="none" w:sz="0" w:space="0" w:color="auto"/>
        <w:left w:val="none" w:sz="0" w:space="0" w:color="auto"/>
        <w:bottom w:val="none" w:sz="0" w:space="0" w:color="auto"/>
        <w:right w:val="none" w:sz="0" w:space="0" w:color="auto"/>
      </w:divBdr>
    </w:div>
    <w:div w:id="1042487121">
      <w:bodyDiv w:val="1"/>
      <w:marLeft w:val="0"/>
      <w:marRight w:val="0"/>
      <w:marTop w:val="0"/>
      <w:marBottom w:val="0"/>
      <w:divBdr>
        <w:top w:val="none" w:sz="0" w:space="0" w:color="auto"/>
        <w:left w:val="none" w:sz="0" w:space="0" w:color="auto"/>
        <w:bottom w:val="none" w:sz="0" w:space="0" w:color="auto"/>
        <w:right w:val="none" w:sz="0" w:space="0" w:color="auto"/>
      </w:divBdr>
    </w:div>
    <w:div w:id="1044058143">
      <w:bodyDiv w:val="1"/>
      <w:marLeft w:val="0"/>
      <w:marRight w:val="0"/>
      <w:marTop w:val="0"/>
      <w:marBottom w:val="0"/>
      <w:divBdr>
        <w:top w:val="none" w:sz="0" w:space="0" w:color="auto"/>
        <w:left w:val="none" w:sz="0" w:space="0" w:color="auto"/>
        <w:bottom w:val="none" w:sz="0" w:space="0" w:color="auto"/>
        <w:right w:val="none" w:sz="0" w:space="0" w:color="auto"/>
      </w:divBdr>
    </w:div>
    <w:div w:id="1044060815">
      <w:bodyDiv w:val="1"/>
      <w:marLeft w:val="0"/>
      <w:marRight w:val="0"/>
      <w:marTop w:val="0"/>
      <w:marBottom w:val="0"/>
      <w:divBdr>
        <w:top w:val="none" w:sz="0" w:space="0" w:color="auto"/>
        <w:left w:val="none" w:sz="0" w:space="0" w:color="auto"/>
        <w:bottom w:val="none" w:sz="0" w:space="0" w:color="auto"/>
        <w:right w:val="none" w:sz="0" w:space="0" w:color="auto"/>
      </w:divBdr>
    </w:div>
    <w:div w:id="1046837767">
      <w:bodyDiv w:val="1"/>
      <w:marLeft w:val="0"/>
      <w:marRight w:val="0"/>
      <w:marTop w:val="0"/>
      <w:marBottom w:val="0"/>
      <w:divBdr>
        <w:top w:val="none" w:sz="0" w:space="0" w:color="auto"/>
        <w:left w:val="none" w:sz="0" w:space="0" w:color="auto"/>
        <w:bottom w:val="none" w:sz="0" w:space="0" w:color="auto"/>
        <w:right w:val="none" w:sz="0" w:space="0" w:color="auto"/>
      </w:divBdr>
    </w:div>
    <w:div w:id="1050346273">
      <w:bodyDiv w:val="1"/>
      <w:marLeft w:val="0"/>
      <w:marRight w:val="0"/>
      <w:marTop w:val="0"/>
      <w:marBottom w:val="0"/>
      <w:divBdr>
        <w:top w:val="none" w:sz="0" w:space="0" w:color="auto"/>
        <w:left w:val="none" w:sz="0" w:space="0" w:color="auto"/>
        <w:bottom w:val="none" w:sz="0" w:space="0" w:color="auto"/>
        <w:right w:val="none" w:sz="0" w:space="0" w:color="auto"/>
      </w:divBdr>
    </w:div>
    <w:div w:id="1056589157">
      <w:bodyDiv w:val="1"/>
      <w:marLeft w:val="0"/>
      <w:marRight w:val="0"/>
      <w:marTop w:val="0"/>
      <w:marBottom w:val="0"/>
      <w:divBdr>
        <w:top w:val="none" w:sz="0" w:space="0" w:color="auto"/>
        <w:left w:val="none" w:sz="0" w:space="0" w:color="auto"/>
        <w:bottom w:val="none" w:sz="0" w:space="0" w:color="auto"/>
        <w:right w:val="none" w:sz="0" w:space="0" w:color="auto"/>
      </w:divBdr>
    </w:div>
    <w:div w:id="1057585774">
      <w:bodyDiv w:val="1"/>
      <w:marLeft w:val="0"/>
      <w:marRight w:val="0"/>
      <w:marTop w:val="0"/>
      <w:marBottom w:val="0"/>
      <w:divBdr>
        <w:top w:val="none" w:sz="0" w:space="0" w:color="auto"/>
        <w:left w:val="none" w:sz="0" w:space="0" w:color="auto"/>
        <w:bottom w:val="none" w:sz="0" w:space="0" w:color="auto"/>
        <w:right w:val="none" w:sz="0" w:space="0" w:color="auto"/>
      </w:divBdr>
    </w:div>
    <w:div w:id="1059864027">
      <w:bodyDiv w:val="1"/>
      <w:marLeft w:val="0"/>
      <w:marRight w:val="0"/>
      <w:marTop w:val="0"/>
      <w:marBottom w:val="0"/>
      <w:divBdr>
        <w:top w:val="none" w:sz="0" w:space="0" w:color="auto"/>
        <w:left w:val="none" w:sz="0" w:space="0" w:color="auto"/>
        <w:bottom w:val="none" w:sz="0" w:space="0" w:color="auto"/>
        <w:right w:val="none" w:sz="0" w:space="0" w:color="auto"/>
      </w:divBdr>
    </w:div>
    <w:div w:id="1068311000">
      <w:bodyDiv w:val="1"/>
      <w:marLeft w:val="0"/>
      <w:marRight w:val="0"/>
      <w:marTop w:val="0"/>
      <w:marBottom w:val="0"/>
      <w:divBdr>
        <w:top w:val="none" w:sz="0" w:space="0" w:color="auto"/>
        <w:left w:val="none" w:sz="0" w:space="0" w:color="auto"/>
        <w:bottom w:val="none" w:sz="0" w:space="0" w:color="auto"/>
        <w:right w:val="none" w:sz="0" w:space="0" w:color="auto"/>
      </w:divBdr>
    </w:div>
    <w:div w:id="1069840884">
      <w:bodyDiv w:val="1"/>
      <w:marLeft w:val="0"/>
      <w:marRight w:val="0"/>
      <w:marTop w:val="0"/>
      <w:marBottom w:val="0"/>
      <w:divBdr>
        <w:top w:val="none" w:sz="0" w:space="0" w:color="auto"/>
        <w:left w:val="none" w:sz="0" w:space="0" w:color="auto"/>
        <w:bottom w:val="none" w:sz="0" w:space="0" w:color="auto"/>
        <w:right w:val="none" w:sz="0" w:space="0" w:color="auto"/>
      </w:divBdr>
    </w:div>
    <w:div w:id="1070619446">
      <w:bodyDiv w:val="1"/>
      <w:marLeft w:val="0"/>
      <w:marRight w:val="0"/>
      <w:marTop w:val="0"/>
      <w:marBottom w:val="0"/>
      <w:divBdr>
        <w:top w:val="none" w:sz="0" w:space="0" w:color="auto"/>
        <w:left w:val="none" w:sz="0" w:space="0" w:color="auto"/>
        <w:bottom w:val="none" w:sz="0" w:space="0" w:color="auto"/>
        <w:right w:val="none" w:sz="0" w:space="0" w:color="auto"/>
      </w:divBdr>
    </w:div>
    <w:div w:id="1070882098">
      <w:bodyDiv w:val="1"/>
      <w:marLeft w:val="0"/>
      <w:marRight w:val="0"/>
      <w:marTop w:val="0"/>
      <w:marBottom w:val="0"/>
      <w:divBdr>
        <w:top w:val="none" w:sz="0" w:space="0" w:color="auto"/>
        <w:left w:val="none" w:sz="0" w:space="0" w:color="auto"/>
        <w:bottom w:val="none" w:sz="0" w:space="0" w:color="auto"/>
        <w:right w:val="none" w:sz="0" w:space="0" w:color="auto"/>
      </w:divBdr>
    </w:div>
    <w:div w:id="1071269698">
      <w:bodyDiv w:val="1"/>
      <w:marLeft w:val="0"/>
      <w:marRight w:val="0"/>
      <w:marTop w:val="0"/>
      <w:marBottom w:val="0"/>
      <w:divBdr>
        <w:top w:val="none" w:sz="0" w:space="0" w:color="auto"/>
        <w:left w:val="none" w:sz="0" w:space="0" w:color="auto"/>
        <w:bottom w:val="none" w:sz="0" w:space="0" w:color="auto"/>
        <w:right w:val="none" w:sz="0" w:space="0" w:color="auto"/>
      </w:divBdr>
    </w:div>
    <w:div w:id="1073771613">
      <w:bodyDiv w:val="1"/>
      <w:marLeft w:val="0"/>
      <w:marRight w:val="0"/>
      <w:marTop w:val="0"/>
      <w:marBottom w:val="0"/>
      <w:divBdr>
        <w:top w:val="none" w:sz="0" w:space="0" w:color="auto"/>
        <w:left w:val="none" w:sz="0" w:space="0" w:color="auto"/>
        <w:bottom w:val="none" w:sz="0" w:space="0" w:color="auto"/>
        <w:right w:val="none" w:sz="0" w:space="0" w:color="auto"/>
      </w:divBdr>
    </w:div>
    <w:div w:id="1080834410">
      <w:bodyDiv w:val="1"/>
      <w:marLeft w:val="0"/>
      <w:marRight w:val="0"/>
      <w:marTop w:val="0"/>
      <w:marBottom w:val="0"/>
      <w:divBdr>
        <w:top w:val="none" w:sz="0" w:space="0" w:color="auto"/>
        <w:left w:val="none" w:sz="0" w:space="0" w:color="auto"/>
        <w:bottom w:val="none" w:sz="0" w:space="0" w:color="auto"/>
        <w:right w:val="none" w:sz="0" w:space="0" w:color="auto"/>
      </w:divBdr>
    </w:div>
    <w:div w:id="1080835839">
      <w:bodyDiv w:val="1"/>
      <w:marLeft w:val="0"/>
      <w:marRight w:val="0"/>
      <w:marTop w:val="0"/>
      <w:marBottom w:val="0"/>
      <w:divBdr>
        <w:top w:val="none" w:sz="0" w:space="0" w:color="auto"/>
        <w:left w:val="none" w:sz="0" w:space="0" w:color="auto"/>
        <w:bottom w:val="none" w:sz="0" w:space="0" w:color="auto"/>
        <w:right w:val="none" w:sz="0" w:space="0" w:color="auto"/>
      </w:divBdr>
    </w:div>
    <w:div w:id="1085373267">
      <w:bodyDiv w:val="1"/>
      <w:marLeft w:val="0"/>
      <w:marRight w:val="0"/>
      <w:marTop w:val="0"/>
      <w:marBottom w:val="0"/>
      <w:divBdr>
        <w:top w:val="none" w:sz="0" w:space="0" w:color="auto"/>
        <w:left w:val="none" w:sz="0" w:space="0" w:color="auto"/>
        <w:bottom w:val="none" w:sz="0" w:space="0" w:color="auto"/>
        <w:right w:val="none" w:sz="0" w:space="0" w:color="auto"/>
      </w:divBdr>
    </w:div>
    <w:div w:id="1085493077">
      <w:bodyDiv w:val="1"/>
      <w:marLeft w:val="0"/>
      <w:marRight w:val="0"/>
      <w:marTop w:val="0"/>
      <w:marBottom w:val="0"/>
      <w:divBdr>
        <w:top w:val="none" w:sz="0" w:space="0" w:color="auto"/>
        <w:left w:val="none" w:sz="0" w:space="0" w:color="auto"/>
        <w:bottom w:val="none" w:sz="0" w:space="0" w:color="auto"/>
        <w:right w:val="none" w:sz="0" w:space="0" w:color="auto"/>
      </w:divBdr>
    </w:div>
    <w:div w:id="1085684934">
      <w:bodyDiv w:val="1"/>
      <w:marLeft w:val="0"/>
      <w:marRight w:val="0"/>
      <w:marTop w:val="0"/>
      <w:marBottom w:val="0"/>
      <w:divBdr>
        <w:top w:val="none" w:sz="0" w:space="0" w:color="auto"/>
        <w:left w:val="none" w:sz="0" w:space="0" w:color="auto"/>
        <w:bottom w:val="none" w:sz="0" w:space="0" w:color="auto"/>
        <w:right w:val="none" w:sz="0" w:space="0" w:color="auto"/>
      </w:divBdr>
    </w:div>
    <w:div w:id="1085686446">
      <w:bodyDiv w:val="1"/>
      <w:marLeft w:val="0"/>
      <w:marRight w:val="0"/>
      <w:marTop w:val="0"/>
      <w:marBottom w:val="0"/>
      <w:divBdr>
        <w:top w:val="none" w:sz="0" w:space="0" w:color="auto"/>
        <w:left w:val="none" w:sz="0" w:space="0" w:color="auto"/>
        <w:bottom w:val="none" w:sz="0" w:space="0" w:color="auto"/>
        <w:right w:val="none" w:sz="0" w:space="0" w:color="auto"/>
      </w:divBdr>
    </w:div>
    <w:div w:id="1086994556">
      <w:bodyDiv w:val="1"/>
      <w:marLeft w:val="0"/>
      <w:marRight w:val="0"/>
      <w:marTop w:val="0"/>
      <w:marBottom w:val="0"/>
      <w:divBdr>
        <w:top w:val="none" w:sz="0" w:space="0" w:color="auto"/>
        <w:left w:val="none" w:sz="0" w:space="0" w:color="auto"/>
        <w:bottom w:val="none" w:sz="0" w:space="0" w:color="auto"/>
        <w:right w:val="none" w:sz="0" w:space="0" w:color="auto"/>
      </w:divBdr>
    </w:div>
    <w:div w:id="1091773693">
      <w:bodyDiv w:val="1"/>
      <w:marLeft w:val="0"/>
      <w:marRight w:val="0"/>
      <w:marTop w:val="0"/>
      <w:marBottom w:val="0"/>
      <w:divBdr>
        <w:top w:val="none" w:sz="0" w:space="0" w:color="auto"/>
        <w:left w:val="none" w:sz="0" w:space="0" w:color="auto"/>
        <w:bottom w:val="none" w:sz="0" w:space="0" w:color="auto"/>
        <w:right w:val="none" w:sz="0" w:space="0" w:color="auto"/>
      </w:divBdr>
    </w:div>
    <w:div w:id="1095832023">
      <w:bodyDiv w:val="1"/>
      <w:marLeft w:val="0"/>
      <w:marRight w:val="0"/>
      <w:marTop w:val="0"/>
      <w:marBottom w:val="0"/>
      <w:divBdr>
        <w:top w:val="none" w:sz="0" w:space="0" w:color="auto"/>
        <w:left w:val="none" w:sz="0" w:space="0" w:color="auto"/>
        <w:bottom w:val="none" w:sz="0" w:space="0" w:color="auto"/>
        <w:right w:val="none" w:sz="0" w:space="0" w:color="auto"/>
      </w:divBdr>
    </w:div>
    <w:div w:id="1098910409">
      <w:bodyDiv w:val="1"/>
      <w:marLeft w:val="0"/>
      <w:marRight w:val="0"/>
      <w:marTop w:val="0"/>
      <w:marBottom w:val="0"/>
      <w:divBdr>
        <w:top w:val="none" w:sz="0" w:space="0" w:color="auto"/>
        <w:left w:val="none" w:sz="0" w:space="0" w:color="auto"/>
        <w:bottom w:val="none" w:sz="0" w:space="0" w:color="auto"/>
        <w:right w:val="none" w:sz="0" w:space="0" w:color="auto"/>
      </w:divBdr>
    </w:div>
    <w:div w:id="1100758449">
      <w:bodyDiv w:val="1"/>
      <w:marLeft w:val="0"/>
      <w:marRight w:val="0"/>
      <w:marTop w:val="0"/>
      <w:marBottom w:val="0"/>
      <w:divBdr>
        <w:top w:val="none" w:sz="0" w:space="0" w:color="auto"/>
        <w:left w:val="none" w:sz="0" w:space="0" w:color="auto"/>
        <w:bottom w:val="none" w:sz="0" w:space="0" w:color="auto"/>
        <w:right w:val="none" w:sz="0" w:space="0" w:color="auto"/>
      </w:divBdr>
    </w:div>
    <w:div w:id="1101878056">
      <w:bodyDiv w:val="1"/>
      <w:marLeft w:val="0"/>
      <w:marRight w:val="0"/>
      <w:marTop w:val="0"/>
      <w:marBottom w:val="0"/>
      <w:divBdr>
        <w:top w:val="none" w:sz="0" w:space="0" w:color="auto"/>
        <w:left w:val="none" w:sz="0" w:space="0" w:color="auto"/>
        <w:bottom w:val="none" w:sz="0" w:space="0" w:color="auto"/>
        <w:right w:val="none" w:sz="0" w:space="0" w:color="auto"/>
      </w:divBdr>
    </w:div>
    <w:div w:id="1109468161">
      <w:bodyDiv w:val="1"/>
      <w:marLeft w:val="0"/>
      <w:marRight w:val="0"/>
      <w:marTop w:val="0"/>
      <w:marBottom w:val="0"/>
      <w:divBdr>
        <w:top w:val="none" w:sz="0" w:space="0" w:color="auto"/>
        <w:left w:val="none" w:sz="0" w:space="0" w:color="auto"/>
        <w:bottom w:val="none" w:sz="0" w:space="0" w:color="auto"/>
        <w:right w:val="none" w:sz="0" w:space="0" w:color="auto"/>
      </w:divBdr>
    </w:div>
    <w:div w:id="1110275529">
      <w:bodyDiv w:val="1"/>
      <w:marLeft w:val="0"/>
      <w:marRight w:val="0"/>
      <w:marTop w:val="0"/>
      <w:marBottom w:val="0"/>
      <w:divBdr>
        <w:top w:val="none" w:sz="0" w:space="0" w:color="auto"/>
        <w:left w:val="none" w:sz="0" w:space="0" w:color="auto"/>
        <w:bottom w:val="none" w:sz="0" w:space="0" w:color="auto"/>
        <w:right w:val="none" w:sz="0" w:space="0" w:color="auto"/>
      </w:divBdr>
    </w:div>
    <w:div w:id="1111168882">
      <w:bodyDiv w:val="1"/>
      <w:marLeft w:val="0"/>
      <w:marRight w:val="0"/>
      <w:marTop w:val="0"/>
      <w:marBottom w:val="0"/>
      <w:divBdr>
        <w:top w:val="none" w:sz="0" w:space="0" w:color="auto"/>
        <w:left w:val="none" w:sz="0" w:space="0" w:color="auto"/>
        <w:bottom w:val="none" w:sz="0" w:space="0" w:color="auto"/>
        <w:right w:val="none" w:sz="0" w:space="0" w:color="auto"/>
      </w:divBdr>
    </w:div>
    <w:div w:id="1114405616">
      <w:bodyDiv w:val="1"/>
      <w:marLeft w:val="0"/>
      <w:marRight w:val="0"/>
      <w:marTop w:val="0"/>
      <w:marBottom w:val="0"/>
      <w:divBdr>
        <w:top w:val="none" w:sz="0" w:space="0" w:color="auto"/>
        <w:left w:val="none" w:sz="0" w:space="0" w:color="auto"/>
        <w:bottom w:val="none" w:sz="0" w:space="0" w:color="auto"/>
        <w:right w:val="none" w:sz="0" w:space="0" w:color="auto"/>
      </w:divBdr>
    </w:div>
    <w:div w:id="1115909789">
      <w:bodyDiv w:val="1"/>
      <w:marLeft w:val="0"/>
      <w:marRight w:val="0"/>
      <w:marTop w:val="0"/>
      <w:marBottom w:val="0"/>
      <w:divBdr>
        <w:top w:val="none" w:sz="0" w:space="0" w:color="auto"/>
        <w:left w:val="none" w:sz="0" w:space="0" w:color="auto"/>
        <w:bottom w:val="none" w:sz="0" w:space="0" w:color="auto"/>
        <w:right w:val="none" w:sz="0" w:space="0" w:color="auto"/>
      </w:divBdr>
    </w:div>
    <w:div w:id="1123185738">
      <w:bodyDiv w:val="1"/>
      <w:marLeft w:val="0"/>
      <w:marRight w:val="0"/>
      <w:marTop w:val="0"/>
      <w:marBottom w:val="0"/>
      <w:divBdr>
        <w:top w:val="none" w:sz="0" w:space="0" w:color="auto"/>
        <w:left w:val="none" w:sz="0" w:space="0" w:color="auto"/>
        <w:bottom w:val="none" w:sz="0" w:space="0" w:color="auto"/>
        <w:right w:val="none" w:sz="0" w:space="0" w:color="auto"/>
      </w:divBdr>
    </w:div>
    <w:div w:id="1127434306">
      <w:bodyDiv w:val="1"/>
      <w:marLeft w:val="0"/>
      <w:marRight w:val="0"/>
      <w:marTop w:val="0"/>
      <w:marBottom w:val="0"/>
      <w:divBdr>
        <w:top w:val="none" w:sz="0" w:space="0" w:color="auto"/>
        <w:left w:val="none" w:sz="0" w:space="0" w:color="auto"/>
        <w:bottom w:val="none" w:sz="0" w:space="0" w:color="auto"/>
        <w:right w:val="none" w:sz="0" w:space="0" w:color="auto"/>
      </w:divBdr>
    </w:div>
    <w:div w:id="1131704707">
      <w:bodyDiv w:val="1"/>
      <w:marLeft w:val="0"/>
      <w:marRight w:val="0"/>
      <w:marTop w:val="0"/>
      <w:marBottom w:val="0"/>
      <w:divBdr>
        <w:top w:val="none" w:sz="0" w:space="0" w:color="auto"/>
        <w:left w:val="none" w:sz="0" w:space="0" w:color="auto"/>
        <w:bottom w:val="none" w:sz="0" w:space="0" w:color="auto"/>
        <w:right w:val="none" w:sz="0" w:space="0" w:color="auto"/>
      </w:divBdr>
    </w:div>
    <w:div w:id="1138885534">
      <w:bodyDiv w:val="1"/>
      <w:marLeft w:val="0"/>
      <w:marRight w:val="0"/>
      <w:marTop w:val="0"/>
      <w:marBottom w:val="0"/>
      <w:divBdr>
        <w:top w:val="none" w:sz="0" w:space="0" w:color="auto"/>
        <w:left w:val="none" w:sz="0" w:space="0" w:color="auto"/>
        <w:bottom w:val="none" w:sz="0" w:space="0" w:color="auto"/>
        <w:right w:val="none" w:sz="0" w:space="0" w:color="auto"/>
      </w:divBdr>
    </w:div>
    <w:div w:id="1143426195">
      <w:bodyDiv w:val="1"/>
      <w:marLeft w:val="0"/>
      <w:marRight w:val="0"/>
      <w:marTop w:val="0"/>
      <w:marBottom w:val="0"/>
      <w:divBdr>
        <w:top w:val="none" w:sz="0" w:space="0" w:color="auto"/>
        <w:left w:val="none" w:sz="0" w:space="0" w:color="auto"/>
        <w:bottom w:val="none" w:sz="0" w:space="0" w:color="auto"/>
        <w:right w:val="none" w:sz="0" w:space="0" w:color="auto"/>
      </w:divBdr>
    </w:div>
    <w:div w:id="1145509901">
      <w:bodyDiv w:val="1"/>
      <w:marLeft w:val="0"/>
      <w:marRight w:val="0"/>
      <w:marTop w:val="0"/>
      <w:marBottom w:val="0"/>
      <w:divBdr>
        <w:top w:val="none" w:sz="0" w:space="0" w:color="auto"/>
        <w:left w:val="none" w:sz="0" w:space="0" w:color="auto"/>
        <w:bottom w:val="none" w:sz="0" w:space="0" w:color="auto"/>
        <w:right w:val="none" w:sz="0" w:space="0" w:color="auto"/>
      </w:divBdr>
    </w:div>
    <w:div w:id="1146506067">
      <w:bodyDiv w:val="1"/>
      <w:marLeft w:val="0"/>
      <w:marRight w:val="0"/>
      <w:marTop w:val="0"/>
      <w:marBottom w:val="0"/>
      <w:divBdr>
        <w:top w:val="none" w:sz="0" w:space="0" w:color="auto"/>
        <w:left w:val="none" w:sz="0" w:space="0" w:color="auto"/>
        <w:bottom w:val="none" w:sz="0" w:space="0" w:color="auto"/>
        <w:right w:val="none" w:sz="0" w:space="0" w:color="auto"/>
      </w:divBdr>
    </w:div>
    <w:div w:id="1150484706">
      <w:bodyDiv w:val="1"/>
      <w:marLeft w:val="0"/>
      <w:marRight w:val="0"/>
      <w:marTop w:val="0"/>
      <w:marBottom w:val="0"/>
      <w:divBdr>
        <w:top w:val="none" w:sz="0" w:space="0" w:color="auto"/>
        <w:left w:val="none" w:sz="0" w:space="0" w:color="auto"/>
        <w:bottom w:val="none" w:sz="0" w:space="0" w:color="auto"/>
        <w:right w:val="none" w:sz="0" w:space="0" w:color="auto"/>
      </w:divBdr>
    </w:div>
    <w:div w:id="1152334297">
      <w:bodyDiv w:val="1"/>
      <w:marLeft w:val="0"/>
      <w:marRight w:val="0"/>
      <w:marTop w:val="0"/>
      <w:marBottom w:val="0"/>
      <w:divBdr>
        <w:top w:val="none" w:sz="0" w:space="0" w:color="auto"/>
        <w:left w:val="none" w:sz="0" w:space="0" w:color="auto"/>
        <w:bottom w:val="none" w:sz="0" w:space="0" w:color="auto"/>
        <w:right w:val="none" w:sz="0" w:space="0" w:color="auto"/>
      </w:divBdr>
    </w:div>
    <w:div w:id="1152482242">
      <w:bodyDiv w:val="1"/>
      <w:marLeft w:val="0"/>
      <w:marRight w:val="0"/>
      <w:marTop w:val="0"/>
      <w:marBottom w:val="0"/>
      <w:divBdr>
        <w:top w:val="none" w:sz="0" w:space="0" w:color="auto"/>
        <w:left w:val="none" w:sz="0" w:space="0" w:color="auto"/>
        <w:bottom w:val="none" w:sz="0" w:space="0" w:color="auto"/>
        <w:right w:val="none" w:sz="0" w:space="0" w:color="auto"/>
      </w:divBdr>
    </w:div>
    <w:div w:id="1153527608">
      <w:bodyDiv w:val="1"/>
      <w:marLeft w:val="0"/>
      <w:marRight w:val="0"/>
      <w:marTop w:val="0"/>
      <w:marBottom w:val="0"/>
      <w:divBdr>
        <w:top w:val="none" w:sz="0" w:space="0" w:color="auto"/>
        <w:left w:val="none" w:sz="0" w:space="0" w:color="auto"/>
        <w:bottom w:val="none" w:sz="0" w:space="0" w:color="auto"/>
        <w:right w:val="none" w:sz="0" w:space="0" w:color="auto"/>
      </w:divBdr>
    </w:div>
    <w:div w:id="1159930360">
      <w:bodyDiv w:val="1"/>
      <w:marLeft w:val="0"/>
      <w:marRight w:val="0"/>
      <w:marTop w:val="0"/>
      <w:marBottom w:val="0"/>
      <w:divBdr>
        <w:top w:val="none" w:sz="0" w:space="0" w:color="auto"/>
        <w:left w:val="none" w:sz="0" w:space="0" w:color="auto"/>
        <w:bottom w:val="none" w:sz="0" w:space="0" w:color="auto"/>
        <w:right w:val="none" w:sz="0" w:space="0" w:color="auto"/>
      </w:divBdr>
    </w:div>
    <w:div w:id="1176699127">
      <w:bodyDiv w:val="1"/>
      <w:marLeft w:val="0"/>
      <w:marRight w:val="0"/>
      <w:marTop w:val="0"/>
      <w:marBottom w:val="0"/>
      <w:divBdr>
        <w:top w:val="none" w:sz="0" w:space="0" w:color="auto"/>
        <w:left w:val="none" w:sz="0" w:space="0" w:color="auto"/>
        <w:bottom w:val="none" w:sz="0" w:space="0" w:color="auto"/>
        <w:right w:val="none" w:sz="0" w:space="0" w:color="auto"/>
      </w:divBdr>
    </w:div>
    <w:div w:id="1187907799">
      <w:bodyDiv w:val="1"/>
      <w:marLeft w:val="0"/>
      <w:marRight w:val="0"/>
      <w:marTop w:val="0"/>
      <w:marBottom w:val="0"/>
      <w:divBdr>
        <w:top w:val="none" w:sz="0" w:space="0" w:color="auto"/>
        <w:left w:val="none" w:sz="0" w:space="0" w:color="auto"/>
        <w:bottom w:val="none" w:sz="0" w:space="0" w:color="auto"/>
        <w:right w:val="none" w:sz="0" w:space="0" w:color="auto"/>
      </w:divBdr>
    </w:div>
    <w:div w:id="1195656267">
      <w:bodyDiv w:val="1"/>
      <w:marLeft w:val="0"/>
      <w:marRight w:val="0"/>
      <w:marTop w:val="0"/>
      <w:marBottom w:val="0"/>
      <w:divBdr>
        <w:top w:val="none" w:sz="0" w:space="0" w:color="auto"/>
        <w:left w:val="none" w:sz="0" w:space="0" w:color="auto"/>
        <w:bottom w:val="none" w:sz="0" w:space="0" w:color="auto"/>
        <w:right w:val="none" w:sz="0" w:space="0" w:color="auto"/>
      </w:divBdr>
    </w:div>
    <w:div w:id="1196892695">
      <w:bodyDiv w:val="1"/>
      <w:marLeft w:val="0"/>
      <w:marRight w:val="0"/>
      <w:marTop w:val="0"/>
      <w:marBottom w:val="0"/>
      <w:divBdr>
        <w:top w:val="none" w:sz="0" w:space="0" w:color="auto"/>
        <w:left w:val="none" w:sz="0" w:space="0" w:color="auto"/>
        <w:bottom w:val="none" w:sz="0" w:space="0" w:color="auto"/>
        <w:right w:val="none" w:sz="0" w:space="0" w:color="auto"/>
      </w:divBdr>
    </w:div>
    <w:div w:id="1201092918">
      <w:bodyDiv w:val="1"/>
      <w:marLeft w:val="0"/>
      <w:marRight w:val="0"/>
      <w:marTop w:val="0"/>
      <w:marBottom w:val="0"/>
      <w:divBdr>
        <w:top w:val="none" w:sz="0" w:space="0" w:color="auto"/>
        <w:left w:val="none" w:sz="0" w:space="0" w:color="auto"/>
        <w:bottom w:val="none" w:sz="0" w:space="0" w:color="auto"/>
        <w:right w:val="none" w:sz="0" w:space="0" w:color="auto"/>
      </w:divBdr>
    </w:div>
    <w:div w:id="1201430384">
      <w:bodyDiv w:val="1"/>
      <w:marLeft w:val="0"/>
      <w:marRight w:val="0"/>
      <w:marTop w:val="0"/>
      <w:marBottom w:val="0"/>
      <w:divBdr>
        <w:top w:val="none" w:sz="0" w:space="0" w:color="auto"/>
        <w:left w:val="none" w:sz="0" w:space="0" w:color="auto"/>
        <w:bottom w:val="none" w:sz="0" w:space="0" w:color="auto"/>
        <w:right w:val="none" w:sz="0" w:space="0" w:color="auto"/>
      </w:divBdr>
    </w:div>
    <w:div w:id="1203399571">
      <w:bodyDiv w:val="1"/>
      <w:marLeft w:val="0"/>
      <w:marRight w:val="0"/>
      <w:marTop w:val="0"/>
      <w:marBottom w:val="0"/>
      <w:divBdr>
        <w:top w:val="none" w:sz="0" w:space="0" w:color="auto"/>
        <w:left w:val="none" w:sz="0" w:space="0" w:color="auto"/>
        <w:bottom w:val="none" w:sz="0" w:space="0" w:color="auto"/>
        <w:right w:val="none" w:sz="0" w:space="0" w:color="auto"/>
      </w:divBdr>
      <w:divsChild>
        <w:div w:id="2085181128">
          <w:marLeft w:val="480"/>
          <w:marRight w:val="0"/>
          <w:marTop w:val="0"/>
          <w:marBottom w:val="0"/>
          <w:divBdr>
            <w:top w:val="none" w:sz="0" w:space="0" w:color="auto"/>
            <w:left w:val="none" w:sz="0" w:space="0" w:color="auto"/>
            <w:bottom w:val="none" w:sz="0" w:space="0" w:color="auto"/>
            <w:right w:val="none" w:sz="0" w:space="0" w:color="auto"/>
          </w:divBdr>
        </w:div>
        <w:div w:id="1085297516">
          <w:marLeft w:val="480"/>
          <w:marRight w:val="0"/>
          <w:marTop w:val="0"/>
          <w:marBottom w:val="0"/>
          <w:divBdr>
            <w:top w:val="none" w:sz="0" w:space="0" w:color="auto"/>
            <w:left w:val="none" w:sz="0" w:space="0" w:color="auto"/>
            <w:bottom w:val="none" w:sz="0" w:space="0" w:color="auto"/>
            <w:right w:val="none" w:sz="0" w:space="0" w:color="auto"/>
          </w:divBdr>
        </w:div>
        <w:div w:id="2078742462">
          <w:marLeft w:val="480"/>
          <w:marRight w:val="0"/>
          <w:marTop w:val="0"/>
          <w:marBottom w:val="0"/>
          <w:divBdr>
            <w:top w:val="none" w:sz="0" w:space="0" w:color="auto"/>
            <w:left w:val="none" w:sz="0" w:space="0" w:color="auto"/>
            <w:bottom w:val="none" w:sz="0" w:space="0" w:color="auto"/>
            <w:right w:val="none" w:sz="0" w:space="0" w:color="auto"/>
          </w:divBdr>
        </w:div>
        <w:div w:id="1826316342">
          <w:marLeft w:val="480"/>
          <w:marRight w:val="0"/>
          <w:marTop w:val="0"/>
          <w:marBottom w:val="0"/>
          <w:divBdr>
            <w:top w:val="none" w:sz="0" w:space="0" w:color="auto"/>
            <w:left w:val="none" w:sz="0" w:space="0" w:color="auto"/>
            <w:bottom w:val="none" w:sz="0" w:space="0" w:color="auto"/>
            <w:right w:val="none" w:sz="0" w:space="0" w:color="auto"/>
          </w:divBdr>
        </w:div>
        <w:div w:id="889222260">
          <w:marLeft w:val="480"/>
          <w:marRight w:val="0"/>
          <w:marTop w:val="0"/>
          <w:marBottom w:val="0"/>
          <w:divBdr>
            <w:top w:val="none" w:sz="0" w:space="0" w:color="auto"/>
            <w:left w:val="none" w:sz="0" w:space="0" w:color="auto"/>
            <w:bottom w:val="none" w:sz="0" w:space="0" w:color="auto"/>
            <w:right w:val="none" w:sz="0" w:space="0" w:color="auto"/>
          </w:divBdr>
        </w:div>
        <w:div w:id="1293943694">
          <w:marLeft w:val="480"/>
          <w:marRight w:val="0"/>
          <w:marTop w:val="0"/>
          <w:marBottom w:val="0"/>
          <w:divBdr>
            <w:top w:val="none" w:sz="0" w:space="0" w:color="auto"/>
            <w:left w:val="none" w:sz="0" w:space="0" w:color="auto"/>
            <w:bottom w:val="none" w:sz="0" w:space="0" w:color="auto"/>
            <w:right w:val="none" w:sz="0" w:space="0" w:color="auto"/>
          </w:divBdr>
        </w:div>
        <w:div w:id="2021851426">
          <w:marLeft w:val="480"/>
          <w:marRight w:val="0"/>
          <w:marTop w:val="0"/>
          <w:marBottom w:val="0"/>
          <w:divBdr>
            <w:top w:val="none" w:sz="0" w:space="0" w:color="auto"/>
            <w:left w:val="none" w:sz="0" w:space="0" w:color="auto"/>
            <w:bottom w:val="none" w:sz="0" w:space="0" w:color="auto"/>
            <w:right w:val="none" w:sz="0" w:space="0" w:color="auto"/>
          </w:divBdr>
        </w:div>
        <w:div w:id="659387090">
          <w:marLeft w:val="480"/>
          <w:marRight w:val="0"/>
          <w:marTop w:val="0"/>
          <w:marBottom w:val="0"/>
          <w:divBdr>
            <w:top w:val="none" w:sz="0" w:space="0" w:color="auto"/>
            <w:left w:val="none" w:sz="0" w:space="0" w:color="auto"/>
            <w:bottom w:val="none" w:sz="0" w:space="0" w:color="auto"/>
            <w:right w:val="none" w:sz="0" w:space="0" w:color="auto"/>
          </w:divBdr>
        </w:div>
        <w:div w:id="751776017">
          <w:marLeft w:val="480"/>
          <w:marRight w:val="0"/>
          <w:marTop w:val="0"/>
          <w:marBottom w:val="0"/>
          <w:divBdr>
            <w:top w:val="none" w:sz="0" w:space="0" w:color="auto"/>
            <w:left w:val="none" w:sz="0" w:space="0" w:color="auto"/>
            <w:bottom w:val="none" w:sz="0" w:space="0" w:color="auto"/>
            <w:right w:val="none" w:sz="0" w:space="0" w:color="auto"/>
          </w:divBdr>
        </w:div>
        <w:div w:id="1368872679">
          <w:marLeft w:val="480"/>
          <w:marRight w:val="0"/>
          <w:marTop w:val="0"/>
          <w:marBottom w:val="0"/>
          <w:divBdr>
            <w:top w:val="none" w:sz="0" w:space="0" w:color="auto"/>
            <w:left w:val="none" w:sz="0" w:space="0" w:color="auto"/>
            <w:bottom w:val="none" w:sz="0" w:space="0" w:color="auto"/>
            <w:right w:val="none" w:sz="0" w:space="0" w:color="auto"/>
          </w:divBdr>
        </w:div>
        <w:div w:id="1841654894">
          <w:marLeft w:val="480"/>
          <w:marRight w:val="0"/>
          <w:marTop w:val="0"/>
          <w:marBottom w:val="0"/>
          <w:divBdr>
            <w:top w:val="none" w:sz="0" w:space="0" w:color="auto"/>
            <w:left w:val="none" w:sz="0" w:space="0" w:color="auto"/>
            <w:bottom w:val="none" w:sz="0" w:space="0" w:color="auto"/>
            <w:right w:val="none" w:sz="0" w:space="0" w:color="auto"/>
          </w:divBdr>
        </w:div>
        <w:div w:id="184947033">
          <w:marLeft w:val="480"/>
          <w:marRight w:val="0"/>
          <w:marTop w:val="0"/>
          <w:marBottom w:val="0"/>
          <w:divBdr>
            <w:top w:val="none" w:sz="0" w:space="0" w:color="auto"/>
            <w:left w:val="none" w:sz="0" w:space="0" w:color="auto"/>
            <w:bottom w:val="none" w:sz="0" w:space="0" w:color="auto"/>
            <w:right w:val="none" w:sz="0" w:space="0" w:color="auto"/>
          </w:divBdr>
        </w:div>
        <w:div w:id="1792357427">
          <w:marLeft w:val="480"/>
          <w:marRight w:val="0"/>
          <w:marTop w:val="0"/>
          <w:marBottom w:val="0"/>
          <w:divBdr>
            <w:top w:val="none" w:sz="0" w:space="0" w:color="auto"/>
            <w:left w:val="none" w:sz="0" w:space="0" w:color="auto"/>
            <w:bottom w:val="none" w:sz="0" w:space="0" w:color="auto"/>
            <w:right w:val="none" w:sz="0" w:space="0" w:color="auto"/>
          </w:divBdr>
        </w:div>
        <w:div w:id="16471971">
          <w:marLeft w:val="480"/>
          <w:marRight w:val="0"/>
          <w:marTop w:val="0"/>
          <w:marBottom w:val="0"/>
          <w:divBdr>
            <w:top w:val="none" w:sz="0" w:space="0" w:color="auto"/>
            <w:left w:val="none" w:sz="0" w:space="0" w:color="auto"/>
            <w:bottom w:val="none" w:sz="0" w:space="0" w:color="auto"/>
            <w:right w:val="none" w:sz="0" w:space="0" w:color="auto"/>
          </w:divBdr>
        </w:div>
        <w:div w:id="187253563">
          <w:marLeft w:val="480"/>
          <w:marRight w:val="0"/>
          <w:marTop w:val="0"/>
          <w:marBottom w:val="0"/>
          <w:divBdr>
            <w:top w:val="none" w:sz="0" w:space="0" w:color="auto"/>
            <w:left w:val="none" w:sz="0" w:space="0" w:color="auto"/>
            <w:bottom w:val="none" w:sz="0" w:space="0" w:color="auto"/>
            <w:right w:val="none" w:sz="0" w:space="0" w:color="auto"/>
          </w:divBdr>
        </w:div>
        <w:div w:id="1011831366">
          <w:marLeft w:val="480"/>
          <w:marRight w:val="0"/>
          <w:marTop w:val="0"/>
          <w:marBottom w:val="0"/>
          <w:divBdr>
            <w:top w:val="none" w:sz="0" w:space="0" w:color="auto"/>
            <w:left w:val="none" w:sz="0" w:space="0" w:color="auto"/>
            <w:bottom w:val="none" w:sz="0" w:space="0" w:color="auto"/>
            <w:right w:val="none" w:sz="0" w:space="0" w:color="auto"/>
          </w:divBdr>
        </w:div>
        <w:div w:id="1984961775">
          <w:marLeft w:val="480"/>
          <w:marRight w:val="0"/>
          <w:marTop w:val="0"/>
          <w:marBottom w:val="0"/>
          <w:divBdr>
            <w:top w:val="none" w:sz="0" w:space="0" w:color="auto"/>
            <w:left w:val="none" w:sz="0" w:space="0" w:color="auto"/>
            <w:bottom w:val="none" w:sz="0" w:space="0" w:color="auto"/>
            <w:right w:val="none" w:sz="0" w:space="0" w:color="auto"/>
          </w:divBdr>
        </w:div>
        <w:div w:id="138033571">
          <w:marLeft w:val="480"/>
          <w:marRight w:val="0"/>
          <w:marTop w:val="0"/>
          <w:marBottom w:val="0"/>
          <w:divBdr>
            <w:top w:val="none" w:sz="0" w:space="0" w:color="auto"/>
            <w:left w:val="none" w:sz="0" w:space="0" w:color="auto"/>
            <w:bottom w:val="none" w:sz="0" w:space="0" w:color="auto"/>
            <w:right w:val="none" w:sz="0" w:space="0" w:color="auto"/>
          </w:divBdr>
        </w:div>
        <w:div w:id="589775353">
          <w:marLeft w:val="480"/>
          <w:marRight w:val="0"/>
          <w:marTop w:val="0"/>
          <w:marBottom w:val="0"/>
          <w:divBdr>
            <w:top w:val="none" w:sz="0" w:space="0" w:color="auto"/>
            <w:left w:val="none" w:sz="0" w:space="0" w:color="auto"/>
            <w:bottom w:val="none" w:sz="0" w:space="0" w:color="auto"/>
            <w:right w:val="none" w:sz="0" w:space="0" w:color="auto"/>
          </w:divBdr>
        </w:div>
        <w:div w:id="280769501">
          <w:marLeft w:val="480"/>
          <w:marRight w:val="0"/>
          <w:marTop w:val="0"/>
          <w:marBottom w:val="0"/>
          <w:divBdr>
            <w:top w:val="none" w:sz="0" w:space="0" w:color="auto"/>
            <w:left w:val="none" w:sz="0" w:space="0" w:color="auto"/>
            <w:bottom w:val="none" w:sz="0" w:space="0" w:color="auto"/>
            <w:right w:val="none" w:sz="0" w:space="0" w:color="auto"/>
          </w:divBdr>
        </w:div>
        <w:div w:id="1992709559">
          <w:marLeft w:val="480"/>
          <w:marRight w:val="0"/>
          <w:marTop w:val="0"/>
          <w:marBottom w:val="0"/>
          <w:divBdr>
            <w:top w:val="none" w:sz="0" w:space="0" w:color="auto"/>
            <w:left w:val="none" w:sz="0" w:space="0" w:color="auto"/>
            <w:bottom w:val="none" w:sz="0" w:space="0" w:color="auto"/>
            <w:right w:val="none" w:sz="0" w:space="0" w:color="auto"/>
          </w:divBdr>
        </w:div>
        <w:div w:id="492331986">
          <w:marLeft w:val="480"/>
          <w:marRight w:val="0"/>
          <w:marTop w:val="0"/>
          <w:marBottom w:val="0"/>
          <w:divBdr>
            <w:top w:val="none" w:sz="0" w:space="0" w:color="auto"/>
            <w:left w:val="none" w:sz="0" w:space="0" w:color="auto"/>
            <w:bottom w:val="none" w:sz="0" w:space="0" w:color="auto"/>
            <w:right w:val="none" w:sz="0" w:space="0" w:color="auto"/>
          </w:divBdr>
        </w:div>
        <w:div w:id="1274020470">
          <w:marLeft w:val="480"/>
          <w:marRight w:val="0"/>
          <w:marTop w:val="0"/>
          <w:marBottom w:val="0"/>
          <w:divBdr>
            <w:top w:val="none" w:sz="0" w:space="0" w:color="auto"/>
            <w:left w:val="none" w:sz="0" w:space="0" w:color="auto"/>
            <w:bottom w:val="none" w:sz="0" w:space="0" w:color="auto"/>
            <w:right w:val="none" w:sz="0" w:space="0" w:color="auto"/>
          </w:divBdr>
        </w:div>
        <w:div w:id="1765877237">
          <w:marLeft w:val="480"/>
          <w:marRight w:val="0"/>
          <w:marTop w:val="0"/>
          <w:marBottom w:val="0"/>
          <w:divBdr>
            <w:top w:val="none" w:sz="0" w:space="0" w:color="auto"/>
            <w:left w:val="none" w:sz="0" w:space="0" w:color="auto"/>
            <w:bottom w:val="none" w:sz="0" w:space="0" w:color="auto"/>
            <w:right w:val="none" w:sz="0" w:space="0" w:color="auto"/>
          </w:divBdr>
        </w:div>
        <w:div w:id="2120177183">
          <w:marLeft w:val="480"/>
          <w:marRight w:val="0"/>
          <w:marTop w:val="0"/>
          <w:marBottom w:val="0"/>
          <w:divBdr>
            <w:top w:val="none" w:sz="0" w:space="0" w:color="auto"/>
            <w:left w:val="none" w:sz="0" w:space="0" w:color="auto"/>
            <w:bottom w:val="none" w:sz="0" w:space="0" w:color="auto"/>
            <w:right w:val="none" w:sz="0" w:space="0" w:color="auto"/>
          </w:divBdr>
        </w:div>
        <w:div w:id="949553081">
          <w:marLeft w:val="480"/>
          <w:marRight w:val="0"/>
          <w:marTop w:val="0"/>
          <w:marBottom w:val="0"/>
          <w:divBdr>
            <w:top w:val="none" w:sz="0" w:space="0" w:color="auto"/>
            <w:left w:val="none" w:sz="0" w:space="0" w:color="auto"/>
            <w:bottom w:val="none" w:sz="0" w:space="0" w:color="auto"/>
            <w:right w:val="none" w:sz="0" w:space="0" w:color="auto"/>
          </w:divBdr>
        </w:div>
        <w:div w:id="2049866348">
          <w:marLeft w:val="480"/>
          <w:marRight w:val="0"/>
          <w:marTop w:val="0"/>
          <w:marBottom w:val="0"/>
          <w:divBdr>
            <w:top w:val="none" w:sz="0" w:space="0" w:color="auto"/>
            <w:left w:val="none" w:sz="0" w:space="0" w:color="auto"/>
            <w:bottom w:val="none" w:sz="0" w:space="0" w:color="auto"/>
            <w:right w:val="none" w:sz="0" w:space="0" w:color="auto"/>
          </w:divBdr>
        </w:div>
        <w:div w:id="1416125444">
          <w:marLeft w:val="480"/>
          <w:marRight w:val="0"/>
          <w:marTop w:val="0"/>
          <w:marBottom w:val="0"/>
          <w:divBdr>
            <w:top w:val="none" w:sz="0" w:space="0" w:color="auto"/>
            <w:left w:val="none" w:sz="0" w:space="0" w:color="auto"/>
            <w:bottom w:val="none" w:sz="0" w:space="0" w:color="auto"/>
            <w:right w:val="none" w:sz="0" w:space="0" w:color="auto"/>
          </w:divBdr>
        </w:div>
        <w:div w:id="1927229852">
          <w:marLeft w:val="480"/>
          <w:marRight w:val="0"/>
          <w:marTop w:val="0"/>
          <w:marBottom w:val="0"/>
          <w:divBdr>
            <w:top w:val="none" w:sz="0" w:space="0" w:color="auto"/>
            <w:left w:val="none" w:sz="0" w:space="0" w:color="auto"/>
            <w:bottom w:val="none" w:sz="0" w:space="0" w:color="auto"/>
            <w:right w:val="none" w:sz="0" w:space="0" w:color="auto"/>
          </w:divBdr>
        </w:div>
        <w:div w:id="1450779902">
          <w:marLeft w:val="480"/>
          <w:marRight w:val="0"/>
          <w:marTop w:val="0"/>
          <w:marBottom w:val="0"/>
          <w:divBdr>
            <w:top w:val="none" w:sz="0" w:space="0" w:color="auto"/>
            <w:left w:val="none" w:sz="0" w:space="0" w:color="auto"/>
            <w:bottom w:val="none" w:sz="0" w:space="0" w:color="auto"/>
            <w:right w:val="none" w:sz="0" w:space="0" w:color="auto"/>
          </w:divBdr>
        </w:div>
        <w:div w:id="909777904">
          <w:marLeft w:val="480"/>
          <w:marRight w:val="0"/>
          <w:marTop w:val="0"/>
          <w:marBottom w:val="0"/>
          <w:divBdr>
            <w:top w:val="none" w:sz="0" w:space="0" w:color="auto"/>
            <w:left w:val="none" w:sz="0" w:space="0" w:color="auto"/>
            <w:bottom w:val="none" w:sz="0" w:space="0" w:color="auto"/>
            <w:right w:val="none" w:sz="0" w:space="0" w:color="auto"/>
          </w:divBdr>
        </w:div>
        <w:div w:id="968166104">
          <w:marLeft w:val="480"/>
          <w:marRight w:val="0"/>
          <w:marTop w:val="0"/>
          <w:marBottom w:val="0"/>
          <w:divBdr>
            <w:top w:val="none" w:sz="0" w:space="0" w:color="auto"/>
            <w:left w:val="none" w:sz="0" w:space="0" w:color="auto"/>
            <w:bottom w:val="none" w:sz="0" w:space="0" w:color="auto"/>
            <w:right w:val="none" w:sz="0" w:space="0" w:color="auto"/>
          </w:divBdr>
        </w:div>
        <w:div w:id="1714302902">
          <w:marLeft w:val="480"/>
          <w:marRight w:val="0"/>
          <w:marTop w:val="0"/>
          <w:marBottom w:val="0"/>
          <w:divBdr>
            <w:top w:val="none" w:sz="0" w:space="0" w:color="auto"/>
            <w:left w:val="none" w:sz="0" w:space="0" w:color="auto"/>
            <w:bottom w:val="none" w:sz="0" w:space="0" w:color="auto"/>
            <w:right w:val="none" w:sz="0" w:space="0" w:color="auto"/>
          </w:divBdr>
        </w:div>
        <w:div w:id="156847957">
          <w:marLeft w:val="480"/>
          <w:marRight w:val="0"/>
          <w:marTop w:val="0"/>
          <w:marBottom w:val="0"/>
          <w:divBdr>
            <w:top w:val="none" w:sz="0" w:space="0" w:color="auto"/>
            <w:left w:val="none" w:sz="0" w:space="0" w:color="auto"/>
            <w:bottom w:val="none" w:sz="0" w:space="0" w:color="auto"/>
            <w:right w:val="none" w:sz="0" w:space="0" w:color="auto"/>
          </w:divBdr>
        </w:div>
        <w:div w:id="325861249">
          <w:marLeft w:val="480"/>
          <w:marRight w:val="0"/>
          <w:marTop w:val="0"/>
          <w:marBottom w:val="0"/>
          <w:divBdr>
            <w:top w:val="none" w:sz="0" w:space="0" w:color="auto"/>
            <w:left w:val="none" w:sz="0" w:space="0" w:color="auto"/>
            <w:bottom w:val="none" w:sz="0" w:space="0" w:color="auto"/>
            <w:right w:val="none" w:sz="0" w:space="0" w:color="auto"/>
          </w:divBdr>
        </w:div>
        <w:div w:id="765420651">
          <w:marLeft w:val="480"/>
          <w:marRight w:val="0"/>
          <w:marTop w:val="0"/>
          <w:marBottom w:val="0"/>
          <w:divBdr>
            <w:top w:val="none" w:sz="0" w:space="0" w:color="auto"/>
            <w:left w:val="none" w:sz="0" w:space="0" w:color="auto"/>
            <w:bottom w:val="none" w:sz="0" w:space="0" w:color="auto"/>
            <w:right w:val="none" w:sz="0" w:space="0" w:color="auto"/>
          </w:divBdr>
        </w:div>
        <w:div w:id="951327387">
          <w:marLeft w:val="480"/>
          <w:marRight w:val="0"/>
          <w:marTop w:val="0"/>
          <w:marBottom w:val="0"/>
          <w:divBdr>
            <w:top w:val="none" w:sz="0" w:space="0" w:color="auto"/>
            <w:left w:val="none" w:sz="0" w:space="0" w:color="auto"/>
            <w:bottom w:val="none" w:sz="0" w:space="0" w:color="auto"/>
            <w:right w:val="none" w:sz="0" w:space="0" w:color="auto"/>
          </w:divBdr>
        </w:div>
        <w:div w:id="1745758629">
          <w:marLeft w:val="480"/>
          <w:marRight w:val="0"/>
          <w:marTop w:val="0"/>
          <w:marBottom w:val="0"/>
          <w:divBdr>
            <w:top w:val="none" w:sz="0" w:space="0" w:color="auto"/>
            <w:left w:val="none" w:sz="0" w:space="0" w:color="auto"/>
            <w:bottom w:val="none" w:sz="0" w:space="0" w:color="auto"/>
            <w:right w:val="none" w:sz="0" w:space="0" w:color="auto"/>
          </w:divBdr>
        </w:div>
        <w:div w:id="997463378">
          <w:marLeft w:val="480"/>
          <w:marRight w:val="0"/>
          <w:marTop w:val="0"/>
          <w:marBottom w:val="0"/>
          <w:divBdr>
            <w:top w:val="none" w:sz="0" w:space="0" w:color="auto"/>
            <w:left w:val="none" w:sz="0" w:space="0" w:color="auto"/>
            <w:bottom w:val="none" w:sz="0" w:space="0" w:color="auto"/>
            <w:right w:val="none" w:sz="0" w:space="0" w:color="auto"/>
          </w:divBdr>
        </w:div>
        <w:div w:id="196968155">
          <w:marLeft w:val="480"/>
          <w:marRight w:val="0"/>
          <w:marTop w:val="0"/>
          <w:marBottom w:val="0"/>
          <w:divBdr>
            <w:top w:val="none" w:sz="0" w:space="0" w:color="auto"/>
            <w:left w:val="none" w:sz="0" w:space="0" w:color="auto"/>
            <w:bottom w:val="none" w:sz="0" w:space="0" w:color="auto"/>
            <w:right w:val="none" w:sz="0" w:space="0" w:color="auto"/>
          </w:divBdr>
        </w:div>
        <w:div w:id="478570010">
          <w:marLeft w:val="480"/>
          <w:marRight w:val="0"/>
          <w:marTop w:val="0"/>
          <w:marBottom w:val="0"/>
          <w:divBdr>
            <w:top w:val="none" w:sz="0" w:space="0" w:color="auto"/>
            <w:left w:val="none" w:sz="0" w:space="0" w:color="auto"/>
            <w:bottom w:val="none" w:sz="0" w:space="0" w:color="auto"/>
            <w:right w:val="none" w:sz="0" w:space="0" w:color="auto"/>
          </w:divBdr>
        </w:div>
        <w:div w:id="754598298">
          <w:marLeft w:val="480"/>
          <w:marRight w:val="0"/>
          <w:marTop w:val="0"/>
          <w:marBottom w:val="0"/>
          <w:divBdr>
            <w:top w:val="none" w:sz="0" w:space="0" w:color="auto"/>
            <w:left w:val="none" w:sz="0" w:space="0" w:color="auto"/>
            <w:bottom w:val="none" w:sz="0" w:space="0" w:color="auto"/>
            <w:right w:val="none" w:sz="0" w:space="0" w:color="auto"/>
          </w:divBdr>
        </w:div>
        <w:div w:id="1834832830">
          <w:marLeft w:val="480"/>
          <w:marRight w:val="0"/>
          <w:marTop w:val="0"/>
          <w:marBottom w:val="0"/>
          <w:divBdr>
            <w:top w:val="none" w:sz="0" w:space="0" w:color="auto"/>
            <w:left w:val="none" w:sz="0" w:space="0" w:color="auto"/>
            <w:bottom w:val="none" w:sz="0" w:space="0" w:color="auto"/>
            <w:right w:val="none" w:sz="0" w:space="0" w:color="auto"/>
          </w:divBdr>
        </w:div>
        <w:div w:id="292492737">
          <w:marLeft w:val="480"/>
          <w:marRight w:val="0"/>
          <w:marTop w:val="0"/>
          <w:marBottom w:val="0"/>
          <w:divBdr>
            <w:top w:val="none" w:sz="0" w:space="0" w:color="auto"/>
            <w:left w:val="none" w:sz="0" w:space="0" w:color="auto"/>
            <w:bottom w:val="none" w:sz="0" w:space="0" w:color="auto"/>
            <w:right w:val="none" w:sz="0" w:space="0" w:color="auto"/>
          </w:divBdr>
        </w:div>
        <w:div w:id="314648345">
          <w:marLeft w:val="480"/>
          <w:marRight w:val="0"/>
          <w:marTop w:val="0"/>
          <w:marBottom w:val="0"/>
          <w:divBdr>
            <w:top w:val="none" w:sz="0" w:space="0" w:color="auto"/>
            <w:left w:val="none" w:sz="0" w:space="0" w:color="auto"/>
            <w:bottom w:val="none" w:sz="0" w:space="0" w:color="auto"/>
            <w:right w:val="none" w:sz="0" w:space="0" w:color="auto"/>
          </w:divBdr>
        </w:div>
        <w:div w:id="801384223">
          <w:marLeft w:val="480"/>
          <w:marRight w:val="0"/>
          <w:marTop w:val="0"/>
          <w:marBottom w:val="0"/>
          <w:divBdr>
            <w:top w:val="none" w:sz="0" w:space="0" w:color="auto"/>
            <w:left w:val="none" w:sz="0" w:space="0" w:color="auto"/>
            <w:bottom w:val="none" w:sz="0" w:space="0" w:color="auto"/>
            <w:right w:val="none" w:sz="0" w:space="0" w:color="auto"/>
          </w:divBdr>
        </w:div>
        <w:div w:id="1357462012">
          <w:marLeft w:val="480"/>
          <w:marRight w:val="0"/>
          <w:marTop w:val="0"/>
          <w:marBottom w:val="0"/>
          <w:divBdr>
            <w:top w:val="none" w:sz="0" w:space="0" w:color="auto"/>
            <w:left w:val="none" w:sz="0" w:space="0" w:color="auto"/>
            <w:bottom w:val="none" w:sz="0" w:space="0" w:color="auto"/>
            <w:right w:val="none" w:sz="0" w:space="0" w:color="auto"/>
          </w:divBdr>
        </w:div>
        <w:div w:id="1358117826">
          <w:marLeft w:val="480"/>
          <w:marRight w:val="0"/>
          <w:marTop w:val="0"/>
          <w:marBottom w:val="0"/>
          <w:divBdr>
            <w:top w:val="none" w:sz="0" w:space="0" w:color="auto"/>
            <w:left w:val="none" w:sz="0" w:space="0" w:color="auto"/>
            <w:bottom w:val="none" w:sz="0" w:space="0" w:color="auto"/>
            <w:right w:val="none" w:sz="0" w:space="0" w:color="auto"/>
          </w:divBdr>
        </w:div>
      </w:divsChild>
    </w:div>
    <w:div w:id="1203902094">
      <w:bodyDiv w:val="1"/>
      <w:marLeft w:val="0"/>
      <w:marRight w:val="0"/>
      <w:marTop w:val="0"/>
      <w:marBottom w:val="0"/>
      <w:divBdr>
        <w:top w:val="none" w:sz="0" w:space="0" w:color="auto"/>
        <w:left w:val="none" w:sz="0" w:space="0" w:color="auto"/>
        <w:bottom w:val="none" w:sz="0" w:space="0" w:color="auto"/>
        <w:right w:val="none" w:sz="0" w:space="0" w:color="auto"/>
      </w:divBdr>
    </w:div>
    <w:div w:id="1210146660">
      <w:bodyDiv w:val="1"/>
      <w:marLeft w:val="0"/>
      <w:marRight w:val="0"/>
      <w:marTop w:val="0"/>
      <w:marBottom w:val="0"/>
      <w:divBdr>
        <w:top w:val="none" w:sz="0" w:space="0" w:color="auto"/>
        <w:left w:val="none" w:sz="0" w:space="0" w:color="auto"/>
        <w:bottom w:val="none" w:sz="0" w:space="0" w:color="auto"/>
        <w:right w:val="none" w:sz="0" w:space="0" w:color="auto"/>
      </w:divBdr>
    </w:div>
    <w:div w:id="1210455561">
      <w:bodyDiv w:val="1"/>
      <w:marLeft w:val="0"/>
      <w:marRight w:val="0"/>
      <w:marTop w:val="0"/>
      <w:marBottom w:val="0"/>
      <w:divBdr>
        <w:top w:val="none" w:sz="0" w:space="0" w:color="auto"/>
        <w:left w:val="none" w:sz="0" w:space="0" w:color="auto"/>
        <w:bottom w:val="none" w:sz="0" w:space="0" w:color="auto"/>
        <w:right w:val="none" w:sz="0" w:space="0" w:color="auto"/>
      </w:divBdr>
    </w:div>
    <w:div w:id="1210915187">
      <w:bodyDiv w:val="1"/>
      <w:marLeft w:val="0"/>
      <w:marRight w:val="0"/>
      <w:marTop w:val="0"/>
      <w:marBottom w:val="0"/>
      <w:divBdr>
        <w:top w:val="none" w:sz="0" w:space="0" w:color="auto"/>
        <w:left w:val="none" w:sz="0" w:space="0" w:color="auto"/>
        <w:bottom w:val="none" w:sz="0" w:space="0" w:color="auto"/>
        <w:right w:val="none" w:sz="0" w:space="0" w:color="auto"/>
      </w:divBdr>
    </w:div>
    <w:div w:id="1211649372">
      <w:bodyDiv w:val="1"/>
      <w:marLeft w:val="0"/>
      <w:marRight w:val="0"/>
      <w:marTop w:val="0"/>
      <w:marBottom w:val="0"/>
      <w:divBdr>
        <w:top w:val="none" w:sz="0" w:space="0" w:color="auto"/>
        <w:left w:val="none" w:sz="0" w:space="0" w:color="auto"/>
        <w:bottom w:val="none" w:sz="0" w:space="0" w:color="auto"/>
        <w:right w:val="none" w:sz="0" w:space="0" w:color="auto"/>
      </w:divBdr>
    </w:div>
    <w:div w:id="1218511258">
      <w:bodyDiv w:val="1"/>
      <w:marLeft w:val="0"/>
      <w:marRight w:val="0"/>
      <w:marTop w:val="0"/>
      <w:marBottom w:val="0"/>
      <w:divBdr>
        <w:top w:val="none" w:sz="0" w:space="0" w:color="auto"/>
        <w:left w:val="none" w:sz="0" w:space="0" w:color="auto"/>
        <w:bottom w:val="none" w:sz="0" w:space="0" w:color="auto"/>
        <w:right w:val="none" w:sz="0" w:space="0" w:color="auto"/>
      </w:divBdr>
    </w:div>
    <w:div w:id="1218861852">
      <w:bodyDiv w:val="1"/>
      <w:marLeft w:val="0"/>
      <w:marRight w:val="0"/>
      <w:marTop w:val="0"/>
      <w:marBottom w:val="0"/>
      <w:divBdr>
        <w:top w:val="none" w:sz="0" w:space="0" w:color="auto"/>
        <w:left w:val="none" w:sz="0" w:space="0" w:color="auto"/>
        <w:bottom w:val="none" w:sz="0" w:space="0" w:color="auto"/>
        <w:right w:val="none" w:sz="0" w:space="0" w:color="auto"/>
      </w:divBdr>
    </w:div>
    <w:div w:id="1221357351">
      <w:bodyDiv w:val="1"/>
      <w:marLeft w:val="0"/>
      <w:marRight w:val="0"/>
      <w:marTop w:val="0"/>
      <w:marBottom w:val="0"/>
      <w:divBdr>
        <w:top w:val="none" w:sz="0" w:space="0" w:color="auto"/>
        <w:left w:val="none" w:sz="0" w:space="0" w:color="auto"/>
        <w:bottom w:val="none" w:sz="0" w:space="0" w:color="auto"/>
        <w:right w:val="none" w:sz="0" w:space="0" w:color="auto"/>
      </w:divBdr>
    </w:div>
    <w:div w:id="1224099518">
      <w:bodyDiv w:val="1"/>
      <w:marLeft w:val="0"/>
      <w:marRight w:val="0"/>
      <w:marTop w:val="0"/>
      <w:marBottom w:val="0"/>
      <w:divBdr>
        <w:top w:val="none" w:sz="0" w:space="0" w:color="auto"/>
        <w:left w:val="none" w:sz="0" w:space="0" w:color="auto"/>
        <w:bottom w:val="none" w:sz="0" w:space="0" w:color="auto"/>
        <w:right w:val="none" w:sz="0" w:space="0" w:color="auto"/>
      </w:divBdr>
    </w:div>
    <w:div w:id="1224758305">
      <w:bodyDiv w:val="1"/>
      <w:marLeft w:val="0"/>
      <w:marRight w:val="0"/>
      <w:marTop w:val="0"/>
      <w:marBottom w:val="0"/>
      <w:divBdr>
        <w:top w:val="none" w:sz="0" w:space="0" w:color="auto"/>
        <w:left w:val="none" w:sz="0" w:space="0" w:color="auto"/>
        <w:bottom w:val="none" w:sz="0" w:space="0" w:color="auto"/>
        <w:right w:val="none" w:sz="0" w:space="0" w:color="auto"/>
      </w:divBdr>
    </w:div>
    <w:div w:id="1224952936">
      <w:bodyDiv w:val="1"/>
      <w:marLeft w:val="0"/>
      <w:marRight w:val="0"/>
      <w:marTop w:val="0"/>
      <w:marBottom w:val="0"/>
      <w:divBdr>
        <w:top w:val="none" w:sz="0" w:space="0" w:color="auto"/>
        <w:left w:val="none" w:sz="0" w:space="0" w:color="auto"/>
        <w:bottom w:val="none" w:sz="0" w:space="0" w:color="auto"/>
        <w:right w:val="none" w:sz="0" w:space="0" w:color="auto"/>
      </w:divBdr>
    </w:div>
    <w:div w:id="1225333591">
      <w:bodyDiv w:val="1"/>
      <w:marLeft w:val="0"/>
      <w:marRight w:val="0"/>
      <w:marTop w:val="0"/>
      <w:marBottom w:val="0"/>
      <w:divBdr>
        <w:top w:val="none" w:sz="0" w:space="0" w:color="auto"/>
        <w:left w:val="none" w:sz="0" w:space="0" w:color="auto"/>
        <w:bottom w:val="none" w:sz="0" w:space="0" w:color="auto"/>
        <w:right w:val="none" w:sz="0" w:space="0" w:color="auto"/>
      </w:divBdr>
    </w:div>
    <w:div w:id="1228539034">
      <w:bodyDiv w:val="1"/>
      <w:marLeft w:val="0"/>
      <w:marRight w:val="0"/>
      <w:marTop w:val="0"/>
      <w:marBottom w:val="0"/>
      <w:divBdr>
        <w:top w:val="none" w:sz="0" w:space="0" w:color="auto"/>
        <w:left w:val="none" w:sz="0" w:space="0" w:color="auto"/>
        <w:bottom w:val="none" w:sz="0" w:space="0" w:color="auto"/>
        <w:right w:val="none" w:sz="0" w:space="0" w:color="auto"/>
      </w:divBdr>
    </w:div>
    <w:div w:id="1231693754">
      <w:bodyDiv w:val="1"/>
      <w:marLeft w:val="0"/>
      <w:marRight w:val="0"/>
      <w:marTop w:val="0"/>
      <w:marBottom w:val="0"/>
      <w:divBdr>
        <w:top w:val="none" w:sz="0" w:space="0" w:color="auto"/>
        <w:left w:val="none" w:sz="0" w:space="0" w:color="auto"/>
        <w:bottom w:val="none" w:sz="0" w:space="0" w:color="auto"/>
        <w:right w:val="none" w:sz="0" w:space="0" w:color="auto"/>
      </w:divBdr>
    </w:div>
    <w:div w:id="1235162321">
      <w:bodyDiv w:val="1"/>
      <w:marLeft w:val="0"/>
      <w:marRight w:val="0"/>
      <w:marTop w:val="0"/>
      <w:marBottom w:val="0"/>
      <w:divBdr>
        <w:top w:val="none" w:sz="0" w:space="0" w:color="auto"/>
        <w:left w:val="none" w:sz="0" w:space="0" w:color="auto"/>
        <w:bottom w:val="none" w:sz="0" w:space="0" w:color="auto"/>
        <w:right w:val="none" w:sz="0" w:space="0" w:color="auto"/>
      </w:divBdr>
    </w:div>
    <w:div w:id="1241911317">
      <w:bodyDiv w:val="1"/>
      <w:marLeft w:val="0"/>
      <w:marRight w:val="0"/>
      <w:marTop w:val="0"/>
      <w:marBottom w:val="0"/>
      <w:divBdr>
        <w:top w:val="none" w:sz="0" w:space="0" w:color="auto"/>
        <w:left w:val="none" w:sz="0" w:space="0" w:color="auto"/>
        <w:bottom w:val="none" w:sz="0" w:space="0" w:color="auto"/>
        <w:right w:val="none" w:sz="0" w:space="0" w:color="auto"/>
      </w:divBdr>
    </w:div>
    <w:div w:id="1248076397">
      <w:bodyDiv w:val="1"/>
      <w:marLeft w:val="0"/>
      <w:marRight w:val="0"/>
      <w:marTop w:val="0"/>
      <w:marBottom w:val="0"/>
      <w:divBdr>
        <w:top w:val="none" w:sz="0" w:space="0" w:color="auto"/>
        <w:left w:val="none" w:sz="0" w:space="0" w:color="auto"/>
        <w:bottom w:val="none" w:sz="0" w:space="0" w:color="auto"/>
        <w:right w:val="none" w:sz="0" w:space="0" w:color="auto"/>
      </w:divBdr>
    </w:div>
    <w:div w:id="1248464445">
      <w:bodyDiv w:val="1"/>
      <w:marLeft w:val="0"/>
      <w:marRight w:val="0"/>
      <w:marTop w:val="0"/>
      <w:marBottom w:val="0"/>
      <w:divBdr>
        <w:top w:val="none" w:sz="0" w:space="0" w:color="auto"/>
        <w:left w:val="none" w:sz="0" w:space="0" w:color="auto"/>
        <w:bottom w:val="none" w:sz="0" w:space="0" w:color="auto"/>
        <w:right w:val="none" w:sz="0" w:space="0" w:color="auto"/>
      </w:divBdr>
    </w:div>
    <w:div w:id="1251038967">
      <w:bodyDiv w:val="1"/>
      <w:marLeft w:val="0"/>
      <w:marRight w:val="0"/>
      <w:marTop w:val="0"/>
      <w:marBottom w:val="0"/>
      <w:divBdr>
        <w:top w:val="none" w:sz="0" w:space="0" w:color="auto"/>
        <w:left w:val="none" w:sz="0" w:space="0" w:color="auto"/>
        <w:bottom w:val="none" w:sz="0" w:space="0" w:color="auto"/>
        <w:right w:val="none" w:sz="0" w:space="0" w:color="auto"/>
      </w:divBdr>
    </w:div>
    <w:div w:id="1253583535">
      <w:bodyDiv w:val="1"/>
      <w:marLeft w:val="0"/>
      <w:marRight w:val="0"/>
      <w:marTop w:val="0"/>
      <w:marBottom w:val="0"/>
      <w:divBdr>
        <w:top w:val="none" w:sz="0" w:space="0" w:color="auto"/>
        <w:left w:val="none" w:sz="0" w:space="0" w:color="auto"/>
        <w:bottom w:val="none" w:sz="0" w:space="0" w:color="auto"/>
        <w:right w:val="none" w:sz="0" w:space="0" w:color="auto"/>
      </w:divBdr>
    </w:div>
    <w:div w:id="1261258035">
      <w:bodyDiv w:val="1"/>
      <w:marLeft w:val="0"/>
      <w:marRight w:val="0"/>
      <w:marTop w:val="0"/>
      <w:marBottom w:val="0"/>
      <w:divBdr>
        <w:top w:val="none" w:sz="0" w:space="0" w:color="auto"/>
        <w:left w:val="none" w:sz="0" w:space="0" w:color="auto"/>
        <w:bottom w:val="none" w:sz="0" w:space="0" w:color="auto"/>
        <w:right w:val="none" w:sz="0" w:space="0" w:color="auto"/>
      </w:divBdr>
    </w:div>
    <w:div w:id="1261990190">
      <w:bodyDiv w:val="1"/>
      <w:marLeft w:val="0"/>
      <w:marRight w:val="0"/>
      <w:marTop w:val="0"/>
      <w:marBottom w:val="0"/>
      <w:divBdr>
        <w:top w:val="none" w:sz="0" w:space="0" w:color="auto"/>
        <w:left w:val="none" w:sz="0" w:space="0" w:color="auto"/>
        <w:bottom w:val="none" w:sz="0" w:space="0" w:color="auto"/>
        <w:right w:val="none" w:sz="0" w:space="0" w:color="auto"/>
      </w:divBdr>
    </w:div>
    <w:div w:id="1262181841">
      <w:bodyDiv w:val="1"/>
      <w:marLeft w:val="0"/>
      <w:marRight w:val="0"/>
      <w:marTop w:val="0"/>
      <w:marBottom w:val="0"/>
      <w:divBdr>
        <w:top w:val="none" w:sz="0" w:space="0" w:color="auto"/>
        <w:left w:val="none" w:sz="0" w:space="0" w:color="auto"/>
        <w:bottom w:val="none" w:sz="0" w:space="0" w:color="auto"/>
        <w:right w:val="none" w:sz="0" w:space="0" w:color="auto"/>
      </w:divBdr>
    </w:div>
    <w:div w:id="1263537275">
      <w:bodyDiv w:val="1"/>
      <w:marLeft w:val="0"/>
      <w:marRight w:val="0"/>
      <w:marTop w:val="0"/>
      <w:marBottom w:val="0"/>
      <w:divBdr>
        <w:top w:val="none" w:sz="0" w:space="0" w:color="auto"/>
        <w:left w:val="none" w:sz="0" w:space="0" w:color="auto"/>
        <w:bottom w:val="none" w:sz="0" w:space="0" w:color="auto"/>
        <w:right w:val="none" w:sz="0" w:space="0" w:color="auto"/>
      </w:divBdr>
    </w:div>
    <w:div w:id="1266421968">
      <w:bodyDiv w:val="1"/>
      <w:marLeft w:val="0"/>
      <w:marRight w:val="0"/>
      <w:marTop w:val="0"/>
      <w:marBottom w:val="0"/>
      <w:divBdr>
        <w:top w:val="none" w:sz="0" w:space="0" w:color="auto"/>
        <w:left w:val="none" w:sz="0" w:space="0" w:color="auto"/>
        <w:bottom w:val="none" w:sz="0" w:space="0" w:color="auto"/>
        <w:right w:val="none" w:sz="0" w:space="0" w:color="auto"/>
      </w:divBdr>
    </w:div>
    <w:div w:id="1266422343">
      <w:bodyDiv w:val="1"/>
      <w:marLeft w:val="0"/>
      <w:marRight w:val="0"/>
      <w:marTop w:val="0"/>
      <w:marBottom w:val="0"/>
      <w:divBdr>
        <w:top w:val="none" w:sz="0" w:space="0" w:color="auto"/>
        <w:left w:val="none" w:sz="0" w:space="0" w:color="auto"/>
        <w:bottom w:val="none" w:sz="0" w:space="0" w:color="auto"/>
        <w:right w:val="none" w:sz="0" w:space="0" w:color="auto"/>
      </w:divBdr>
    </w:div>
    <w:div w:id="1267736685">
      <w:bodyDiv w:val="1"/>
      <w:marLeft w:val="0"/>
      <w:marRight w:val="0"/>
      <w:marTop w:val="0"/>
      <w:marBottom w:val="0"/>
      <w:divBdr>
        <w:top w:val="none" w:sz="0" w:space="0" w:color="auto"/>
        <w:left w:val="none" w:sz="0" w:space="0" w:color="auto"/>
        <w:bottom w:val="none" w:sz="0" w:space="0" w:color="auto"/>
        <w:right w:val="none" w:sz="0" w:space="0" w:color="auto"/>
      </w:divBdr>
    </w:div>
    <w:div w:id="1267931947">
      <w:bodyDiv w:val="1"/>
      <w:marLeft w:val="0"/>
      <w:marRight w:val="0"/>
      <w:marTop w:val="0"/>
      <w:marBottom w:val="0"/>
      <w:divBdr>
        <w:top w:val="none" w:sz="0" w:space="0" w:color="auto"/>
        <w:left w:val="none" w:sz="0" w:space="0" w:color="auto"/>
        <w:bottom w:val="none" w:sz="0" w:space="0" w:color="auto"/>
        <w:right w:val="none" w:sz="0" w:space="0" w:color="auto"/>
      </w:divBdr>
    </w:div>
    <w:div w:id="1269003724">
      <w:bodyDiv w:val="1"/>
      <w:marLeft w:val="0"/>
      <w:marRight w:val="0"/>
      <w:marTop w:val="0"/>
      <w:marBottom w:val="0"/>
      <w:divBdr>
        <w:top w:val="none" w:sz="0" w:space="0" w:color="auto"/>
        <w:left w:val="none" w:sz="0" w:space="0" w:color="auto"/>
        <w:bottom w:val="none" w:sz="0" w:space="0" w:color="auto"/>
        <w:right w:val="none" w:sz="0" w:space="0" w:color="auto"/>
      </w:divBdr>
    </w:div>
    <w:div w:id="1269970622">
      <w:bodyDiv w:val="1"/>
      <w:marLeft w:val="0"/>
      <w:marRight w:val="0"/>
      <w:marTop w:val="0"/>
      <w:marBottom w:val="0"/>
      <w:divBdr>
        <w:top w:val="none" w:sz="0" w:space="0" w:color="auto"/>
        <w:left w:val="none" w:sz="0" w:space="0" w:color="auto"/>
        <w:bottom w:val="none" w:sz="0" w:space="0" w:color="auto"/>
        <w:right w:val="none" w:sz="0" w:space="0" w:color="auto"/>
      </w:divBdr>
    </w:div>
    <w:div w:id="1272083180">
      <w:bodyDiv w:val="1"/>
      <w:marLeft w:val="0"/>
      <w:marRight w:val="0"/>
      <w:marTop w:val="0"/>
      <w:marBottom w:val="0"/>
      <w:divBdr>
        <w:top w:val="none" w:sz="0" w:space="0" w:color="auto"/>
        <w:left w:val="none" w:sz="0" w:space="0" w:color="auto"/>
        <w:bottom w:val="none" w:sz="0" w:space="0" w:color="auto"/>
        <w:right w:val="none" w:sz="0" w:space="0" w:color="auto"/>
      </w:divBdr>
    </w:div>
    <w:div w:id="1274479913">
      <w:bodyDiv w:val="1"/>
      <w:marLeft w:val="0"/>
      <w:marRight w:val="0"/>
      <w:marTop w:val="0"/>
      <w:marBottom w:val="0"/>
      <w:divBdr>
        <w:top w:val="none" w:sz="0" w:space="0" w:color="auto"/>
        <w:left w:val="none" w:sz="0" w:space="0" w:color="auto"/>
        <w:bottom w:val="none" w:sz="0" w:space="0" w:color="auto"/>
        <w:right w:val="none" w:sz="0" w:space="0" w:color="auto"/>
      </w:divBdr>
    </w:div>
    <w:div w:id="1285697149">
      <w:bodyDiv w:val="1"/>
      <w:marLeft w:val="0"/>
      <w:marRight w:val="0"/>
      <w:marTop w:val="0"/>
      <w:marBottom w:val="0"/>
      <w:divBdr>
        <w:top w:val="none" w:sz="0" w:space="0" w:color="auto"/>
        <w:left w:val="none" w:sz="0" w:space="0" w:color="auto"/>
        <w:bottom w:val="none" w:sz="0" w:space="0" w:color="auto"/>
        <w:right w:val="none" w:sz="0" w:space="0" w:color="auto"/>
      </w:divBdr>
    </w:div>
    <w:div w:id="1287614415">
      <w:bodyDiv w:val="1"/>
      <w:marLeft w:val="0"/>
      <w:marRight w:val="0"/>
      <w:marTop w:val="0"/>
      <w:marBottom w:val="0"/>
      <w:divBdr>
        <w:top w:val="none" w:sz="0" w:space="0" w:color="auto"/>
        <w:left w:val="none" w:sz="0" w:space="0" w:color="auto"/>
        <w:bottom w:val="none" w:sz="0" w:space="0" w:color="auto"/>
        <w:right w:val="none" w:sz="0" w:space="0" w:color="auto"/>
      </w:divBdr>
    </w:div>
    <w:div w:id="1290823064">
      <w:bodyDiv w:val="1"/>
      <w:marLeft w:val="0"/>
      <w:marRight w:val="0"/>
      <w:marTop w:val="0"/>
      <w:marBottom w:val="0"/>
      <w:divBdr>
        <w:top w:val="none" w:sz="0" w:space="0" w:color="auto"/>
        <w:left w:val="none" w:sz="0" w:space="0" w:color="auto"/>
        <w:bottom w:val="none" w:sz="0" w:space="0" w:color="auto"/>
        <w:right w:val="none" w:sz="0" w:space="0" w:color="auto"/>
      </w:divBdr>
    </w:div>
    <w:div w:id="1304115116">
      <w:bodyDiv w:val="1"/>
      <w:marLeft w:val="0"/>
      <w:marRight w:val="0"/>
      <w:marTop w:val="0"/>
      <w:marBottom w:val="0"/>
      <w:divBdr>
        <w:top w:val="none" w:sz="0" w:space="0" w:color="auto"/>
        <w:left w:val="none" w:sz="0" w:space="0" w:color="auto"/>
        <w:bottom w:val="none" w:sz="0" w:space="0" w:color="auto"/>
        <w:right w:val="none" w:sz="0" w:space="0" w:color="auto"/>
      </w:divBdr>
    </w:div>
    <w:div w:id="1304891536">
      <w:bodyDiv w:val="1"/>
      <w:marLeft w:val="0"/>
      <w:marRight w:val="0"/>
      <w:marTop w:val="0"/>
      <w:marBottom w:val="0"/>
      <w:divBdr>
        <w:top w:val="none" w:sz="0" w:space="0" w:color="auto"/>
        <w:left w:val="none" w:sz="0" w:space="0" w:color="auto"/>
        <w:bottom w:val="none" w:sz="0" w:space="0" w:color="auto"/>
        <w:right w:val="none" w:sz="0" w:space="0" w:color="auto"/>
      </w:divBdr>
    </w:div>
    <w:div w:id="1305892527">
      <w:bodyDiv w:val="1"/>
      <w:marLeft w:val="0"/>
      <w:marRight w:val="0"/>
      <w:marTop w:val="0"/>
      <w:marBottom w:val="0"/>
      <w:divBdr>
        <w:top w:val="none" w:sz="0" w:space="0" w:color="auto"/>
        <w:left w:val="none" w:sz="0" w:space="0" w:color="auto"/>
        <w:bottom w:val="none" w:sz="0" w:space="0" w:color="auto"/>
        <w:right w:val="none" w:sz="0" w:space="0" w:color="auto"/>
      </w:divBdr>
    </w:div>
    <w:div w:id="1308389706">
      <w:bodyDiv w:val="1"/>
      <w:marLeft w:val="0"/>
      <w:marRight w:val="0"/>
      <w:marTop w:val="0"/>
      <w:marBottom w:val="0"/>
      <w:divBdr>
        <w:top w:val="none" w:sz="0" w:space="0" w:color="auto"/>
        <w:left w:val="none" w:sz="0" w:space="0" w:color="auto"/>
        <w:bottom w:val="none" w:sz="0" w:space="0" w:color="auto"/>
        <w:right w:val="none" w:sz="0" w:space="0" w:color="auto"/>
      </w:divBdr>
    </w:div>
    <w:div w:id="1310751049">
      <w:bodyDiv w:val="1"/>
      <w:marLeft w:val="0"/>
      <w:marRight w:val="0"/>
      <w:marTop w:val="0"/>
      <w:marBottom w:val="0"/>
      <w:divBdr>
        <w:top w:val="none" w:sz="0" w:space="0" w:color="auto"/>
        <w:left w:val="none" w:sz="0" w:space="0" w:color="auto"/>
        <w:bottom w:val="none" w:sz="0" w:space="0" w:color="auto"/>
        <w:right w:val="none" w:sz="0" w:space="0" w:color="auto"/>
      </w:divBdr>
    </w:div>
    <w:div w:id="1311448046">
      <w:bodyDiv w:val="1"/>
      <w:marLeft w:val="0"/>
      <w:marRight w:val="0"/>
      <w:marTop w:val="0"/>
      <w:marBottom w:val="0"/>
      <w:divBdr>
        <w:top w:val="none" w:sz="0" w:space="0" w:color="auto"/>
        <w:left w:val="none" w:sz="0" w:space="0" w:color="auto"/>
        <w:bottom w:val="none" w:sz="0" w:space="0" w:color="auto"/>
        <w:right w:val="none" w:sz="0" w:space="0" w:color="auto"/>
      </w:divBdr>
    </w:div>
    <w:div w:id="1311793020">
      <w:bodyDiv w:val="1"/>
      <w:marLeft w:val="0"/>
      <w:marRight w:val="0"/>
      <w:marTop w:val="0"/>
      <w:marBottom w:val="0"/>
      <w:divBdr>
        <w:top w:val="none" w:sz="0" w:space="0" w:color="auto"/>
        <w:left w:val="none" w:sz="0" w:space="0" w:color="auto"/>
        <w:bottom w:val="none" w:sz="0" w:space="0" w:color="auto"/>
        <w:right w:val="none" w:sz="0" w:space="0" w:color="auto"/>
      </w:divBdr>
    </w:div>
    <w:div w:id="1312372420">
      <w:bodyDiv w:val="1"/>
      <w:marLeft w:val="0"/>
      <w:marRight w:val="0"/>
      <w:marTop w:val="0"/>
      <w:marBottom w:val="0"/>
      <w:divBdr>
        <w:top w:val="none" w:sz="0" w:space="0" w:color="auto"/>
        <w:left w:val="none" w:sz="0" w:space="0" w:color="auto"/>
        <w:bottom w:val="none" w:sz="0" w:space="0" w:color="auto"/>
        <w:right w:val="none" w:sz="0" w:space="0" w:color="auto"/>
      </w:divBdr>
    </w:div>
    <w:div w:id="1325010635">
      <w:bodyDiv w:val="1"/>
      <w:marLeft w:val="0"/>
      <w:marRight w:val="0"/>
      <w:marTop w:val="0"/>
      <w:marBottom w:val="0"/>
      <w:divBdr>
        <w:top w:val="none" w:sz="0" w:space="0" w:color="auto"/>
        <w:left w:val="none" w:sz="0" w:space="0" w:color="auto"/>
        <w:bottom w:val="none" w:sz="0" w:space="0" w:color="auto"/>
        <w:right w:val="none" w:sz="0" w:space="0" w:color="auto"/>
      </w:divBdr>
    </w:div>
    <w:div w:id="1326281374">
      <w:bodyDiv w:val="1"/>
      <w:marLeft w:val="0"/>
      <w:marRight w:val="0"/>
      <w:marTop w:val="0"/>
      <w:marBottom w:val="0"/>
      <w:divBdr>
        <w:top w:val="none" w:sz="0" w:space="0" w:color="auto"/>
        <w:left w:val="none" w:sz="0" w:space="0" w:color="auto"/>
        <w:bottom w:val="none" w:sz="0" w:space="0" w:color="auto"/>
        <w:right w:val="none" w:sz="0" w:space="0" w:color="auto"/>
      </w:divBdr>
    </w:div>
    <w:div w:id="1328511195">
      <w:bodyDiv w:val="1"/>
      <w:marLeft w:val="0"/>
      <w:marRight w:val="0"/>
      <w:marTop w:val="0"/>
      <w:marBottom w:val="0"/>
      <w:divBdr>
        <w:top w:val="none" w:sz="0" w:space="0" w:color="auto"/>
        <w:left w:val="none" w:sz="0" w:space="0" w:color="auto"/>
        <w:bottom w:val="none" w:sz="0" w:space="0" w:color="auto"/>
        <w:right w:val="none" w:sz="0" w:space="0" w:color="auto"/>
      </w:divBdr>
    </w:div>
    <w:div w:id="1330988535">
      <w:bodyDiv w:val="1"/>
      <w:marLeft w:val="0"/>
      <w:marRight w:val="0"/>
      <w:marTop w:val="0"/>
      <w:marBottom w:val="0"/>
      <w:divBdr>
        <w:top w:val="none" w:sz="0" w:space="0" w:color="auto"/>
        <w:left w:val="none" w:sz="0" w:space="0" w:color="auto"/>
        <w:bottom w:val="none" w:sz="0" w:space="0" w:color="auto"/>
        <w:right w:val="none" w:sz="0" w:space="0" w:color="auto"/>
      </w:divBdr>
    </w:div>
    <w:div w:id="1331789694">
      <w:bodyDiv w:val="1"/>
      <w:marLeft w:val="0"/>
      <w:marRight w:val="0"/>
      <w:marTop w:val="0"/>
      <w:marBottom w:val="0"/>
      <w:divBdr>
        <w:top w:val="none" w:sz="0" w:space="0" w:color="auto"/>
        <w:left w:val="none" w:sz="0" w:space="0" w:color="auto"/>
        <w:bottom w:val="none" w:sz="0" w:space="0" w:color="auto"/>
        <w:right w:val="none" w:sz="0" w:space="0" w:color="auto"/>
      </w:divBdr>
    </w:div>
    <w:div w:id="1332103564">
      <w:bodyDiv w:val="1"/>
      <w:marLeft w:val="0"/>
      <w:marRight w:val="0"/>
      <w:marTop w:val="0"/>
      <w:marBottom w:val="0"/>
      <w:divBdr>
        <w:top w:val="none" w:sz="0" w:space="0" w:color="auto"/>
        <w:left w:val="none" w:sz="0" w:space="0" w:color="auto"/>
        <w:bottom w:val="none" w:sz="0" w:space="0" w:color="auto"/>
        <w:right w:val="none" w:sz="0" w:space="0" w:color="auto"/>
      </w:divBdr>
    </w:div>
    <w:div w:id="1334915335">
      <w:bodyDiv w:val="1"/>
      <w:marLeft w:val="0"/>
      <w:marRight w:val="0"/>
      <w:marTop w:val="0"/>
      <w:marBottom w:val="0"/>
      <w:divBdr>
        <w:top w:val="none" w:sz="0" w:space="0" w:color="auto"/>
        <w:left w:val="none" w:sz="0" w:space="0" w:color="auto"/>
        <w:bottom w:val="none" w:sz="0" w:space="0" w:color="auto"/>
        <w:right w:val="none" w:sz="0" w:space="0" w:color="auto"/>
      </w:divBdr>
    </w:div>
    <w:div w:id="1337146219">
      <w:bodyDiv w:val="1"/>
      <w:marLeft w:val="0"/>
      <w:marRight w:val="0"/>
      <w:marTop w:val="0"/>
      <w:marBottom w:val="0"/>
      <w:divBdr>
        <w:top w:val="none" w:sz="0" w:space="0" w:color="auto"/>
        <w:left w:val="none" w:sz="0" w:space="0" w:color="auto"/>
        <w:bottom w:val="none" w:sz="0" w:space="0" w:color="auto"/>
        <w:right w:val="none" w:sz="0" w:space="0" w:color="auto"/>
      </w:divBdr>
    </w:div>
    <w:div w:id="1341392584">
      <w:bodyDiv w:val="1"/>
      <w:marLeft w:val="0"/>
      <w:marRight w:val="0"/>
      <w:marTop w:val="0"/>
      <w:marBottom w:val="0"/>
      <w:divBdr>
        <w:top w:val="none" w:sz="0" w:space="0" w:color="auto"/>
        <w:left w:val="none" w:sz="0" w:space="0" w:color="auto"/>
        <w:bottom w:val="none" w:sz="0" w:space="0" w:color="auto"/>
        <w:right w:val="none" w:sz="0" w:space="0" w:color="auto"/>
      </w:divBdr>
    </w:div>
    <w:div w:id="1342971798">
      <w:bodyDiv w:val="1"/>
      <w:marLeft w:val="0"/>
      <w:marRight w:val="0"/>
      <w:marTop w:val="0"/>
      <w:marBottom w:val="0"/>
      <w:divBdr>
        <w:top w:val="none" w:sz="0" w:space="0" w:color="auto"/>
        <w:left w:val="none" w:sz="0" w:space="0" w:color="auto"/>
        <w:bottom w:val="none" w:sz="0" w:space="0" w:color="auto"/>
        <w:right w:val="none" w:sz="0" w:space="0" w:color="auto"/>
      </w:divBdr>
    </w:div>
    <w:div w:id="1347514439">
      <w:bodyDiv w:val="1"/>
      <w:marLeft w:val="0"/>
      <w:marRight w:val="0"/>
      <w:marTop w:val="0"/>
      <w:marBottom w:val="0"/>
      <w:divBdr>
        <w:top w:val="none" w:sz="0" w:space="0" w:color="auto"/>
        <w:left w:val="none" w:sz="0" w:space="0" w:color="auto"/>
        <w:bottom w:val="none" w:sz="0" w:space="0" w:color="auto"/>
        <w:right w:val="none" w:sz="0" w:space="0" w:color="auto"/>
      </w:divBdr>
    </w:div>
    <w:div w:id="1351176582">
      <w:bodyDiv w:val="1"/>
      <w:marLeft w:val="0"/>
      <w:marRight w:val="0"/>
      <w:marTop w:val="0"/>
      <w:marBottom w:val="0"/>
      <w:divBdr>
        <w:top w:val="none" w:sz="0" w:space="0" w:color="auto"/>
        <w:left w:val="none" w:sz="0" w:space="0" w:color="auto"/>
        <w:bottom w:val="none" w:sz="0" w:space="0" w:color="auto"/>
        <w:right w:val="none" w:sz="0" w:space="0" w:color="auto"/>
      </w:divBdr>
    </w:div>
    <w:div w:id="1353534234">
      <w:bodyDiv w:val="1"/>
      <w:marLeft w:val="0"/>
      <w:marRight w:val="0"/>
      <w:marTop w:val="0"/>
      <w:marBottom w:val="0"/>
      <w:divBdr>
        <w:top w:val="none" w:sz="0" w:space="0" w:color="auto"/>
        <w:left w:val="none" w:sz="0" w:space="0" w:color="auto"/>
        <w:bottom w:val="none" w:sz="0" w:space="0" w:color="auto"/>
        <w:right w:val="none" w:sz="0" w:space="0" w:color="auto"/>
      </w:divBdr>
    </w:div>
    <w:div w:id="1354071133">
      <w:bodyDiv w:val="1"/>
      <w:marLeft w:val="0"/>
      <w:marRight w:val="0"/>
      <w:marTop w:val="0"/>
      <w:marBottom w:val="0"/>
      <w:divBdr>
        <w:top w:val="none" w:sz="0" w:space="0" w:color="auto"/>
        <w:left w:val="none" w:sz="0" w:space="0" w:color="auto"/>
        <w:bottom w:val="none" w:sz="0" w:space="0" w:color="auto"/>
        <w:right w:val="none" w:sz="0" w:space="0" w:color="auto"/>
      </w:divBdr>
    </w:div>
    <w:div w:id="1356150949">
      <w:bodyDiv w:val="1"/>
      <w:marLeft w:val="0"/>
      <w:marRight w:val="0"/>
      <w:marTop w:val="0"/>
      <w:marBottom w:val="0"/>
      <w:divBdr>
        <w:top w:val="none" w:sz="0" w:space="0" w:color="auto"/>
        <w:left w:val="none" w:sz="0" w:space="0" w:color="auto"/>
        <w:bottom w:val="none" w:sz="0" w:space="0" w:color="auto"/>
        <w:right w:val="none" w:sz="0" w:space="0" w:color="auto"/>
      </w:divBdr>
    </w:div>
    <w:div w:id="1356152560">
      <w:bodyDiv w:val="1"/>
      <w:marLeft w:val="0"/>
      <w:marRight w:val="0"/>
      <w:marTop w:val="0"/>
      <w:marBottom w:val="0"/>
      <w:divBdr>
        <w:top w:val="none" w:sz="0" w:space="0" w:color="auto"/>
        <w:left w:val="none" w:sz="0" w:space="0" w:color="auto"/>
        <w:bottom w:val="none" w:sz="0" w:space="0" w:color="auto"/>
        <w:right w:val="none" w:sz="0" w:space="0" w:color="auto"/>
      </w:divBdr>
    </w:div>
    <w:div w:id="1360549584">
      <w:bodyDiv w:val="1"/>
      <w:marLeft w:val="0"/>
      <w:marRight w:val="0"/>
      <w:marTop w:val="0"/>
      <w:marBottom w:val="0"/>
      <w:divBdr>
        <w:top w:val="none" w:sz="0" w:space="0" w:color="auto"/>
        <w:left w:val="none" w:sz="0" w:space="0" w:color="auto"/>
        <w:bottom w:val="none" w:sz="0" w:space="0" w:color="auto"/>
        <w:right w:val="none" w:sz="0" w:space="0" w:color="auto"/>
      </w:divBdr>
    </w:div>
    <w:div w:id="1360856299">
      <w:bodyDiv w:val="1"/>
      <w:marLeft w:val="0"/>
      <w:marRight w:val="0"/>
      <w:marTop w:val="0"/>
      <w:marBottom w:val="0"/>
      <w:divBdr>
        <w:top w:val="none" w:sz="0" w:space="0" w:color="auto"/>
        <w:left w:val="none" w:sz="0" w:space="0" w:color="auto"/>
        <w:bottom w:val="none" w:sz="0" w:space="0" w:color="auto"/>
        <w:right w:val="none" w:sz="0" w:space="0" w:color="auto"/>
      </w:divBdr>
    </w:div>
    <w:div w:id="1377192493">
      <w:bodyDiv w:val="1"/>
      <w:marLeft w:val="0"/>
      <w:marRight w:val="0"/>
      <w:marTop w:val="0"/>
      <w:marBottom w:val="0"/>
      <w:divBdr>
        <w:top w:val="none" w:sz="0" w:space="0" w:color="auto"/>
        <w:left w:val="none" w:sz="0" w:space="0" w:color="auto"/>
        <w:bottom w:val="none" w:sz="0" w:space="0" w:color="auto"/>
        <w:right w:val="none" w:sz="0" w:space="0" w:color="auto"/>
      </w:divBdr>
    </w:div>
    <w:div w:id="1385838400">
      <w:bodyDiv w:val="1"/>
      <w:marLeft w:val="0"/>
      <w:marRight w:val="0"/>
      <w:marTop w:val="0"/>
      <w:marBottom w:val="0"/>
      <w:divBdr>
        <w:top w:val="none" w:sz="0" w:space="0" w:color="auto"/>
        <w:left w:val="none" w:sz="0" w:space="0" w:color="auto"/>
        <w:bottom w:val="none" w:sz="0" w:space="0" w:color="auto"/>
        <w:right w:val="none" w:sz="0" w:space="0" w:color="auto"/>
      </w:divBdr>
    </w:div>
    <w:div w:id="1389307081">
      <w:bodyDiv w:val="1"/>
      <w:marLeft w:val="0"/>
      <w:marRight w:val="0"/>
      <w:marTop w:val="0"/>
      <w:marBottom w:val="0"/>
      <w:divBdr>
        <w:top w:val="none" w:sz="0" w:space="0" w:color="auto"/>
        <w:left w:val="none" w:sz="0" w:space="0" w:color="auto"/>
        <w:bottom w:val="none" w:sz="0" w:space="0" w:color="auto"/>
        <w:right w:val="none" w:sz="0" w:space="0" w:color="auto"/>
      </w:divBdr>
    </w:div>
    <w:div w:id="1391688538">
      <w:bodyDiv w:val="1"/>
      <w:marLeft w:val="0"/>
      <w:marRight w:val="0"/>
      <w:marTop w:val="0"/>
      <w:marBottom w:val="0"/>
      <w:divBdr>
        <w:top w:val="none" w:sz="0" w:space="0" w:color="auto"/>
        <w:left w:val="none" w:sz="0" w:space="0" w:color="auto"/>
        <w:bottom w:val="none" w:sz="0" w:space="0" w:color="auto"/>
        <w:right w:val="none" w:sz="0" w:space="0" w:color="auto"/>
      </w:divBdr>
    </w:div>
    <w:div w:id="1395734225">
      <w:bodyDiv w:val="1"/>
      <w:marLeft w:val="0"/>
      <w:marRight w:val="0"/>
      <w:marTop w:val="0"/>
      <w:marBottom w:val="0"/>
      <w:divBdr>
        <w:top w:val="none" w:sz="0" w:space="0" w:color="auto"/>
        <w:left w:val="none" w:sz="0" w:space="0" w:color="auto"/>
        <w:bottom w:val="none" w:sz="0" w:space="0" w:color="auto"/>
        <w:right w:val="none" w:sz="0" w:space="0" w:color="auto"/>
      </w:divBdr>
    </w:div>
    <w:div w:id="1399356194">
      <w:bodyDiv w:val="1"/>
      <w:marLeft w:val="0"/>
      <w:marRight w:val="0"/>
      <w:marTop w:val="0"/>
      <w:marBottom w:val="0"/>
      <w:divBdr>
        <w:top w:val="none" w:sz="0" w:space="0" w:color="auto"/>
        <w:left w:val="none" w:sz="0" w:space="0" w:color="auto"/>
        <w:bottom w:val="none" w:sz="0" w:space="0" w:color="auto"/>
        <w:right w:val="none" w:sz="0" w:space="0" w:color="auto"/>
      </w:divBdr>
    </w:div>
    <w:div w:id="1400666867">
      <w:bodyDiv w:val="1"/>
      <w:marLeft w:val="0"/>
      <w:marRight w:val="0"/>
      <w:marTop w:val="0"/>
      <w:marBottom w:val="0"/>
      <w:divBdr>
        <w:top w:val="none" w:sz="0" w:space="0" w:color="auto"/>
        <w:left w:val="none" w:sz="0" w:space="0" w:color="auto"/>
        <w:bottom w:val="none" w:sz="0" w:space="0" w:color="auto"/>
        <w:right w:val="none" w:sz="0" w:space="0" w:color="auto"/>
      </w:divBdr>
    </w:div>
    <w:div w:id="1402948934">
      <w:bodyDiv w:val="1"/>
      <w:marLeft w:val="0"/>
      <w:marRight w:val="0"/>
      <w:marTop w:val="0"/>
      <w:marBottom w:val="0"/>
      <w:divBdr>
        <w:top w:val="none" w:sz="0" w:space="0" w:color="auto"/>
        <w:left w:val="none" w:sz="0" w:space="0" w:color="auto"/>
        <w:bottom w:val="none" w:sz="0" w:space="0" w:color="auto"/>
        <w:right w:val="none" w:sz="0" w:space="0" w:color="auto"/>
      </w:divBdr>
    </w:div>
    <w:div w:id="1405107843">
      <w:bodyDiv w:val="1"/>
      <w:marLeft w:val="0"/>
      <w:marRight w:val="0"/>
      <w:marTop w:val="0"/>
      <w:marBottom w:val="0"/>
      <w:divBdr>
        <w:top w:val="none" w:sz="0" w:space="0" w:color="auto"/>
        <w:left w:val="none" w:sz="0" w:space="0" w:color="auto"/>
        <w:bottom w:val="none" w:sz="0" w:space="0" w:color="auto"/>
        <w:right w:val="none" w:sz="0" w:space="0" w:color="auto"/>
      </w:divBdr>
    </w:div>
    <w:div w:id="1409426112">
      <w:bodyDiv w:val="1"/>
      <w:marLeft w:val="0"/>
      <w:marRight w:val="0"/>
      <w:marTop w:val="0"/>
      <w:marBottom w:val="0"/>
      <w:divBdr>
        <w:top w:val="none" w:sz="0" w:space="0" w:color="auto"/>
        <w:left w:val="none" w:sz="0" w:space="0" w:color="auto"/>
        <w:bottom w:val="none" w:sz="0" w:space="0" w:color="auto"/>
        <w:right w:val="none" w:sz="0" w:space="0" w:color="auto"/>
      </w:divBdr>
    </w:div>
    <w:div w:id="1411075711">
      <w:bodyDiv w:val="1"/>
      <w:marLeft w:val="0"/>
      <w:marRight w:val="0"/>
      <w:marTop w:val="0"/>
      <w:marBottom w:val="0"/>
      <w:divBdr>
        <w:top w:val="none" w:sz="0" w:space="0" w:color="auto"/>
        <w:left w:val="none" w:sz="0" w:space="0" w:color="auto"/>
        <w:bottom w:val="none" w:sz="0" w:space="0" w:color="auto"/>
        <w:right w:val="none" w:sz="0" w:space="0" w:color="auto"/>
      </w:divBdr>
    </w:div>
    <w:div w:id="1413233176">
      <w:bodyDiv w:val="1"/>
      <w:marLeft w:val="0"/>
      <w:marRight w:val="0"/>
      <w:marTop w:val="0"/>
      <w:marBottom w:val="0"/>
      <w:divBdr>
        <w:top w:val="none" w:sz="0" w:space="0" w:color="auto"/>
        <w:left w:val="none" w:sz="0" w:space="0" w:color="auto"/>
        <w:bottom w:val="none" w:sz="0" w:space="0" w:color="auto"/>
        <w:right w:val="none" w:sz="0" w:space="0" w:color="auto"/>
      </w:divBdr>
    </w:div>
    <w:div w:id="1416585051">
      <w:bodyDiv w:val="1"/>
      <w:marLeft w:val="0"/>
      <w:marRight w:val="0"/>
      <w:marTop w:val="0"/>
      <w:marBottom w:val="0"/>
      <w:divBdr>
        <w:top w:val="none" w:sz="0" w:space="0" w:color="auto"/>
        <w:left w:val="none" w:sz="0" w:space="0" w:color="auto"/>
        <w:bottom w:val="none" w:sz="0" w:space="0" w:color="auto"/>
        <w:right w:val="none" w:sz="0" w:space="0" w:color="auto"/>
      </w:divBdr>
    </w:div>
    <w:div w:id="1416825272">
      <w:bodyDiv w:val="1"/>
      <w:marLeft w:val="0"/>
      <w:marRight w:val="0"/>
      <w:marTop w:val="0"/>
      <w:marBottom w:val="0"/>
      <w:divBdr>
        <w:top w:val="none" w:sz="0" w:space="0" w:color="auto"/>
        <w:left w:val="none" w:sz="0" w:space="0" w:color="auto"/>
        <w:bottom w:val="none" w:sz="0" w:space="0" w:color="auto"/>
        <w:right w:val="none" w:sz="0" w:space="0" w:color="auto"/>
      </w:divBdr>
    </w:div>
    <w:div w:id="1430199805">
      <w:bodyDiv w:val="1"/>
      <w:marLeft w:val="0"/>
      <w:marRight w:val="0"/>
      <w:marTop w:val="0"/>
      <w:marBottom w:val="0"/>
      <w:divBdr>
        <w:top w:val="none" w:sz="0" w:space="0" w:color="auto"/>
        <w:left w:val="none" w:sz="0" w:space="0" w:color="auto"/>
        <w:bottom w:val="none" w:sz="0" w:space="0" w:color="auto"/>
        <w:right w:val="none" w:sz="0" w:space="0" w:color="auto"/>
      </w:divBdr>
    </w:div>
    <w:div w:id="1432242747">
      <w:bodyDiv w:val="1"/>
      <w:marLeft w:val="0"/>
      <w:marRight w:val="0"/>
      <w:marTop w:val="0"/>
      <w:marBottom w:val="0"/>
      <w:divBdr>
        <w:top w:val="none" w:sz="0" w:space="0" w:color="auto"/>
        <w:left w:val="none" w:sz="0" w:space="0" w:color="auto"/>
        <w:bottom w:val="none" w:sz="0" w:space="0" w:color="auto"/>
        <w:right w:val="none" w:sz="0" w:space="0" w:color="auto"/>
      </w:divBdr>
    </w:div>
    <w:div w:id="1432428361">
      <w:bodyDiv w:val="1"/>
      <w:marLeft w:val="0"/>
      <w:marRight w:val="0"/>
      <w:marTop w:val="0"/>
      <w:marBottom w:val="0"/>
      <w:divBdr>
        <w:top w:val="none" w:sz="0" w:space="0" w:color="auto"/>
        <w:left w:val="none" w:sz="0" w:space="0" w:color="auto"/>
        <w:bottom w:val="none" w:sz="0" w:space="0" w:color="auto"/>
        <w:right w:val="none" w:sz="0" w:space="0" w:color="auto"/>
      </w:divBdr>
    </w:div>
    <w:div w:id="1435203558">
      <w:bodyDiv w:val="1"/>
      <w:marLeft w:val="0"/>
      <w:marRight w:val="0"/>
      <w:marTop w:val="0"/>
      <w:marBottom w:val="0"/>
      <w:divBdr>
        <w:top w:val="none" w:sz="0" w:space="0" w:color="auto"/>
        <w:left w:val="none" w:sz="0" w:space="0" w:color="auto"/>
        <w:bottom w:val="none" w:sz="0" w:space="0" w:color="auto"/>
        <w:right w:val="none" w:sz="0" w:space="0" w:color="auto"/>
      </w:divBdr>
    </w:div>
    <w:div w:id="1436948499">
      <w:bodyDiv w:val="1"/>
      <w:marLeft w:val="0"/>
      <w:marRight w:val="0"/>
      <w:marTop w:val="0"/>
      <w:marBottom w:val="0"/>
      <w:divBdr>
        <w:top w:val="none" w:sz="0" w:space="0" w:color="auto"/>
        <w:left w:val="none" w:sz="0" w:space="0" w:color="auto"/>
        <w:bottom w:val="none" w:sz="0" w:space="0" w:color="auto"/>
        <w:right w:val="none" w:sz="0" w:space="0" w:color="auto"/>
      </w:divBdr>
    </w:div>
    <w:div w:id="1437795887">
      <w:bodyDiv w:val="1"/>
      <w:marLeft w:val="0"/>
      <w:marRight w:val="0"/>
      <w:marTop w:val="0"/>
      <w:marBottom w:val="0"/>
      <w:divBdr>
        <w:top w:val="none" w:sz="0" w:space="0" w:color="auto"/>
        <w:left w:val="none" w:sz="0" w:space="0" w:color="auto"/>
        <w:bottom w:val="none" w:sz="0" w:space="0" w:color="auto"/>
        <w:right w:val="none" w:sz="0" w:space="0" w:color="auto"/>
      </w:divBdr>
    </w:div>
    <w:div w:id="1441802009">
      <w:bodyDiv w:val="1"/>
      <w:marLeft w:val="0"/>
      <w:marRight w:val="0"/>
      <w:marTop w:val="0"/>
      <w:marBottom w:val="0"/>
      <w:divBdr>
        <w:top w:val="none" w:sz="0" w:space="0" w:color="auto"/>
        <w:left w:val="none" w:sz="0" w:space="0" w:color="auto"/>
        <w:bottom w:val="none" w:sz="0" w:space="0" w:color="auto"/>
        <w:right w:val="none" w:sz="0" w:space="0" w:color="auto"/>
      </w:divBdr>
    </w:div>
    <w:div w:id="1443306711">
      <w:bodyDiv w:val="1"/>
      <w:marLeft w:val="0"/>
      <w:marRight w:val="0"/>
      <w:marTop w:val="0"/>
      <w:marBottom w:val="0"/>
      <w:divBdr>
        <w:top w:val="none" w:sz="0" w:space="0" w:color="auto"/>
        <w:left w:val="none" w:sz="0" w:space="0" w:color="auto"/>
        <w:bottom w:val="none" w:sz="0" w:space="0" w:color="auto"/>
        <w:right w:val="none" w:sz="0" w:space="0" w:color="auto"/>
      </w:divBdr>
    </w:div>
    <w:div w:id="1446533985">
      <w:bodyDiv w:val="1"/>
      <w:marLeft w:val="0"/>
      <w:marRight w:val="0"/>
      <w:marTop w:val="0"/>
      <w:marBottom w:val="0"/>
      <w:divBdr>
        <w:top w:val="none" w:sz="0" w:space="0" w:color="auto"/>
        <w:left w:val="none" w:sz="0" w:space="0" w:color="auto"/>
        <w:bottom w:val="none" w:sz="0" w:space="0" w:color="auto"/>
        <w:right w:val="none" w:sz="0" w:space="0" w:color="auto"/>
      </w:divBdr>
    </w:div>
    <w:div w:id="1447655629">
      <w:bodyDiv w:val="1"/>
      <w:marLeft w:val="0"/>
      <w:marRight w:val="0"/>
      <w:marTop w:val="0"/>
      <w:marBottom w:val="0"/>
      <w:divBdr>
        <w:top w:val="none" w:sz="0" w:space="0" w:color="auto"/>
        <w:left w:val="none" w:sz="0" w:space="0" w:color="auto"/>
        <w:bottom w:val="none" w:sz="0" w:space="0" w:color="auto"/>
        <w:right w:val="none" w:sz="0" w:space="0" w:color="auto"/>
      </w:divBdr>
    </w:div>
    <w:div w:id="1449080221">
      <w:bodyDiv w:val="1"/>
      <w:marLeft w:val="0"/>
      <w:marRight w:val="0"/>
      <w:marTop w:val="0"/>
      <w:marBottom w:val="0"/>
      <w:divBdr>
        <w:top w:val="none" w:sz="0" w:space="0" w:color="auto"/>
        <w:left w:val="none" w:sz="0" w:space="0" w:color="auto"/>
        <w:bottom w:val="none" w:sz="0" w:space="0" w:color="auto"/>
        <w:right w:val="none" w:sz="0" w:space="0" w:color="auto"/>
      </w:divBdr>
    </w:div>
    <w:div w:id="1454978897">
      <w:bodyDiv w:val="1"/>
      <w:marLeft w:val="0"/>
      <w:marRight w:val="0"/>
      <w:marTop w:val="0"/>
      <w:marBottom w:val="0"/>
      <w:divBdr>
        <w:top w:val="none" w:sz="0" w:space="0" w:color="auto"/>
        <w:left w:val="none" w:sz="0" w:space="0" w:color="auto"/>
        <w:bottom w:val="none" w:sz="0" w:space="0" w:color="auto"/>
        <w:right w:val="none" w:sz="0" w:space="0" w:color="auto"/>
      </w:divBdr>
    </w:div>
    <w:div w:id="1455977517">
      <w:bodyDiv w:val="1"/>
      <w:marLeft w:val="0"/>
      <w:marRight w:val="0"/>
      <w:marTop w:val="0"/>
      <w:marBottom w:val="0"/>
      <w:divBdr>
        <w:top w:val="none" w:sz="0" w:space="0" w:color="auto"/>
        <w:left w:val="none" w:sz="0" w:space="0" w:color="auto"/>
        <w:bottom w:val="none" w:sz="0" w:space="0" w:color="auto"/>
        <w:right w:val="none" w:sz="0" w:space="0" w:color="auto"/>
      </w:divBdr>
    </w:div>
    <w:div w:id="1456022098">
      <w:bodyDiv w:val="1"/>
      <w:marLeft w:val="0"/>
      <w:marRight w:val="0"/>
      <w:marTop w:val="0"/>
      <w:marBottom w:val="0"/>
      <w:divBdr>
        <w:top w:val="none" w:sz="0" w:space="0" w:color="auto"/>
        <w:left w:val="none" w:sz="0" w:space="0" w:color="auto"/>
        <w:bottom w:val="none" w:sz="0" w:space="0" w:color="auto"/>
        <w:right w:val="none" w:sz="0" w:space="0" w:color="auto"/>
      </w:divBdr>
    </w:div>
    <w:div w:id="1458721284">
      <w:bodyDiv w:val="1"/>
      <w:marLeft w:val="0"/>
      <w:marRight w:val="0"/>
      <w:marTop w:val="0"/>
      <w:marBottom w:val="0"/>
      <w:divBdr>
        <w:top w:val="none" w:sz="0" w:space="0" w:color="auto"/>
        <w:left w:val="none" w:sz="0" w:space="0" w:color="auto"/>
        <w:bottom w:val="none" w:sz="0" w:space="0" w:color="auto"/>
        <w:right w:val="none" w:sz="0" w:space="0" w:color="auto"/>
      </w:divBdr>
    </w:div>
    <w:div w:id="1462650916">
      <w:bodyDiv w:val="1"/>
      <w:marLeft w:val="0"/>
      <w:marRight w:val="0"/>
      <w:marTop w:val="0"/>
      <w:marBottom w:val="0"/>
      <w:divBdr>
        <w:top w:val="none" w:sz="0" w:space="0" w:color="auto"/>
        <w:left w:val="none" w:sz="0" w:space="0" w:color="auto"/>
        <w:bottom w:val="none" w:sz="0" w:space="0" w:color="auto"/>
        <w:right w:val="none" w:sz="0" w:space="0" w:color="auto"/>
      </w:divBdr>
    </w:div>
    <w:div w:id="1467040924">
      <w:bodyDiv w:val="1"/>
      <w:marLeft w:val="0"/>
      <w:marRight w:val="0"/>
      <w:marTop w:val="0"/>
      <w:marBottom w:val="0"/>
      <w:divBdr>
        <w:top w:val="none" w:sz="0" w:space="0" w:color="auto"/>
        <w:left w:val="none" w:sz="0" w:space="0" w:color="auto"/>
        <w:bottom w:val="none" w:sz="0" w:space="0" w:color="auto"/>
        <w:right w:val="none" w:sz="0" w:space="0" w:color="auto"/>
      </w:divBdr>
    </w:div>
    <w:div w:id="1468738969">
      <w:bodyDiv w:val="1"/>
      <w:marLeft w:val="0"/>
      <w:marRight w:val="0"/>
      <w:marTop w:val="0"/>
      <w:marBottom w:val="0"/>
      <w:divBdr>
        <w:top w:val="none" w:sz="0" w:space="0" w:color="auto"/>
        <w:left w:val="none" w:sz="0" w:space="0" w:color="auto"/>
        <w:bottom w:val="none" w:sz="0" w:space="0" w:color="auto"/>
        <w:right w:val="none" w:sz="0" w:space="0" w:color="auto"/>
      </w:divBdr>
    </w:div>
    <w:div w:id="1476677690">
      <w:bodyDiv w:val="1"/>
      <w:marLeft w:val="0"/>
      <w:marRight w:val="0"/>
      <w:marTop w:val="0"/>
      <w:marBottom w:val="0"/>
      <w:divBdr>
        <w:top w:val="none" w:sz="0" w:space="0" w:color="auto"/>
        <w:left w:val="none" w:sz="0" w:space="0" w:color="auto"/>
        <w:bottom w:val="none" w:sz="0" w:space="0" w:color="auto"/>
        <w:right w:val="none" w:sz="0" w:space="0" w:color="auto"/>
      </w:divBdr>
    </w:div>
    <w:div w:id="1479691538">
      <w:bodyDiv w:val="1"/>
      <w:marLeft w:val="0"/>
      <w:marRight w:val="0"/>
      <w:marTop w:val="0"/>
      <w:marBottom w:val="0"/>
      <w:divBdr>
        <w:top w:val="none" w:sz="0" w:space="0" w:color="auto"/>
        <w:left w:val="none" w:sz="0" w:space="0" w:color="auto"/>
        <w:bottom w:val="none" w:sz="0" w:space="0" w:color="auto"/>
        <w:right w:val="none" w:sz="0" w:space="0" w:color="auto"/>
      </w:divBdr>
    </w:div>
    <w:div w:id="1483082831">
      <w:bodyDiv w:val="1"/>
      <w:marLeft w:val="0"/>
      <w:marRight w:val="0"/>
      <w:marTop w:val="0"/>
      <w:marBottom w:val="0"/>
      <w:divBdr>
        <w:top w:val="none" w:sz="0" w:space="0" w:color="auto"/>
        <w:left w:val="none" w:sz="0" w:space="0" w:color="auto"/>
        <w:bottom w:val="none" w:sz="0" w:space="0" w:color="auto"/>
        <w:right w:val="none" w:sz="0" w:space="0" w:color="auto"/>
      </w:divBdr>
    </w:div>
    <w:div w:id="1487277697">
      <w:bodyDiv w:val="1"/>
      <w:marLeft w:val="0"/>
      <w:marRight w:val="0"/>
      <w:marTop w:val="0"/>
      <w:marBottom w:val="0"/>
      <w:divBdr>
        <w:top w:val="none" w:sz="0" w:space="0" w:color="auto"/>
        <w:left w:val="none" w:sz="0" w:space="0" w:color="auto"/>
        <w:bottom w:val="none" w:sz="0" w:space="0" w:color="auto"/>
        <w:right w:val="none" w:sz="0" w:space="0" w:color="auto"/>
      </w:divBdr>
    </w:div>
    <w:div w:id="1487623485">
      <w:bodyDiv w:val="1"/>
      <w:marLeft w:val="0"/>
      <w:marRight w:val="0"/>
      <w:marTop w:val="0"/>
      <w:marBottom w:val="0"/>
      <w:divBdr>
        <w:top w:val="none" w:sz="0" w:space="0" w:color="auto"/>
        <w:left w:val="none" w:sz="0" w:space="0" w:color="auto"/>
        <w:bottom w:val="none" w:sz="0" w:space="0" w:color="auto"/>
        <w:right w:val="none" w:sz="0" w:space="0" w:color="auto"/>
      </w:divBdr>
    </w:div>
    <w:div w:id="1490319506">
      <w:bodyDiv w:val="1"/>
      <w:marLeft w:val="0"/>
      <w:marRight w:val="0"/>
      <w:marTop w:val="0"/>
      <w:marBottom w:val="0"/>
      <w:divBdr>
        <w:top w:val="none" w:sz="0" w:space="0" w:color="auto"/>
        <w:left w:val="none" w:sz="0" w:space="0" w:color="auto"/>
        <w:bottom w:val="none" w:sz="0" w:space="0" w:color="auto"/>
        <w:right w:val="none" w:sz="0" w:space="0" w:color="auto"/>
      </w:divBdr>
    </w:div>
    <w:div w:id="1500805513">
      <w:bodyDiv w:val="1"/>
      <w:marLeft w:val="0"/>
      <w:marRight w:val="0"/>
      <w:marTop w:val="0"/>
      <w:marBottom w:val="0"/>
      <w:divBdr>
        <w:top w:val="none" w:sz="0" w:space="0" w:color="auto"/>
        <w:left w:val="none" w:sz="0" w:space="0" w:color="auto"/>
        <w:bottom w:val="none" w:sz="0" w:space="0" w:color="auto"/>
        <w:right w:val="none" w:sz="0" w:space="0" w:color="auto"/>
      </w:divBdr>
    </w:div>
    <w:div w:id="1503544494">
      <w:bodyDiv w:val="1"/>
      <w:marLeft w:val="0"/>
      <w:marRight w:val="0"/>
      <w:marTop w:val="0"/>
      <w:marBottom w:val="0"/>
      <w:divBdr>
        <w:top w:val="none" w:sz="0" w:space="0" w:color="auto"/>
        <w:left w:val="none" w:sz="0" w:space="0" w:color="auto"/>
        <w:bottom w:val="none" w:sz="0" w:space="0" w:color="auto"/>
        <w:right w:val="none" w:sz="0" w:space="0" w:color="auto"/>
      </w:divBdr>
    </w:div>
    <w:div w:id="1504473492">
      <w:bodyDiv w:val="1"/>
      <w:marLeft w:val="0"/>
      <w:marRight w:val="0"/>
      <w:marTop w:val="0"/>
      <w:marBottom w:val="0"/>
      <w:divBdr>
        <w:top w:val="none" w:sz="0" w:space="0" w:color="auto"/>
        <w:left w:val="none" w:sz="0" w:space="0" w:color="auto"/>
        <w:bottom w:val="none" w:sz="0" w:space="0" w:color="auto"/>
        <w:right w:val="none" w:sz="0" w:space="0" w:color="auto"/>
      </w:divBdr>
    </w:div>
    <w:div w:id="1505316984">
      <w:bodyDiv w:val="1"/>
      <w:marLeft w:val="0"/>
      <w:marRight w:val="0"/>
      <w:marTop w:val="0"/>
      <w:marBottom w:val="0"/>
      <w:divBdr>
        <w:top w:val="none" w:sz="0" w:space="0" w:color="auto"/>
        <w:left w:val="none" w:sz="0" w:space="0" w:color="auto"/>
        <w:bottom w:val="none" w:sz="0" w:space="0" w:color="auto"/>
        <w:right w:val="none" w:sz="0" w:space="0" w:color="auto"/>
      </w:divBdr>
    </w:div>
    <w:div w:id="1507357020">
      <w:bodyDiv w:val="1"/>
      <w:marLeft w:val="0"/>
      <w:marRight w:val="0"/>
      <w:marTop w:val="0"/>
      <w:marBottom w:val="0"/>
      <w:divBdr>
        <w:top w:val="none" w:sz="0" w:space="0" w:color="auto"/>
        <w:left w:val="none" w:sz="0" w:space="0" w:color="auto"/>
        <w:bottom w:val="none" w:sz="0" w:space="0" w:color="auto"/>
        <w:right w:val="none" w:sz="0" w:space="0" w:color="auto"/>
      </w:divBdr>
    </w:div>
    <w:div w:id="1508517847">
      <w:bodyDiv w:val="1"/>
      <w:marLeft w:val="0"/>
      <w:marRight w:val="0"/>
      <w:marTop w:val="0"/>
      <w:marBottom w:val="0"/>
      <w:divBdr>
        <w:top w:val="none" w:sz="0" w:space="0" w:color="auto"/>
        <w:left w:val="none" w:sz="0" w:space="0" w:color="auto"/>
        <w:bottom w:val="none" w:sz="0" w:space="0" w:color="auto"/>
        <w:right w:val="none" w:sz="0" w:space="0" w:color="auto"/>
      </w:divBdr>
    </w:div>
    <w:div w:id="1514027080">
      <w:bodyDiv w:val="1"/>
      <w:marLeft w:val="0"/>
      <w:marRight w:val="0"/>
      <w:marTop w:val="0"/>
      <w:marBottom w:val="0"/>
      <w:divBdr>
        <w:top w:val="none" w:sz="0" w:space="0" w:color="auto"/>
        <w:left w:val="none" w:sz="0" w:space="0" w:color="auto"/>
        <w:bottom w:val="none" w:sz="0" w:space="0" w:color="auto"/>
        <w:right w:val="none" w:sz="0" w:space="0" w:color="auto"/>
      </w:divBdr>
    </w:div>
    <w:div w:id="1514998251">
      <w:bodyDiv w:val="1"/>
      <w:marLeft w:val="0"/>
      <w:marRight w:val="0"/>
      <w:marTop w:val="0"/>
      <w:marBottom w:val="0"/>
      <w:divBdr>
        <w:top w:val="none" w:sz="0" w:space="0" w:color="auto"/>
        <w:left w:val="none" w:sz="0" w:space="0" w:color="auto"/>
        <w:bottom w:val="none" w:sz="0" w:space="0" w:color="auto"/>
        <w:right w:val="none" w:sz="0" w:space="0" w:color="auto"/>
      </w:divBdr>
    </w:div>
    <w:div w:id="1516067113">
      <w:bodyDiv w:val="1"/>
      <w:marLeft w:val="0"/>
      <w:marRight w:val="0"/>
      <w:marTop w:val="0"/>
      <w:marBottom w:val="0"/>
      <w:divBdr>
        <w:top w:val="none" w:sz="0" w:space="0" w:color="auto"/>
        <w:left w:val="none" w:sz="0" w:space="0" w:color="auto"/>
        <w:bottom w:val="none" w:sz="0" w:space="0" w:color="auto"/>
        <w:right w:val="none" w:sz="0" w:space="0" w:color="auto"/>
      </w:divBdr>
    </w:div>
    <w:div w:id="1516534868">
      <w:bodyDiv w:val="1"/>
      <w:marLeft w:val="0"/>
      <w:marRight w:val="0"/>
      <w:marTop w:val="0"/>
      <w:marBottom w:val="0"/>
      <w:divBdr>
        <w:top w:val="none" w:sz="0" w:space="0" w:color="auto"/>
        <w:left w:val="none" w:sz="0" w:space="0" w:color="auto"/>
        <w:bottom w:val="none" w:sz="0" w:space="0" w:color="auto"/>
        <w:right w:val="none" w:sz="0" w:space="0" w:color="auto"/>
      </w:divBdr>
    </w:div>
    <w:div w:id="1522628300">
      <w:bodyDiv w:val="1"/>
      <w:marLeft w:val="0"/>
      <w:marRight w:val="0"/>
      <w:marTop w:val="0"/>
      <w:marBottom w:val="0"/>
      <w:divBdr>
        <w:top w:val="none" w:sz="0" w:space="0" w:color="auto"/>
        <w:left w:val="none" w:sz="0" w:space="0" w:color="auto"/>
        <w:bottom w:val="none" w:sz="0" w:space="0" w:color="auto"/>
        <w:right w:val="none" w:sz="0" w:space="0" w:color="auto"/>
      </w:divBdr>
    </w:div>
    <w:div w:id="1522935267">
      <w:bodyDiv w:val="1"/>
      <w:marLeft w:val="0"/>
      <w:marRight w:val="0"/>
      <w:marTop w:val="0"/>
      <w:marBottom w:val="0"/>
      <w:divBdr>
        <w:top w:val="none" w:sz="0" w:space="0" w:color="auto"/>
        <w:left w:val="none" w:sz="0" w:space="0" w:color="auto"/>
        <w:bottom w:val="none" w:sz="0" w:space="0" w:color="auto"/>
        <w:right w:val="none" w:sz="0" w:space="0" w:color="auto"/>
      </w:divBdr>
    </w:div>
    <w:div w:id="1525633184">
      <w:bodyDiv w:val="1"/>
      <w:marLeft w:val="0"/>
      <w:marRight w:val="0"/>
      <w:marTop w:val="0"/>
      <w:marBottom w:val="0"/>
      <w:divBdr>
        <w:top w:val="none" w:sz="0" w:space="0" w:color="auto"/>
        <w:left w:val="none" w:sz="0" w:space="0" w:color="auto"/>
        <w:bottom w:val="none" w:sz="0" w:space="0" w:color="auto"/>
        <w:right w:val="none" w:sz="0" w:space="0" w:color="auto"/>
      </w:divBdr>
    </w:div>
    <w:div w:id="1531259416">
      <w:bodyDiv w:val="1"/>
      <w:marLeft w:val="0"/>
      <w:marRight w:val="0"/>
      <w:marTop w:val="0"/>
      <w:marBottom w:val="0"/>
      <w:divBdr>
        <w:top w:val="none" w:sz="0" w:space="0" w:color="auto"/>
        <w:left w:val="none" w:sz="0" w:space="0" w:color="auto"/>
        <w:bottom w:val="none" w:sz="0" w:space="0" w:color="auto"/>
        <w:right w:val="none" w:sz="0" w:space="0" w:color="auto"/>
      </w:divBdr>
    </w:div>
    <w:div w:id="1531410736">
      <w:bodyDiv w:val="1"/>
      <w:marLeft w:val="0"/>
      <w:marRight w:val="0"/>
      <w:marTop w:val="0"/>
      <w:marBottom w:val="0"/>
      <w:divBdr>
        <w:top w:val="none" w:sz="0" w:space="0" w:color="auto"/>
        <w:left w:val="none" w:sz="0" w:space="0" w:color="auto"/>
        <w:bottom w:val="none" w:sz="0" w:space="0" w:color="auto"/>
        <w:right w:val="none" w:sz="0" w:space="0" w:color="auto"/>
      </w:divBdr>
    </w:div>
    <w:div w:id="1533031499">
      <w:bodyDiv w:val="1"/>
      <w:marLeft w:val="0"/>
      <w:marRight w:val="0"/>
      <w:marTop w:val="0"/>
      <w:marBottom w:val="0"/>
      <w:divBdr>
        <w:top w:val="none" w:sz="0" w:space="0" w:color="auto"/>
        <w:left w:val="none" w:sz="0" w:space="0" w:color="auto"/>
        <w:bottom w:val="none" w:sz="0" w:space="0" w:color="auto"/>
        <w:right w:val="none" w:sz="0" w:space="0" w:color="auto"/>
      </w:divBdr>
    </w:div>
    <w:div w:id="1534146345">
      <w:bodyDiv w:val="1"/>
      <w:marLeft w:val="0"/>
      <w:marRight w:val="0"/>
      <w:marTop w:val="0"/>
      <w:marBottom w:val="0"/>
      <w:divBdr>
        <w:top w:val="none" w:sz="0" w:space="0" w:color="auto"/>
        <w:left w:val="none" w:sz="0" w:space="0" w:color="auto"/>
        <w:bottom w:val="none" w:sz="0" w:space="0" w:color="auto"/>
        <w:right w:val="none" w:sz="0" w:space="0" w:color="auto"/>
      </w:divBdr>
    </w:div>
    <w:div w:id="1549419304">
      <w:bodyDiv w:val="1"/>
      <w:marLeft w:val="0"/>
      <w:marRight w:val="0"/>
      <w:marTop w:val="0"/>
      <w:marBottom w:val="0"/>
      <w:divBdr>
        <w:top w:val="none" w:sz="0" w:space="0" w:color="auto"/>
        <w:left w:val="none" w:sz="0" w:space="0" w:color="auto"/>
        <w:bottom w:val="none" w:sz="0" w:space="0" w:color="auto"/>
        <w:right w:val="none" w:sz="0" w:space="0" w:color="auto"/>
      </w:divBdr>
    </w:div>
    <w:div w:id="1550071690">
      <w:bodyDiv w:val="1"/>
      <w:marLeft w:val="0"/>
      <w:marRight w:val="0"/>
      <w:marTop w:val="0"/>
      <w:marBottom w:val="0"/>
      <w:divBdr>
        <w:top w:val="none" w:sz="0" w:space="0" w:color="auto"/>
        <w:left w:val="none" w:sz="0" w:space="0" w:color="auto"/>
        <w:bottom w:val="none" w:sz="0" w:space="0" w:color="auto"/>
        <w:right w:val="none" w:sz="0" w:space="0" w:color="auto"/>
      </w:divBdr>
    </w:div>
    <w:div w:id="1550415183">
      <w:bodyDiv w:val="1"/>
      <w:marLeft w:val="0"/>
      <w:marRight w:val="0"/>
      <w:marTop w:val="0"/>
      <w:marBottom w:val="0"/>
      <w:divBdr>
        <w:top w:val="none" w:sz="0" w:space="0" w:color="auto"/>
        <w:left w:val="none" w:sz="0" w:space="0" w:color="auto"/>
        <w:bottom w:val="none" w:sz="0" w:space="0" w:color="auto"/>
        <w:right w:val="none" w:sz="0" w:space="0" w:color="auto"/>
      </w:divBdr>
    </w:div>
    <w:div w:id="1556310902">
      <w:bodyDiv w:val="1"/>
      <w:marLeft w:val="0"/>
      <w:marRight w:val="0"/>
      <w:marTop w:val="0"/>
      <w:marBottom w:val="0"/>
      <w:divBdr>
        <w:top w:val="none" w:sz="0" w:space="0" w:color="auto"/>
        <w:left w:val="none" w:sz="0" w:space="0" w:color="auto"/>
        <w:bottom w:val="none" w:sz="0" w:space="0" w:color="auto"/>
        <w:right w:val="none" w:sz="0" w:space="0" w:color="auto"/>
      </w:divBdr>
    </w:div>
    <w:div w:id="1558860947">
      <w:bodyDiv w:val="1"/>
      <w:marLeft w:val="0"/>
      <w:marRight w:val="0"/>
      <w:marTop w:val="0"/>
      <w:marBottom w:val="0"/>
      <w:divBdr>
        <w:top w:val="none" w:sz="0" w:space="0" w:color="auto"/>
        <w:left w:val="none" w:sz="0" w:space="0" w:color="auto"/>
        <w:bottom w:val="none" w:sz="0" w:space="0" w:color="auto"/>
        <w:right w:val="none" w:sz="0" w:space="0" w:color="auto"/>
      </w:divBdr>
    </w:div>
    <w:div w:id="1560168138">
      <w:bodyDiv w:val="1"/>
      <w:marLeft w:val="0"/>
      <w:marRight w:val="0"/>
      <w:marTop w:val="0"/>
      <w:marBottom w:val="0"/>
      <w:divBdr>
        <w:top w:val="none" w:sz="0" w:space="0" w:color="auto"/>
        <w:left w:val="none" w:sz="0" w:space="0" w:color="auto"/>
        <w:bottom w:val="none" w:sz="0" w:space="0" w:color="auto"/>
        <w:right w:val="none" w:sz="0" w:space="0" w:color="auto"/>
      </w:divBdr>
    </w:div>
    <w:div w:id="1560823598">
      <w:bodyDiv w:val="1"/>
      <w:marLeft w:val="0"/>
      <w:marRight w:val="0"/>
      <w:marTop w:val="0"/>
      <w:marBottom w:val="0"/>
      <w:divBdr>
        <w:top w:val="none" w:sz="0" w:space="0" w:color="auto"/>
        <w:left w:val="none" w:sz="0" w:space="0" w:color="auto"/>
        <w:bottom w:val="none" w:sz="0" w:space="0" w:color="auto"/>
        <w:right w:val="none" w:sz="0" w:space="0" w:color="auto"/>
      </w:divBdr>
    </w:div>
    <w:div w:id="1561554565">
      <w:bodyDiv w:val="1"/>
      <w:marLeft w:val="0"/>
      <w:marRight w:val="0"/>
      <w:marTop w:val="0"/>
      <w:marBottom w:val="0"/>
      <w:divBdr>
        <w:top w:val="none" w:sz="0" w:space="0" w:color="auto"/>
        <w:left w:val="none" w:sz="0" w:space="0" w:color="auto"/>
        <w:bottom w:val="none" w:sz="0" w:space="0" w:color="auto"/>
        <w:right w:val="none" w:sz="0" w:space="0" w:color="auto"/>
      </w:divBdr>
    </w:div>
    <w:div w:id="1562015713">
      <w:bodyDiv w:val="1"/>
      <w:marLeft w:val="0"/>
      <w:marRight w:val="0"/>
      <w:marTop w:val="0"/>
      <w:marBottom w:val="0"/>
      <w:divBdr>
        <w:top w:val="none" w:sz="0" w:space="0" w:color="auto"/>
        <w:left w:val="none" w:sz="0" w:space="0" w:color="auto"/>
        <w:bottom w:val="none" w:sz="0" w:space="0" w:color="auto"/>
        <w:right w:val="none" w:sz="0" w:space="0" w:color="auto"/>
      </w:divBdr>
    </w:div>
    <w:div w:id="1566988891">
      <w:bodyDiv w:val="1"/>
      <w:marLeft w:val="0"/>
      <w:marRight w:val="0"/>
      <w:marTop w:val="0"/>
      <w:marBottom w:val="0"/>
      <w:divBdr>
        <w:top w:val="none" w:sz="0" w:space="0" w:color="auto"/>
        <w:left w:val="none" w:sz="0" w:space="0" w:color="auto"/>
        <w:bottom w:val="none" w:sz="0" w:space="0" w:color="auto"/>
        <w:right w:val="none" w:sz="0" w:space="0" w:color="auto"/>
      </w:divBdr>
    </w:div>
    <w:div w:id="1568682919">
      <w:bodyDiv w:val="1"/>
      <w:marLeft w:val="0"/>
      <w:marRight w:val="0"/>
      <w:marTop w:val="0"/>
      <w:marBottom w:val="0"/>
      <w:divBdr>
        <w:top w:val="none" w:sz="0" w:space="0" w:color="auto"/>
        <w:left w:val="none" w:sz="0" w:space="0" w:color="auto"/>
        <w:bottom w:val="none" w:sz="0" w:space="0" w:color="auto"/>
        <w:right w:val="none" w:sz="0" w:space="0" w:color="auto"/>
      </w:divBdr>
    </w:div>
    <w:div w:id="1569463432">
      <w:bodyDiv w:val="1"/>
      <w:marLeft w:val="0"/>
      <w:marRight w:val="0"/>
      <w:marTop w:val="0"/>
      <w:marBottom w:val="0"/>
      <w:divBdr>
        <w:top w:val="none" w:sz="0" w:space="0" w:color="auto"/>
        <w:left w:val="none" w:sz="0" w:space="0" w:color="auto"/>
        <w:bottom w:val="none" w:sz="0" w:space="0" w:color="auto"/>
        <w:right w:val="none" w:sz="0" w:space="0" w:color="auto"/>
      </w:divBdr>
    </w:div>
    <w:div w:id="1569850902">
      <w:bodyDiv w:val="1"/>
      <w:marLeft w:val="0"/>
      <w:marRight w:val="0"/>
      <w:marTop w:val="0"/>
      <w:marBottom w:val="0"/>
      <w:divBdr>
        <w:top w:val="none" w:sz="0" w:space="0" w:color="auto"/>
        <w:left w:val="none" w:sz="0" w:space="0" w:color="auto"/>
        <w:bottom w:val="none" w:sz="0" w:space="0" w:color="auto"/>
        <w:right w:val="none" w:sz="0" w:space="0" w:color="auto"/>
      </w:divBdr>
    </w:div>
    <w:div w:id="1571191670">
      <w:bodyDiv w:val="1"/>
      <w:marLeft w:val="0"/>
      <w:marRight w:val="0"/>
      <w:marTop w:val="0"/>
      <w:marBottom w:val="0"/>
      <w:divBdr>
        <w:top w:val="none" w:sz="0" w:space="0" w:color="auto"/>
        <w:left w:val="none" w:sz="0" w:space="0" w:color="auto"/>
        <w:bottom w:val="none" w:sz="0" w:space="0" w:color="auto"/>
        <w:right w:val="none" w:sz="0" w:space="0" w:color="auto"/>
      </w:divBdr>
    </w:div>
    <w:div w:id="1580407504">
      <w:bodyDiv w:val="1"/>
      <w:marLeft w:val="0"/>
      <w:marRight w:val="0"/>
      <w:marTop w:val="0"/>
      <w:marBottom w:val="0"/>
      <w:divBdr>
        <w:top w:val="none" w:sz="0" w:space="0" w:color="auto"/>
        <w:left w:val="none" w:sz="0" w:space="0" w:color="auto"/>
        <w:bottom w:val="none" w:sz="0" w:space="0" w:color="auto"/>
        <w:right w:val="none" w:sz="0" w:space="0" w:color="auto"/>
      </w:divBdr>
    </w:div>
    <w:div w:id="1581253988">
      <w:bodyDiv w:val="1"/>
      <w:marLeft w:val="0"/>
      <w:marRight w:val="0"/>
      <w:marTop w:val="0"/>
      <w:marBottom w:val="0"/>
      <w:divBdr>
        <w:top w:val="none" w:sz="0" w:space="0" w:color="auto"/>
        <w:left w:val="none" w:sz="0" w:space="0" w:color="auto"/>
        <w:bottom w:val="none" w:sz="0" w:space="0" w:color="auto"/>
        <w:right w:val="none" w:sz="0" w:space="0" w:color="auto"/>
      </w:divBdr>
    </w:div>
    <w:div w:id="1590850902">
      <w:bodyDiv w:val="1"/>
      <w:marLeft w:val="0"/>
      <w:marRight w:val="0"/>
      <w:marTop w:val="0"/>
      <w:marBottom w:val="0"/>
      <w:divBdr>
        <w:top w:val="none" w:sz="0" w:space="0" w:color="auto"/>
        <w:left w:val="none" w:sz="0" w:space="0" w:color="auto"/>
        <w:bottom w:val="none" w:sz="0" w:space="0" w:color="auto"/>
        <w:right w:val="none" w:sz="0" w:space="0" w:color="auto"/>
      </w:divBdr>
    </w:div>
    <w:div w:id="1591237999">
      <w:bodyDiv w:val="1"/>
      <w:marLeft w:val="0"/>
      <w:marRight w:val="0"/>
      <w:marTop w:val="0"/>
      <w:marBottom w:val="0"/>
      <w:divBdr>
        <w:top w:val="none" w:sz="0" w:space="0" w:color="auto"/>
        <w:left w:val="none" w:sz="0" w:space="0" w:color="auto"/>
        <w:bottom w:val="none" w:sz="0" w:space="0" w:color="auto"/>
        <w:right w:val="none" w:sz="0" w:space="0" w:color="auto"/>
      </w:divBdr>
    </w:div>
    <w:div w:id="1599094873">
      <w:bodyDiv w:val="1"/>
      <w:marLeft w:val="0"/>
      <w:marRight w:val="0"/>
      <w:marTop w:val="0"/>
      <w:marBottom w:val="0"/>
      <w:divBdr>
        <w:top w:val="none" w:sz="0" w:space="0" w:color="auto"/>
        <w:left w:val="none" w:sz="0" w:space="0" w:color="auto"/>
        <w:bottom w:val="none" w:sz="0" w:space="0" w:color="auto"/>
        <w:right w:val="none" w:sz="0" w:space="0" w:color="auto"/>
      </w:divBdr>
    </w:div>
    <w:div w:id="1602029596">
      <w:bodyDiv w:val="1"/>
      <w:marLeft w:val="0"/>
      <w:marRight w:val="0"/>
      <w:marTop w:val="0"/>
      <w:marBottom w:val="0"/>
      <w:divBdr>
        <w:top w:val="none" w:sz="0" w:space="0" w:color="auto"/>
        <w:left w:val="none" w:sz="0" w:space="0" w:color="auto"/>
        <w:bottom w:val="none" w:sz="0" w:space="0" w:color="auto"/>
        <w:right w:val="none" w:sz="0" w:space="0" w:color="auto"/>
      </w:divBdr>
    </w:div>
    <w:div w:id="1602453158">
      <w:bodyDiv w:val="1"/>
      <w:marLeft w:val="0"/>
      <w:marRight w:val="0"/>
      <w:marTop w:val="0"/>
      <w:marBottom w:val="0"/>
      <w:divBdr>
        <w:top w:val="none" w:sz="0" w:space="0" w:color="auto"/>
        <w:left w:val="none" w:sz="0" w:space="0" w:color="auto"/>
        <w:bottom w:val="none" w:sz="0" w:space="0" w:color="auto"/>
        <w:right w:val="none" w:sz="0" w:space="0" w:color="auto"/>
      </w:divBdr>
    </w:div>
    <w:div w:id="1612856746">
      <w:bodyDiv w:val="1"/>
      <w:marLeft w:val="0"/>
      <w:marRight w:val="0"/>
      <w:marTop w:val="0"/>
      <w:marBottom w:val="0"/>
      <w:divBdr>
        <w:top w:val="none" w:sz="0" w:space="0" w:color="auto"/>
        <w:left w:val="none" w:sz="0" w:space="0" w:color="auto"/>
        <w:bottom w:val="none" w:sz="0" w:space="0" w:color="auto"/>
        <w:right w:val="none" w:sz="0" w:space="0" w:color="auto"/>
      </w:divBdr>
    </w:div>
    <w:div w:id="1620867757">
      <w:bodyDiv w:val="1"/>
      <w:marLeft w:val="0"/>
      <w:marRight w:val="0"/>
      <w:marTop w:val="0"/>
      <w:marBottom w:val="0"/>
      <w:divBdr>
        <w:top w:val="none" w:sz="0" w:space="0" w:color="auto"/>
        <w:left w:val="none" w:sz="0" w:space="0" w:color="auto"/>
        <w:bottom w:val="none" w:sz="0" w:space="0" w:color="auto"/>
        <w:right w:val="none" w:sz="0" w:space="0" w:color="auto"/>
      </w:divBdr>
    </w:div>
    <w:div w:id="1621230036">
      <w:bodyDiv w:val="1"/>
      <w:marLeft w:val="0"/>
      <w:marRight w:val="0"/>
      <w:marTop w:val="0"/>
      <w:marBottom w:val="0"/>
      <w:divBdr>
        <w:top w:val="none" w:sz="0" w:space="0" w:color="auto"/>
        <w:left w:val="none" w:sz="0" w:space="0" w:color="auto"/>
        <w:bottom w:val="none" w:sz="0" w:space="0" w:color="auto"/>
        <w:right w:val="none" w:sz="0" w:space="0" w:color="auto"/>
      </w:divBdr>
    </w:div>
    <w:div w:id="1621716203">
      <w:bodyDiv w:val="1"/>
      <w:marLeft w:val="0"/>
      <w:marRight w:val="0"/>
      <w:marTop w:val="0"/>
      <w:marBottom w:val="0"/>
      <w:divBdr>
        <w:top w:val="none" w:sz="0" w:space="0" w:color="auto"/>
        <w:left w:val="none" w:sz="0" w:space="0" w:color="auto"/>
        <w:bottom w:val="none" w:sz="0" w:space="0" w:color="auto"/>
        <w:right w:val="none" w:sz="0" w:space="0" w:color="auto"/>
      </w:divBdr>
    </w:div>
    <w:div w:id="1621957383">
      <w:bodyDiv w:val="1"/>
      <w:marLeft w:val="0"/>
      <w:marRight w:val="0"/>
      <w:marTop w:val="0"/>
      <w:marBottom w:val="0"/>
      <w:divBdr>
        <w:top w:val="none" w:sz="0" w:space="0" w:color="auto"/>
        <w:left w:val="none" w:sz="0" w:space="0" w:color="auto"/>
        <w:bottom w:val="none" w:sz="0" w:space="0" w:color="auto"/>
        <w:right w:val="none" w:sz="0" w:space="0" w:color="auto"/>
      </w:divBdr>
    </w:div>
    <w:div w:id="1625504868">
      <w:bodyDiv w:val="1"/>
      <w:marLeft w:val="0"/>
      <w:marRight w:val="0"/>
      <w:marTop w:val="0"/>
      <w:marBottom w:val="0"/>
      <w:divBdr>
        <w:top w:val="none" w:sz="0" w:space="0" w:color="auto"/>
        <w:left w:val="none" w:sz="0" w:space="0" w:color="auto"/>
        <w:bottom w:val="none" w:sz="0" w:space="0" w:color="auto"/>
        <w:right w:val="none" w:sz="0" w:space="0" w:color="auto"/>
      </w:divBdr>
    </w:div>
    <w:div w:id="1625576549">
      <w:bodyDiv w:val="1"/>
      <w:marLeft w:val="0"/>
      <w:marRight w:val="0"/>
      <w:marTop w:val="0"/>
      <w:marBottom w:val="0"/>
      <w:divBdr>
        <w:top w:val="none" w:sz="0" w:space="0" w:color="auto"/>
        <w:left w:val="none" w:sz="0" w:space="0" w:color="auto"/>
        <w:bottom w:val="none" w:sz="0" w:space="0" w:color="auto"/>
        <w:right w:val="none" w:sz="0" w:space="0" w:color="auto"/>
      </w:divBdr>
    </w:div>
    <w:div w:id="1632126240">
      <w:bodyDiv w:val="1"/>
      <w:marLeft w:val="0"/>
      <w:marRight w:val="0"/>
      <w:marTop w:val="0"/>
      <w:marBottom w:val="0"/>
      <w:divBdr>
        <w:top w:val="none" w:sz="0" w:space="0" w:color="auto"/>
        <w:left w:val="none" w:sz="0" w:space="0" w:color="auto"/>
        <w:bottom w:val="none" w:sz="0" w:space="0" w:color="auto"/>
        <w:right w:val="none" w:sz="0" w:space="0" w:color="auto"/>
      </w:divBdr>
    </w:div>
    <w:div w:id="1633514589">
      <w:bodyDiv w:val="1"/>
      <w:marLeft w:val="0"/>
      <w:marRight w:val="0"/>
      <w:marTop w:val="0"/>
      <w:marBottom w:val="0"/>
      <w:divBdr>
        <w:top w:val="none" w:sz="0" w:space="0" w:color="auto"/>
        <w:left w:val="none" w:sz="0" w:space="0" w:color="auto"/>
        <w:bottom w:val="none" w:sz="0" w:space="0" w:color="auto"/>
        <w:right w:val="none" w:sz="0" w:space="0" w:color="auto"/>
      </w:divBdr>
    </w:div>
    <w:div w:id="1638875032">
      <w:bodyDiv w:val="1"/>
      <w:marLeft w:val="0"/>
      <w:marRight w:val="0"/>
      <w:marTop w:val="0"/>
      <w:marBottom w:val="0"/>
      <w:divBdr>
        <w:top w:val="none" w:sz="0" w:space="0" w:color="auto"/>
        <w:left w:val="none" w:sz="0" w:space="0" w:color="auto"/>
        <w:bottom w:val="none" w:sz="0" w:space="0" w:color="auto"/>
        <w:right w:val="none" w:sz="0" w:space="0" w:color="auto"/>
      </w:divBdr>
    </w:div>
    <w:div w:id="1642660164">
      <w:bodyDiv w:val="1"/>
      <w:marLeft w:val="0"/>
      <w:marRight w:val="0"/>
      <w:marTop w:val="0"/>
      <w:marBottom w:val="0"/>
      <w:divBdr>
        <w:top w:val="none" w:sz="0" w:space="0" w:color="auto"/>
        <w:left w:val="none" w:sz="0" w:space="0" w:color="auto"/>
        <w:bottom w:val="none" w:sz="0" w:space="0" w:color="auto"/>
        <w:right w:val="none" w:sz="0" w:space="0" w:color="auto"/>
      </w:divBdr>
    </w:div>
    <w:div w:id="1657341749">
      <w:bodyDiv w:val="1"/>
      <w:marLeft w:val="0"/>
      <w:marRight w:val="0"/>
      <w:marTop w:val="0"/>
      <w:marBottom w:val="0"/>
      <w:divBdr>
        <w:top w:val="none" w:sz="0" w:space="0" w:color="auto"/>
        <w:left w:val="none" w:sz="0" w:space="0" w:color="auto"/>
        <w:bottom w:val="none" w:sz="0" w:space="0" w:color="auto"/>
        <w:right w:val="none" w:sz="0" w:space="0" w:color="auto"/>
      </w:divBdr>
    </w:div>
    <w:div w:id="1672679869">
      <w:bodyDiv w:val="1"/>
      <w:marLeft w:val="0"/>
      <w:marRight w:val="0"/>
      <w:marTop w:val="0"/>
      <w:marBottom w:val="0"/>
      <w:divBdr>
        <w:top w:val="none" w:sz="0" w:space="0" w:color="auto"/>
        <w:left w:val="none" w:sz="0" w:space="0" w:color="auto"/>
        <w:bottom w:val="none" w:sz="0" w:space="0" w:color="auto"/>
        <w:right w:val="none" w:sz="0" w:space="0" w:color="auto"/>
      </w:divBdr>
    </w:div>
    <w:div w:id="1674147046">
      <w:bodyDiv w:val="1"/>
      <w:marLeft w:val="0"/>
      <w:marRight w:val="0"/>
      <w:marTop w:val="0"/>
      <w:marBottom w:val="0"/>
      <w:divBdr>
        <w:top w:val="none" w:sz="0" w:space="0" w:color="auto"/>
        <w:left w:val="none" w:sz="0" w:space="0" w:color="auto"/>
        <w:bottom w:val="none" w:sz="0" w:space="0" w:color="auto"/>
        <w:right w:val="none" w:sz="0" w:space="0" w:color="auto"/>
      </w:divBdr>
    </w:div>
    <w:div w:id="1675953569">
      <w:bodyDiv w:val="1"/>
      <w:marLeft w:val="0"/>
      <w:marRight w:val="0"/>
      <w:marTop w:val="0"/>
      <w:marBottom w:val="0"/>
      <w:divBdr>
        <w:top w:val="none" w:sz="0" w:space="0" w:color="auto"/>
        <w:left w:val="none" w:sz="0" w:space="0" w:color="auto"/>
        <w:bottom w:val="none" w:sz="0" w:space="0" w:color="auto"/>
        <w:right w:val="none" w:sz="0" w:space="0" w:color="auto"/>
      </w:divBdr>
    </w:div>
    <w:div w:id="1679431063">
      <w:bodyDiv w:val="1"/>
      <w:marLeft w:val="0"/>
      <w:marRight w:val="0"/>
      <w:marTop w:val="0"/>
      <w:marBottom w:val="0"/>
      <w:divBdr>
        <w:top w:val="none" w:sz="0" w:space="0" w:color="auto"/>
        <w:left w:val="none" w:sz="0" w:space="0" w:color="auto"/>
        <w:bottom w:val="none" w:sz="0" w:space="0" w:color="auto"/>
        <w:right w:val="none" w:sz="0" w:space="0" w:color="auto"/>
      </w:divBdr>
    </w:div>
    <w:div w:id="1680086113">
      <w:bodyDiv w:val="1"/>
      <w:marLeft w:val="0"/>
      <w:marRight w:val="0"/>
      <w:marTop w:val="0"/>
      <w:marBottom w:val="0"/>
      <w:divBdr>
        <w:top w:val="none" w:sz="0" w:space="0" w:color="auto"/>
        <w:left w:val="none" w:sz="0" w:space="0" w:color="auto"/>
        <w:bottom w:val="none" w:sz="0" w:space="0" w:color="auto"/>
        <w:right w:val="none" w:sz="0" w:space="0" w:color="auto"/>
      </w:divBdr>
    </w:div>
    <w:div w:id="1682777244">
      <w:bodyDiv w:val="1"/>
      <w:marLeft w:val="0"/>
      <w:marRight w:val="0"/>
      <w:marTop w:val="0"/>
      <w:marBottom w:val="0"/>
      <w:divBdr>
        <w:top w:val="none" w:sz="0" w:space="0" w:color="auto"/>
        <w:left w:val="none" w:sz="0" w:space="0" w:color="auto"/>
        <w:bottom w:val="none" w:sz="0" w:space="0" w:color="auto"/>
        <w:right w:val="none" w:sz="0" w:space="0" w:color="auto"/>
      </w:divBdr>
    </w:div>
    <w:div w:id="1687948162">
      <w:bodyDiv w:val="1"/>
      <w:marLeft w:val="0"/>
      <w:marRight w:val="0"/>
      <w:marTop w:val="0"/>
      <w:marBottom w:val="0"/>
      <w:divBdr>
        <w:top w:val="none" w:sz="0" w:space="0" w:color="auto"/>
        <w:left w:val="none" w:sz="0" w:space="0" w:color="auto"/>
        <w:bottom w:val="none" w:sz="0" w:space="0" w:color="auto"/>
        <w:right w:val="none" w:sz="0" w:space="0" w:color="auto"/>
      </w:divBdr>
    </w:div>
    <w:div w:id="1688943621">
      <w:bodyDiv w:val="1"/>
      <w:marLeft w:val="0"/>
      <w:marRight w:val="0"/>
      <w:marTop w:val="0"/>
      <w:marBottom w:val="0"/>
      <w:divBdr>
        <w:top w:val="none" w:sz="0" w:space="0" w:color="auto"/>
        <w:left w:val="none" w:sz="0" w:space="0" w:color="auto"/>
        <w:bottom w:val="none" w:sz="0" w:space="0" w:color="auto"/>
        <w:right w:val="none" w:sz="0" w:space="0" w:color="auto"/>
      </w:divBdr>
    </w:div>
    <w:div w:id="1691759545">
      <w:bodyDiv w:val="1"/>
      <w:marLeft w:val="0"/>
      <w:marRight w:val="0"/>
      <w:marTop w:val="0"/>
      <w:marBottom w:val="0"/>
      <w:divBdr>
        <w:top w:val="none" w:sz="0" w:space="0" w:color="auto"/>
        <w:left w:val="none" w:sz="0" w:space="0" w:color="auto"/>
        <w:bottom w:val="none" w:sz="0" w:space="0" w:color="auto"/>
        <w:right w:val="none" w:sz="0" w:space="0" w:color="auto"/>
      </w:divBdr>
    </w:div>
    <w:div w:id="1694191794">
      <w:bodyDiv w:val="1"/>
      <w:marLeft w:val="0"/>
      <w:marRight w:val="0"/>
      <w:marTop w:val="0"/>
      <w:marBottom w:val="0"/>
      <w:divBdr>
        <w:top w:val="none" w:sz="0" w:space="0" w:color="auto"/>
        <w:left w:val="none" w:sz="0" w:space="0" w:color="auto"/>
        <w:bottom w:val="none" w:sz="0" w:space="0" w:color="auto"/>
        <w:right w:val="none" w:sz="0" w:space="0" w:color="auto"/>
      </w:divBdr>
    </w:div>
    <w:div w:id="1695037366">
      <w:bodyDiv w:val="1"/>
      <w:marLeft w:val="0"/>
      <w:marRight w:val="0"/>
      <w:marTop w:val="0"/>
      <w:marBottom w:val="0"/>
      <w:divBdr>
        <w:top w:val="none" w:sz="0" w:space="0" w:color="auto"/>
        <w:left w:val="none" w:sz="0" w:space="0" w:color="auto"/>
        <w:bottom w:val="none" w:sz="0" w:space="0" w:color="auto"/>
        <w:right w:val="none" w:sz="0" w:space="0" w:color="auto"/>
      </w:divBdr>
    </w:div>
    <w:div w:id="1705405455">
      <w:bodyDiv w:val="1"/>
      <w:marLeft w:val="0"/>
      <w:marRight w:val="0"/>
      <w:marTop w:val="0"/>
      <w:marBottom w:val="0"/>
      <w:divBdr>
        <w:top w:val="none" w:sz="0" w:space="0" w:color="auto"/>
        <w:left w:val="none" w:sz="0" w:space="0" w:color="auto"/>
        <w:bottom w:val="none" w:sz="0" w:space="0" w:color="auto"/>
        <w:right w:val="none" w:sz="0" w:space="0" w:color="auto"/>
      </w:divBdr>
    </w:div>
    <w:div w:id="1707440006">
      <w:bodyDiv w:val="1"/>
      <w:marLeft w:val="0"/>
      <w:marRight w:val="0"/>
      <w:marTop w:val="0"/>
      <w:marBottom w:val="0"/>
      <w:divBdr>
        <w:top w:val="none" w:sz="0" w:space="0" w:color="auto"/>
        <w:left w:val="none" w:sz="0" w:space="0" w:color="auto"/>
        <w:bottom w:val="none" w:sz="0" w:space="0" w:color="auto"/>
        <w:right w:val="none" w:sz="0" w:space="0" w:color="auto"/>
      </w:divBdr>
    </w:div>
    <w:div w:id="1712462016">
      <w:bodyDiv w:val="1"/>
      <w:marLeft w:val="0"/>
      <w:marRight w:val="0"/>
      <w:marTop w:val="0"/>
      <w:marBottom w:val="0"/>
      <w:divBdr>
        <w:top w:val="none" w:sz="0" w:space="0" w:color="auto"/>
        <w:left w:val="none" w:sz="0" w:space="0" w:color="auto"/>
        <w:bottom w:val="none" w:sz="0" w:space="0" w:color="auto"/>
        <w:right w:val="none" w:sz="0" w:space="0" w:color="auto"/>
      </w:divBdr>
    </w:div>
    <w:div w:id="1714843970">
      <w:bodyDiv w:val="1"/>
      <w:marLeft w:val="0"/>
      <w:marRight w:val="0"/>
      <w:marTop w:val="0"/>
      <w:marBottom w:val="0"/>
      <w:divBdr>
        <w:top w:val="none" w:sz="0" w:space="0" w:color="auto"/>
        <w:left w:val="none" w:sz="0" w:space="0" w:color="auto"/>
        <w:bottom w:val="none" w:sz="0" w:space="0" w:color="auto"/>
        <w:right w:val="none" w:sz="0" w:space="0" w:color="auto"/>
      </w:divBdr>
    </w:div>
    <w:div w:id="1715275439">
      <w:bodyDiv w:val="1"/>
      <w:marLeft w:val="0"/>
      <w:marRight w:val="0"/>
      <w:marTop w:val="0"/>
      <w:marBottom w:val="0"/>
      <w:divBdr>
        <w:top w:val="none" w:sz="0" w:space="0" w:color="auto"/>
        <w:left w:val="none" w:sz="0" w:space="0" w:color="auto"/>
        <w:bottom w:val="none" w:sz="0" w:space="0" w:color="auto"/>
        <w:right w:val="none" w:sz="0" w:space="0" w:color="auto"/>
      </w:divBdr>
    </w:div>
    <w:div w:id="1717853350">
      <w:bodyDiv w:val="1"/>
      <w:marLeft w:val="0"/>
      <w:marRight w:val="0"/>
      <w:marTop w:val="0"/>
      <w:marBottom w:val="0"/>
      <w:divBdr>
        <w:top w:val="none" w:sz="0" w:space="0" w:color="auto"/>
        <w:left w:val="none" w:sz="0" w:space="0" w:color="auto"/>
        <w:bottom w:val="none" w:sz="0" w:space="0" w:color="auto"/>
        <w:right w:val="none" w:sz="0" w:space="0" w:color="auto"/>
      </w:divBdr>
    </w:div>
    <w:div w:id="1721661201">
      <w:bodyDiv w:val="1"/>
      <w:marLeft w:val="0"/>
      <w:marRight w:val="0"/>
      <w:marTop w:val="0"/>
      <w:marBottom w:val="0"/>
      <w:divBdr>
        <w:top w:val="none" w:sz="0" w:space="0" w:color="auto"/>
        <w:left w:val="none" w:sz="0" w:space="0" w:color="auto"/>
        <w:bottom w:val="none" w:sz="0" w:space="0" w:color="auto"/>
        <w:right w:val="none" w:sz="0" w:space="0" w:color="auto"/>
      </w:divBdr>
    </w:div>
    <w:div w:id="1724597713">
      <w:bodyDiv w:val="1"/>
      <w:marLeft w:val="0"/>
      <w:marRight w:val="0"/>
      <w:marTop w:val="0"/>
      <w:marBottom w:val="0"/>
      <w:divBdr>
        <w:top w:val="none" w:sz="0" w:space="0" w:color="auto"/>
        <w:left w:val="none" w:sz="0" w:space="0" w:color="auto"/>
        <w:bottom w:val="none" w:sz="0" w:space="0" w:color="auto"/>
        <w:right w:val="none" w:sz="0" w:space="0" w:color="auto"/>
      </w:divBdr>
    </w:div>
    <w:div w:id="1727532248">
      <w:bodyDiv w:val="1"/>
      <w:marLeft w:val="0"/>
      <w:marRight w:val="0"/>
      <w:marTop w:val="0"/>
      <w:marBottom w:val="0"/>
      <w:divBdr>
        <w:top w:val="none" w:sz="0" w:space="0" w:color="auto"/>
        <w:left w:val="none" w:sz="0" w:space="0" w:color="auto"/>
        <w:bottom w:val="none" w:sz="0" w:space="0" w:color="auto"/>
        <w:right w:val="none" w:sz="0" w:space="0" w:color="auto"/>
      </w:divBdr>
    </w:div>
    <w:div w:id="1732073936">
      <w:bodyDiv w:val="1"/>
      <w:marLeft w:val="0"/>
      <w:marRight w:val="0"/>
      <w:marTop w:val="0"/>
      <w:marBottom w:val="0"/>
      <w:divBdr>
        <w:top w:val="none" w:sz="0" w:space="0" w:color="auto"/>
        <w:left w:val="none" w:sz="0" w:space="0" w:color="auto"/>
        <w:bottom w:val="none" w:sz="0" w:space="0" w:color="auto"/>
        <w:right w:val="none" w:sz="0" w:space="0" w:color="auto"/>
      </w:divBdr>
    </w:div>
    <w:div w:id="1734156875">
      <w:bodyDiv w:val="1"/>
      <w:marLeft w:val="0"/>
      <w:marRight w:val="0"/>
      <w:marTop w:val="0"/>
      <w:marBottom w:val="0"/>
      <w:divBdr>
        <w:top w:val="none" w:sz="0" w:space="0" w:color="auto"/>
        <w:left w:val="none" w:sz="0" w:space="0" w:color="auto"/>
        <w:bottom w:val="none" w:sz="0" w:space="0" w:color="auto"/>
        <w:right w:val="none" w:sz="0" w:space="0" w:color="auto"/>
      </w:divBdr>
    </w:div>
    <w:div w:id="1734502782">
      <w:bodyDiv w:val="1"/>
      <w:marLeft w:val="0"/>
      <w:marRight w:val="0"/>
      <w:marTop w:val="0"/>
      <w:marBottom w:val="0"/>
      <w:divBdr>
        <w:top w:val="none" w:sz="0" w:space="0" w:color="auto"/>
        <w:left w:val="none" w:sz="0" w:space="0" w:color="auto"/>
        <w:bottom w:val="none" w:sz="0" w:space="0" w:color="auto"/>
        <w:right w:val="none" w:sz="0" w:space="0" w:color="auto"/>
      </w:divBdr>
    </w:div>
    <w:div w:id="1739786261">
      <w:bodyDiv w:val="1"/>
      <w:marLeft w:val="0"/>
      <w:marRight w:val="0"/>
      <w:marTop w:val="0"/>
      <w:marBottom w:val="0"/>
      <w:divBdr>
        <w:top w:val="none" w:sz="0" w:space="0" w:color="auto"/>
        <w:left w:val="none" w:sz="0" w:space="0" w:color="auto"/>
        <w:bottom w:val="none" w:sz="0" w:space="0" w:color="auto"/>
        <w:right w:val="none" w:sz="0" w:space="0" w:color="auto"/>
      </w:divBdr>
    </w:div>
    <w:div w:id="1739865572">
      <w:bodyDiv w:val="1"/>
      <w:marLeft w:val="0"/>
      <w:marRight w:val="0"/>
      <w:marTop w:val="0"/>
      <w:marBottom w:val="0"/>
      <w:divBdr>
        <w:top w:val="none" w:sz="0" w:space="0" w:color="auto"/>
        <w:left w:val="none" w:sz="0" w:space="0" w:color="auto"/>
        <w:bottom w:val="none" w:sz="0" w:space="0" w:color="auto"/>
        <w:right w:val="none" w:sz="0" w:space="0" w:color="auto"/>
      </w:divBdr>
    </w:div>
    <w:div w:id="1739939361">
      <w:bodyDiv w:val="1"/>
      <w:marLeft w:val="0"/>
      <w:marRight w:val="0"/>
      <w:marTop w:val="0"/>
      <w:marBottom w:val="0"/>
      <w:divBdr>
        <w:top w:val="none" w:sz="0" w:space="0" w:color="auto"/>
        <w:left w:val="none" w:sz="0" w:space="0" w:color="auto"/>
        <w:bottom w:val="none" w:sz="0" w:space="0" w:color="auto"/>
        <w:right w:val="none" w:sz="0" w:space="0" w:color="auto"/>
      </w:divBdr>
    </w:div>
    <w:div w:id="1741559884">
      <w:bodyDiv w:val="1"/>
      <w:marLeft w:val="0"/>
      <w:marRight w:val="0"/>
      <w:marTop w:val="0"/>
      <w:marBottom w:val="0"/>
      <w:divBdr>
        <w:top w:val="none" w:sz="0" w:space="0" w:color="auto"/>
        <w:left w:val="none" w:sz="0" w:space="0" w:color="auto"/>
        <w:bottom w:val="none" w:sz="0" w:space="0" w:color="auto"/>
        <w:right w:val="none" w:sz="0" w:space="0" w:color="auto"/>
      </w:divBdr>
    </w:div>
    <w:div w:id="1746418240">
      <w:bodyDiv w:val="1"/>
      <w:marLeft w:val="0"/>
      <w:marRight w:val="0"/>
      <w:marTop w:val="0"/>
      <w:marBottom w:val="0"/>
      <w:divBdr>
        <w:top w:val="none" w:sz="0" w:space="0" w:color="auto"/>
        <w:left w:val="none" w:sz="0" w:space="0" w:color="auto"/>
        <w:bottom w:val="none" w:sz="0" w:space="0" w:color="auto"/>
        <w:right w:val="none" w:sz="0" w:space="0" w:color="auto"/>
      </w:divBdr>
    </w:div>
    <w:div w:id="1746493880">
      <w:bodyDiv w:val="1"/>
      <w:marLeft w:val="0"/>
      <w:marRight w:val="0"/>
      <w:marTop w:val="0"/>
      <w:marBottom w:val="0"/>
      <w:divBdr>
        <w:top w:val="none" w:sz="0" w:space="0" w:color="auto"/>
        <w:left w:val="none" w:sz="0" w:space="0" w:color="auto"/>
        <w:bottom w:val="none" w:sz="0" w:space="0" w:color="auto"/>
        <w:right w:val="none" w:sz="0" w:space="0" w:color="auto"/>
      </w:divBdr>
    </w:div>
    <w:div w:id="1746561481">
      <w:bodyDiv w:val="1"/>
      <w:marLeft w:val="0"/>
      <w:marRight w:val="0"/>
      <w:marTop w:val="0"/>
      <w:marBottom w:val="0"/>
      <w:divBdr>
        <w:top w:val="none" w:sz="0" w:space="0" w:color="auto"/>
        <w:left w:val="none" w:sz="0" w:space="0" w:color="auto"/>
        <w:bottom w:val="none" w:sz="0" w:space="0" w:color="auto"/>
        <w:right w:val="none" w:sz="0" w:space="0" w:color="auto"/>
      </w:divBdr>
    </w:div>
    <w:div w:id="1748576301">
      <w:bodyDiv w:val="1"/>
      <w:marLeft w:val="0"/>
      <w:marRight w:val="0"/>
      <w:marTop w:val="0"/>
      <w:marBottom w:val="0"/>
      <w:divBdr>
        <w:top w:val="none" w:sz="0" w:space="0" w:color="auto"/>
        <w:left w:val="none" w:sz="0" w:space="0" w:color="auto"/>
        <w:bottom w:val="none" w:sz="0" w:space="0" w:color="auto"/>
        <w:right w:val="none" w:sz="0" w:space="0" w:color="auto"/>
      </w:divBdr>
    </w:div>
    <w:div w:id="1751467690">
      <w:bodyDiv w:val="1"/>
      <w:marLeft w:val="0"/>
      <w:marRight w:val="0"/>
      <w:marTop w:val="0"/>
      <w:marBottom w:val="0"/>
      <w:divBdr>
        <w:top w:val="none" w:sz="0" w:space="0" w:color="auto"/>
        <w:left w:val="none" w:sz="0" w:space="0" w:color="auto"/>
        <w:bottom w:val="none" w:sz="0" w:space="0" w:color="auto"/>
        <w:right w:val="none" w:sz="0" w:space="0" w:color="auto"/>
      </w:divBdr>
    </w:div>
    <w:div w:id="1754010270">
      <w:bodyDiv w:val="1"/>
      <w:marLeft w:val="0"/>
      <w:marRight w:val="0"/>
      <w:marTop w:val="0"/>
      <w:marBottom w:val="0"/>
      <w:divBdr>
        <w:top w:val="none" w:sz="0" w:space="0" w:color="auto"/>
        <w:left w:val="none" w:sz="0" w:space="0" w:color="auto"/>
        <w:bottom w:val="none" w:sz="0" w:space="0" w:color="auto"/>
        <w:right w:val="none" w:sz="0" w:space="0" w:color="auto"/>
      </w:divBdr>
    </w:div>
    <w:div w:id="1755935231">
      <w:bodyDiv w:val="1"/>
      <w:marLeft w:val="0"/>
      <w:marRight w:val="0"/>
      <w:marTop w:val="0"/>
      <w:marBottom w:val="0"/>
      <w:divBdr>
        <w:top w:val="none" w:sz="0" w:space="0" w:color="auto"/>
        <w:left w:val="none" w:sz="0" w:space="0" w:color="auto"/>
        <w:bottom w:val="none" w:sz="0" w:space="0" w:color="auto"/>
        <w:right w:val="none" w:sz="0" w:space="0" w:color="auto"/>
      </w:divBdr>
    </w:div>
    <w:div w:id="1756316128">
      <w:bodyDiv w:val="1"/>
      <w:marLeft w:val="0"/>
      <w:marRight w:val="0"/>
      <w:marTop w:val="0"/>
      <w:marBottom w:val="0"/>
      <w:divBdr>
        <w:top w:val="none" w:sz="0" w:space="0" w:color="auto"/>
        <w:left w:val="none" w:sz="0" w:space="0" w:color="auto"/>
        <w:bottom w:val="none" w:sz="0" w:space="0" w:color="auto"/>
        <w:right w:val="none" w:sz="0" w:space="0" w:color="auto"/>
      </w:divBdr>
    </w:div>
    <w:div w:id="1756978473">
      <w:bodyDiv w:val="1"/>
      <w:marLeft w:val="0"/>
      <w:marRight w:val="0"/>
      <w:marTop w:val="0"/>
      <w:marBottom w:val="0"/>
      <w:divBdr>
        <w:top w:val="none" w:sz="0" w:space="0" w:color="auto"/>
        <w:left w:val="none" w:sz="0" w:space="0" w:color="auto"/>
        <w:bottom w:val="none" w:sz="0" w:space="0" w:color="auto"/>
        <w:right w:val="none" w:sz="0" w:space="0" w:color="auto"/>
      </w:divBdr>
    </w:div>
    <w:div w:id="1758213219">
      <w:bodyDiv w:val="1"/>
      <w:marLeft w:val="0"/>
      <w:marRight w:val="0"/>
      <w:marTop w:val="0"/>
      <w:marBottom w:val="0"/>
      <w:divBdr>
        <w:top w:val="none" w:sz="0" w:space="0" w:color="auto"/>
        <w:left w:val="none" w:sz="0" w:space="0" w:color="auto"/>
        <w:bottom w:val="none" w:sz="0" w:space="0" w:color="auto"/>
        <w:right w:val="none" w:sz="0" w:space="0" w:color="auto"/>
      </w:divBdr>
    </w:div>
    <w:div w:id="1759330032">
      <w:bodyDiv w:val="1"/>
      <w:marLeft w:val="0"/>
      <w:marRight w:val="0"/>
      <w:marTop w:val="0"/>
      <w:marBottom w:val="0"/>
      <w:divBdr>
        <w:top w:val="none" w:sz="0" w:space="0" w:color="auto"/>
        <w:left w:val="none" w:sz="0" w:space="0" w:color="auto"/>
        <w:bottom w:val="none" w:sz="0" w:space="0" w:color="auto"/>
        <w:right w:val="none" w:sz="0" w:space="0" w:color="auto"/>
      </w:divBdr>
    </w:div>
    <w:div w:id="1763991848">
      <w:bodyDiv w:val="1"/>
      <w:marLeft w:val="0"/>
      <w:marRight w:val="0"/>
      <w:marTop w:val="0"/>
      <w:marBottom w:val="0"/>
      <w:divBdr>
        <w:top w:val="none" w:sz="0" w:space="0" w:color="auto"/>
        <w:left w:val="none" w:sz="0" w:space="0" w:color="auto"/>
        <w:bottom w:val="none" w:sz="0" w:space="0" w:color="auto"/>
        <w:right w:val="none" w:sz="0" w:space="0" w:color="auto"/>
      </w:divBdr>
    </w:div>
    <w:div w:id="1770277264">
      <w:bodyDiv w:val="1"/>
      <w:marLeft w:val="0"/>
      <w:marRight w:val="0"/>
      <w:marTop w:val="0"/>
      <w:marBottom w:val="0"/>
      <w:divBdr>
        <w:top w:val="none" w:sz="0" w:space="0" w:color="auto"/>
        <w:left w:val="none" w:sz="0" w:space="0" w:color="auto"/>
        <w:bottom w:val="none" w:sz="0" w:space="0" w:color="auto"/>
        <w:right w:val="none" w:sz="0" w:space="0" w:color="auto"/>
      </w:divBdr>
    </w:div>
    <w:div w:id="1772235678">
      <w:bodyDiv w:val="1"/>
      <w:marLeft w:val="0"/>
      <w:marRight w:val="0"/>
      <w:marTop w:val="0"/>
      <w:marBottom w:val="0"/>
      <w:divBdr>
        <w:top w:val="none" w:sz="0" w:space="0" w:color="auto"/>
        <w:left w:val="none" w:sz="0" w:space="0" w:color="auto"/>
        <w:bottom w:val="none" w:sz="0" w:space="0" w:color="auto"/>
        <w:right w:val="none" w:sz="0" w:space="0" w:color="auto"/>
      </w:divBdr>
    </w:div>
    <w:div w:id="1776055316">
      <w:bodyDiv w:val="1"/>
      <w:marLeft w:val="0"/>
      <w:marRight w:val="0"/>
      <w:marTop w:val="0"/>
      <w:marBottom w:val="0"/>
      <w:divBdr>
        <w:top w:val="none" w:sz="0" w:space="0" w:color="auto"/>
        <w:left w:val="none" w:sz="0" w:space="0" w:color="auto"/>
        <w:bottom w:val="none" w:sz="0" w:space="0" w:color="auto"/>
        <w:right w:val="none" w:sz="0" w:space="0" w:color="auto"/>
      </w:divBdr>
    </w:div>
    <w:div w:id="1783770052">
      <w:bodyDiv w:val="1"/>
      <w:marLeft w:val="0"/>
      <w:marRight w:val="0"/>
      <w:marTop w:val="0"/>
      <w:marBottom w:val="0"/>
      <w:divBdr>
        <w:top w:val="none" w:sz="0" w:space="0" w:color="auto"/>
        <w:left w:val="none" w:sz="0" w:space="0" w:color="auto"/>
        <w:bottom w:val="none" w:sz="0" w:space="0" w:color="auto"/>
        <w:right w:val="none" w:sz="0" w:space="0" w:color="auto"/>
      </w:divBdr>
    </w:div>
    <w:div w:id="1786776503">
      <w:bodyDiv w:val="1"/>
      <w:marLeft w:val="0"/>
      <w:marRight w:val="0"/>
      <w:marTop w:val="0"/>
      <w:marBottom w:val="0"/>
      <w:divBdr>
        <w:top w:val="none" w:sz="0" w:space="0" w:color="auto"/>
        <w:left w:val="none" w:sz="0" w:space="0" w:color="auto"/>
        <w:bottom w:val="none" w:sz="0" w:space="0" w:color="auto"/>
        <w:right w:val="none" w:sz="0" w:space="0" w:color="auto"/>
      </w:divBdr>
    </w:div>
    <w:div w:id="1788963364">
      <w:bodyDiv w:val="1"/>
      <w:marLeft w:val="0"/>
      <w:marRight w:val="0"/>
      <w:marTop w:val="0"/>
      <w:marBottom w:val="0"/>
      <w:divBdr>
        <w:top w:val="none" w:sz="0" w:space="0" w:color="auto"/>
        <w:left w:val="none" w:sz="0" w:space="0" w:color="auto"/>
        <w:bottom w:val="none" w:sz="0" w:space="0" w:color="auto"/>
        <w:right w:val="none" w:sz="0" w:space="0" w:color="auto"/>
      </w:divBdr>
    </w:div>
    <w:div w:id="1793205911">
      <w:bodyDiv w:val="1"/>
      <w:marLeft w:val="0"/>
      <w:marRight w:val="0"/>
      <w:marTop w:val="0"/>
      <w:marBottom w:val="0"/>
      <w:divBdr>
        <w:top w:val="none" w:sz="0" w:space="0" w:color="auto"/>
        <w:left w:val="none" w:sz="0" w:space="0" w:color="auto"/>
        <w:bottom w:val="none" w:sz="0" w:space="0" w:color="auto"/>
        <w:right w:val="none" w:sz="0" w:space="0" w:color="auto"/>
      </w:divBdr>
    </w:div>
    <w:div w:id="1798839194">
      <w:bodyDiv w:val="1"/>
      <w:marLeft w:val="0"/>
      <w:marRight w:val="0"/>
      <w:marTop w:val="0"/>
      <w:marBottom w:val="0"/>
      <w:divBdr>
        <w:top w:val="none" w:sz="0" w:space="0" w:color="auto"/>
        <w:left w:val="none" w:sz="0" w:space="0" w:color="auto"/>
        <w:bottom w:val="none" w:sz="0" w:space="0" w:color="auto"/>
        <w:right w:val="none" w:sz="0" w:space="0" w:color="auto"/>
      </w:divBdr>
    </w:div>
    <w:div w:id="1805197845">
      <w:bodyDiv w:val="1"/>
      <w:marLeft w:val="0"/>
      <w:marRight w:val="0"/>
      <w:marTop w:val="0"/>
      <w:marBottom w:val="0"/>
      <w:divBdr>
        <w:top w:val="none" w:sz="0" w:space="0" w:color="auto"/>
        <w:left w:val="none" w:sz="0" w:space="0" w:color="auto"/>
        <w:bottom w:val="none" w:sz="0" w:space="0" w:color="auto"/>
        <w:right w:val="none" w:sz="0" w:space="0" w:color="auto"/>
      </w:divBdr>
    </w:div>
    <w:div w:id="1806309484">
      <w:bodyDiv w:val="1"/>
      <w:marLeft w:val="0"/>
      <w:marRight w:val="0"/>
      <w:marTop w:val="0"/>
      <w:marBottom w:val="0"/>
      <w:divBdr>
        <w:top w:val="none" w:sz="0" w:space="0" w:color="auto"/>
        <w:left w:val="none" w:sz="0" w:space="0" w:color="auto"/>
        <w:bottom w:val="none" w:sz="0" w:space="0" w:color="auto"/>
        <w:right w:val="none" w:sz="0" w:space="0" w:color="auto"/>
      </w:divBdr>
    </w:div>
    <w:div w:id="1806460893">
      <w:bodyDiv w:val="1"/>
      <w:marLeft w:val="0"/>
      <w:marRight w:val="0"/>
      <w:marTop w:val="0"/>
      <w:marBottom w:val="0"/>
      <w:divBdr>
        <w:top w:val="none" w:sz="0" w:space="0" w:color="auto"/>
        <w:left w:val="none" w:sz="0" w:space="0" w:color="auto"/>
        <w:bottom w:val="none" w:sz="0" w:space="0" w:color="auto"/>
        <w:right w:val="none" w:sz="0" w:space="0" w:color="auto"/>
      </w:divBdr>
    </w:div>
    <w:div w:id="1808669738">
      <w:bodyDiv w:val="1"/>
      <w:marLeft w:val="0"/>
      <w:marRight w:val="0"/>
      <w:marTop w:val="0"/>
      <w:marBottom w:val="0"/>
      <w:divBdr>
        <w:top w:val="none" w:sz="0" w:space="0" w:color="auto"/>
        <w:left w:val="none" w:sz="0" w:space="0" w:color="auto"/>
        <w:bottom w:val="none" w:sz="0" w:space="0" w:color="auto"/>
        <w:right w:val="none" w:sz="0" w:space="0" w:color="auto"/>
      </w:divBdr>
    </w:div>
    <w:div w:id="1815759714">
      <w:bodyDiv w:val="1"/>
      <w:marLeft w:val="0"/>
      <w:marRight w:val="0"/>
      <w:marTop w:val="0"/>
      <w:marBottom w:val="0"/>
      <w:divBdr>
        <w:top w:val="none" w:sz="0" w:space="0" w:color="auto"/>
        <w:left w:val="none" w:sz="0" w:space="0" w:color="auto"/>
        <w:bottom w:val="none" w:sz="0" w:space="0" w:color="auto"/>
        <w:right w:val="none" w:sz="0" w:space="0" w:color="auto"/>
      </w:divBdr>
    </w:div>
    <w:div w:id="1820922882">
      <w:bodyDiv w:val="1"/>
      <w:marLeft w:val="0"/>
      <w:marRight w:val="0"/>
      <w:marTop w:val="0"/>
      <w:marBottom w:val="0"/>
      <w:divBdr>
        <w:top w:val="none" w:sz="0" w:space="0" w:color="auto"/>
        <w:left w:val="none" w:sz="0" w:space="0" w:color="auto"/>
        <w:bottom w:val="none" w:sz="0" w:space="0" w:color="auto"/>
        <w:right w:val="none" w:sz="0" w:space="0" w:color="auto"/>
      </w:divBdr>
    </w:div>
    <w:div w:id="1825268940">
      <w:bodyDiv w:val="1"/>
      <w:marLeft w:val="0"/>
      <w:marRight w:val="0"/>
      <w:marTop w:val="0"/>
      <w:marBottom w:val="0"/>
      <w:divBdr>
        <w:top w:val="none" w:sz="0" w:space="0" w:color="auto"/>
        <w:left w:val="none" w:sz="0" w:space="0" w:color="auto"/>
        <w:bottom w:val="none" w:sz="0" w:space="0" w:color="auto"/>
        <w:right w:val="none" w:sz="0" w:space="0" w:color="auto"/>
      </w:divBdr>
    </w:div>
    <w:div w:id="1828744368">
      <w:bodyDiv w:val="1"/>
      <w:marLeft w:val="0"/>
      <w:marRight w:val="0"/>
      <w:marTop w:val="0"/>
      <w:marBottom w:val="0"/>
      <w:divBdr>
        <w:top w:val="none" w:sz="0" w:space="0" w:color="auto"/>
        <w:left w:val="none" w:sz="0" w:space="0" w:color="auto"/>
        <w:bottom w:val="none" w:sz="0" w:space="0" w:color="auto"/>
        <w:right w:val="none" w:sz="0" w:space="0" w:color="auto"/>
      </w:divBdr>
    </w:div>
    <w:div w:id="1833446438">
      <w:bodyDiv w:val="1"/>
      <w:marLeft w:val="0"/>
      <w:marRight w:val="0"/>
      <w:marTop w:val="0"/>
      <w:marBottom w:val="0"/>
      <w:divBdr>
        <w:top w:val="none" w:sz="0" w:space="0" w:color="auto"/>
        <w:left w:val="none" w:sz="0" w:space="0" w:color="auto"/>
        <w:bottom w:val="none" w:sz="0" w:space="0" w:color="auto"/>
        <w:right w:val="none" w:sz="0" w:space="0" w:color="auto"/>
      </w:divBdr>
    </w:div>
    <w:div w:id="1838691067">
      <w:bodyDiv w:val="1"/>
      <w:marLeft w:val="0"/>
      <w:marRight w:val="0"/>
      <w:marTop w:val="0"/>
      <w:marBottom w:val="0"/>
      <w:divBdr>
        <w:top w:val="none" w:sz="0" w:space="0" w:color="auto"/>
        <w:left w:val="none" w:sz="0" w:space="0" w:color="auto"/>
        <w:bottom w:val="none" w:sz="0" w:space="0" w:color="auto"/>
        <w:right w:val="none" w:sz="0" w:space="0" w:color="auto"/>
      </w:divBdr>
    </w:div>
    <w:div w:id="1840079317">
      <w:bodyDiv w:val="1"/>
      <w:marLeft w:val="0"/>
      <w:marRight w:val="0"/>
      <w:marTop w:val="0"/>
      <w:marBottom w:val="0"/>
      <w:divBdr>
        <w:top w:val="none" w:sz="0" w:space="0" w:color="auto"/>
        <w:left w:val="none" w:sz="0" w:space="0" w:color="auto"/>
        <w:bottom w:val="none" w:sz="0" w:space="0" w:color="auto"/>
        <w:right w:val="none" w:sz="0" w:space="0" w:color="auto"/>
      </w:divBdr>
    </w:div>
    <w:div w:id="1844512180">
      <w:bodyDiv w:val="1"/>
      <w:marLeft w:val="0"/>
      <w:marRight w:val="0"/>
      <w:marTop w:val="0"/>
      <w:marBottom w:val="0"/>
      <w:divBdr>
        <w:top w:val="none" w:sz="0" w:space="0" w:color="auto"/>
        <w:left w:val="none" w:sz="0" w:space="0" w:color="auto"/>
        <w:bottom w:val="none" w:sz="0" w:space="0" w:color="auto"/>
        <w:right w:val="none" w:sz="0" w:space="0" w:color="auto"/>
      </w:divBdr>
    </w:div>
    <w:div w:id="1851213817">
      <w:bodyDiv w:val="1"/>
      <w:marLeft w:val="0"/>
      <w:marRight w:val="0"/>
      <w:marTop w:val="0"/>
      <w:marBottom w:val="0"/>
      <w:divBdr>
        <w:top w:val="none" w:sz="0" w:space="0" w:color="auto"/>
        <w:left w:val="none" w:sz="0" w:space="0" w:color="auto"/>
        <w:bottom w:val="none" w:sz="0" w:space="0" w:color="auto"/>
        <w:right w:val="none" w:sz="0" w:space="0" w:color="auto"/>
      </w:divBdr>
    </w:div>
    <w:div w:id="1857768943">
      <w:bodyDiv w:val="1"/>
      <w:marLeft w:val="0"/>
      <w:marRight w:val="0"/>
      <w:marTop w:val="0"/>
      <w:marBottom w:val="0"/>
      <w:divBdr>
        <w:top w:val="none" w:sz="0" w:space="0" w:color="auto"/>
        <w:left w:val="none" w:sz="0" w:space="0" w:color="auto"/>
        <w:bottom w:val="none" w:sz="0" w:space="0" w:color="auto"/>
        <w:right w:val="none" w:sz="0" w:space="0" w:color="auto"/>
      </w:divBdr>
    </w:div>
    <w:div w:id="1859849411">
      <w:bodyDiv w:val="1"/>
      <w:marLeft w:val="0"/>
      <w:marRight w:val="0"/>
      <w:marTop w:val="0"/>
      <w:marBottom w:val="0"/>
      <w:divBdr>
        <w:top w:val="none" w:sz="0" w:space="0" w:color="auto"/>
        <w:left w:val="none" w:sz="0" w:space="0" w:color="auto"/>
        <w:bottom w:val="none" w:sz="0" w:space="0" w:color="auto"/>
        <w:right w:val="none" w:sz="0" w:space="0" w:color="auto"/>
      </w:divBdr>
    </w:div>
    <w:div w:id="1860851071">
      <w:bodyDiv w:val="1"/>
      <w:marLeft w:val="0"/>
      <w:marRight w:val="0"/>
      <w:marTop w:val="0"/>
      <w:marBottom w:val="0"/>
      <w:divBdr>
        <w:top w:val="none" w:sz="0" w:space="0" w:color="auto"/>
        <w:left w:val="none" w:sz="0" w:space="0" w:color="auto"/>
        <w:bottom w:val="none" w:sz="0" w:space="0" w:color="auto"/>
        <w:right w:val="none" w:sz="0" w:space="0" w:color="auto"/>
      </w:divBdr>
    </w:div>
    <w:div w:id="1863392670">
      <w:bodyDiv w:val="1"/>
      <w:marLeft w:val="0"/>
      <w:marRight w:val="0"/>
      <w:marTop w:val="0"/>
      <w:marBottom w:val="0"/>
      <w:divBdr>
        <w:top w:val="none" w:sz="0" w:space="0" w:color="auto"/>
        <w:left w:val="none" w:sz="0" w:space="0" w:color="auto"/>
        <w:bottom w:val="none" w:sz="0" w:space="0" w:color="auto"/>
        <w:right w:val="none" w:sz="0" w:space="0" w:color="auto"/>
      </w:divBdr>
    </w:div>
    <w:div w:id="1864052541">
      <w:bodyDiv w:val="1"/>
      <w:marLeft w:val="0"/>
      <w:marRight w:val="0"/>
      <w:marTop w:val="0"/>
      <w:marBottom w:val="0"/>
      <w:divBdr>
        <w:top w:val="none" w:sz="0" w:space="0" w:color="auto"/>
        <w:left w:val="none" w:sz="0" w:space="0" w:color="auto"/>
        <w:bottom w:val="none" w:sz="0" w:space="0" w:color="auto"/>
        <w:right w:val="none" w:sz="0" w:space="0" w:color="auto"/>
      </w:divBdr>
    </w:div>
    <w:div w:id="1866945258">
      <w:bodyDiv w:val="1"/>
      <w:marLeft w:val="0"/>
      <w:marRight w:val="0"/>
      <w:marTop w:val="0"/>
      <w:marBottom w:val="0"/>
      <w:divBdr>
        <w:top w:val="none" w:sz="0" w:space="0" w:color="auto"/>
        <w:left w:val="none" w:sz="0" w:space="0" w:color="auto"/>
        <w:bottom w:val="none" w:sz="0" w:space="0" w:color="auto"/>
        <w:right w:val="none" w:sz="0" w:space="0" w:color="auto"/>
      </w:divBdr>
    </w:div>
    <w:div w:id="1867130902">
      <w:bodyDiv w:val="1"/>
      <w:marLeft w:val="0"/>
      <w:marRight w:val="0"/>
      <w:marTop w:val="0"/>
      <w:marBottom w:val="0"/>
      <w:divBdr>
        <w:top w:val="none" w:sz="0" w:space="0" w:color="auto"/>
        <w:left w:val="none" w:sz="0" w:space="0" w:color="auto"/>
        <w:bottom w:val="none" w:sz="0" w:space="0" w:color="auto"/>
        <w:right w:val="none" w:sz="0" w:space="0" w:color="auto"/>
      </w:divBdr>
    </w:div>
    <w:div w:id="1870756347">
      <w:bodyDiv w:val="1"/>
      <w:marLeft w:val="0"/>
      <w:marRight w:val="0"/>
      <w:marTop w:val="0"/>
      <w:marBottom w:val="0"/>
      <w:divBdr>
        <w:top w:val="none" w:sz="0" w:space="0" w:color="auto"/>
        <w:left w:val="none" w:sz="0" w:space="0" w:color="auto"/>
        <w:bottom w:val="none" w:sz="0" w:space="0" w:color="auto"/>
        <w:right w:val="none" w:sz="0" w:space="0" w:color="auto"/>
      </w:divBdr>
    </w:div>
    <w:div w:id="1871069003">
      <w:bodyDiv w:val="1"/>
      <w:marLeft w:val="0"/>
      <w:marRight w:val="0"/>
      <w:marTop w:val="0"/>
      <w:marBottom w:val="0"/>
      <w:divBdr>
        <w:top w:val="none" w:sz="0" w:space="0" w:color="auto"/>
        <w:left w:val="none" w:sz="0" w:space="0" w:color="auto"/>
        <w:bottom w:val="none" w:sz="0" w:space="0" w:color="auto"/>
        <w:right w:val="none" w:sz="0" w:space="0" w:color="auto"/>
      </w:divBdr>
    </w:div>
    <w:div w:id="1872644694">
      <w:bodyDiv w:val="1"/>
      <w:marLeft w:val="0"/>
      <w:marRight w:val="0"/>
      <w:marTop w:val="0"/>
      <w:marBottom w:val="0"/>
      <w:divBdr>
        <w:top w:val="none" w:sz="0" w:space="0" w:color="auto"/>
        <w:left w:val="none" w:sz="0" w:space="0" w:color="auto"/>
        <w:bottom w:val="none" w:sz="0" w:space="0" w:color="auto"/>
        <w:right w:val="none" w:sz="0" w:space="0" w:color="auto"/>
      </w:divBdr>
    </w:div>
    <w:div w:id="1873686130">
      <w:bodyDiv w:val="1"/>
      <w:marLeft w:val="0"/>
      <w:marRight w:val="0"/>
      <w:marTop w:val="0"/>
      <w:marBottom w:val="0"/>
      <w:divBdr>
        <w:top w:val="none" w:sz="0" w:space="0" w:color="auto"/>
        <w:left w:val="none" w:sz="0" w:space="0" w:color="auto"/>
        <w:bottom w:val="none" w:sz="0" w:space="0" w:color="auto"/>
        <w:right w:val="none" w:sz="0" w:space="0" w:color="auto"/>
      </w:divBdr>
    </w:div>
    <w:div w:id="1875582296">
      <w:bodyDiv w:val="1"/>
      <w:marLeft w:val="0"/>
      <w:marRight w:val="0"/>
      <w:marTop w:val="0"/>
      <w:marBottom w:val="0"/>
      <w:divBdr>
        <w:top w:val="none" w:sz="0" w:space="0" w:color="auto"/>
        <w:left w:val="none" w:sz="0" w:space="0" w:color="auto"/>
        <w:bottom w:val="none" w:sz="0" w:space="0" w:color="auto"/>
        <w:right w:val="none" w:sz="0" w:space="0" w:color="auto"/>
      </w:divBdr>
    </w:div>
    <w:div w:id="1878424895">
      <w:bodyDiv w:val="1"/>
      <w:marLeft w:val="0"/>
      <w:marRight w:val="0"/>
      <w:marTop w:val="0"/>
      <w:marBottom w:val="0"/>
      <w:divBdr>
        <w:top w:val="none" w:sz="0" w:space="0" w:color="auto"/>
        <w:left w:val="none" w:sz="0" w:space="0" w:color="auto"/>
        <w:bottom w:val="none" w:sz="0" w:space="0" w:color="auto"/>
        <w:right w:val="none" w:sz="0" w:space="0" w:color="auto"/>
      </w:divBdr>
    </w:div>
    <w:div w:id="1888486993">
      <w:bodyDiv w:val="1"/>
      <w:marLeft w:val="0"/>
      <w:marRight w:val="0"/>
      <w:marTop w:val="0"/>
      <w:marBottom w:val="0"/>
      <w:divBdr>
        <w:top w:val="none" w:sz="0" w:space="0" w:color="auto"/>
        <w:left w:val="none" w:sz="0" w:space="0" w:color="auto"/>
        <w:bottom w:val="none" w:sz="0" w:space="0" w:color="auto"/>
        <w:right w:val="none" w:sz="0" w:space="0" w:color="auto"/>
      </w:divBdr>
    </w:div>
    <w:div w:id="1893735789">
      <w:bodyDiv w:val="1"/>
      <w:marLeft w:val="0"/>
      <w:marRight w:val="0"/>
      <w:marTop w:val="0"/>
      <w:marBottom w:val="0"/>
      <w:divBdr>
        <w:top w:val="none" w:sz="0" w:space="0" w:color="auto"/>
        <w:left w:val="none" w:sz="0" w:space="0" w:color="auto"/>
        <w:bottom w:val="none" w:sz="0" w:space="0" w:color="auto"/>
        <w:right w:val="none" w:sz="0" w:space="0" w:color="auto"/>
      </w:divBdr>
    </w:div>
    <w:div w:id="1894848548">
      <w:bodyDiv w:val="1"/>
      <w:marLeft w:val="0"/>
      <w:marRight w:val="0"/>
      <w:marTop w:val="0"/>
      <w:marBottom w:val="0"/>
      <w:divBdr>
        <w:top w:val="none" w:sz="0" w:space="0" w:color="auto"/>
        <w:left w:val="none" w:sz="0" w:space="0" w:color="auto"/>
        <w:bottom w:val="none" w:sz="0" w:space="0" w:color="auto"/>
        <w:right w:val="none" w:sz="0" w:space="0" w:color="auto"/>
      </w:divBdr>
    </w:div>
    <w:div w:id="1900314448">
      <w:bodyDiv w:val="1"/>
      <w:marLeft w:val="0"/>
      <w:marRight w:val="0"/>
      <w:marTop w:val="0"/>
      <w:marBottom w:val="0"/>
      <w:divBdr>
        <w:top w:val="none" w:sz="0" w:space="0" w:color="auto"/>
        <w:left w:val="none" w:sz="0" w:space="0" w:color="auto"/>
        <w:bottom w:val="none" w:sz="0" w:space="0" w:color="auto"/>
        <w:right w:val="none" w:sz="0" w:space="0" w:color="auto"/>
      </w:divBdr>
    </w:div>
    <w:div w:id="1903907758">
      <w:bodyDiv w:val="1"/>
      <w:marLeft w:val="0"/>
      <w:marRight w:val="0"/>
      <w:marTop w:val="0"/>
      <w:marBottom w:val="0"/>
      <w:divBdr>
        <w:top w:val="none" w:sz="0" w:space="0" w:color="auto"/>
        <w:left w:val="none" w:sz="0" w:space="0" w:color="auto"/>
        <w:bottom w:val="none" w:sz="0" w:space="0" w:color="auto"/>
        <w:right w:val="none" w:sz="0" w:space="0" w:color="auto"/>
      </w:divBdr>
    </w:div>
    <w:div w:id="1906447622">
      <w:bodyDiv w:val="1"/>
      <w:marLeft w:val="0"/>
      <w:marRight w:val="0"/>
      <w:marTop w:val="0"/>
      <w:marBottom w:val="0"/>
      <w:divBdr>
        <w:top w:val="none" w:sz="0" w:space="0" w:color="auto"/>
        <w:left w:val="none" w:sz="0" w:space="0" w:color="auto"/>
        <w:bottom w:val="none" w:sz="0" w:space="0" w:color="auto"/>
        <w:right w:val="none" w:sz="0" w:space="0" w:color="auto"/>
      </w:divBdr>
    </w:div>
    <w:div w:id="1910730375">
      <w:bodyDiv w:val="1"/>
      <w:marLeft w:val="0"/>
      <w:marRight w:val="0"/>
      <w:marTop w:val="0"/>
      <w:marBottom w:val="0"/>
      <w:divBdr>
        <w:top w:val="none" w:sz="0" w:space="0" w:color="auto"/>
        <w:left w:val="none" w:sz="0" w:space="0" w:color="auto"/>
        <w:bottom w:val="none" w:sz="0" w:space="0" w:color="auto"/>
        <w:right w:val="none" w:sz="0" w:space="0" w:color="auto"/>
      </w:divBdr>
    </w:div>
    <w:div w:id="1913738312">
      <w:bodyDiv w:val="1"/>
      <w:marLeft w:val="0"/>
      <w:marRight w:val="0"/>
      <w:marTop w:val="0"/>
      <w:marBottom w:val="0"/>
      <w:divBdr>
        <w:top w:val="none" w:sz="0" w:space="0" w:color="auto"/>
        <w:left w:val="none" w:sz="0" w:space="0" w:color="auto"/>
        <w:bottom w:val="none" w:sz="0" w:space="0" w:color="auto"/>
        <w:right w:val="none" w:sz="0" w:space="0" w:color="auto"/>
      </w:divBdr>
    </w:div>
    <w:div w:id="1915121345">
      <w:bodyDiv w:val="1"/>
      <w:marLeft w:val="0"/>
      <w:marRight w:val="0"/>
      <w:marTop w:val="0"/>
      <w:marBottom w:val="0"/>
      <w:divBdr>
        <w:top w:val="none" w:sz="0" w:space="0" w:color="auto"/>
        <w:left w:val="none" w:sz="0" w:space="0" w:color="auto"/>
        <w:bottom w:val="none" w:sz="0" w:space="0" w:color="auto"/>
        <w:right w:val="none" w:sz="0" w:space="0" w:color="auto"/>
      </w:divBdr>
    </w:div>
    <w:div w:id="1922712090">
      <w:bodyDiv w:val="1"/>
      <w:marLeft w:val="0"/>
      <w:marRight w:val="0"/>
      <w:marTop w:val="0"/>
      <w:marBottom w:val="0"/>
      <w:divBdr>
        <w:top w:val="none" w:sz="0" w:space="0" w:color="auto"/>
        <w:left w:val="none" w:sz="0" w:space="0" w:color="auto"/>
        <w:bottom w:val="none" w:sz="0" w:space="0" w:color="auto"/>
        <w:right w:val="none" w:sz="0" w:space="0" w:color="auto"/>
      </w:divBdr>
    </w:div>
    <w:div w:id="1928297237">
      <w:bodyDiv w:val="1"/>
      <w:marLeft w:val="0"/>
      <w:marRight w:val="0"/>
      <w:marTop w:val="0"/>
      <w:marBottom w:val="0"/>
      <w:divBdr>
        <w:top w:val="none" w:sz="0" w:space="0" w:color="auto"/>
        <w:left w:val="none" w:sz="0" w:space="0" w:color="auto"/>
        <w:bottom w:val="none" w:sz="0" w:space="0" w:color="auto"/>
        <w:right w:val="none" w:sz="0" w:space="0" w:color="auto"/>
      </w:divBdr>
    </w:div>
    <w:div w:id="1929148983">
      <w:bodyDiv w:val="1"/>
      <w:marLeft w:val="0"/>
      <w:marRight w:val="0"/>
      <w:marTop w:val="0"/>
      <w:marBottom w:val="0"/>
      <w:divBdr>
        <w:top w:val="none" w:sz="0" w:space="0" w:color="auto"/>
        <w:left w:val="none" w:sz="0" w:space="0" w:color="auto"/>
        <w:bottom w:val="none" w:sz="0" w:space="0" w:color="auto"/>
        <w:right w:val="none" w:sz="0" w:space="0" w:color="auto"/>
      </w:divBdr>
    </w:div>
    <w:div w:id="1931086600">
      <w:bodyDiv w:val="1"/>
      <w:marLeft w:val="0"/>
      <w:marRight w:val="0"/>
      <w:marTop w:val="0"/>
      <w:marBottom w:val="0"/>
      <w:divBdr>
        <w:top w:val="none" w:sz="0" w:space="0" w:color="auto"/>
        <w:left w:val="none" w:sz="0" w:space="0" w:color="auto"/>
        <w:bottom w:val="none" w:sz="0" w:space="0" w:color="auto"/>
        <w:right w:val="none" w:sz="0" w:space="0" w:color="auto"/>
      </w:divBdr>
    </w:div>
    <w:div w:id="1933973140">
      <w:bodyDiv w:val="1"/>
      <w:marLeft w:val="0"/>
      <w:marRight w:val="0"/>
      <w:marTop w:val="0"/>
      <w:marBottom w:val="0"/>
      <w:divBdr>
        <w:top w:val="none" w:sz="0" w:space="0" w:color="auto"/>
        <w:left w:val="none" w:sz="0" w:space="0" w:color="auto"/>
        <w:bottom w:val="none" w:sz="0" w:space="0" w:color="auto"/>
        <w:right w:val="none" w:sz="0" w:space="0" w:color="auto"/>
      </w:divBdr>
    </w:div>
    <w:div w:id="1938711922">
      <w:bodyDiv w:val="1"/>
      <w:marLeft w:val="0"/>
      <w:marRight w:val="0"/>
      <w:marTop w:val="0"/>
      <w:marBottom w:val="0"/>
      <w:divBdr>
        <w:top w:val="none" w:sz="0" w:space="0" w:color="auto"/>
        <w:left w:val="none" w:sz="0" w:space="0" w:color="auto"/>
        <w:bottom w:val="none" w:sz="0" w:space="0" w:color="auto"/>
        <w:right w:val="none" w:sz="0" w:space="0" w:color="auto"/>
      </w:divBdr>
    </w:div>
    <w:div w:id="1939483798">
      <w:bodyDiv w:val="1"/>
      <w:marLeft w:val="0"/>
      <w:marRight w:val="0"/>
      <w:marTop w:val="0"/>
      <w:marBottom w:val="0"/>
      <w:divBdr>
        <w:top w:val="none" w:sz="0" w:space="0" w:color="auto"/>
        <w:left w:val="none" w:sz="0" w:space="0" w:color="auto"/>
        <w:bottom w:val="none" w:sz="0" w:space="0" w:color="auto"/>
        <w:right w:val="none" w:sz="0" w:space="0" w:color="auto"/>
      </w:divBdr>
    </w:div>
    <w:div w:id="1940334450">
      <w:bodyDiv w:val="1"/>
      <w:marLeft w:val="0"/>
      <w:marRight w:val="0"/>
      <w:marTop w:val="0"/>
      <w:marBottom w:val="0"/>
      <w:divBdr>
        <w:top w:val="none" w:sz="0" w:space="0" w:color="auto"/>
        <w:left w:val="none" w:sz="0" w:space="0" w:color="auto"/>
        <w:bottom w:val="none" w:sz="0" w:space="0" w:color="auto"/>
        <w:right w:val="none" w:sz="0" w:space="0" w:color="auto"/>
      </w:divBdr>
    </w:div>
    <w:div w:id="1944192160">
      <w:bodyDiv w:val="1"/>
      <w:marLeft w:val="0"/>
      <w:marRight w:val="0"/>
      <w:marTop w:val="0"/>
      <w:marBottom w:val="0"/>
      <w:divBdr>
        <w:top w:val="none" w:sz="0" w:space="0" w:color="auto"/>
        <w:left w:val="none" w:sz="0" w:space="0" w:color="auto"/>
        <w:bottom w:val="none" w:sz="0" w:space="0" w:color="auto"/>
        <w:right w:val="none" w:sz="0" w:space="0" w:color="auto"/>
      </w:divBdr>
    </w:div>
    <w:div w:id="1948736665">
      <w:bodyDiv w:val="1"/>
      <w:marLeft w:val="0"/>
      <w:marRight w:val="0"/>
      <w:marTop w:val="0"/>
      <w:marBottom w:val="0"/>
      <w:divBdr>
        <w:top w:val="none" w:sz="0" w:space="0" w:color="auto"/>
        <w:left w:val="none" w:sz="0" w:space="0" w:color="auto"/>
        <w:bottom w:val="none" w:sz="0" w:space="0" w:color="auto"/>
        <w:right w:val="none" w:sz="0" w:space="0" w:color="auto"/>
      </w:divBdr>
    </w:div>
    <w:div w:id="1950163882">
      <w:bodyDiv w:val="1"/>
      <w:marLeft w:val="0"/>
      <w:marRight w:val="0"/>
      <w:marTop w:val="0"/>
      <w:marBottom w:val="0"/>
      <w:divBdr>
        <w:top w:val="none" w:sz="0" w:space="0" w:color="auto"/>
        <w:left w:val="none" w:sz="0" w:space="0" w:color="auto"/>
        <w:bottom w:val="none" w:sz="0" w:space="0" w:color="auto"/>
        <w:right w:val="none" w:sz="0" w:space="0" w:color="auto"/>
      </w:divBdr>
    </w:div>
    <w:div w:id="1951467091">
      <w:bodyDiv w:val="1"/>
      <w:marLeft w:val="0"/>
      <w:marRight w:val="0"/>
      <w:marTop w:val="0"/>
      <w:marBottom w:val="0"/>
      <w:divBdr>
        <w:top w:val="none" w:sz="0" w:space="0" w:color="auto"/>
        <w:left w:val="none" w:sz="0" w:space="0" w:color="auto"/>
        <w:bottom w:val="none" w:sz="0" w:space="0" w:color="auto"/>
        <w:right w:val="none" w:sz="0" w:space="0" w:color="auto"/>
      </w:divBdr>
    </w:div>
    <w:div w:id="1951931104">
      <w:bodyDiv w:val="1"/>
      <w:marLeft w:val="0"/>
      <w:marRight w:val="0"/>
      <w:marTop w:val="0"/>
      <w:marBottom w:val="0"/>
      <w:divBdr>
        <w:top w:val="none" w:sz="0" w:space="0" w:color="auto"/>
        <w:left w:val="none" w:sz="0" w:space="0" w:color="auto"/>
        <w:bottom w:val="none" w:sz="0" w:space="0" w:color="auto"/>
        <w:right w:val="none" w:sz="0" w:space="0" w:color="auto"/>
      </w:divBdr>
    </w:div>
    <w:div w:id="1952201551">
      <w:bodyDiv w:val="1"/>
      <w:marLeft w:val="0"/>
      <w:marRight w:val="0"/>
      <w:marTop w:val="0"/>
      <w:marBottom w:val="0"/>
      <w:divBdr>
        <w:top w:val="none" w:sz="0" w:space="0" w:color="auto"/>
        <w:left w:val="none" w:sz="0" w:space="0" w:color="auto"/>
        <w:bottom w:val="none" w:sz="0" w:space="0" w:color="auto"/>
        <w:right w:val="none" w:sz="0" w:space="0" w:color="auto"/>
      </w:divBdr>
    </w:div>
    <w:div w:id="1952472255">
      <w:bodyDiv w:val="1"/>
      <w:marLeft w:val="0"/>
      <w:marRight w:val="0"/>
      <w:marTop w:val="0"/>
      <w:marBottom w:val="0"/>
      <w:divBdr>
        <w:top w:val="none" w:sz="0" w:space="0" w:color="auto"/>
        <w:left w:val="none" w:sz="0" w:space="0" w:color="auto"/>
        <w:bottom w:val="none" w:sz="0" w:space="0" w:color="auto"/>
        <w:right w:val="none" w:sz="0" w:space="0" w:color="auto"/>
      </w:divBdr>
    </w:div>
    <w:div w:id="1957371464">
      <w:bodyDiv w:val="1"/>
      <w:marLeft w:val="0"/>
      <w:marRight w:val="0"/>
      <w:marTop w:val="0"/>
      <w:marBottom w:val="0"/>
      <w:divBdr>
        <w:top w:val="none" w:sz="0" w:space="0" w:color="auto"/>
        <w:left w:val="none" w:sz="0" w:space="0" w:color="auto"/>
        <w:bottom w:val="none" w:sz="0" w:space="0" w:color="auto"/>
        <w:right w:val="none" w:sz="0" w:space="0" w:color="auto"/>
      </w:divBdr>
    </w:div>
    <w:div w:id="1958945844">
      <w:bodyDiv w:val="1"/>
      <w:marLeft w:val="0"/>
      <w:marRight w:val="0"/>
      <w:marTop w:val="0"/>
      <w:marBottom w:val="0"/>
      <w:divBdr>
        <w:top w:val="none" w:sz="0" w:space="0" w:color="auto"/>
        <w:left w:val="none" w:sz="0" w:space="0" w:color="auto"/>
        <w:bottom w:val="none" w:sz="0" w:space="0" w:color="auto"/>
        <w:right w:val="none" w:sz="0" w:space="0" w:color="auto"/>
      </w:divBdr>
    </w:div>
    <w:div w:id="1959602162">
      <w:bodyDiv w:val="1"/>
      <w:marLeft w:val="0"/>
      <w:marRight w:val="0"/>
      <w:marTop w:val="0"/>
      <w:marBottom w:val="0"/>
      <w:divBdr>
        <w:top w:val="none" w:sz="0" w:space="0" w:color="auto"/>
        <w:left w:val="none" w:sz="0" w:space="0" w:color="auto"/>
        <w:bottom w:val="none" w:sz="0" w:space="0" w:color="auto"/>
        <w:right w:val="none" w:sz="0" w:space="0" w:color="auto"/>
      </w:divBdr>
    </w:div>
    <w:div w:id="1962414492">
      <w:bodyDiv w:val="1"/>
      <w:marLeft w:val="0"/>
      <w:marRight w:val="0"/>
      <w:marTop w:val="0"/>
      <w:marBottom w:val="0"/>
      <w:divBdr>
        <w:top w:val="none" w:sz="0" w:space="0" w:color="auto"/>
        <w:left w:val="none" w:sz="0" w:space="0" w:color="auto"/>
        <w:bottom w:val="none" w:sz="0" w:space="0" w:color="auto"/>
        <w:right w:val="none" w:sz="0" w:space="0" w:color="auto"/>
      </w:divBdr>
    </w:div>
    <w:div w:id="1962884207">
      <w:bodyDiv w:val="1"/>
      <w:marLeft w:val="0"/>
      <w:marRight w:val="0"/>
      <w:marTop w:val="0"/>
      <w:marBottom w:val="0"/>
      <w:divBdr>
        <w:top w:val="none" w:sz="0" w:space="0" w:color="auto"/>
        <w:left w:val="none" w:sz="0" w:space="0" w:color="auto"/>
        <w:bottom w:val="none" w:sz="0" w:space="0" w:color="auto"/>
        <w:right w:val="none" w:sz="0" w:space="0" w:color="auto"/>
      </w:divBdr>
    </w:div>
    <w:div w:id="1963461990">
      <w:bodyDiv w:val="1"/>
      <w:marLeft w:val="0"/>
      <w:marRight w:val="0"/>
      <w:marTop w:val="0"/>
      <w:marBottom w:val="0"/>
      <w:divBdr>
        <w:top w:val="none" w:sz="0" w:space="0" w:color="auto"/>
        <w:left w:val="none" w:sz="0" w:space="0" w:color="auto"/>
        <w:bottom w:val="none" w:sz="0" w:space="0" w:color="auto"/>
        <w:right w:val="none" w:sz="0" w:space="0" w:color="auto"/>
      </w:divBdr>
    </w:div>
    <w:div w:id="1968851278">
      <w:bodyDiv w:val="1"/>
      <w:marLeft w:val="0"/>
      <w:marRight w:val="0"/>
      <w:marTop w:val="0"/>
      <w:marBottom w:val="0"/>
      <w:divBdr>
        <w:top w:val="none" w:sz="0" w:space="0" w:color="auto"/>
        <w:left w:val="none" w:sz="0" w:space="0" w:color="auto"/>
        <w:bottom w:val="none" w:sz="0" w:space="0" w:color="auto"/>
        <w:right w:val="none" w:sz="0" w:space="0" w:color="auto"/>
      </w:divBdr>
    </w:div>
    <w:div w:id="1969889997">
      <w:bodyDiv w:val="1"/>
      <w:marLeft w:val="0"/>
      <w:marRight w:val="0"/>
      <w:marTop w:val="0"/>
      <w:marBottom w:val="0"/>
      <w:divBdr>
        <w:top w:val="none" w:sz="0" w:space="0" w:color="auto"/>
        <w:left w:val="none" w:sz="0" w:space="0" w:color="auto"/>
        <w:bottom w:val="none" w:sz="0" w:space="0" w:color="auto"/>
        <w:right w:val="none" w:sz="0" w:space="0" w:color="auto"/>
      </w:divBdr>
    </w:div>
    <w:div w:id="1975793786">
      <w:bodyDiv w:val="1"/>
      <w:marLeft w:val="0"/>
      <w:marRight w:val="0"/>
      <w:marTop w:val="0"/>
      <w:marBottom w:val="0"/>
      <w:divBdr>
        <w:top w:val="none" w:sz="0" w:space="0" w:color="auto"/>
        <w:left w:val="none" w:sz="0" w:space="0" w:color="auto"/>
        <w:bottom w:val="none" w:sz="0" w:space="0" w:color="auto"/>
        <w:right w:val="none" w:sz="0" w:space="0" w:color="auto"/>
      </w:divBdr>
    </w:div>
    <w:div w:id="1975913209">
      <w:bodyDiv w:val="1"/>
      <w:marLeft w:val="0"/>
      <w:marRight w:val="0"/>
      <w:marTop w:val="0"/>
      <w:marBottom w:val="0"/>
      <w:divBdr>
        <w:top w:val="none" w:sz="0" w:space="0" w:color="auto"/>
        <w:left w:val="none" w:sz="0" w:space="0" w:color="auto"/>
        <w:bottom w:val="none" w:sz="0" w:space="0" w:color="auto"/>
        <w:right w:val="none" w:sz="0" w:space="0" w:color="auto"/>
      </w:divBdr>
    </w:div>
    <w:div w:id="1984657310">
      <w:bodyDiv w:val="1"/>
      <w:marLeft w:val="0"/>
      <w:marRight w:val="0"/>
      <w:marTop w:val="0"/>
      <w:marBottom w:val="0"/>
      <w:divBdr>
        <w:top w:val="none" w:sz="0" w:space="0" w:color="auto"/>
        <w:left w:val="none" w:sz="0" w:space="0" w:color="auto"/>
        <w:bottom w:val="none" w:sz="0" w:space="0" w:color="auto"/>
        <w:right w:val="none" w:sz="0" w:space="0" w:color="auto"/>
      </w:divBdr>
    </w:div>
    <w:div w:id="1987777523">
      <w:bodyDiv w:val="1"/>
      <w:marLeft w:val="0"/>
      <w:marRight w:val="0"/>
      <w:marTop w:val="0"/>
      <w:marBottom w:val="0"/>
      <w:divBdr>
        <w:top w:val="none" w:sz="0" w:space="0" w:color="auto"/>
        <w:left w:val="none" w:sz="0" w:space="0" w:color="auto"/>
        <w:bottom w:val="none" w:sz="0" w:space="0" w:color="auto"/>
        <w:right w:val="none" w:sz="0" w:space="0" w:color="auto"/>
      </w:divBdr>
    </w:div>
    <w:div w:id="1988704274">
      <w:bodyDiv w:val="1"/>
      <w:marLeft w:val="0"/>
      <w:marRight w:val="0"/>
      <w:marTop w:val="0"/>
      <w:marBottom w:val="0"/>
      <w:divBdr>
        <w:top w:val="none" w:sz="0" w:space="0" w:color="auto"/>
        <w:left w:val="none" w:sz="0" w:space="0" w:color="auto"/>
        <w:bottom w:val="none" w:sz="0" w:space="0" w:color="auto"/>
        <w:right w:val="none" w:sz="0" w:space="0" w:color="auto"/>
      </w:divBdr>
    </w:div>
    <w:div w:id="1992631646">
      <w:bodyDiv w:val="1"/>
      <w:marLeft w:val="0"/>
      <w:marRight w:val="0"/>
      <w:marTop w:val="0"/>
      <w:marBottom w:val="0"/>
      <w:divBdr>
        <w:top w:val="none" w:sz="0" w:space="0" w:color="auto"/>
        <w:left w:val="none" w:sz="0" w:space="0" w:color="auto"/>
        <w:bottom w:val="none" w:sz="0" w:space="0" w:color="auto"/>
        <w:right w:val="none" w:sz="0" w:space="0" w:color="auto"/>
      </w:divBdr>
    </w:div>
    <w:div w:id="1997369214">
      <w:bodyDiv w:val="1"/>
      <w:marLeft w:val="0"/>
      <w:marRight w:val="0"/>
      <w:marTop w:val="0"/>
      <w:marBottom w:val="0"/>
      <w:divBdr>
        <w:top w:val="none" w:sz="0" w:space="0" w:color="auto"/>
        <w:left w:val="none" w:sz="0" w:space="0" w:color="auto"/>
        <w:bottom w:val="none" w:sz="0" w:space="0" w:color="auto"/>
        <w:right w:val="none" w:sz="0" w:space="0" w:color="auto"/>
      </w:divBdr>
    </w:div>
    <w:div w:id="1997996352">
      <w:bodyDiv w:val="1"/>
      <w:marLeft w:val="0"/>
      <w:marRight w:val="0"/>
      <w:marTop w:val="0"/>
      <w:marBottom w:val="0"/>
      <w:divBdr>
        <w:top w:val="none" w:sz="0" w:space="0" w:color="auto"/>
        <w:left w:val="none" w:sz="0" w:space="0" w:color="auto"/>
        <w:bottom w:val="none" w:sz="0" w:space="0" w:color="auto"/>
        <w:right w:val="none" w:sz="0" w:space="0" w:color="auto"/>
      </w:divBdr>
    </w:div>
    <w:div w:id="2003968201">
      <w:bodyDiv w:val="1"/>
      <w:marLeft w:val="0"/>
      <w:marRight w:val="0"/>
      <w:marTop w:val="0"/>
      <w:marBottom w:val="0"/>
      <w:divBdr>
        <w:top w:val="none" w:sz="0" w:space="0" w:color="auto"/>
        <w:left w:val="none" w:sz="0" w:space="0" w:color="auto"/>
        <w:bottom w:val="none" w:sz="0" w:space="0" w:color="auto"/>
        <w:right w:val="none" w:sz="0" w:space="0" w:color="auto"/>
      </w:divBdr>
    </w:div>
    <w:div w:id="2005433286">
      <w:bodyDiv w:val="1"/>
      <w:marLeft w:val="0"/>
      <w:marRight w:val="0"/>
      <w:marTop w:val="0"/>
      <w:marBottom w:val="0"/>
      <w:divBdr>
        <w:top w:val="none" w:sz="0" w:space="0" w:color="auto"/>
        <w:left w:val="none" w:sz="0" w:space="0" w:color="auto"/>
        <w:bottom w:val="none" w:sz="0" w:space="0" w:color="auto"/>
        <w:right w:val="none" w:sz="0" w:space="0" w:color="auto"/>
      </w:divBdr>
    </w:div>
    <w:div w:id="2007973439">
      <w:bodyDiv w:val="1"/>
      <w:marLeft w:val="0"/>
      <w:marRight w:val="0"/>
      <w:marTop w:val="0"/>
      <w:marBottom w:val="0"/>
      <w:divBdr>
        <w:top w:val="none" w:sz="0" w:space="0" w:color="auto"/>
        <w:left w:val="none" w:sz="0" w:space="0" w:color="auto"/>
        <w:bottom w:val="none" w:sz="0" w:space="0" w:color="auto"/>
        <w:right w:val="none" w:sz="0" w:space="0" w:color="auto"/>
      </w:divBdr>
    </w:div>
    <w:div w:id="2011176536">
      <w:bodyDiv w:val="1"/>
      <w:marLeft w:val="0"/>
      <w:marRight w:val="0"/>
      <w:marTop w:val="0"/>
      <w:marBottom w:val="0"/>
      <w:divBdr>
        <w:top w:val="none" w:sz="0" w:space="0" w:color="auto"/>
        <w:left w:val="none" w:sz="0" w:space="0" w:color="auto"/>
        <w:bottom w:val="none" w:sz="0" w:space="0" w:color="auto"/>
        <w:right w:val="none" w:sz="0" w:space="0" w:color="auto"/>
      </w:divBdr>
    </w:div>
    <w:div w:id="2011248622">
      <w:bodyDiv w:val="1"/>
      <w:marLeft w:val="0"/>
      <w:marRight w:val="0"/>
      <w:marTop w:val="0"/>
      <w:marBottom w:val="0"/>
      <w:divBdr>
        <w:top w:val="none" w:sz="0" w:space="0" w:color="auto"/>
        <w:left w:val="none" w:sz="0" w:space="0" w:color="auto"/>
        <w:bottom w:val="none" w:sz="0" w:space="0" w:color="auto"/>
        <w:right w:val="none" w:sz="0" w:space="0" w:color="auto"/>
      </w:divBdr>
    </w:div>
    <w:div w:id="2013489181">
      <w:bodyDiv w:val="1"/>
      <w:marLeft w:val="0"/>
      <w:marRight w:val="0"/>
      <w:marTop w:val="0"/>
      <w:marBottom w:val="0"/>
      <w:divBdr>
        <w:top w:val="none" w:sz="0" w:space="0" w:color="auto"/>
        <w:left w:val="none" w:sz="0" w:space="0" w:color="auto"/>
        <w:bottom w:val="none" w:sz="0" w:space="0" w:color="auto"/>
        <w:right w:val="none" w:sz="0" w:space="0" w:color="auto"/>
      </w:divBdr>
    </w:div>
    <w:div w:id="2017808290">
      <w:bodyDiv w:val="1"/>
      <w:marLeft w:val="0"/>
      <w:marRight w:val="0"/>
      <w:marTop w:val="0"/>
      <w:marBottom w:val="0"/>
      <w:divBdr>
        <w:top w:val="none" w:sz="0" w:space="0" w:color="auto"/>
        <w:left w:val="none" w:sz="0" w:space="0" w:color="auto"/>
        <w:bottom w:val="none" w:sz="0" w:space="0" w:color="auto"/>
        <w:right w:val="none" w:sz="0" w:space="0" w:color="auto"/>
      </w:divBdr>
    </w:div>
    <w:div w:id="2027629404">
      <w:bodyDiv w:val="1"/>
      <w:marLeft w:val="0"/>
      <w:marRight w:val="0"/>
      <w:marTop w:val="0"/>
      <w:marBottom w:val="0"/>
      <w:divBdr>
        <w:top w:val="none" w:sz="0" w:space="0" w:color="auto"/>
        <w:left w:val="none" w:sz="0" w:space="0" w:color="auto"/>
        <w:bottom w:val="none" w:sz="0" w:space="0" w:color="auto"/>
        <w:right w:val="none" w:sz="0" w:space="0" w:color="auto"/>
      </w:divBdr>
    </w:div>
    <w:div w:id="2043167355">
      <w:bodyDiv w:val="1"/>
      <w:marLeft w:val="0"/>
      <w:marRight w:val="0"/>
      <w:marTop w:val="0"/>
      <w:marBottom w:val="0"/>
      <w:divBdr>
        <w:top w:val="none" w:sz="0" w:space="0" w:color="auto"/>
        <w:left w:val="none" w:sz="0" w:space="0" w:color="auto"/>
        <w:bottom w:val="none" w:sz="0" w:space="0" w:color="auto"/>
        <w:right w:val="none" w:sz="0" w:space="0" w:color="auto"/>
      </w:divBdr>
    </w:div>
    <w:div w:id="2044094603">
      <w:bodyDiv w:val="1"/>
      <w:marLeft w:val="0"/>
      <w:marRight w:val="0"/>
      <w:marTop w:val="0"/>
      <w:marBottom w:val="0"/>
      <w:divBdr>
        <w:top w:val="none" w:sz="0" w:space="0" w:color="auto"/>
        <w:left w:val="none" w:sz="0" w:space="0" w:color="auto"/>
        <w:bottom w:val="none" w:sz="0" w:space="0" w:color="auto"/>
        <w:right w:val="none" w:sz="0" w:space="0" w:color="auto"/>
      </w:divBdr>
    </w:div>
    <w:div w:id="2048944534">
      <w:bodyDiv w:val="1"/>
      <w:marLeft w:val="0"/>
      <w:marRight w:val="0"/>
      <w:marTop w:val="0"/>
      <w:marBottom w:val="0"/>
      <w:divBdr>
        <w:top w:val="none" w:sz="0" w:space="0" w:color="auto"/>
        <w:left w:val="none" w:sz="0" w:space="0" w:color="auto"/>
        <w:bottom w:val="none" w:sz="0" w:space="0" w:color="auto"/>
        <w:right w:val="none" w:sz="0" w:space="0" w:color="auto"/>
      </w:divBdr>
    </w:div>
    <w:div w:id="2054694246">
      <w:bodyDiv w:val="1"/>
      <w:marLeft w:val="0"/>
      <w:marRight w:val="0"/>
      <w:marTop w:val="0"/>
      <w:marBottom w:val="0"/>
      <w:divBdr>
        <w:top w:val="none" w:sz="0" w:space="0" w:color="auto"/>
        <w:left w:val="none" w:sz="0" w:space="0" w:color="auto"/>
        <w:bottom w:val="none" w:sz="0" w:space="0" w:color="auto"/>
        <w:right w:val="none" w:sz="0" w:space="0" w:color="auto"/>
      </w:divBdr>
    </w:div>
    <w:div w:id="2056460617">
      <w:bodyDiv w:val="1"/>
      <w:marLeft w:val="0"/>
      <w:marRight w:val="0"/>
      <w:marTop w:val="0"/>
      <w:marBottom w:val="0"/>
      <w:divBdr>
        <w:top w:val="none" w:sz="0" w:space="0" w:color="auto"/>
        <w:left w:val="none" w:sz="0" w:space="0" w:color="auto"/>
        <w:bottom w:val="none" w:sz="0" w:space="0" w:color="auto"/>
        <w:right w:val="none" w:sz="0" w:space="0" w:color="auto"/>
      </w:divBdr>
    </w:div>
    <w:div w:id="2056735195">
      <w:bodyDiv w:val="1"/>
      <w:marLeft w:val="0"/>
      <w:marRight w:val="0"/>
      <w:marTop w:val="0"/>
      <w:marBottom w:val="0"/>
      <w:divBdr>
        <w:top w:val="none" w:sz="0" w:space="0" w:color="auto"/>
        <w:left w:val="none" w:sz="0" w:space="0" w:color="auto"/>
        <w:bottom w:val="none" w:sz="0" w:space="0" w:color="auto"/>
        <w:right w:val="none" w:sz="0" w:space="0" w:color="auto"/>
      </w:divBdr>
    </w:div>
    <w:div w:id="2065399108">
      <w:bodyDiv w:val="1"/>
      <w:marLeft w:val="0"/>
      <w:marRight w:val="0"/>
      <w:marTop w:val="0"/>
      <w:marBottom w:val="0"/>
      <w:divBdr>
        <w:top w:val="none" w:sz="0" w:space="0" w:color="auto"/>
        <w:left w:val="none" w:sz="0" w:space="0" w:color="auto"/>
        <w:bottom w:val="none" w:sz="0" w:space="0" w:color="auto"/>
        <w:right w:val="none" w:sz="0" w:space="0" w:color="auto"/>
      </w:divBdr>
    </w:div>
    <w:div w:id="2067337981">
      <w:bodyDiv w:val="1"/>
      <w:marLeft w:val="0"/>
      <w:marRight w:val="0"/>
      <w:marTop w:val="0"/>
      <w:marBottom w:val="0"/>
      <w:divBdr>
        <w:top w:val="none" w:sz="0" w:space="0" w:color="auto"/>
        <w:left w:val="none" w:sz="0" w:space="0" w:color="auto"/>
        <w:bottom w:val="none" w:sz="0" w:space="0" w:color="auto"/>
        <w:right w:val="none" w:sz="0" w:space="0" w:color="auto"/>
      </w:divBdr>
    </w:div>
    <w:div w:id="2068524296">
      <w:bodyDiv w:val="1"/>
      <w:marLeft w:val="0"/>
      <w:marRight w:val="0"/>
      <w:marTop w:val="0"/>
      <w:marBottom w:val="0"/>
      <w:divBdr>
        <w:top w:val="none" w:sz="0" w:space="0" w:color="auto"/>
        <w:left w:val="none" w:sz="0" w:space="0" w:color="auto"/>
        <w:bottom w:val="none" w:sz="0" w:space="0" w:color="auto"/>
        <w:right w:val="none" w:sz="0" w:space="0" w:color="auto"/>
      </w:divBdr>
    </w:div>
    <w:div w:id="2071414032">
      <w:bodyDiv w:val="1"/>
      <w:marLeft w:val="0"/>
      <w:marRight w:val="0"/>
      <w:marTop w:val="0"/>
      <w:marBottom w:val="0"/>
      <w:divBdr>
        <w:top w:val="none" w:sz="0" w:space="0" w:color="auto"/>
        <w:left w:val="none" w:sz="0" w:space="0" w:color="auto"/>
        <w:bottom w:val="none" w:sz="0" w:space="0" w:color="auto"/>
        <w:right w:val="none" w:sz="0" w:space="0" w:color="auto"/>
      </w:divBdr>
    </w:div>
    <w:div w:id="2071609390">
      <w:bodyDiv w:val="1"/>
      <w:marLeft w:val="0"/>
      <w:marRight w:val="0"/>
      <w:marTop w:val="0"/>
      <w:marBottom w:val="0"/>
      <w:divBdr>
        <w:top w:val="none" w:sz="0" w:space="0" w:color="auto"/>
        <w:left w:val="none" w:sz="0" w:space="0" w:color="auto"/>
        <w:bottom w:val="none" w:sz="0" w:space="0" w:color="auto"/>
        <w:right w:val="none" w:sz="0" w:space="0" w:color="auto"/>
      </w:divBdr>
    </w:div>
    <w:div w:id="2073498692">
      <w:bodyDiv w:val="1"/>
      <w:marLeft w:val="0"/>
      <w:marRight w:val="0"/>
      <w:marTop w:val="0"/>
      <w:marBottom w:val="0"/>
      <w:divBdr>
        <w:top w:val="none" w:sz="0" w:space="0" w:color="auto"/>
        <w:left w:val="none" w:sz="0" w:space="0" w:color="auto"/>
        <w:bottom w:val="none" w:sz="0" w:space="0" w:color="auto"/>
        <w:right w:val="none" w:sz="0" w:space="0" w:color="auto"/>
      </w:divBdr>
    </w:div>
    <w:div w:id="2080251307">
      <w:bodyDiv w:val="1"/>
      <w:marLeft w:val="0"/>
      <w:marRight w:val="0"/>
      <w:marTop w:val="0"/>
      <w:marBottom w:val="0"/>
      <w:divBdr>
        <w:top w:val="none" w:sz="0" w:space="0" w:color="auto"/>
        <w:left w:val="none" w:sz="0" w:space="0" w:color="auto"/>
        <w:bottom w:val="none" w:sz="0" w:space="0" w:color="auto"/>
        <w:right w:val="none" w:sz="0" w:space="0" w:color="auto"/>
      </w:divBdr>
    </w:div>
    <w:div w:id="2080327703">
      <w:bodyDiv w:val="1"/>
      <w:marLeft w:val="0"/>
      <w:marRight w:val="0"/>
      <w:marTop w:val="0"/>
      <w:marBottom w:val="0"/>
      <w:divBdr>
        <w:top w:val="none" w:sz="0" w:space="0" w:color="auto"/>
        <w:left w:val="none" w:sz="0" w:space="0" w:color="auto"/>
        <w:bottom w:val="none" w:sz="0" w:space="0" w:color="auto"/>
        <w:right w:val="none" w:sz="0" w:space="0" w:color="auto"/>
      </w:divBdr>
    </w:div>
    <w:div w:id="2081365762">
      <w:bodyDiv w:val="1"/>
      <w:marLeft w:val="0"/>
      <w:marRight w:val="0"/>
      <w:marTop w:val="0"/>
      <w:marBottom w:val="0"/>
      <w:divBdr>
        <w:top w:val="none" w:sz="0" w:space="0" w:color="auto"/>
        <w:left w:val="none" w:sz="0" w:space="0" w:color="auto"/>
        <w:bottom w:val="none" w:sz="0" w:space="0" w:color="auto"/>
        <w:right w:val="none" w:sz="0" w:space="0" w:color="auto"/>
      </w:divBdr>
    </w:div>
    <w:div w:id="2087989352">
      <w:bodyDiv w:val="1"/>
      <w:marLeft w:val="0"/>
      <w:marRight w:val="0"/>
      <w:marTop w:val="0"/>
      <w:marBottom w:val="0"/>
      <w:divBdr>
        <w:top w:val="none" w:sz="0" w:space="0" w:color="auto"/>
        <w:left w:val="none" w:sz="0" w:space="0" w:color="auto"/>
        <w:bottom w:val="none" w:sz="0" w:space="0" w:color="auto"/>
        <w:right w:val="none" w:sz="0" w:space="0" w:color="auto"/>
      </w:divBdr>
    </w:div>
    <w:div w:id="2089887789">
      <w:bodyDiv w:val="1"/>
      <w:marLeft w:val="0"/>
      <w:marRight w:val="0"/>
      <w:marTop w:val="0"/>
      <w:marBottom w:val="0"/>
      <w:divBdr>
        <w:top w:val="none" w:sz="0" w:space="0" w:color="auto"/>
        <w:left w:val="none" w:sz="0" w:space="0" w:color="auto"/>
        <w:bottom w:val="none" w:sz="0" w:space="0" w:color="auto"/>
        <w:right w:val="none" w:sz="0" w:space="0" w:color="auto"/>
      </w:divBdr>
    </w:div>
    <w:div w:id="2092659664">
      <w:bodyDiv w:val="1"/>
      <w:marLeft w:val="0"/>
      <w:marRight w:val="0"/>
      <w:marTop w:val="0"/>
      <w:marBottom w:val="0"/>
      <w:divBdr>
        <w:top w:val="none" w:sz="0" w:space="0" w:color="auto"/>
        <w:left w:val="none" w:sz="0" w:space="0" w:color="auto"/>
        <w:bottom w:val="none" w:sz="0" w:space="0" w:color="auto"/>
        <w:right w:val="none" w:sz="0" w:space="0" w:color="auto"/>
      </w:divBdr>
    </w:div>
    <w:div w:id="2093625904">
      <w:bodyDiv w:val="1"/>
      <w:marLeft w:val="0"/>
      <w:marRight w:val="0"/>
      <w:marTop w:val="0"/>
      <w:marBottom w:val="0"/>
      <w:divBdr>
        <w:top w:val="none" w:sz="0" w:space="0" w:color="auto"/>
        <w:left w:val="none" w:sz="0" w:space="0" w:color="auto"/>
        <w:bottom w:val="none" w:sz="0" w:space="0" w:color="auto"/>
        <w:right w:val="none" w:sz="0" w:space="0" w:color="auto"/>
      </w:divBdr>
    </w:div>
    <w:div w:id="2099448254">
      <w:bodyDiv w:val="1"/>
      <w:marLeft w:val="0"/>
      <w:marRight w:val="0"/>
      <w:marTop w:val="0"/>
      <w:marBottom w:val="0"/>
      <w:divBdr>
        <w:top w:val="none" w:sz="0" w:space="0" w:color="auto"/>
        <w:left w:val="none" w:sz="0" w:space="0" w:color="auto"/>
        <w:bottom w:val="none" w:sz="0" w:space="0" w:color="auto"/>
        <w:right w:val="none" w:sz="0" w:space="0" w:color="auto"/>
      </w:divBdr>
    </w:div>
    <w:div w:id="2102095282">
      <w:bodyDiv w:val="1"/>
      <w:marLeft w:val="0"/>
      <w:marRight w:val="0"/>
      <w:marTop w:val="0"/>
      <w:marBottom w:val="0"/>
      <w:divBdr>
        <w:top w:val="none" w:sz="0" w:space="0" w:color="auto"/>
        <w:left w:val="none" w:sz="0" w:space="0" w:color="auto"/>
        <w:bottom w:val="none" w:sz="0" w:space="0" w:color="auto"/>
        <w:right w:val="none" w:sz="0" w:space="0" w:color="auto"/>
      </w:divBdr>
    </w:div>
    <w:div w:id="2107189849">
      <w:bodyDiv w:val="1"/>
      <w:marLeft w:val="0"/>
      <w:marRight w:val="0"/>
      <w:marTop w:val="0"/>
      <w:marBottom w:val="0"/>
      <w:divBdr>
        <w:top w:val="none" w:sz="0" w:space="0" w:color="auto"/>
        <w:left w:val="none" w:sz="0" w:space="0" w:color="auto"/>
        <w:bottom w:val="none" w:sz="0" w:space="0" w:color="auto"/>
        <w:right w:val="none" w:sz="0" w:space="0" w:color="auto"/>
      </w:divBdr>
    </w:div>
    <w:div w:id="2107848886">
      <w:bodyDiv w:val="1"/>
      <w:marLeft w:val="0"/>
      <w:marRight w:val="0"/>
      <w:marTop w:val="0"/>
      <w:marBottom w:val="0"/>
      <w:divBdr>
        <w:top w:val="none" w:sz="0" w:space="0" w:color="auto"/>
        <w:left w:val="none" w:sz="0" w:space="0" w:color="auto"/>
        <w:bottom w:val="none" w:sz="0" w:space="0" w:color="auto"/>
        <w:right w:val="none" w:sz="0" w:space="0" w:color="auto"/>
      </w:divBdr>
    </w:div>
    <w:div w:id="2108302382">
      <w:bodyDiv w:val="1"/>
      <w:marLeft w:val="0"/>
      <w:marRight w:val="0"/>
      <w:marTop w:val="0"/>
      <w:marBottom w:val="0"/>
      <w:divBdr>
        <w:top w:val="none" w:sz="0" w:space="0" w:color="auto"/>
        <w:left w:val="none" w:sz="0" w:space="0" w:color="auto"/>
        <w:bottom w:val="none" w:sz="0" w:space="0" w:color="auto"/>
        <w:right w:val="none" w:sz="0" w:space="0" w:color="auto"/>
      </w:divBdr>
    </w:div>
    <w:div w:id="2112968109">
      <w:bodyDiv w:val="1"/>
      <w:marLeft w:val="0"/>
      <w:marRight w:val="0"/>
      <w:marTop w:val="0"/>
      <w:marBottom w:val="0"/>
      <w:divBdr>
        <w:top w:val="none" w:sz="0" w:space="0" w:color="auto"/>
        <w:left w:val="none" w:sz="0" w:space="0" w:color="auto"/>
        <w:bottom w:val="none" w:sz="0" w:space="0" w:color="auto"/>
        <w:right w:val="none" w:sz="0" w:space="0" w:color="auto"/>
      </w:divBdr>
    </w:div>
    <w:div w:id="2113626428">
      <w:bodyDiv w:val="1"/>
      <w:marLeft w:val="0"/>
      <w:marRight w:val="0"/>
      <w:marTop w:val="0"/>
      <w:marBottom w:val="0"/>
      <w:divBdr>
        <w:top w:val="none" w:sz="0" w:space="0" w:color="auto"/>
        <w:left w:val="none" w:sz="0" w:space="0" w:color="auto"/>
        <w:bottom w:val="none" w:sz="0" w:space="0" w:color="auto"/>
        <w:right w:val="none" w:sz="0" w:space="0" w:color="auto"/>
      </w:divBdr>
    </w:div>
    <w:div w:id="2113698068">
      <w:bodyDiv w:val="1"/>
      <w:marLeft w:val="0"/>
      <w:marRight w:val="0"/>
      <w:marTop w:val="0"/>
      <w:marBottom w:val="0"/>
      <w:divBdr>
        <w:top w:val="none" w:sz="0" w:space="0" w:color="auto"/>
        <w:left w:val="none" w:sz="0" w:space="0" w:color="auto"/>
        <w:bottom w:val="none" w:sz="0" w:space="0" w:color="auto"/>
        <w:right w:val="none" w:sz="0" w:space="0" w:color="auto"/>
      </w:divBdr>
    </w:div>
    <w:div w:id="2118258103">
      <w:bodyDiv w:val="1"/>
      <w:marLeft w:val="0"/>
      <w:marRight w:val="0"/>
      <w:marTop w:val="0"/>
      <w:marBottom w:val="0"/>
      <w:divBdr>
        <w:top w:val="none" w:sz="0" w:space="0" w:color="auto"/>
        <w:left w:val="none" w:sz="0" w:space="0" w:color="auto"/>
        <w:bottom w:val="none" w:sz="0" w:space="0" w:color="auto"/>
        <w:right w:val="none" w:sz="0" w:space="0" w:color="auto"/>
      </w:divBdr>
    </w:div>
    <w:div w:id="2120559929">
      <w:bodyDiv w:val="1"/>
      <w:marLeft w:val="0"/>
      <w:marRight w:val="0"/>
      <w:marTop w:val="0"/>
      <w:marBottom w:val="0"/>
      <w:divBdr>
        <w:top w:val="none" w:sz="0" w:space="0" w:color="auto"/>
        <w:left w:val="none" w:sz="0" w:space="0" w:color="auto"/>
        <w:bottom w:val="none" w:sz="0" w:space="0" w:color="auto"/>
        <w:right w:val="none" w:sz="0" w:space="0" w:color="auto"/>
      </w:divBdr>
    </w:div>
    <w:div w:id="2121412935">
      <w:bodyDiv w:val="1"/>
      <w:marLeft w:val="0"/>
      <w:marRight w:val="0"/>
      <w:marTop w:val="0"/>
      <w:marBottom w:val="0"/>
      <w:divBdr>
        <w:top w:val="none" w:sz="0" w:space="0" w:color="auto"/>
        <w:left w:val="none" w:sz="0" w:space="0" w:color="auto"/>
        <w:bottom w:val="none" w:sz="0" w:space="0" w:color="auto"/>
        <w:right w:val="none" w:sz="0" w:space="0" w:color="auto"/>
      </w:divBdr>
    </w:div>
    <w:div w:id="2125807877">
      <w:bodyDiv w:val="1"/>
      <w:marLeft w:val="0"/>
      <w:marRight w:val="0"/>
      <w:marTop w:val="0"/>
      <w:marBottom w:val="0"/>
      <w:divBdr>
        <w:top w:val="none" w:sz="0" w:space="0" w:color="auto"/>
        <w:left w:val="none" w:sz="0" w:space="0" w:color="auto"/>
        <w:bottom w:val="none" w:sz="0" w:space="0" w:color="auto"/>
        <w:right w:val="none" w:sz="0" w:space="0" w:color="auto"/>
      </w:divBdr>
    </w:div>
    <w:div w:id="2128889779">
      <w:bodyDiv w:val="1"/>
      <w:marLeft w:val="0"/>
      <w:marRight w:val="0"/>
      <w:marTop w:val="0"/>
      <w:marBottom w:val="0"/>
      <w:divBdr>
        <w:top w:val="none" w:sz="0" w:space="0" w:color="auto"/>
        <w:left w:val="none" w:sz="0" w:space="0" w:color="auto"/>
        <w:bottom w:val="none" w:sz="0" w:space="0" w:color="auto"/>
        <w:right w:val="none" w:sz="0" w:space="0" w:color="auto"/>
      </w:divBdr>
    </w:div>
    <w:div w:id="2133941699">
      <w:bodyDiv w:val="1"/>
      <w:marLeft w:val="0"/>
      <w:marRight w:val="0"/>
      <w:marTop w:val="0"/>
      <w:marBottom w:val="0"/>
      <w:divBdr>
        <w:top w:val="none" w:sz="0" w:space="0" w:color="auto"/>
        <w:left w:val="none" w:sz="0" w:space="0" w:color="auto"/>
        <w:bottom w:val="none" w:sz="0" w:space="0" w:color="auto"/>
        <w:right w:val="none" w:sz="0" w:space="0" w:color="auto"/>
      </w:divBdr>
    </w:div>
    <w:div w:id="2136751000">
      <w:bodyDiv w:val="1"/>
      <w:marLeft w:val="0"/>
      <w:marRight w:val="0"/>
      <w:marTop w:val="0"/>
      <w:marBottom w:val="0"/>
      <w:divBdr>
        <w:top w:val="none" w:sz="0" w:space="0" w:color="auto"/>
        <w:left w:val="none" w:sz="0" w:space="0" w:color="auto"/>
        <w:bottom w:val="none" w:sz="0" w:space="0" w:color="auto"/>
        <w:right w:val="none" w:sz="0" w:space="0" w:color="auto"/>
      </w:divBdr>
    </w:div>
    <w:div w:id="214349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9091F2359574C46BD5E12269DC8D450"/>
        <w:category>
          <w:name w:val="General"/>
          <w:gallery w:val="placeholder"/>
        </w:category>
        <w:types>
          <w:type w:val="bbPlcHdr"/>
        </w:types>
        <w:behaviors>
          <w:behavior w:val="content"/>
        </w:behaviors>
        <w:guid w:val="{2C9AE47B-AC11-4E08-905C-2A7CD853DC1A}"/>
      </w:docPartPr>
      <w:docPartBody>
        <w:p w:rsidR="00A26DB3" w:rsidRDefault="002146C4" w:rsidP="002146C4">
          <w:pPr>
            <w:pStyle w:val="69091F2359574C46BD5E12269DC8D450"/>
          </w:pPr>
          <w:r w:rsidRPr="00307EC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FE6B0BD-D33C-40CC-8138-2729BC465419}"/>
      </w:docPartPr>
      <w:docPartBody>
        <w:p w:rsidR="00A26DB3" w:rsidRDefault="002146C4">
          <w:r w:rsidRPr="00307EC7">
            <w:rPr>
              <w:rStyle w:val="PlaceholderText"/>
            </w:rPr>
            <w:t>Click or tap here to enter text.</w:t>
          </w:r>
        </w:p>
      </w:docPartBody>
    </w:docPart>
    <w:docPart>
      <w:docPartPr>
        <w:name w:val="0203E5CFE884486385649EE9CBFEFEC9"/>
        <w:category>
          <w:name w:val="General"/>
          <w:gallery w:val="placeholder"/>
        </w:category>
        <w:types>
          <w:type w:val="bbPlcHdr"/>
        </w:types>
        <w:behaviors>
          <w:behavior w:val="content"/>
        </w:behaviors>
        <w:guid w:val="{2C08D038-C205-4C47-ADFE-C4554D6016B7}"/>
      </w:docPartPr>
      <w:docPartBody>
        <w:p w:rsidR="00A26DB3" w:rsidRDefault="002146C4" w:rsidP="002146C4">
          <w:pPr>
            <w:pStyle w:val="0203E5CFE884486385649EE9CBFEFEC9"/>
          </w:pPr>
          <w:r w:rsidRPr="00DE1F42">
            <w:rPr>
              <w:rStyle w:val="PlaceholderText"/>
            </w:rPr>
            <w:t>Click or tap here to enter text.</w:t>
          </w:r>
        </w:p>
      </w:docPartBody>
    </w:docPart>
    <w:docPart>
      <w:docPartPr>
        <w:name w:val="7DE77C1C34B6437B9BB8E0D33AB0BA00"/>
        <w:category>
          <w:name w:val="General"/>
          <w:gallery w:val="placeholder"/>
        </w:category>
        <w:types>
          <w:type w:val="bbPlcHdr"/>
        </w:types>
        <w:behaviors>
          <w:behavior w:val="content"/>
        </w:behaviors>
        <w:guid w:val="{C1271A38-6BBB-49E7-812C-2E9168663C10}"/>
      </w:docPartPr>
      <w:docPartBody>
        <w:p w:rsidR="00A26DB3" w:rsidRDefault="002146C4" w:rsidP="002146C4">
          <w:pPr>
            <w:pStyle w:val="7DE77C1C34B6437B9BB8E0D33AB0BA00"/>
          </w:pPr>
          <w:r w:rsidRPr="00DE1F42">
            <w:rPr>
              <w:rStyle w:val="PlaceholderText"/>
            </w:rPr>
            <w:t>Click or tap here to enter text.</w:t>
          </w:r>
        </w:p>
      </w:docPartBody>
    </w:docPart>
    <w:docPart>
      <w:docPartPr>
        <w:name w:val="1C45AD382AE6468DB1FF182C8773C46C"/>
        <w:category>
          <w:name w:val="General"/>
          <w:gallery w:val="placeholder"/>
        </w:category>
        <w:types>
          <w:type w:val="bbPlcHdr"/>
        </w:types>
        <w:behaviors>
          <w:behavior w:val="content"/>
        </w:behaviors>
        <w:guid w:val="{BBC2AAE9-7F6D-45EE-8AB1-10B73F46AE6B}"/>
      </w:docPartPr>
      <w:docPartBody>
        <w:p w:rsidR="00A26DB3" w:rsidRDefault="002146C4" w:rsidP="002146C4">
          <w:pPr>
            <w:pStyle w:val="1C45AD382AE6468DB1FF182C8773C46C"/>
          </w:pPr>
          <w:r w:rsidRPr="00DE1F42">
            <w:rPr>
              <w:rStyle w:val="PlaceholderText"/>
            </w:rPr>
            <w:t>Click or tap here to enter text.</w:t>
          </w:r>
        </w:p>
      </w:docPartBody>
    </w:docPart>
    <w:docPart>
      <w:docPartPr>
        <w:name w:val="B2E5F49B1C094D6B880FC935E1007CAC"/>
        <w:category>
          <w:name w:val="General"/>
          <w:gallery w:val="placeholder"/>
        </w:category>
        <w:types>
          <w:type w:val="bbPlcHdr"/>
        </w:types>
        <w:behaviors>
          <w:behavior w:val="content"/>
        </w:behaviors>
        <w:guid w:val="{3C165AB6-3D14-4F5E-A99E-CC3F34841BD0}"/>
      </w:docPartPr>
      <w:docPartBody>
        <w:p w:rsidR="00A26DB3" w:rsidRDefault="002146C4" w:rsidP="002146C4">
          <w:pPr>
            <w:pStyle w:val="B2E5F49B1C094D6B880FC935E1007CAC"/>
          </w:pPr>
          <w:r w:rsidRPr="00DE1F42">
            <w:rPr>
              <w:rStyle w:val="PlaceholderText"/>
            </w:rPr>
            <w:t>Click or tap here to enter text.</w:t>
          </w:r>
        </w:p>
      </w:docPartBody>
    </w:docPart>
    <w:docPart>
      <w:docPartPr>
        <w:name w:val="BE38803612B04017A126E90F23E29D55"/>
        <w:category>
          <w:name w:val="General"/>
          <w:gallery w:val="placeholder"/>
        </w:category>
        <w:types>
          <w:type w:val="bbPlcHdr"/>
        </w:types>
        <w:behaviors>
          <w:behavior w:val="content"/>
        </w:behaviors>
        <w:guid w:val="{758193D8-73D3-4B08-A363-362F11858E45}"/>
      </w:docPartPr>
      <w:docPartBody>
        <w:p w:rsidR="00A26DB3" w:rsidRDefault="002146C4" w:rsidP="002146C4">
          <w:pPr>
            <w:pStyle w:val="BE38803612B04017A126E90F23E29D55"/>
          </w:pPr>
          <w:r w:rsidRPr="0090755E">
            <w:rPr>
              <w:rStyle w:val="PlaceholderText"/>
            </w:rPr>
            <w:t>Click or tap here to enter text.</w:t>
          </w:r>
        </w:p>
      </w:docPartBody>
    </w:docPart>
    <w:docPart>
      <w:docPartPr>
        <w:name w:val="19C7C5386A8A49939BDBF7B58D0DEC15"/>
        <w:category>
          <w:name w:val="General"/>
          <w:gallery w:val="placeholder"/>
        </w:category>
        <w:types>
          <w:type w:val="bbPlcHdr"/>
        </w:types>
        <w:behaviors>
          <w:behavior w:val="content"/>
        </w:behaviors>
        <w:guid w:val="{59D3A1B1-CD77-417C-B69D-ECD3DED244FD}"/>
      </w:docPartPr>
      <w:docPartBody>
        <w:p w:rsidR="00A26DB3" w:rsidRDefault="002146C4" w:rsidP="002146C4">
          <w:pPr>
            <w:pStyle w:val="19C7C5386A8A49939BDBF7B58D0DEC15"/>
          </w:pPr>
          <w:r w:rsidRPr="00DE1F42">
            <w:rPr>
              <w:rStyle w:val="PlaceholderText"/>
            </w:rPr>
            <w:t>Click or tap here to enter text.</w:t>
          </w:r>
        </w:p>
      </w:docPartBody>
    </w:docPart>
    <w:docPart>
      <w:docPartPr>
        <w:name w:val="87983172EB8749C0AA015F586D8B2A0B"/>
        <w:category>
          <w:name w:val="General"/>
          <w:gallery w:val="placeholder"/>
        </w:category>
        <w:types>
          <w:type w:val="bbPlcHdr"/>
        </w:types>
        <w:behaviors>
          <w:behavior w:val="content"/>
        </w:behaviors>
        <w:guid w:val="{D50FEC0D-5CE2-46D7-BB05-C40BE3C0E2AF}"/>
      </w:docPartPr>
      <w:docPartBody>
        <w:p w:rsidR="00A26DB3" w:rsidRDefault="002146C4" w:rsidP="002146C4">
          <w:pPr>
            <w:pStyle w:val="87983172EB8749C0AA015F586D8B2A0B"/>
          </w:pPr>
          <w:r w:rsidRPr="00DE1F42">
            <w:rPr>
              <w:rStyle w:val="PlaceholderText"/>
            </w:rPr>
            <w:t>Click or tap here to enter text.</w:t>
          </w:r>
        </w:p>
      </w:docPartBody>
    </w:docPart>
    <w:docPart>
      <w:docPartPr>
        <w:name w:val="4A7386088F4A434D83A24FCD76C5A3E1"/>
        <w:category>
          <w:name w:val="General"/>
          <w:gallery w:val="placeholder"/>
        </w:category>
        <w:types>
          <w:type w:val="bbPlcHdr"/>
        </w:types>
        <w:behaviors>
          <w:behavior w:val="content"/>
        </w:behaviors>
        <w:guid w:val="{C38C5302-0A49-4C01-8B70-DCBE7256737A}"/>
      </w:docPartPr>
      <w:docPartBody>
        <w:p w:rsidR="00A26DB3" w:rsidRDefault="002146C4" w:rsidP="002146C4">
          <w:pPr>
            <w:pStyle w:val="4A7386088F4A434D83A24FCD76C5A3E1"/>
          </w:pPr>
          <w:r w:rsidRPr="00307EC7">
            <w:rPr>
              <w:rStyle w:val="PlaceholderText"/>
            </w:rPr>
            <w:t>Click or tap here to enter text.</w:t>
          </w:r>
        </w:p>
      </w:docPartBody>
    </w:docPart>
    <w:docPart>
      <w:docPartPr>
        <w:name w:val="9AB6C8E9178843DD88D488B22A895644"/>
        <w:category>
          <w:name w:val="General"/>
          <w:gallery w:val="placeholder"/>
        </w:category>
        <w:types>
          <w:type w:val="bbPlcHdr"/>
        </w:types>
        <w:behaviors>
          <w:behavior w:val="content"/>
        </w:behaviors>
        <w:guid w:val="{FCE8016E-8EB4-4082-A7F8-F4B12E5B0448}"/>
      </w:docPartPr>
      <w:docPartBody>
        <w:p w:rsidR="00A26DB3" w:rsidRDefault="002146C4" w:rsidP="002146C4">
          <w:pPr>
            <w:pStyle w:val="9AB6C8E9178843DD88D488B22A895644"/>
          </w:pPr>
          <w:r w:rsidRPr="00DE1F42">
            <w:rPr>
              <w:rStyle w:val="PlaceholderText"/>
            </w:rPr>
            <w:t>Click or tap here to enter text.</w:t>
          </w:r>
        </w:p>
      </w:docPartBody>
    </w:docPart>
    <w:docPart>
      <w:docPartPr>
        <w:name w:val="235A95163C904EDCBBCB24CFFE1EC055"/>
        <w:category>
          <w:name w:val="General"/>
          <w:gallery w:val="placeholder"/>
        </w:category>
        <w:types>
          <w:type w:val="bbPlcHdr"/>
        </w:types>
        <w:behaviors>
          <w:behavior w:val="content"/>
        </w:behaviors>
        <w:guid w:val="{94424EDA-6128-4C42-AC51-66F6B49FF16B}"/>
      </w:docPartPr>
      <w:docPartBody>
        <w:p w:rsidR="00A26DB3" w:rsidRDefault="002146C4" w:rsidP="002146C4">
          <w:pPr>
            <w:pStyle w:val="235A95163C904EDCBBCB24CFFE1EC055"/>
          </w:pPr>
          <w:r w:rsidRPr="00307EC7">
            <w:rPr>
              <w:rStyle w:val="PlaceholderText"/>
            </w:rPr>
            <w:t>Click or tap here to enter text.</w:t>
          </w:r>
        </w:p>
      </w:docPartBody>
    </w:docPart>
    <w:docPart>
      <w:docPartPr>
        <w:name w:val="9FEED130A0C44C5EA0F381453D8175C6"/>
        <w:category>
          <w:name w:val="General"/>
          <w:gallery w:val="placeholder"/>
        </w:category>
        <w:types>
          <w:type w:val="bbPlcHdr"/>
        </w:types>
        <w:behaviors>
          <w:behavior w:val="content"/>
        </w:behaviors>
        <w:guid w:val="{06B4EA2B-CEE2-48EA-B0A0-2F172FB13A38}"/>
      </w:docPartPr>
      <w:docPartBody>
        <w:p w:rsidR="00A26DB3" w:rsidRDefault="002146C4" w:rsidP="002146C4">
          <w:pPr>
            <w:pStyle w:val="9FEED130A0C44C5EA0F381453D8175C6"/>
          </w:pPr>
          <w:r w:rsidRPr="00DE1F42">
            <w:rPr>
              <w:rStyle w:val="PlaceholderText"/>
            </w:rPr>
            <w:t>Click or tap here to enter text.</w:t>
          </w:r>
        </w:p>
      </w:docPartBody>
    </w:docPart>
    <w:docPart>
      <w:docPartPr>
        <w:name w:val="A5FFD878BC73450688FF542FFED47A26"/>
        <w:category>
          <w:name w:val="General"/>
          <w:gallery w:val="placeholder"/>
        </w:category>
        <w:types>
          <w:type w:val="bbPlcHdr"/>
        </w:types>
        <w:behaviors>
          <w:behavior w:val="content"/>
        </w:behaviors>
        <w:guid w:val="{DD789B4B-1564-4F10-A2DE-368046ACF5EF}"/>
      </w:docPartPr>
      <w:docPartBody>
        <w:p w:rsidR="00A26DB3" w:rsidRDefault="002146C4" w:rsidP="002146C4">
          <w:pPr>
            <w:pStyle w:val="A5FFD878BC73450688FF542FFED47A26"/>
          </w:pPr>
          <w:r w:rsidRPr="0090755E">
            <w:rPr>
              <w:rStyle w:val="PlaceholderText"/>
            </w:rPr>
            <w:t>Click or tap here to enter text.</w:t>
          </w:r>
        </w:p>
      </w:docPartBody>
    </w:docPart>
    <w:docPart>
      <w:docPartPr>
        <w:name w:val="7524AF424B5E48CFBACB23E49FE69753"/>
        <w:category>
          <w:name w:val="General"/>
          <w:gallery w:val="placeholder"/>
        </w:category>
        <w:types>
          <w:type w:val="bbPlcHdr"/>
        </w:types>
        <w:behaviors>
          <w:behavior w:val="content"/>
        </w:behaviors>
        <w:guid w:val="{6C64582B-31D4-4867-8B81-06B827BB7E82}"/>
      </w:docPartPr>
      <w:docPartBody>
        <w:p w:rsidR="00A26DB3" w:rsidRDefault="002146C4" w:rsidP="002146C4">
          <w:pPr>
            <w:pStyle w:val="7524AF424B5E48CFBACB23E49FE69753"/>
          </w:pPr>
          <w:r w:rsidRPr="00DE1F42">
            <w:rPr>
              <w:rStyle w:val="PlaceholderText"/>
            </w:rPr>
            <w:t>Click or tap here to enter text.</w:t>
          </w:r>
        </w:p>
      </w:docPartBody>
    </w:docPart>
    <w:docPart>
      <w:docPartPr>
        <w:name w:val="9F98854D3AE747FFAD340561B0F3F0CE"/>
        <w:category>
          <w:name w:val="General"/>
          <w:gallery w:val="placeholder"/>
        </w:category>
        <w:types>
          <w:type w:val="bbPlcHdr"/>
        </w:types>
        <w:behaviors>
          <w:behavior w:val="content"/>
        </w:behaviors>
        <w:guid w:val="{C4FE868A-284F-44FC-B958-78424F45A341}"/>
      </w:docPartPr>
      <w:docPartBody>
        <w:p w:rsidR="004942EC" w:rsidRDefault="00A26DB3" w:rsidP="00A26DB3">
          <w:pPr>
            <w:pStyle w:val="9F98854D3AE747FFAD340561B0F3F0CE"/>
          </w:pPr>
          <w:r w:rsidRPr="00DE1F42">
            <w:rPr>
              <w:rStyle w:val="PlaceholderText"/>
            </w:rPr>
            <w:t>Click or tap here to enter text.</w:t>
          </w:r>
        </w:p>
      </w:docPartBody>
    </w:docPart>
    <w:docPart>
      <w:docPartPr>
        <w:name w:val="39B6AB0605714B01BE024F421154D700"/>
        <w:category>
          <w:name w:val="General"/>
          <w:gallery w:val="placeholder"/>
        </w:category>
        <w:types>
          <w:type w:val="bbPlcHdr"/>
        </w:types>
        <w:behaviors>
          <w:behavior w:val="content"/>
        </w:behaviors>
        <w:guid w:val="{72A000F1-FCF5-40F3-A2A3-B698E8BD24E7}"/>
      </w:docPartPr>
      <w:docPartBody>
        <w:p w:rsidR="004942EC" w:rsidRDefault="00A26DB3" w:rsidP="00A26DB3">
          <w:pPr>
            <w:pStyle w:val="39B6AB0605714B01BE024F421154D700"/>
          </w:pPr>
          <w:r w:rsidRPr="00DE1F42">
            <w:rPr>
              <w:rStyle w:val="PlaceholderText"/>
            </w:rPr>
            <w:t>Click or tap here to enter text.</w:t>
          </w:r>
        </w:p>
      </w:docPartBody>
    </w:docPart>
    <w:docPart>
      <w:docPartPr>
        <w:name w:val="58B0366F88284B61BA96C5144CB7FB58"/>
        <w:category>
          <w:name w:val="General"/>
          <w:gallery w:val="placeholder"/>
        </w:category>
        <w:types>
          <w:type w:val="bbPlcHdr"/>
        </w:types>
        <w:behaviors>
          <w:behavior w:val="content"/>
        </w:behaviors>
        <w:guid w:val="{79921F61-A9F5-4079-9A42-5027530F2CDB}"/>
      </w:docPartPr>
      <w:docPartBody>
        <w:p w:rsidR="004942EC" w:rsidRDefault="00A26DB3" w:rsidP="00A26DB3">
          <w:pPr>
            <w:pStyle w:val="58B0366F88284B61BA96C5144CB7FB58"/>
          </w:pPr>
          <w:r w:rsidRPr="00307EC7">
            <w:rPr>
              <w:rStyle w:val="PlaceholderText"/>
            </w:rPr>
            <w:t>Click or tap here to enter text.</w:t>
          </w:r>
        </w:p>
      </w:docPartBody>
    </w:docPart>
    <w:docPart>
      <w:docPartPr>
        <w:name w:val="B6578EC42A0E45E1BBD0665635519D20"/>
        <w:category>
          <w:name w:val="General"/>
          <w:gallery w:val="placeholder"/>
        </w:category>
        <w:types>
          <w:type w:val="bbPlcHdr"/>
        </w:types>
        <w:behaviors>
          <w:behavior w:val="content"/>
        </w:behaviors>
        <w:guid w:val="{E87F5700-9CAE-413C-862F-87D8BDE95F94}"/>
      </w:docPartPr>
      <w:docPartBody>
        <w:p w:rsidR="004942EC" w:rsidRDefault="00A26DB3" w:rsidP="00A26DB3">
          <w:pPr>
            <w:pStyle w:val="B6578EC42A0E45E1BBD0665635519D20"/>
          </w:pPr>
          <w:r w:rsidRPr="00307EC7">
            <w:rPr>
              <w:rStyle w:val="PlaceholderText"/>
            </w:rPr>
            <w:t>Click or tap here to enter text.</w:t>
          </w:r>
        </w:p>
      </w:docPartBody>
    </w:docPart>
    <w:docPart>
      <w:docPartPr>
        <w:name w:val="E03B23004B7C43D288212B2EDFF84330"/>
        <w:category>
          <w:name w:val="General"/>
          <w:gallery w:val="placeholder"/>
        </w:category>
        <w:types>
          <w:type w:val="bbPlcHdr"/>
        </w:types>
        <w:behaviors>
          <w:behavior w:val="content"/>
        </w:behaviors>
        <w:guid w:val="{A5867E45-15AD-4F4F-9394-52A5C69676F9}"/>
      </w:docPartPr>
      <w:docPartBody>
        <w:p w:rsidR="004942EC" w:rsidRDefault="00A26DB3" w:rsidP="00A26DB3">
          <w:pPr>
            <w:pStyle w:val="E03B23004B7C43D288212B2EDFF84330"/>
          </w:pPr>
          <w:r w:rsidRPr="00307E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C4"/>
    <w:rsid w:val="00196036"/>
    <w:rsid w:val="00202781"/>
    <w:rsid w:val="002146C4"/>
    <w:rsid w:val="00293F5D"/>
    <w:rsid w:val="002B348F"/>
    <w:rsid w:val="00354AA8"/>
    <w:rsid w:val="0044780D"/>
    <w:rsid w:val="00460DD3"/>
    <w:rsid w:val="004942EC"/>
    <w:rsid w:val="007B1DEE"/>
    <w:rsid w:val="007C3005"/>
    <w:rsid w:val="00890AB1"/>
    <w:rsid w:val="008B0411"/>
    <w:rsid w:val="00A11ADC"/>
    <w:rsid w:val="00A26DB3"/>
    <w:rsid w:val="00B7169D"/>
    <w:rsid w:val="00DF09CC"/>
    <w:rsid w:val="00EB18FC"/>
    <w:rsid w:val="00ED058E"/>
    <w:rsid w:val="00FC0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6DB3"/>
    <w:rPr>
      <w:color w:val="666666"/>
    </w:rPr>
  </w:style>
  <w:style w:type="paragraph" w:customStyle="1" w:styleId="69091F2359574C46BD5E12269DC8D450">
    <w:name w:val="69091F2359574C46BD5E12269DC8D450"/>
    <w:rsid w:val="002146C4"/>
  </w:style>
  <w:style w:type="paragraph" w:customStyle="1" w:styleId="0203E5CFE884486385649EE9CBFEFEC9">
    <w:name w:val="0203E5CFE884486385649EE9CBFEFEC9"/>
    <w:rsid w:val="002146C4"/>
  </w:style>
  <w:style w:type="paragraph" w:customStyle="1" w:styleId="7DE77C1C34B6437B9BB8E0D33AB0BA00">
    <w:name w:val="7DE77C1C34B6437B9BB8E0D33AB0BA00"/>
    <w:rsid w:val="002146C4"/>
  </w:style>
  <w:style w:type="paragraph" w:customStyle="1" w:styleId="1C45AD382AE6468DB1FF182C8773C46C">
    <w:name w:val="1C45AD382AE6468DB1FF182C8773C46C"/>
    <w:rsid w:val="002146C4"/>
  </w:style>
  <w:style w:type="paragraph" w:customStyle="1" w:styleId="B2E5F49B1C094D6B880FC935E1007CAC">
    <w:name w:val="B2E5F49B1C094D6B880FC935E1007CAC"/>
    <w:rsid w:val="002146C4"/>
  </w:style>
  <w:style w:type="paragraph" w:customStyle="1" w:styleId="BE38803612B04017A126E90F23E29D55">
    <w:name w:val="BE38803612B04017A126E90F23E29D55"/>
    <w:rsid w:val="002146C4"/>
  </w:style>
  <w:style w:type="paragraph" w:customStyle="1" w:styleId="19C7C5386A8A49939BDBF7B58D0DEC15">
    <w:name w:val="19C7C5386A8A49939BDBF7B58D0DEC15"/>
    <w:rsid w:val="002146C4"/>
  </w:style>
  <w:style w:type="paragraph" w:customStyle="1" w:styleId="87983172EB8749C0AA015F586D8B2A0B">
    <w:name w:val="87983172EB8749C0AA015F586D8B2A0B"/>
    <w:rsid w:val="002146C4"/>
  </w:style>
  <w:style w:type="paragraph" w:customStyle="1" w:styleId="4A7386088F4A434D83A24FCD76C5A3E1">
    <w:name w:val="4A7386088F4A434D83A24FCD76C5A3E1"/>
    <w:rsid w:val="002146C4"/>
  </w:style>
  <w:style w:type="paragraph" w:customStyle="1" w:styleId="9AB6C8E9178843DD88D488B22A895644">
    <w:name w:val="9AB6C8E9178843DD88D488B22A895644"/>
    <w:rsid w:val="002146C4"/>
  </w:style>
  <w:style w:type="paragraph" w:customStyle="1" w:styleId="235A95163C904EDCBBCB24CFFE1EC055">
    <w:name w:val="235A95163C904EDCBBCB24CFFE1EC055"/>
    <w:rsid w:val="002146C4"/>
  </w:style>
  <w:style w:type="paragraph" w:customStyle="1" w:styleId="9FEED130A0C44C5EA0F381453D8175C6">
    <w:name w:val="9FEED130A0C44C5EA0F381453D8175C6"/>
    <w:rsid w:val="002146C4"/>
  </w:style>
  <w:style w:type="paragraph" w:customStyle="1" w:styleId="A5FFD878BC73450688FF542FFED47A26">
    <w:name w:val="A5FFD878BC73450688FF542FFED47A26"/>
    <w:rsid w:val="002146C4"/>
  </w:style>
  <w:style w:type="paragraph" w:customStyle="1" w:styleId="7524AF424B5E48CFBACB23E49FE69753">
    <w:name w:val="7524AF424B5E48CFBACB23E49FE69753"/>
    <w:rsid w:val="002146C4"/>
  </w:style>
  <w:style w:type="paragraph" w:customStyle="1" w:styleId="9F98854D3AE747FFAD340561B0F3F0CE">
    <w:name w:val="9F98854D3AE747FFAD340561B0F3F0CE"/>
    <w:rsid w:val="00A26DB3"/>
  </w:style>
  <w:style w:type="paragraph" w:customStyle="1" w:styleId="39B6AB0605714B01BE024F421154D700">
    <w:name w:val="39B6AB0605714B01BE024F421154D700"/>
    <w:rsid w:val="00A26DB3"/>
  </w:style>
  <w:style w:type="paragraph" w:customStyle="1" w:styleId="58B0366F88284B61BA96C5144CB7FB58">
    <w:name w:val="58B0366F88284B61BA96C5144CB7FB58"/>
    <w:rsid w:val="00A26DB3"/>
  </w:style>
  <w:style w:type="paragraph" w:customStyle="1" w:styleId="B6578EC42A0E45E1BBD0665635519D20">
    <w:name w:val="B6578EC42A0E45E1BBD0665635519D20"/>
    <w:rsid w:val="00A26DB3"/>
  </w:style>
  <w:style w:type="paragraph" w:customStyle="1" w:styleId="E03B23004B7C43D288212B2EDFF84330">
    <w:name w:val="E03B23004B7C43D288212B2EDFF84330"/>
    <w:rsid w:val="00A26D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9548D21-7982-4E86-8CDD-6E33CC5A9D7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1798937435"/>
    <we:property name="MENDELEY_CITATIONS" value="[{&quot;citationID&quot;:&quot;MENDELEY_CITATION_fd568a8f-48d1-40e0-ad8b-324dbaa7d3b3&quot;,&quot;properties&quot;:{&quot;noteIndex&quot;:0},&quot;isEdited&quot;:false,&quot;manualOverride&quot;:{&quot;isManuallyOverridden&quot;:false,&quot;citeprocText&quot;:&quot;(Sarmast et al., 2020)&quot;,&quot;manualOverrideText&quot;:&quot;&quot;},&quot;citationTag&quot;:&quot;MENDELEY_CITATION_v3_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&quot;,&quot;citationItems&quot;:[{&quot;id&quot;:&quot;f18de967-0432-37a3-8b28-283035efbf74&quot;,&quot;itemData&quot;:{&quot;type&quot;:&quot;article-journal&quot;,&quot;id&quot;:&quot;f18de967-0432-37a3-8b28-283035efbf74&quot;,&quot;title&quot;:&quot;Current Classification of Seizures and Epilepsies: Scope, Limitations and Recommendations for Future Action&quot;,&quot;author&quot;:[{&quot;family&quot;:&quot;Sarmast&quot;,&quot;given&quot;:&quot;Shah T&quot;,&quot;parse-names&quot;:false,&quot;dropping-particle&quot;:&quot;&quot;,&quot;non-dropping-particle&quot;:&quot;&quot;},{&quot;family&quot;:&quot;Abdullahi&quot;,&quot;given&quot;:&quot;Abba Musa&quot;,&quot;parse-names&quot;:false,&quot;dropping-particle&quot;:&quot;&quot;,&quot;non-dropping-particle&quot;:&quot;&quot;},{&quot;family&quot;:&quot;Jahan&quot;,&quot;given&quot;:&quot;Nusrat&quot;,&quot;parse-names&quot;:false,&quot;dropping-particle&quot;:&quot;&quot;,&quot;non-dropping-particle&quot;:&quot;&quot;}],&quot;container-title&quot;:&quot;Cureus&quot;,&quot;container-title-short&quot;:&quot;Cureus&quot;,&quot;DOI&quot;:&quot;10.7759/cureus.10549&quot;,&quot;ISSN&quot;:&quot;2168-8184&quot;,&quot;PMID&quot;:&quot;33101797&quot;,&quot;issued&quot;:{&quot;date-parts&quot;:[[2020,9,20]]},&quot;abstract&quot;:&quot;The classification of seizures and epilepsies by the International League Against Epilepsy (ILAE), 2017 is the most recent classification model which aimed to simplify terminologies that patients and their caregivers can easily understand, identify seizures that have both focal and generalized onset and incorporate missing seizures. We have exhaustively reviewed the studies, discussed its scope, outlined its limitations and gave recommendations that could help in forming subsequent reviews. We have also described the terminologies that have been replaced, redefined or removed to have a clear view of the previous and the current classification models. We have recommended the use of multidimensional classification model which incorporated the clinical semiology, disease location, etiology and associated comorbidities. The benefits of this model is for prompt diagnosis which will results into early management and then better patient outcomes. It would also have a profound effects on the kind of treatment patients might receive especially in developing countries where there are scarcity of the diagnostic techniques. Overall, in this study we have reviewed the current study on seizures and epilepsy classification model by ILAE, 2017 to clarify the descriptions and coverage, outlined some limitations and suggested recommendations.&quot;,&quot;publisher&quot;:&quot;Springer Science and Business Media LLC&quot;},&quot;isTemporary&quot;:false}]},{&quot;citationID&quot;:&quot;MENDELEY_CITATION_aad3c62a-5909-405e-874c-3f897cc71601&quot;,&quot;properties&quot;:{&quot;noteIndex&quot;:0},&quot;isEdited&quot;:false,&quot;manualOverride&quot;:{&quot;isManuallyOverridden&quot;:false,&quot;citeprocText&quot;:&quot;(Manole et al., 2023)&quot;,&quot;manualOverrideText&quot;:&quot;&quot;},&quot;citationTag&quot;:&quot;MENDELEY_CITATION_v3_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&quot;,&quot;citationItems&quot;:[{&quot;id&quot;:&quot;31bdc802-5677-3166-b479-ac03645fb6ef&quot;,&quot;itemData&quot;:{&quot;type&quot;:&quot;article&quot;,&quot;id&quot;:&quot;31bdc802-5677-3166-b479-ac03645fb6ef&quot;,&quot;title&quot;:&quot;State of the Art and Challenges in Epilepsy—A Narrative Review&quot;,&quot;author&quot;:[{&quot;family&quot;:&quot;Manole&quot;,&quot;given&quot;:&quot;Aida Mihaela&quot;,&quot;parse-names&quot;:false,&quot;dropping-particle&quot;:&quot;&quot;,&quot;non-dropping-particle&quot;:&quot;&quot;},{&quot;family&quot;:&quot;Sirbu&quot;,&quot;given&quot;:&quot;Carmen Adella&quot;,&quot;parse-names&quot;:false,&quot;dropping-particle&quot;:&quot;&quot;,&quot;non-dropping-particle&quot;:&quot;&quot;},{&quot;family&quot;:&quot;Mititelu&quot;,&quot;given&quot;:&quot;Mihaela Raluca&quot;,&quot;parse-names&quot;:false,&quot;dropping-particle&quot;:&quot;&quot;,&quot;non-dropping-particle&quot;:&quot;&quot;},{&quot;family&quot;:&quot;Vasiliu&quot;,&quot;given&quot;:&quot;Octavian&quot;,&quot;parse-names&quot;:false,&quot;dropping-particle&quot;:&quot;&quot;,&quot;non-dropping-particle&quot;:&quot;&quot;},{&quot;family&quot;:&quot;Lorusso&quot;,&quot;given&quot;:&quot;Lorenzo&quot;,&quot;parse-names&quot;:false,&quot;dropping-particle&quot;:&quot;&quot;,&quot;non-dropping-particle&quot;:&quot;&quot;},{&quot;family&quot;:&quot;Sirbu&quot;,&quot;given&quot;:&quot;Octavian Mihai&quot;,&quot;parse-names&quot;:false,&quot;dropping-particle&quot;:&quot;&quot;,&quot;non-dropping-particle&quot;:&quot;&quot;},{&quot;family&quot;:&quot;Ionita Radu&quot;,&quot;given&quot;:&quot;Florentina&quot;,&quot;parse-names&quot;:false,&quot;dropping-particle&quot;:&quot;&quot;,&quot;non-dropping-particle&quot;:&quot;&quot;}],&quot;container-title&quot;:&quot;Journal of Personalized Medicine&quot;,&quot;container-title-short&quot;:&quot;J. Pers. Med.&quot;,&quot;DOI&quot;:&quot;10.3390/jpm13040623&quot;,&quot;ISSN&quot;:&quot;20754426&quot;,&quot;issued&quot;:{&quot;date-parts&quot;:[[2023,4,1]]},&quot;abstract&quot;:&quot;Epilepsy is a common condition worldwide, with approximately 50 million people suffering from it. A single seizure does not mean epilepsy; almost 10% of the population can have a seizure during their lifetime. In particular, there are many other central nervous system disorders other than epilepsy in which seizures occur, either transiently or as a comorbid condition. The impact of seizures and epilepsy is, therefore, widespread and easily underestimated. It is estimated that about 70% of patients with epilepsy could be seizure-free if correctly diagnosed and treated. However, for patients with epilepsy, quality of life is influenced not only by seizure control but also by antiepileptic drug-adverse reactions, access to education, mood, employment, and transportation.&quot;,&quot;publisher&quot;:&quot;MDPI&quot;,&quot;issue&quot;:&quot;4&quot;,&quot;volume&quot;:&quot;13&quot;},&quot;isTemporary&quot;:false}]},{&quot;citationID&quot;:&quot;MENDELEY_CITATION_e3ff8748-06c2-4c49-a885-a3f8a9c153a7&quot;,&quot;properties&quot;:{&quot;noteIndex&quot;:0},&quot;isEdited&quot;:false,&quot;manualOverride&quot;:{&quot;isManuallyOverridden&quot;:false,&quot;citeprocText&quot;:&quot;(Chen et al., 2023; Nicholas, 2023)&quot;,&quot;manualOverrideText&quot;:&quot;&quot;},&quot;citationTag&quot;:&quot;MENDELEY_CITATION_v3_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&quot;,&quot;citationItems&quot;:[{&quot;id&quot;:&quot;68f19949-3457-323d-b810-a609285c106e&quot;,&quot;itemData&quot;:{&quot;type&quot;:&quot;article&quot;,&quot;id&quot;:&quot;68f19949-3457-323d-b810-a609285c106e&quot;,&quot;title&quot;:&quot;Editorial: Epidemiology of epilepsy and seizures&quot;,&quot;author&quot;:[{&quot;family&quot;:&quot;Chen&quot;,&quot;given&quot;:&quot;Zhibin&quot;,&quot;parse-names&quot;:false,&quot;dropping-particle&quot;:&quot;&quot;,&quot;non-dropping-particle&quot;:&quot;&quot;},{&quot;family&quot;:&quot;Brodie&quot;,&quot;given&quot;:&quot;Martin J.&quot;,&quot;parse-names&quot;:false,&quot;dropping-particle&quot;:&quot;&quot;,&quot;non-dropping-particle&quot;:&quot;&quot;},{&quot;family&quot;:&quot;Ding&quot;,&quot;given&quot;:&quot;Ding&quot;,&quot;parse-names&quot;:false,&quot;dropping-particle&quot;:&quot;&quot;,&quot;non-dropping-particle&quot;:&quot;&quot;},{&quot;family&quot;:&quot;Kwan&quot;,&quot;given&quot;:&quot;Patrick&quot;,&quot;parse-names&quot;:false,&quot;dropping-particle&quot;:&quot;&quot;,&quot;non-dropping-particle&quot;:&quot;&quot;}],&quot;container-title&quot;:&quot;Frontiers in Epidemiology&quot;,&quot;DOI&quot;:&quot;10.3389/fepid.2023.1273163&quot;,&quot;ISSN&quot;:&quot;26741199&quot;,&quot;issued&quot;:{&quot;date-parts&quot;:[[2023]]},&quot;publisher&quot;:&quot;Frontiers Media SA&quot;,&quot;volume&quot;:&quot;3&quot;,&quot;container-title-short&quot;:&quot;&quot;},&quot;isTemporary&quot;:false},{&quot;id&quot;:&quot;e1f76e10-e682-3c17-9bea-0ce35f253c12&quot;,&quot;itemData&quot;:{&quot;type&quot;:&quot;article-journal&quot;,&quot;id&quot;:&quot;e1f76e10-e682-3c17-9bea-0ce35f253c12&quot;,&quot;title&quot;:&quot;Unlocking the hidden burden of epilepsy in Africa: Understanding the challenges and harnessing opportunities for improved care&quot;,&quot;author&quot;:[{&quot;family&quot;:&quot;Nicholas&quot;,&quot;given&quot;:&quot;Aderinto&quot;,&quot;parse-names&quot;:false,&quot;dropping-particle&quot;:&quot;&quot;,&quot;non-dropping-particle&quot;:&quot;&quot;}],&quot;container-title&quot;:&quot;Health Science Reports&quot;,&quot;container-title-short&quot;:&quot;Health Sci. Rep.&quot;,&quot;DOI&quot;:&quot;10.1002/hsr2.1220&quot;,&quot;ISSN&quot;:&quot;23988835&quot;,&quot;issued&quot;:{&quot;date-parts&quot;:[[2023,4,1]]},&quot;abstract&quot;:&quot;Background: Epilepsy is a common neurological disorder that affects many people in Africa, yet the burden of the disease is often hidden. The management of epilepsy in Africa is often inadequate due to a lack of awareness and education, limited access to diagnostic tools and treatments, inadequate coordination of care, and the stigma associated with the condition. Method: A comprehensive literature review was conducted to gather information on the epidemiology, diagnosis, management, and outcomes of epilepsy in Africa. The review included studies from peer-reviewed journals, government reports, and gray literature. Results: The review revealed a high burden of epilepsy in Africa. The studies also showed a significant gap in the availability and accessibility of diagnostic tools, antiepileptic drugs, and specialized therapies such as physical, occupational, and speech therapy. Additionally, the review found that cultural beliefs and practices, socioeconomic factors such as poverty and lack of access to healthcare, and the stigma associated with the condition, also pose significant challenges to managing epilepsy in Africa. Conclusion: The study highlights the urgent need for improved epilepsy management in Africa. Additionally, the study calls for further research on epilepsy in Africa and collaboration between all stakeholders to improve the management of epilepsy in Africa.&quot;,&quot;publisher&quot;:&quot;John Wiley and Sons Inc&quot;,&quot;issue&quot;:&quot;4&quot;,&quot;volume&quot;:&quot;6&quot;},&quot;isTemporary&quot;:false}]},{&quot;citationID&quot;:&quot;MENDELEY_CITATION_e2c7be3d-8b70-4fe3-8f04-6187057054ad&quot;,&quot;properties&quot;:{&quot;noteIndex&quot;:0},&quot;isEdited&quot;:false,&quot;manualOverride&quot;:{&quot;isManuallyOverridden&quot;:false,&quot;citeprocText&quot;:&quot;(Cutia &amp;#38; Christian-Hinman, 2023; Tamijani et al., 2015)&quot;,&quot;manualOverrideText&quot;:&quot;&quot;},&quot;citationTag&quot;:&quot;MENDELEY_CITATION_v3_eyJjaXRhdGlvbklEIjoiTUVOREVMRVlfQ0lUQVRJT05fZTJjN2JlM2QtOGI3MC00ZmUzLThmMDQtNjE4NzA1NzA1NGFk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quot;,&quot;citationItems&quot;:[{&quot;id&quot;:&quot;90806d54-42e2-32ac-aa7c-058c240f4a32&quot;,&quot;itemData&quot;:{&quot;type&quot;:&quot;article&quot;,&quot;id&quot;:&quot;90806d54-42e2-32ac-aa7c-058c240f4a32&quot;,&quot;title&quot;:&quot;Mechanisms linking neurological disorders with reproductive endocrine dysfunction: Insights from epilepsy research&quot;,&quot;author&quot;:[{&quot;family&quot;:&quot;Cutia&quot;,&quot;given&quot;:&quot;Cathryn A.&quot;,&quot;parse-names&quot;:false,&quot;dropping-particle&quot;:&quot;&quot;,&quot;non-dropping-particle&quot;:&quot;&quot;},{&quot;family&quot;:&quot;Christian-Hinman&quot;,&quot;given&quot;:&quot;Catherine A.&quot;,&quot;parse-names&quot;:false,&quot;dropping-particle&quot;:&quot;&quot;,&quot;non-dropping-particle&quot;:&quot;&quot;}],&quot;container-title&quot;:&quot;Frontiers in Neuroendocrinology&quot;,&quot;container-title-short&quot;:&quot;Front. Neuroendocrinol.&quot;,&quot;DOI&quot;:&quot;10.1016/j.yfrne.2023.101084&quot;,&quot;ISSN&quot;:&quot;10956808&quot;,&quot;PMID&quot;:&quot;37506886&quot;,&quot;issued&quot;:{&quot;date-parts&quot;:[[2023,10,1]]},&quot;abstract&quot;:&quot;Gonadal hormone actions in the brain can both worsen and alleviate symptoms of neurological disorders. Although neurological conditions and reproductive endocrine function are seemingly disparate, compelling evidence indicates that reciprocal interactions exist between certain disorders and hypothalamic-pituitary–gonadal (HPG) axis irregularities. Epilepsy is a neurological disorder that shows significant reproductive endocrine dysfunction (RED) in clinical populations. Seizures, particularly those arising from temporal lobe structures, can drive HPG axis alterations, and hormones produced in the HPG axis can reciprocally modulate seizure activity. Despite this relationship, mechanistic links between seizures and RED, and vice versa, are still largely unknown. Here, we review clinical evidence alongside recent investigations in preclinical animal models into the contributions of seizures to HPG axis malfunction, describe the effects of HPG axis hormonal feedback on seizure activity, and discuss how epilepsy research can offer insight into mechanisms linking neurological disorders to HPG axis dysfunction, an understudied area of neuroendocrinology.&quot;,&quot;publisher&quot;:&quot;Academic Press Inc.&quot;,&quot;volume&quot;:&quot;71&quot;},&quot;isTemporary&quot;:false},{&quot;id&quot;:&quot;dfe2a2d3-9bed-3886-a09b-b127a8e810d1&quot;,&quot;itemData&quot;:{&quot;type&quot;:&quot;article-journal&quot;,&quot;id&quot;:&quot;dfe2a2d3-9bed-3886-a09b-b127a8e810d1&quot;,&quot;title&quot;:&quot;Thyroid hormones: Possible roles in epilepsy pathology&quot;,&quot;author&quot;:[{&quot;family&quot;:&quot;Tamijani&quot;,&quot;given&quot;:&quot;Seyedeh Masoumeh Seyedhoseini&quot;,&quot;parse-names&quot;:false,&quot;dropping-particle&quot;:&quot;&quot;,&quot;non-dropping-particle&quot;:&quot;&quot;},{&quot;family&quot;:&quot;Karimi&quot;,&quot;given&quot;:&quot;Benyamin&quot;,&quot;parse-names&quot;:false,&quot;dropping-particle&quot;:&quot;&quot;,&quot;non-dropping-particle&quot;:&quot;&quot;},{&quot;family&quot;:&quot;Amini&quot;,&quot;given&quot;:&quot;Elham&quot;,&quot;parse-names&quot;:false,&quot;dropping-particle&quot;:&quot;&quot;,&quot;non-dropping-particle&quot;:&quot;&quot;},{&quot;family&quot;:&quot;Golpich&quot;,&quot;given&quot;:&quot;Mojtaba&quot;,&quot;parse-names&quot;:false,&quot;dropping-particle&quot;:&quot;&quot;,&quot;non-dropping-particle&quot;:&quot;&quot;},{&quot;family&quot;:&quot;Dargahi&quot;,&quot;given&quot;:&quot;Leila&quot;,&quot;parse-names&quot;:false,&quot;dropping-particle&quot;:&quot;&quot;,&quot;non-dropping-particle&quot;:&quot;&quot;},{&quot;family&quot;:&quot;Ali&quot;,&quot;given&quot;:&quot;Raymond Azman&quot;,&quot;parse-names&quot;:false,&quot;dropping-particle&quot;:&quot;&quot;,&quot;non-dropping-particle&quot;:&quot;&quot;},{&quot;family&quot;:&quot;Ibrahim&quot;,&quot;given&quot;:&quot;Norlinah Mohamed&quot;,&quot;parse-names&quot;:false,&quot;dropping-particle&quot;:&quot;&quot;,&quot;non-dropping-particle&quot;:&quot;&quot;},{&quot;family&quot;:&quot;Mohamed&quot;,&quot;given&quot;:&quot;Zahurin&quot;,&quot;parse-names&quot;:false,&quot;dropping-particle&quot;:&quot;&quot;,&quot;non-dropping-particle&quot;:&quot;&quot;},{&quot;family&quot;:&quot;Ghasemi&quot;,&quot;given&quot;:&quot;Rasoul&quot;,&quot;parse-names&quot;:false,&quot;dropping-particle&quot;:&quot;&quot;,&quot;non-dropping-particle&quot;:&quot;&quot;},{&quot;family&quot;:&quot;Ahmadiani&quot;,&quot;given&quot;:&quot;Abolhassan&quot;,&quot;parse-names&quot;:false,&quot;dropping-particle&quot;:&quot;&quot;,&quot;non-dropping-particle&quot;:&quot;&quot;}],&quot;container-title&quot;:&quot;Seizure&quot;,&quot;container-title-short&quot;:&quot;Seizure&quot;,&quot;DOI&quot;:&quot;https://doi.org/10.1016/j.seizure.2015.07.021&quot;,&quot;ISSN&quot;:&quot;1059-1311&quot;,&quot;URL&quot;:&quot;https://www.sciencedirect.com/science/article/pii/S1059131115001946&quot;,&quot;issued&quot;:{&quot;date-parts&quot;:[[2015]]},&quot;page&quot;:&quot;155-164&quot;,&quot;abstract&quot;:&quot;Thyroid hormones (THs) l-thyroxine and l-triiodothyronine, primarily known as metabolism regulators, are tyrosine-derived hormones produced by the thyroid gland. They play an essential role in normal central nervous system development and physiological function. By binding to nuclear receptors and modulating gene expression, THs influence neuronal migration, differentiation, myelination, synaptogenesis and neurogenesis in developing and adult brains. Any uncorrected THs supply deficiency in early life may result in irreversible neurological and motor deficits. The development and function of GABAergic neurons as well as glutamatergic transmission are also affected by THs. Though the underlying molecular mechanisms still remain unknown, the effects of THs on inhibitory and excitatory neurons may affect brain seizure activity. The enduring predisposition of the brain to generate epileptic seizures leads to a complex chronic brain disorder known as epilepsy. Pathologically, epilepsy may be accompanied by mitochondrial dysfunction, oxidative stress and eventually dysregulation of excitatory glutamatergic and inhibitory GABAergic neurotransmission. Based on the latest evidence on the association between THs and epilepsy, we hypothesize that THs abnormalities may contribute to the pathogenesis of epilepsy. We also review gender differences and the presumed underlying mechanisms through which TH abnormalities may affect epilepsy here.&quot;,&quot;volume&quot;:&quot;31&quot;},&quot;isTemporary&quot;:false}]},{&quot;citationID&quot;:&quot;MENDELEY_CITATION_a55f8cad-f663-4565-9628-98ea66fbca33&quot;,&quot;properties&quot;:{&quot;noteIndex&quot;:0},&quot;isEdited&quot;:false,&quot;manualOverride&quot;:{&quot;isManuallyOverridden&quot;:false,&quot;citeprocText&quot;:&quot;(Ja et al., 2009; Verrotti et al., 2011)&quot;,&quot;manualOverrideText&quot;:&quot;&quot;},&quot;citationTag&quot;:&quot;MENDELEY_CITATION_v3_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quot;,&quot;citationItems&quot;:[{&quot;id&quot;:&quot;a9bd6de7-c0dc-30b7-9d3a-c2ecc087b194&quot;,&quot;itemData&quot;:{&quot;type&quot;:&quot;article-journal&quot;,&quot;id&quot;:&quot;a9bd6de7-c0dc-30b7-9d3a-c2ecc087b194&quot;,&quot;title&quot;:&quot;Hormonal and reproductive disturbances in epileptic male patients: Emerging issues&quot;,&quot;author&quot;:[{&quot;family&quot;:&quot;Verrotti&quot;,&quot;given&quot;:&quot;Alberto&quot;,&quot;parse-names&quot;:false,&quot;dropping-particle&quot;:&quot;&quot;,&quot;non-dropping-particle&quot;:&quot;&quot;},{&quot;family&quot;:&quot;Loiacono&quot;,&quot;given&quot;:&quot;Giulia&quot;,&quot;parse-names&quot;:false,&quot;dropping-particle&quot;:&quot;&quot;,&quot;non-dropping-particle&quot;:&quot;&quot;},{&quot;family&quot;:&quot;Laus&quot;,&quot;given&quot;:&quot;Melissa&quot;,&quot;parse-names&quot;:false,&quot;dropping-particle&quot;:&quot;&quot;,&quot;non-dropping-particle&quot;:&quot;&quot;},{&quot;family&quot;:&quot;Coppola&quot;,&quot;given&quot;:&quot;Giangennaro&quot;,&quot;parse-names&quot;:false,&quot;dropping-particle&quot;:&quot;&quot;,&quot;non-dropping-particle&quot;:&quot;&quot;},{&quot;family&quot;:&quot;Chiarelli&quot;,&quot;given&quot;:&quot;Francesco&quot;,&quot;parse-names&quot;:false,&quot;dropping-particle&quot;:&quot;&quot;,&quot;non-dropping-particle&quot;:&quot;&quot;},{&quot;family&quot;:&quot;Tiboni&quot;,&quot;given&quot;:&quot;Gian Mario&quot;,&quot;parse-names&quot;:false,&quot;dropping-particle&quot;:&quot;&quot;,&quot;non-dropping-particle&quot;:&quot;&quot;}],&quot;container-title&quot;:&quot;Reproductive Toxicology&quot;,&quot;DOI&quot;:&quot;https://doi.org/10.1016/j.reprotox.2011.02.002&quot;,&quot;ISSN&quot;:&quot;0890-6238&quot;,&quot;URL&quot;:&quot;https://www.sciencedirect.com/science/article/pii/S0890623811000542&quot;,&quot;issued&quot;:{&quot;date-parts&quot;:[[2011]]},&quot;page&quot;:&quot;519-527&quot;,&quot;abstract&quot;:&quot;Objective\nTo review the relationship between epilepsy, antiepileptic drugs and reproductive function.\nMethods\nPertinent articles were identified through a computer PubMed search. References of selected articles were hand searched for additional citations.\nConclusions\nDisturbances of reproductive endocrine hormones occur more frequently in men with epilepsy than in the general population; they manifest as loss of libido, impotence and infertility. These disturbances can be caused by epilepsy itself, by chronic use of antiepileptic drugs (AEDs) or both. AEDs can induce various hormonal abnormalities; in particular, the use of the liver enzyme inducing AEDs, such as phenobarbital, phenytoin and carbamazepine, which increases serum sex hormone binding globulin (SHBG) concentrations. This increase leads to diminished bioactivity of testosterone, which may result in diminished potency and thus reduced fertility. Men taking valproic acid have significantly higher dehydroepiandrosterone levels and lower gonadotropin concentration. Better understanding of molecular properties of AEDs and their effect on reproduction function will be the basis for on management of men suffering from epilepsy.&quot;,&quot;issue&quot;:&quot;4&quot;,&quot;volume&quot;:&quot;31&quot;,&quot;container-title-short&quot;:&quot;&quot;},&quot;isTemporary&quot;:false},{&quot;id&quot;:&quot;a9599572-66d1-35c1-8869-6230a85de1cf&quot;,&quot;itemData&quot;:{&quot;type&quot;:&quot;report&quot;,&quot;id&quot;:&quot;a9599572-66d1-35c1-8869-6230a85de1cf&quot;,&quot;title&quot;:&quot;Current Literature in Clinical Science LOW FERTILITY IN MEN WITH EPILEPSY: UNHAPPY, UNINTERESTED, UNABLE Sexual Function in Men with Epilepsy: How Important Is Testosterone?&quot;,&quot;author&quot;:[{&quot;family&quot;:&quot;Ja&quot;,&quot;given&quot;:&quot;Talbot&quot;,&quot;parse-names&quot;:false,&quot;dropping-particle&quot;:&quot;&quot;,&quot;non-dropping-particle&quot;:&quot;&quot;},{&quot;family&quot;:&quot;Sheldrick R&quot;,&quot;given&quot;:&quot;&quot;,&quot;parse-names&quot;:false,&quot;dropping-particle&quot;:&quot;&quot;,&quot;non-dropping-particle&quot;:&quot;&quot;},{&quot;family&quot;:&quot;Caswell H&quot;,&quot;given&quot;:&quot;&quot;,&quot;parse-names&quot;:false,&quot;dropping-particle&quot;:&quot;&quot;,&quot;non-dropping-particle&quot;:&quot;&quot;},{&quot;family&quot;:&quot;Duncan&quot;,&quot;given&quot;:&quot;&quot;,&quot;parse-names&quot;:false,&quot;dropping-particle&quot;:&quot;&quot;,&quot;non-dropping-particle&quot;:&quot;&quot;}],&quot;issued&quot;:{&quot;date-parts&quot;:[[2009]]},&quot;abstract&quot;:&quot;S. Neurology 2008;70(16):1346-1352. OBJECTIVE: To ascertain the effects on sexual function of men with epilepsy (MWE) of testosterone levels and indices of anxiety and depression. METHODS: Sixty MWE taking one antiepileptic drug only (AED), with no comedication, were compared with 60 control men. Total testosterone (TT), free testosterone (FT), bioactive testosterone (BAT), dehydroepiandrosterone sulfate (DHEAS), androstenedione, and sex hormone-binding globulin (SHBG) were measured. Each man also completed validated questionnaires exploring sexual desire (Sexual Desire Inventory [SDI]), sexual response (Sexual Response Inventory [SRI]), erectile function (Sexual Self-Efficacy Scale [SSES]), and anxiety and depression (Hospital Anxiety and Depression Scale). RESULTS: MWE reported lower levels of sexual desire and lower erectile function compared with controls. They had significantly higher levels of anxiety, depression, and psychological distress. MWE had significantly higher SHBG levels and significantly lower DHEAS. There were no significant differences between the groups' TT, FT, or BAT levels. BAT levels were significantly lower in men taking enzyme-inducing AEDs than in those taking non-enzyme-inducing AEDs. Visual inspection of TT and BAT levels showed that the majority of MWE and controls had TT and BAT levels above the \&quot;androgen threshold\&quot; levels of 12 nmol/L TT or 3.8 nmol/L BAT considered necessary for normal sexual function. There was a significant correlation (Spearman rank and simple linear regression) between sexual function and indices of anxiety and depression. There was no significant relationship between SDI and SSES and TT, FT, or BAT (Spearman rank correlation). CONCLUSIONS: Concentrating on hormone levels alone as an explanation of sexual dysfunction in epilepsy represents an overly simplistic approach to the problem. Future studies should include measures of quality of life, anxiety, and depression.&quot;,&quot;container-title-short&quot;:&quot;&quot;},&quot;isTemporary&quot;:false}]},{&quot;citationID&quot;:&quot;MENDELEY_CITATION_3e79c09d-9c76-4a40-bd60-1d2daae61678&quot;,&quot;properties&quot;:{&quot;noteIndex&quot;:0},&quot;isEdited&quot;:false,&quot;manualOverride&quot;:{&quot;isManuallyOverridden&quot;:false,&quot;citeprocText&quot;:&quot;(Ja et al., 2009)&quot;,&quot;manualOverrideText&quot;:&quot;&quot;},&quot;citationTag&quot;:&quot;MENDELEY_CITATION_v3_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&quot;,&quot;citationItems&quot;:[{&quot;id&quot;:&quot;a9599572-66d1-35c1-8869-6230a85de1cf&quot;,&quot;itemData&quot;:{&quot;type&quot;:&quot;report&quot;,&quot;id&quot;:&quot;a9599572-66d1-35c1-8869-6230a85de1cf&quot;,&quot;title&quot;:&quot;Current Literature in Clinical Science LOW FERTILITY IN MEN WITH EPILEPSY: UNHAPPY, UNINTERESTED, UNABLE Sexual Function in Men with Epilepsy: How Important Is Testosterone?&quot;,&quot;author&quot;:[{&quot;family&quot;:&quot;Ja&quot;,&quot;given&quot;:&quot;Talbot&quot;,&quot;parse-names&quot;:false,&quot;dropping-particle&quot;:&quot;&quot;,&quot;non-dropping-particle&quot;:&quot;&quot;},{&quot;family&quot;:&quot;Sheldrick R&quot;,&quot;given&quot;:&quot;&quot;,&quot;parse-names&quot;:false,&quot;dropping-particle&quot;:&quot;&quot;,&quot;non-dropping-particle&quot;:&quot;&quot;},{&quot;family&quot;:&quot;Caswell H&quot;,&quot;given&quot;:&quot;&quot;,&quot;parse-names&quot;:false,&quot;dropping-particle&quot;:&quot;&quot;,&quot;non-dropping-particle&quot;:&quot;&quot;},{&quot;family&quot;:&quot;Duncan&quot;,&quot;given&quot;:&quot;&quot;,&quot;parse-names&quot;:false,&quot;dropping-particle&quot;:&quot;&quot;,&quot;non-dropping-particle&quot;:&quot;&quot;}],&quot;issued&quot;:{&quot;date-parts&quot;:[[2009]]},&quot;abstract&quot;:&quot;S. Neurology 2008;70(16):1346-1352. OBJECTIVE: To ascertain the effects on sexual function of men with epilepsy (MWE) of testosterone levels and indices of anxiety and depression. METHODS: Sixty MWE taking one antiepileptic drug only (AED), with no comedication, were compared with 60 control men. Total testosterone (TT), free testosterone (FT), bioactive testosterone (BAT), dehydroepiandrosterone sulfate (DHEAS), androstenedione, and sex hormone-binding globulin (SHBG) were measured. Each man also completed validated questionnaires exploring sexual desire (Sexual Desire Inventory [SDI]), sexual response (Sexual Response Inventory [SRI]), erectile function (Sexual Self-Efficacy Scale [SSES]), and anxiety and depression (Hospital Anxiety and Depression Scale). RESULTS: MWE reported lower levels of sexual desire and lower erectile function compared with controls. They had significantly higher levels of anxiety, depression, and psychological distress. MWE had significantly higher SHBG levels and significantly lower DHEAS. There were no significant differences between the groups' TT, FT, or BAT levels. BAT levels were significantly lower in men taking enzyme-inducing AEDs than in those taking non-enzyme-inducing AEDs. Visual inspection of TT and BAT levels showed that the majority of MWE and controls had TT and BAT levels above the \&quot;androgen threshold\&quot; levels of 12 nmol/L TT or 3.8 nmol/L BAT considered necessary for normal sexual function. There was a significant correlation (Spearman rank and simple linear regression) between sexual function and indices of anxiety and depression. There was no significant relationship between SDI and SSES and TT, FT, or BAT (Spearman rank correlation). CONCLUSIONS: Concentrating on hormone levels alone as an explanation of sexual dysfunction in epilepsy represents an overly simplistic approach to the problem. Future studies should include measures of quality of life, anxiety, and depression.&quot;,&quot;container-title-short&quot;:&quot;&quot;},&quot;isTemporary&quot;:false}]},{&quot;citationID&quot;:&quot;MENDELEY_CITATION_3126acb5-2c25-498d-9da9-b11c5a918483&quot;,&quot;properties&quot;:{&quot;noteIndex&quot;:0},&quot;isEdited&quot;:false,&quot;manualOverride&quot;:{&quot;isManuallyOverridden&quot;:false,&quot;citeprocText&quot;:&quot;(Abady et al., 2024; Kobylarek et al., 2025; Singh et al., 2011)&quot;,&quot;manualOverrideText&quot;:&quot;&quot;},&quot;citationTag&quot;:&quot;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&quot;,&quot;citationItems&quot;:[{&quot;id&quot;:&quot;8e5e919b-fae9-36d3-bd25-d95b4cf187b2&quot;,&quot;itemData&quot;:{&quot;type&quot;:&quot;article&quot;,&quot;id&quot;:&quot;8e5e919b-fae9-36d3-bd25-d95b4cf187b2&quot;,&quot;title&quot;:&quot;The reprotoxic adverse side effects of neurogenic and neuroprotective drugs: current use of human organoid modeling as a potential alternative to preclinical models&quot;,&quot;author&quot;:[{&quot;family&quot;:&quot;Abady&quot;,&quot;given&quot;:&quot;Mariam M.&quot;,&quot;parse-names&quot;:false,&quot;dropping-particle&quot;:&quot;&quot;,&quot;non-dropping-particle&quot;:&quot;&quot;},{&quot;family&quot;:&quot;Jeong&quot;,&quot;given&quot;:&quot;Ji Seon&quot;,&quot;parse-names&quot;:false,&quot;dropping-particle&quot;:&quot;&quot;,&quot;non-dropping-particle&quot;:&quot;&quot;},{&quot;family&quot;:&quot;Kwon&quot;,&quot;given&quot;:&quot;Ha Jeong&quot;,&quot;parse-names&quot;:false,&quot;dropping-particle&quot;:&quot;&quot;,&quot;non-dropping-particle&quot;:&quot;&quot;},{&quot;family&quot;:&quot;Assiri&quot;,&quot;given&quot;:&quot;Abdullah M.&quot;,&quot;parse-names&quot;:false,&quot;dropping-particle&quot;:&quot;&quot;,&quot;non-dropping-particle&quot;:&quot;&quot;},{&quot;family&quot;:&quot;Cho&quot;,&quot;given&quot;:&quot;Jongki&quot;,&quot;parse-names&quot;:false,&quot;dropping-particle&quot;:&quot;&quot;,&quot;non-dropping-particle&quot;:&quot;&quot;},{&quot;family&quot;:&quot;Saadeldin&quot;,&quot;given&quot;:&quot;Islam M.&quot;,&quot;parse-names&quot;:false,&quot;dropping-particle&quot;:&quot;&quot;,&quot;non-dropping-particle&quot;:&quot;&quot;}],&quot;container-title&quot;:&quot;Frontiers in Pharmacology&quot;,&quot;container-title-short&quot;:&quot;Front. Pharmacol.&quot;,&quot;DOI&quot;:&quot;10.3389/fphar.2024.1412188&quot;,&quot;ISSN&quot;:&quot;16639812&quot;,&quot;issued&quot;:{&quot;date-parts&quot;:[[2024]]},&quot;abstract&quot;:&quot;The management of neurological disorders heavily relies on neurotherapeutic drugs, but notable concerns exist regarding their possible negative effects on reproductive health. Traditional preclinical models often fail to accurately predict reprotoxicity, highlighting the need for more physiologically relevant systems. Organoid models represent a promising approach for concurrently studying neurotoxicity and reprotoxicity, providing insights into the complex interplay between neurotherapeutic drugs and reproductive systems. Herein, we have examined the molecular mechanisms underlying neurotherapeutic drug-induced reprotoxicity and discussed experimental findings from case studies. Additionally, we explore the utility of organoid models in elucidating the reproductive complications of neurodrug exposure. Have discussed the principles of organoid models, highlighting their ability to recapitulate neurodevelopmental processes and simulate drug-induced toxicity in a controlled environment. Challenges and future perspectives in the field have been addressed with a focus on advancing organoid technologies to improve reprotoxicity assessment and enhance drug safety screening. This review underscores the importance of organoid models in unraveling the complex relationship between neurotherapeutic drugs and reproductive health.&quot;,&quot;publisher&quot;:&quot;Frontiers Media SA&quot;,&quot;volume&quot;:&quot;15&quot;},&quot;isTemporary&quot;:false},{&quot;id&quot;:&quot;c8c7cfa9-b378-3277-b842-45267d598073&quot;,&quot;itemData&quot;:{&quot;type&quot;:&quot;article-journal&quot;,&quot;id&quot;:&quot;c8c7cfa9-b378-3277-b842-45267d598073&quot;,&quot;title&quot;:&quot;Effect of epilepsy on female fertility and reproductive abnormalities&quot;,&quot;author&quot;:[{&quot;family&quot;:&quot;Singh&quot;,&quot;given&quot;:&quot;Pratibha&quot;,&quot;parse-names&quot;:false,&quot;dropping-particle&quot;:&quot;&quot;,&quot;non-dropping-particle&quot;:&quot;&quot;},{&quot;family&quot;:&quot;Singh&quot;,&quot;given&quot;:&quot;Manish&quot;,&quot;parse-names&quot;:false,&quot;dropping-particle&quot;:&quot;&quot;,&quot;non-dropping-particle&quot;:&quot;&quot;},{&quot;family&quot;:&quot;Cugati&quot;,&quot;given&quot;:&quot;Goutham&quot;,&quot;parse-names&quot;:false,&quot;dropping-particle&quot;:&quot;&quot;,&quot;non-dropping-particle&quot;:&quot;&quot;},{&quot;family&quot;:&quot;Singh&quot;,&quot;given&quot;:&quot;Ajai&quot;,&quot;parse-names&quot;:false,&quot;dropping-particle&quot;:&quot;&quot;,&quot;non-dropping-particle&quot;:&quot;&quot;}],&quot;container-title&quot;:&quot;Journal of human reproductive sciences&quot;,&quot;container-title-short&quot;:&quot;J. Hum. Reprod. Sci.&quot;,&quot;DOI&quot;:&quot;10.4103/0974-1208.86092&quot;,&quot;issued&quot;:{&quot;date-parts&quot;:[[2011,5,1]]},&quot;page&quot;:&quot;100-101&quot;,&quot;volume&quot;:&quot;4&quot;},&quot;isTemporary&quot;:false},{&quot;id&quot;:&quot;d1e2b4a5-d012-3441-96e8-129511be3fab&quot;,&quot;itemData&quot;:{&quot;type&quot;:&quot;article&quot;,&quot;id&quot;:&quot;d1e2b4a5-d012-3441-96e8-129511be3fab&quot;,&quot;title&quot;:&quot;The neuroendocrine puzzle of epilepsy and infertility: what are we missing?&quot;,&quot;author&quot;:[{&quot;family&quot;:&quot;Kobylarek&quot;,&quot;given&quot;:&quot;Dominik&quot;,&quot;parse-names&quot;:false,&quot;dropping-particle&quot;:&quot;&quot;,&quot;non-dropping-particle&quot;:&quot;&quot;},{&quot;family&quot;:&quot;Zakryś&quot;,&quot;given&quot;:&quot;Katarzyna&quot;,&quot;parse-names&quot;:false,&quot;dropping-particle&quot;:&quot;&quot;,&quot;non-dropping-particle&quot;:&quot;&quot;},{&quot;family&quot;:&quot;Gierszewska&quot;,&quot;given&quot;:&quot;Julia&quot;,&quot;parse-names&quot;:false,&quot;dropping-particle&quot;:&quot;&quot;,&quot;non-dropping-particle&quot;:&quot;&quot;},{&quot;family&quot;:&quot;Pagidela&quot;,&quot;given&quot;:&quot;Bhavana Reddy&quot;,&quot;parse-names&quot;:false,&quot;dropping-particle&quot;:&quot;&quot;,&quot;non-dropping-particle&quot;:&quot;&quot;},{&quot;family&quot;:&quot;Lan&quot;,&quot;given&quot;:&quot;Yung Yi&quot;,&quot;parse-names&quot;:false,&quot;dropping-particle&quot;:&quot;&quot;,&quot;non-dropping-particle&quot;:&quot;&quot;},{&quot;family&quot;:&quot;Kovinthapillai&quot;,&quot;given&quot;:&quot;Rujith&quot;,&quot;parse-names&quot;:false,&quot;dropping-particle&quot;:&quot;&quot;,&quot;non-dropping-particle&quot;:&quot;&quot;},{&quot;family&quot;:&quot;Rajczewski&quot;,&quot;given&quot;:&quot;Aleksander&quot;,&quot;parse-names&quot;:false,&quot;dropping-particle&quot;:&quot;&quot;,&quot;non-dropping-particle&quot;:&quot;&quot;},{&quot;family&quot;:&quot;Kozubski&quot;,&quot;given&quot;:&quot;Wojciech&quot;,&quot;parse-names&quot;:false,&quot;dropping-particle&quot;:&quot;&quot;,&quot;non-dropping-particle&quot;:&quot;&quot;},{&quot;family&quot;:&quot;Michalak&quot;,&quot;given&quot;:&quot;Sławomir&quot;,&quot;parse-names&quot;:false,&quot;dropping-particle&quot;:&quot;&quot;,&quot;non-dropping-particle&quot;:&quot;&quot;}],&quot;container-title&quot;:&quot;Frontiers in Neurology&quot;,&quot;container-title-short&quot;:&quot;Front. Neurol.&quot;,&quot;DOI&quot;:&quot;10.3389/fneur.2025.1658284&quot;,&quot;ISSN&quot;:&quot;16642295&quot;,&quot;issued&quot;:{&quot;date-parts&quot;:[[2025]]},&quot;abstract&quot;:&quot;Epilepsy, a chronic neurological condition affecting over 70 million individuals worldwide, has far-reaching effects beyond seizure activity, including a significant impact on reproductive health by posing significant challenges to fertility and hormonal health. Emerging evidence underscores the complex bidirectional interplay between epilepsy, antiepileptic drugs (AEDs), and sex steroid hormones; particularly progesterone, testosterone, and prolactin, which influence both seizure threshold and reproductive function. This paper explores how epilepsy alters hypothalamic–pituitary-gonadal (HPG) axis dynamics, often leading to conditions like polycystic ovary syndrome (PCOS), anovulation, and menstrual irregularities. Moreover, the role of prolactin dysregulation following seizures, as well as the impact of temporal lobe epilepsy on gonadotropin-releasing hormone (GnRH) pulsatility, is examined in relation to infertility outcomes. By integrating current research on neuroendocrine signaling and reproductive physiology, this paper highlights the need for individualized care strategies in individuals with epilepsy to optimize both seizure control and reproductive health.&quot;,&quot;publisher&quot;:&quot;Frontiers Media SA&quot;,&quot;volume&quot;:&quot;16&quot;},&quot;isTemporary&quot;:false}]},{&quot;citationID&quot;:&quot;MENDELEY_CITATION_6bee2a88-9710-4cf4-9cb6-8d5ec52be599&quot;,&quot;properties&quot;:{&quot;noteIndex&quot;:0},&quot;isEdited&quot;:false,&quot;manualOverride&quot;:{&quot;isManuallyOverridden&quot;:false,&quot;citeprocText&quot;:&quot;(Svalheim et al., 2015)&quot;,&quot;manualOverrideText&quot;:&quot;&quot;},&quot;citationTag&quot;:&quot;MENDELEY_CITATION_v3_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&quot;,&quot;citationItems&quot;:[{&quot;id&quot;:&quot;a6a81511-ccaf-3b5e-a1e1-f2afc931d901&quot;,&quot;itemData&quot;:{&quot;type&quot;:&quot;article-journal&quot;,&quot;id&quot;:&quot;a6a81511-ccaf-3b5e-a1e1-f2afc931d901&quot;,&quot;title&quot;:&quot;Interactions between antiepileptic drugs and hormones&quot;,&quot;author&quot;:[{&quot;family&quot;:&quot;Svalheim&quot;,&quot;given&quot;:&quot;Sigrid&quot;,&quot;parse-names&quot;:false,&quot;dropping-particle&quot;:&quot;&quot;,&quot;non-dropping-particle&quot;:&quot;&quot;},{&quot;family&quot;:&quot;Sveberg&quot;,&quot;given&quot;:&quot;Line&quot;,&quot;parse-names&quot;:false,&quot;dropping-particle&quot;:&quot;&quot;,&quot;non-dropping-particle&quot;:&quot;&quot;},{&quot;family&quot;:&quot;Mochol&quot;,&quot;given&quot;:&quot;Monika&quot;,&quot;parse-names&quot;:false,&quot;dropping-particle&quot;:&quot;&quot;,&quot;non-dropping-particle&quot;:&quot;&quot;},{&quot;family&quot;:&quot;Taubøll&quot;,&quot;given&quot;:&quot;Erik&quot;,&quot;parse-names&quot;:false,&quot;dropping-particle&quot;:&quot;&quot;,&quot;non-dropping-particle&quot;:&quot;&quot;}],&quot;container-title&quot;:&quot;Seizure&quot;,&quot;container-title-short&quot;:&quot;Seizure&quot;,&quot;DOI&quot;:&quot;https://doi.org/10.1016/j.seizure.2015.02.022&quot;,&quot;ISSN&quot;:&quot;1059-1311&quot;,&quot;URL&quot;:&quot;https://www.sciencedirect.com/science/article/pii/S1059131115000503&quot;,&quot;issued&quot;:{&quot;date-parts&quot;:[[2015]]},&quot;page&quot;:&quot;12-17&quot;,&quot;abstract&quot;:&quot;Antiepileptic drugs (AEDs) are known to have endocrine side effects in both men and women. These can affect fertility, sexuality, thyroid function, and bone health, all functions of major importance for well-being and quality of life. The liver enzyme inducing antiepileptic drugs (EIAEDs), like phenobarbital, phenytoin, and carbamazepine, and also valproate (VPA), a non-EIAED, are most likely to cause such side effects. AED treatment can alter the levels of different sex hormones. EIAEDs increase sex hormone binding globulin (SHBG) concentrations in both men and women. Over time, this elevation can lead to lower levels of bioactive testosterone and estradiol, which may cause menstrual disturbances, sexual problems, and eventually reduced fertility. VPA can cause weight gain in both men and women. In women, VPA can also lead to androgenization with increased serum testosterone concentrations, menstrual disturbances, and polycystic ovaries. Lamotrigine has not been shown to result in endocrine side effects. The newer AEDs have not yet been thoroughly studied, but case reports indicate that some of these drugs could also be suspected to cause such effects if endocrine changes commence after treatment initiation. It is important to be aware of possible endocrine side effects of AEDs as they can have a major impact on quality of life, and are, at least partly, reversible after AED discontinuation.&quot;,&quot;volume&quot;:&quot;28&quot;},&quot;isTemporary&quot;:false}]},{&quot;citationID&quot;:&quot;MENDELEY_CITATION_b68c7c11-a02f-4c7b-a5b1-97d7b6615570&quot;,&quot;properties&quot;:{&quot;noteIndex&quot;:0},&quot;isEdited&quot;:false,&quot;manualOverride&quot;:{&quot;isManuallyOverridden&quot;:false,&quot;citeprocText&quot;:&quot;(Khan et al., 2023; Li et al., 2024)&quot;,&quot;manualOverrideText&quot;:&quot;&quot;},&quot;citationTag&quot;:&quot;MENDELEY_CITATION_v3_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&quot;,&quot;citationItems&quot;:[{&quot;id&quot;:&quot;a988352d-a59f-3015-8b8c-0162ae6c8da4&quot;,&quot;itemData&quot;:{&quot;type&quot;:&quot;article-journal&quot;,&quot;id&quot;:&quot;a988352d-a59f-3015-8b8c-0162ae6c8da4&quot;,&quot;title&quot;:&quot;Epilepsy and Issues Related to Reproductive Health&quot;,&quot;author&quot;:[{&quot;family&quot;:&quot;Khan&quot;,&quot;given&quot;:&quot;Muskan&quot;,&quot;parse-names&quot;:false,&quot;dropping-particle&quot;:&quot;&quot;,&quot;non-dropping-particle&quot;:&quot;&quot;},{&quot;family&quot;:&quot;Bankar&quot;,&quot;given&quot;:&quot;Nandkishor J&quot;,&quot;parse-names&quot;:false,&quot;dropping-particle&quot;:&quot;&quot;,&quot;non-dropping-particle&quot;:&quot;&quot;},{&quot;family&quot;:&quot;Bandre&quot;,&quot;given&quot;:&quot;Gulshan R&quot;,&quot;parse-names&quot;:false,&quot;dropping-particle&quot;:&quot;&quot;,&quot;non-dropping-particle&quot;:&quot;&quot;},{&quot;family&quot;:&quot;Dhobale&quot;,&quot;given&quot;:&quot;Anupama&quot;,&quot;parse-names&quot;:false,&quot;dropping-particle&quot;:&quot;V&quot;,&quot;non-dropping-particle&quot;:&quot;&quot;},{&quot;family&quot;:&quot;Bawaskar&quot;,&quot;given&quot;:&quot;Pranita A&quot;,&quot;parse-names&quot;:false,&quot;dropping-particle&quot;:&quot;&quot;,&quot;non-dropping-particle&quot;:&quot;&quot;}],&quot;container-title&quot;:&quot;Cureus&quot;,&quot;container-title-short&quot;:&quot;Cureus&quot;,&quot;DOI&quot;:&quot;10.7759/cureus.48201&quot;,&quot;issued&quot;:{&quot;date-parts&quot;:[[2023,11,3]]},&quot;abstract&quot;:&quot;Sexual disorders are prevalent and vary in men and women with epilepsy (WWE).  Infertility and reproductive abnormalities are twice as common in females with epilepsy. Antiepileptic medications and seizures can both have an impact on sexual health in people with epilepsy. Seizures can alter the release of pituitary and hypothalamic hormones, and some antiepileptic drugs (AEDs) can alter sex steroid hormones (gonadal steroids and gonad corticoids). Females with epilepsy are more susceptible to menstrual cycle irregularity and polycystic ovary syndrome. Females and males had lower reproductive rates, and the causes are likely psychological and physiological, with epilepsy and AEDs again playing a role. Sexual disorders are common in WWE and men with epilepsy and can be caused by psychological, physical, or social factors. Specialists must address the gender-based biology of epilepsy and the impact of AEDs on sexual well-being to offer the best treatment possible for patients with epilepsy, particularly women of sexual maturity.&quot;,&quot;publisher&quot;:&quot;Springer Science and Business Media LLC&quot;},&quot;isTemporary&quot;:false},{&quot;id&quot;:&quot;254e8767-2a24-39d6-9b1c-f80ea1886db7&quot;,&quot;itemData&quot;:{&quot;type&quot;:&quot;article-journal&quot;,&quot;id&quot;:&quot;254e8767-2a24-39d6-9b1c-f80ea1886db7&quot;,&quot;title&quot;:&quot;Hormonal Changes in Women with Epilepsy&quot;,&quot;author&quot;:[{&quot;family&quot;:&quot;Li&quot;,&quot;given&quot;:&quot;Qiwei&quot;,&quot;parse-names&quot;:false,&quot;dropping-particle&quot;:&quot;&quot;,&quot;non-dropping-particle&quot;:&quot;&quot;},{&quot;family&quot;:&quot;Zhang&quot;,&quot;given&quot;:&quot;Zhiyun&quot;,&quot;parse-names&quot;:false,&quot;dropping-particle&quot;:&quot;&quot;,&quot;non-dropping-particle&quot;:&quot;&quot;},{&quot;family&quot;:&quot;Fang&quot;,&quot;given&quot;:&quot;Jiajia&quot;,&quot;parse-names&quot;:false,&quot;dropping-particle&quot;:&quot;&quot;,&quot;non-dropping-particle&quot;:&quot;&quot;}],&quot;container-title&quot;:&quot;Neuropsychiatric Disease and Treatment&quot;,&quot;container-title-short&quot;:&quot;Neuropsychiatr. Dis. Treat.&quot;,&quot;DOI&quot;:&quot;10.2147/NDT.S453532&quot;,&quot;ISSN&quot;:&quot;1176-6328&quot;,&quot;URL&quot;:&quot;https://www.tandfonline.com/doi/abs/10.2147/NDT.S453532&quot;,&quot;issued&quot;:{&quot;date-parts&quot;:[[2024,12,31]]},&quot;page&quot;:&quot;373-388&quot;,&quot;publisher&quot;:&quot;Dove Medical Press&quot;,&quot;issue&quot;:&quot;null&quot;,&quot;volume&quot;:&quot;20&quot;},&quot;isTemporary&quot;:false}]},{&quot;citationID&quot;:&quot;MENDELEY_CITATION_fef68a46-f2db-43f6-b911-b9f651ed7d48&quot;,&quot;properties&quot;:{&quot;noteIndex&quot;:0},&quot;isEdited&quot;:false,&quot;manualOverride&quot;:{&quot;isManuallyOverridden&quot;:false,&quot;citeprocText&quot;:&quot;(Jomova et al., 2025)&quot;,&quot;manualOverrideText&quot;:&quot;&quot;},&quot;citationTag&quot;:&quot;MENDELEY_CITATION_v3_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&quot;,&quot;citationItems&quot;:[{&quot;id&quot;:&quot;f00c1e76-9789-3e79-8751-6f2771b2a15c&quot;,&quot;itemData&quot;:{&quot;type&quot;:&quot;article-journal&quot;,&quot;id&quot;:&quot;f00c1e76-9789-3e79-8751-6f2771b2a15c&quot;,&quot;title&quot;:&quot;Flavonoids and their role in oxidative stress, inflammation, and human diseases&quot;,&quot;author&quot;:[{&quot;family&quot;:&quot;Jomova&quot;,&quot;given&quot;:&quot;Klaudia&quot;,&quot;parse-names&quot;:false,&quot;dropping-particle&quot;:&quot;&quot;,&quot;non-dropping-particle&quot;:&quot;&quot;},{&quot;family&quot;:&quot;Alomar&quot;,&quot;given&quot;:&quot;Suliman Y&quot;,&quot;parse-names&quot;:false,&quot;dropping-particle&quot;:&quot;&quot;,&quot;non-dropping-particle&quot;:&quot;&quot;},{&quot;family&quot;:&quot;Valko&quot;,&quot;given&quot;:&quot;Richard&quot;,&quot;parse-names&quot;:false,&quot;dropping-particle&quot;:&quot;&quot;,&quot;non-dropping-particle&quot;:&quot;&quot;},{&quot;family&quot;:&quot;Liska&quot;,&quot;given&quot;:&quot;Jan&quot;,&quot;parse-names&quot;:false,&quot;dropping-particle&quot;:&quot;&quot;,&quot;non-dropping-particle&quot;:&quot;&quot;},{&quot;family&quot;:&quot;Nepovimova&quot;,&quot;given&quot;:&quot;Eugenie&quot;,&quot;parse-names&quot;:false,&quot;dropping-particle&quot;:&quot;&quot;,&quot;non-dropping-particle&quot;:&quot;&quot;},{&quot;family&quot;:&quot;Kuca&quot;,&quot;given&quot;:&quot;Kamil&quot;,&quot;parse-names&quot;:false,&quot;dropping-particle&quot;:&quot;&quot;,&quot;non-dropping-particle&quot;:&quot;&quot;},{&quot;family&quot;:&quot;Valko&quot;,&quot;given&quot;:&quot;Marian&quot;,&quot;parse-names&quot;:false,&quot;dropping-particle&quot;:&quot;&quot;,&quot;non-dropping-particle&quot;:&quot;&quot;}],&quot;container-title&quot;:&quot;Chemico-Biological Interactions&quot;,&quot;container-title-short&quot;:&quot;Chem. Biol. Interact.&quot;,&quot;DOI&quot;:&quot;https://doi.org/10.1016/j.cbi.2025.111489&quot;,&quot;ISSN&quot;:&quot;0009-2797&quot;,&quot;URL&quot;:&quot;https://www.sciencedirect.com/science/article/pii/S000927972500119X&quot;,&quot;issued&quot;:{&quot;date-parts&quot;:[[2025]]},&quot;page&quot;:&quot;111489&quot;,&quot;abstract&quot;:&quot;Oxidative stress and chronic inflammation are important drivers in the pathogenesis and progression of many chronic diseases, such as cancers of the breast, kidney, lung, and others, autoimmune diseases (rheumatoid arthritis), cardiovascular diseases (hypertension, atherosclerosis, arrhythmia), neurodegenerative diseases (Alzheimer's disease, Parkinson's disease, Huntington's disease), mental disorders (depression, schizophrenia, bipolar disorder), gastrointestinal disorders (inflammatory bowel disease, colorectal cancer), and other disorders. With the increasing demand for less toxic and more tolerable therapies, flavonoids have the potential to effectively modulate the responsiveness to conventional therapy and radiotherapy. Flavonoids are polyphenolic compounds found in fruits, vegetables, grains, and plant-derived beverages. Six of the twelve structurally different flavonoid subgroups are of dietary significance and include anthocyanidins (e.g. pelargonidin, cyanidin), flavan-3-ols (e.g. epicatechin, epigallocatechin), flavonols (e.g. quercetin, kaempferol), flavones (e.g. luteolin, baicalein), flavanones (e.g. hesperetin, naringenin), and isoflavones (daidzein, genistein). The health benefits of flavonoids are related to their structural characteristics, such as the number and position of hydroxyl groups and the presence of C2C3 double bonds, which predetermine their ability to chelate metal ions, terminate ROS (e.g. hydroxyl radicals formed by the Fenton reaction), and interact with biological targets to trigger a biological response. Based on these structural characteristics, flavonoids can exert both antioxidant or prooxidant properties, modulate the activity of ROS-scavenging enzymes and the expression and activation of proinflammatory cytokines (e.g., interleukin-1beta (IL-1β), interleukin-6 (IL-6), and tumor necrosis factor-alpha (TNF-α)), induce apoptosis and autophagy, and target key signaling pathways, such as the nuclear factor erythroid 2–related factor 2 (Nrf2) and Bcl-2 family of proteins. This review aims to briefly discuss the mutually interconnected aspects of oxidative and inflammatory mechanisms, such as lipid peroxidation, protein oxidation, DNA damage, and the mechanism and resolution of inflammation. The major part of this article discusses the role of flavonoids in alleviating oxidative stress and inflammation, two common components of many human diseases. The results of epidemiological studies on flavonoids are also presented.&quot;,&quot;volume&quot;:&quot;413&quot;},&quot;isTemporary&quot;:false}]},{&quot;citationID&quot;:&quot;MENDELEY_CITATION_61bc51da-c463-4607-bdfc-018ae0d515d8&quot;,&quot;properties&quot;:{&quot;noteIndex&quot;:0},&quot;isEdited&quot;:false,&quot;manualOverride&quot;:{&quot;isManuallyOverridden&quot;:false,&quot;citeprocText&quot;:&quot;(Gonfa et al., 2023)&quot;,&quot;manualOverrideText&quot;:&quot;&quot;},&quot;citationTag&quot;:&quot;MENDELEY_CITATION_v3_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&quot;,&quot;citationItems&quot;:[{&quot;id&quot;:&quot;29eafd9f-91f1-33a9-90ac-65380110e807&quot;,&quot;itemData&quot;:{&quot;type&quot;:&quot;article-journal&quot;,&quot;id&quot;:&quot;29eafd9f-91f1-33a9-90ac-65380110e807&quot;,&quot;title&quot;:&quot;Anti-inflammatory activity of phytochemicals from medicinal plants and their nanoparticles: A review&quot;,&quot;author&quot;:[{&quot;family&quot;:&quot;Gonfa&quot;,&quot;given&quot;:&quot;Yilma Hunde&quot;,&quot;parse-names&quot;:false,&quot;dropping-particle&quot;:&quot;&quot;,&quot;non-dropping-particle&quot;:&quot;&quot;},{&quot;family&quot;:&quot;Tessema&quot;,&quot;given&quot;:&quot;Fekade Beshah&quot;,&quot;parse-names&quot;:false,&quot;dropping-particle&quot;:&quot;&quot;,&quot;non-dropping-particle&quot;:&quot;&quot;},{&quot;family&quot;:&quot;Bachheti&quot;,&quot;given&quot;:&quot;Archana&quot;,&quot;parse-names&quot;:false,&quot;dropping-particle&quot;:&quot;&quot;,&quot;non-dropping-particle&quot;:&quot;&quot;},{&quot;family&quot;:&quot;Rai&quot;,&quot;given&quot;:&quot;Nishant&quot;,&quot;parse-names&quot;:false,&quot;dropping-particle&quot;:&quot;&quot;,&quot;non-dropping-particle&quot;:&quot;&quot;},{&quot;family&quot;:&quot;Tadesse&quot;,&quot;given&quot;:&quot;Mesfin Getachew&quot;,&quot;parse-names&quot;:false,&quot;dropping-particle&quot;:&quot;&quot;,&quot;non-dropping-particle&quot;:&quot;&quot;},{&quot;family&quot;:&quot;Nasser Singab&quot;,&quot;given&quot;:&quot;A&quot;,&quot;parse-names&quot;:false,&quot;dropping-particle&quot;:&quot;&quot;,&quot;non-dropping-particle&quot;:&quot;&quot;},{&quot;family&quot;:&quot;Chaubey&quot;,&quot;given&quot;:&quot;Kundan Kumar&quot;,&quot;parse-names&quot;:false,&quot;dropping-particle&quot;:&quot;&quot;,&quot;non-dropping-particle&quot;:&quot;&quot;},{&quot;family&quot;:&quot;Bachheti&quot;,&quot;given&quot;:&quot;Rakesh Kumar&quot;,&quot;parse-names&quot;:false,&quot;dropping-particle&quot;:&quot;&quot;,&quot;non-dropping-particle&quot;:&quot;&quot;}],&quot;container-title&quot;:&quot;Current Research in Biotechnology&quot;,&quot;container-title-short&quot;:&quot;Curr. Res. Biotechnol.&quot;,&quot;DOI&quot;:&quot;https://doi.org/10.1016/j.crbiot.2023.100152&quot;,&quot;ISSN&quot;:&quot;2590-2628&quot;,&quot;URL&quot;:&quot;https://www.sciencedirect.com/science/article/pii/S2590262823000345&quot;,&quot;issued&quot;:{&quot;date-parts&quot;:[[2023]]},&quot;page&quot;:&quot;100152&quot;,&quot;abstract&quot;:&quot;Plant-based phytochemicals are known for their potential sources of anti-inflammatory agents. Various studies reported the potential disease-healing efficiency of medicinal plants’ crude extracts, pure compounds, and their metal/metal oxide nanoparticles (M/MONPs) against inflammation. The purpose of this paper is to review the current research status of phytochemicals of medicinal plants and their nanoparticles as anti-inflammatory agents reported by various studies. Phytochemicals representing the class of flavonoids, terpenoids, polyphenols, saponins, tannins, alkaloids, anthraquinones, chemical constituents of essential oils, and some of their M/MONPs were reported from about 50 medicinal plants for the treatment of inflammatory diseases. The natural products of these plants demonstrated promising anti-inflammatory activities to treat skin, liver, cardiovascular, joint, gastrointestinal, neurological, and lung inflammation diseases. Besides, the mechanism of anti-inflammatory actions of phytochemicals and their M/MONPs agents are also summarized briefly. Various studies of phytochemistry, M/MONPs, and anti-inflammatory activities of phytochemicals from medicinal plants have developed novel, safe, and lesser side effects agents. Hence, this review may draw the attention of scholars more toward the investigation of natural products of medicinal plants and their nanoparticles in the treatment of different health disorders.&quot;,&quot;volume&quot;:&quot;6&quot;},&quot;isTemporary&quot;:false}]},{&quot;citationID&quot;:&quot;MENDELEY_CITATION_e0977d0d-11cc-4c5f-adf1-6db81583e0fb&quot;,&quot;properties&quot;:{&quot;noteIndex&quot;:0},&quot;isEdited&quot;:false,&quot;manualOverride&quot;:{&quot;isManuallyOverridden&quot;:false,&quot;citeprocText&quot;:&quot;(Ogwu et al., 2023)&quot;,&quot;manualOverrideText&quot;:&quot;&quot;},&quot;citationTag&quot;:&quot;MENDELEY_CITATION_v3_eyJjaXRhdGlvbklEIjoiTUVOREVMRVlfQ0lUQVRJT05fZTA5NzdkMGQtMTFjYy00YzVmLWFkZjEtNmRiODE1ODNlMGZiIiwicHJvcGVydGllcyI6eyJub3RlSW5kZXgiOjB9LCJpc0VkaXRlZCI6ZmFsc2UsIm1hbnVhbE92ZXJyaWRlIjp7ImlzTWFudWFsbHlPdmVycmlkZGVuIjpmYWxzZSwiY2l0ZXByb2NUZXh0IjoiKE9nd3UgZXQgYWwuLCAyMDIzKSIsIm1hbnVhbE92ZXJyaWRlVGV4dCI6IiJ9LCJjaXRhdGlvbkl0ZW1zIjpb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quot;,&quot;citationItems&quot;:[{&quot;id&quot;:&quot;f5c41c5e-3e0f-35c7-ac8d-c8f6860a91fc&quot;,&quot;itemData&quot;:{&quot;type&quot;:&quot;chapter&quot;,&quot;id&quot;:&quot;f5c41c5e-3e0f-35c7-ac8d-c8f6860a91fc&quot;,&quot;title&quot;:&quot;Medicinal Spice, Aframomum melegueta: An Overview of the Phytochemical Constituents, Nutritional Characteristics, and Ethnomedicinal Values for Sustainability&quot;,&quot;author&quot;:[{&quot;family&quot;:&quot;Ogwu&quot;,&quot;given&quot;:&quot;Matthew Chidozie&quot;,&quot;parse-names&quot;:false,&quot;dropping-particle&quot;:&quot;&quot;,&quot;non-dropping-particle&quot;:&quot;&quot;},{&quot;family&quot;:&quot;Dunkwu-Okafor&quot;,&quot;given&quot;:&quot;Afamefuna&quot;,&quot;parse-names&quot;:false,&quot;dropping-particle&quot;:&quot;&quot;,&quot;non-dropping-particle&quot;:&quot;&quot;},{&quot;family&quot;:&quot;Omakor&quot;,&quot;given&quot;:&quot;Ichehoke Austine&quot;,&quot;parse-names&quot;:false,&quot;dropping-particle&quot;:&quot;&quot;,&quot;non-dropping-particle&quot;:&quot;&quot;},{&quot;family&quot;:&quot;Izah&quot;,&quot;given&quot;:&quot;Sylvester Chibueze&quot;,&quot;parse-names&quot;:false,&quot;dropping-particle&quot;:&quot;&quot;,&quot;non-dropping-particle&quot;:&quot;&quot;}],&quot;container-title&quot;:&quot;Herbal Medicine Phytochemistry: Applications and Trends&quot;,&quot;editor&quot;:[{&quot;family&quot;:&quot;Izah&quot;,&quot;given&quot;:&quot;Sylvester Chibueze&quot;,&quot;parse-names&quot;:false,&quot;dropping-particle&quot;:&quot;&quot;,&quot;non-dropping-particle&quot;:&quot;&quot;},{&quot;family&quot;:&quot;Ogwu&quot;,&quot;given&quot;:&quot;Matthew Chidozie&quot;,&quot;parse-names&quot;:false,&quot;dropping-particle&quot;:&quot;&quot;,&quot;non-dropping-particle&quot;:&quot;&quot;},{&quot;family&quot;:&quot;Akram&quot;,&quot;given&quot;:&quot;Muhammad&quot;,&quot;parse-names&quot;:false,&quot;dropping-particle&quot;:&quot;&quot;,&quot;non-dropping-particle&quot;:&quot;&quot;}],&quot;DOI&quot;:&quot;10.1007/978-3-031-21973-3_72-1&quot;,&quot;ISBN&quot;:&quot;978-3-031-21973-3&quot;,&quot;URL&quot;:&quot;https://doi.org/10.1007/978-3-031-21973-3_72-1&quot;,&quot;issued&quot;:{&quot;date-parts&quot;:[[2023]]},&quot;publisher-place&quot;:&quot;Cham&quot;,&quot;page&quot;:&quot;1-23&quot;,&quot;abstract&quot;:&quot;This chapter explores the botanical characteristics, traditional uses, culinary applications, and medicinal properties of the medicinal spice, Afromomum melegueta [Roscoe.] K. Schum., Zingiberaceae (Guinea pepper or Grain of Paradise). The herbaceous plant is part of the cultural identity and heritage of West Africa where it is considered to have originated and has been used and cultivated for centuries and plays vital roles in traditional medicine, rituals, and ceremonies of various Indigenous cultures in the region and other parts of the world. A. melegueta is also cultivated in parts of Central and South America, the Caribbean, Southeast Asia, and some regions of Oceania. It was one of the valuable commodities exchanged along with other spices, such as black pepper and cardamom, through the trans-Saharan trade routes. Some of the culinary uses and applications of A. melegueta include spice, flavor enhancer, distilled spirit, baking, seasoning blend, craft brewing, and condiments. The herbal medicinal value, distinctive aroma, and fragrance of the plant are attributed to phytochemical constituents such as essential oils (like myristicin, limonene, beta-caryophyllene, and pinene), fatty acids, terpenoids, tannins, glycosides, steroids, carotenoids, phenols, alkaloids, flavonoids, vitamins, and minerals. Some ethnomedicinal uses of the plant seed (oil and extract) include digestive aid, anti-inflammatory, antioxidant properties, weight reduction and management, pain relief, respiratory health, antimicrobial, stomach upset, aphrodisiac, and fever reduction. However, further pharmacognostic and clinical research is required to verify the ethnomedical benefits of the plants. Business opportunities abound in the cultivation, processing and packaging, export and import, culinary ventures, health and wellness products, and fair trade initiative aspects of the plant. As global interest in spice continues to grow, it is essential to prioritize sustainable cultivation practices, fair trade, and phytomedical exploration of vital medicinal spices like A. melegueta to ensure its long-term availability, conservation, sustainable utilization, and benefit to local communities.&quot;,&quot;publisher&quot;:&quot;Springer International Publishing&quot;,&quot;container-title-short&quot;:&quot;&quot;},&quot;isTemporary&quot;:false}]},{&quot;citationID&quot;:&quot;MENDELEY_CITATION_c39fad44-0ee2-4ce0-8e90-6f7d1888300a&quot;,&quot;properties&quot;:{&quot;noteIndex&quot;:0},&quot;isEdited&quot;:false,&quot;manualOverride&quot;:{&quot;isManuallyOverridden&quot;:false,&quot;citeprocText&quot;:&quot;(Ogwu et al., 2023; Osuntokun, 2020)&quot;,&quot;manualOverrideText&quot;:&quot;&quot;},&quot;citationTag&quot;:&quot;MENDELEY_CITATION_v3_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&quot;,&quot;citationItems&quot;:[{&quot;id&quot;:&quot;ac010c26-e444-3b69-b1b2-c68f9c638bdd&quot;,&quot;itemData&quot;:{&quot;type&quot;:&quot;article-journal&quot;,&quot;id&quot;:&quot;ac010c26-e444-3b69-b1b2-c68f9c638bdd&quot;,&quot;title&quot;:&quot;Aframomum Melegueta (Grains of Paradise)&quot;,&quot;author&quot;:[{&quot;family&quot;:&quot;Osuntokun&quot;,&quot;given&quot;:&quot;Oludare Temitope&quot;,&quot;parse-names&quot;:false,&quot;dropping-particle&quot;:&quot;&quot;,&quot;non-dropping-particle&quot;:&quot;&quot;}],&quot;container-title&quot;:&quot;Annals of Microbiology and Infectious Diseases&quot;,&quot;ISSN&quot;:&quot;2637-5346&quot;,&quot;issued&quot;:{&quot;date-parts&quot;:[[2020]]},&quot;page&quot;:&quot;1-6&quot;,&quot;issue&quot;:&quot;1&quot;,&quot;volume&quot;:&quot;3&quot;,&quot;container-title-short&quot;:&quot;&quot;},&quot;isTemporary&quot;:false},{&quot;id&quot;:&quot;f5c41c5e-3e0f-35c7-ac8d-c8f6860a91fc&quot;,&quot;itemData&quot;:{&quot;type&quot;:&quot;chapter&quot;,&quot;id&quot;:&quot;f5c41c5e-3e0f-35c7-ac8d-c8f6860a91fc&quot;,&quot;title&quot;:&quot;Medicinal Spice, Aframomum melegueta: An Overview of the Phytochemical Constituents, Nutritional Characteristics, and Ethnomedicinal Values for Sustainability&quot;,&quot;author&quot;:[{&quot;family&quot;:&quot;Ogwu&quot;,&quot;given&quot;:&quot;Matthew Chidozie&quot;,&quot;parse-names&quot;:false,&quot;dropping-particle&quot;:&quot;&quot;,&quot;non-dropping-particle&quot;:&quot;&quot;},{&quot;family&quot;:&quot;Dunkwu-Okafor&quot;,&quot;given&quot;:&quot;Afamefuna&quot;,&quot;parse-names&quot;:false,&quot;dropping-particle&quot;:&quot;&quot;,&quot;non-dropping-particle&quot;:&quot;&quot;},{&quot;family&quot;:&quot;Omakor&quot;,&quot;given&quot;:&quot;Ichehoke Austine&quot;,&quot;parse-names&quot;:false,&quot;dropping-particle&quot;:&quot;&quot;,&quot;non-dropping-particle&quot;:&quot;&quot;},{&quot;family&quot;:&quot;Izah&quot;,&quot;given&quot;:&quot;Sylvester Chibueze&quot;,&quot;parse-names&quot;:false,&quot;dropping-particle&quot;:&quot;&quot;,&quot;non-dropping-particle&quot;:&quot;&quot;}],&quot;container-title&quot;:&quot;Herbal Medicine Phytochemistry: Applications and Trends&quot;,&quot;editor&quot;:[{&quot;family&quot;:&quot;Izah&quot;,&quot;given&quot;:&quot;Sylvester Chibueze&quot;,&quot;parse-names&quot;:false,&quot;dropping-particle&quot;:&quot;&quot;,&quot;non-dropping-particle&quot;:&quot;&quot;},{&quot;family&quot;:&quot;Ogwu&quot;,&quot;given&quot;:&quot;Matthew Chidozie&quot;,&quot;parse-names&quot;:false,&quot;dropping-particle&quot;:&quot;&quot;,&quot;non-dropping-particle&quot;:&quot;&quot;},{&quot;family&quot;:&quot;Akram&quot;,&quot;given&quot;:&quot;Muhammad&quot;,&quot;parse-names&quot;:false,&quot;dropping-particle&quot;:&quot;&quot;,&quot;non-dropping-particle&quot;:&quot;&quot;}],&quot;DOI&quot;:&quot;10.1007/978-3-031-21973-3_72-1&quot;,&quot;ISBN&quot;:&quot;978-3-031-21973-3&quot;,&quot;URL&quot;:&quot;https://doi.org/10.1007/978-3-031-21973-3_72-1&quot;,&quot;issued&quot;:{&quot;date-parts&quot;:[[2023]]},&quot;publisher-place&quot;:&quot;Cham&quot;,&quot;page&quot;:&quot;1-23&quot;,&quot;abstract&quot;:&quot;This chapter explores the botanical characteristics, traditional uses, culinary applications, and medicinal properties of the medicinal spice, Afromomum melegueta [Roscoe.] K. Schum., Zingiberaceae (Guinea pepper or Grain of Paradise). The herbaceous plant is part of the cultural identity and heritage of West Africa where it is considered to have originated and has been used and cultivated for centuries and plays vital roles in traditional medicine, rituals, and ceremonies of various Indigenous cultures in the region and other parts of the world. A. melegueta is also cultivated in parts of Central and South America, the Caribbean, Southeast Asia, and some regions of Oceania. It was one of the valuable commodities exchanged along with other spices, such as black pepper and cardamom, through the trans-Saharan trade routes. Some of the culinary uses and applications of A. melegueta include spice, flavor enhancer, distilled spirit, baking, seasoning blend, craft brewing, and condiments. The herbal medicinal value, distinctive aroma, and fragrance of the plant are attributed to phytochemical constituents such as essential oils (like myristicin, limonene, beta-caryophyllene, and pinene), fatty acids, terpenoids, tannins, glycosides, steroids, carotenoids, phenols, alkaloids, flavonoids, vitamins, and minerals. Some ethnomedicinal uses of the plant seed (oil and extract) include digestive aid, anti-inflammatory, antioxidant properties, weight reduction and management, pain relief, respiratory health, antimicrobial, stomach upset, aphrodisiac, and fever reduction. However, further pharmacognostic and clinical research is required to verify the ethnomedical benefits of the plants. Business opportunities abound in the cultivation, processing and packaging, export and import, culinary ventures, health and wellness products, and fair trade initiative aspects of the plant. As global interest in spice continues to grow, it is essential to prioritize sustainable cultivation practices, fair trade, and phytomedical exploration of vital medicinal spices like A. melegueta to ensure its long-term availability, conservation, sustainable utilization, and benefit to local communities.&quot;,&quot;publisher&quot;:&quot;Springer International Publishing&quot;,&quot;container-title-short&quot;:&quot;&quot;},&quot;isTemporary&quot;:false}]},{&quot;citationID&quot;:&quot;MENDELEY_CITATION_42114896-d350-471c-b7b9-a1a305bcf936&quot;,&quot;properties&quot;:{&quot;noteIndex&quot;:0},&quot;isEdited&quot;:false,&quot;manualOverride&quot;:{&quot;isManuallyOverridden&quot;:false,&quot;citeprocText&quot;:&quot;(Adefegha &amp;#38; Oboh, 2011; Dzoyem et al., 2017)&quot;,&quot;manualOverrideText&quot;:&quot;&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Tag&quot;:&quot;MENDELEY_CITATION_v3_eyJjaXRhdGlvbklEIjoiTUVOREVMRVlfQ0lUQVRJT05fNDIxMTQ4OTYtZDM1MC00NzFjLWI3YjktYTFhMzA1YmNmOTM2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D&quot;:&quot;MENDELEY_CITATION_844964aa-5c60-4f96-9f13-13b830f382c9&quot;,&quot;properties&quot;:{&quot;noteIndex&quot;:0},&quot;isEdited&quot;:false,&quot;manualOverride&quot;:{&quot;isManuallyOverridden&quot;:false,&quot;citeprocText&quot;:&quot;(Agunloye et al., 2026)&quot;,&quot;manualOverrideText&quot;:&quot;&quot;},&quot;citationTag&quot;:&quot;MENDELEY_CITATION_v3_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&quot;,&quot;citationItems&quot;:[{&quot;id&quot;:&quot;1d5cb142-c0ee-3188-a71a-86668503045d&quot;,&quot;itemData&quot;:{&quot;type&quot;:&quot;article-journal&quot;,&quot;id&quot;:&quot;1d5cb142-c0ee-3188-a71a-86668503045d&quot;,&quot;title&quot;:&quot;Restorative effects of Aframomum melegueta and Aframomum danielli-supplemented diets on sperm quality and testicular health following scopolamine-induced neurotoxicity in rats&quot;,&quot;author&quot;:[{&quot;family&quot;:&quot;Agunloye&quot;,&quot;given&quot;:&quot;Odunayo&quot;,&quot;parse-names&quot;:false,&quot;dropping-particle&quot;:&quot;&quot;,&quot;non-dropping-particle&quot;:&quot;&quot;},{&quot;family&quot;:&quot;Olawuyi&quot;,&quot;given&quot;:&quot;Esther&quot;,&quot;parse-names&quot;:false,&quot;dropping-particle&quot;:&quot;&quot;,&quot;non-dropping-particle&quot;:&quot;&quot;},{&quot;family&quot;:&quot;Oguntade&quot;,&quot;given&quot;:&quot;Ismail&quot;,&quot;parse-names&quot;:false,&quot;dropping-particle&quot;:&quot;&quot;,&quot;non-dropping-particle&quot;:&quot;&quot;},{&quot;family&quot;:&quot;Aleruwa&quot;,&quot;given&quot;:&quot;Seyi&quot;,&quot;parse-names&quot;:false,&quot;dropping-particle&quot;:&quot;&quot;,&quot;non-dropping-particle&quot;:&quot;&quot;},{&quot;family&quot;:&quot;Oboh&quot;,&quot;given&quot;:&quot;Ganiyu&quot;,&quot;parse-names&quot;:false,&quot;dropping-particle&quot;:&quot;&quot;,&quot;non-dropping-particle&quot;:&quot;&quot;}],&quot;container-title&quot;:&quot;Exploration of Neuroscience&quot;,&quot;DOI&quot;:&quot;10.37349/en.2026.1006123&quot;,&quot;issued&quot;:{&quot;date-parts&quot;:[[2026,2,1]]},&quot;volume&quot;:&quot;5&quot;,&quot;container-title-short&quot;:&quot;&quot;},&quot;isTemporary&quot;:false}]},{&quot;citationID&quot;:&quot;MENDELEY_CITATION_b4e49279-273f-4c20-9be8-f020696302e9&quot;,&quot;properties&quot;:{&quot;noteIndex&quot;:0},&quot;isEdited&quot;:false,&quot;manualOverride&quot;:{&quot;isManuallyOverridden&quot;:false,&quot;citeprocText&quot;:&quot;(Aguiar et al., 2012; Löscher et al., 2020; Parsons et al., 2022)&quot;,&quot;manualOverrideText&quot;:&quot;&quot;},&quot;citationTag&quot;:&quot;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&quot;,&quot;citationItems&quot;:[{&quot;id&quot;:&quot;90e1b262-d2cf-3e52-b3e4-f025500e30b9&quot;,&quot;itemData&quot;:{&quot;type&quot;:&quot;article&quot;,&quot;id&quot;:&quot;90e1b262-d2cf-3e52-b3e4-f025500e30b9&quot;,&quot;title&quot;:&quot;The Interconnected Mechanisms of Oxidative Stress and Neuroinflammation in Epilepsy&quot;,&quot;author&quot;:[{&quot;family&quot;:&quot;Parsons&quot;,&quot;given&quot;:&quot;Anna L.M.&quot;,&quot;parse-names&quot;:false,&quot;dropping-particle&quot;:&quot;&quot;,&quot;non-dropping-particle&quot;:&quot;&quot;},{&quot;family&quot;:&quot;Bucknor&quot;,&quot;given&quot;:&quot;Eboni M.V.&quot;,&quot;parse-names&quot;:false,&quot;dropping-particle&quot;:&quot;&quot;,&quot;non-dropping-particle&quot;:&quot;&quot;},{&quot;family&quot;:&quot;Castroflorio&quot;,&quot;given&quot;:&quot;Enrico&quot;,&quot;parse-names&quot;:false,&quot;dropping-particle&quot;:&quot;&quot;,&quot;non-dropping-particle&quot;:&quot;&quot;},{&quot;family&quot;:&quot;Soares&quot;,&quot;given&quot;:&quot;Tânia R.&quot;,&quot;parse-names&quot;:false,&quot;dropping-particle&quot;:&quot;&quot;,&quot;non-dropping-particle&quot;:&quot;&quot;},{&quot;family&quot;:&quot;Oliver&quot;,&quot;given&quot;:&quot;Peter L.&quot;,&quot;parse-names&quot;:false,&quot;dropping-particle&quot;:&quot;&quot;,&quot;non-dropping-particle&quot;:&quot;&quot;},{&quot;family&quot;:&quot;Rial&quot;,&quot;given&quot;:&quot;Daniel&quot;,&quot;parse-names&quot;:false,&quot;dropping-particle&quot;:&quot;&quot;,&quot;non-dropping-particle&quot;:&quot;&quot;}],&quot;container-title&quot;:&quot;Antioxidants&quot;,&quot;DOI&quot;:&quot;10.3390/antiox11010157&quot;,&quot;ISSN&quot;:&quot;20763921&quot;,&quot;issued&quot;:{&quot;date-parts&quot;:[[2022,1,1]]},&quot;abstract&quot;:&quot;One of the most important characteristics of the brain compared to other organs is its elevated metabolic demand. Consequently, neurons consume high quantities of oxygen, generating significant amounts of reactive oxygen species (ROS) as a by-product. These potentially toxic molecules cause oxidative stress (OS) and are associated with many disorders of the nervous system, where pathological processes such as aberrant protein oxidation can ultimately lead to cellular dysfunction and death. Epilepsy, characterized by a long-term predisposition to epileptic seizures, is one of the most common of the neurological disorders associated with OS. Evidence shows that increased neuronal excitability—the hallmark of epilepsy—is accompanied by neuroinflammation and an excessive production of ROS; together, these factors are likely key features of seizure initiation and propagation. This review discusses the role of OS in epilepsy, its connection to neuroinflammation and the impact on synaptic function. Considering that the pharmacological treatment options for epilepsy are limited by the heterogeneity of these disorders, we also introduce the latest advances in anti-epileptic drugs (AEDs) and how they interact with OS. We conclude that OS is intertwined with numerous physiological and molecular mechanisms in epilepsy, although a causal relationship is yet to be established.&quot;,&quot;publisher&quot;:&quot;MDPI&quot;,&quot;issue&quot;:&quot;1&quot;,&quot;volume&quot;:&quot;11&quot;,&quot;container-title-short&quot;:&quot;&quot;},&quot;isTemporary&quot;:false},{&quot;id&quot;:&quot;6a625382-13d5-3773-b9a6-025cc52bcf98&quot;,&quot;itemData&quot;:{&quot;type&quot;:&quot;article&quot;,&quot;id&quot;:&quot;6a625382-13d5-3773-b9a6-025cc52bcf98&quot;,&quot;title&quot;:&quot;Oxidative stress and epilepsy: Literature review&quot;,&quot;author&quot;:[{&quot;family&quot;:&quot;Aguiar&quot;,&quot;given&quot;:&quot;Carlos Clayton Torres&quot;,&quot;parse-names&quot;:false,&quot;dropping-particle&quot;:&quot;&quot;,&quot;non-dropping-particle&quot;:&quot;&quot;},{&quot;family&quot;:&quot;Almeida&quot;,&quot;given&quot;:&quot;Anlia Barbosa&quot;,&quot;parse-names&quot;:false,&quot;dropping-particle&quot;:&quot;&quot;,&quot;non-dropping-particle&quot;:&quot;&quot;},{&quot;family&quot;:&quot;Arajo&quot;,&quot;given&quot;:&quot;Paulo Victor Pontes&quot;,&quot;parse-names&quot;:false,&quot;dropping-particle&quot;:&quot;&quot;,&quot;non-dropping-particle&quot;:&quot;&quot;},{&quot;family&quot;:&quot;Abreu&quot;,&quot;given&quot;:&quot;Rita Neuma Dantas Cavalcante&quot;,&quot;parse-names&quot;:false,&quot;dropping-particle&quot;:&quot;De&quot;,&quot;non-dropping-particle&quot;:&quot;&quot;},{&quot;family&quot;:&quot;Chaves&quot;,&quot;given&quot;:&quot;Edna Maria Camelo&quot;,&quot;parse-names&quot;:false,&quot;dropping-particle&quot;:&quot;&quot;,&quot;non-dropping-particle&quot;:&quot;&quot;},{&quot;family&quot;:&quot;Vale&quot;,&quot;given&quot;:&quot;Otoni Cardoso&quot;,&quot;parse-names&quot;:false,&quot;dropping-particle&quot;:&quot;Do&quot;,&quot;non-dropping-particle&quot;:&quot;&quot;},{&quot;family&quot;:&quot;MacÊdo&quot;,&quot;given&quot;:&quot;Danielle Silveira&quot;,&quot;parse-names&quot;:false,&quot;dropping-particle&quot;:&quot;&quot;,&quot;non-dropping-particle&quot;:&quot;&quot;},{&quot;family&quot;:&quot;Woods&quot;,&quot;given&quot;:&quot;David John&quot;,&quot;parse-names&quot;:false,&quot;dropping-particle&quot;:&quot;&quot;,&quot;non-dropping-particle&quot;:&quot;&quot;},{&quot;family&quot;:&quot;Fonteles&quot;,&quot;given&quot;:&quot;Marta Maria De Frana&quot;,&quot;parse-names&quot;:false,&quot;dropping-particle&quot;:&quot;&quot;,&quot;non-dropping-particle&quot;:&quot;&quot;},{&quot;family&quot;:&quot;Vasconcelos&quot;,&quot;given&quot;:&quot;Silvania Maria Mendes&quot;,&quot;parse-names&quot;:false,&quot;dropping-particle&quot;:&quot;&quot;,&quot;non-dropping-particle&quot;:&quot;&quot;}],&quot;container-title&quot;:&quot;Oxidative Medicine and Cellular Longevity&quot;,&quot;container-title-short&quot;:&quot;Oxid. Med. Cell. Longev.&quot;,&quot;DOI&quot;:&quot;10.1155/2012/795259&quot;,&quot;ISSN&quot;:&quot;19420900&quot;,&quot;PMID&quot;:&quot;22848783&quot;,&quot;issued&quot;:{&quot;date-parts&quot;:[[2012]]},&quot;abstract&quot;:&quot;Backgrounds. The production of free radicals has a role in the regulation of biological function, cellular damage, and the pathogenesis of central nervous system conditions. Epilepsy is a highly prevalent serious brain disorder, and oxidative stress is regarded as a possible mechanism involved in epileptogenesis. Experimental studies suggest that oxidative stress is a contributing factor to the onset and evolution of epilepsy. Objective. A review was conducted to investigate the link between oxidative stress and seizures, and oxidative stress and age as risk factors for epilepsy. The role of oxidative stress in seizure induction and propagation is also discussed. Results/Conclusions. Oxidative stress and mitochondrial dysfunction are involved in neuronal death and seizures. There is evidence that suggests that antioxidant therapy may reduce lesions induced by oxidative free radicals in some animal seizure models. Studies have demonstrated that mitochondrial dysfunction is associated with chronic oxidative stress and may have an essential role in the epileptogenesis process; however, few studies have shown an established link between oxidative stress, seizures, and age. © Copyright 2012 Carlos Clayton Torres Aguiar et al.&quot;},&quot;isTemporary&quot;:false},{&quot;id&quot;:&quot;b7ef7564-d43b-3e39-9131-1d91495fc289&quot;,&quot;itemData&quot;:{&quot;type&quot;:&quot;article-journal&quot;,&quot;id&quot;:&quot;b7ef7564-d43b-3e39-9131-1d91495fc289&quot;,&quot;title&quot;:&quot;Drug resistance in epilepsy: Clinical impact, potential mechanisms, and new innovative treatment options&quot;,&quot;author&quot;:[{&quot;family&quot;:&quot;Löscher&quot;,&quot;given&quot;:&quot;Wolfgang&quot;,&quot;parse-names&quot;:false,&quot;dropping-particle&quot;:&quot;&quot;,&quot;non-dropping-particle&quot;:&quot;&quot;},{&quot;family&quot;:&quot;Potschka&quot;,&quot;given&quot;:&quot;Heidrun&quot;,&quot;parse-names&quot;:false,&quot;dropping-particle&quot;:&quot;&quot;,&quot;non-dropping-particle&quot;:&quot;&quot;},{&quot;family&quot;:&quot;Sisodiya&quot;,&quot;given&quot;:&quot;Sanjay M.&quot;,&quot;parse-names&quot;:false,&quot;dropping-particle&quot;:&quot;&quot;,&quot;non-dropping-particle&quot;:&quot;&quot;},{&quot;family&quot;:&quot;Vezzani&quot;,&quot;given&quot;:&quot;Annamaria&quot;,&quot;parse-names&quot;:false,&quot;dropping-particle&quot;:&quot;&quot;,&quot;non-dropping-particle&quot;:&quot;&quot;}],&quot;container-title&quot;:&quot;Pharmacological Reviews&quot;,&quot;container-title-short&quot;:&quot;Pharmacol. Rev.&quot;,&quot;DOI&quot;:&quot;10.1124/pr.120.019539&quot;,&quot;ISSN&quot;:&quot;15210081&quot;,&quot;PMID&quot;:&quot;32540959&quot;,&quot;issued&quot;:{&quot;date-parts&quot;:[[2020,7,1]]},&quot;page&quot;:&quot;606-638&quot;,&quot;abstract&quot;:&quot;Epilepsy is a chronic neurologic disor-der that affects over 70 million people worldwide. Despite the availability of over 20 antiseizure drugs (ASDs) for symptomatic treatment of epileptic seizures, about one-third of patients with epilepsy have seizures refractory to pharmacotherapy. Patients with such drug-resistant epilepsy (DRE) have increased risks of premature death, injuries, psychosocial dysfunction, and a reduced quality of life, so development of more effective therapies is an urgent clinical need. However, the various types of epilepsy and seizures and the complex temporal patterns of refractoriness complicate the issue. Furthermore, the underlying mechanisms of DRE are not fully understood, though recent work has begun to shape our understanding more clearly. Experimental models of DRE offer opportunities to discover, characterize, and challenge putative mechanisms of drug resistance. Furthermore, such preclinical models are important in developing therapies that may overcome drug resistance. Here, we will review the current understanding of the molecular, genetic, and structural mechanisms of ASD resistance and discuss how to overcome this problem. Encouragingly, better elucidation of the pathophysiological mechanisms underpinning epilepsies and drug resistance by concerted preclinical and clinical efforts have recently enabled a revised approach to the development of more promising therapies, including numerous potential etiology-specific drugs (“precision medicine”) for severe pediatric (monogenetic) epilepsies and novel multitargeted ASDs for acquired partial epilepsies, suggesting that the long hoped-for breakthrough in therapy for as-yet ASD-resistant patients is a feasible goal. Significance Statement——Drug resistance provides a major challenge in epilepsy management. Here, we will review the current understanding of the molecular, genetic, and structural mechanisms of drug resistance in epilepsy and discuss how the problem might be overcome.&quot;,&quot;publisher&quot;:&quot;American Society for Pharmacology and Experimental Therapy&quot;,&quot;issue&quot;:&quot;3&quot;,&quot;volume&quot;:&quot;72&quot;},&quot;isTemporary&quot;:false}]},{&quot;citationID&quot;:&quot;MENDELEY_CITATION_b55156d0-6b27-4f13-9401-6abc81bfabc8&quot;,&quot;properties&quot;:{&quot;noteIndex&quot;:0},&quot;isEdited&quot;:false,&quot;manualOverride&quot;:{&quot;isManuallyOverridden&quot;:false,&quot;citeprocText&quot;:&quot;(Dutta et al., 2021a)&quot;,&quot;manualOverrideText&quot;:&quot;&quot;},&quot;citationTag&quot;:&quot;MENDELEY_CITATION_v3_eyJjaXRhdGlvbklEIjoiTUVOREVMRVlfQ0lUQVRJT05fYjU1MTU2ZDAtNmIyNy00ZjEzLTk0MDEtNmFiYzgxYmZhYmM4IiwicHJvcGVydGllcyI6eyJub3RlSW5kZXgiOjB9LCJpc0VkaXRlZCI6ZmFsc2UsIm1hbnVhbE92ZXJyaWRlIjp7ImlzTWFudWFsbHlPdmVycmlkZGVuIjpmYWxzZSwiY2l0ZXByb2NUZXh0IjoiKER1dHRhIGV0IGFsLiwgMjAyMWEpIiwibWFudWFsT3ZlcnJpZGVUZXh0IjoiIn0sImNpdGF0aW9uSXRlbXMiOlt7ImlkIjoiMDEwNDBmYTYtMjcwMS0zMjNiLThjMDEtMGZhNThhOWFhNjE3IiwiaXRlbURhdGEiOnsidHlwZSI6ImFydGljbGUiLCJpZCI6IjAxMDQwZmE2LTI3MDEtMzIzYi04YzAxLTBmYTU4YTlhYTYxNy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XX0=&quot;,&quot;citationItems&quot;:[{&quot;id&quot;:&quot;01040fa6-2701-323b-8c01-0fa58a9aa617&quot;,&quot;itemData&quot;:{&quot;type&quot;:&quot;article&quot;,&quot;id&quot;:&quot;01040fa6-2701-323b-8c01-0fa58a9aa617&quot;,&quot;title&quot;:&quot;Oxidative stress, testicular inflammatory pathways, and male reproduction&quot;,&quot;author&quot;:[{&quot;family&quot;:&quot;Dutta&quot;,&quot;given&quot;:&quot;Sulagna&quot;,&quot;parse-names&quot;:false,&quot;dropping-particle&quot;:&quot;&quot;,&quot;non-dropping-particle&quot;:&quot;&quot;},{&quot;family&quot;:&quot;Sengupta&quot;,&quot;given&quot;:&quot;Pallav&quot;,&quot;parse-names&quot;:false,&quot;dropping-particle&quot;:&quot;&quot;,&quot;non-dropping-particle&quot;:&quot;&quot;},{&quot;family&quot;:&quot;Slama&quot;,&quot;given&quot;:&quot;Petr&quot;,&quot;parse-names&quot;:false,&quot;dropping-particle&quot;:&quot;&quot;,&quot;non-dropping-particle&quot;:&quot;&quot;},{&quot;family&quot;:&quot;Roychoudhury&quot;,&quot;given&quot;:&quot;Shubhadeep&quot;,&quot;parse-names&quot;:false,&quot;dropping-particle&quot;:&quot;&quot;,&quot;non-dropping-particle&quot;:&quot;&quot;}],&quot;container-title&quot;:&quot;International Journal of Molecular Sciences&quot;,&quot;container-title-short&quot;:&quot;Int. J. Mol. Sci.&quot;,&quot;DOI&quot;:&quot;10.3390/ijms221810043&quot;,&quot;ISSN&quot;:&quot;14220067&quot;,&quot;PMID&quot;:&quot;34576205&quot;,&quot;issued&quot;:{&quot;date-parts&quot;:[[2021,9,1]]},&quot;abstract&quot;:&quot;Inflammation is among the core causatives of male infertility. Despite male infertility being a serious global issue, “bits and pieces” of its complex etiopathology still remain missing. During inflammation, levels of proinflammatory mediators in the male reproductive tract are greater than usual. According to epidemiological research, in numerous cases of male infertility, patients suffer from acute or chronic inflammation of the genitourinary tract which typically occurs without symp-toms. Inflammatory responses in the male genital system are inextricably linked to oxidative stress (OS). OS is detrimental to male fertility parameters as it causes oxidative damage to reproductive cells and intracellular components. Multifarious male infertility causative factors pave the way for impairing male reproductive functions via the common mechanisms of OS and inflammation, both of which are interlinked pathophysiological processes, and the occurrence of any one of them induces the other. Both processes may be simultaneously found in the pathogenesis of male infertility. Thus, the present article aims to explain the role of inflammation and OS in male infertility in detail, as well as to show the mechanistic pathways that link causative factors of male reproductive tract inflammation, OS induction, and oxidant-sensitive cellular cascades leading to male infertility.&quot;,&quot;publisher&quot;:&quot;MDPI&quot;,&quot;issue&quot;:&quot;18&quot;,&quot;volume&quot;:&quot;22&quot;},&quot;isTemporary&quot;:false}]},{&quot;citationID&quot;:&quot;MENDELEY_CITATION_5d617636-c683-40cb-839e-4022d2095f57&quot;,&quot;properties&quot;:{&quot;noteIndex&quot;:0},&quot;isEdited&quot;:false,&quot;manualOverride&quot;:{&quot;isManuallyOverridden&quot;:false,&quot;citeprocText&quot;:&quot;(Adefegha &amp;#38; Oboh, 2011; Dzoyem et al., 2017)&quot;,&quot;manualOverrideText&quot;:&quot;&quot;},&quot;citationTag&quot;:&quot;MENDELEY_CITATION_v3_eyJjaXRhdGlvbklEIjoiTUVOREVMRVlfQ0lUQVRJT05fNWQ2MTc2MzYtYzY4My00MGNiLTgzOWUtNDAyMmQyMDk1ZjU3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ID&quot;:&quot;MENDELEY_CITATION_f8ba6915-1fb5-42c6-a13f-ceb72a0e8e8c&quot;,&quot;properties&quot;:{&quot;noteIndex&quot;:0},&quot;isEdited&quot;:false,&quot;manualOverride&quot;:{&quot;isManuallyOverridden&quot;:false,&quot;citeprocText&quot;:&quot;(&lt;i&gt;Guide for the Care and Use of Laboratory Animals&lt;/i&gt;, 2011)&quot;,&quot;manualOverrideText&quot;:&quot;&quot;},&quot;citationTag&quot;:&quot;MENDELEY_CITATION_v3_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&quot;,&quot;citationItems&quot;:[{&quot;id&quot;:&quot;20231cb0-28d0-3748-9049-b613e933f72a&quot;,&quot;itemData&quot;:{&quot;type&quot;:&quot;book&quot;,&quot;id&quot;:&quot;20231cb0-28d0-3748-9049-b613e933f72a&quot;,&quot;title&quot;:&quot;Guide for the care and use of laboratory animals&quot;,&quot;ISBN&quot;:&quot;9780309154000&quot;,&quot;issued&quot;:{&quot;date-parts&quot;:[[2011]]},&quot;number-of-pages&quot;:&quot;220&quot;,&quot;abstract&quot;:&quot;8th ed. \&quot;A respected resource for decades, the Guide for the Care and Use of Laboratory Animals has been updated by a committee of experts, taking into consideration input from the scientific and laboratory animal communities and the public at large. The Guide incorporates new scientific information on common laboratory animals, including aquatic species, and includes extensive references. It provides a framework for the judgments required in the management of animal facilities. This updated and expanded resource of proven value will be important to scientists and researchers, veterinarians, animal care personnel, facilities managers, institutional administrators, policy makers involved in research issues, and animal welfare advocates.\&quot;--Publisher's description. Key concepts -- Animal care and use program -- Environment, housing, and management -- Veterinary care -- Physical plant -- Appendices -- A. Additional selected references -- B. U.S. government priciples for the utilization and care of vertebrate animals used in testing, research, and training -- C. Statement of task -- D. About the authors.&quot;,&quot;publisher&quot;:&quot;National Academies Press&quot;,&quot;container-title-short&quot;:&quot;&quot;},&quot;isTemporary&quot;:false}]},{&quot;citationID&quot;:&quot;MENDELEY_CITATION_63f13b72-6d81-4b8a-8acf-5a6e4c35dae3&quot;,&quot;properties&quot;:{&quot;noteIndex&quot;:0},&quot;isEdited&quot;:false,&quot;manualOverride&quot;:{&quot;isManuallyOverridden&quot;:false,&quot;citeprocText&quot;:&quot;(Samson, 2025)&quot;,&quot;manualOverrideText&quot;:&quot;&quot;},&quot;citationTag&quot;:&quot;MENDELEY_CITATION_v3_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&quot;,&quot;citationItems&quot;:[{&quot;id&quot;:&quot;6ea77212-ee9e-3bad-bef1-8249be856f44&quot;,&quot;itemData&quot;:{&quot;type&quot;:&quot;article-journal&quot;,&quot;id&quot;:&quot;6ea77212-ee9e-3bad-bef1-8249be856f44&quot;,&quot;title&quot;:&quot;Effects of Spondias mombin aqueous leaf extract against heavy metals-triggered changes in hematological, antioxidant and semen quality indices in Male Wistar rats&quot;,&quot;author&quot;:[{&quot;family&quot;:&quot;Samson&quot;,&quot;given&quot;:&quot;E.O&quot;,&quot;parse-names&quot;:false,&quot;dropping-particle&quot;:&quot;&quot;,&quot;non-dropping-particle&quot;:&quot;&quot;}],&quot;container-title&quot;:&quot;GSC Biological and Pharmaceutical Sciences&quot;,&quot;DOI&quot;:&quot;10.30574/gscbps.2025.30.3.0079&quot;,&quot;issued&quot;:{&quot;date-parts&quot;:[[2025,3,30]]},&quot;page&quot;:&quot;311-321&quot;,&quot;abstract&quot;:&quot;The ameliorative effect of aqueous leaf extract of Spondias mombin (SM) on hematological, antioxidant and semen quality indices in Wistar rats exposed to heavy metal toxicants (mercury and cadmium) was investigated. Thirty (30) male rats weighing 120 - 150g randomly divided into ten (10) groups were used in the study. Group-A (Control) received normal rat feeds and distilled water ad libitum; Groups-B and -E received CdCl2 and HgCl2 respectively. Groups -C and -F rats were co-administered with CdCl2 or HgCl2 and 500 mg/kg b. w. of SM daily, Groups -D and -G received toxicants and 100 mg/kg b. w. of silymarin, Group-H rats were exposed to a combination of CdCl2 and HgCl2 toxicants. Group-I rats were administered with both toxicants and SM while Group-J received CdCl2, HgCl2 and silymarin. The experiment lasted for 28 days at the end of which semen quality indices, hematological and antioxidant status were assessed using standard biochemical procedures. Results obtained showed significant (p&lt;0.05) decreases in serum levels of antioxidant enzymes and sperm quality indices in the CdCl2, HgCl2 and CdCl2 + HgCl2-groups at day 28. However, administration of SM leaf extract led to significant improvement in the levels of glutathione, superoxide dismutase and catalase enzymes in the extract-treated rats. Treatment with SM also improved sperm quality indices, recording as much as 93.3% active sperm cells in group-F. These findings suggest that aqueous leaf extract of S. mombin leaves exhibit restorative potentials against heavy metals-triggered changes in hematological, antioxidant and semen quality indices in Wistar rats.&quot;,&quot;publisher&quot;:&quot;GSC Online Press&quot;,&quot;issue&quot;:&quot;3&quot;,&quot;volume&quot;:&quot;30&quot;,&quot;container-title-short&quot;:&quot;&quot;},&quot;isTemporary&quot;:false}]},{&quot;citationID&quot;:&quot;MENDELEY_CITATION_6f6c94b4-60c4-425a-b7af-0380bcd90fd3&quot;,&quot;properties&quot;:{&quot;noteIndex&quot;:0},&quot;isEdited&quot;:false,&quot;manualOverride&quot;:{&quot;isManuallyOverridden&quot;:false,&quot;citeprocText&quot;:&quot;(Kelly &amp;#38; Coulter, 2017)&quot;,&quot;manualOverrideText&quot;:&quot;&quot;},&quot;citationTag&quot;:&quot;MENDELEY_CITATION_v3_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&quot;,&quot;citationItems&quot;:[{&quot;id&quot;:&quot;cc3d1a3a-e3b8-3f05-b8a3-075004d00b48&quot;,&quot;itemData&quot;:{&quot;type&quot;:&quot;chapter&quot;,&quot;id&quot;:&quot;cc3d1a3a-e3b8-3f05-b8a3-075004d00b48&quot;,&quot;title&quot;:&quot;Chapter 42 - The Pilocarpine Model of Acquired Epilepsy&quot;,&quot;author&quot;:[{&quot;family&quot;:&quot;Kelly&quot;,&quot;given&quot;:&quot;Mary E&quot;,&quot;parse-names&quot;:false,&quot;dropping-particle&quot;:&quot;&quot;,&quot;non-dropping-particle&quot;:&quot;&quot;},{&quot;family&quot;:&quot;Coulter&quot;,&quot;given&quot;:&quot;Douglas A&quot;,&quot;parse-names&quot;:false,&quot;dropping-particle&quot;:&quot;&quot;,&quot;non-dropping-particle&quot;:&quot;&quot;}],&quot;container-title&quot;:&quot;Models of Seizures and Epilepsy (Second Edition)&quot;,&quot;editor&quot;:[{&quot;family&quot;:&quot;Pitkänen&quot;,&quot;given&quot;:&quot;Asla&quot;,&quot;parse-names&quot;:false,&quot;dropping-particle&quot;:&quot;&quot;,&quot;non-dropping-particle&quot;:&quot;&quot;},{&quot;family&quot;:&quot;Buckmaster&quot;,&quot;given&quot;:&quot;Paul S&quot;,&quot;parse-names&quot;:false,&quot;dropping-particle&quot;:&quot;&quot;,&quot;non-dropping-particle&quot;:&quot;&quot;},{&quot;family&quot;:&quot;Galanopoulou&quot;,&quot;given&quot;:&quot;Aristea S&quot;,&quot;parse-names&quot;:false,&quot;dropping-particle&quot;:&quot;&quot;,&quot;non-dropping-particle&quot;:&quot;&quot;},{&quot;family&quot;:&quot;Moshé&quot;,&quot;given&quot;:&quot;Solomon L&quot;,&quot;parse-names&quot;:false,&quot;dropping-particle&quot;:&quot;&quot;,&quot;non-dropping-particle&quot;:&quot;&quot;}],&quot;DOI&quot;:&quot;https://doi.org/10.1016/B978-0-12-804066-9.00043-2&quot;,&quot;ISBN&quot;:&quot;978-0-12-804066-9&quot;,&quot;URL&quot;:&quot;https://www.sciencedirect.com/science/article/pii/B9780128040669000432&quot;,&quot;issued&quot;:{&quot;date-parts&quot;:[[2017]]},&quot;page&quot;:&quot;625-636&quot;,&quot;abstract&quot;:&quot;Research in epilepsy has employed a plethora of animal models with which to study and better understand the mechanisms that lead to this debilitating condition. Modeling human disease requires a rigorous approach, and methodologies that can be easily standardized across laboratories. The following chapter will describe the pilocarpine model of acquired epilepsy. The pilocarpine model mimics many of the features of acquired epilepsy in humans, especially that of temporal lobe epilepsy (TLE). A characteristic of the acquired epilepsies is that the onset of seizures is often preceded by an initial precipitating injury, such as stroke, traumatic brain injury, or a prolonged period of status epilepticus (SE). With these types of injuries, the temporal lobe is especially vulnerable. The most prevalent of adult-onset epilepsies, TLE is also known to be difficult to treat and thus the need for novel treatment approaches is great. The following is an in-depth discussion of the post-SE pilocarpine model of acquired epilepsy. Following a brief introduction to TLE, the methods and variables that optimize successful implementation of the pilocarpine procedure itself will be highlighted. How this model can be employed to study both the process of disease progression following SE (epileptogenesis) and/or the chronic disease state will follow the methodological description. Though the pilocarpine model of TLE has existed for nearly 30 years, the development and use of sophisticated monitoring and imaging techniques, in addition to the recent inclusion of various mice strains, warrants an updated review of this model.&quot;,&quot;publisher&quot;:&quot;Academic Press&quot;,&quot;container-title-short&quot;:&quot;&quot;},&quot;isTemporary&quot;:false}]},{&quot;citationID&quot;:&quot;MENDELEY_CITATION_ccb85212-2dc0-41bb-a1ff-da2ece54906a&quot;,&quot;properties&quot;:{&quot;noteIndex&quot;:0},&quot;isEdited&quot;:false,&quot;manualOverride&quot;:{&quot;isManuallyOverridden&quot;:false,&quot;citeprocText&quot;:&quot;(Sattar et al., 2025)&quot;,&quot;manualOverrideText&quot;:&quot;&quot;},&quot;citationTag&quot;:&quot;MENDELEY_CITATION_v3_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&quot;,&quot;citationItems&quot;:[{&quot;id&quot;:&quot;7ca2b230-e1fc-32e0-a6ff-cbba5ab83365&quot;,&quot;itemData&quot;:{&quot;type&quot;:&quot;article-journal&quot;,&quot;id&quot;:&quot;7ca2b230-e1fc-32e0-a6ff-cbba5ab83365&quot;,&quot;title&quot;:&quot;Brivaracetam and rufinamide combination increased seizure threshold and improved neurobehavioral deficits in corneal kindling model of epilepsy&quot;,&quot;author&quot;:[{&quot;family&quot;:&quot;Sattar&quot;,&quot;given&quot;:&quot;Awais&quot;,&quot;parse-names&quot;:false,&quot;dropping-particle&quot;:&quot;&quot;,&quot;non-dropping-particle&quot;:&quot;&quot;},{&quot;family&quot;:&quot;Rehman&quot;,&quot;given&quot;:&quot;Zohabia&quot;,&quot;parse-names&quot;:false,&quot;dropping-particle&quot;:&quot;&quot;,&quot;non-dropping-particle&quot;:&quot;&quot;},{&quot;family&quot;:&quot;Murtaza&quot;,&quot;given&quot;:&quot;Hammad&quot;,&quot;parse-names&quot;:false,&quot;dropping-particle&quot;:&quot;&quot;,&quot;non-dropping-particle&quot;:&quot;&quot;},{&quot;family&quot;:&quot;Ashraf&quot;,&quot;given&quot;:&quot;Waseem&quot;,&quot;parse-names&quot;:false,&quot;dropping-particle&quot;:&quot;&quot;,&quot;non-dropping-particle&quot;:&quot;&quot;},{&quot;family&quot;:&quot;Ahmad&quot;,&quot;given&quot;:&quot;Tanveer&quot;,&quot;parse-names&quot;:false,&quot;dropping-particle&quot;:&quot;&quot;,&quot;non-dropping-particle&quot;:&quot;&quot;},{&quot;family&quot;:&quot;Alqahtani&quot;,&quot;given&quot;:&quot;Faleh&quot;,&quot;parse-names&quot;:false,&quot;dropping-particle&quot;:&quot;&quot;,&quot;non-dropping-particle&quot;:&quot;&quot;},{&quot;family&quot;:&quot;Imran&quot;,&quot;given&quot;:&quot;Imran&quot;,&quot;parse-names&quot;:false,&quot;dropping-particle&quot;:&quot;&quot;,&quot;non-dropping-particle&quot;:&quot;&quot;}],&quot;container-title&quot;:&quot;Animal Models and Experimental Medicine&quot;,&quot;container-title-short&quot;:&quot;Animal Model. Exp. Med.&quot;,&quot;DOI&quot;:&quot;https://doi.org/10.1002/ame2.12478&quot;,&quot;URL&quot;:&quot;https://doi.org/10.1002/ame2.12478&quot;,&quot;issued&quot;:{&quot;date-parts&quot;:[[2025,2,1]]},&quot;page&quot;:&quot;209-221&quot;,&quot;abstract&quot;:&quot;Abstract Background Besides seizures, a myriad of overlapping neuropsychiatric and cognitive comorbidities occur in patients with epilepsy, which further debilitates their quality of life. This study provides an in-depth characterization of the impact of brivaracetam and rufinamide individually and in combination at 10 and 20?mg/kg doses, respectively, on corneal kindling-induced generalized seizures and behavioral alterations. Furthermore, observed convulsive frequency and behavioral changes were correlated to post-kindling-induced changes in the activity of markers of oxidative stress. Methods Adult C57BL/6 mice were kindled via twice-daily transcorneal 50-Hz electrical stimulations (3?mA) for 3?s for 12?days until animals reached a fully kindled state. After the kindling procedure, animals were tested using a set of behavioral tests, and neurochemical alterations were assessed. Results Corneal-kindled animals exhibited intense generalized convulsions, altered behavioral phenotypes typified by positive symptoms (hyperlocomotion), negative symptoms (anxiety and anhedonia), and deficits in semantic and working memory. BRV 10?+?RFM 20 dual regime increased convulsive threshold and propensity toward the start of stage 4?5 seizures and improved phenotypical deficits, that is, anxiety, depression, and memory impairments. Moreover, this combination therapy mitigated kindling-induced redox impairments as evidenced by reduced malondialdehyde and acetylcholinesterase levels and increased glutathione antioxidant activity in the brain of animals subjected to repetitive brain insult. Conclusion Based on our outcomes, this dual therapy provides supporting evidence in alleviating epilepsy-induced neurobehavioral comorbidities and changes in redox homeostasis.&quot;,&quot;publisher&quot;:&quot;John Wiley &amp; Sons, Ltd&quot;,&quot;issue&quot;:&quot;2&quot;,&quot;volume&quot;:&quot;8&quot;},&quot;isTemporary&quot;:false}]},{&quot;citationID&quot;:&quot;MENDELEY_CITATION_6147f368-1217-495b-b1b7-676215591900&quot;,&quot;properties&quot;:{&quot;noteIndex&quot;:0},&quot;isEdited&quot;:false,&quot;manualOverride&quot;:{&quot;isManuallyOverridden&quot;:false,&quot;citeprocText&quot;:&quot;(Fan et al., 2020)&quot;,&quot;manualOverrideText&quot;:&quot;&quot;},&quot;citationTag&quot;:&quot;MENDELEY_CITATION_v3_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&quot;,&quot;citationItems&quot;:[{&quot;id&quot;:&quot;8309b29e-3533-3832-86e5-0150f0f55cfa&quot;,&quot;itemData&quot;:{&quot;type&quot;:&quot;article-journal&quot;,&quot;id&quot;:&quot;8309b29e-3533-3832-86e5-0150f0f55cfa&quot;,&quot;title&quot;:&quot;Neural Activities in Multiple Rat Brain Regions in Lithium-Pilocarpine-Induced Status Epilepticus Model&quot;,&quot;author&quot;:[{&quot;family&quot;:&quot;Fan&quot;,&quot;given&quot;:&quot;Jingjing&quot;,&quot;parse-names&quot;:false,&quot;dropping-particle&quot;:&quot;&quot;,&quot;non-dropping-particle&quot;:&quot;&quot;},{&quot;family&quot;:&quot;Shan&quot;,&quot;given&quot;:&quot;Wei&quot;,&quot;parse-names&quot;:false,&quot;dropping-particle&quot;:&quot;&quot;,&quot;non-dropping-particle&quot;:&quot;&quot;},{&quot;family&quot;:&quot;Yang&quot;,&quot;given&quot;:&quot;Huajun&quot;,&quot;parse-names&quot;:false,&quot;dropping-particle&quot;:&quot;&quot;,&quot;non-dropping-particle&quot;:&quot;&quot;},{&quot;family&quot;:&quot;Zhu&quot;,&quot;given&quot;:&quot;Fei&quot;,&quot;parse-names&quot;:false,&quot;dropping-particle&quot;:&quot;&quot;,&quot;non-dropping-particle&quot;:&quot;&quot;},{&quot;family&quot;:&quot;Liu&quot;,&quot;given&quot;:&quot;Xiao&quot;,&quot;parse-names&quot;:false,&quot;dropping-particle&quot;:&quot;&quot;,&quot;non-dropping-particle&quot;:&quot;&quot;},{&quot;family&quot;:&quot;Wang&quot;,&quot;given&quot;:&quot;Qun&quot;,&quot;parse-names&quot;:false,&quot;dropping-particle&quot;:&quot;&quot;,&quot;non-dropping-particle&quot;:&quot;&quot;}],&quot;container-title&quot;:&quot;Frontiers in Molecular Neuroscience&quot;,&quot;container-title-short&quot;:&quot;Front. Mol. Neurosci.&quot;,&quot;DOI&quot;:&quot;10.3389/fnmol.2019.00323&quot;,&quot;ISSN&quot;:&quot;16625099&quot;,&quot;issued&quot;:{&quot;date-parts&quot;:[[2020,1,15]]},&quot;abstract&quot;:&quot;To clarify the different regional brain electroencephalogram (EEG) activities and biochemical responses in seizure and epilepsy models, we assessed the EEG and c-Fos immunolabeling characteristics in a lithium-pilocarpine-induced status epilepticus (SE) model and pentylenetetrazol (PTZ)-induced seizure model. The regional brain activities were evaluated by EEG and c-Fos immunolabeling. ZnT3 immunostaining was performed to observe hippocampal mossy fiber sprouting (MFS) within 7 days after the induction of SE in the lithium-pilocarpine model. The EEG recordings showed distinctive features of activation in different brain areas. With the aggravation of the behavioral manifestations of the seizures, the frequency and amplitude of the discharges on EEG gradually increased. SE was eventually induced and sustained. The labeling of c-Fos was enhanced in the cortex and hippocampal CA1, CA3, and dentate gyrus (DG); however, compared to the PTZ-induced seizure model, c-Fos staining could only be observed in the striatum and thalamus in the lithium-pilocarpine-induced epilepsy model. In each brain region, prominent c-Fos labeling was observed 2 h and 4 h after the induction of SE or seizures and diminished at 24 h. During the lithium-pilocarpine-induced chronic epilepsy phase after SE induction, MFS was observed 7 days after SE and was accompanied by the dynamic evolution of epileptic EEG activities. These findings validated the lithium-pilocarpine-induced SE model as an epilepsy model with a specific spatial-temporal profile of neural activation. The EEG characteristics and c-Fos expression patterns differ from those presented in a previous study using a PTZ-induced seizure model. Hippocampal mossy fiber spouting might be associated with spontaneous seizures during the chronic phase and can be detected at least within 1 week by ZnT3 staining after stimulation.&quot;,&quot;publisher&quot;:&quot;Frontiers Media S.A.&quot;,&quot;volume&quot;:&quot;12&quot;},&quot;isTemporary&quot;:false}]},{&quot;citationID&quot;:&quot;MENDELEY_CITATION_4e1afa75-81db-479d-b739-2fbf833e996e&quot;,&quot;properties&quot;:{&quot;noteIndex&quot;:0},&quot;isEdited&quot;:false,&quot;manualOverride&quot;:{&quot;isManuallyOverridden&quot;:false,&quot;citeprocText&quot;:&quot;(Drury &amp;#38; Wallington, 1980)&quot;,&quot;manualOverrideText&quot;:&quot;&quot;},&quot;citationTag&quot;:&quot;MENDELEY_CITATION_v3_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&quot;,&quot;citationItems&quot;:[{&quot;id&quot;:&quot;c012392b-462c-34ad-a2ad-c63fe9544068&quot;,&quot;itemData&quot;:{&quot;type&quot;:&quot;book&quot;,&quot;id&quot;:&quot;c012392b-462c-34ad-a2ad-c63fe9544068&quot;,&quot;title&quot;:&quot;Carleton’s Histological Techniques&quot;,&quot;author&quot;:[{&quot;family&quot;:&quot;Drury&quot;,&quot;given&quot;:&quot;R.A.&quot;,&quot;parse-names&quot;:false,&quot;dropping-particle&quot;:&quot;&quot;,&quot;non-dropping-particle&quot;:&quot;&quot;},{&quot;family&quot;:&quot;Wallington&quot;,&quot;given&quot;:&quot;E.A.&quot;,&quot;parse-names&quot;:false,&quot;dropping-particle&quot;:&quot;&quot;,&quot;non-dropping-particle&quot;:&quot;&quot;}],&quot;issued&quot;:{&quot;date-parts&quot;:[[1980]]},&quot;number-of-pages&quot;:&quot;195&quot;,&quot;edition&quot;:&quot;5th Edition&quot;,&quot;publisher&quot;:&quot;Oxford University Press, New York&quot;,&quot;container-title-short&quot;:&quot;&quot;},&quot;isTemporary&quot;:false}]},{&quot;citationID&quot;:&quot;MENDELEY_CITATION_4b717842-2d0a-488c-818e-35d644d2c871&quot;,&quot;properties&quot;:{&quot;noteIndex&quot;:0},&quot;isEdited&quot;:false,&quot;manualOverride&quot;:{&quot;isManuallyOverridden&quot;:false,&quot;citeprocText&quot;:&quot;(Fairchild &amp;#38; Fournier, 2004)&quot;,&quot;manualOverrideText&quot;:&quot;&quot;},&quot;citationTag&quot;:&quot;MENDELEY_CITATION_v3_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&quot;,&quot;citationItems&quot;:[{&quot;id&quot;:&quot;9c0581ee-aab6-3744-b421-b9662a162f7b&quot;,&quot;itemData&quot;:{&quot;type&quot;:&quot;article-journal&quot;,&quot;id&quot;:&quot;9c0581ee-aab6-3744-b421-b9662a162f7b&quot;,&quot;title&quot;:&quot;Glycogen Determination Using Periodic Acid-Schiff: Artifact of Muscle Preparation&quot;,&quot;author&quot;:[{&quot;family&quot;:&quot;Fairchild&quot;,&quot;given&quot;:&quot;TIMOTHY J&quot;,&quot;parse-names&quot;:false,&quot;dropping-particle&quot;:&quot;&quot;,&quot;non-dropping-particle&quot;:&quot;&quot;},{&quot;family&quot;:&quot;Fournier&quot;,&quot;given&quot;:&quot;PAUL A&quot;,&quot;parse-names&quot;:false,&quot;dropping-particle&quot;:&quot;&quot;,&quot;non-dropping-particle&quot;:&quot;&quot;}],&quot;container-title&quot;:&quot;Medicine &amp; Science in Sports &amp; Exercise&quot;,&quot;container-title-short&quot;:&quot;Med. Sci. Sports Exerc.&quot;,&quot;ISSN&quot;:&quot;0195-9131&quot;,&quot;URL&quot;:&quot;https://journals.lww.com/acsm-msse/fulltext/2004/12000/glycogen_determination_using_periodic_acid_schiff_.9.aspx&quot;,&quot;issued&quot;:{&quot;date-parts&quot;:[[2004]]},&quot;abstract&quot;:&quot;Purpose: \n\nIt is common practice for the staining of muscle glycogen with periodic acid-Schiff (PAS) to thaw and dry muscle sections before staining. The goal is to investigate whether this thawing step results in a systematic error that is independent of muscle fiber type and muscle physiological state.\n\nMethods: \n\nMuscle samples from six fasted male subjects were obtained before or after 3 min of high-intensity cycling. Each sample was sectioned; some sections were assessed for muscle fiber composition, and others were either thawed for 20 min or kept frozen before being PAS-stained for glycogen. The response to a 20-min freeze-thaw cycle was also assessed using rested and exercised rats as our experimental model, and the changes in glycogen were measured enzymatically.\n\nResults: \n\nThe inclusion of a 20-min thawing step resulted in a significant reduction (P &lt; 0.05) in the weighted average of the optical density of PAS (ODPAS) staining in both the nonexercised (15 ± 1.4%) and exercised human muscles (15 ± 1.3%), with the absolute extent being greater in the nonexercised muscle samples (P &lt; 0.05). Moreover, the observed decrease in ODPAS was greatest in Type IIa fibers for both the nonexercised (P &lt; 0.05) and exercised (P &lt; 0.05) muscle samples. The findings in rats suggest that the muscle damage associated with freeze-thawing is responsible for this stimulation of glycogenolysis.\n\nConclusion: \n\nFor the quantitative histochemical measurement of glycogen content in skeletal muscle, the common practice of thawing unfixed muscle sections before PAS staining should be abandoned because this causes glycogen breakdown, the extent of which varies across muscle fiber types and prior exercise history.&quot;,&quot;issue&quot;:&quot;12&quot;,&quot;volume&quot;:&quot;36&quot;},&quot;isTemporary&quot;:false}]},{&quot;citationID&quot;:&quot;MENDELEY_CITATION_e8c45bfd-0a23-4987-8d0f-26b19d3a6fa3&quot;,&quot;properties&quot;:{&quot;noteIndex&quot;:0},&quot;isEdited&quot;:false,&quot;manualOverride&quot;:{&quot;isManuallyOverridden&quot;:false,&quot;citeprocText&quot;:&quot;(Islam &amp;#38; Kumar, 2026)&quot;,&quot;manualOverrideText&quot;:&quot;&quot;},&quot;citationTag&quot;:&quot;MENDELEY_CITATION_v3_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&quot;,&quot;citationItems&quot;:[{&quot;id&quot;:&quot;2696ef5f-3532-36e3-9e5d-c8be8357c529&quot;,&quot;itemData&quot;:{&quot;type&quot;:&quot;chapter&quot;,&quot;id&quot;:&quot;2696ef5f-3532-36e3-9e5d-c8be8357c529&quot;,&quot;title&quot;:&quot;Masson’s Trichrome Staining Technique to Evaluate Tissue Fibrosis&quot;,&quot;author&quot;:[{&quot;family&quot;:&quot;Islam&quot;,&quot;given&quot;:&quot;Md Asrarul&quot;,&quot;parse-names&quot;:false,&quot;dropping-particle&quot;:&quot;&quot;,&quot;non-dropping-particle&quot;:&quot;&quot;},{&quot;family&quot;:&quot;Kumar&quot;,&quot;given&quot;:&quot;Sunil&quot;,&quot;parse-names&quot;:false,&quot;dropping-particle&quot;:&quot;&quot;,&quot;non-dropping-particle&quot;:&quot;&quot;}],&quot;container-title&quot;:&quot;Methods in molecular biology (Clifton, N.J.)&quot;,&quot;container-title-short&quot;:&quot;Methods Mol. Biol.&quot;,&quot;DOI&quot;:&quot;10.1007/978-1-0716-4901-5_9&quot;,&quot;ISBN&quot;:&quot;978-1-0716-4900-8&quot;,&quot;issued&quot;:{&quot;date-parts&quot;:[[2026,1,2]]},&quot;page&quot;:&quot;91-100&quot;,&quot;volume&quot;:&quot;2983&quot;},&quot;isTemporary&quot;:false}]},{&quot;citationID&quot;:&quot;MENDELEY_CITATION_6b244316-8af2-41fa-b386-9ec2ac1032e9&quot;,&quot;properties&quot;:{&quot;noteIndex&quot;:0},&quot;isEdited&quot;:false,&quot;manualOverride&quot;:{&quot;isManuallyOverridden&quot;:false,&quot;citeprocText&quot;:&quot;(Peskin &amp;#38; Winterbourn, 2016)&quot;,&quot;manualOverrideText&quot;:&quot;&quot;},&quot;citationTag&quot;:&quot;MENDELEY_CITATION_v3_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&quot;,&quot;citationItems&quot;:[{&quot;id&quot;:&quot;2c8661af-60bc-3249-bd9c-56e302f22510&quot;,&quot;itemData&quot;:{&quot;type&quot;:&quot;article-journal&quot;,&quot;id&quot;:&quot;2c8661af-60bc-3249-bd9c-56e302f22510&quot;,&quot;title&quot;:&quot;Assay of superoxide dismutase activity in a plate assay using WST-1&quot;,&quot;author&quot;:[{&quot;family&quot;:&quot;Peskin&quot;,&quot;given&quot;:&quot;Alexander&quot;,&quot;parse-names&quot;:false,&quot;dropping-particle&quot;:&quot;&quot;,&quot;non-dropping-particle&quot;:&quot;&quot;},{&quot;family&quot;:&quot;Winterbourn&quot;,&quot;given&quot;:&quot;Christine&quot;,&quot;parse-names&quot;:false,&quot;dropping-particle&quot;:&quot;&quot;,&quot;non-dropping-particle&quot;:&quot;&quot;}],&quot;container-title&quot;:&quot;Free Radical Biology and Medicine&quot;,&quot;container-title-short&quot;:&quot;Free Radic. Biol. Med.&quot;,&quot;DOI&quot;:&quot;10.1016/j.freeradbiomed.2016.12.033&quot;,&quot;issued&quot;:{&quot;date-parts&quot;:[[2016,12,1]]},&quot;volume&quot;:&quot;103&quot;},&quot;isTemporary&quot;:false}]},{&quot;citationID&quot;:&quot;MENDELEY_CITATION_463a3b5c-3995-4882-8445-185bca7d8188&quot;,&quot;properties&quot;:{&quot;noteIndex&quot;:0},&quot;isEdited&quot;:false,&quot;manualOverride&quot;:{&quot;isManuallyOverridden&quot;:false,&quot;citeprocText&quot;:&quot;(Varshney &amp;#38; Kale, 1990)&quot;,&quot;manualOverrideText&quot;:&quot;&quot;},&quot;citationTag&quot;:&quot;MENDELEY_CITATION_v3_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&quot;,&quot;citationItems&quot;:[{&quot;id&quot;:&quot;34a555e4-8070-3a2c-bb88-c5b111fbb580&quot;,&quot;itemData&quot;:{&quot;type&quot;:&quot;article-journal&quot;,&quot;id&quot;:&quot;34a555e4-8070-3a2c-bb88-c5b111fbb580&quot;,&quot;title&quot;:&quot;Effect of calmodulin antagonists on  radiation induced lipid peroxidation in microsomes.&quot;,&quot;author&quot;:[{&quot;family&quot;:&quot;Varshney&quot;,&quot;given&quot;:&quot;R,&quot;,&quot;parse-names&quot;:false,&quot;dropping-particle&quot;:&quot;&quot;,&quot;non-dropping-particle&quot;:&quot;&quot;},{&quot;family&quot;:&quot;Kale&quot;,&quot;given&quot;:&quot;RK.&quot;,&quot;parse-names&quot;:false,&quot;dropping-particle&quot;:&quot;&quot;,&quot;non-dropping-particle&quot;:&quot;&quot;}],&quot;container-title&quot;:&quot; Int J Biol&quot;,&quot;issued&quot;:{&quot;date-parts&quot;:[[1990]]},&quot;page&quot;:&quot;733-741&quot;,&quot;volume&quot;:&quot;158&quot;,&quot;container-title-short&quot;:&quot;&quot;},&quot;isTemporary&quot;:false}]},{&quot;citationID&quot;:&quot;MENDELEY_CITATION_b161a6f3-2562-4476-9d8d-d17e0c288156&quot;,&quot;properties&quot;:{&quot;noteIndex&quot;:0},&quot;isEdited&quot;:false,&quot;manualOverride&quot;:{&quot;isManuallyOverridden&quot;:false,&quot;citeprocText&quot;:&quot;(Beers &amp;#38; Sizer, 1951)&quot;,&quot;manualOverrideText&quot;:&quot;&quot;},&quot;citationTag&quot;:&quot;MENDELEY_CITATION_v3_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&quot;,&quot;citationItems&quot;:[{&quot;id&quot;:&quot;88645f02-a234-3d6b-bb28-f730de25dc48&quot;,&quot;itemData&quot;:{&quot;type&quot;:&quot;article-journal&quot;,&quot;id&quot;:&quot;88645f02-a234-3d6b-bb28-f730de25dc48&quot;,&quot;title&quot;:&quot;A spectrophotometnc method for measuring the breakdown of hydrogen peroxide by catalase&quot;,&quot;author&quot;:[{&quot;family&quot;:&quot;Beers&quot;,&quot;given&quot;:&quot;Roland&quot;,&quot;parse-names&quot;:false,&quot;dropping-particle&quot;:&quot;&quot;,&quot;non-dropping-particle&quot;:&quot;&quot;},{&quot;family&quot;:&quot;Sizer&quot;,&quot;given&quot;:&quot;Irwin&quot;,&quot;parse-names&quot;:false,&quot;dropping-particle&quot;:&quot;&quot;,&quot;non-dropping-particle&quot;:&quot;&quot;}],&quot;container-title&quot;:&quot;Arch Biochem Biophys&quot;,&quot;DOI&quot;:&quot;10.1016/S0021-9258(19)50881-X&quot;,&quot;issued&quot;:{&quot;date-parts&quot;:[[1951,1,1]]},&quot;page&quot;:&quot;133-140&quot;,&quot;volume&quot;:&quot;33&quot;,&quot;container-title-short&quot;:&quot;&quot;},&quot;isTemporary&quot;:false}]},{&quot;citationID&quot;:&quot;MENDELEY_CITATION_0e41787f-16d6-4a19-859b-a46ef8ab6d98&quot;,&quot;properties&quot;:{&quot;noteIndex&quot;:0},&quot;isEdited&quot;:false,&quot;manualOverride&quot;:{&quot;isManuallyOverridden&quot;:false,&quot;citeprocText&quot;:&quot;(Cutia &amp;#38; Christian-Hinman, 2023; Tamijani et al., 2015)&quot;,&quot;manualOverrideText&quot;:&quot;&quot;},&quot;citationTag&quot;:&quot;MENDELEY_CITATION_v3_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&quot;,&quot;citationItems&quot;:[{&quot;id&quot;:&quot;90806d54-42e2-32ac-aa7c-058c240f4a32&quot;,&quot;itemData&quot;:{&quot;type&quot;:&quot;article&quot;,&quot;id&quot;:&quot;90806d54-42e2-32ac-aa7c-058c240f4a32&quot;,&quot;title&quot;:&quot;Mechanisms linking neurological disorders with reproductive endocrine dysfunction: Insights from epilepsy research&quot;,&quot;author&quot;:[{&quot;family&quot;:&quot;Cutia&quot;,&quot;given&quot;:&quot;Cathryn A.&quot;,&quot;parse-names&quot;:false,&quot;dropping-particle&quot;:&quot;&quot;,&quot;non-dropping-particle&quot;:&quot;&quot;},{&quot;family&quot;:&quot;Christian-Hinman&quot;,&quot;given&quot;:&quot;Catherine A.&quot;,&quot;parse-names&quot;:false,&quot;dropping-particle&quot;:&quot;&quot;,&quot;non-dropping-particle&quot;:&quot;&quot;}],&quot;container-title&quot;:&quot;Frontiers in Neuroendocrinology&quot;,&quot;container-title-short&quot;:&quot;Front. Neuroendocrinol.&quot;,&quot;DOI&quot;:&quot;10.1016/j.yfrne.2023.101084&quot;,&quot;ISSN&quot;:&quot;10956808&quot;,&quot;PMID&quot;:&quot;37506886&quot;,&quot;issued&quot;:{&quot;date-parts&quot;:[[2023,10,1]]},&quot;abstract&quot;:&quot;Gonadal hormone actions in the brain can both worsen and alleviate symptoms of neurological disorders. Although neurological conditions and reproductive endocrine function are seemingly disparate, compelling evidence indicates that reciprocal interactions exist between certain disorders and hypothalamic-pituitary–gonadal (HPG) axis irregularities. Epilepsy is a neurological disorder that shows significant reproductive endocrine dysfunction (RED) in clinical populations. Seizures, particularly those arising from temporal lobe structures, can drive HPG axis alterations, and hormones produced in the HPG axis can reciprocally modulate seizure activity. Despite this relationship, mechanistic links between seizures and RED, and vice versa, are still largely unknown. Here, we review clinical evidence alongside recent investigations in preclinical animal models into the contributions of seizures to HPG axis malfunction, describe the effects of HPG axis hormonal feedback on seizure activity, and discuss how epilepsy research can offer insight into mechanisms linking neurological disorders to HPG axis dysfunction, an understudied area of neuroendocrinology.&quot;,&quot;publisher&quot;:&quot;Academic Press Inc.&quot;,&quot;volume&quot;:&quot;71&quot;},&quot;isTemporary&quot;:false},{&quot;id&quot;:&quot;dfe2a2d3-9bed-3886-a09b-b127a8e810d1&quot;,&quot;itemData&quot;:{&quot;type&quot;:&quot;article-journal&quot;,&quot;id&quot;:&quot;dfe2a2d3-9bed-3886-a09b-b127a8e810d1&quot;,&quot;title&quot;:&quot;Thyroid hormones: Possible roles in epilepsy pathology&quot;,&quot;author&quot;:[{&quot;family&quot;:&quot;Tamijani&quot;,&quot;given&quot;:&quot;Seyedeh Masoumeh Seyedhoseini&quot;,&quot;parse-names&quot;:false,&quot;dropping-particle&quot;:&quot;&quot;,&quot;non-dropping-particle&quot;:&quot;&quot;},{&quot;family&quot;:&quot;Karimi&quot;,&quot;given&quot;:&quot;Benyamin&quot;,&quot;parse-names&quot;:false,&quot;dropping-particle&quot;:&quot;&quot;,&quot;non-dropping-particle&quot;:&quot;&quot;},{&quot;family&quot;:&quot;Amini&quot;,&quot;given&quot;:&quot;Elham&quot;,&quot;parse-names&quot;:false,&quot;dropping-particle&quot;:&quot;&quot;,&quot;non-dropping-particle&quot;:&quot;&quot;},{&quot;family&quot;:&quot;Golpich&quot;,&quot;given&quot;:&quot;Mojtaba&quot;,&quot;parse-names&quot;:false,&quot;dropping-particle&quot;:&quot;&quot;,&quot;non-dropping-particle&quot;:&quot;&quot;},{&quot;family&quot;:&quot;Dargahi&quot;,&quot;given&quot;:&quot;Leila&quot;,&quot;parse-names&quot;:false,&quot;dropping-particle&quot;:&quot;&quot;,&quot;non-dropping-particle&quot;:&quot;&quot;},{&quot;family&quot;:&quot;Ali&quot;,&quot;given&quot;:&quot;Raymond Azman&quot;,&quot;parse-names&quot;:false,&quot;dropping-particle&quot;:&quot;&quot;,&quot;non-dropping-particle&quot;:&quot;&quot;},{&quot;family&quot;:&quot;Ibrahim&quot;,&quot;given&quot;:&quot;Norlinah Mohamed&quot;,&quot;parse-names&quot;:false,&quot;dropping-particle&quot;:&quot;&quot;,&quot;non-dropping-particle&quot;:&quot;&quot;},{&quot;family&quot;:&quot;Mohamed&quot;,&quot;given&quot;:&quot;Zahurin&quot;,&quot;parse-names&quot;:false,&quot;dropping-particle&quot;:&quot;&quot;,&quot;non-dropping-particle&quot;:&quot;&quot;},{&quot;family&quot;:&quot;Ghasemi&quot;,&quot;given&quot;:&quot;Rasoul&quot;,&quot;parse-names&quot;:false,&quot;dropping-particle&quot;:&quot;&quot;,&quot;non-dropping-particle&quot;:&quot;&quot;},{&quot;family&quot;:&quot;Ahmadiani&quot;,&quot;given&quot;:&quot;Abolhassan&quot;,&quot;parse-names&quot;:false,&quot;dropping-particle&quot;:&quot;&quot;,&quot;non-dropping-particle&quot;:&quot;&quot;}],&quot;container-title&quot;:&quot;Seizure&quot;,&quot;container-title-short&quot;:&quot;Seizure&quot;,&quot;DOI&quot;:&quot;https://doi.org/10.1016/j.seizure.2015.07.021&quot;,&quot;ISSN&quot;:&quot;1059-1311&quot;,&quot;URL&quot;:&quot;https://www.sciencedirect.com/science/article/pii/S1059131115001946&quot;,&quot;issued&quot;:{&quot;date-parts&quot;:[[2015]]},&quot;page&quot;:&quot;155-164&quot;,&quot;abstract&quot;:&quot;Thyroid hormones (THs) l-thyroxine and l-triiodothyronine, primarily known as metabolism regulators, are tyrosine-derived hormones produced by the thyroid gland. They play an essential role in normal central nervous system development and physiological function. By binding to nuclear receptors and modulating gene expression, THs influence neuronal migration, differentiation, myelination, synaptogenesis and neurogenesis in developing and adult brains. Any uncorrected THs supply deficiency in early life may result in irreversible neurological and motor deficits. The development and function of GABAergic neurons as well as glutamatergic transmission are also affected by THs. Though the underlying molecular mechanisms still remain unknown, the effects of THs on inhibitory and excitatory neurons may affect brain seizure activity. The enduring predisposition of the brain to generate epileptic seizures leads to a complex chronic brain disorder known as epilepsy. Pathologically, epilepsy may be accompanied by mitochondrial dysfunction, oxidative stress and eventually dysregulation of excitatory glutamatergic and inhibitory GABAergic neurotransmission. Based on the latest evidence on the association between THs and epilepsy, we hypothesize that THs abnormalities may contribute to the pathogenesis of epilepsy. We also review gender differences and the presumed underlying mechanisms through which TH abnormalities may affect epilepsy here.&quot;,&quot;volume&quot;:&quot;31&quot;},&quot;isTemporary&quot;:false}]},{&quot;citationID&quot;:&quot;MENDELEY_CITATION_96858220-0326-4b95-9d0d-8e20689d8a4b&quot;,&quot;properties&quot;:{&quot;noteIndex&quot;:0},&quot;isEdited&quot;:false,&quot;manualOverride&quot;:{&quot;isManuallyOverridden&quot;:false,&quot;citeprocText&quot;:&quot;(Aguiar et al., 2012; Dutta et al., 2021b)&quot;,&quot;manualOverrideText&quot;:&quot;&quot;},&quot;citationTag&quot;:&quot;MENDELEY_CITATION_v3_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&quot;,&quot;citationItems&quot;:[{&quot;id&quot;:&quot;895ca7ef-b50f-3a73-85d2-203bd7efb92b&quot;,&quot;itemData&quot;:{&quot;type&quot;:&quot;article&quot;,&quot;id&quot;:&quot;895ca7ef-b50f-3a73-85d2-203bd7efb92b&quot;,&quot;title&quot;:&quot;Oxidative stress, testicular inflammatory pathways, and male reproduction&quot;,&quot;author&quot;:[{&quot;family&quot;:&quot;Dutta&quot;,&quot;given&quot;:&quot;Sulagna&quot;,&quot;parse-names&quot;:false,&quot;dropping-particle&quot;:&quot;&quot;,&quot;non-dropping-particle&quot;:&quot;&quot;},{&quot;family&quot;:&quot;Sengupta&quot;,&quot;given&quot;:&quot;Pallav&quot;,&quot;parse-names&quot;:false,&quot;dropping-particle&quot;:&quot;&quot;,&quot;non-dropping-particle&quot;:&quot;&quot;},{&quot;family&quot;:&quot;Slama&quot;,&quot;given&quot;:&quot;Petr&quot;,&quot;parse-names&quot;:false,&quot;dropping-particle&quot;:&quot;&quot;,&quot;non-dropping-particle&quot;:&quot;&quot;},{&quot;family&quot;:&quot;Roychoudhury&quot;,&quot;given&quot;:&quot;Shubhadeep&quot;,&quot;parse-names&quot;:false,&quot;dropping-particle&quot;:&quot;&quot;,&quot;non-dropping-particle&quot;:&quot;&quot;}],&quot;container-title&quot;:&quot;International Journal of Molecular Sciences&quot;,&quot;container-title-short&quot;:&quot;Int. J. Mol. Sci.&quot;,&quot;DOI&quot;:&quot;10.3390/ijms221810043&quot;,&quot;ISSN&quot;:&quot;14220067&quot;,&quot;PMID&quot;:&quot;34576205&quot;,&quot;issued&quot;:{&quot;date-parts&quot;:[[2021,9,1]]},&quot;abstract&quot;:&quot;Inflammation is among the core causatives of male infertility. Despite male infertility being a serious global issue, “bits and pieces” of its complex etiopathology still remain missing. During inflammation, levels of proinflammatory mediators in the male reproductive tract are greater than usual. According to epidemiological research, in numerous cases of male infertility, patients suffer from acute or chronic inflammation of the genitourinary tract which typically occurs without symp-toms. Inflammatory responses in the male genital system are inextricably linked to oxidative stress (OS). OS is detrimental to male fertility parameters as it causes oxidative damage to reproductive cells and intracellular components. Multifarious male infertility causative factors pave the way for impairing male reproductive functions via the common mechanisms of OS and inflammation, both of which are interlinked pathophysiological processes, and the occurrence of any one of them induces the other. Both processes may be simultaneously found in the pathogenesis of male infertility. Thus, the present article aims to explain the role of inflammation and OS in male infertility in detail, as well as to show the mechanistic pathways that link causative factors of male reproductive tract inflammation, OS induction, and oxidant-sensitive cellular cascades leading to male infertility.&quot;,&quot;publisher&quot;:&quot;MDPI&quot;,&quot;issue&quot;:&quot;18&quot;,&quot;volume&quot;:&quot;22&quot;},&quot;isTemporary&quot;:false},{&quot;id&quot;:&quot;6a625382-13d5-3773-b9a6-025cc52bcf98&quot;,&quot;itemData&quot;:{&quot;type&quot;:&quot;article&quot;,&quot;id&quot;:&quot;6a625382-13d5-3773-b9a6-025cc52bcf98&quot;,&quot;title&quot;:&quot;Oxidative stress and epilepsy: Literature review&quot;,&quot;author&quot;:[{&quot;family&quot;:&quot;Aguiar&quot;,&quot;given&quot;:&quot;Carlos Clayton Torres&quot;,&quot;parse-names&quot;:false,&quot;dropping-particle&quot;:&quot;&quot;,&quot;non-dropping-particle&quot;:&quot;&quot;},{&quot;family&quot;:&quot;Almeida&quot;,&quot;given&quot;:&quot;Anlia Barbosa&quot;,&quot;parse-names&quot;:false,&quot;dropping-particle&quot;:&quot;&quot;,&quot;non-dropping-particle&quot;:&quot;&quot;},{&quot;family&quot;:&quot;Arajo&quot;,&quot;given&quot;:&quot;Paulo Victor Pontes&quot;,&quot;parse-names&quot;:false,&quot;dropping-particle&quot;:&quot;&quot;,&quot;non-dropping-particle&quot;:&quot;&quot;},{&quot;family&quot;:&quot;Abreu&quot;,&quot;given&quot;:&quot;Rita Neuma Dantas Cavalcante&quot;,&quot;parse-names&quot;:false,&quot;dropping-particle&quot;:&quot;De&quot;,&quot;non-dropping-particle&quot;:&quot;&quot;},{&quot;family&quot;:&quot;Chaves&quot;,&quot;given&quot;:&quot;Edna Maria Camelo&quot;,&quot;parse-names&quot;:false,&quot;dropping-particle&quot;:&quot;&quot;,&quot;non-dropping-particle&quot;:&quot;&quot;},{&quot;family&quot;:&quot;Vale&quot;,&quot;given&quot;:&quot;Otoni Cardoso&quot;,&quot;parse-names&quot;:false,&quot;dropping-particle&quot;:&quot;Do&quot;,&quot;non-dropping-particle&quot;:&quot;&quot;},{&quot;family&quot;:&quot;MacÊdo&quot;,&quot;given&quot;:&quot;Danielle Silveira&quot;,&quot;parse-names&quot;:false,&quot;dropping-particle&quot;:&quot;&quot;,&quot;non-dropping-particle&quot;:&quot;&quot;},{&quot;family&quot;:&quot;Woods&quot;,&quot;given&quot;:&quot;David John&quot;,&quot;parse-names&quot;:false,&quot;dropping-particle&quot;:&quot;&quot;,&quot;non-dropping-particle&quot;:&quot;&quot;},{&quot;family&quot;:&quot;Fonteles&quot;,&quot;given&quot;:&quot;Marta Maria De Frana&quot;,&quot;parse-names&quot;:false,&quot;dropping-particle&quot;:&quot;&quot;,&quot;non-dropping-particle&quot;:&quot;&quot;},{&quot;family&quot;:&quot;Vasconcelos&quot;,&quot;given&quot;:&quot;Silvania Maria Mendes&quot;,&quot;parse-names&quot;:false,&quot;dropping-particle&quot;:&quot;&quot;,&quot;non-dropping-particle&quot;:&quot;&quot;}],&quot;container-title&quot;:&quot;Oxidative Medicine and Cellular Longevity&quot;,&quot;container-title-short&quot;:&quot;Oxid. Med. Cell. Longev.&quot;,&quot;DOI&quot;:&quot;10.1155/2012/795259&quot;,&quot;ISSN&quot;:&quot;19420900&quot;,&quot;PMID&quot;:&quot;22848783&quot;,&quot;issued&quot;:{&quot;date-parts&quot;:[[2012]]},&quot;abstract&quot;:&quot;Backgrounds. The production of free radicals has a role in the regulation of biological function, cellular damage, and the pathogenesis of central nervous system conditions. Epilepsy is a highly prevalent serious brain disorder, and oxidative stress is regarded as a possible mechanism involved in epileptogenesis. Experimental studies suggest that oxidative stress is a contributing factor to the onset and evolution of epilepsy. Objective. A review was conducted to investigate the link between oxidative stress and seizures, and oxidative stress and age as risk factors for epilepsy. The role of oxidative stress in seizure induction and propagation is also discussed. Results/Conclusions. Oxidative stress and mitochondrial dysfunction are involved in neuronal death and seizures. There is evidence that suggests that antioxidant therapy may reduce lesions induced by oxidative free radicals in some animal seizure models. Studies have demonstrated that mitochondrial dysfunction is associated with chronic oxidative stress and may have an essential role in the epileptogenesis process; however, few studies have shown an established link between oxidative stress, seizures, and age. © Copyright 2012 Carlos Clayton Torres Aguiar et al.&quot;},&quot;isTemporary&quot;:false}]},{&quot;citationID&quot;:&quot;MENDELEY_CITATION_ad0886c4-6ce2-4c40-800e-080f9345aef3&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YWQwODg2YzQtNmNlMi00YzQwLTgwMGUtMDgwZjkzNDVhZWY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62ec8100-132f-4c92-8a2d-e2def3e48b50&quot;,&quot;properties&quot;:{&quot;noteIndex&quot;:0},&quot;isEdited&quot;:false,&quot;manualOverride&quot;:{&quot;isManuallyOverridden&quot;:false,&quot;citeprocText&quot;:&quot;(Chow &amp;#38; Hall, 2008)&quot;,&quot;manualOverrideText&quot;:&quot;&quot;},&quot;citationTag&quot;:&quot;MENDELEY_CITATION_v3_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&quot;,&quot;citationItems&quot;:[{&quot;id&quot;:&quot;430877fd-1bf4-3ef8-91cf-420b47b6a26f&quot;,&quot;itemData&quot;:{&quot;type&quot;:&quot;article-journal&quot;,&quot;id&quot;:&quot;430877fd-1bf4-3ef8-91cf-420b47b6a26f&quot;,&quot;title&quot;:&quot;The Dynamics of Human Body Weight Change&quot;,&quot;author&quot;:[{&quot;family&quot;:&quot;Chow&quot;,&quot;given&quot;:&quot;Carson&quot;,&quot;parse-names&quot;:false,&quot;dropping-particle&quot;:&quot;&quot;,&quot;non-dropping-particle&quot;:&quot;&quot;},{&quot;family&quot;:&quot;Hall&quot;,&quot;given&quot;:&quot;Kevin&quot;,&quot;parse-names&quot;:false,&quot;dropping-particle&quot;:&quot;&quot;,&quot;non-dropping-particle&quot;:&quot;&quot;}],&quot;container-title&quot;:&quot;PLoS computational biology&quot;,&quot;container-title-short&quot;:&quot;PLoS Comput. Biol.&quot;,&quot;DOI&quot;:&quot;10.1371/journal.pcbi.1000045&quot;,&quot;issued&quot;:{&quot;date-parts&quot;:[[2008,4,1]]},&quot;page&quot;:&quot;e1000045&quot;,&quot;volume&quot;:&quot;4&quot;},&quot;isTemporary&quot;:false}]},{&quot;citationID&quot;:&quot;MENDELEY_CITATION_8cc4a6b7-f796-4715-b1b2-a96d4fbeaff1&quot;,&quot;properties&quot;:{&quot;noteIndex&quot;:0},&quot;isEdited&quot;:false,&quot;manualOverride&quot;:{&quot;isManuallyOverridden&quot;:false,&quot;citeprocText&quot;:&quot;(Scharfman et al., 2008)&quot;,&quot;manualOverrideText&quot;:&quot;&quot;},&quot;citationTag&quot;:&quot;MENDELEY_CITATION_v3_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&quot;,&quot;citationItems&quot;:[{&quot;id&quot;:&quot;9f7faa75-5351-36e5-a2d5-ecc154bab2d2&quot;,&quot;itemData&quot;:{&quot;type&quot;:&quot;article-journal&quot;,&quot;id&quot;:&quot;9f7faa75-5351-36e5-a2d5-ecc154bab2d2&quot;,&quot;title&quot;:&quot;Seizures and reproductive function: Insights from female rats with epilepsy&quot;,&quot;author&quot;:[{&quot;family&quot;:&quot;Scharfman&quot;,&quot;given&quot;:&quot;Helen E&quot;,&quot;parse-names&quot;:false,&quot;dropping-particle&quot;:&quot;&quot;,&quot;non-dropping-particle&quot;:&quot;&quot;},{&quot;family&quot;:&quot;Kim&quot;,&quot;given&quot;:&quot;Michelle&quot;,&quot;parse-names&quot;:false,&quot;dropping-particle&quot;:&quot;&quot;,&quot;non-dropping-particle&quot;:&quot;&quot;},{&quot;family&quot;:&quot;Hintz&quot;,&quot;given&quot;:&quot;Tana M&quot;,&quot;parse-names&quot;:false,&quot;dropping-particle&quot;:&quot;&quot;,&quot;non-dropping-particle&quot;:&quot;&quot;},{&quot;family&quot;:&quot;MacLusky&quot;,&quot;given&quot;:&quot;Neil J&quot;,&quot;parse-names&quot;:false,&quot;dropping-particle&quot;:&quot;&quot;,&quot;non-dropping-particle&quot;:&quot;&quot;}],&quot;container-title&quot;:&quot;Annals of Neurology&quot;,&quot;container-title-short&quot;:&quot;Ann. Neurol.&quot;,&quot;DOI&quot;:&quot;https://doi.org/10.1002/ana.21518&quot;,&quot;ISSN&quot;:&quot;0364-5134&quot;,&quot;URL&quot;:&quot;https://doi.org/10.1002/ana.21518&quot;,&quot;issued&quot;:{&quot;date-parts&quot;:[[2008,12,1]]},&quot;page&quot;:&quot;687-697&quot;,&quot;abstract&quot;:&quot;Abstract Objective Chronic seizures in women can have adverse effects on reproductive function, such as polycystic ovarian syndrome, but it has been difficult to dissociate the effects of epilepsy from the role of antiepileptic drugs. To distinguish the effects of chronic seizures from medication, we used the laboratory rat, because an epileptic condition can be induced without concomitant anticonvulsant drug treatment. Methods Adult female rats were administered the chemoconvulsant pilocarpine to initiate status epilepticus, which was decreased in severity by the anticonvulsant diazepam. These rats developed spontaneous seizures in the ensuing weeks, and are therefore termed epileptic. Controls were saline-treated rats, or animals that were injected with pilocarpine but did not develop status epilepticus. Ovarian cyclicity and weight gain were evaluated for 2 to 3 months. Serum hormone levels were assayed from trunk blood, which was collected at the time of death. Paraformaldehyde-fixed ovaries were evaluated quantitatively. Results Rats that had pilocarpine-induced seizures had an increased incidence of acyclicity by the end of the study, even if status epilepticus did not occur. Ovarian cysts and weight gain were significantly greater in epileptic than control rats, whether rats maintained cyclicity or not. Serum testosterone was increased in epileptic rats, but estradiol, progesterone, and prolactin were not. Interpretations The results suggest that an epileptic condition in the rat leads to increased body weight, cystic ovaries, and increased testosterone levels. Although caution is required when comparing female rats with women, the data suggest that recurrent seizures have adverse effects, independent of antiepileptic drugs. Ann Neurol 2008;64:687?697&quot;,&quot;publisher&quot;:&quot;John Wiley &amp; Sons, Ltd&quot;,&quot;issue&quot;:&quot;6&quot;,&quot;volume&quot;:&quot;64&quot;},&quot;isTemporary&quot;:false}]},{&quot;citationID&quot;:&quot;MENDELEY_CITATION_17064b49-30e2-41c9-8859-8b57199fbdd5&quot;,&quot;properties&quot;:{&quot;noteIndex&quot;:0},&quot;isEdited&quot;:false,&quot;manualOverride&quot;:{&quot;isManuallyOverridden&quot;:false,&quot;citeprocText&quot;:&quot;(Rho &amp;#38; Boison, 2022)&quot;,&quot;manualOverrideText&quot;:&quot;&quot;},&quot;citationTag&quot;:&quot;MENDELEY_CITATION_v3_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&quot;,&quot;citationItems&quot;:[{&quot;id&quot;:&quot;356f8668-e20c-36a9-8a05-b75a46aefc42&quot;,&quot;itemData&quot;:{&quot;type&quot;:&quot;article&quot;,&quot;id&quot;:&quot;356f8668-e20c-36a9-8a05-b75a46aefc42&quot;,&quot;title&quot;:&quot;The metabolic basis of epilepsy&quot;,&quot;author&quot;:[{&quot;family&quot;:&quot;Rho&quot;,&quot;given&quot;:&quot;Jong M.&quot;,&quot;parse-names&quot;:false,&quot;dropping-particle&quot;:&quot;&quot;,&quot;non-dropping-particle&quot;:&quot;&quot;},{&quot;family&quot;:&quot;Boison&quot;,&quot;given&quot;:&quot;Detlev&quot;,&quot;parse-names&quot;:false,&quot;dropping-particle&quot;:&quot;&quot;,&quot;non-dropping-particle&quot;:&quot;&quot;}],&quot;container-title&quot;:&quot;Nature Reviews Neurology&quot;,&quot;container-title-short&quot;:&quot;Nat. Rev. Neurol.&quot;,&quot;DOI&quot;:&quot;10.1038/s41582-022-00651-8&quot;,&quot;ISSN&quot;:&quot;17594766&quot;,&quot;PMID&quot;:&quot;35361967&quot;,&quot;issued&quot;:{&quot;date-parts&quot;:[[2022,6,1]]},&quot;page&quot;:&quot;333-347&quot;,&quot;abstract&quot;:&quot;The brain is a highly energy-demanding organ and requires bioenergetic adaptability to balance normal activity with pathophysiological fuelling of spontaneous recurrent seizures, the hallmark feature of the epilepsies. Recurrent or prolonged seizures have long been known to permanently alter neuronal circuitry and to cause excitotoxic injury and aberrant inflammation. Furthermore, pathological changes in bioenergetics and metabolism are considered downstream consequences of epileptic seizures that begin at the synaptic level. However, as we highlight in this Review, evidence is also emerging that primary derangements in cellular or mitochondrial metabolism can result in seizure genesis and lead to spontaneous recurrent seizures. Basic and translational research indicates that the relationships between brain metabolism and epileptic seizures are complex and bidirectional, producing a vicious cycle that compounds the deleterious consequences of seizures. Metabolism-based treatments such as the high-fat, antiseizure ketogenic diet have become mainstream, and metabolic substrates and enzymes have become attractive molecular targets for seizure prevention and recovery. Moreover, given that metabolism is crucial for epigenetic as well as inflammatory changes, the idea that epileptogenesis can be both negatively and positively influenced by metabolic changes is rapidly gaining ground. Here, we review evidence that supports both pathophysiological and therapeutic roles for brain metabolism in epilepsy.&quot;,&quot;publisher&quot;:&quot;Nature Research&quot;,&quot;issue&quot;:&quot;6&quot;,&quot;volume&quot;:&quot;18&quot;},&quot;isTemporary&quot;:false}]},{&quot;citationID&quot;:&quot;MENDELEY_CITATION_13d0d893-1ff1-432e-82ca-20c3e223789c&quot;,&quot;properties&quot;:{&quot;noteIndex&quot;:0},&quot;isEdited&quot;:false,&quot;manualOverride&quot;:{&quot;isManuallyOverridden&quot;:false,&quot;citeprocText&quot;:&quot;(Inegbenebor et al., 2009)&quot;,&quot;manualOverrideText&quot;:&quot;&quot;},&quot;citationTag&quot;:&quot;MENDELEY_CITATION_v3_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&quot;,&quot;citationItems&quot;:[{&quot;id&quot;:&quot;b48be7e4-afcb-39cf-9d61-57ab497207e2&quot;,&quot;itemData&quot;:{&quot;type&quot;:&quot;article-journal&quot;,&quot;id&quot;:&quot;b48be7e4-afcb-39cf-9d61-57ab497207e2&quot;,&quot;title&quot;:&quot;Effect of aqueous extract of alligator pepper (Zingiberaceae Aframomum melegueta) on gestational weight gain&quot;,&quot;author&quot;:[{&quot;family&quot;:&quot;Inegbenebor&quot;,&quot;given&quot;:&quot;Ute&quot;,&quot;parse-names&quot;:false,&quot;dropping-particle&quot;:&quot;&quot;,&quot;non-dropping-particle&quot;:&quot;&quot;},{&quot;family&quot;:&quot;Ebomoyi&quot;,&quot;given&quot;:&quot;Maureen&quot;,&quot;parse-names&quot;:false,&quot;dropping-particle&quot;:&quot;&quot;,&quot;non-dropping-particle&quot;:&quot;&quot;},{&quot;family&quot;:&quot;Onyia&quot;,&quot;given&quot;:&quot;K A&quot;,&quot;parse-names&quot;:false,&quot;dropping-particle&quot;:&quot;&quot;,&quot;non-dropping-particle&quot;:&quot;&quot;},{&quot;family&quot;:&quot;Amadi&quot;,&quot;given&quot;:&quot;K&quot;,&quot;parse-names&quot;:false,&quot;dropping-particle&quot;:&quot;&quot;,&quot;non-dropping-particle&quot;:&quot;&quot;},{&quot;family&quot;:&quot;Aigbiremolen&quot;,&quot;given&quot;:&quot;A E&quot;,&quot;parse-names&quot;:false,&quot;dropping-particle&quot;:&quot;&quot;,&quot;non-dropping-particle&quot;:&quot;&quot;}],&quot;container-title&quot;:&quot;Nigerian journal of physiological sciences : official publication of the Physiological Society of Nigeria&quot;,&quot;container-title-short&quot;:&quot;Niger. J. Physiol. Sci.&quot;,&quot;DOI&quot;:&quot;10.4314/njps.v24i2.52903&quot;,&quot;issued&quot;:{&quot;date-parts&quot;:[[2009,12,1]]},&quot;page&quot;:&quot;165-169&quot;,&quot;volume&quot;:&quot;24&quot;},&quot;isTemporary&quot;:false}]},{&quot;citationID&quot;:&quot;MENDELEY_CITATION_d23e1c28-bfba-4fcc-97fd-0ac780e41b18&quot;,&quot;properties&quot;:{&quot;noteIndex&quot;:0},&quot;isEdited&quot;:false,&quot;manualOverride&quot;:{&quot;isManuallyOverridden&quot;:false,&quot;citeprocText&quot;:&quot;(Adefegha &amp;#38; Oboh, 2011; Dzoyem et al., 2017)&quot;,&quot;manualOverrideText&quot;:&quot;&quot;},&quot;citationItems&quot;:[{&quot;id&quot;:&quot;a4f2e168-c976-3f7a-9c27-c1549b5235f6&quot;,&quot;itemData&quot;:{&quot;type&quot;:&quot;article-journal&quot;,&quot;id&quot;:&quot;a4f2e168-c976-3f7a-9c27-c1549b5235f6&quot;,&quot;title&quot;:&quot;Water Extractable Phytochemicals from Some Nigerian Spices Inhibit Fe2+- Induced Lipid Peroxidation in Rat’s Brain – In Vitro&quot;,&quot;author&quot;:[{&quot;family&quot;:&quot;Adefegha&quot;,&quot;given&quot;:&quot;Adeniyi&quot;,&quot;parse-names&quot;:false,&quot;dropping-particle&quot;:&quot;&quot;,&quot;non-dropping-particle&quot;:&quot;&quot;},{&quot;family&quot;:&quot;Oboh&quot;,&quot;given&quot;:&quot;Ganiyu&quot;,&quot;parse-names&quot;:false,&quot;dropping-particle&quot;:&quot;&quot;,&quot;non-dropping-particle&quot;:&quot;&quot;}],&quot;container-title&quot;:&quot;Journal of Food Processing &amp; Technology&quot;,&quot;container-title-short&quot;:&quot;J. Food Process. Technol.&quot;,&quot;DOI&quot;:&quot;10.4172/2157-7110.1000104&quot;,&quot;issued&quot;:{&quot;date-parts&quot;:[[2011,1,1]]},&quot;volume&quot;:&quot;02&quot;},&quot;isTemporary&quot;:false},{&quot;id&quot;:&quot;2860e4e2-0753-3555-8aa6-5e9eab808817&quot;,&quot;itemData&quot;:{&quot;type&quot;:&quot;chapter&quot;,&quot;id&quot;:&quot;2860e4e2-0753-3555-8aa6-5e9eab808817&quot;,&quot;title&quot;:&quot;Anti-inflammatory and Anti-nociceptive Activities of African Medicinal Spices and Vegetables&quot;,&quot;author&quot;:[{&quot;family&quot;:&quot;Dzoyem&quot;,&quot;given&quot;:&quot;Jean&quot;,&quot;parse-names&quot;:false,&quot;dropping-particle&quot;:&quot;&quot;,&quot;non-dropping-particle&quot;:&quot;&quot;},{&quot;family&quot;:&quot;Mcgaw&quot;,&quot;given&quot;:&quot;Lyndy&quot;,&quot;parse-names&quot;:false,&quot;dropping-particle&quot;:&quot;&quot;,&quot;non-dropping-particle&quot;:&quot;&quot;},{&quot;family&quot;:&quot;Kuete&quot;,&quot;given&quot;:&quot;Victor&quot;,&quot;parse-names&quot;:false,&quot;dropping-particle&quot;:&quot;&quot;,&quot;non-dropping-particle&quot;:&quot;&quot;},{&quot;family&quot;:&quot;Bakowsky&quot;,&quot;given&quot;:&quot;Udo&quot;,&quot;parse-names&quot;:false,&quot;dropping-particle&quot;:&quot;&quot;,&quot;non-dropping-particle&quot;:&quot;&quot;}],&quot;container-title&quot;:&quot;Medicinal Spices and Vegetables from Africa: Therapeutic Potential Against Metabolic, Inflammatory, Infectious and Systemic Diseases&quot;,&quot;DOI&quot;:&quot;10.1016/B978-0-12-809286-6.00009-1&quot;,&quot;ISBN&quot;:&quot;9780128092866&quot;,&quot;issued&quot;:{&quot;date-parts&quot;:[[2017,12,31]]},&quot;page&quot;:&quot;239-270&quot;,&quot;container-title-short&quot;:&quot;&quot;},&quot;isTemporary&quot;:false}],&quot;citationTag&quot;:&quot;MENDELEY_CITATION_v3_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&quot;},{&quot;citationID&quot;:&quot;MENDELEY_CITATION_0bb24024-1f99-456d-9a7a-7a8cc61d3ecd&quot;,&quot;properties&quot;:{&quot;noteIndex&quot;:0},&quot;isEdited&quot;:false,&quot;manualOverride&quot;:{&quot;isManuallyOverridden&quot;:false,&quot;citeprocText&quot;:&quot;(Arena et al., 2019)&quot;,&quot;manualOverrideText&quot;:&quot;&quot;},&quot;citationTag&quot;:&quot;MENDELEY_CITATION_v3_eyJjaXRhdGlvbklEIjoiTUVOREVMRVlfQ0lUQVRJT05fMGJiMjQwMjQtMWY5OS00NTZkLTlhN2EtN2E4Y2M2MWQzZWNkIiwicHJvcGVydGllcyI6eyJub3RlSW5kZXgiOjB9LCJpc0VkaXRlZCI6ZmFsc2UsIm1hbnVhbE92ZXJyaWRlIjp7ImlzTWFudWFsbHlPdmVycmlkZGVuIjpmYWxzZSwiY2l0ZXByb2NUZXh0IjoiKEFyZW5hIGV0IGFsLiwgMjAxOS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XX0=&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citationID&quot;:&quot;MENDELEY_CITATION_107de361-9acf-4890-ab93-0f9d953ad44c&quot;,&quot;properties&quot;:{&quot;noteIndex&quot;:0},&quot;isEdited&quot;:false,&quot;manualOverride&quot;:{&quot;isManuallyOverridden&quot;:false,&quot;citeprocText&quot;:&quot;(Osuntokun, 2020)&quot;,&quot;manualOverrideText&quot;:&quot;&quot;},&quot;citationItems&quot;:[{&quot;id&quot;:&quot;ac010c26-e444-3b69-b1b2-c68f9c638bdd&quot;,&quot;itemData&quot;:{&quot;type&quot;:&quot;article-journal&quot;,&quot;id&quot;:&quot;ac010c26-e444-3b69-b1b2-c68f9c638bdd&quot;,&quot;title&quot;:&quot;Aframomum Melegueta (Grains of Paradise)&quot;,&quot;author&quot;:[{&quot;family&quot;:&quot;Osuntokun&quot;,&quot;given&quot;:&quot;Oludare Temitope&quot;,&quot;parse-names&quot;:false,&quot;dropping-particle&quot;:&quot;&quot;,&quot;non-dropping-particle&quot;:&quot;&quot;}],&quot;container-title&quot;:&quot;Annals of Microbiology and Infectious Diseases&quot;,&quot;ISSN&quot;:&quot;2637-5346&quot;,&quot;issued&quot;:{&quot;date-parts&quot;:[[2020]]},&quot;page&quot;:&quot;1-6&quot;,&quot;issue&quot;:&quot;1&quot;,&quot;volume&quot;:&quot;3&quot;,&quot;container-title-short&quot;:&quot;&quot;},&quot;isTemporary&quot;:false}],&quot;citationTag&quot;:&quot;MENDELEY_CITATION_v3_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&quot;},{&quot;citationID&quot;:&quot;MENDELEY_CITATION_701de68f-af10-41d1-bf2c-dd879b194c46&quot;,&quot;properties&quot;:{&quot;noteIndex&quot;:0},&quot;isEdited&quot;:false,&quot;manualOverride&quot;:{&quot;isManuallyOverridden&quot;:false,&quot;citeprocText&quot;:&quot;(Jena et al., 2023)&quot;,&quot;manualOverrideText&quot;:&quot;&quot;},&quot;citationTag&quot;:&quot;MENDELEY_CITATION_v3_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&quot;,&quot;citationItems&quot;:[{&quot;id&quot;:&quot;c6f28997-6cfc-3dba-bfcc-c1c9533f1e91&quot;,&quot;itemData&quot;:{&quot;type&quot;:&quot;article-journal&quot;,&quot;id&quot;:&quot;c6f28997-6cfc-3dba-bfcc-c1c9533f1e91&quot;,&quot;title&quot;:&quot;Cellular Red-Ox system in health and disease: The latest update&quot;,&quot;author&quot;:[{&quot;family&quot;:&quot;Jena&quot;,&quot;given&quot;:&quot;Atala Bihari&quot;,&quot;parse-names&quot;:false,&quot;dropping-particle&quot;:&quot;&quot;,&quot;non-dropping-particle&quot;:&quot;&quot;},{&quot;family&quot;:&quot;Samal&quot;,&quot;given&quot;:&quot;Rashmi Rekha&quot;,&quot;parse-names&quot;:false,&quot;dropping-particle&quot;:&quot;&quot;,&quot;non-dropping-particle&quot;:&quot;&quot;},{&quot;family&quot;:&quot;Bhol&quot;,&quot;given&quot;:&quot;Nitish Kumar&quot;,&quot;parse-names&quot;:false,&quot;dropping-particle&quot;:&quot;&quot;,&quot;non-dropping-particle&quot;:&quot;&quot;},{&quot;family&quot;:&quot;Duttaroy&quot;,&quot;given&quot;:&quot;Asim K&quot;,&quot;parse-names&quot;:false,&quot;dropping-particle&quot;:&quot;&quot;,&quot;non-dropping-particle&quot;:&quot;&quot;}],&quot;container-title&quot;:&quot;Biomedicine &amp; Pharmacotherapy&quot;,&quot;DOI&quot;:&quot;https://doi.org/10.1016/j.biopha.2023.114606&quot;,&quot;ISSN&quot;:&quot;0753-3322&quot;,&quot;URL&quot;:&quot;https://www.sciencedirect.com/science/article/pii/S0753332223003943&quot;,&quot;issued&quot;:{&quot;date-parts&quot;:[[2023]]},&quot;page&quot;:&quot;114606&quot;,&quot;abstract&quot;:&quot;Cells are continually exposed to reactive oxygen species (ROS) generated during cellular metabolism. Apoptosis, necrosis, and autophagy are biological processes involving a feedback cycle that causes ROS molecules to induce oxidative stress. To adapt to ROS exposure, living cells develop various defense mechanisms to neutralize and use ROS as a signaling molecule. The cellular redox networks combine signaling pathways that regulate cell metabolism, energy, cell survival, and cell death. Superoxide dismutase (SOD), catalase (CAT), and glutathione peroxidase (GPX) are essential antioxidant enzymes that are required for scavenging ROS in various cell compartments and response to stressful situations. Among the non-enzymatic defenses, vitamin C, glutathione (GSH), polyphenols, carotenoids, vitamin E, etc., are also essential. This review article describes how ROS are produced as byproducts of oxidation/reduction (redox) processes and how the antioxidants defense system is directly or indirectly engaged in scavenging ROS. In addition, we used computational methods to determine the comparative profile of binding energies of several antioxidants with antioxidant enzymes. The computational analysis demonstrates that antioxidants with a high affinity for antioxidant enzymes regulate their structures.&quot;,&quot;volume&quot;:&quot;162&quot;,&quot;container-title-short&quot;:&quot;&quot;},&quot;isTemporary&quot;:false}]},{&quot;citationID&quot;:&quot;MENDELEY_CITATION_f0366c78-b54d-45d3-a838-48415de10821&quot;,&quot;properties&quot;:{&quot;noteIndex&quot;:0},&quot;isEdited&quot;:false,&quot;manualOverride&quot;:{&quot;isManuallyOverridden&quot;:false,&quot;citeprocText&quot;:&quot;(de Melo et al., 2023)&quot;,&quot;manualOverrideText&quot;:&quot;&quot;},&quot;citationTag&quot;:&quot;MENDELEY_CITATION_v3_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&quot;,&quot;citationItems&quot;:[{&quot;id&quot;:&quot;98d43e53-bc74-388f-be74-c6989ac4dccf&quot;,&quot;itemData&quot;:{&quot;type&quot;:&quot;article&quot;,&quot;id&quot;:&quot;98d43e53-bc74-388f-be74-c6989ac4dccf&quot;,&quot;title&quot;:&quot;Antioxidant Therapy Reduces Oxidative Stress, Restores Na,K-ATPase Function and Induces Neuroprotection in Rodent Models of Seizure and Epilepsy: A Systematic Review and Meta-Analysis&quot;,&quot;author&quot;:[{&quot;family&quot;:&quot;Melo&quot;,&quot;given&quot;:&quot;Anderson Dutra&quot;,&quot;parse-names&quot;:false,&quot;dropping-particle&quot;:&quot;&quot;,&quot;non-dropping-particle&quot;:&quot;de&quot;},{&quot;family&quot;:&quot;Freire&quot;,&quot;given&quot;:&quot;Victor Antonio Ferreira&quot;,&quot;parse-names&quot;:false,&quot;dropping-particle&quot;:&quot;&quot;,&quot;non-dropping-particle&quot;:&quot;&quot;},{&quot;family&quot;:&quot;Diogo&quot;,&quot;given&quot;:&quot;Ítalo Leonardo&quot;,&quot;parse-names&quot;:false,&quot;dropping-particle&quot;:&quot;&quot;,&quot;non-dropping-particle&quot;:&quot;&quot;},{&quot;family&quot;:&quot;Santos&quot;,&quot;given&quot;:&quot;Hérica de Lima&quot;,&quot;parse-names&quot;:false,&quot;dropping-particle&quot;:&quot;&quot;,&quot;non-dropping-particle&quot;:&quot;&quot;},{&quot;family&quot;:&quot;Barbosa&quot;,&quot;given&quot;:&quot;Leandro Augusto&quot;,&quot;parse-names&quot;:false,&quot;dropping-particle&quot;:&quot;&quot;,&quot;non-dropping-particle&quot;:&quot;&quot;},{&quot;family&quot;:&quot;Carvalho&quot;,&quot;given&quot;:&quot;Luciana Estefani Drumond&quot;,&quot;parse-names&quot;:false,&quot;dropping-particle&quot;:&quot;&quot;,&quot;non-dropping-particle&quot;:&quot;de&quot;}],&quot;container-title&quot;:&quot;Antioxidants&quot;,&quot;DOI&quot;:&quot;10.3390/antiox12071397&quot;,&quot;ISSN&quot;:&quot;20763921&quot;,&quot;issued&quot;:{&quot;date-parts&quot;:[[2023,7,1]]},&quot;abstract&quot;:&quot;Epilepsy is a neurological disorder characterized by epileptic seizures resulting from neuronal hyperexcitability, which may be related to failures in Na,K-ATPase activity and oxidative stress participation. We conducted this study to investigate the impact of antioxidant therapy on oxidative stress, Na,K-ATPase activity, seizure factors, and mortality in rodent seizure/epilepsy models induced by pentylenetetrazol (PTZ), pilocarpine (PILO), and kainic acid (KA). After screening 561 records in the MEDLINE, EMBASE, Web of Science, Science Direct, and Scopus databases, 22 were included in the systematic review following the PRISMA guidelines. The meta-analysis included 14 studies and showed that in epileptic animals there was an increase in the oxidizing agents nitric oxide (NO) and malondialdehyde (MDA), with a reduction in endogenous antioxidants reduced glutathione (GSH) and superoxide dismutase (SO). The Na,K-ATPase activity was reduced in all areas evaluated. Antioxidant therapy reversed all of these parameters altered by seizure or epilepsy induction. In addition, there was a percentage decrease in the number of seizures and mortality, and a meta-analysis showed a longer seizure latency in animals using antioxidant therapy. Thus, this study suggests that the use of antioxidants promotes neuroprotective effects and mitigates the effects of epilepsy. The protocol was registered in the Prospective Register of Systematic Reviews (PROSPERO) CRD42022356960.&quot;,&quot;publisher&quot;:&quot;Multidisciplinary Digital Publishing Institute (MDPI)&quot;,&quot;issue&quot;:&quot;7&quot;,&quot;volume&quot;:&quot;12&quot;,&quot;container-title-short&quot;:&quot;&quot;},&quot;isTemporary&quot;:false}]},{&quot;citationID&quot;:&quot;MENDELEY_CITATION_bc841f8d-e921-4e6a-9de1-d2bd69c33973&quot;,&quot;properties&quot;:{&quot;noteIndex&quot;:0},&quot;isEdited&quot;:false,&quot;manualOverride&quot;:{&quot;isManuallyOverridden&quot;:false,&quot;citeprocText&quot;:&quot;(RØSTE et al., 2003)&quot;,&quot;manualOverrideText&quot;:&quot;&quot;},&quot;citationTag&quot;:&quot;MENDELEY_CITATION_v3_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&quot;,&quot;citationItems&quot;:[{&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ID&quot;:&quot;MENDELEY_CITATION_8a1c2601-b6c5-47da-ac3a-03b6170db0d9&quot;,&quot;properties&quot;:{&quot;noteIndex&quot;:0},&quot;isEdited&quot;:false,&quot;manualOverride&quot;:{&quot;isManuallyOverridden&quot;:false,&quot;citeprocText&quot;:&quot;(Kamtchouing et al., 2002)&quot;,&quot;manualOverrideText&quot;:&quot;&quot;},&quot;citationTag&quot;:&quot;MENDELEY_CITATION_v3_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&quot;,&quot;citationItems&quot;:[{&quot;id&quot;:&quot;956ab744-09d8-3824-bf33-2104dab2a644&quot;,&quot;itemData&quot;:{&quot;type&quot;:&quot;article-journal&quot;,&quot;id&quot;:&quot;956ab744-09d8-3824-bf33-2104dab2a644&quot;,&quot;title&quot;:&quot;Effects of Aframomum melegueta and Piper guineense on sexual behaviour of male rats&quot;,&quot;author&quot;:[{&quot;family&quot;:&quot;Kamtchouing&quot;,&quot;given&quot;:&quot;P&quot;,&quot;parse-names&quot;:false,&quot;dropping-particle&quot;:&quot;&quot;,&quot;non-dropping-particle&quot;:&quot;&quot;},{&quot;family&quot;:&quot;Mbongue&quot;,&quot;given&quot;:&quot;G Y F&quot;,&quot;parse-names&quot;:false,&quot;dropping-particle&quot;:&quot;&quot;,&quot;non-dropping-particle&quot;:&quot;&quot;},{&quot;family&quot;:&quot;Dimo&quot;,&quot;given&quot;:&quot;T&quot;,&quot;parse-names&quot;:false,&quot;dropping-particle&quot;:&quot;&quot;,&quot;non-dropping-particle&quot;:&quot;&quot;},{&quot;family&quot;:&quot;Watcho&quot;,&quot;given&quot;:&quot;P&quot;,&quot;parse-names&quot;:false,&quot;dropping-particle&quot;:&quot;&quot;,&quot;non-dropping-particle&quot;:&quot;&quot;},{&quot;family&quot;:&quot;Jatsa&quot;,&quot;given&quot;:&quot;H B&quot;,&quot;parse-names&quot;:false,&quot;dropping-particle&quot;:&quot;&quot;,&quot;non-dropping-particle&quot;:&quot;&quot;},{&quot;family&quot;:&quot;Sokeng&quot;,&quot;given&quot;:&quot;S D&quot;,&quot;parse-names&quot;:false,&quot;dropping-particle&quot;:&quot;&quot;,&quot;non-dropping-particle&quot;:&quot;&quot;}],&quot;container-title&quot;:&quot;Behavioural Pharmacology&quot;,&quot;ISSN&quot;:&quot;0955-8810&quot;,&quot;URL&quot;:&quot;https://journals.lww.com/behaviouralpharm/fulltext/2002/05000/effects_of_aframomum_melegueta_and_piper_guineense.8.aspx&quot;,&quot;issued&quot;:{&quot;date-parts&quot;:[[2002]]},&quot;abstract&quot;:&quot;The effects of aqueous extracts of Aframomum melegueta and Piper guineense on the sexual behaviour of male rats were studied, considering many criteria, such as penile erection, copulatory behaviour and orientation activities towards themselves (genital grooming) and female rats (ano-genital sniffing, mounting). For 8 days different groups of rats received a daily administration of distilled water (control) or a plant extract:A. melegueta at 115 mg/kg or P. guineense at 122.5 mg/kg. Both plant extracts stimulated male sexual behaviour. In fact, A. melegueta and P. guineense significantly increased penile erection index, and the frequencies of intromission and ejaculation. These plant extracts were found to enhance the orientation of males towards females by increasing mounting and ano-genital investigatory behaviour. Results of this study showed that A. melegueta and P. guineense modified the sexual behaviour of male rats by increasing sexual arousal.&quot;,&quot;issue&quot;:&quot;3&quot;,&quot;volume&quot;:&quot;13&quot;,&quot;container-title-short&quot;:&quot;&quot;},&quot;isTemporary&quot;:false}]},{&quot;citationID&quot;:&quot;MENDELEY_CITATION_6a85289a-87db-469e-8201-21354277f283&quot;,&quot;properties&quot;:{&quot;noteIndex&quot;:0},&quot;isEdited&quot;:false,&quot;manualOverride&quot;:{&quot;isManuallyOverridden&quot;:false,&quot;citeprocText&quot;:&quot;(Fietz &amp;#38; Bergmann, 2017)&quot;,&quot;manualOverrideText&quot;:&quot;&quot;},&quot;citationTag&quot;:&quot;MENDELEY_CITATION_v3_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&quot;,&quot;citationItems&quot;:[{&quot;id&quot;:&quot;76e9d2aa-b869-39a5-8c4b-1fdc709a40a2&quot;,&quot;itemData&quot;:{&quot;type&quot;:&quot;chapter&quot;,&quot;id&quot;:&quot;76e9d2aa-b869-39a5-8c4b-1fdc709a40a2&quot;,&quot;title&quot;:&quot;Functional Anatomy and Histology of the Testis&quot;,&quot;author&quot;:[{&quot;family&quot;:&quot;Fietz&quot;,&quot;given&quot;:&quot;D&quot;,&quot;parse-names&quot;:false,&quot;dropping-particle&quot;:&quot;&quot;,&quot;non-dropping-particle&quot;:&quot;&quot;},{&quot;family&quot;:&quot;Bergmann&quot;,&quot;given&quot;:&quot;M&quot;,&quot;parse-names&quot;:false,&quot;dropping-particle&quot;:&quot;&quot;,&quot;non-dropping-particle&quot;:&quot;&quot;}],&quot;container-title&quot;:&quot;Endocrinology of the Testis and Male Reproduction&quot;,&quot;editor&quot;:[{&quot;family&quot;:&quot;Simoni&quot;,&quot;given&quot;:&quot;Manuela&quot;,&quot;parse-names&quot;:false,&quot;dropping-particle&quot;:&quot;&quot;,&quot;non-dropping-particle&quot;:&quot;&quot;},{&quot;family&quot;:&quot;Huhtaniemi&quot;,&quot;given&quot;:&quot;Ilpo T&quot;,&quot;parse-names&quot;:false,&quot;dropping-particle&quot;:&quot;&quot;,&quot;non-dropping-particle&quot;:&quot;&quot;}],&quot;DOI&quot;:&quot;10.1007/978-3-319-44441-3_9&quot;,&quot;ISBN&quot;:&quot;978-3-319-44441-3&quot;,&quot;URL&quot;:&quot;https://doi.org/10.1007/978-3-319-44441-3_9&quot;,&quot;issued&quot;:{&quot;date-parts&quot;:[[2017]]},&quot;publisher-place&quot;:&quot;Cham&quot;,&quot;page&quot;:&quot;313-341&quot;,&quot;abstract&quot;:&quot;The human testis is a paired endocrine and exocrine organ producing sex steroid hormones and mature haploid sperm. The latter are transported into the epididymis for further maturation and storage.&quot;,&quot;publisher&quot;:&quot;Springer International Publishing&quot;,&quot;container-title-short&quot;:&quot;&quot;},&quot;isTemporary&quot;:false}]},{&quot;citationID&quot;:&quot;MENDELEY_CITATION_03545232-5848-46ee-825f-b40b221e4533&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MDM1NDUyMzItNTg0OC00NmVlLTgyNWYtYjQwYjIyMWU0NTMz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0824e8a5-de3a-4fa5-b88b-34802c7f3728&quot;,&quot;properties&quot;:{&quot;noteIndex&quot;:0},&quot;isEdited&quot;:false,&quot;manualOverride&quot;:{&quot;isManuallyOverridden&quot;:false,&quot;citeprocText&quot;:&quot;(Arena et al., 2019; RØSTE et al., 2003)&quot;,&quot;manualOverrideText&quot;:&quot;&quot;},&quot;citationItems&quot;:[{&quot;id&quot;:&quot;4f79395a-39ec-3637-bfa7-ed27561bc68f&quot;,&quot;itemData&quot;:{&quot;type&quot;:&quot;article-journal&quot;,&quot;id&quot;:&quot;4f79395a-39ec-3637-bfa7-ed27561bc68f&quot;,&quot;title&quot;:&quot;Oxidative stress and inflammation in a spectrum of epileptogenic cortical malformations: molecular insights into their interdependence&quot;,&quot;author&quot;:[{&quot;family&quot;:&quot;Arena&quot;,&quot;given&quot;:&quot;Andrea&quot;,&quot;parse-names&quot;:false,&quot;dropping-particle&quot;:&quot;&quot;,&quot;non-dropping-particle&quot;:&quot;&quot;},{&quot;family&quot;:&quot;Zimmer&quot;,&quot;given&quot;:&quot;Till S.&quot;,&quot;parse-names&quot;:false,&quot;dropping-particle&quot;:&quot;&quot;,&quot;non-dropping-particle&quot;:&quot;&quot;},{&quot;family&quot;:&quot;Scheppingen&quot;,&quot;given&quot;:&quot;Jackelien&quot;,&quot;parse-names&quot;:false,&quot;dropping-particle&quot;:&quot;&quot;,&quot;non-dropping-particle&quot;:&quot;van&quot;},{&quot;family&quot;:&quot;Korotkov&quot;,&quot;given&quot;:&quot;Anatoly&quot;,&quot;parse-names&quot;:false,&quot;dropping-particle&quot;:&quot;&quot;,&quot;non-dropping-particle&quot;:&quot;&quot;},{&quot;family&quot;:&quot;Anink&quot;,&quot;given&quot;:&quot;Jasper J.&quot;,&quot;parse-names&quot;:false,&quot;dropping-particle&quot;:&quot;&quot;,&quot;non-dropping-particle&quot;:&quot;&quot;},{&quot;family&quot;:&quot;Mühlebner&quot;,&quot;given&quot;:&quot;Angelika&quot;,&quot;parse-names&quot;:false,&quot;dropping-particle&quot;:&quot;&quot;,&quot;non-dropping-particle&quot;:&quot;&quot;},{&quot;family&quot;:&quot;Jansen&quot;,&quot;given&quot;:&quot;Floor E.&quot;,&quot;parse-names&quot;:false,&quot;dropping-particle&quot;:&quot;&quot;,&quot;non-dropping-particle&quot;:&quot;&quot;},{&quot;family&quot;:&quot;Hecke&quot;,&quot;given&quot;:&quot;Wim&quot;,&quot;parse-names&quot;:false,&quot;dropping-particle&quot;:&quot;&quot;,&quot;non-dropping-particle&quot;:&quot;van&quot;},{&quot;family&quot;:&quot;Spliet&quot;,&quot;given&quot;:&quot;Wim G.&quot;,&quot;parse-names&quot;:false,&quot;dropping-particle&quot;:&quot;&quot;,&quot;non-dropping-particle&quot;:&quot;&quot;},{&quot;family&quot;:&quot;Rijen&quot;,&quot;given&quot;:&quot;Peter C.&quot;,&quot;parse-names&quot;:false,&quot;dropping-particle&quot;:&quot;&quot;,&quot;non-dropping-particle&quot;:&quot;van&quot;},{&quot;family&quot;:&quot;Vezzani&quot;,&quot;given&quot;:&quot;Annamaria&quot;,&quot;parse-names&quot;:false,&quot;dropping-particle&quot;:&quot;&quot;,&quot;non-dropping-particle&quot;:&quot;&quot;},{&quot;family&quot;:&quot;Baayen&quot;,&quot;given&quot;:&quot;Johannes C.&quot;,&quot;parse-names&quot;:false,&quot;dropping-particle&quot;:&quot;&quot;,&quot;non-dropping-particle&quot;:&quot;&quot;},{&quot;family&quot;:&quot;Idema&quot;,&quot;given&quot;:&quot;Sander&quot;,&quot;parse-names&quot;:false,&quot;dropping-particle&quot;:&quot;&quot;,&quot;non-dropping-particle&quot;:&quot;&quot;},{&quot;family&quot;:&quot;Iyer&quot;,&quot;given&quot;:&quot;Anand M.&quot;,&quot;parse-names&quot;:false,&quot;dropping-particle&quot;:&quot;&quot;,&quot;non-dropping-particle&quot;:&quot;&quot;},{&quot;family&quot;:&quot;Perluigi&quot;,&quot;given&quot;:&quot;Marzia&quot;,&quot;parse-names&quot;:false,&quot;dropping-particle&quot;:&quot;&quot;,&quot;non-dropping-particle&quot;:&quot;&quot;},{&quot;family&quot;:&quot;Mills&quot;,&quot;given&quot;:&quot;James D.&quot;,&quot;parse-names&quot;:false,&quot;dropping-particle&quot;:&quot;&quot;,&quot;non-dropping-particle&quot;:&quot;&quot;},{&quot;family&quot;:&quot;Vliet&quot;,&quot;given&quot;:&quot;Erwin A.&quot;,&quot;parse-names&quot;:false,&quot;dropping-particle&quot;:&quot;&quot;,&quot;non-dropping-particle&quot;:&quot;van&quot;},{&quot;family&quot;:&quot;Aronica&quot;,&quot;given&quot;:&quot;Eleonora&quot;,&quot;parse-names&quot;:false,&quot;dropping-particle&quot;:&quot;&quot;,&quot;non-dropping-particle&quot;:&quot;&quot;}],&quot;container-title&quot;:&quot;Brain Pathology&quot;,&quot;DOI&quot;:&quot;10.1111/bpa.12661&quot;,&quot;ISSN&quot;:&quot;17503639&quot;,&quot;PMID&quot;:&quot;30303592&quot;,&quot;issued&quot;:{&quot;date-parts&quot;:[[2019,5,1]]},&quot;page&quot;:&quot;351-365&quot;,&quot;abstract&quot;:&quot;Oxidative stress (OS) occurs in brains of patients with epilepsy and coincides with brain inflammation, and both phenomena contribute to seizure generation in animal models. We investigated whether expression of OS and brain inflammation markers co-occurred also in resected brain tissue of patients with epileptogenic cortical malformations: hemimegalencephaly (HME), focal cortical dysplasia (FCD) and cortical tubers in tuberous sclerosis complex (TSC). Moreover, we studied molecular mechanisms linking OS and inflammation in an in vitro model of neuronal function. Untangling interdependency and underlying molecular mechanisms might pose new therapeutic strategies for treating patients with drug-resistant epilepsy of different etiologies. Immunohistochemistry was performed for specific OS markers xCT and iNOS and brain inflammation markers TLR4, COX-2 and NF-κB in cortical tissue derived from patients with HME, FCD IIa, IIb and TSC. Additionally, we studied gene expression of these markers using the human neuronal cell line SH-SY5Y in which OS was induced using H 2 O 2 . OS markers were higher in dysmorphic neurons and balloon/giant cells in cortex of patients with FCD IIb or TSC. Expression of OS markers was positively correlated to expression of brain inflammation markers. In vitro, 100 µM, but not 50 µM, of H 2 O 2 increased expression of TLR4, IL-1β and COX-2. We found that NF-κB signaling was activated only upon stimulation with 100 µM H 2 O 2 leading to upregulation of TLR4 signaling and IL-1β. The NF-κB inhibitor TPCA-1 completely reversed this effect. Our results show that OS positively correlates with neuroinflammation and is particularly evident in brain tissue of patients with FCD IIb and TSC. In vitro, NF-κB is involved in the switch to an inflammatory state after OS. We propose that the extent of OS can predict the neuroinflammatory state of the brain. Additionally, antioxidant treatments may prevent the switch to inflammation in neurons thus targeting multiple epileptogenic processes at once.&quot;,&quot;publisher&quot;:&quot;Blackwell Publishing Ltd&quot;,&quot;issue&quot;:&quot;3&quot;,&quot;volume&quot;:&quot;29&quot;,&quot;container-title-short&quot;:&quot;&quot;},&quot;isTemporary&quot;:false},{&quot;id&quot;:&quot;e7efae29-3089-382e-9cdf-074529adc51d&quot;,&quot;itemData&quot;:{&quot;type&quot;:&quot;article-journal&quot;,&quot;id&quot;:&quot;e7efae29-3089-382e-9cdf-074529adc51d&quot;,&quot;title&quot;:&quot;Gonadal morphology and sex hormones in male and female Wistar rats after long-term lamotrigine treatment&quot;,&quot;author&quot;:[{&quot;family&quot;:&quot;RØSTE&quot;,&quot;given&quot;:&quot;LINE SVEBERG&quot;,&quot;parse-names&quot;:false,&quot;dropping-particle&quot;:&quot;&quot;,&quot;non-dropping-particle&quot;:&quot;&quot;},{&quot;family&quot;:&quot;TAUBØLL&quot;,&quot;given&quot;:&quot;ERIK&quot;,&quot;parse-names&quot;:false,&quot;dropping-particle&quot;:&quot;&quot;,&quot;non-dropping-particle&quot;:&quot;&quot;},{&quot;family&quot;:&quot;ISOJÄRVI&quot;,&quot;given&quot;:&quot;JOUKO I T&quot;,&quot;parse-names&quot;:false,&quot;dropping-particle&quot;:&quot;&quot;,&quot;non-dropping-particle&quot;:&quot;&quot;},{&quot;family&quot;:&quot;BERNER&quot;,&quot;given&quot;:&quot;AASMUND&quot;,&quot;parse-names&quot;:false,&quot;dropping-particle&quot;:&quot;&quot;,&quot;non-dropping-particle&quot;:&quot;&quot;},{&quot;family&quot;:&quot;BERG&quot;,&quot;given&quot;:&quot;KJELL ANDERSEN&quot;,&quot;parse-names&quot;:false,&quot;dropping-particle&quot;:&quot;&quot;,&quot;non-dropping-particle&quot;:&quot;&quot;},{&quot;family&quot;:&quot;PAKARINEN&quot;,&quot;given&quot;:&quot;ARTO J&quot;,&quot;parse-names&quot;:false,&quot;dropping-particle&quot;:&quot;&quot;,&quot;non-dropping-particle&quot;:&quot;&quot;},{&quot;family&quot;:&quot;HUHTANIEMI&quot;,&quot;given&quot;:&quot;ILPO T&quot;,&quot;parse-names&quot;:false,&quot;dropping-particle&quot;:&quot;&quot;,&quot;non-dropping-particle&quot;:&quot;&quot;},{&quot;family&quot;:&quot;KNIP&quot;,&quot;given&quot;:&quot;MIKAEL&quot;,&quot;parse-names&quot;:false,&quot;dropping-particle&quot;:&quot;&quot;,&quot;non-dropping-particle&quot;:&quot;&quot;},{&quot;family&quot;:&quot;GJERSTAD&quot;,&quot;given&quot;:&quot;LEIF&quot;,&quot;parse-names&quot;:false,&quot;dropping-particle&quot;:&quot;&quot;,&quot;non-dropping-particle&quot;:&quot;&quot;}],&quot;container-title&quot;:&quot;Seizure - European Journal of Epilepsy&quot;,&quot;DOI&quot;:&quot;10.1016/S1059-1311(03)00056-6&quot;,&quot;ISSN&quot;:&quot;1059-1311&quot;,&quot;URL&quot;:&quot;https://doi.org/10.1016/S1059-1311(03)00056-6&quot;,&quot;issued&quot;:{&quot;date-parts&quot;:[[2003,12,1]]},&quot;page&quot;:&quot;621-627&quot;,&quot;publisher&quot;:&quot;Elsevier&quot;,&quot;issue&quot;:&quot;8&quot;,&quot;volume&quot;:&quot;12&quot;,&quot;container-title-short&quot;:&quot;&quot;},&quot;isTemporary&quot;:false}],&quot;citationTag&quot;:&quot;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&quot;},{&quot;citationID&quot;:&quot;MENDELEY_CITATION_13c3b887-975d-430c-91e8-2383864efd22&quot;,&quot;properties&quot;:{&quot;noteIndex&quot;:0},&quot;isEdited&quot;:false,&quot;manualOverride&quot;:{&quot;isManuallyOverridden&quot;:false,&quot;citeprocText&quot;:&quot;(Xu et al., 2025)&quot;,&quot;manualOverrideText&quot;:&quot;&quot;},&quot;citationTag&quot;:&quot;MENDELEY_CITATION_v3_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&quot;,&quot;citationItems&quot;:[{&quot;id&quot;:&quot;7fdd6993-6b9d-3314-ac83-5b3d08ac327d&quot;,&quot;itemData&quot;:{&quot;type&quot;:&quot;article-journal&quot;,&quot;id&quot;:&quot;7fdd6993-6b9d-3314-ac83-5b3d08ac327d&quot;,&quot;title&quot;:&quot;Testicular fibrosis pathology, diagnosis, pathogenesis, and treatment: A perspective on related diseases&quot;,&quot;author&quot;:[{&quot;family&quot;:&quot;Xu&quot;,&quot;given&quot;:&quot;Ying&quot;,&quot;parse-names&quot;:false,&quot;dropping-particle&quot;:&quot;&quot;,&quot;non-dropping-particle&quot;:&quot;&quot;},{&quot;family&quot;:&quot;Hu&quot;,&quot;given&quot;:&quot;Poyi&quot;,&quot;parse-names&quot;:false,&quot;dropping-particle&quot;:&quot;&quot;,&quot;non-dropping-particle&quot;:&quot;&quot;},{&quot;family&quot;:&quot;Chen&quot;,&quot;given&quot;:&quot;Wanyi&quot;,&quot;parse-names&quot;:false,&quot;dropping-particle&quot;:&quot;&quot;,&quot;non-dropping-particle&quot;:&quot;&quot;},{&quot;family&quot;:&quot;Chen&quot;,&quot;given&quot;:&quot;Jin&quot;,&quot;parse-names&quot;:false,&quot;dropping-particle&quot;:&quot;&quot;,&quot;non-dropping-particle&quot;:&quot;&quot;},{&quot;family&quot;:&quot;Liu&quot;,&quot;given&quot;:&quot;Chunyan&quot;,&quot;parse-names&quot;:false,&quot;dropping-particle&quot;:&quot;&quot;,&quot;non-dropping-particle&quot;:&quot;&quot;},{&quot;family&quot;:&quot;Zhang&quot;,&quot;given&quot;:&quot;Huiping&quot;,&quot;parse-names&quot;:false,&quot;dropping-particle&quot;:&quot;&quot;,&quot;non-dropping-particle&quot;:&quot;&quot;}],&quot;container-title&quot;:&quot;Andrology&quot;,&quot;container-title-short&quot;:&quot;Andrology&quot;,&quot;DOI&quot;:&quot;https://doi.org/10.1111/andr.13769&quot;,&quot;ISSN&quot;:&quot;2047-2919&quot;,&quot;URL&quot;:&quot;https://doi.org/10.1111/andr.13769&quot;,&quot;issued&quot;:{&quot;date-parts&quot;:[[2025,9,1]]},&quot;page&quot;:&quot;1322-1332&quot;,&quot;abstract&quot;:&quot;Abstract Testicular fibrosis is a chronic and progressive condition characterized by the excessive deposition of extracellular matrix proteins. This process leads to fibrotic remodeling, damage to testicular tissue, and the irreversible loss of male reproductive function. However, there is currently a lack of comprehensive reviews systematically elucidating the pathology, diagnosis, pathogenesis, and treatment of testicular fibrosis from the perspectives of different related diseases. This review addresses these aspects of testicular fibrosis, with a particular emphasis on elucidating the underlying mechanisms of testicular cells. It provides insights that can be relevant for future research and clinical interventions.&quot;,&quot;publisher&quot;:&quot;John Wiley &amp; Sons, Ltd&quot;,&quot;issue&quot;:&quot;6&quot;,&quot;volume&quot;:&quot;13&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D4364-AC10-4EFB-ABB7-AAE52F628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26</Pages>
  <Words>5977</Words>
  <Characters>34074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Obi</dc:creator>
  <cp:keywords/>
  <dc:description/>
  <cp:lastModifiedBy>SDI 1020</cp:lastModifiedBy>
  <cp:revision>107</cp:revision>
  <dcterms:created xsi:type="dcterms:W3CDTF">2026-02-26T15:32:00Z</dcterms:created>
  <dcterms:modified xsi:type="dcterms:W3CDTF">2026-03-10T08:41:00Z</dcterms:modified>
</cp:coreProperties>
</file>