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C9588" w14:textId="0D812D59" w:rsidR="006C7850" w:rsidRPr="004516F2" w:rsidRDefault="006C7850" w:rsidP="006C7850">
      <w:pPr>
        <w:spacing w:line="360" w:lineRule="auto"/>
        <w:rPr>
          <w:rFonts w:ascii="Times New Roman" w:hAnsi="Times New Roman" w:cs="Times New Roman"/>
          <w:b/>
          <w:bCs/>
          <w:sz w:val="20"/>
          <w:szCs w:val="20"/>
        </w:rPr>
      </w:pPr>
      <w:r w:rsidRPr="004516F2">
        <w:rPr>
          <w:rFonts w:ascii="Times New Roman" w:hAnsi="Times New Roman" w:cs="Times New Roman"/>
          <w:b/>
          <w:bCs/>
          <w:sz w:val="20"/>
          <w:szCs w:val="20"/>
        </w:rPr>
        <w:t>Pattern, Correlation and Outcome of Gastroenterological Care between Primary and Tertiary Care Setting of a Teaching Hospital</w:t>
      </w:r>
    </w:p>
    <w:p w14:paraId="0D8B6CAF" w14:textId="77777777" w:rsidR="00A47A1C" w:rsidRDefault="00A47A1C" w:rsidP="00D52888">
      <w:pPr>
        <w:rPr>
          <w:rFonts w:ascii="Times New Roman" w:hAnsi="Times New Roman" w:cs="Times New Roman"/>
          <w:b/>
          <w:bCs/>
        </w:rPr>
      </w:pPr>
    </w:p>
    <w:p w14:paraId="57FA69EA" w14:textId="588EBC73" w:rsidR="00901364" w:rsidRDefault="004A456F" w:rsidP="00D90175">
      <w:pPr>
        <w:rPr>
          <w:rFonts w:ascii="Times New Roman" w:hAnsi="Times New Roman" w:cs="Times New Roman"/>
          <w:b/>
          <w:bCs/>
        </w:rPr>
      </w:pPr>
      <w:r>
        <w:rPr>
          <w:rFonts w:ascii="Times New Roman" w:hAnsi="Times New Roman" w:cs="Times New Roman"/>
          <w:b/>
          <w:bCs/>
        </w:rPr>
        <w:t>Abstract</w:t>
      </w:r>
    </w:p>
    <w:p w14:paraId="0957EFCB" w14:textId="05B87122" w:rsidR="005E0438" w:rsidRPr="004D3237" w:rsidRDefault="005E0438" w:rsidP="005E0438">
      <w:pPr>
        <w:jc w:val="both"/>
        <w:rPr>
          <w:rFonts w:ascii="Times New Roman" w:hAnsi="Times New Roman" w:cs="Times New Roman"/>
          <w:lang w:val="en-GB"/>
        </w:rPr>
      </w:pPr>
      <w:r w:rsidRPr="004D3237">
        <w:rPr>
          <w:rFonts w:ascii="Times New Roman" w:hAnsi="Times New Roman" w:cs="Times New Roman"/>
          <w:lang w:val="en-GB"/>
        </w:rPr>
        <w:t xml:space="preserve">Management of gastroenterological disorders </w:t>
      </w:r>
      <w:r>
        <w:rPr>
          <w:rFonts w:ascii="Times New Roman" w:hAnsi="Times New Roman" w:cs="Times New Roman"/>
          <w:lang w:val="en-GB"/>
        </w:rPr>
        <w:t xml:space="preserve">at </w:t>
      </w:r>
      <w:r w:rsidRPr="004D3237">
        <w:rPr>
          <w:rFonts w:ascii="Times New Roman" w:hAnsi="Times New Roman" w:cs="Times New Roman"/>
          <w:lang w:val="en-GB"/>
        </w:rPr>
        <w:t xml:space="preserve">primary and secondary care </w:t>
      </w:r>
      <w:r>
        <w:rPr>
          <w:rFonts w:ascii="Times New Roman" w:hAnsi="Times New Roman" w:cs="Times New Roman"/>
          <w:lang w:val="en-GB"/>
        </w:rPr>
        <w:t>level</w:t>
      </w:r>
      <w:r w:rsidRPr="004D3237">
        <w:rPr>
          <w:rFonts w:ascii="Times New Roman" w:hAnsi="Times New Roman" w:cs="Times New Roman"/>
          <w:lang w:val="en-GB"/>
        </w:rPr>
        <w:t xml:space="preserve"> in Nigeria cover a wide range of disease</w:t>
      </w:r>
      <w:r>
        <w:rPr>
          <w:rFonts w:ascii="Times New Roman" w:hAnsi="Times New Roman" w:cs="Times New Roman"/>
          <w:lang w:val="en-GB"/>
        </w:rPr>
        <w:t>s</w:t>
      </w:r>
      <w:r w:rsidRPr="004D3237">
        <w:rPr>
          <w:rFonts w:ascii="Times New Roman" w:hAnsi="Times New Roman" w:cs="Times New Roman"/>
          <w:lang w:val="en-GB"/>
        </w:rPr>
        <w:t xml:space="preserve"> spectrum with peptic ulcer disease in the lead followed by dyspepsia</w:t>
      </w:r>
      <w:r>
        <w:rPr>
          <w:rFonts w:ascii="Times New Roman" w:hAnsi="Times New Roman" w:cs="Times New Roman"/>
          <w:lang w:val="en-GB"/>
        </w:rPr>
        <w:t>,</w:t>
      </w:r>
      <w:r w:rsidRPr="004D3237">
        <w:rPr>
          <w:rFonts w:ascii="Times New Roman" w:hAnsi="Times New Roman" w:cs="Times New Roman"/>
          <w:lang w:val="en-GB"/>
        </w:rPr>
        <w:t xml:space="preserve"> gastroesophageal reflux disease, chronic hepatitis B infection, etc, </w:t>
      </w:r>
      <w:r>
        <w:rPr>
          <w:rFonts w:ascii="Times New Roman" w:hAnsi="Times New Roman" w:cs="Times New Roman"/>
          <w:lang w:val="en-GB"/>
        </w:rPr>
        <w:t xml:space="preserve">this </w:t>
      </w:r>
      <w:r w:rsidRPr="004D3237">
        <w:rPr>
          <w:rFonts w:ascii="Times New Roman" w:hAnsi="Times New Roman" w:cs="Times New Roman"/>
          <w:lang w:val="en-GB"/>
        </w:rPr>
        <w:t>is provided by general duty doctors, postgraduate trainees in family medicine and family physicians</w:t>
      </w:r>
      <w:r>
        <w:rPr>
          <w:rFonts w:ascii="Times New Roman" w:hAnsi="Times New Roman" w:cs="Times New Roman"/>
          <w:lang w:val="en-GB"/>
        </w:rPr>
        <w:t xml:space="preserve">. </w:t>
      </w:r>
      <w:r w:rsidRPr="004D3237">
        <w:rPr>
          <w:rFonts w:ascii="Times New Roman" w:hAnsi="Times New Roman" w:cs="Times New Roman"/>
          <w:lang w:val="en-GB"/>
        </w:rPr>
        <w:t xml:space="preserve">This study </w:t>
      </w:r>
      <w:r>
        <w:rPr>
          <w:rFonts w:ascii="Times New Roman" w:hAnsi="Times New Roman" w:cs="Times New Roman"/>
          <w:lang w:val="en-GB"/>
        </w:rPr>
        <w:t>wa</w:t>
      </w:r>
      <w:r w:rsidRPr="004D3237">
        <w:rPr>
          <w:rFonts w:ascii="Times New Roman" w:hAnsi="Times New Roman" w:cs="Times New Roman"/>
          <w:lang w:val="en-GB"/>
        </w:rPr>
        <w:t>s aimed to evaluate the pattern, correlation and outcomes of care provided by primary/secondary care physicians (general duty doctors, postgraduate trainees in family medicine and family physicians) and tertiary care physicians (postgraduate trainees in internal medicine and gastroenterologists) for gastroenterological conditions referred to the latter.</w:t>
      </w:r>
      <w:r>
        <w:rPr>
          <w:rFonts w:ascii="Times New Roman" w:hAnsi="Times New Roman" w:cs="Times New Roman"/>
          <w:lang w:val="en-GB"/>
        </w:rPr>
        <w:t xml:space="preserve"> </w:t>
      </w:r>
      <w:r w:rsidRPr="004D3237">
        <w:rPr>
          <w:rFonts w:ascii="Times New Roman" w:hAnsi="Times New Roman" w:cs="Times New Roman"/>
          <w:lang w:val="en-GB"/>
        </w:rPr>
        <w:t xml:space="preserve">This study </w:t>
      </w:r>
      <w:r>
        <w:rPr>
          <w:rFonts w:ascii="Times New Roman" w:hAnsi="Times New Roman" w:cs="Times New Roman"/>
          <w:lang w:val="en-GB"/>
        </w:rPr>
        <w:t>wa</w:t>
      </w:r>
      <w:r w:rsidRPr="004D3237">
        <w:rPr>
          <w:rFonts w:ascii="Times New Roman" w:hAnsi="Times New Roman" w:cs="Times New Roman"/>
          <w:lang w:val="en-GB"/>
        </w:rPr>
        <w:t>s a retrospective cross-sectional study that evaluate</w:t>
      </w:r>
      <w:r>
        <w:rPr>
          <w:rFonts w:ascii="Times New Roman" w:hAnsi="Times New Roman" w:cs="Times New Roman"/>
          <w:lang w:val="en-GB"/>
        </w:rPr>
        <w:t>d</w:t>
      </w:r>
      <w:r w:rsidRPr="004D3237">
        <w:rPr>
          <w:rFonts w:ascii="Times New Roman" w:hAnsi="Times New Roman" w:cs="Times New Roman"/>
          <w:lang w:val="en-GB"/>
        </w:rPr>
        <w:t xml:space="preserve"> the records of patients referred from the General Outpatient Clinic of Ekiti State University Teaching Hospital to the Gastroenterology Clinic</w:t>
      </w:r>
      <w:r>
        <w:rPr>
          <w:rFonts w:ascii="Times New Roman" w:hAnsi="Times New Roman" w:cs="Times New Roman"/>
          <w:lang w:val="en-GB"/>
        </w:rPr>
        <w:t xml:space="preserve"> of the same hospital</w:t>
      </w:r>
      <w:r w:rsidRPr="004D3237">
        <w:rPr>
          <w:rFonts w:ascii="Times New Roman" w:hAnsi="Times New Roman" w:cs="Times New Roman"/>
          <w:lang w:val="en-GB"/>
        </w:rPr>
        <w:t xml:space="preserve"> since the deployment of electronic medical records.</w:t>
      </w:r>
      <w:r>
        <w:rPr>
          <w:rFonts w:ascii="Times New Roman" w:hAnsi="Times New Roman" w:cs="Times New Roman"/>
          <w:lang w:val="en-GB"/>
        </w:rPr>
        <w:t xml:space="preserve"> </w:t>
      </w:r>
      <w:r w:rsidRPr="004D3237">
        <w:rPr>
          <w:rFonts w:ascii="Times New Roman" w:hAnsi="Times New Roman" w:cs="Times New Roman"/>
          <w:lang w:val="en-GB"/>
        </w:rPr>
        <w:t xml:space="preserve">Data were entered and analysed with SPSS version 26. </w:t>
      </w:r>
      <w:r>
        <w:rPr>
          <w:rFonts w:ascii="Times New Roman" w:hAnsi="Times New Roman" w:cs="Times New Roman"/>
          <w:lang w:val="en-GB"/>
        </w:rPr>
        <w:t xml:space="preserve">This study showed there was poor agreement between four investigations (LFT, </w:t>
      </w:r>
      <w:proofErr w:type="spellStart"/>
      <w:r>
        <w:rPr>
          <w:rFonts w:ascii="Times New Roman" w:hAnsi="Times New Roman" w:cs="Times New Roman"/>
          <w:lang w:val="en-GB"/>
        </w:rPr>
        <w:t>HBSAg</w:t>
      </w:r>
      <w:proofErr w:type="spellEnd"/>
      <w:r>
        <w:rPr>
          <w:rFonts w:ascii="Times New Roman" w:hAnsi="Times New Roman" w:cs="Times New Roman"/>
          <w:lang w:val="en-GB"/>
        </w:rPr>
        <w:t xml:space="preserve">, Abdominal USS and Anti-HCV) ordered by primary care and tertiary care with Cohen Kappa that ranged between </w:t>
      </w:r>
      <w:r w:rsidRPr="008C046D">
        <w:rPr>
          <w:rFonts w:ascii="Times New Roman" w:hAnsi="Times New Roman" w:cs="Times New Roman"/>
          <w:lang w:val="en-GB"/>
        </w:rPr>
        <w:t>κ = - 0.</w:t>
      </w:r>
      <w:r>
        <w:rPr>
          <w:rFonts w:ascii="Times New Roman" w:hAnsi="Times New Roman" w:cs="Times New Roman"/>
          <w:lang w:val="en-GB"/>
        </w:rPr>
        <w:t>6</w:t>
      </w:r>
      <w:r w:rsidRPr="008C046D">
        <w:rPr>
          <w:rFonts w:ascii="Times New Roman" w:hAnsi="Times New Roman" w:cs="Times New Roman"/>
          <w:lang w:val="en-GB"/>
        </w:rPr>
        <w:t>6</w:t>
      </w:r>
      <w:r>
        <w:rPr>
          <w:rFonts w:ascii="Times New Roman" w:hAnsi="Times New Roman" w:cs="Times New Roman"/>
          <w:lang w:val="en-GB"/>
        </w:rPr>
        <w:t xml:space="preserve"> and - 0.18. There was slight agreement between primary care and tertiary care when AFP and lower GI endoscopy were ordered,</w:t>
      </w:r>
      <w:r w:rsidRPr="00DC7DA6">
        <w:rPr>
          <w:rFonts w:ascii="Times New Roman" w:hAnsi="Times New Roman" w:cs="Times New Roman"/>
          <w:lang w:val="en-GB"/>
        </w:rPr>
        <w:t xml:space="preserve"> κ = 0.10</w:t>
      </w:r>
      <w:r>
        <w:rPr>
          <w:rFonts w:ascii="Times New Roman" w:hAnsi="Times New Roman" w:cs="Times New Roman"/>
          <w:lang w:val="en-GB"/>
        </w:rPr>
        <w:t xml:space="preserve"> and 0.15, respectively. Fair agreement was observed when </w:t>
      </w:r>
      <w:r w:rsidRPr="00C301D8">
        <w:rPr>
          <w:rFonts w:ascii="Times New Roman" w:hAnsi="Times New Roman" w:cs="Times New Roman"/>
          <w:lang w:val="en-GB"/>
        </w:rPr>
        <w:t>Carcinoembryonic antigen (CEA), HBV DNA, H.</w:t>
      </w:r>
      <w:r>
        <w:rPr>
          <w:rFonts w:ascii="Times New Roman" w:hAnsi="Times New Roman" w:cs="Times New Roman"/>
          <w:lang w:val="en-GB"/>
        </w:rPr>
        <w:t xml:space="preserve"> </w:t>
      </w:r>
      <w:r w:rsidRPr="00C301D8">
        <w:rPr>
          <w:rFonts w:ascii="Times New Roman" w:hAnsi="Times New Roman" w:cs="Times New Roman"/>
          <w:lang w:val="en-GB"/>
        </w:rPr>
        <w:t>pylori Testing, Upper GI Endoscopy and HBV Panel</w:t>
      </w:r>
      <w:r>
        <w:rPr>
          <w:rFonts w:ascii="Times New Roman" w:hAnsi="Times New Roman" w:cs="Times New Roman"/>
          <w:lang w:val="en-GB"/>
        </w:rPr>
        <w:t xml:space="preserve"> were ordered, with Cohen Kappa ranged between </w:t>
      </w:r>
      <w:r w:rsidRPr="008F2934">
        <w:rPr>
          <w:rFonts w:ascii="Times New Roman" w:hAnsi="Times New Roman" w:cs="Times New Roman"/>
          <w:lang w:val="en-GB"/>
        </w:rPr>
        <w:t xml:space="preserve">κ </w:t>
      </w:r>
      <w:proofErr w:type="gramStart"/>
      <w:r w:rsidRPr="008F2934">
        <w:rPr>
          <w:rFonts w:ascii="Times New Roman" w:hAnsi="Times New Roman" w:cs="Times New Roman"/>
          <w:lang w:val="en-GB"/>
        </w:rPr>
        <w:t xml:space="preserve">= </w:t>
      </w:r>
      <w:r>
        <w:rPr>
          <w:rFonts w:ascii="Times New Roman" w:hAnsi="Times New Roman" w:cs="Times New Roman"/>
          <w:lang w:val="en-GB"/>
        </w:rPr>
        <w:t xml:space="preserve"> </w:t>
      </w:r>
      <w:r w:rsidRPr="008F2934">
        <w:rPr>
          <w:rFonts w:ascii="Times New Roman" w:hAnsi="Times New Roman" w:cs="Times New Roman"/>
          <w:lang w:val="en-GB"/>
        </w:rPr>
        <w:t>0.</w:t>
      </w:r>
      <w:r>
        <w:rPr>
          <w:rFonts w:ascii="Times New Roman" w:hAnsi="Times New Roman" w:cs="Times New Roman"/>
          <w:lang w:val="en-GB"/>
        </w:rPr>
        <w:t>27</w:t>
      </w:r>
      <w:proofErr w:type="gramEnd"/>
      <w:r w:rsidRPr="008F2934">
        <w:rPr>
          <w:rFonts w:ascii="Times New Roman" w:hAnsi="Times New Roman" w:cs="Times New Roman"/>
          <w:lang w:val="en-GB"/>
        </w:rPr>
        <w:t xml:space="preserve"> and 0.</w:t>
      </w:r>
      <w:r>
        <w:rPr>
          <w:rFonts w:ascii="Times New Roman" w:hAnsi="Times New Roman" w:cs="Times New Roman"/>
          <w:lang w:val="en-GB"/>
        </w:rPr>
        <w:t>36</w:t>
      </w:r>
      <w:r w:rsidRPr="008F2934">
        <w:rPr>
          <w:rFonts w:ascii="Times New Roman" w:hAnsi="Times New Roman" w:cs="Times New Roman"/>
          <w:lang w:val="en-GB"/>
        </w:rPr>
        <w:t>.</w:t>
      </w:r>
    </w:p>
    <w:p w14:paraId="50D7AE82" w14:textId="480C823E" w:rsidR="005E0438" w:rsidRPr="004D3237" w:rsidRDefault="005E0438" w:rsidP="005E0438">
      <w:pPr>
        <w:jc w:val="both"/>
        <w:rPr>
          <w:rFonts w:ascii="Times New Roman" w:hAnsi="Times New Roman" w:cs="Times New Roman"/>
          <w:lang w:val="en-GB"/>
        </w:rPr>
      </w:pPr>
    </w:p>
    <w:p w14:paraId="2899629F" w14:textId="39B899FF" w:rsidR="00436E0A" w:rsidRDefault="005E0438" w:rsidP="00D90175">
      <w:pPr>
        <w:rPr>
          <w:rFonts w:ascii="Times New Roman" w:hAnsi="Times New Roman" w:cs="Times New Roman"/>
          <w:b/>
          <w:bCs/>
        </w:rPr>
      </w:pPr>
      <w:r>
        <w:rPr>
          <w:rFonts w:ascii="Times New Roman" w:hAnsi="Times New Roman" w:cs="Times New Roman"/>
          <w:b/>
          <w:bCs/>
        </w:rPr>
        <w:t xml:space="preserve">Keywords: </w:t>
      </w:r>
      <w:r w:rsidRPr="004D3237">
        <w:rPr>
          <w:rFonts w:ascii="Times New Roman" w:hAnsi="Times New Roman" w:cs="Times New Roman"/>
          <w:lang w:val="en-GB"/>
        </w:rPr>
        <w:t>morbidity</w:t>
      </w:r>
      <w:r>
        <w:rPr>
          <w:rFonts w:ascii="Times New Roman" w:hAnsi="Times New Roman" w:cs="Times New Roman"/>
          <w:lang w:val="en-GB"/>
        </w:rPr>
        <w:t xml:space="preserve">, </w:t>
      </w:r>
      <w:r w:rsidRPr="004D3237">
        <w:rPr>
          <w:rFonts w:ascii="Times New Roman" w:hAnsi="Times New Roman" w:cs="Times New Roman"/>
        </w:rPr>
        <w:t>Gastroenterological disorders</w:t>
      </w:r>
      <w:r>
        <w:rPr>
          <w:rFonts w:ascii="Times New Roman" w:hAnsi="Times New Roman" w:cs="Times New Roman"/>
        </w:rPr>
        <w:t xml:space="preserve">, </w:t>
      </w:r>
      <w:r w:rsidRPr="004D3237">
        <w:rPr>
          <w:rFonts w:ascii="Times New Roman" w:hAnsi="Times New Roman" w:cs="Times New Roman"/>
        </w:rPr>
        <w:t>ulcer disease</w:t>
      </w:r>
      <w:r>
        <w:rPr>
          <w:rFonts w:ascii="Times New Roman" w:hAnsi="Times New Roman" w:cs="Times New Roman"/>
        </w:rPr>
        <w:t xml:space="preserve">, </w:t>
      </w:r>
      <w:r w:rsidR="00EE0F78" w:rsidRPr="004D3237">
        <w:rPr>
          <w:rFonts w:ascii="Times New Roman" w:hAnsi="Times New Roman" w:cs="Times New Roman"/>
        </w:rPr>
        <w:t>irritable bowel syndrome</w:t>
      </w:r>
    </w:p>
    <w:p w14:paraId="207783F6" w14:textId="77777777" w:rsidR="00436E0A" w:rsidRDefault="00436E0A" w:rsidP="00D90175">
      <w:pPr>
        <w:rPr>
          <w:rFonts w:ascii="Times New Roman" w:hAnsi="Times New Roman" w:cs="Times New Roman"/>
          <w:b/>
          <w:bCs/>
        </w:rPr>
      </w:pPr>
    </w:p>
    <w:p w14:paraId="1CE4CFD8" w14:textId="77777777" w:rsidR="004A456F" w:rsidRDefault="004A456F" w:rsidP="00D90175">
      <w:pPr>
        <w:rPr>
          <w:rFonts w:ascii="Times New Roman" w:hAnsi="Times New Roman" w:cs="Times New Roman"/>
          <w:b/>
          <w:bCs/>
        </w:rPr>
      </w:pPr>
    </w:p>
    <w:p w14:paraId="39FFB908" w14:textId="77777777" w:rsidR="004A456F" w:rsidRPr="004D3237" w:rsidRDefault="004A456F" w:rsidP="00D90175">
      <w:pPr>
        <w:rPr>
          <w:rFonts w:ascii="Times New Roman" w:hAnsi="Times New Roman" w:cs="Times New Roman"/>
        </w:rPr>
      </w:pPr>
    </w:p>
    <w:p w14:paraId="51E51E54" w14:textId="77777777" w:rsidR="002439B2" w:rsidRPr="00374C82" w:rsidRDefault="00901364" w:rsidP="00D90175">
      <w:pPr>
        <w:rPr>
          <w:rFonts w:ascii="Times New Roman" w:hAnsi="Times New Roman" w:cs="Times New Roman"/>
          <w:b/>
          <w:bCs/>
          <w:u w:val="single"/>
        </w:rPr>
      </w:pPr>
      <w:r w:rsidRPr="00374C82">
        <w:rPr>
          <w:rFonts w:ascii="Times New Roman" w:hAnsi="Times New Roman" w:cs="Times New Roman"/>
          <w:b/>
          <w:bCs/>
          <w:u w:val="single"/>
        </w:rPr>
        <w:t>Introduction</w:t>
      </w:r>
    </w:p>
    <w:p w14:paraId="6196E1E0" w14:textId="6579727F" w:rsidR="00FC3CCD" w:rsidRPr="004D3237" w:rsidRDefault="00D90175" w:rsidP="00D90175">
      <w:pPr>
        <w:rPr>
          <w:rFonts w:ascii="Times New Roman" w:hAnsi="Times New Roman" w:cs="Times New Roman"/>
          <w:lang w:val="en-GB"/>
        </w:rPr>
      </w:pPr>
      <w:r w:rsidRPr="00D90175">
        <w:rPr>
          <w:rFonts w:ascii="Times New Roman" w:hAnsi="Times New Roman" w:cs="Times New Roman"/>
        </w:rPr>
        <w:t>Health care environment is changing with more focus on reduction of patient</w:t>
      </w:r>
      <w:r w:rsidR="00410377">
        <w:rPr>
          <w:rFonts w:ascii="Times New Roman" w:hAnsi="Times New Roman" w:cs="Times New Roman"/>
        </w:rPr>
        <w:t>s</w:t>
      </w:r>
      <w:r w:rsidRPr="00D90175">
        <w:rPr>
          <w:rFonts w:ascii="Times New Roman" w:hAnsi="Times New Roman" w:cs="Times New Roman"/>
        </w:rPr>
        <w:t xml:space="preserve"> waiting time, increased emphasis on cost containment and improved quality of care. The introduction of family medicine as a specialty is desir</w:t>
      </w:r>
      <w:r w:rsidR="00216F23">
        <w:rPr>
          <w:rFonts w:ascii="Times New Roman" w:hAnsi="Times New Roman" w:cs="Times New Roman"/>
        </w:rPr>
        <w:t>able</w:t>
      </w:r>
      <w:r w:rsidRPr="00D90175">
        <w:rPr>
          <w:rFonts w:ascii="Times New Roman" w:hAnsi="Times New Roman" w:cs="Times New Roman"/>
        </w:rPr>
        <w:t xml:space="preserve"> to serve these goals adequately by providing deeper training at postgraduate level. The primary care setting in Nigerian Teaching Hospital </w:t>
      </w:r>
      <w:r w:rsidRPr="004D3237">
        <w:rPr>
          <w:rFonts w:ascii="Times New Roman" w:hAnsi="Times New Roman" w:cs="Times New Roman"/>
        </w:rPr>
        <w:t>is manned</w:t>
      </w:r>
      <w:r w:rsidRPr="00D90175">
        <w:rPr>
          <w:rFonts w:ascii="Times New Roman" w:hAnsi="Times New Roman" w:cs="Times New Roman"/>
        </w:rPr>
        <w:t xml:space="preserve"> typically by family Physicians and postgraduate residents in family medicine.</w:t>
      </w:r>
      <w:r w:rsidR="0055569E" w:rsidRPr="004D3237">
        <w:rPr>
          <w:rFonts w:ascii="Times New Roman" w:hAnsi="Times New Roman" w:cs="Times New Roman"/>
          <w:vertAlign w:val="superscript"/>
        </w:rPr>
        <w:t>1</w:t>
      </w:r>
      <w:r w:rsidRPr="00D90175">
        <w:rPr>
          <w:rFonts w:ascii="Times New Roman" w:hAnsi="Times New Roman" w:cs="Times New Roman"/>
        </w:rPr>
        <w:t xml:space="preserve"> </w:t>
      </w:r>
      <w:r w:rsidR="00FC3CCD" w:rsidRPr="004D3237">
        <w:rPr>
          <w:rFonts w:ascii="Times New Roman" w:hAnsi="Times New Roman" w:cs="Times New Roman"/>
          <w:lang w:val="en-GB"/>
        </w:rPr>
        <w:t xml:space="preserve">Primary care doctors in most countries are first line doctors attending to undifferentiated cases which include </w:t>
      </w:r>
      <w:r w:rsidR="00FC3CCD" w:rsidRPr="004D3237">
        <w:rPr>
          <w:rFonts w:ascii="Times New Roman" w:hAnsi="Times New Roman" w:cs="Times New Roman"/>
          <w:lang w:val="en-GB"/>
        </w:rPr>
        <w:lastRenderedPageBreak/>
        <w:t>gastroenterological disorders,</w:t>
      </w:r>
      <w:r w:rsidR="00FC3CCD" w:rsidRPr="004D3237">
        <w:rPr>
          <w:rFonts w:ascii="Times New Roman" w:hAnsi="Times New Roman" w:cs="Times New Roman"/>
          <w:vertAlign w:val="superscript"/>
          <w:lang w:val="en-GB"/>
        </w:rPr>
        <w:t>2</w:t>
      </w:r>
      <w:r w:rsidR="00FC3CCD" w:rsidRPr="004D3237">
        <w:rPr>
          <w:rFonts w:ascii="Times New Roman" w:hAnsi="Times New Roman" w:cs="Times New Roman"/>
          <w:lang w:val="en-GB"/>
        </w:rPr>
        <w:t xml:space="preserve"> with significant morbidity, reduction in quality of life, and economic impact on the sufferers.</w:t>
      </w:r>
      <w:r w:rsidR="00FC3CCD" w:rsidRPr="004D3237">
        <w:rPr>
          <w:rFonts w:ascii="Times New Roman" w:hAnsi="Times New Roman" w:cs="Times New Roman"/>
          <w:vertAlign w:val="superscript"/>
          <w:lang w:val="en-GB"/>
        </w:rPr>
        <w:t>3</w:t>
      </w:r>
    </w:p>
    <w:p w14:paraId="20BBEF0F" w14:textId="2887E9C3" w:rsidR="00D90175" w:rsidRPr="004D3237" w:rsidRDefault="00D90175" w:rsidP="00D52888">
      <w:pPr>
        <w:rPr>
          <w:rFonts w:ascii="Times New Roman" w:hAnsi="Times New Roman" w:cs="Times New Roman"/>
          <w:vertAlign w:val="superscript"/>
        </w:rPr>
      </w:pPr>
      <w:r w:rsidRPr="00D90175">
        <w:rPr>
          <w:rFonts w:ascii="Times New Roman" w:hAnsi="Times New Roman" w:cs="Times New Roman"/>
        </w:rPr>
        <w:t xml:space="preserve">Many studies in </w:t>
      </w:r>
      <w:r w:rsidR="002439B2" w:rsidRPr="004D3237">
        <w:rPr>
          <w:rFonts w:ascii="Times New Roman" w:hAnsi="Times New Roman" w:cs="Times New Roman"/>
        </w:rPr>
        <w:t>literature</w:t>
      </w:r>
      <w:r w:rsidRPr="00D90175">
        <w:rPr>
          <w:rFonts w:ascii="Times New Roman" w:hAnsi="Times New Roman" w:cs="Times New Roman"/>
        </w:rPr>
        <w:t xml:space="preserve"> have compared care by generalists and specialists for a variety of disorders, like diabetes, coronary artery disease, HIV infection, stroke, asthma, and rheumatic and musculoskeletal diseases.  For most of these conditions, including asthma, HIV infection, and stroke</w:t>
      </w:r>
      <w:r w:rsidR="007F3678">
        <w:rPr>
          <w:rFonts w:ascii="Times New Roman" w:hAnsi="Times New Roman" w:cs="Times New Roman"/>
        </w:rPr>
        <w:t>,</w:t>
      </w:r>
      <w:r w:rsidR="007F3678" w:rsidRPr="004D3237">
        <w:rPr>
          <w:rFonts w:ascii="Times New Roman" w:hAnsi="Times New Roman" w:cs="Times New Roman"/>
          <w:vertAlign w:val="superscript"/>
        </w:rPr>
        <w:t xml:space="preserve"> 1</w:t>
      </w:r>
      <w:r w:rsidR="002439B2" w:rsidRPr="004D3237">
        <w:rPr>
          <w:rFonts w:ascii="Times New Roman" w:hAnsi="Times New Roman" w:cs="Times New Roman"/>
          <w:vertAlign w:val="superscript"/>
        </w:rPr>
        <w:t xml:space="preserve"> </w:t>
      </w:r>
      <w:r w:rsidR="004520D0">
        <w:rPr>
          <w:rFonts w:ascii="Times New Roman" w:hAnsi="Times New Roman" w:cs="Times New Roman"/>
        </w:rPr>
        <w:t>p</w:t>
      </w:r>
      <w:r w:rsidR="004520D0" w:rsidRPr="004D3237">
        <w:rPr>
          <w:rFonts w:ascii="Times New Roman" w:hAnsi="Times New Roman" w:cs="Times New Roman"/>
        </w:rPr>
        <w:t>atient</w:t>
      </w:r>
      <w:r w:rsidRPr="00D90175">
        <w:rPr>
          <w:rFonts w:ascii="Times New Roman" w:hAnsi="Times New Roman" w:cs="Times New Roman"/>
        </w:rPr>
        <w:t xml:space="preserve"> treated by specialists were observed to have better outcomes compared to those treated by generalists, though at a higher cost. However, the outcomes with hypertensive and noninsulin dependent diabetes </w:t>
      </w:r>
      <w:r w:rsidR="00970745" w:rsidRPr="004D3237">
        <w:rPr>
          <w:rFonts w:ascii="Times New Roman" w:hAnsi="Times New Roman" w:cs="Times New Roman"/>
        </w:rPr>
        <w:t>mellitus</w:t>
      </w:r>
      <w:r w:rsidRPr="00D90175">
        <w:rPr>
          <w:rFonts w:ascii="Times New Roman" w:hAnsi="Times New Roman" w:cs="Times New Roman"/>
        </w:rPr>
        <w:t xml:space="preserve"> did not show any significant advantage for specialty care</w:t>
      </w:r>
      <w:r w:rsidRPr="00D90175">
        <w:rPr>
          <w:rFonts w:ascii="Times New Roman" w:hAnsi="Times New Roman" w:cs="Times New Roman"/>
          <w:vertAlign w:val="superscript"/>
        </w:rPr>
        <w:t>1</w:t>
      </w:r>
      <w:r w:rsidRPr="00D90175">
        <w:rPr>
          <w:rFonts w:ascii="Times New Roman" w:hAnsi="Times New Roman" w:cs="Times New Roman"/>
        </w:rPr>
        <w:t xml:space="preserve"> </w:t>
      </w:r>
    </w:p>
    <w:p w14:paraId="33CC85FA" w14:textId="6A5EB966" w:rsidR="0064076E" w:rsidRPr="004D3237" w:rsidRDefault="00E16E0A" w:rsidP="00D52888">
      <w:pPr>
        <w:rPr>
          <w:rFonts w:ascii="Times New Roman" w:hAnsi="Times New Roman" w:cs="Times New Roman"/>
          <w:vertAlign w:val="superscript"/>
          <w:lang w:val="en-GB"/>
        </w:rPr>
      </w:pPr>
      <w:r w:rsidRPr="004D3237">
        <w:rPr>
          <w:rFonts w:ascii="Times New Roman" w:hAnsi="Times New Roman" w:cs="Times New Roman"/>
        </w:rPr>
        <w:t>Gastroenterological disorders affect one or more organs of gastrointestinal tracts including liver, gall bladder and pancreas. Common amo</w:t>
      </w:r>
      <w:r w:rsidR="00147A3F" w:rsidRPr="004D3237">
        <w:rPr>
          <w:rFonts w:ascii="Times New Roman" w:hAnsi="Times New Roman" w:cs="Times New Roman"/>
        </w:rPr>
        <w:t>ng these are gastroesophageal reflux disease,</w:t>
      </w:r>
      <w:r w:rsidR="00BD7A72">
        <w:rPr>
          <w:rFonts w:ascii="Times New Roman" w:hAnsi="Times New Roman" w:cs="Times New Roman"/>
        </w:rPr>
        <w:t xml:space="preserve"> dyspepsia</w:t>
      </w:r>
      <w:r w:rsidR="000C35AB">
        <w:rPr>
          <w:rFonts w:ascii="Times New Roman" w:hAnsi="Times New Roman" w:cs="Times New Roman"/>
        </w:rPr>
        <w:t>,</w:t>
      </w:r>
      <w:r w:rsidR="003B5D0C">
        <w:rPr>
          <w:rFonts w:ascii="Times New Roman" w:hAnsi="Times New Roman" w:cs="Times New Roman"/>
        </w:rPr>
        <w:t xml:space="preserve"> acid peptic disorders,</w:t>
      </w:r>
      <w:r w:rsidR="00147A3F" w:rsidRPr="004D3237">
        <w:rPr>
          <w:rFonts w:ascii="Times New Roman" w:hAnsi="Times New Roman" w:cs="Times New Roman"/>
        </w:rPr>
        <w:t xml:space="preserve"> peptic ulcer disease, gastritis, liver and gall bladder disease and irritable bowel syndrome</w:t>
      </w:r>
      <w:r w:rsidR="007F3678">
        <w:rPr>
          <w:rFonts w:ascii="Times New Roman" w:hAnsi="Times New Roman" w:cs="Times New Roman"/>
        </w:rPr>
        <w:t>.</w:t>
      </w:r>
      <w:r w:rsidR="00654B52" w:rsidRPr="004D3237">
        <w:rPr>
          <w:rFonts w:ascii="Times New Roman" w:hAnsi="Times New Roman" w:cs="Times New Roman"/>
          <w:vertAlign w:val="superscript"/>
        </w:rPr>
        <w:t>4</w:t>
      </w:r>
      <w:r w:rsidR="000621B4" w:rsidRPr="004D3237">
        <w:rPr>
          <w:rFonts w:ascii="Times New Roman" w:hAnsi="Times New Roman" w:cs="Times New Roman"/>
          <w:vertAlign w:val="superscript"/>
          <w:lang w:val="en-GB"/>
        </w:rPr>
        <w:t xml:space="preserve"> </w:t>
      </w:r>
      <w:r w:rsidR="00C76717" w:rsidRPr="004D3237">
        <w:rPr>
          <w:rFonts w:ascii="Times New Roman" w:hAnsi="Times New Roman" w:cs="Times New Roman"/>
          <w:lang w:val="en-GB"/>
        </w:rPr>
        <w:t xml:space="preserve">The prevalence of gastroenterological disorders in primary care have been found to vary from </w:t>
      </w:r>
      <w:r w:rsidR="00262425" w:rsidRPr="004D3237">
        <w:rPr>
          <w:rFonts w:ascii="Times New Roman" w:hAnsi="Times New Roman" w:cs="Times New Roman"/>
          <w:lang w:val="en-GB"/>
        </w:rPr>
        <w:t>one population to another with 20</w:t>
      </w:r>
      <w:r w:rsidR="00023FF5" w:rsidRPr="004D3237">
        <w:rPr>
          <w:rFonts w:ascii="Times New Roman" w:hAnsi="Times New Roman" w:cs="Times New Roman"/>
          <w:lang w:val="en-GB"/>
        </w:rPr>
        <w:t>% in Canada,</w:t>
      </w:r>
      <w:r w:rsidR="00023FF5" w:rsidRPr="004D3237">
        <w:rPr>
          <w:rFonts w:ascii="Times New Roman" w:hAnsi="Times New Roman" w:cs="Times New Roman"/>
          <w:vertAlign w:val="superscript"/>
          <w:lang w:val="en-GB"/>
        </w:rPr>
        <w:t>2</w:t>
      </w:r>
      <w:r w:rsidR="00262425" w:rsidRPr="004D3237">
        <w:rPr>
          <w:rFonts w:ascii="Times New Roman" w:hAnsi="Times New Roman" w:cs="Times New Roman"/>
          <w:lang w:val="en-GB"/>
        </w:rPr>
        <w:t xml:space="preserve"> </w:t>
      </w:r>
      <w:r w:rsidR="00C76717" w:rsidRPr="004D3237">
        <w:rPr>
          <w:rFonts w:ascii="Times New Roman" w:hAnsi="Times New Roman" w:cs="Times New Roman"/>
          <w:lang w:val="en-GB"/>
        </w:rPr>
        <w:t>10% in the UK,</w:t>
      </w:r>
      <w:r w:rsidR="00654B52" w:rsidRPr="004D3237">
        <w:rPr>
          <w:rFonts w:ascii="Times New Roman" w:hAnsi="Times New Roman" w:cs="Times New Roman"/>
          <w:vertAlign w:val="superscript"/>
          <w:lang w:val="en-GB"/>
        </w:rPr>
        <w:t>5</w:t>
      </w:r>
      <w:r w:rsidR="00FB5F26">
        <w:rPr>
          <w:rFonts w:ascii="Times New Roman" w:hAnsi="Times New Roman" w:cs="Times New Roman"/>
          <w:lang w:val="en-GB"/>
        </w:rPr>
        <w:t>.</w:t>
      </w:r>
      <w:r w:rsidR="00C76717" w:rsidRPr="004D3237">
        <w:rPr>
          <w:rFonts w:ascii="Times New Roman" w:hAnsi="Times New Roman" w:cs="Times New Roman"/>
          <w:lang w:val="en-GB"/>
        </w:rPr>
        <w:t xml:space="preserve"> </w:t>
      </w:r>
    </w:p>
    <w:p w14:paraId="1C29C7E1" w14:textId="357526D0" w:rsidR="00D52888" w:rsidRPr="004D3237" w:rsidRDefault="00CE575A" w:rsidP="00D52888">
      <w:pPr>
        <w:rPr>
          <w:rFonts w:ascii="Times New Roman" w:hAnsi="Times New Roman" w:cs="Times New Roman"/>
          <w:color w:val="EE0000"/>
          <w:lang w:val="en-GB"/>
        </w:rPr>
      </w:pPr>
      <w:r w:rsidRPr="004D3237">
        <w:rPr>
          <w:rFonts w:ascii="Times New Roman" w:hAnsi="Times New Roman" w:cs="Times New Roman"/>
        </w:rPr>
        <w:t>Stud</w:t>
      </w:r>
      <w:r w:rsidR="00F154AA" w:rsidRPr="004D3237">
        <w:rPr>
          <w:rFonts w:ascii="Times New Roman" w:hAnsi="Times New Roman" w:cs="Times New Roman"/>
        </w:rPr>
        <w:t>y</w:t>
      </w:r>
      <w:r w:rsidRPr="004D3237">
        <w:rPr>
          <w:rFonts w:ascii="Times New Roman" w:hAnsi="Times New Roman" w:cs="Times New Roman"/>
        </w:rPr>
        <w:t xml:space="preserve"> </w:t>
      </w:r>
      <w:r w:rsidR="00F154AA" w:rsidRPr="004D3237">
        <w:rPr>
          <w:rFonts w:ascii="Times New Roman" w:hAnsi="Times New Roman" w:cs="Times New Roman"/>
        </w:rPr>
        <w:t>from</w:t>
      </w:r>
      <w:r w:rsidRPr="004D3237">
        <w:rPr>
          <w:rFonts w:ascii="Times New Roman" w:hAnsi="Times New Roman" w:cs="Times New Roman"/>
        </w:rPr>
        <w:t xml:space="preserve"> Asia, showed that f</w:t>
      </w:r>
      <w:r w:rsidRPr="000521E2">
        <w:rPr>
          <w:rFonts w:ascii="Times New Roman" w:hAnsi="Times New Roman" w:cs="Times New Roman"/>
        </w:rPr>
        <w:t>unctional gastrointestinal disorders w</w:t>
      </w:r>
      <w:r w:rsidRPr="004D3237">
        <w:rPr>
          <w:rFonts w:ascii="Times New Roman" w:hAnsi="Times New Roman" w:cs="Times New Roman"/>
        </w:rPr>
        <w:t>ere</w:t>
      </w:r>
      <w:r w:rsidRPr="000521E2">
        <w:rPr>
          <w:rFonts w:ascii="Times New Roman" w:hAnsi="Times New Roman" w:cs="Times New Roman"/>
        </w:rPr>
        <w:t xml:space="preserve"> observed to contribute 12% of primary care cases and 30% of all gastroenterology outpatient consultations.</w:t>
      </w:r>
      <w:r w:rsidR="00036CA7" w:rsidRPr="004D3237">
        <w:rPr>
          <w:rFonts w:ascii="Times New Roman" w:hAnsi="Times New Roman" w:cs="Times New Roman"/>
          <w:vertAlign w:val="superscript"/>
        </w:rPr>
        <w:t xml:space="preserve">6 </w:t>
      </w:r>
      <w:r w:rsidR="00825911" w:rsidRPr="004D3237">
        <w:rPr>
          <w:rFonts w:ascii="Times New Roman" w:hAnsi="Times New Roman" w:cs="Times New Roman"/>
          <w:lang w:val="en-GB"/>
        </w:rPr>
        <w:t>A study in Akure of all digestive disorders had a prevalence between 44.9% and 6.7% in the year between 2014 and 2018 respectively.</w:t>
      </w:r>
      <w:r w:rsidR="00DE43A7" w:rsidRPr="004D3237">
        <w:rPr>
          <w:rFonts w:ascii="Times New Roman" w:hAnsi="Times New Roman" w:cs="Times New Roman"/>
          <w:vertAlign w:val="superscript"/>
          <w:lang w:val="en-GB"/>
        </w:rPr>
        <w:t xml:space="preserve">4 </w:t>
      </w:r>
      <w:r w:rsidR="00825911" w:rsidRPr="004D3237">
        <w:rPr>
          <w:rFonts w:ascii="Times New Roman" w:hAnsi="Times New Roman" w:cs="Times New Roman"/>
          <w:vertAlign w:val="superscript"/>
          <w:lang w:val="en-GB"/>
        </w:rPr>
        <w:t xml:space="preserve"> </w:t>
      </w:r>
      <w:r w:rsidR="00AA5710" w:rsidRPr="004D3237">
        <w:rPr>
          <w:rFonts w:ascii="Times New Roman" w:hAnsi="Times New Roman" w:cs="Times New Roman"/>
          <w:vertAlign w:val="superscript"/>
          <w:lang w:val="en-GB"/>
        </w:rPr>
        <w:t xml:space="preserve"> </w:t>
      </w:r>
      <w:r w:rsidR="001D49D2" w:rsidRPr="004D3237">
        <w:rPr>
          <w:rFonts w:ascii="Times New Roman" w:hAnsi="Times New Roman" w:cs="Times New Roman"/>
          <w:lang w:val="en-GB"/>
        </w:rPr>
        <w:t>S</w:t>
      </w:r>
      <w:r w:rsidR="00D05E18" w:rsidRPr="004D3237">
        <w:rPr>
          <w:rFonts w:ascii="Times New Roman" w:hAnsi="Times New Roman" w:cs="Times New Roman"/>
          <w:lang w:val="en-GB"/>
        </w:rPr>
        <w:t>tud</w:t>
      </w:r>
      <w:r w:rsidR="001879E7" w:rsidRPr="004D3237">
        <w:rPr>
          <w:rFonts w:ascii="Times New Roman" w:hAnsi="Times New Roman" w:cs="Times New Roman"/>
          <w:lang w:val="en-GB"/>
        </w:rPr>
        <w:t>ies</w:t>
      </w:r>
      <w:r w:rsidR="00D05E18" w:rsidRPr="004D3237">
        <w:rPr>
          <w:rFonts w:ascii="Times New Roman" w:hAnsi="Times New Roman" w:cs="Times New Roman"/>
          <w:lang w:val="en-GB"/>
        </w:rPr>
        <w:t xml:space="preserve"> among adolescent</w:t>
      </w:r>
      <w:r w:rsidR="00363CB3" w:rsidRPr="004D3237">
        <w:rPr>
          <w:rFonts w:ascii="Times New Roman" w:hAnsi="Times New Roman" w:cs="Times New Roman"/>
          <w:lang w:val="en-GB"/>
        </w:rPr>
        <w:t xml:space="preserve"> aged 10</w:t>
      </w:r>
      <w:r w:rsidR="00196E79" w:rsidRPr="004D3237">
        <w:rPr>
          <w:rFonts w:ascii="Times New Roman" w:hAnsi="Times New Roman" w:cs="Times New Roman"/>
          <w:lang w:val="en-GB"/>
        </w:rPr>
        <w:t xml:space="preserve"> – 18 years</w:t>
      </w:r>
      <w:r w:rsidR="00D05E18" w:rsidRPr="004D3237">
        <w:rPr>
          <w:rFonts w:ascii="Times New Roman" w:hAnsi="Times New Roman" w:cs="Times New Roman"/>
          <w:lang w:val="en-GB"/>
        </w:rPr>
        <w:t xml:space="preserve"> in </w:t>
      </w:r>
      <w:r w:rsidR="001879E7" w:rsidRPr="004D3237">
        <w:rPr>
          <w:rFonts w:ascii="Times New Roman" w:hAnsi="Times New Roman" w:cs="Times New Roman"/>
          <w:lang w:val="en-GB"/>
        </w:rPr>
        <w:t>Lagos</w:t>
      </w:r>
      <w:r w:rsidR="00036CA7" w:rsidRPr="004D3237">
        <w:rPr>
          <w:rFonts w:ascii="Times New Roman" w:hAnsi="Times New Roman" w:cs="Times New Roman"/>
          <w:vertAlign w:val="superscript"/>
          <w:lang w:val="en-GB"/>
        </w:rPr>
        <w:t>7</w:t>
      </w:r>
      <w:r w:rsidR="00253E69" w:rsidRPr="004D3237">
        <w:rPr>
          <w:rFonts w:ascii="Times New Roman" w:hAnsi="Times New Roman" w:cs="Times New Roman"/>
          <w:lang w:val="en-GB"/>
        </w:rPr>
        <w:t xml:space="preserve"> and</w:t>
      </w:r>
      <w:r w:rsidR="00D0209B" w:rsidRPr="004D3237">
        <w:rPr>
          <w:rFonts w:ascii="Times New Roman" w:hAnsi="Times New Roman" w:cs="Times New Roman"/>
          <w:lang w:val="en-GB"/>
        </w:rPr>
        <w:t xml:space="preserve"> adult</w:t>
      </w:r>
      <w:r w:rsidR="00815D59" w:rsidRPr="004D3237">
        <w:rPr>
          <w:rFonts w:ascii="Times New Roman" w:hAnsi="Times New Roman" w:cs="Times New Roman"/>
          <w:lang w:val="en-GB"/>
        </w:rPr>
        <w:t>s aged 18</w:t>
      </w:r>
      <w:r w:rsidR="00926777" w:rsidRPr="004D3237">
        <w:rPr>
          <w:rFonts w:ascii="Times New Roman" w:hAnsi="Times New Roman" w:cs="Times New Roman"/>
          <w:lang w:val="en-GB"/>
        </w:rPr>
        <w:t xml:space="preserve"> -50 years in Ado Ekiti</w:t>
      </w:r>
      <w:r w:rsidR="002262A4" w:rsidRPr="004D3237">
        <w:rPr>
          <w:rFonts w:ascii="Times New Roman" w:hAnsi="Times New Roman" w:cs="Times New Roman"/>
          <w:vertAlign w:val="superscript"/>
          <w:lang w:val="en-GB"/>
        </w:rPr>
        <w:t>8</w:t>
      </w:r>
      <w:r w:rsidR="00926777" w:rsidRPr="004D3237">
        <w:rPr>
          <w:rFonts w:ascii="Times New Roman" w:hAnsi="Times New Roman" w:cs="Times New Roman"/>
          <w:lang w:val="en-GB"/>
        </w:rPr>
        <w:t xml:space="preserve"> sh</w:t>
      </w:r>
      <w:r w:rsidR="00F3014F" w:rsidRPr="004D3237">
        <w:rPr>
          <w:rFonts w:ascii="Times New Roman" w:hAnsi="Times New Roman" w:cs="Times New Roman"/>
          <w:lang w:val="en-GB"/>
        </w:rPr>
        <w:t>owed</w:t>
      </w:r>
      <w:r w:rsidR="00964174" w:rsidRPr="004D3237">
        <w:rPr>
          <w:rFonts w:ascii="Times New Roman" w:hAnsi="Times New Roman" w:cs="Times New Roman"/>
          <w:lang w:val="en-GB"/>
        </w:rPr>
        <w:t xml:space="preserve"> prevalence of</w:t>
      </w:r>
      <w:r w:rsidR="00196E79" w:rsidRPr="004D3237">
        <w:rPr>
          <w:rFonts w:ascii="Times New Roman" w:hAnsi="Times New Roman" w:cs="Times New Roman"/>
          <w:lang w:val="en-GB"/>
        </w:rPr>
        <w:t xml:space="preserve"> 31.8% </w:t>
      </w:r>
      <w:r w:rsidR="00262425" w:rsidRPr="004D3237">
        <w:rPr>
          <w:rFonts w:ascii="Times New Roman" w:hAnsi="Times New Roman" w:cs="Times New Roman"/>
          <w:lang w:val="en-GB"/>
        </w:rPr>
        <w:t>and 3.9</w:t>
      </w:r>
      <w:r w:rsidR="00C66D65" w:rsidRPr="004D3237">
        <w:rPr>
          <w:rFonts w:ascii="Times New Roman" w:hAnsi="Times New Roman" w:cs="Times New Roman"/>
          <w:lang w:val="en-GB"/>
        </w:rPr>
        <w:t>%</w:t>
      </w:r>
      <w:r w:rsidR="00171B74" w:rsidRPr="004D3237">
        <w:rPr>
          <w:rFonts w:ascii="Times New Roman" w:hAnsi="Times New Roman" w:cs="Times New Roman"/>
          <w:lang w:val="en-GB"/>
        </w:rPr>
        <w:t xml:space="preserve"> respectively</w:t>
      </w:r>
      <w:r w:rsidR="00253E69" w:rsidRPr="004D3237">
        <w:rPr>
          <w:rFonts w:ascii="Times New Roman" w:hAnsi="Times New Roman" w:cs="Times New Roman"/>
          <w:lang w:val="en-GB"/>
        </w:rPr>
        <w:t>.</w:t>
      </w:r>
    </w:p>
    <w:p w14:paraId="3D519454" w14:textId="015F7DF4" w:rsidR="00E3265B" w:rsidRPr="004D3237" w:rsidRDefault="00BC1622" w:rsidP="00D52888">
      <w:pPr>
        <w:rPr>
          <w:rFonts w:ascii="Times New Roman" w:hAnsi="Times New Roman" w:cs="Times New Roman"/>
          <w:vertAlign w:val="superscript"/>
          <w:lang w:val="en-GB"/>
        </w:rPr>
      </w:pPr>
      <w:r w:rsidRPr="004D3237">
        <w:rPr>
          <w:rFonts w:ascii="Times New Roman" w:hAnsi="Times New Roman" w:cs="Times New Roman"/>
          <w:lang w:val="en-GB"/>
        </w:rPr>
        <w:t xml:space="preserve">Management of </w:t>
      </w:r>
      <w:r w:rsidR="00E34D93" w:rsidRPr="004D3237">
        <w:rPr>
          <w:rFonts w:ascii="Times New Roman" w:hAnsi="Times New Roman" w:cs="Times New Roman"/>
          <w:lang w:val="en-GB"/>
        </w:rPr>
        <w:t xml:space="preserve">gastroenterological disorders </w:t>
      </w:r>
      <w:r w:rsidR="00E34D93">
        <w:rPr>
          <w:rFonts w:ascii="Times New Roman" w:hAnsi="Times New Roman" w:cs="Times New Roman"/>
          <w:lang w:val="en-GB"/>
        </w:rPr>
        <w:t xml:space="preserve">at </w:t>
      </w:r>
      <w:r w:rsidRPr="004D3237">
        <w:rPr>
          <w:rFonts w:ascii="Times New Roman" w:hAnsi="Times New Roman" w:cs="Times New Roman"/>
          <w:lang w:val="en-GB"/>
        </w:rPr>
        <w:t>p</w:t>
      </w:r>
      <w:r w:rsidR="00E3265B" w:rsidRPr="004D3237">
        <w:rPr>
          <w:rFonts w:ascii="Times New Roman" w:hAnsi="Times New Roman" w:cs="Times New Roman"/>
          <w:lang w:val="en-GB"/>
        </w:rPr>
        <w:t>rimary</w:t>
      </w:r>
      <w:r w:rsidR="00470F0A" w:rsidRPr="004D3237">
        <w:rPr>
          <w:rFonts w:ascii="Times New Roman" w:hAnsi="Times New Roman" w:cs="Times New Roman"/>
          <w:lang w:val="en-GB"/>
        </w:rPr>
        <w:t xml:space="preserve"> and secondary</w:t>
      </w:r>
      <w:r w:rsidR="00E3265B" w:rsidRPr="004D3237">
        <w:rPr>
          <w:rFonts w:ascii="Times New Roman" w:hAnsi="Times New Roman" w:cs="Times New Roman"/>
          <w:lang w:val="en-GB"/>
        </w:rPr>
        <w:t xml:space="preserve"> care</w:t>
      </w:r>
      <w:r w:rsidRPr="004D3237">
        <w:rPr>
          <w:rFonts w:ascii="Times New Roman" w:hAnsi="Times New Roman" w:cs="Times New Roman"/>
          <w:lang w:val="en-GB"/>
        </w:rPr>
        <w:t xml:space="preserve"> </w:t>
      </w:r>
      <w:r w:rsidR="00C22202">
        <w:rPr>
          <w:rFonts w:ascii="Times New Roman" w:hAnsi="Times New Roman" w:cs="Times New Roman"/>
          <w:lang w:val="en-GB"/>
        </w:rPr>
        <w:t>level</w:t>
      </w:r>
      <w:r w:rsidR="000E179D" w:rsidRPr="004D3237">
        <w:rPr>
          <w:rFonts w:ascii="Times New Roman" w:hAnsi="Times New Roman" w:cs="Times New Roman"/>
          <w:lang w:val="en-GB"/>
        </w:rPr>
        <w:t xml:space="preserve"> </w:t>
      </w:r>
      <w:r w:rsidR="00470F0A" w:rsidRPr="004D3237">
        <w:rPr>
          <w:rFonts w:ascii="Times New Roman" w:hAnsi="Times New Roman" w:cs="Times New Roman"/>
          <w:lang w:val="en-GB"/>
        </w:rPr>
        <w:t>in Nigeria</w:t>
      </w:r>
      <w:r w:rsidR="00E3265B" w:rsidRPr="004D3237">
        <w:rPr>
          <w:rFonts w:ascii="Times New Roman" w:hAnsi="Times New Roman" w:cs="Times New Roman"/>
          <w:lang w:val="en-GB"/>
        </w:rPr>
        <w:t xml:space="preserve"> cover a wide range of disease</w:t>
      </w:r>
      <w:r w:rsidR="00C22202">
        <w:rPr>
          <w:rFonts w:ascii="Times New Roman" w:hAnsi="Times New Roman" w:cs="Times New Roman"/>
          <w:lang w:val="en-GB"/>
        </w:rPr>
        <w:t>s</w:t>
      </w:r>
      <w:r w:rsidR="00E3265B" w:rsidRPr="004D3237">
        <w:rPr>
          <w:rFonts w:ascii="Times New Roman" w:hAnsi="Times New Roman" w:cs="Times New Roman"/>
          <w:lang w:val="en-GB"/>
        </w:rPr>
        <w:t xml:space="preserve"> </w:t>
      </w:r>
      <w:r w:rsidR="00470F0A" w:rsidRPr="004D3237">
        <w:rPr>
          <w:rFonts w:ascii="Times New Roman" w:hAnsi="Times New Roman" w:cs="Times New Roman"/>
          <w:lang w:val="en-GB"/>
        </w:rPr>
        <w:t xml:space="preserve">spectrum with </w:t>
      </w:r>
      <w:r w:rsidR="00E3265B" w:rsidRPr="004D3237">
        <w:rPr>
          <w:rFonts w:ascii="Times New Roman" w:hAnsi="Times New Roman" w:cs="Times New Roman"/>
          <w:lang w:val="en-GB"/>
        </w:rPr>
        <w:t>peptic ulcer disease</w:t>
      </w:r>
      <w:r w:rsidR="00470F0A" w:rsidRPr="004D3237">
        <w:rPr>
          <w:rFonts w:ascii="Times New Roman" w:hAnsi="Times New Roman" w:cs="Times New Roman"/>
          <w:lang w:val="en-GB"/>
        </w:rPr>
        <w:t xml:space="preserve"> in the lead followed by dyspepsia</w:t>
      </w:r>
      <w:r w:rsidR="00C22202">
        <w:rPr>
          <w:rFonts w:ascii="Times New Roman" w:hAnsi="Times New Roman" w:cs="Times New Roman"/>
          <w:lang w:val="en-GB"/>
        </w:rPr>
        <w:t>,</w:t>
      </w:r>
      <w:r w:rsidR="00E3265B" w:rsidRPr="004D3237">
        <w:rPr>
          <w:rFonts w:ascii="Times New Roman" w:hAnsi="Times New Roman" w:cs="Times New Roman"/>
          <w:lang w:val="en-GB"/>
        </w:rPr>
        <w:t xml:space="preserve"> gastroesophageal reflux disease, chronic hepatitis B infection, etc</w:t>
      </w:r>
      <w:r w:rsidR="00470F0A" w:rsidRPr="004D3237">
        <w:rPr>
          <w:rFonts w:ascii="Times New Roman" w:hAnsi="Times New Roman" w:cs="Times New Roman"/>
          <w:lang w:val="en-GB"/>
        </w:rPr>
        <w:t xml:space="preserve">, </w:t>
      </w:r>
      <w:r w:rsidR="00C22202">
        <w:rPr>
          <w:rFonts w:ascii="Times New Roman" w:hAnsi="Times New Roman" w:cs="Times New Roman"/>
          <w:lang w:val="en-GB"/>
        </w:rPr>
        <w:t xml:space="preserve">this </w:t>
      </w:r>
      <w:r w:rsidR="004339B9" w:rsidRPr="004D3237">
        <w:rPr>
          <w:rFonts w:ascii="Times New Roman" w:hAnsi="Times New Roman" w:cs="Times New Roman"/>
          <w:lang w:val="en-GB"/>
        </w:rPr>
        <w:t xml:space="preserve">is </w:t>
      </w:r>
      <w:r w:rsidR="00470F0A" w:rsidRPr="004D3237">
        <w:rPr>
          <w:rFonts w:ascii="Times New Roman" w:hAnsi="Times New Roman" w:cs="Times New Roman"/>
          <w:lang w:val="en-GB"/>
        </w:rPr>
        <w:t>provided by general duty doctors, postgraduate trainees in family medicine and family physicians.</w:t>
      </w:r>
      <w:r w:rsidR="00036CA7" w:rsidRPr="004D3237">
        <w:rPr>
          <w:rFonts w:ascii="Times New Roman" w:hAnsi="Times New Roman" w:cs="Times New Roman"/>
          <w:vertAlign w:val="superscript"/>
          <w:lang w:val="en-GB"/>
        </w:rPr>
        <w:t>7</w:t>
      </w:r>
      <w:r w:rsidR="00470F0A" w:rsidRPr="004D3237">
        <w:rPr>
          <w:rFonts w:ascii="Times New Roman" w:hAnsi="Times New Roman" w:cs="Times New Roman"/>
          <w:vertAlign w:val="superscript"/>
          <w:lang w:val="en-GB"/>
        </w:rPr>
        <w:t xml:space="preserve">  </w:t>
      </w:r>
      <w:r w:rsidR="00470F0A" w:rsidRPr="004D3237">
        <w:rPr>
          <w:rFonts w:ascii="Times New Roman" w:hAnsi="Times New Roman" w:cs="Times New Roman"/>
          <w:lang w:val="en-GB"/>
        </w:rPr>
        <w:t>Tertiary gastroenterological care in Nigeria is provided by postgraduate trainees in internal medici</w:t>
      </w:r>
      <w:r w:rsidR="00011A95" w:rsidRPr="004D3237">
        <w:rPr>
          <w:rFonts w:ascii="Times New Roman" w:hAnsi="Times New Roman" w:cs="Times New Roman"/>
          <w:lang w:val="en-GB"/>
        </w:rPr>
        <w:t xml:space="preserve">ne and </w:t>
      </w:r>
      <w:r w:rsidR="003A69A8" w:rsidRPr="004D3237">
        <w:rPr>
          <w:rFonts w:ascii="Times New Roman" w:hAnsi="Times New Roman" w:cs="Times New Roman"/>
          <w:lang w:val="en-GB"/>
        </w:rPr>
        <w:t>gastroenterologists</w:t>
      </w:r>
      <w:r w:rsidR="00011A95" w:rsidRPr="004D3237">
        <w:rPr>
          <w:rFonts w:ascii="Times New Roman" w:hAnsi="Times New Roman" w:cs="Times New Roman"/>
          <w:lang w:val="en-GB"/>
        </w:rPr>
        <w:t>, with disease spectrum ranging from</w:t>
      </w:r>
      <w:r w:rsidR="00F441E3" w:rsidRPr="004D3237">
        <w:rPr>
          <w:rFonts w:ascii="Times New Roman" w:hAnsi="Times New Roman" w:cs="Times New Roman"/>
          <w:lang w:val="en-GB"/>
        </w:rPr>
        <w:t xml:space="preserve"> acid peptic disorders,</w:t>
      </w:r>
      <w:r w:rsidR="00011A95" w:rsidRPr="004D3237">
        <w:rPr>
          <w:rFonts w:ascii="Times New Roman" w:hAnsi="Times New Roman" w:cs="Times New Roman"/>
          <w:lang w:val="en-GB"/>
        </w:rPr>
        <w:t xml:space="preserve"> chronic hepatitis B infection, </w:t>
      </w:r>
      <w:r w:rsidR="00F441E3" w:rsidRPr="004D3237">
        <w:rPr>
          <w:rFonts w:ascii="Times New Roman" w:hAnsi="Times New Roman" w:cs="Times New Roman"/>
          <w:lang w:val="en-GB"/>
        </w:rPr>
        <w:t>chronic liver disease, non-alcoholic fatty acid liver disease,</w:t>
      </w:r>
      <w:r w:rsidR="00011A95" w:rsidRPr="004D3237">
        <w:rPr>
          <w:rFonts w:ascii="Times New Roman" w:hAnsi="Times New Roman" w:cs="Times New Roman"/>
          <w:lang w:val="en-GB"/>
        </w:rPr>
        <w:t xml:space="preserve"> hepatocellular carcinoma and dyspepsia.</w:t>
      </w:r>
      <w:r w:rsidR="002262A4" w:rsidRPr="004D3237">
        <w:rPr>
          <w:rFonts w:ascii="Times New Roman" w:hAnsi="Times New Roman" w:cs="Times New Roman"/>
          <w:vertAlign w:val="superscript"/>
          <w:lang w:val="en-GB"/>
        </w:rPr>
        <w:t>9</w:t>
      </w:r>
      <w:r w:rsidR="00F441E3" w:rsidRPr="004D3237">
        <w:rPr>
          <w:rFonts w:ascii="Times New Roman" w:hAnsi="Times New Roman" w:cs="Times New Roman"/>
          <w:vertAlign w:val="superscript"/>
          <w:lang w:val="en-GB"/>
        </w:rPr>
        <w:t>,</w:t>
      </w:r>
      <w:r w:rsidR="002262A4" w:rsidRPr="004D3237">
        <w:rPr>
          <w:rFonts w:ascii="Times New Roman" w:hAnsi="Times New Roman" w:cs="Times New Roman"/>
          <w:vertAlign w:val="superscript"/>
          <w:lang w:val="en-GB"/>
        </w:rPr>
        <w:t>10</w:t>
      </w:r>
    </w:p>
    <w:p w14:paraId="707B60D9" w14:textId="7E273794" w:rsidR="00D52888" w:rsidRPr="004D3237" w:rsidRDefault="003A69A8" w:rsidP="00D52888">
      <w:pPr>
        <w:rPr>
          <w:rFonts w:ascii="Times New Roman" w:hAnsi="Times New Roman" w:cs="Times New Roman"/>
          <w:lang w:val="en-GB"/>
        </w:rPr>
      </w:pPr>
      <w:r w:rsidRPr="004D3237">
        <w:rPr>
          <w:rFonts w:ascii="Times New Roman" w:hAnsi="Times New Roman" w:cs="Times New Roman"/>
          <w:lang w:val="en-GB"/>
        </w:rPr>
        <w:t xml:space="preserve">This study </w:t>
      </w:r>
      <w:r w:rsidR="00473960">
        <w:rPr>
          <w:rFonts w:ascii="Times New Roman" w:hAnsi="Times New Roman" w:cs="Times New Roman"/>
          <w:lang w:val="en-GB"/>
        </w:rPr>
        <w:t>wa</w:t>
      </w:r>
      <w:r w:rsidRPr="004D3237">
        <w:rPr>
          <w:rFonts w:ascii="Times New Roman" w:hAnsi="Times New Roman" w:cs="Times New Roman"/>
          <w:lang w:val="en-GB"/>
        </w:rPr>
        <w:t>s aimed to evaluate the pattern, correlation and outcomes of care provided by primary/secondary care physicians (general duty doctors, postgraduate trainees in family medicine and family physicians) and tertiary care physicians (postgraduate trainees in internal medicine and gastroenterologists) for gastroenterological conditions referred to the latter.</w:t>
      </w:r>
    </w:p>
    <w:p w14:paraId="41730ED8" w14:textId="3D703C1D" w:rsidR="00D52888" w:rsidRPr="00374C82" w:rsidRDefault="001E0A08"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Methods</w:t>
      </w:r>
    </w:p>
    <w:p w14:paraId="4E798D3B" w14:textId="13C09CA3" w:rsidR="00C37780" w:rsidRPr="004D3237" w:rsidRDefault="00FA649F" w:rsidP="00D52888">
      <w:pPr>
        <w:rPr>
          <w:rFonts w:ascii="Times New Roman" w:hAnsi="Times New Roman" w:cs="Times New Roman"/>
          <w:lang w:val="en-GB"/>
        </w:rPr>
      </w:pPr>
      <w:r w:rsidRPr="004D3237">
        <w:rPr>
          <w:rFonts w:ascii="Times New Roman" w:hAnsi="Times New Roman" w:cs="Times New Roman"/>
          <w:lang w:val="en-GB"/>
        </w:rPr>
        <w:t xml:space="preserve">This study </w:t>
      </w:r>
      <w:r w:rsidR="00941CBE">
        <w:rPr>
          <w:rFonts w:ascii="Times New Roman" w:hAnsi="Times New Roman" w:cs="Times New Roman"/>
          <w:lang w:val="en-GB"/>
        </w:rPr>
        <w:t>wa</w:t>
      </w:r>
      <w:r w:rsidRPr="004D3237">
        <w:rPr>
          <w:rFonts w:ascii="Times New Roman" w:hAnsi="Times New Roman" w:cs="Times New Roman"/>
          <w:lang w:val="en-GB"/>
        </w:rPr>
        <w:t xml:space="preserve">s a retrospective </w:t>
      </w:r>
      <w:r w:rsidR="008A3FA8" w:rsidRPr="004D3237">
        <w:rPr>
          <w:rFonts w:ascii="Times New Roman" w:hAnsi="Times New Roman" w:cs="Times New Roman"/>
          <w:lang w:val="en-GB"/>
        </w:rPr>
        <w:t>cross-sectional</w:t>
      </w:r>
      <w:r w:rsidR="00D401CD" w:rsidRPr="004D3237">
        <w:rPr>
          <w:rFonts w:ascii="Times New Roman" w:hAnsi="Times New Roman" w:cs="Times New Roman"/>
          <w:lang w:val="en-GB"/>
        </w:rPr>
        <w:t xml:space="preserve"> study</w:t>
      </w:r>
      <w:r w:rsidR="001A4F0E" w:rsidRPr="004D3237">
        <w:rPr>
          <w:rFonts w:ascii="Times New Roman" w:hAnsi="Times New Roman" w:cs="Times New Roman"/>
          <w:lang w:val="en-GB"/>
        </w:rPr>
        <w:t xml:space="preserve"> that evaluate</w:t>
      </w:r>
      <w:r w:rsidR="00941CBE">
        <w:rPr>
          <w:rFonts w:ascii="Times New Roman" w:hAnsi="Times New Roman" w:cs="Times New Roman"/>
          <w:lang w:val="en-GB"/>
        </w:rPr>
        <w:t>d</w:t>
      </w:r>
      <w:r w:rsidR="001A4F0E" w:rsidRPr="004D3237">
        <w:rPr>
          <w:rFonts w:ascii="Times New Roman" w:hAnsi="Times New Roman" w:cs="Times New Roman"/>
          <w:lang w:val="en-GB"/>
        </w:rPr>
        <w:t xml:space="preserve"> </w:t>
      </w:r>
      <w:r w:rsidR="008126CF" w:rsidRPr="004D3237">
        <w:rPr>
          <w:rFonts w:ascii="Times New Roman" w:hAnsi="Times New Roman" w:cs="Times New Roman"/>
          <w:lang w:val="en-GB"/>
        </w:rPr>
        <w:t>the records</w:t>
      </w:r>
      <w:r w:rsidR="00297416" w:rsidRPr="004D3237">
        <w:rPr>
          <w:rFonts w:ascii="Times New Roman" w:hAnsi="Times New Roman" w:cs="Times New Roman"/>
          <w:lang w:val="en-GB"/>
        </w:rPr>
        <w:t xml:space="preserve"> of patients referred from the </w:t>
      </w:r>
      <w:r w:rsidR="00A56065" w:rsidRPr="004D3237">
        <w:rPr>
          <w:rFonts w:ascii="Times New Roman" w:hAnsi="Times New Roman" w:cs="Times New Roman"/>
          <w:lang w:val="en-GB"/>
        </w:rPr>
        <w:t>General Outpatient Clinic</w:t>
      </w:r>
      <w:r w:rsidR="00004222" w:rsidRPr="004D3237">
        <w:rPr>
          <w:rFonts w:ascii="Times New Roman" w:hAnsi="Times New Roman" w:cs="Times New Roman"/>
          <w:lang w:val="en-GB"/>
        </w:rPr>
        <w:t xml:space="preserve"> </w:t>
      </w:r>
      <w:r w:rsidR="00676DC5" w:rsidRPr="004D3237">
        <w:rPr>
          <w:rFonts w:ascii="Times New Roman" w:hAnsi="Times New Roman" w:cs="Times New Roman"/>
          <w:lang w:val="en-GB"/>
        </w:rPr>
        <w:t xml:space="preserve">of Ekiti State </w:t>
      </w:r>
      <w:r w:rsidR="00734672" w:rsidRPr="004D3237">
        <w:rPr>
          <w:rFonts w:ascii="Times New Roman" w:hAnsi="Times New Roman" w:cs="Times New Roman"/>
          <w:lang w:val="en-GB"/>
        </w:rPr>
        <w:t xml:space="preserve">University Teaching Hospital </w:t>
      </w:r>
      <w:r w:rsidR="00C3257D" w:rsidRPr="004D3237">
        <w:rPr>
          <w:rFonts w:ascii="Times New Roman" w:hAnsi="Times New Roman" w:cs="Times New Roman"/>
          <w:lang w:val="en-GB"/>
        </w:rPr>
        <w:t>to</w:t>
      </w:r>
      <w:r w:rsidR="00734672" w:rsidRPr="004D3237">
        <w:rPr>
          <w:rFonts w:ascii="Times New Roman" w:hAnsi="Times New Roman" w:cs="Times New Roman"/>
          <w:lang w:val="en-GB"/>
        </w:rPr>
        <w:t xml:space="preserve"> </w:t>
      </w:r>
      <w:r w:rsidR="008126CF" w:rsidRPr="004D3237">
        <w:rPr>
          <w:rFonts w:ascii="Times New Roman" w:hAnsi="Times New Roman" w:cs="Times New Roman"/>
          <w:lang w:val="en-GB"/>
        </w:rPr>
        <w:t>the Gastroenterology</w:t>
      </w:r>
      <w:r w:rsidR="00676DC5" w:rsidRPr="004D3237">
        <w:rPr>
          <w:rFonts w:ascii="Times New Roman" w:hAnsi="Times New Roman" w:cs="Times New Roman"/>
          <w:lang w:val="en-GB"/>
        </w:rPr>
        <w:t xml:space="preserve"> Clinic</w:t>
      </w:r>
      <w:r w:rsidR="001B58EA">
        <w:rPr>
          <w:rFonts w:ascii="Times New Roman" w:hAnsi="Times New Roman" w:cs="Times New Roman"/>
          <w:lang w:val="en-GB"/>
        </w:rPr>
        <w:t xml:space="preserve"> of the same hospital</w:t>
      </w:r>
      <w:r w:rsidR="00605506" w:rsidRPr="004D3237">
        <w:rPr>
          <w:rFonts w:ascii="Times New Roman" w:hAnsi="Times New Roman" w:cs="Times New Roman"/>
          <w:lang w:val="en-GB"/>
        </w:rPr>
        <w:t xml:space="preserve"> since </w:t>
      </w:r>
      <w:r w:rsidR="00541B53" w:rsidRPr="004D3237">
        <w:rPr>
          <w:rFonts w:ascii="Times New Roman" w:hAnsi="Times New Roman" w:cs="Times New Roman"/>
          <w:lang w:val="en-GB"/>
        </w:rPr>
        <w:t xml:space="preserve">the </w:t>
      </w:r>
      <w:r w:rsidR="00AC59F2" w:rsidRPr="004D3237">
        <w:rPr>
          <w:rFonts w:ascii="Times New Roman" w:hAnsi="Times New Roman" w:cs="Times New Roman"/>
          <w:lang w:val="en-GB"/>
        </w:rPr>
        <w:t xml:space="preserve">deployment </w:t>
      </w:r>
      <w:r w:rsidR="00D64C41" w:rsidRPr="004D3237">
        <w:rPr>
          <w:rFonts w:ascii="Times New Roman" w:hAnsi="Times New Roman" w:cs="Times New Roman"/>
          <w:lang w:val="en-GB"/>
        </w:rPr>
        <w:t>of electronic</w:t>
      </w:r>
      <w:r w:rsidR="006C4715" w:rsidRPr="004D3237">
        <w:rPr>
          <w:rFonts w:ascii="Times New Roman" w:hAnsi="Times New Roman" w:cs="Times New Roman"/>
          <w:lang w:val="en-GB"/>
        </w:rPr>
        <w:t xml:space="preserve"> medical records</w:t>
      </w:r>
      <w:r w:rsidR="00C944C5" w:rsidRPr="004D3237">
        <w:rPr>
          <w:rFonts w:ascii="Times New Roman" w:hAnsi="Times New Roman" w:cs="Times New Roman"/>
          <w:lang w:val="en-GB"/>
        </w:rPr>
        <w:t>.</w:t>
      </w:r>
    </w:p>
    <w:p w14:paraId="251650AE" w14:textId="21BACDF2" w:rsidR="00DD0673" w:rsidRPr="004D3237" w:rsidRDefault="00DD0673" w:rsidP="00D52888">
      <w:pPr>
        <w:rPr>
          <w:rFonts w:ascii="Times New Roman" w:hAnsi="Times New Roman" w:cs="Times New Roman"/>
          <w:lang w:val="en-GB"/>
        </w:rPr>
      </w:pPr>
      <w:r w:rsidRPr="004D3237">
        <w:rPr>
          <w:rFonts w:ascii="Times New Roman" w:hAnsi="Times New Roman" w:cs="Times New Roman"/>
          <w:lang w:val="en-GB"/>
        </w:rPr>
        <w:lastRenderedPageBreak/>
        <w:t xml:space="preserve">The age of the patient </w:t>
      </w:r>
      <w:r w:rsidR="00DA035F">
        <w:rPr>
          <w:rFonts w:ascii="Times New Roman" w:hAnsi="Times New Roman" w:cs="Times New Roman"/>
          <w:lang w:val="en-GB"/>
        </w:rPr>
        <w:t>w</w:t>
      </w:r>
      <w:r w:rsidR="0048549D">
        <w:rPr>
          <w:rFonts w:ascii="Times New Roman" w:hAnsi="Times New Roman" w:cs="Times New Roman"/>
          <w:lang w:val="en-GB"/>
        </w:rPr>
        <w:t>ere</w:t>
      </w:r>
      <w:r w:rsidR="00DA035F">
        <w:rPr>
          <w:rFonts w:ascii="Times New Roman" w:hAnsi="Times New Roman" w:cs="Times New Roman"/>
          <w:lang w:val="en-GB"/>
        </w:rPr>
        <w:t xml:space="preserve"> recorded </w:t>
      </w:r>
      <w:r w:rsidRPr="004D3237">
        <w:rPr>
          <w:rFonts w:ascii="Times New Roman" w:hAnsi="Times New Roman" w:cs="Times New Roman"/>
          <w:lang w:val="en-GB"/>
        </w:rPr>
        <w:t xml:space="preserve">to </w:t>
      </w:r>
      <w:r w:rsidR="00132034" w:rsidRPr="004D3237">
        <w:rPr>
          <w:rFonts w:ascii="Times New Roman" w:hAnsi="Times New Roman" w:cs="Times New Roman"/>
          <w:lang w:val="en-GB"/>
        </w:rPr>
        <w:t xml:space="preserve">a single decimal point, </w:t>
      </w:r>
      <w:r w:rsidR="008A3FA8" w:rsidRPr="004D3237">
        <w:rPr>
          <w:rFonts w:ascii="Times New Roman" w:hAnsi="Times New Roman" w:cs="Times New Roman"/>
          <w:lang w:val="en-GB"/>
        </w:rPr>
        <w:t xml:space="preserve">the date </w:t>
      </w:r>
      <w:r w:rsidR="00AC1EA3" w:rsidRPr="004D3237">
        <w:rPr>
          <w:rFonts w:ascii="Times New Roman" w:hAnsi="Times New Roman" w:cs="Times New Roman"/>
          <w:lang w:val="en-GB"/>
        </w:rPr>
        <w:t xml:space="preserve">of first </w:t>
      </w:r>
      <w:r w:rsidR="00015D07" w:rsidRPr="004D3237">
        <w:rPr>
          <w:rFonts w:ascii="Times New Roman" w:hAnsi="Times New Roman" w:cs="Times New Roman"/>
          <w:lang w:val="en-GB"/>
        </w:rPr>
        <w:t>gastroenterological consul</w:t>
      </w:r>
      <w:r w:rsidR="006F6C8B" w:rsidRPr="004D3237">
        <w:rPr>
          <w:rFonts w:ascii="Times New Roman" w:hAnsi="Times New Roman" w:cs="Times New Roman"/>
          <w:lang w:val="en-GB"/>
        </w:rPr>
        <w:t>tation</w:t>
      </w:r>
      <w:r w:rsidR="00A457B9" w:rsidRPr="004D3237">
        <w:rPr>
          <w:rFonts w:ascii="Times New Roman" w:hAnsi="Times New Roman" w:cs="Times New Roman"/>
          <w:lang w:val="en-GB"/>
        </w:rPr>
        <w:t xml:space="preserve"> at primary care leve</w:t>
      </w:r>
      <w:r w:rsidR="00D863D6" w:rsidRPr="004D3237">
        <w:rPr>
          <w:rFonts w:ascii="Times New Roman" w:hAnsi="Times New Roman" w:cs="Times New Roman"/>
          <w:lang w:val="en-GB"/>
        </w:rPr>
        <w:t>l</w:t>
      </w:r>
      <w:r w:rsidR="006F6C8B" w:rsidRPr="004D3237">
        <w:rPr>
          <w:rFonts w:ascii="Times New Roman" w:hAnsi="Times New Roman" w:cs="Times New Roman"/>
          <w:lang w:val="en-GB"/>
        </w:rPr>
        <w:t>, initial diagnosis</w:t>
      </w:r>
      <w:r w:rsidR="00B633D0" w:rsidRPr="004D3237">
        <w:rPr>
          <w:rFonts w:ascii="Times New Roman" w:hAnsi="Times New Roman" w:cs="Times New Roman"/>
          <w:lang w:val="en-GB"/>
        </w:rPr>
        <w:t xml:space="preserve">, </w:t>
      </w:r>
      <w:r w:rsidR="00E447FA" w:rsidRPr="004D3237">
        <w:rPr>
          <w:rFonts w:ascii="Times New Roman" w:hAnsi="Times New Roman" w:cs="Times New Roman"/>
          <w:lang w:val="en-GB"/>
        </w:rPr>
        <w:t xml:space="preserve">relevant investigations requested, </w:t>
      </w:r>
      <w:r w:rsidR="009D3D48" w:rsidRPr="004D3237">
        <w:rPr>
          <w:rFonts w:ascii="Times New Roman" w:hAnsi="Times New Roman" w:cs="Times New Roman"/>
          <w:lang w:val="en-GB"/>
        </w:rPr>
        <w:t>treatment given,</w:t>
      </w:r>
      <w:r w:rsidR="00671C03" w:rsidRPr="004D3237">
        <w:rPr>
          <w:rFonts w:ascii="Times New Roman" w:hAnsi="Times New Roman" w:cs="Times New Roman"/>
          <w:lang w:val="en-GB"/>
        </w:rPr>
        <w:t xml:space="preserve"> final diagnosis made at primary </w:t>
      </w:r>
      <w:r w:rsidR="00481689" w:rsidRPr="004D3237">
        <w:rPr>
          <w:rFonts w:ascii="Times New Roman" w:hAnsi="Times New Roman" w:cs="Times New Roman"/>
          <w:lang w:val="en-GB"/>
        </w:rPr>
        <w:t>care level if any before referral</w:t>
      </w:r>
      <w:r w:rsidR="00F94022" w:rsidRPr="004D3237">
        <w:rPr>
          <w:rFonts w:ascii="Times New Roman" w:hAnsi="Times New Roman" w:cs="Times New Roman"/>
          <w:lang w:val="en-GB"/>
        </w:rPr>
        <w:t>,</w:t>
      </w:r>
      <w:r w:rsidR="009D3D48" w:rsidRPr="004D3237">
        <w:rPr>
          <w:rFonts w:ascii="Times New Roman" w:hAnsi="Times New Roman" w:cs="Times New Roman"/>
          <w:lang w:val="en-GB"/>
        </w:rPr>
        <w:t xml:space="preserve"> date of referral to </w:t>
      </w:r>
      <w:r w:rsidR="004541F5">
        <w:rPr>
          <w:rFonts w:ascii="Times New Roman" w:hAnsi="Times New Roman" w:cs="Times New Roman"/>
          <w:lang w:val="en-GB"/>
        </w:rPr>
        <w:t>tertiary care level (</w:t>
      </w:r>
      <w:r w:rsidR="009D3D48" w:rsidRPr="004D3237">
        <w:rPr>
          <w:rFonts w:ascii="Times New Roman" w:hAnsi="Times New Roman" w:cs="Times New Roman"/>
          <w:lang w:val="en-GB"/>
        </w:rPr>
        <w:t>GI</w:t>
      </w:r>
      <w:r w:rsidR="001B4430" w:rsidRPr="004D3237">
        <w:rPr>
          <w:rFonts w:ascii="Times New Roman" w:hAnsi="Times New Roman" w:cs="Times New Roman"/>
          <w:lang w:val="en-GB"/>
        </w:rPr>
        <w:t>T clinic</w:t>
      </w:r>
      <w:r w:rsidR="004541F5">
        <w:rPr>
          <w:rFonts w:ascii="Times New Roman" w:hAnsi="Times New Roman" w:cs="Times New Roman"/>
          <w:lang w:val="en-GB"/>
        </w:rPr>
        <w:t>)</w:t>
      </w:r>
      <w:r w:rsidR="00754CDB" w:rsidRPr="004D3237">
        <w:rPr>
          <w:rFonts w:ascii="Times New Roman" w:hAnsi="Times New Roman" w:cs="Times New Roman"/>
          <w:lang w:val="en-GB"/>
        </w:rPr>
        <w:t xml:space="preserve">, </w:t>
      </w:r>
      <w:r w:rsidR="00EE33A7" w:rsidRPr="004D3237">
        <w:rPr>
          <w:rFonts w:ascii="Times New Roman" w:hAnsi="Times New Roman" w:cs="Times New Roman"/>
          <w:lang w:val="en-GB"/>
        </w:rPr>
        <w:t xml:space="preserve">time interval to the closet number of days </w:t>
      </w:r>
      <w:r w:rsidR="00845594" w:rsidRPr="004D3237">
        <w:rPr>
          <w:rFonts w:ascii="Times New Roman" w:hAnsi="Times New Roman" w:cs="Times New Roman"/>
          <w:lang w:val="en-GB"/>
        </w:rPr>
        <w:t>from the day of first GI related</w:t>
      </w:r>
      <w:r w:rsidR="00AB6A0B" w:rsidRPr="004D3237">
        <w:rPr>
          <w:rFonts w:ascii="Times New Roman" w:hAnsi="Times New Roman" w:cs="Times New Roman"/>
          <w:lang w:val="en-GB"/>
        </w:rPr>
        <w:t xml:space="preserve"> </w:t>
      </w:r>
      <w:r w:rsidR="00387C3B" w:rsidRPr="004D3237">
        <w:rPr>
          <w:rFonts w:ascii="Times New Roman" w:hAnsi="Times New Roman" w:cs="Times New Roman"/>
          <w:lang w:val="en-GB"/>
        </w:rPr>
        <w:t xml:space="preserve">consult </w:t>
      </w:r>
      <w:r w:rsidR="00AB6A0B" w:rsidRPr="004D3237">
        <w:rPr>
          <w:rFonts w:ascii="Times New Roman" w:hAnsi="Times New Roman" w:cs="Times New Roman"/>
          <w:lang w:val="en-GB"/>
        </w:rPr>
        <w:t>at primary care level</w:t>
      </w:r>
      <w:r w:rsidR="00845594" w:rsidRPr="004D3237">
        <w:rPr>
          <w:rFonts w:ascii="Times New Roman" w:hAnsi="Times New Roman" w:cs="Times New Roman"/>
          <w:lang w:val="en-GB"/>
        </w:rPr>
        <w:t xml:space="preserve"> to ref</w:t>
      </w:r>
      <w:r w:rsidR="00D9021C" w:rsidRPr="004D3237">
        <w:rPr>
          <w:rFonts w:ascii="Times New Roman" w:hAnsi="Times New Roman" w:cs="Times New Roman"/>
          <w:lang w:val="en-GB"/>
        </w:rPr>
        <w:t xml:space="preserve">erral to </w:t>
      </w:r>
      <w:r w:rsidR="004541F5">
        <w:rPr>
          <w:rFonts w:ascii="Times New Roman" w:hAnsi="Times New Roman" w:cs="Times New Roman"/>
          <w:lang w:val="en-GB"/>
        </w:rPr>
        <w:t>tertiary level (</w:t>
      </w:r>
      <w:r w:rsidR="00D9021C" w:rsidRPr="004D3237">
        <w:rPr>
          <w:rFonts w:ascii="Times New Roman" w:hAnsi="Times New Roman" w:cs="Times New Roman"/>
          <w:lang w:val="en-GB"/>
        </w:rPr>
        <w:t>GIT clinic</w:t>
      </w:r>
      <w:r w:rsidR="004541F5">
        <w:rPr>
          <w:rFonts w:ascii="Times New Roman" w:hAnsi="Times New Roman" w:cs="Times New Roman"/>
          <w:lang w:val="en-GB"/>
        </w:rPr>
        <w:t>)</w:t>
      </w:r>
      <w:r w:rsidR="00D9021C" w:rsidRPr="004D3237">
        <w:rPr>
          <w:rFonts w:ascii="Times New Roman" w:hAnsi="Times New Roman" w:cs="Times New Roman"/>
          <w:lang w:val="en-GB"/>
        </w:rPr>
        <w:t xml:space="preserve"> to determine promp</w:t>
      </w:r>
      <w:r w:rsidR="00B77975" w:rsidRPr="004D3237">
        <w:rPr>
          <w:rFonts w:ascii="Times New Roman" w:hAnsi="Times New Roman" w:cs="Times New Roman"/>
          <w:lang w:val="en-GB"/>
        </w:rPr>
        <w:t>tness of referral or otherwise</w:t>
      </w:r>
      <w:r w:rsidR="00400538" w:rsidRPr="004D3237">
        <w:rPr>
          <w:rFonts w:ascii="Times New Roman" w:hAnsi="Times New Roman" w:cs="Times New Roman"/>
          <w:lang w:val="en-GB"/>
        </w:rPr>
        <w:t xml:space="preserve">, </w:t>
      </w:r>
      <w:r w:rsidR="00D2713F" w:rsidRPr="004D3237">
        <w:rPr>
          <w:rFonts w:ascii="Times New Roman" w:hAnsi="Times New Roman" w:cs="Times New Roman"/>
          <w:lang w:val="en-GB"/>
        </w:rPr>
        <w:t xml:space="preserve">the time interval between the date of referral </w:t>
      </w:r>
      <w:r w:rsidR="008D560B" w:rsidRPr="004D3237">
        <w:rPr>
          <w:rFonts w:ascii="Times New Roman" w:hAnsi="Times New Roman" w:cs="Times New Roman"/>
          <w:lang w:val="en-GB"/>
        </w:rPr>
        <w:t xml:space="preserve">and </w:t>
      </w:r>
      <w:r w:rsidR="005C18F3" w:rsidRPr="004D3237">
        <w:rPr>
          <w:rFonts w:ascii="Times New Roman" w:hAnsi="Times New Roman" w:cs="Times New Roman"/>
          <w:lang w:val="en-GB"/>
        </w:rPr>
        <w:t>actual GIT consultation</w:t>
      </w:r>
      <w:r w:rsidR="004046B5" w:rsidRPr="004D3237">
        <w:rPr>
          <w:rFonts w:ascii="Times New Roman" w:hAnsi="Times New Roman" w:cs="Times New Roman"/>
          <w:lang w:val="en-GB"/>
        </w:rPr>
        <w:t xml:space="preserve"> to the nearest number of days</w:t>
      </w:r>
      <w:r w:rsidR="005C18F3" w:rsidRPr="004D3237">
        <w:rPr>
          <w:rFonts w:ascii="Times New Roman" w:hAnsi="Times New Roman" w:cs="Times New Roman"/>
          <w:lang w:val="en-GB"/>
        </w:rPr>
        <w:t xml:space="preserve"> to measure</w:t>
      </w:r>
      <w:r w:rsidR="001E6F60" w:rsidRPr="004D3237">
        <w:rPr>
          <w:rFonts w:ascii="Times New Roman" w:hAnsi="Times New Roman" w:cs="Times New Roman"/>
          <w:lang w:val="en-GB"/>
        </w:rPr>
        <w:t xml:space="preserve"> promptness of GIT consu</w:t>
      </w:r>
      <w:r w:rsidR="00580452" w:rsidRPr="004D3237">
        <w:rPr>
          <w:rFonts w:ascii="Times New Roman" w:hAnsi="Times New Roman" w:cs="Times New Roman"/>
          <w:lang w:val="en-GB"/>
        </w:rPr>
        <w:t>ltation</w:t>
      </w:r>
      <w:r w:rsidR="00114C7D" w:rsidRPr="004D3237">
        <w:rPr>
          <w:rFonts w:ascii="Times New Roman" w:hAnsi="Times New Roman" w:cs="Times New Roman"/>
          <w:lang w:val="en-GB"/>
        </w:rPr>
        <w:t>,</w:t>
      </w:r>
      <w:r w:rsidR="003F3038" w:rsidRPr="004D3237">
        <w:rPr>
          <w:rFonts w:ascii="Times New Roman" w:hAnsi="Times New Roman" w:cs="Times New Roman"/>
          <w:lang w:val="en-GB"/>
        </w:rPr>
        <w:t xml:space="preserve"> diagnosis made </w:t>
      </w:r>
      <w:r w:rsidR="001275CC" w:rsidRPr="004D3237">
        <w:rPr>
          <w:rFonts w:ascii="Times New Roman" w:hAnsi="Times New Roman" w:cs="Times New Roman"/>
          <w:lang w:val="en-GB"/>
        </w:rPr>
        <w:t>at the GIT</w:t>
      </w:r>
      <w:r w:rsidR="005C18F3" w:rsidRPr="004D3237">
        <w:rPr>
          <w:rFonts w:ascii="Times New Roman" w:hAnsi="Times New Roman" w:cs="Times New Roman"/>
          <w:lang w:val="en-GB"/>
        </w:rPr>
        <w:t xml:space="preserve"> </w:t>
      </w:r>
      <w:r w:rsidR="00766BD0" w:rsidRPr="004D3237">
        <w:rPr>
          <w:rFonts w:ascii="Times New Roman" w:hAnsi="Times New Roman" w:cs="Times New Roman"/>
          <w:lang w:val="en-GB"/>
        </w:rPr>
        <w:t>clinic, investigatio</w:t>
      </w:r>
      <w:r w:rsidR="00E35B2A" w:rsidRPr="004D3237">
        <w:rPr>
          <w:rFonts w:ascii="Times New Roman" w:hAnsi="Times New Roman" w:cs="Times New Roman"/>
          <w:lang w:val="en-GB"/>
        </w:rPr>
        <w:t>n requested</w:t>
      </w:r>
      <w:r w:rsidR="00A46DB6" w:rsidRPr="004D3237">
        <w:rPr>
          <w:rFonts w:ascii="Times New Roman" w:hAnsi="Times New Roman" w:cs="Times New Roman"/>
          <w:lang w:val="en-GB"/>
        </w:rPr>
        <w:t xml:space="preserve">, treatment </w:t>
      </w:r>
      <w:r w:rsidR="00280A6B" w:rsidRPr="004D3237">
        <w:rPr>
          <w:rFonts w:ascii="Times New Roman" w:hAnsi="Times New Roman" w:cs="Times New Roman"/>
          <w:lang w:val="en-GB"/>
        </w:rPr>
        <w:t xml:space="preserve">given and the </w:t>
      </w:r>
      <w:r w:rsidR="00FC1F3D" w:rsidRPr="004D3237">
        <w:rPr>
          <w:rFonts w:ascii="Times New Roman" w:hAnsi="Times New Roman" w:cs="Times New Roman"/>
          <w:lang w:val="en-GB"/>
        </w:rPr>
        <w:t>outcome of the</w:t>
      </w:r>
      <w:r w:rsidR="000F2A27" w:rsidRPr="004D3237">
        <w:rPr>
          <w:rFonts w:ascii="Times New Roman" w:hAnsi="Times New Roman" w:cs="Times New Roman"/>
          <w:lang w:val="en-GB"/>
        </w:rPr>
        <w:t xml:space="preserve"> patient care </w:t>
      </w:r>
      <w:r w:rsidR="00BE2213">
        <w:rPr>
          <w:rFonts w:ascii="Times New Roman" w:hAnsi="Times New Roman" w:cs="Times New Roman"/>
          <w:lang w:val="en-GB"/>
        </w:rPr>
        <w:t>we</w:t>
      </w:r>
      <w:r w:rsidR="001C69C2" w:rsidRPr="004D3237">
        <w:rPr>
          <w:rFonts w:ascii="Times New Roman" w:hAnsi="Times New Roman" w:cs="Times New Roman"/>
          <w:lang w:val="en-GB"/>
        </w:rPr>
        <w:t>re extracted from the records.</w:t>
      </w:r>
    </w:p>
    <w:p w14:paraId="6BD9D020" w14:textId="00B96787" w:rsidR="007546A5" w:rsidRPr="004D3237" w:rsidRDefault="007546A5" w:rsidP="00D52888">
      <w:pPr>
        <w:rPr>
          <w:rFonts w:ascii="Times New Roman" w:hAnsi="Times New Roman" w:cs="Times New Roman"/>
          <w:lang w:val="en-GB"/>
        </w:rPr>
      </w:pPr>
      <w:r w:rsidRPr="004D3237">
        <w:rPr>
          <w:rFonts w:ascii="Times New Roman" w:hAnsi="Times New Roman" w:cs="Times New Roman"/>
          <w:lang w:val="en-GB"/>
        </w:rPr>
        <w:t xml:space="preserve">Data </w:t>
      </w:r>
      <w:r w:rsidR="00436B99" w:rsidRPr="004D3237">
        <w:rPr>
          <w:rFonts w:ascii="Times New Roman" w:hAnsi="Times New Roman" w:cs="Times New Roman"/>
          <w:lang w:val="en-GB"/>
        </w:rPr>
        <w:t xml:space="preserve">were entered </w:t>
      </w:r>
      <w:r w:rsidR="000B6478" w:rsidRPr="004D3237">
        <w:rPr>
          <w:rFonts w:ascii="Times New Roman" w:hAnsi="Times New Roman" w:cs="Times New Roman"/>
          <w:lang w:val="en-GB"/>
        </w:rPr>
        <w:t>and analysed with</w:t>
      </w:r>
      <w:r w:rsidR="00436B99" w:rsidRPr="004D3237">
        <w:rPr>
          <w:rFonts w:ascii="Times New Roman" w:hAnsi="Times New Roman" w:cs="Times New Roman"/>
          <w:lang w:val="en-GB"/>
        </w:rPr>
        <w:t xml:space="preserve"> SPSS version </w:t>
      </w:r>
      <w:r w:rsidR="007F3678" w:rsidRPr="004D3237">
        <w:rPr>
          <w:rFonts w:ascii="Times New Roman" w:hAnsi="Times New Roman" w:cs="Times New Roman"/>
          <w:lang w:val="en-GB"/>
        </w:rPr>
        <w:t>26.</w:t>
      </w:r>
      <w:r w:rsidR="006328C4" w:rsidRPr="004D3237">
        <w:rPr>
          <w:rFonts w:ascii="Times New Roman" w:hAnsi="Times New Roman" w:cs="Times New Roman"/>
          <w:lang w:val="en-GB"/>
        </w:rPr>
        <w:t xml:space="preserve"> </w:t>
      </w:r>
    </w:p>
    <w:p w14:paraId="3510E04B" w14:textId="41F6EB5E" w:rsidR="008E083A" w:rsidRPr="004D3237" w:rsidRDefault="004541F5" w:rsidP="00D52888">
      <w:pPr>
        <w:rPr>
          <w:rFonts w:ascii="Times New Roman" w:hAnsi="Times New Roman" w:cs="Times New Roman"/>
          <w:b/>
          <w:bCs/>
          <w:i/>
          <w:iCs/>
          <w:lang w:val="en-GB"/>
        </w:rPr>
      </w:pPr>
      <w:r>
        <w:rPr>
          <w:rFonts w:ascii="Times New Roman" w:hAnsi="Times New Roman" w:cs="Times New Roman"/>
          <w:b/>
          <w:bCs/>
          <w:i/>
          <w:iCs/>
          <w:lang w:val="en-GB"/>
        </w:rPr>
        <w:t xml:space="preserve">Definitions and </w:t>
      </w:r>
      <w:r w:rsidR="00DF0527" w:rsidRPr="004D3237">
        <w:rPr>
          <w:rFonts w:ascii="Times New Roman" w:hAnsi="Times New Roman" w:cs="Times New Roman"/>
          <w:b/>
          <w:bCs/>
          <w:i/>
          <w:iCs/>
          <w:lang w:val="en-GB"/>
        </w:rPr>
        <w:t>Outcome Measures:</w:t>
      </w:r>
    </w:p>
    <w:p w14:paraId="5C4F2E8D" w14:textId="47B4AFD2" w:rsidR="004541F5" w:rsidRDefault="004541F5" w:rsidP="00D52888">
      <w:pPr>
        <w:rPr>
          <w:rFonts w:ascii="Times New Roman" w:hAnsi="Times New Roman" w:cs="Times New Roman"/>
          <w:lang w:val="en-GB"/>
        </w:rPr>
      </w:pPr>
      <w:r w:rsidRPr="004541F5">
        <w:rPr>
          <w:rFonts w:ascii="Times New Roman" w:hAnsi="Times New Roman" w:cs="Times New Roman"/>
          <w:i/>
          <w:iCs/>
          <w:lang w:val="en-GB"/>
        </w:rPr>
        <w:t>Primary care</w:t>
      </w:r>
      <w:r>
        <w:rPr>
          <w:rFonts w:ascii="Times New Roman" w:hAnsi="Times New Roman" w:cs="Times New Roman"/>
          <w:lang w:val="en-GB"/>
        </w:rPr>
        <w:t>: gastroenterological care at the General outpatient clinic of a teaching hospital, provided by</w:t>
      </w:r>
      <w:r w:rsidRPr="004541F5">
        <w:t xml:space="preserve"> </w:t>
      </w:r>
      <w:r w:rsidRPr="004541F5">
        <w:rPr>
          <w:rFonts w:ascii="Times New Roman" w:hAnsi="Times New Roman" w:cs="Times New Roman"/>
          <w:lang w:val="en-GB"/>
        </w:rPr>
        <w:t>general duty doctors, postgraduate trainees in family medicine and family physicians</w:t>
      </w:r>
      <w:r>
        <w:rPr>
          <w:rFonts w:ascii="Times New Roman" w:hAnsi="Times New Roman" w:cs="Times New Roman"/>
          <w:lang w:val="en-GB"/>
        </w:rPr>
        <w:t>.</w:t>
      </w:r>
    </w:p>
    <w:p w14:paraId="3B578A7A" w14:textId="3A8A9262" w:rsidR="004541F5" w:rsidRDefault="004541F5" w:rsidP="00D52888">
      <w:pPr>
        <w:rPr>
          <w:rFonts w:ascii="Times New Roman" w:hAnsi="Times New Roman" w:cs="Times New Roman"/>
          <w:lang w:val="en-GB"/>
        </w:rPr>
      </w:pPr>
      <w:r w:rsidRPr="004541F5">
        <w:rPr>
          <w:rFonts w:ascii="Times New Roman" w:hAnsi="Times New Roman" w:cs="Times New Roman"/>
          <w:i/>
          <w:iCs/>
          <w:lang w:val="en-GB"/>
        </w:rPr>
        <w:t>Tertiary Care</w:t>
      </w:r>
      <w:r>
        <w:rPr>
          <w:rFonts w:ascii="Times New Roman" w:hAnsi="Times New Roman" w:cs="Times New Roman"/>
          <w:lang w:val="en-GB"/>
        </w:rPr>
        <w:t xml:space="preserve">: gastroenterological care at the GIT clinic of a teaching hospital, provided by </w:t>
      </w:r>
      <w:r w:rsidRPr="004541F5">
        <w:rPr>
          <w:rFonts w:ascii="Times New Roman" w:hAnsi="Times New Roman" w:cs="Times New Roman"/>
          <w:lang w:val="en-GB"/>
        </w:rPr>
        <w:t>postgraduate trainees in internal medicine and gastroenterologists</w:t>
      </w:r>
      <w:r>
        <w:rPr>
          <w:rFonts w:ascii="Times New Roman" w:hAnsi="Times New Roman" w:cs="Times New Roman"/>
          <w:lang w:val="en-GB"/>
        </w:rPr>
        <w:t>.</w:t>
      </w:r>
    </w:p>
    <w:p w14:paraId="4EC4972B" w14:textId="19667A80" w:rsidR="00DF0527" w:rsidRPr="004D3237" w:rsidRDefault="00DF0527" w:rsidP="00D52888">
      <w:pPr>
        <w:rPr>
          <w:rFonts w:ascii="Times New Roman" w:hAnsi="Times New Roman" w:cs="Times New Roman"/>
          <w:lang w:val="en-GB"/>
        </w:rPr>
      </w:pPr>
      <w:r w:rsidRPr="004541F5">
        <w:rPr>
          <w:rFonts w:ascii="Times New Roman" w:hAnsi="Times New Roman" w:cs="Times New Roman"/>
          <w:i/>
          <w:iCs/>
          <w:lang w:val="en-GB"/>
        </w:rPr>
        <w:t>P</w:t>
      </w:r>
      <w:r w:rsidR="00F53AEA" w:rsidRPr="004541F5">
        <w:rPr>
          <w:rFonts w:ascii="Times New Roman" w:hAnsi="Times New Roman" w:cs="Times New Roman"/>
          <w:i/>
          <w:iCs/>
          <w:lang w:val="en-GB"/>
        </w:rPr>
        <w:t>attern</w:t>
      </w:r>
      <w:r w:rsidR="00932EB3" w:rsidRPr="004541F5">
        <w:rPr>
          <w:rFonts w:ascii="Times New Roman" w:hAnsi="Times New Roman" w:cs="Times New Roman"/>
          <w:i/>
          <w:iCs/>
          <w:lang w:val="en-GB"/>
        </w:rPr>
        <w:t xml:space="preserve"> of gastroenterological disorders</w:t>
      </w:r>
      <w:r w:rsidR="00932EB3" w:rsidRPr="004D3237">
        <w:rPr>
          <w:rFonts w:ascii="Times New Roman" w:hAnsi="Times New Roman" w:cs="Times New Roman"/>
          <w:lang w:val="en-GB"/>
        </w:rPr>
        <w:t xml:space="preserve"> referred from primary care settin</w:t>
      </w:r>
      <w:r w:rsidR="00FE01ED" w:rsidRPr="004D3237">
        <w:rPr>
          <w:rFonts w:ascii="Times New Roman" w:hAnsi="Times New Roman" w:cs="Times New Roman"/>
          <w:lang w:val="en-GB"/>
        </w:rPr>
        <w:t>g</w:t>
      </w:r>
      <w:r w:rsidR="00932EB3" w:rsidRPr="004D3237">
        <w:rPr>
          <w:rFonts w:ascii="Times New Roman" w:hAnsi="Times New Roman" w:cs="Times New Roman"/>
          <w:lang w:val="en-GB"/>
        </w:rPr>
        <w:t xml:space="preserve"> to </w:t>
      </w:r>
      <w:r w:rsidR="004541F5">
        <w:rPr>
          <w:rFonts w:ascii="Times New Roman" w:hAnsi="Times New Roman" w:cs="Times New Roman"/>
          <w:lang w:val="en-GB"/>
        </w:rPr>
        <w:t xml:space="preserve">tertiary care </w:t>
      </w:r>
      <w:r w:rsidR="00FE01ED" w:rsidRPr="004D3237">
        <w:rPr>
          <w:rFonts w:ascii="Times New Roman" w:hAnsi="Times New Roman" w:cs="Times New Roman"/>
          <w:lang w:val="en-GB"/>
        </w:rPr>
        <w:t>setting</w:t>
      </w:r>
      <w:r w:rsidR="00ED73F7">
        <w:rPr>
          <w:rFonts w:ascii="Times New Roman" w:hAnsi="Times New Roman" w:cs="Times New Roman"/>
          <w:lang w:val="en-GB"/>
        </w:rPr>
        <w:t xml:space="preserve"> was measured using the </w:t>
      </w:r>
      <w:r w:rsidR="00117BE1">
        <w:rPr>
          <w:rFonts w:ascii="Times New Roman" w:hAnsi="Times New Roman" w:cs="Times New Roman"/>
          <w:lang w:val="en-GB"/>
        </w:rPr>
        <w:t>frequencies</w:t>
      </w:r>
      <w:r w:rsidR="0008643B">
        <w:rPr>
          <w:rFonts w:ascii="Times New Roman" w:hAnsi="Times New Roman" w:cs="Times New Roman"/>
          <w:lang w:val="en-GB"/>
        </w:rPr>
        <w:t xml:space="preserve"> of</w:t>
      </w:r>
      <w:r w:rsidR="00A94982">
        <w:rPr>
          <w:rFonts w:ascii="Times New Roman" w:hAnsi="Times New Roman" w:cs="Times New Roman"/>
          <w:lang w:val="en-GB"/>
        </w:rPr>
        <w:t xml:space="preserve"> </w:t>
      </w:r>
      <w:r w:rsidR="001E6EF4">
        <w:rPr>
          <w:rFonts w:ascii="Times New Roman" w:hAnsi="Times New Roman" w:cs="Times New Roman"/>
          <w:lang w:val="en-GB"/>
        </w:rPr>
        <w:t>gastroenterological diagnosis and their syno</w:t>
      </w:r>
      <w:r w:rsidR="00FE7C4F">
        <w:rPr>
          <w:rFonts w:ascii="Times New Roman" w:hAnsi="Times New Roman" w:cs="Times New Roman"/>
          <w:lang w:val="en-GB"/>
        </w:rPr>
        <w:t>nyms</w:t>
      </w:r>
      <w:r w:rsidR="00ED73F7">
        <w:rPr>
          <w:rFonts w:ascii="Times New Roman" w:hAnsi="Times New Roman" w:cs="Times New Roman"/>
          <w:lang w:val="en-GB"/>
        </w:rPr>
        <w:t xml:space="preserve"> </w:t>
      </w:r>
      <w:r w:rsidR="00A94982">
        <w:rPr>
          <w:rFonts w:ascii="Times New Roman" w:hAnsi="Times New Roman" w:cs="Times New Roman"/>
          <w:lang w:val="en-GB"/>
        </w:rPr>
        <w:t>at primary care</w:t>
      </w:r>
      <w:r w:rsidR="00FE7C4F">
        <w:rPr>
          <w:rFonts w:ascii="Times New Roman" w:hAnsi="Times New Roman" w:cs="Times New Roman"/>
          <w:lang w:val="en-GB"/>
        </w:rPr>
        <w:t xml:space="preserve"> and specialist care level.</w:t>
      </w:r>
    </w:p>
    <w:p w14:paraId="65FD8896" w14:textId="4545D9F9" w:rsidR="00FE01ED" w:rsidRPr="004D3237" w:rsidRDefault="00FE01ED" w:rsidP="00D52888">
      <w:pPr>
        <w:rPr>
          <w:rFonts w:ascii="Times New Roman" w:hAnsi="Times New Roman" w:cs="Times New Roman"/>
          <w:lang w:val="en-GB"/>
        </w:rPr>
      </w:pPr>
      <w:r w:rsidRPr="004541F5">
        <w:rPr>
          <w:rFonts w:ascii="Times New Roman" w:hAnsi="Times New Roman" w:cs="Times New Roman"/>
          <w:i/>
          <w:iCs/>
          <w:lang w:val="en-GB"/>
        </w:rPr>
        <w:t>Timeliness of referral</w:t>
      </w:r>
      <w:r w:rsidRPr="004D3237">
        <w:rPr>
          <w:rFonts w:ascii="Times New Roman" w:hAnsi="Times New Roman" w:cs="Times New Roman"/>
          <w:lang w:val="en-GB"/>
        </w:rPr>
        <w:t xml:space="preserve"> from primary care to </w:t>
      </w:r>
      <w:r w:rsidR="00666542" w:rsidRPr="004D3237">
        <w:rPr>
          <w:rFonts w:ascii="Times New Roman" w:hAnsi="Times New Roman" w:cs="Times New Roman"/>
          <w:lang w:val="en-GB"/>
        </w:rPr>
        <w:t>specialist care</w:t>
      </w:r>
      <w:r w:rsidR="00B947E0" w:rsidRPr="004D3237">
        <w:rPr>
          <w:rFonts w:ascii="Times New Roman" w:hAnsi="Times New Roman" w:cs="Times New Roman"/>
          <w:lang w:val="en-GB"/>
        </w:rPr>
        <w:t xml:space="preserve">: </w:t>
      </w:r>
      <w:r w:rsidR="003B6EA1" w:rsidRPr="004D3237">
        <w:rPr>
          <w:rFonts w:ascii="Times New Roman" w:hAnsi="Times New Roman" w:cs="Times New Roman"/>
          <w:lang w:val="en-GB"/>
        </w:rPr>
        <w:t>the interval</w:t>
      </w:r>
      <w:r w:rsidR="00B26F7F">
        <w:rPr>
          <w:rFonts w:ascii="Times New Roman" w:hAnsi="Times New Roman" w:cs="Times New Roman"/>
          <w:lang w:val="en-GB"/>
        </w:rPr>
        <w:t xml:space="preserve"> in days</w:t>
      </w:r>
      <w:r w:rsidR="003B6EA1" w:rsidRPr="004D3237">
        <w:rPr>
          <w:rFonts w:ascii="Times New Roman" w:hAnsi="Times New Roman" w:cs="Times New Roman"/>
          <w:lang w:val="en-GB"/>
        </w:rPr>
        <w:t xml:space="preserve"> between the first G</w:t>
      </w:r>
      <w:r w:rsidR="008D3390" w:rsidRPr="004D3237">
        <w:rPr>
          <w:rFonts w:ascii="Times New Roman" w:hAnsi="Times New Roman" w:cs="Times New Roman"/>
          <w:lang w:val="en-GB"/>
        </w:rPr>
        <w:t xml:space="preserve">I related </w:t>
      </w:r>
      <w:r w:rsidR="00E40D21" w:rsidRPr="004D3237">
        <w:rPr>
          <w:rFonts w:ascii="Times New Roman" w:hAnsi="Times New Roman" w:cs="Times New Roman"/>
          <w:lang w:val="en-GB"/>
        </w:rPr>
        <w:t>consult and</w:t>
      </w:r>
      <w:r w:rsidR="008D3390" w:rsidRPr="004D3237">
        <w:rPr>
          <w:rFonts w:ascii="Times New Roman" w:hAnsi="Times New Roman" w:cs="Times New Roman"/>
          <w:lang w:val="en-GB"/>
        </w:rPr>
        <w:t xml:space="preserve"> </w:t>
      </w:r>
      <w:r w:rsidR="00E40D21" w:rsidRPr="004D3237">
        <w:rPr>
          <w:rFonts w:ascii="Times New Roman" w:hAnsi="Times New Roman" w:cs="Times New Roman"/>
          <w:lang w:val="en-GB"/>
        </w:rPr>
        <w:t>the referral to GIT clinic</w:t>
      </w:r>
    </w:p>
    <w:p w14:paraId="38CAA676" w14:textId="4AE97E17" w:rsidR="00666542" w:rsidRDefault="004541F5" w:rsidP="00D52888">
      <w:pPr>
        <w:rPr>
          <w:rFonts w:ascii="Times New Roman" w:hAnsi="Times New Roman" w:cs="Times New Roman"/>
          <w:lang w:val="en-GB"/>
        </w:rPr>
      </w:pPr>
      <w:r w:rsidRPr="004541F5">
        <w:rPr>
          <w:rFonts w:ascii="Times New Roman" w:hAnsi="Times New Roman" w:cs="Times New Roman"/>
          <w:i/>
          <w:iCs/>
          <w:lang w:val="en-GB"/>
        </w:rPr>
        <w:t>Tertiary care</w:t>
      </w:r>
      <w:r w:rsidR="002E0901" w:rsidRPr="004541F5">
        <w:rPr>
          <w:rFonts w:ascii="Times New Roman" w:hAnsi="Times New Roman" w:cs="Times New Roman"/>
          <w:i/>
          <w:iCs/>
          <w:lang w:val="en-GB"/>
        </w:rPr>
        <w:t xml:space="preserve"> </w:t>
      </w:r>
      <w:r w:rsidR="00DA6634" w:rsidRPr="004541F5">
        <w:rPr>
          <w:rFonts w:ascii="Times New Roman" w:hAnsi="Times New Roman" w:cs="Times New Roman"/>
          <w:i/>
          <w:iCs/>
          <w:lang w:val="en-GB"/>
        </w:rPr>
        <w:t>Consultation Waiting Time</w:t>
      </w:r>
      <w:r w:rsidR="00E40D21" w:rsidRPr="004D3237">
        <w:rPr>
          <w:rFonts w:ascii="Times New Roman" w:hAnsi="Times New Roman" w:cs="Times New Roman"/>
          <w:lang w:val="en-GB"/>
        </w:rPr>
        <w:t>:</w:t>
      </w:r>
      <w:r w:rsidR="00040DA5" w:rsidRPr="004D3237">
        <w:rPr>
          <w:rFonts w:ascii="Times New Roman" w:hAnsi="Times New Roman" w:cs="Times New Roman"/>
          <w:lang w:val="en-GB"/>
        </w:rPr>
        <w:t xml:space="preserve"> the</w:t>
      </w:r>
      <w:r w:rsidR="002350F2">
        <w:rPr>
          <w:rFonts w:ascii="Times New Roman" w:hAnsi="Times New Roman" w:cs="Times New Roman"/>
          <w:lang w:val="en-GB"/>
        </w:rPr>
        <w:t xml:space="preserve"> </w:t>
      </w:r>
      <w:r w:rsidR="00040DA5" w:rsidRPr="004D3237">
        <w:rPr>
          <w:rFonts w:ascii="Times New Roman" w:hAnsi="Times New Roman" w:cs="Times New Roman"/>
          <w:lang w:val="en-GB"/>
        </w:rPr>
        <w:t>interval</w:t>
      </w:r>
      <w:r w:rsidR="002350F2">
        <w:rPr>
          <w:rFonts w:ascii="Times New Roman" w:hAnsi="Times New Roman" w:cs="Times New Roman"/>
          <w:lang w:val="en-GB"/>
        </w:rPr>
        <w:t xml:space="preserve"> in days</w:t>
      </w:r>
      <w:r w:rsidR="00040DA5" w:rsidRPr="004D3237">
        <w:rPr>
          <w:rFonts w:ascii="Times New Roman" w:hAnsi="Times New Roman" w:cs="Times New Roman"/>
          <w:lang w:val="en-GB"/>
        </w:rPr>
        <w:t xml:space="preserve"> between</w:t>
      </w:r>
      <w:r w:rsidR="00354890" w:rsidRPr="004D3237">
        <w:rPr>
          <w:rFonts w:ascii="Times New Roman" w:hAnsi="Times New Roman" w:cs="Times New Roman"/>
          <w:lang w:val="en-GB"/>
        </w:rPr>
        <w:t xml:space="preserve"> referral to GIT clinic </w:t>
      </w:r>
      <w:r w:rsidR="002C15AC" w:rsidRPr="004D3237">
        <w:rPr>
          <w:rFonts w:ascii="Times New Roman" w:hAnsi="Times New Roman" w:cs="Times New Roman"/>
          <w:lang w:val="en-GB"/>
        </w:rPr>
        <w:t xml:space="preserve">and actual GI </w:t>
      </w:r>
      <w:r w:rsidR="007F3678" w:rsidRPr="004D3237">
        <w:rPr>
          <w:rFonts w:ascii="Times New Roman" w:hAnsi="Times New Roman" w:cs="Times New Roman"/>
          <w:lang w:val="en-GB"/>
        </w:rPr>
        <w:t>consultation.</w:t>
      </w:r>
    </w:p>
    <w:p w14:paraId="58D25B0B" w14:textId="2526303C" w:rsidR="00BE6F88" w:rsidRPr="004D3237" w:rsidRDefault="00BE6F88" w:rsidP="00D52888">
      <w:pPr>
        <w:rPr>
          <w:rFonts w:ascii="Times New Roman" w:hAnsi="Times New Roman" w:cs="Times New Roman"/>
          <w:lang w:val="en-GB"/>
        </w:rPr>
      </w:pPr>
      <w:r w:rsidRPr="0075353B">
        <w:rPr>
          <w:rFonts w:ascii="Times New Roman" w:hAnsi="Times New Roman" w:cs="Times New Roman"/>
          <w:i/>
          <w:iCs/>
          <w:lang w:val="en-GB"/>
        </w:rPr>
        <w:t>Correlation</w:t>
      </w:r>
      <w:r w:rsidR="00733BB2" w:rsidRPr="0075353B">
        <w:rPr>
          <w:rFonts w:ascii="Times New Roman" w:hAnsi="Times New Roman" w:cs="Times New Roman"/>
          <w:i/>
          <w:iCs/>
          <w:lang w:val="en-GB"/>
        </w:rPr>
        <w:t>s</w:t>
      </w:r>
      <w:r w:rsidR="0075353B" w:rsidRPr="0075353B">
        <w:rPr>
          <w:rFonts w:ascii="Times New Roman" w:hAnsi="Times New Roman" w:cs="Times New Roman"/>
          <w:i/>
          <w:iCs/>
          <w:lang w:val="en-GB"/>
        </w:rPr>
        <w:t>:</w:t>
      </w:r>
      <w:r w:rsidRPr="00BE6F88">
        <w:rPr>
          <w:rFonts w:ascii="Times New Roman" w:hAnsi="Times New Roman" w:cs="Times New Roman"/>
          <w:lang w:val="en-GB"/>
        </w:rPr>
        <w:t xml:space="preserve"> between primary care </w:t>
      </w:r>
      <w:r w:rsidR="00514F3D">
        <w:rPr>
          <w:rFonts w:ascii="Times New Roman" w:hAnsi="Times New Roman" w:cs="Times New Roman"/>
          <w:lang w:val="en-GB"/>
        </w:rPr>
        <w:t xml:space="preserve">and tertiary care </w:t>
      </w:r>
      <w:r w:rsidRPr="00BE6F88">
        <w:rPr>
          <w:rFonts w:ascii="Times New Roman" w:hAnsi="Times New Roman" w:cs="Times New Roman"/>
          <w:lang w:val="en-GB"/>
        </w:rPr>
        <w:t>diagnosis as well as</w:t>
      </w:r>
      <w:r w:rsidR="0075353B">
        <w:rPr>
          <w:rFonts w:ascii="Times New Roman" w:hAnsi="Times New Roman" w:cs="Times New Roman"/>
          <w:lang w:val="en-GB"/>
        </w:rPr>
        <w:t xml:space="preserve"> correlation between primary care and tertiary care</w:t>
      </w:r>
      <w:r w:rsidRPr="00BE6F88">
        <w:rPr>
          <w:rFonts w:ascii="Times New Roman" w:hAnsi="Times New Roman" w:cs="Times New Roman"/>
          <w:lang w:val="en-GB"/>
        </w:rPr>
        <w:t xml:space="preserve"> laboratory requests were </w:t>
      </w:r>
      <w:r w:rsidR="00733BB2" w:rsidRPr="00BE6F88">
        <w:rPr>
          <w:rFonts w:ascii="Times New Roman" w:hAnsi="Times New Roman" w:cs="Times New Roman"/>
          <w:lang w:val="en-GB"/>
        </w:rPr>
        <w:t>decided</w:t>
      </w:r>
      <w:r w:rsidRPr="00BE6F88">
        <w:rPr>
          <w:rFonts w:ascii="Times New Roman" w:hAnsi="Times New Roman" w:cs="Times New Roman"/>
          <w:lang w:val="en-GB"/>
        </w:rPr>
        <w:t xml:space="preserve"> using Cohen Kappa Coefficient and p value.</w:t>
      </w:r>
    </w:p>
    <w:p w14:paraId="4FC1AD73" w14:textId="45153521" w:rsidR="0051368A" w:rsidRPr="004D3237" w:rsidRDefault="0051368A" w:rsidP="00D52888">
      <w:pPr>
        <w:rPr>
          <w:rFonts w:ascii="Times New Roman" w:hAnsi="Times New Roman" w:cs="Times New Roman"/>
          <w:lang w:val="en-GB"/>
        </w:rPr>
      </w:pPr>
      <w:r w:rsidRPr="0075353B">
        <w:rPr>
          <w:rFonts w:ascii="Times New Roman" w:hAnsi="Times New Roman" w:cs="Times New Roman"/>
          <w:i/>
          <w:iCs/>
          <w:lang w:val="en-GB"/>
        </w:rPr>
        <w:t>Outcome of care</w:t>
      </w:r>
      <w:r w:rsidR="0075353B" w:rsidRPr="0075353B">
        <w:rPr>
          <w:rFonts w:ascii="Times New Roman" w:hAnsi="Times New Roman" w:cs="Times New Roman"/>
          <w:i/>
          <w:iCs/>
          <w:lang w:val="en-GB"/>
        </w:rPr>
        <w:t>:</w:t>
      </w:r>
      <w:r w:rsidRPr="0075353B">
        <w:rPr>
          <w:rFonts w:ascii="Times New Roman" w:hAnsi="Times New Roman" w:cs="Times New Roman"/>
          <w:i/>
          <w:iCs/>
          <w:lang w:val="en-GB"/>
        </w:rPr>
        <w:t xml:space="preserve"> </w:t>
      </w:r>
      <w:r w:rsidR="00854F72" w:rsidRPr="004D3237">
        <w:rPr>
          <w:rFonts w:ascii="Times New Roman" w:hAnsi="Times New Roman" w:cs="Times New Roman"/>
          <w:lang w:val="en-GB"/>
        </w:rPr>
        <w:t>of patient</w:t>
      </w:r>
      <w:r w:rsidR="002D6168" w:rsidRPr="004D3237">
        <w:rPr>
          <w:rFonts w:ascii="Times New Roman" w:hAnsi="Times New Roman" w:cs="Times New Roman"/>
          <w:lang w:val="en-GB"/>
        </w:rPr>
        <w:t>s</w:t>
      </w:r>
      <w:r w:rsidR="00854F72" w:rsidRPr="004D3237">
        <w:rPr>
          <w:rFonts w:ascii="Times New Roman" w:hAnsi="Times New Roman" w:cs="Times New Roman"/>
          <w:lang w:val="en-GB"/>
        </w:rPr>
        <w:t xml:space="preserve"> </w:t>
      </w:r>
      <w:r w:rsidR="007E4D7D" w:rsidRPr="004D3237">
        <w:rPr>
          <w:rFonts w:ascii="Times New Roman" w:hAnsi="Times New Roman" w:cs="Times New Roman"/>
          <w:lang w:val="en-GB"/>
        </w:rPr>
        <w:t>referred from primary care to specialist care</w:t>
      </w:r>
      <w:r w:rsidR="00CA4426" w:rsidRPr="004D3237">
        <w:rPr>
          <w:rFonts w:ascii="Times New Roman" w:hAnsi="Times New Roman" w:cs="Times New Roman"/>
          <w:lang w:val="en-GB"/>
        </w:rPr>
        <w:t>: this was predetermined as</w:t>
      </w:r>
      <w:r w:rsidR="00413F62">
        <w:rPr>
          <w:rFonts w:ascii="Times New Roman" w:hAnsi="Times New Roman" w:cs="Times New Roman"/>
          <w:lang w:val="en-GB"/>
        </w:rPr>
        <w:t xml:space="preserve"> </w:t>
      </w:r>
      <w:r w:rsidR="00AB4DCF">
        <w:rPr>
          <w:rFonts w:ascii="Times New Roman" w:hAnsi="Times New Roman" w:cs="Times New Roman"/>
          <w:lang w:val="en-GB"/>
        </w:rPr>
        <w:t>follows</w:t>
      </w:r>
      <w:r w:rsidR="00D922C0" w:rsidRPr="004D3237">
        <w:rPr>
          <w:rFonts w:ascii="Times New Roman" w:hAnsi="Times New Roman" w:cs="Times New Roman"/>
          <w:lang w:val="en-GB"/>
        </w:rPr>
        <w:t>:</w:t>
      </w:r>
    </w:p>
    <w:p w14:paraId="4741793A" w14:textId="6AD3B2F6" w:rsidR="00635543" w:rsidRPr="004D3237" w:rsidRDefault="0010645A"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 xml:space="preserve">Those treated and discharged at the </w:t>
      </w:r>
      <w:r w:rsidR="00635543" w:rsidRPr="004D3237">
        <w:rPr>
          <w:rFonts w:ascii="Times New Roman" w:hAnsi="Times New Roman" w:cs="Times New Roman"/>
          <w:lang w:val="en-GB"/>
        </w:rPr>
        <w:t xml:space="preserve">GIT </w:t>
      </w:r>
      <w:r w:rsidR="007F3678" w:rsidRPr="004D3237">
        <w:rPr>
          <w:rFonts w:ascii="Times New Roman" w:hAnsi="Times New Roman" w:cs="Times New Roman"/>
          <w:lang w:val="en-GB"/>
        </w:rPr>
        <w:t>clinic.</w:t>
      </w:r>
    </w:p>
    <w:p w14:paraId="60E04B32" w14:textId="4CACA808" w:rsidR="0090061A" w:rsidRPr="004D3237" w:rsidRDefault="00AB4DCF" w:rsidP="0090061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Ongoing Evaluation</w:t>
      </w:r>
    </w:p>
    <w:p w14:paraId="1FD94AAF" w14:textId="6270371E" w:rsidR="009B4F78" w:rsidRPr="004D3237" w:rsidRDefault="009B4F78" w:rsidP="009B4F78">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Ongoing Treatment and improving</w:t>
      </w:r>
    </w:p>
    <w:p w14:paraId="4CED9266" w14:textId="688853B0" w:rsidR="00D922C0" w:rsidRPr="004D3237" w:rsidRDefault="00FA06A7"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Lost to follow-up</w:t>
      </w:r>
    </w:p>
    <w:p w14:paraId="6192FDF0" w14:textId="3D3CFBB0" w:rsidR="00FA06A7" w:rsidRPr="004D3237" w:rsidRDefault="0018638B" w:rsidP="0010645A">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Referred</w:t>
      </w:r>
    </w:p>
    <w:p w14:paraId="32DA514D" w14:textId="79345E38" w:rsidR="0051368A" w:rsidRDefault="0018638B" w:rsidP="00D52888">
      <w:pPr>
        <w:pStyle w:val="ListParagraph"/>
        <w:numPr>
          <w:ilvl w:val="0"/>
          <w:numId w:val="2"/>
        </w:numPr>
        <w:rPr>
          <w:rFonts w:ascii="Times New Roman" w:hAnsi="Times New Roman" w:cs="Times New Roman"/>
          <w:lang w:val="en-GB"/>
        </w:rPr>
      </w:pPr>
      <w:r w:rsidRPr="004D3237">
        <w:rPr>
          <w:rFonts w:ascii="Times New Roman" w:hAnsi="Times New Roman" w:cs="Times New Roman"/>
          <w:lang w:val="en-GB"/>
        </w:rPr>
        <w:t>Death</w:t>
      </w:r>
    </w:p>
    <w:p w14:paraId="106CF41F" w14:textId="77777777" w:rsidR="006E3817" w:rsidRDefault="006E3817" w:rsidP="0020713B">
      <w:pPr>
        <w:rPr>
          <w:rFonts w:ascii="Times New Roman" w:hAnsi="Times New Roman" w:cs="Times New Roman"/>
          <w:b/>
          <w:bCs/>
          <w:i/>
          <w:iCs/>
          <w:lang w:val="en-GB"/>
        </w:rPr>
      </w:pPr>
    </w:p>
    <w:p w14:paraId="710B2614" w14:textId="1D097F7F" w:rsidR="00B935B4" w:rsidRPr="0020713B" w:rsidRDefault="00153671" w:rsidP="0020713B">
      <w:pPr>
        <w:rPr>
          <w:rFonts w:ascii="Times New Roman" w:hAnsi="Times New Roman" w:cs="Times New Roman"/>
          <w:b/>
          <w:bCs/>
          <w:i/>
          <w:iCs/>
          <w:lang w:val="en-GB"/>
        </w:rPr>
      </w:pPr>
      <w:r w:rsidRPr="0020713B">
        <w:rPr>
          <w:rFonts w:ascii="Times New Roman" w:hAnsi="Times New Roman" w:cs="Times New Roman"/>
          <w:b/>
          <w:bCs/>
          <w:i/>
          <w:iCs/>
          <w:lang w:val="en-GB"/>
        </w:rPr>
        <w:lastRenderedPageBreak/>
        <w:t>Data Analysis</w:t>
      </w:r>
    </w:p>
    <w:p w14:paraId="7340EB4A" w14:textId="38204020" w:rsidR="0020713B" w:rsidRDefault="00DE5212" w:rsidP="00D52888">
      <w:pPr>
        <w:rPr>
          <w:rFonts w:ascii="Times New Roman" w:hAnsi="Times New Roman" w:cs="Times New Roman"/>
          <w:lang w:val="en-GB"/>
        </w:rPr>
      </w:pPr>
      <w:r>
        <w:rPr>
          <w:rFonts w:ascii="Times New Roman" w:hAnsi="Times New Roman" w:cs="Times New Roman"/>
          <w:lang w:val="en-GB"/>
        </w:rPr>
        <w:t>D</w:t>
      </w:r>
      <w:r w:rsidR="00977BE0">
        <w:rPr>
          <w:rFonts w:ascii="Times New Roman" w:hAnsi="Times New Roman" w:cs="Times New Roman"/>
          <w:lang w:val="en-GB"/>
        </w:rPr>
        <w:t>iagnosis</w:t>
      </w:r>
      <w:r w:rsidR="0079583D">
        <w:rPr>
          <w:rFonts w:ascii="Times New Roman" w:hAnsi="Times New Roman" w:cs="Times New Roman"/>
          <w:lang w:val="en-GB"/>
        </w:rPr>
        <w:t xml:space="preserve">, pattern of </w:t>
      </w:r>
      <w:r w:rsidR="00C54F97">
        <w:rPr>
          <w:rFonts w:ascii="Times New Roman" w:hAnsi="Times New Roman" w:cs="Times New Roman"/>
          <w:lang w:val="en-GB"/>
        </w:rPr>
        <w:t>prescription</w:t>
      </w:r>
      <w:r w:rsidR="00B3104F">
        <w:rPr>
          <w:rFonts w:ascii="Times New Roman" w:hAnsi="Times New Roman" w:cs="Times New Roman"/>
          <w:lang w:val="en-GB"/>
        </w:rPr>
        <w:t>s, out</w:t>
      </w:r>
      <w:r w:rsidR="00B74CB3">
        <w:rPr>
          <w:rFonts w:ascii="Times New Roman" w:hAnsi="Times New Roman" w:cs="Times New Roman"/>
          <w:lang w:val="en-GB"/>
        </w:rPr>
        <w:t>c</w:t>
      </w:r>
      <w:r w:rsidR="00B3104F">
        <w:rPr>
          <w:rFonts w:ascii="Times New Roman" w:hAnsi="Times New Roman" w:cs="Times New Roman"/>
          <w:lang w:val="en-GB"/>
        </w:rPr>
        <w:t>ome</w:t>
      </w:r>
      <w:r w:rsidR="00B74CB3">
        <w:rPr>
          <w:rFonts w:ascii="Times New Roman" w:hAnsi="Times New Roman" w:cs="Times New Roman"/>
          <w:lang w:val="en-GB"/>
        </w:rPr>
        <w:t xml:space="preserve"> of tertiary care consultations </w:t>
      </w:r>
      <w:proofErr w:type="gramStart"/>
      <w:r w:rsidR="00B74CB3">
        <w:rPr>
          <w:rFonts w:ascii="Times New Roman" w:hAnsi="Times New Roman" w:cs="Times New Roman"/>
          <w:lang w:val="en-GB"/>
        </w:rPr>
        <w:t>were</w:t>
      </w:r>
      <w:proofErr w:type="gramEnd"/>
      <w:r w:rsidR="00044397">
        <w:rPr>
          <w:rFonts w:ascii="Times New Roman" w:hAnsi="Times New Roman" w:cs="Times New Roman"/>
          <w:lang w:val="en-GB"/>
        </w:rPr>
        <w:t xml:space="preserve"> analysed using </w:t>
      </w:r>
      <w:r w:rsidR="00B3104F">
        <w:rPr>
          <w:rFonts w:ascii="Times New Roman" w:hAnsi="Times New Roman" w:cs="Times New Roman"/>
          <w:lang w:val="en-GB"/>
        </w:rPr>
        <w:t xml:space="preserve"> </w:t>
      </w:r>
      <w:r w:rsidR="00C54F97">
        <w:rPr>
          <w:rFonts w:ascii="Times New Roman" w:hAnsi="Times New Roman" w:cs="Times New Roman"/>
          <w:lang w:val="en-GB"/>
        </w:rPr>
        <w:t xml:space="preserve"> </w:t>
      </w:r>
      <w:r w:rsidR="00044397">
        <w:rPr>
          <w:rFonts w:ascii="Times New Roman" w:hAnsi="Times New Roman" w:cs="Times New Roman"/>
          <w:lang w:val="en-GB"/>
        </w:rPr>
        <w:t>f</w:t>
      </w:r>
      <w:r w:rsidRPr="00977BE0">
        <w:rPr>
          <w:rFonts w:ascii="Times New Roman" w:hAnsi="Times New Roman" w:cs="Times New Roman"/>
          <w:lang w:val="en-GB"/>
        </w:rPr>
        <w:t>requency</w:t>
      </w:r>
      <w:r>
        <w:rPr>
          <w:rFonts w:ascii="Times New Roman" w:hAnsi="Times New Roman" w:cs="Times New Roman"/>
          <w:lang w:val="en-GB"/>
        </w:rPr>
        <w:t xml:space="preserve"> and percentage</w:t>
      </w:r>
      <w:r w:rsidR="000F6DA6">
        <w:rPr>
          <w:rFonts w:ascii="Times New Roman" w:hAnsi="Times New Roman" w:cs="Times New Roman"/>
          <w:lang w:val="en-GB"/>
        </w:rPr>
        <w:t>.</w:t>
      </w:r>
      <w:r w:rsidR="005C647D">
        <w:rPr>
          <w:rFonts w:ascii="Times New Roman" w:hAnsi="Times New Roman" w:cs="Times New Roman"/>
          <w:lang w:val="en-GB"/>
        </w:rPr>
        <w:t xml:space="preserve"> </w:t>
      </w:r>
      <w:r w:rsidR="00AA70A9">
        <w:rPr>
          <w:rFonts w:ascii="Times New Roman" w:hAnsi="Times New Roman" w:cs="Times New Roman"/>
          <w:lang w:val="en-GB"/>
        </w:rPr>
        <w:t>I</w:t>
      </w:r>
      <w:r w:rsidR="005C647D">
        <w:rPr>
          <w:rFonts w:ascii="Times New Roman" w:hAnsi="Times New Roman" w:cs="Times New Roman"/>
          <w:lang w:val="en-GB"/>
        </w:rPr>
        <w:t>nterval</w:t>
      </w:r>
      <w:r w:rsidR="00AA70A9">
        <w:rPr>
          <w:rFonts w:ascii="Times New Roman" w:hAnsi="Times New Roman" w:cs="Times New Roman"/>
          <w:lang w:val="en-GB"/>
        </w:rPr>
        <w:t>s between</w:t>
      </w:r>
      <w:r w:rsidR="00FE137A">
        <w:rPr>
          <w:rFonts w:ascii="Times New Roman" w:hAnsi="Times New Roman" w:cs="Times New Roman"/>
          <w:lang w:val="en-GB"/>
        </w:rPr>
        <w:t xml:space="preserve"> first gastroenterological diagnosis</w:t>
      </w:r>
      <w:r w:rsidR="002C06F6">
        <w:rPr>
          <w:rFonts w:ascii="Times New Roman" w:hAnsi="Times New Roman" w:cs="Times New Roman"/>
          <w:lang w:val="en-GB"/>
        </w:rPr>
        <w:t xml:space="preserve"> and referral to tertiary care and </w:t>
      </w:r>
      <w:r w:rsidR="00F46581">
        <w:rPr>
          <w:rFonts w:ascii="Times New Roman" w:hAnsi="Times New Roman" w:cs="Times New Roman"/>
          <w:lang w:val="en-GB"/>
        </w:rPr>
        <w:t xml:space="preserve">waiting time between </w:t>
      </w:r>
      <w:r w:rsidR="004E07C7">
        <w:rPr>
          <w:rFonts w:ascii="Times New Roman" w:hAnsi="Times New Roman" w:cs="Times New Roman"/>
          <w:lang w:val="en-GB"/>
        </w:rPr>
        <w:t xml:space="preserve">referral and actual </w:t>
      </w:r>
      <w:r w:rsidR="003D2ACA">
        <w:rPr>
          <w:rFonts w:ascii="Times New Roman" w:hAnsi="Times New Roman" w:cs="Times New Roman"/>
          <w:lang w:val="en-GB"/>
        </w:rPr>
        <w:t>tertiary care consultation</w:t>
      </w:r>
      <w:r w:rsidR="00F413B5">
        <w:rPr>
          <w:rFonts w:ascii="Times New Roman" w:hAnsi="Times New Roman" w:cs="Times New Roman"/>
          <w:lang w:val="en-GB"/>
        </w:rPr>
        <w:t xml:space="preserve"> was </w:t>
      </w:r>
      <w:r w:rsidR="00733BB2">
        <w:rPr>
          <w:rFonts w:ascii="Times New Roman" w:hAnsi="Times New Roman" w:cs="Times New Roman"/>
          <w:lang w:val="en-GB"/>
        </w:rPr>
        <w:t>decided</w:t>
      </w:r>
      <w:r w:rsidR="00F413B5">
        <w:rPr>
          <w:rFonts w:ascii="Times New Roman" w:hAnsi="Times New Roman" w:cs="Times New Roman"/>
          <w:lang w:val="en-GB"/>
        </w:rPr>
        <w:t xml:space="preserve"> using mean</w:t>
      </w:r>
      <w:r w:rsidR="00BE6F88">
        <w:rPr>
          <w:rFonts w:ascii="Times New Roman" w:hAnsi="Times New Roman" w:cs="Times New Roman"/>
          <w:lang w:val="en-GB"/>
        </w:rPr>
        <w:t>s</w:t>
      </w:r>
      <w:r w:rsidR="00F413B5">
        <w:rPr>
          <w:rFonts w:ascii="Times New Roman" w:hAnsi="Times New Roman" w:cs="Times New Roman"/>
          <w:lang w:val="en-GB"/>
        </w:rPr>
        <w:t xml:space="preserve"> and standard deviation</w:t>
      </w:r>
      <w:r w:rsidR="00F2219A">
        <w:rPr>
          <w:rFonts w:ascii="Times New Roman" w:hAnsi="Times New Roman" w:cs="Times New Roman"/>
          <w:lang w:val="en-GB"/>
        </w:rPr>
        <w:t>.</w:t>
      </w:r>
    </w:p>
    <w:p w14:paraId="0BE86665" w14:textId="2F799D8B" w:rsidR="00F2219A" w:rsidRDefault="00F2219A" w:rsidP="00D52888">
      <w:pPr>
        <w:rPr>
          <w:rFonts w:ascii="Times New Roman" w:hAnsi="Times New Roman" w:cs="Times New Roman"/>
          <w:lang w:val="en-GB"/>
        </w:rPr>
      </w:pPr>
      <w:r>
        <w:rPr>
          <w:rFonts w:ascii="Times New Roman" w:hAnsi="Times New Roman" w:cs="Times New Roman"/>
          <w:lang w:val="en-GB"/>
        </w:rPr>
        <w:t xml:space="preserve">Correlation between </w:t>
      </w:r>
      <w:r w:rsidR="00803607">
        <w:rPr>
          <w:rFonts w:ascii="Times New Roman" w:hAnsi="Times New Roman" w:cs="Times New Roman"/>
          <w:lang w:val="en-GB"/>
        </w:rPr>
        <w:t>primary care diagnosis and tertiary care</w:t>
      </w:r>
      <w:r w:rsidR="00D66D4F">
        <w:rPr>
          <w:rFonts w:ascii="Times New Roman" w:hAnsi="Times New Roman" w:cs="Times New Roman"/>
          <w:lang w:val="en-GB"/>
        </w:rPr>
        <w:t xml:space="preserve"> diagnosis </w:t>
      </w:r>
      <w:r w:rsidR="00E77DDF">
        <w:rPr>
          <w:rFonts w:ascii="Times New Roman" w:hAnsi="Times New Roman" w:cs="Times New Roman"/>
          <w:lang w:val="en-GB"/>
        </w:rPr>
        <w:t>as well as laboratory request</w:t>
      </w:r>
      <w:r w:rsidR="00ED7465">
        <w:rPr>
          <w:rFonts w:ascii="Times New Roman" w:hAnsi="Times New Roman" w:cs="Times New Roman"/>
          <w:lang w:val="en-GB"/>
        </w:rPr>
        <w:t xml:space="preserve">s at both levels of care were </w:t>
      </w:r>
      <w:r w:rsidR="0003532B">
        <w:rPr>
          <w:rFonts w:ascii="Times New Roman" w:hAnsi="Times New Roman" w:cs="Times New Roman"/>
          <w:lang w:val="en-GB"/>
        </w:rPr>
        <w:t>decided</w:t>
      </w:r>
      <w:r w:rsidR="00EF720C">
        <w:rPr>
          <w:rFonts w:ascii="Times New Roman" w:hAnsi="Times New Roman" w:cs="Times New Roman"/>
          <w:lang w:val="en-GB"/>
        </w:rPr>
        <w:t xml:space="preserve"> usi</w:t>
      </w:r>
      <w:r w:rsidR="00CC6B63">
        <w:rPr>
          <w:rFonts w:ascii="Times New Roman" w:hAnsi="Times New Roman" w:cs="Times New Roman"/>
          <w:lang w:val="en-GB"/>
        </w:rPr>
        <w:t xml:space="preserve">ng </w:t>
      </w:r>
      <w:r w:rsidR="00982A29">
        <w:rPr>
          <w:rFonts w:ascii="Times New Roman" w:hAnsi="Times New Roman" w:cs="Times New Roman"/>
          <w:lang w:val="en-GB"/>
        </w:rPr>
        <w:t>Cohen Kappa Coefficient</w:t>
      </w:r>
      <w:r w:rsidR="00E6274B">
        <w:rPr>
          <w:rFonts w:ascii="Times New Roman" w:hAnsi="Times New Roman" w:cs="Times New Roman"/>
          <w:lang w:val="en-GB"/>
        </w:rPr>
        <w:t xml:space="preserve"> and p value.</w:t>
      </w:r>
    </w:p>
    <w:p w14:paraId="22CC1FCE" w14:textId="000DC19D" w:rsidR="00E6274B" w:rsidRPr="00977BE0" w:rsidRDefault="00E6274B" w:rsidP="00300A4A">
      <w:pPr>
        <w:rPr>
          <w:rFonts w:ascii="Times New Roman" w:hAnsi="Times New Roman" w:cs="Times New Roman"/>
          <w:lang w:val="en-GB"/>
        </w:rPr>
      </w:pPr>
      <w:r>
        <w:rPr>
          <w:rFonts w:ascii="Times New Roman" w:hAnsi="Times New Roman" w:cs="Times New Roman"/>
          <w:lang w:val="en-GB"/>
        </w:rPr>
        <w:t>Cohen Kappa Coeffici</w:t>
      </w:r>
      <w:r w:rsidR="00CD6117">
        <w:rPr>
          <w:rFonts w:ascii="Times New Roman" w:hAnsi="Times New Roman" w:cs="Times New Roman"/>
          <w:lang w:val="en-GB"/>
        </w:rPr>
        <w:t>ent</w:t>
      </w:r>
      <w:r w:rsidR="00300A4A">
        <w:rPr>
          <w:rFonts w:ascii="Times New Roman" w:hAnsi="Times New Roman" w:cs="Times New Roman"/>
          <w:lang w:val="en-GB"/>
        </w:rPr>
        <w:t xml:space="preserve"> </w:t>
      </w:r>
      <w:r w:rsidR="00300A4A" w:rsidRPr="00300A4A">
        <w:rPr>
          <w:rFonts w:ascii="Times New Roman" w:hAnsi="Times New Roman" w:cs="Times New Roman"/>
          <w:lang w:val="en-GB"/>
        </w:rPr>
        <w:t>(</w:t>
      </w:r>
      <w:r w:rsidR="00300A4A">
        <w:rPr>
          <w:rFonts w:ascii="Times New Roman" w:hAnsi="Times New Roman" w:cs="Times New Roman"/>
          <w:lang w:val="en-GB"/>
        </w:rPr>
        <w:t>κ</w:t>
      </w:r>
      <w:r w:rsidR="00300A4A" w:rsidRPr="00300A4A">
        <w:rPr>
          <w:rFonts w:ascii="Times New Roman" w:hAnsi="Times New Roman" w:cs="Times New Roman"/>
          <w:lang w:val="en-GB"/>
        </w:rPr>
        <w:t xml:space="preserve">) measures inter-rater reliability for categorical data, adjusting for chance agreement. </w:t>
      </w:r>
      <w:r w:rsidR="009950E9">
        <w:rPr>
          <w:rFonts w:ascii="Times New Roman" w:hAnsi="Times New Roman" w:cs="Times New Roman"/>
          <w:lang w:val="en-GB"/>
        </w:rPr>
        <w:t>It r</w:t>
      </w:r>
      <w:r w:rsidR="00300A4A" w:rsidRPr="00300A4A">
        <w:rPr>
          <w:rFonts w:ascii="Times New Roman" w:hAnsi="Times New Roman" w:cs="Times New Roman"/>
          <w:lang w:val="en-GB"/>
        </w:rPr>
        <w:t>ang</w:t>
      </w:r>
      <w:r w:rsidR="009950E9">
        <w:rPr>
          <w:rFonts w:ascii="Times New Roman" w:hAnsi="Times New Roman" w:cs="Times New Roman"/>
          <w:lang w:val="en-GB"/>
        </w:rPr>
        <w:t>es</w:t>
      </w:r>
      <w:r w:rsidR="00300A4A" w:rsidRPr="00300A4A">
        <w:rPr>
          <w:rFonts w:ascii="Times New Roman" w:hAnsi="Times New Roman" w:cs="Times New Roman"/>
          <w:lang w:val="en-GB"/>
        </w:rPr>
        <w:t xml:space="preserve"> from -1 to +1, </w:t>
      </w:r>
      <w:r w:rsidR="008F5136">
        <w:rPr>
          <w:rFonts w:ascii="Times New Roman" w:hAnsi="Times New Roman" w:cs="Times New Roman"/>
          <w:lang w:val="en-GB"/>
        </w:rPr>
        <w:t xml:space="preserve">≤ 0 </w:t>
      </w:r>
      <w:r w:rsidR="00836426" w:rsidRPr="00300A4A">
        <w:rPr>
          <w:rFonts w:ascii="Times New Roman" w:hAnsi="Times New Roman" w:cs="Times New Roman"/>
          <w:lang w:val="en-GB"/>
        </w:rPr>
        <w:t>shows</w:t>
      </w:r>
      <w:r w:rsidR="008F5136" w:rsidRPr="00300A4A">
        <w:rPr>
          <w:rFonts w:ascii="Times New Roman" w:hAnsi="Times New Roman" w:cs="Times New Roman"/>
          <w:lang w:val="en-GB"/>
        </w:rPr>
        <w:t>: (</w:t>
      </w:r>
      <w:r w:rsidR="00300A4A" w:rsidRPr="00300A4A">
        <w:rPr>
          <w:rFonts w:ascii="Times New Roman" w:hAnsi="Times New Roman" w:cs="Times New Roman"/>
          <w:lang w:val="en-GB"/>
        </w:rPr>
        <w:t>no agreement), 0.01–0.20 (slight), 0.21–0.40 (fair</w:t>
      </w:r>
      <w:r w:rsidR="008F5136" w:rsidRPr="008F5136">
        <w:t xml:space="preserve"> </w:t>
      </w:r>
      <w:r w:rsidR="00211C7E" w:rsidRPr="008F5136">
        <w:rPr>
          <w:rFonts w:ascii="Times New Roman" w:hAnsi="Times New Roman" w:cs="Times New Roman"/>
          <w:lang w:val="en-GB"/>
        </w:rPr>
        <w:t>agreement</w:t>
      </w:r>
      <w:r w:rsidR="00211C7E">
        <w:rPr>
          <w:rFonts w:ascii="Times New Roman" w:hAnsi="Times New Roman" w:cs="Times New Roman"/>
          <w:lang w:val="en-GB"/>
        </w:rPr>
        <w:t>)</w:t>
      </w:r>
      <w:r w:rsidR="00300A4A" w:rsidRPr="00300A4A">
        <w:rPr>
          <w:rFonts w:ascii="Times New Roman" w:hAnsi="Times New Roman" w:cs="Times New Roman"/>
          <w:lang w:val="en-GB"/>
        </w:rPr>
        <w:t>, 0.41–0.60 (moderate</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 0.61–0.80 (substantial</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 and 0.81–1.00 (almost perfect</w:t>
      </w:r>
      <w:r w:rsidR="008F5136" w:rsidRPr="008F5136">
        <w:t xml:space="preserve"> </w:t>
      </w:r>
      <w:r w:rsidR="008F5136" w:rsidRPr="008F5136">
        <w:rPr>
          <w:rFonts w:ascii="Times New Roman" w:hAnsi="Times New Roman" w:cs="Times New Roman"/>
          <w:lang w:val="en-GB"/>
        </w:rPr>
        <w:t>agreement</w:t>
      </w:r>
      <w:r w:rsidR="00300A4A" w:rsidRPr="00300A4A">
        <w:rPr>
          <w:rFonts w:ascii="Times New Roman" w:hAnsi="Times New Roman" w:cs="Times New Roman"/>
          <w:lang w:val="en-GB"/>
        </w:rPr>
        <w:t>)</w:t>
      </w:r>
      <w:r w:rsidR="00223A60" w:rsidRPr="00300A4A">
        <w:rPr>
          <w:rFonts w:ascii="Times New Roman" w:hAnsi="Times New Roman" w:cs="Times New Roman"/>
          <w:lang w:val="en-GB"/>
        </w:rPr>
        <w:t>.</w:t>
      </w:r>
      <w:r w:rsidR="00223A60">
        <w:rPr>
          <w:rFonts w:ascii="Times New Roman" w:hAnsi="Times New Roman" w:cs="Times New Roman"/>
          <w:vertAlign w:val="superscript"/>
          <w:lang w:val="en-GB"/>
        </w:rPr>
        <w:t>11.</w:t>
      </w:r>
      <w:r w:rsidR="00E5233C">
        <w:rPr>
          <w:rFonts w:ascii="Times New Roman" w:hAnsi="Times New Roman" w:cs="Times New Roman"/>
          <w:lang w:val="en-GB"/>
        </w:rPr>
        <w:t xml:space="preserve"> </w:t>
      </w:r>
    </w:p>
    <w:p w14:paraId="0B7354A3" w14:textId="2F65E64D" w:rsidR="003733C9" w:rsidRPr="00374C82" w:rsidRDefault="00901364"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 xml:space="preserve">Results </w:t>
      </w:r>
    </w:p>
    <w:p w14:paraId="119A7BA0" w14:textId="0F4B3802" w:rsidR="00F141EE" w:rsidRDefault="00A254FF" w:rsidP="00D52888">
      <w:pPr>
        <w:rPr>
          <w:rFonts w:ascii="Times New Roman" w:hAnsi="Times New Roman" w:cs="Times New Roman"/>
          <w:lang w:val="en-GB"/>
        </w:rPr>
      </w:pPr>
      <w:r>
        <w:rPr>
          <w:rFonts w:ascii="Times New Roman" w:hAnsi="Times New Roman" w:cs="Times New Roman"/>
          <w:lang w:val="en-GB"/>
        </w:rPr>
        <w:t>Th</w:t>
      </w:r>
      <w:r w:rsidR="00A35964">
        <w:rPr>
          <w:rFonts w:ascii="Times New Roman" w:hAnsi="Times New Roman" w:cs="Times New Roman"/>
          <w:lang w:val="en-GB"/>
        </w:rPr>
        <w:t>is study looked at the records of</w:t>
      </w:r>
      <w:r w:rsidR="00E5192E">
        <w:rPr>
          <w:rFonts w:ascii="Times New Roman" w:hAnsi="Times New Roman" w:cs="Times New Roman"/>
          <w:lang w:val="en-GB"/>
        </w:rPr>
        <w:t xml:space="preserve"> patient seen with gastroenterological</w:t>
      </w:r>
      <w:r w:rsidR="00BE1862">
        <w:rPr>
          <w:rFonts w:ascii="Times New Roman" w:hAnsi="Times New Roman" w:cs="Times New Roman"/>
          <w:lang w:val="en-GB"/>
        </w:rPr>
        <w:t xml:space="preserve"> </w:t>
      </w:r>
      <w:r w:rsidR="005370EB">
        <w:rPr>
          <w:rFonts w:ascii="Times New Roman" w:hAnsi="Times New Roman" w:cs="Times New Roman"/>
          <w:lang w:val="en-GB"/>
        </w:rPr>
        <w:t xml:space="preserve">disorders </w:t>
      </w:r>
      <w:r w:rsidR="00BE1862">
        <w:rPr>
          <w:rFonts w:ascii="Times New Roman" w:hAnsi="Times New Roman" w:cs="Times New Roman"/>
          <w:lang w:val="en-GB"/>
        </w:rPr>
        <w:t xml:space="preserve">at the primary care </w:t>
      </w:r>
      <w:r w:rsidR="00C925B8">
        <w:rPr>
          <w:rFonts w:ascii="Times New Roman" w:hAnsi="Times New Roman" w:cs="Times New Roman"/>
          <w:lang w:val="en-GB"/>
        </w:rPr>
        <w:t>setting of a teaching hospital (General outpatient clini</w:t>
      </w:r>
      <w:r w:rsidR="00116B9D">
        <w:rPr>
          <w:rFonts w:ascii="Times New Roman" w:hAnsi="Times New Roman" w:cs="Times New Roman"/>
          <w:lang w:val="en-GB"/>
        </w:rPr>
        <w:t>c)</w:t>
      </w:r>
      <w:r w:rsidR="00BE1862">
        <w:rPr>
          <w:rFonts w:ascii="Times New Roman" w:hAnsi="Times New Roman" w:cs="Times New Roman"/>
          <w:lang w:val="en-GB"/>
        </w:rPr>
        <w:t xml:space="preserve"> </w:t>
      </w:r>
      <w:r w:rsidR="00A61A41">
        <w:rPr>
          <w:rFonts w:ascii="Times New Roman" w:hAnsi="Times New Roman" w:cs="Times New Roman"/>
          <w:lang w:val="en-GB"/>
        </w:rPr>
        <w:t>for a period of 18 months</w:t>
      </w:r>
      <w:r w:rsidR="00A4076F">
        <w:rPr>
          <w:rFonts w:ascii="Times New Roman" w:hAnsi="Times New Roman" w:cs="Times New Roman"/>
          <w:lang w:val="en-GB"/>
        </w:rPr>
        <w:t xml:space="preserve"> being</w:t>
      </w:r>
      <w:r w:rsidR="00A61A41">
        <w:rPr>
          <w:rFonts w:ascii="Times New Roman" w:hAnsi="Times New Roman" w:cs="Times New Roman"/>
          <w:lang w:val="en-GB"/>
        </w:rPr>
        <w:t xml:space="preserve"> </w:t>
      </w:r>
      <w:r w:rsidR="00A4076F">
        <w:rPr>
          <w:rFonts w:ascii="Times New Roman" w:hAnsi="Times New Roman" w:cs="Times New Roman"/>
          <w:lang w:val="en-GB"/>
        </w:rPr>
        <w:t>from January 2024</w:t>
      </w:r>
      <w:r w:rsidR="00812BF1">
        <w:rPr>
          <w:rFonts w:ascii="Times New Roman" w:hAnsi="Times New Roman" w:cs="Times New Roman"/>
          <w:lang w:val="en-GB"/>
        </w:rPr>
        <w:t xml:space="preserve"> (when Electroni</w:t>
      </w:r>
      <w:r w:rsidR="002E4507">
        <w:rPr>
          <w:rFonts w:ascii="Times New Roman" w:hAnsi="Times New Roman" w:cs="Times New Roman"/>
          <w:lang w:val="en-GB"/>
        </w:rPr>
        <w:t xml:space="preserve">c Medical Record, EMR was introduced) </w:t>
      </w:r>
      <w:r w:rsidR="00812BF1">
        <w:rPr>
          <w:rFonts w:ascii="Times New Roman" w:hAnsi="Times New Roman" w:cs="Times New Roman"/>
          <w:lang w:val="en-GB"/>
        </w:rPr>
        <w:t xml:space="preserve">to </w:t>
      </w:r>
      <w:r w:rsidR="00FA414F">
        <w:rPr>
          <w:rFonts w:ascii="Times New Roman" w:hAnsi="Times New Roman" w:cs="Times New Roman"/>
          <w:lang w:val="en-GB"/>
        </w:rPr>
        <w:t>June 2025.</w:t>
      </w:r>
      <w:r w:rsidR="00A4076F">
        <w:rPr>
          <w:rFonts w:ascii="Times New Roman" w:hAnsi="Times New Roman" w:cs="Times New Roman"/>
          <w:lang w:val="en-GB"/>
        </w:rPr>
        <w:t xml:space="preserve"> </w:t>
      </w:r>
    </w:p>
    <w:p w14:paraId="5ACA6C13" w14:textId="21C8F909" w:rsidR="00195182" w:rsidRDefault="00F141EE" w:rsidP="00D52888">
      <w:pPr>
        <w:rPr>
          <w:rFonts w:ascii="Times New Roman" w:hAnsi="Times New Roman" w:cs="Times New Roman"/>
          <w:lang w:val="en-GB"/>
        </w:rPr>
      </w:pPr>
      <w:r>
        <w:rPr>
          <w:rFonts w:ascii="Times New Roman" w:hAnsi="Times New Roman" w:cs="Times New Roman"/>
          <w:lang w:val="en-GB"/>
        </w:rPr>
        <w:t xml:space="preserve">A total of </w:t>
      </w:r>
      <w:r w:rsidR="009A4A0E">
        <w:rPr>
          <w:rFonts w:ascii="Times New Roman" w:hAnsi="Times New Roman" w:cs="Times New Roman"/>
          <w:lang w:val="en-GB"/>
        </w:rPr>
        <w:t xml:space="preserve">1,086 gastroenterological diagnosis </w:t>
      </w:r>
      <w:r w:rsidR="00B01369">
        <w:rPr>
          <w:rFonts w:ascii="Times New Roman" w:hAnsi="Times New Roman" w:cs="Times New Roman"/>
          <w:lang w:val="en-GB"/>
        </w:rPr>
        <w:t>was</w:t>
      </w:r>
      <w:r w:rsidR="009A4A0E">
        <w:rPr>
          <w:rFonts w:ascii="Times New Roman" w:hAnsi="Times New Roman" w:cs="Times New Roman"/>
          <w:lang w:val="en-GB"/>
        </w:rPr>
        <w:t xml:space="preserve"> </w:t>
      </w:r>
      <w:r w:rsidR="00E73520">
        <w:rPr>
          <w:rFonts w:ascii="Times New Roman" w:hAnsi="Times New Roman" w:cs="Times New Roman"/>
          <w:lang w:val="en-GB"/>
        </w:rPr>
        <w:t xml:space="preserve">made </w:t>
      </w:r>
      <w:r w:rsidR="00096ECF">
        <w:rPr>
          <w:rFonts w:ascii="Times New Roman" w:hAnsi="Times New Roman" w:cs="Times New Roman"/>
          <w:lang w:val="en-GB"/>
        </w:rPr>
        <w:t>with the</w:t>
      </w:r>
      <w:r w:rsidR="005370EB">
        <w:rPr>
          <w:rFonts w:ascii="Times New Roman" w:hAnsi="Times New Roman" w:cs="Times New Roman"/>
          <w:lang w:val="en-GB"/>
        </w:rPr>
        <w:t xml:space="preserve"> broad</w:t>
      </w:r>
      <w:r w:rsidR="00096ECF">
        <w:rPr>
          <w:rFonts w:ascii="Times New Roman" w:hAnsi="Times New Roman" w:cs="Times New Roman"/>
          <w:lang w:val="en-GB"/>
        </w:rPr>
        <w:t xml:space="preserve"> distribution in </w:t>
      </w:r>
      <w:r w:rsidR="004D0915">
        <w:rPr>
          <w:rFonts w:ascii="Times New Roman" w:hAnsi="Times New Roman" w:cs="Times New Roman"/>
          <w:lang w:val="en-GB"/>
        </w:rPr>
        <w:t>Ta</w:t>
      </w:r>
      <w:r w:rsidR="00314475">
        <w:rPr>
          <w:rFonts w:ascii="Times New Roman" w:hAnsi="Times New Roman" w:cs="Times New Roman"/>
          <w:lang w:val="en-GB"/>
        </w:rPr>
        <w:t>ble</w:t>
      </w:r>
      <w:r w:rsidR="00B71F25">
        <w:rPr>
          <w:rFonts w:ascii="Times New Roman" w:hAnsi="Times New Roman" w:cs="Times New Roman"/>
          <w:lang w:val="en-GB"/>
        </w:rPr>
        <w:t xml:space="preserve"> 1,</w:t>
      </w:r>
      <w:r w:rsidR="00BE1862">
        <w:rPr>
          <w:rFonts w:ascii="Times New Roman" w:hAnsi="Times New Roman" w:cs="Times New Roman"/>
          <w:lang w:val="en-GB"/>
        </w:rPr>
        <w:t xml:space="preserve"> </w:t>
      </w:r>
      <w:r w:rsidR="008F16D7">
        <w:rPr>
          <w:rFonts w:ascii="Times New Roman" w:hAnsi="Times New Roman" w:cs="Times New Roman"/>
          <w:lang w:val="en-GB"/>
        </w:rPr>
        <w:t>o</w:t>
      </w:r>
      <w:r w:rsidR="004D3237" w:rsidRPr="004D3237">
        <w:rPr>
          <w:rFonts w:ascii="Times New Roman" w:hAnsi="Times New Roman" w:cs="Times New Roman"/>
          <w:lang w:val="en-GB"/>
        </w:rPr>
        <w:t>ut of</w:t>
      </w:r>
      <w:r w:rsidR="00302BF6">
        <w:rPr>
          <w:rFonts w:ascii="Times New Roman" w:hAnsi="Times New Roman" w:cs="Times New Roman"/>
          <w:lang w:val="en-GB"/>
        </w:rPr>
        <w:t xml:space="preserve"> which</w:t>
      </w:r>
      <w:r w:rsidR="004D3237" w:rsidRPr="004D3237">
        <w:rPr>
          <w:rFonts w:ascii="Times New Roman" w:hAnsi="Times New Roman" w:cs="Times New Roman"/>
          <w:lang w:val="en-GB"/>
        </w:rPr>
        <w:t xml:space="preserve"> </w:t>
      </w:r>
      <w:r w:rsidR="003F5AE3" w:rsidRPr="003F5AE3">
        <w:rPr>
          <w:rFonts w:ascii="Times New Roman" w:hAnsi="Times New Roman" w:cs="Times New Roman"/>
          <w:color w:val="000000" w:themeColor="text1"/>
          <w:lang w:val="en-GB"/>
        </w:rPr>
        <w:t>1</w:t>
      </w:r>
      <w:r w:rsidR="001D1031">
        <w:rPr>
          <w:rFonts w:ascii="Times New Roman" w:hAnsi="Times New Roman" w:cs="Times New Roman"/>
          <w:color w:val="000000" w:themeColor="text1"/>
          <w:lang w:val="en-GB"/>
        </w:rPr>
        <w:t>06</w:t>
      </w:r>
      <w:r w:rsidR="003E3D16" w:rsidRPr="003F5AE3">
        <w:rPr>
          <w:rFonts w:ascii="Times New Roman" w:hAnsi="Times New Roman" w:cs="Times New Roman"/>
          <w:color w:val="000000" w:themeColor="text1"/>
          <w:lang w:val="en-GB"/>
        </w:rPr>
        <w:t xml:space="preserve"> </w:t>
      </w:r>
      <w:r w:rsidR="003E3D16">
        <w:rPr>
          <w:rFonts w:ascii="Times New Roman" w:hAnsi="Times New Roman" w:cs="Times New Roman"/>
          <w:lang w:val="en-GB"/>
        </w:rPr>
        <w:t xml:space="preserve">were referred to specialist </w:t>
      </w:r>
      <w:r w:rsidR="00B47EFC">
        <w:rPr>
          <w:rFonts w:ascii="Times New Roman" w:hAnsi="Times New Roman" w:cs="Times New Roman"/>
          <w:lang w:val="en-GB"/>
        </w:rPr>
        <w:t xml:space="preserve">GIT clinic </w:t>
      </w:r>
      <w:r w:rsidR="00AE1674">
        <w:rPr>
          <w:rFonts w:ascii="Times New Roman" w:hAnsi="Times New Roman" w:cs="Times New Roman"/>
          <w:lang w:val="en-GB"/>
        </w:rPr>
        <w:t xml:space="preserve">with referral rate </w:t>
      </w:r>
      <w:r w:rsidR="00224A0F">
        <w:rPr>
          <w:rFonts w:ascii="Times New Roman" w:hAnsi="Times New Roman" w:cs="Times New Roman"/>
          <w:lang w:val="en-GB"/>
        </w:rPr>
        <w:t>of 9.7%</w:t>
      </w:r>
      <w:r w:rsidR="00175ECB">
        <w:rPr>
          <w:rFonts w:ascii="Times New Roman" w:hAnsi="Times New Roman" w:cs="Times New Roman"/>
          <w:lang w:val="en-GB"/>
        </w:rPr>
        <w:t xml:space="preserve">. </w:t>
      </w:r>
    </w:p>
    <w:p w14:paraId="15F8FDE9" w14:textId="639E5C5C" w:rsidR="00195182" w:rsidRPr="00B921D9" w:rsidRDefault="005A172C" w:rsidP="00D52888">
      <w:pPr>
        <w:rPr>
          <w:rFonts w:ascii="Times New Roman" w:hAnsi="Times New Roman" w:cs="Times New Roman"/>
          <w:u w:val="single"/>
          <w:lang w:val="en-GB"/>
        </w:rPr>
      </w:pPr>
      <w:r w:rsidRPr="00B921D9">
        <w:rPr>
          <w:rFonts w:ascii="Times New Roman" w:hAnsi="Times New Roman" w:cs="Times New Roman"/>
          <w:u w:val="single"/>
          <w:lang w:val="en-GB"/>
        </w:rPr>
        <w:t xml:space="preserve">Table 1: </w:t>
      </w:r>
      <w:r w:rsidR="00A83A5C" w:rsidRPr="00B921D9">
        <w:rPr>
          <w:rFonts w:ascii="Times New Roman" w:hAnsi="Times New Roman" w:cs="Times New Roman"/>
          <w:u w:val="single"/>
          <w:lang w:val="en-GB"/>
        </w:rPr>
        <w:t>Pattern of Gastroenterological conditions seen at Primary Care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4049"/>
        <w:gridCol w:w="2338"/>
        <w:gridCol w:w="2338"/>
      </w:tblGrid>
      <w:tr w:rsidR="003E3D4E" w:rsidRPr="008A3F30" w14:paraId="6EF4C332" w14:textId="77777777" w:rsidTr="0013683C">
        <w:tc>
          <w:tcPr>
            <w:tcW w:w="625" w:type="dxa"/>
            <w:tcBorders>
              <w:top w:val="single" w:sz="4" w:space="0" w:color="auto"/>
              <w:bottom w:val="single" w:sz="4" w:space="0" w:color="auto"/>
            </w:tcBorders>
          </w:tcPr>
          <w:p w14:paraId="19C1E6C0" w14:textId="4EB34663" w:rsidR="003E3D4E" w:rsidRPr="008A3F30" w:rsidRDefault="003E3D4E" w:rsidP="00D52888">
            <w:pPr>
              <w:rPr>
                <w:rFonts w:ascii="Times New Roman" w:hAnsi="Times New Roman" w:cs="Times New Roman"/>
                <w:lang w:val="en-GB"/>
              </w:rPr>
            </w:pPr>
            <w:r w:rsidRPr="008A3F30">
              <w:rPr>
                <w:rFonts w:ascii="Times New Roman" w:hAnsi="Times New Roman" w:cs="Times New Roman"/>
                <w:lang w:val="en-GB"/>
              </w:rPr>
              <w:t>S/N</w:t>
            </w:r>
          </w:p>
        </w:tc>
        <w:tc>
          <w:tcPr>
            <w:tcW w:w="4049" w:type="dxa"/>
            <w:tcBorders>
              <w:top w:val="single" w:sz="4" w:space="0" w:color="auto"/>
              <w:bottom w:val="single" w:sz="4" w:space="0" w:color="auto"/>
            </w:tcBorders>
          </w:tcPr>
          <w:p w14:paraId="3EBE0E6B" w14:textId="3529A733" w:rsidR="003E3D4E" w:rsidRPr="008A3F30" w:rsidRDefault="00941F3A" w:rsidP="00D52888">
            <w:pPr>
              <w:rPr>
                <w:rFonts w:ascii="Times New Roman" w:hAnsi="Times New Roman" w:cs="Times New Roman"/>
                <w:lang w:val="en-GB"/>
              </w:rPr>
            </w:pPr>
            <w:r w:rsidRPr="008A3F30">
              <w:rPr>
                <w:rFonts w:ascii="Times New Roman" w:hAnsi="Times New Roman" w:cs="Times New Roman"/>
                <w:lang w:val="en-GB"/>
              </w:rPr>
              <w:t>Gastroenterological Disorder</w:t>
            </w:r>
            <w:r w:rsidR="004F52F1">
              <w:rPr>
                <w:rFonts w:ascii="Times New Roman" w:hAnsi="Times New Roman" w:cs="Times New Roman"/>
                <w:lang w:val="en-GB"/>
              </w:rPr>
              <w:t>s</w:t>
            </w:r>
          </w:p>
        </w:tc>
        <w:tc>
          <w:tcPr>
            <w:tcW w:w="2338" w:type="dxa"/>
            <w:tcBorders>
              <w:top w:val="single" w:sz="4" w:space="0" w:color="auto"/>
              <w:bottom w:val="single" w:sz="4" w:space="0" w:color="auto"/>
            </w:tcBorders>
          </w:tcPr>
          <w:p w14:paraId="1C3C0154" w14:textId="34B5B7E8" w:rsidR="003E3D4E" w:rsidRPr="008A3F30" w:rsidRDefault="00941F3A" w:rsidP="00D52888">
            <w:pPr>
              <w:rPr>
                <w:rFonts w:ascii="Times New Roman" w:hAnsi="Times New Roman" w:cs="Times New Roman"/>
                <w:lang w:val="en-GB"/>
              </w:rPr>
            </w:pPr>
            <w:r w:rsidRPr="008A3F30">
              <w:rPr>
                <w:rFonts w:ascii="Times New Roman" w:hAnsi="Times New Roman" w:cs="Times New Roman"/>
                <w:lang w:val="en-GB"/>
              </w:rPr>
              <w:t>Fre</w:t>
            </w:r>
            <w:r w:rsidR="0064355F" w:rsidRPr="008A3F30">
              <w:rPr>
                <w:rFonts w:ascii="Times New Roman" w:hAnsi="Times New Roman" w:cs="Times New Roman"/>
                <w:lang w:val="en-GB"/>
              </w:rPr>
              <w:t>quency</w:t>
            </w:r>
          </w:p>
        </w:tc>
        <w:tc>
          <w:tcPr>
            <w:tcW w:w="2338" w:type="dxa"/>
            <w:tcBorders>
              <w:top w:val="single" w:sz="4" w:space="0" w:color="auto"/>
              <w:bottom w:val="single" w:sz="4" w:space="0" w:color="auto"/>
            </w:tcBorders>
          </w:tcPr>
          <w:p w14:paraId="450BC0EB" w14:textId="79FD0FBD" w:rsidR="003E3D4E" w:rsidRPr="008A3F30" w:rsidRDefault="001E71AD" w:rsidP="00D52888">
            <w:pPr>
              <w:rPr>
                <w:rFonts w:ascii="Times New Roman" w:hAnsi="Times New Roman" w:cs="Times New Roman"/>
                <w:lang w:val="en-GB"/>
              </w:rPr>
            </w:pPr>
            <w:r w:rsidRPr="008A3F30">
              <w:rPr>
                <w:rFonts w:ascii="Times New Roman" w:hAnsi="Times New Roman" w:cs="Times New Roman"/>
                <w:lang w:val="en-GB"/>
              </w:rPr>
              <w:t>Percentage</w:t>
            </w:r>
          </w:p>
        </w:tc>
      </w:tr>
      <w:tr w:rsidR="00FE68D6" w:rsidRPr="008A3F30" w14:paraId="68F2BCB1" w14:textId="77777777" w:rsidTr="0013683C">
        <w:tc>
          <w:tcPr>
            <w:tcW w:w="625" w:type="dxa"/>
            <w:tcBorders>
              <w:top w:val="single" w:sz="4" w:space="0" w:color="auto"/>
            </w:tcBorders>
          </w:tcPr>
          <w:p w14:paraId="3EF14E79" w14:textId="09C7DD7F"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1</w:t>
            </w:r>
          </w:p>
        </w:tc>
        <w:tc>
          <w:tcPr>
            <w:tcW w:w="4049" w:type="dxa"/>
            <w:tcBorders>
              <w:top w:val="single" w:sz="4" w:space="0" w:color="auto"/>
            </w:tcBorders>
          </w:tcPr>
          <w:p w14:paraId="4A5C54CB" w14:textId="2DD0B8C3" w:rsidR="00FE68D6" w:rsidRPr="008A3F30" w:rsidRDefault="00FE68D6" w:rsidP="00FE68D6">
            <w:pPr>
              <w:rPr>
                <w:rFonts w:ascii="Times New Roman" w:hAnsi="Times New Roman" w:cs="Times New Roman"/>
                <w:lang w:val="en-GB"/>
              </w:rPr>
            </w:pPr>
            <w:r w:rsidRPr="008A3F30">
              <w:rPr>
                <w:rFonts w:ascii="Times New Roman" w:hAnsi="Times New Roman" w:cs="Times New Roman"/>
              </w:rPr>
              <w:t>PUD</w:t>
            </w:r>
          </w:p>
        </w:tc>
        <w:tc>
          <w:tcPr>
            <w:tcW w:w="2338" w:type="dxa"/>
            <w:tcBorders>
              <w:top w:val="single" w:sz="4" w:space="0" w:color="auto"/>
            </w:tcBorders>
          </w:tcPr>
          <w:p w14:paraId="532DCB9B" w14:textId="0EB410B8" w:rsidR="00FE68D6" w:rsidRPr="008A3F30" w:rsidRDefault="00FE68D6" w:rsidP="00FE68D6">
            <w:pPr>
              <w:rPr>
                <w:rFonts w:ascii="Times New Roman" w:hAnsi="Times New Roman" w:cs="Times New Roman"/>
                <w:lang w:val="en-GB"/>
              </w:rPr>
            </w:pPr>
            <w:r w:rsidRPr="008A3F30">
              <w:rPr>
                <w:rFonts w:ascii="Times New Roman" w:hAnsi="Times New Roman" w:cs="Times New Roman"/>
              </w:rPr>
              <w:t>777</w:t>
            </w:r>
          </w:p>
        </w:tc>
        <w:tc>
          <w:tcPr>
            <w:tcW w:w="2338" w:type="dxa"/>
            <w:tcBorders>
              <w:top w:val="single" w:sz="4" w:space="0" w:color="auto"/>
            </w:tcBorders>
          </w:tcPr>
          <w:p w14:paraId="1EE8EDAD" w14:textId="4B25FBE1" w:rsidR="00FE68D6" w:rsidRPr="008A3F30" w:rsidRDefault="00FE68D6" w:rsidP="00A40286">
            <w:pPr>
              <w:rPr>
                <w:rFonts w:ascii="Times New Roman" w:hAnsi="Times New Roman" w:cs="Times New Roman"/>
                <w:lang w:val="en-GB"/>
              </w:rPr>
            </w:pPr>
            <w:r w:rsidRPr="008A3F30">
              <w:rPr>
                <w:rFonts w:ascii="Times New Roman" w:hAnsi="Times New Roman" w:cs="Times New Roman"/>
              </w:rPr>
              <w:t>71.6</w:t>
            </w:r>
          </w:p>
        </w:tc>
      </w:tr>
      <w:tr w:rsidR="00FE68D6" w:rsidRPr="008A3F30" w14:paraId="412964FE" w14:textId="77777777" w:rsidTr="0013683C">
        <w:tc>
          <w:tcPr>
            <w:tcW w:w="625" w:type="dxa"/>
          </w:tcPr>
          <w:p w14:paraId="79F8B4DA" w14:textId="38115A66" w:rsidR="00FE68D6" w:rsidRPr="008A3F30" w:rsidRDefault="001A4780" w:rsidP="00FE68D6">
            <w:pPr>
              <w:rPr>
                <w:rFonts w:ascii="Times New Roman" w:hAnsi="Times New Roman" w:cs="Times New Roman"/>
                <w:lang w:val="en-GB"/>
              </w:rPr>
            </w:pPr>
            <w:r>
              <w:rPr>
                <w:rFonts w:ascii="Times New Roman" w:hAnsi="Times New Roman" w:cs="Times New Roman"/>
                <w:lang w:val="en-GB"/>
              </w:rPr>
              <w:t>2</w:t>
            </w:r>
          </w:p>
        </w:tc>
        <w:tc>
          <w:tcPr>
            <w:tcW w:w="4049" w:type="dxa"/>
          </w:tcPr>
          <w:p w14:paraId="553EF89E" w14:textId="0153EBBF" w:rsidR="00FE68D6" w:rsidRPr="008A3F30" w:rsidRDefault="00FE68D6" w:rsidP="00FE68D6">
            <w:pPr>
              <w:rPr>
                <w:rFonts w:ascii="Times New Roman" w:hAnsi="Times New Roman" w:cs="Times New Roman"/>
                <w:lang w:val="en-GB"/>
              </w:rPr>
            </w:pPr>
            <w:r w:rsidRPr="008A3F30">
              <w:rPr>
                <w:rFonts w:ascii="Times New Roman" w:hAnsi="Times New Roman" w:cs="Times New Roman"/>
              </w:rPr>
              <w:t>A</w:t>
            </w:r>
            <w:r w:rsidR="009D3642" w:rsidRPr="008A3F30">
              <w:rPr>
                <w:rFonts w:ascii="Times New Roman" w:hAnsi="Times New Roman" w:cs="Times New Roman"/>
              </w:rPr>
              <w:t>cid Peptic</w:t>
            </w:r>
            <w:r w:rsidR="008A3F30" w:rsidRPr="008A3F30">
              <w:rPr>
                <w:rFonts w:ascii="Times New Roman" w:hAnsi="Times New Roman" w:cs="Times New Roman"/>
              </w:rPr>
              <w:t xml:space="preserve"> </w:t>
            </w:r>
            <w:r w:rsidRPr="008A3F30">
              <w:rPr>
                <w:rFonts w:ascii="Times New Roman" w:hAnsi="Times New Roman" w:cs="Times New Roman"/>
              </w:rPr>
              <w:t>D</w:t>
            </w:r>
            <w:r w:rsidR="008A3F30" w:rsidRPr="008A3F30">
              <w:rPr>
                <w:rFonts w:ascii="Times New Roman" w:hAnsi="Times New Roman" w:cs="Times New Roman"/>
              </w:rPr>
              <w:t>isorders</w:t>
            </w:r>
          </w:p>
        </w:tc>
        <w:tc>
          <w:tcPr>
            <w:tcW w:w="2338" w:type="dxa"/>
          </w:tcPr>
          <w:p w14:paraId="6BD4B51D" w14:textId="5C8BCDC3" w:rsidR="00FE68D6" w:rsidRPr="008A3F30" w:rsidRDefault="00FE68D6" w:rsidP="00FE68D6">
            <w:pPr>
              <w:rPr>
                <w:rFonts w:ascii="Times New Roman" w:hAnsi="Times New Roman" w:cs="Times New Roman"/>
                <w:lang w:val="en-GB"/>
              </w:rPr>
            </w:pPr>
            <w:r w:rsidRPr="008A3F30">
              <w:rPr>
                <w:rFonts w:ascii="Times New Roman" w:hAnsi="Times New Roman" w:cs="Times New Roman"/>
              </w:rPr>
              <w:t>115</w:t>
            </w:r>
          </w:p>
        </w:tc>
        <w:tc>
          <w:tcPr>
            <w:tcW w:w="2338" w:type="dxa"/>
          </w:tcPr>
          <w:p w14:paraId="5A351311" w14:textId="7854BA38" w:rsidR="00FE68D6" w:rsidRPr="008A3F30" w:rsidRDefault="00FE68D6" w:rsidP="00A40286">
            <w:pPr>
              <w:rPr>
                <w:rFonts w:ascii="Times New Roman" w:hAnsi="Times New Roman" w:cs="Times New Roman"/>
                <w:lang w:val="en-GB"/>
              </w:rPr>
            </w:pPr>
            <w:r w:rsidRPr="008A3F30">
              <w:rPr>
                <w:rFonts w:ascii="Times New Roman" w:hAnsi="Times New Roman" w:cs="Times New Roman"/>
              </w:rPr>
              <w:t>10.</w:t>
            </w:r>
            <w:r w:rsidR="00434AF4">
              <w:rPr>
                <w:rFonts w:ascii="Times New Roman" w:hAnsi="Times New Roman" w:cs="Times New Roman"/>
              </w:rPr>
              <w:t>6</w:t>
            </w:r>
          </w:p>
        </w:tc>
      </w:tr>
      <w:tr w:rsidR="001A4780" w:rsidRPr="008A3F30" w14:paraId="64F8DC7A" w14:textId="77777777" w:rsidTr="0013683C">
        <w:tc>
          <w:tcPr>
            <w:tcW w:w="625" w:type="dxa"/>
          </w:tcPr>
          <w:p w14:paraId="3F10B390" w14:textId="5DFF7D6B" w:rsidR="001A4780" w:rsidRPr="008A3F30" w:rsidRDefault="001A4780" w:rsidP="005E0438">
            <w:pPr>
              <w:rPr>
                <w:rFonts w:ascii="Times New Roman" w:hAnsi="Times New Roman" w:cs="Times New Roman"/>
                <w:lang w:val="en-GB"/>
              </w:rPr>
            </w:pPr>
            <w:r>
              <w:rPr>
                <w:rFonts w:ascii="Times New Roman" w:hAnsi="Times New Roman" w:cs="Times New Roman"/>
                <w:lang w:val="en-GB"/>
              </w:rPr>
              <w:t>3</w:t>
            </w:r>
          </w:p>
        </w:tc>
        <w:tc>
          <w:tcPr>
            <w:tcW w:w="4049" w:type="dxa"/>
          </w:tcPr>
          <w:p w14:paraId="7EC56EEE" w14:textId="77777777" w:rsidR="001A4780" w:rsidRPr="008A3F30" w:rsidRDefault="001A4780" w:rsidP="005E0438">
            <w:pPr>
              <w:rPr>
                <w:rFonts w:ascii="Times New Roman" w:hAnsi="Times New Roman" w:cs="Times New Roman"/>
                <w:lang w:val="en-GB"/>
              </w:rPr>
            </w:pPr>
            <w:r w:rsidRPr="008A3F30">
              <w:rPr>
                <w:rFonts w:ascii="Times New Roman" w:hAnsi="Times New Roman" w:cs="Times New Roman"/>
              </w:rPr>
              <w:t>Hepatitis</w:t>
            </w:r>
          </w:p>
        </w:tc>
        <w:tc>
          <w:tcPr>
            <w:tcW w:w="2338" w:type="dxa"/>
          </w:tcPr>
          <w:p w14:paraId="773D9592" w14:textId="77777777" w:rsidR="001A4780" w:rsidRPr="008A3F30" w:rsidRDefault="001A4780" w:rsidP="005E0438">
            <w:pPr>
              <w:rPr>
                <w:rFonts w:ascii="Times New Roman" w:hAnsi="Times New Roman" w:cs="Times New Roman"/>
                <w:lang w:val="en-GB"/>
              </w:rPr>
            </w:pPr>
            <w:r w:rsidRPr="008A3F30">
              <w:rPr>
                <w:rFonts w:ascii="Times New Roman" w:hAnsi="Times New Roman" w:cs="Times New Roman"/>
              </w:rPr>
              <w:t>70</w:t>
            </w:r>
          </w:p>
        </w:tc>
        <w:tc>
          <w:tcPr>
            <w:tcW w:w="2338" w:type="dxa"/>
          </w:tcPr>
          <w:p w14:paraId="109FFEA6" w14:textId="6891D840" w:rsidR="001A4780" w:rsidRPr="008A3F30" w:rsidRDefault="009B0A2F" w:rsidP="005E0438">
            <w:pPr>
              <w:rPr>
                <w:rFonts w:ascii="Times New Roman" w:hAnsi="Times New Roman" w:cs="Times New Roman"/>
                <w:lang w:val="en-GB"/>
              </w:rPr>
            </w:pPr>
            <w:r>
              <w:rPr>
                <w:rFonts w:ascii="Times New Roman" w:hAnsi="Times New Roman" w:cs="Times New Roman"/>
              </w:rPr>
              <w:t xml:space="preserve"> </w:t>
            </w:r>
            <w:r w:rsidR="001A4780" w:rsidRPr="008A3F30">
              <w:rPr>
                <w:rFonts w:ascii="Times New Roman" w:hAnsi="Times New Roman" w:cs="Times New Roman"/>
              </w:rPr>
              <w:t>6.4</w:t>
            </w:r>
          </w:p>
        </w:tc>
      </w:tr>
      <w:tr w:rsidR="00135A1E" w:rsidRPr="008A3F30" w14:paraId="49962F87" w14:textId="77777777" w:rsidTr="0013683C">
        <w:tc>
          <w:tcPr>
            <w:tcW w:w="625" w:type="dxa"/>
          </w:tcPr>
          <w:p w14:paraId="07C7E9AA" w14:textId="6E1176EA" w:rsidR="00135A1E" w:rsidRPr="008A3F30" w:rsidRDefault="001A4780" w:rsidP="005E0438">
            <w:pPr>
              <w:rPr>
                <w:rFonts w:ascii="Times New Roman" w:hAnsi="Times New Roman" w:cs="Times New Roman"/>
                <w:lang w:val="en-GB"/>
              </w:rPr>
            </w:pPr>
            <w:r>
              <w:rPr>
                <w:rFonts w:ascii="Times New Roman" w:hAnsi="Times New Roman" w:cs="Times New Roman"/>
                <w:lang w:val="en-GB"/>
              </w:rPr>
              <w:t>4</w:t>
            </w:r>
          </w:p>
        </w:tc>
        <w:tc>
          <w:tcPr>
            <w:tcW w:w="4049" w:type="dxa"/>
          </w:tcPr>
          <w:p w14:paraId="1B5BE14C" w14:textId="77777777" w:rsidR="00135A1E" w:rsidRPr="008A3F30" w:rsidRDefault="00135A1E" w:rsidP="005E0438">
            <w:pPr>
              <w:rPr>
                <w:rFonts w:ascii="Times New Roman" w:hAnsi="Times New Roman" w:cs="Times New Roman"/>
                <w:lang w:val="en-GB"/>
              </w:rPr>
            </w:pPr>
            <w:r w:rsidRPr="008A3F30">
              <w:rPr>
                <w:rFonts w:ascii="Times New Roman" w:hAnsi="Times New Roman" w:cs="Times New Roman"/>
              </w:rPr>
              <w:t>GERD</w:t>
            </w:r>
          </w:p>
        </w:tc>
        <w:tc>
          <w:tcPr>
            <w:tcW w:w="2338" w:type="dxa"/>
          </w:tcPr>
          <w:p w14:paraId="2EDEDF7A" w14:textId="77777777" w:rsidR="00135A1E" w:rsidRPr="008A3F30" w:rsidRDefault="00135A1E" w:rsidP="005E0438">
            <w:pPr>
              <w:rPr>
                <w:rFonts w:ascii="Times New Roman" w:hAnsi="Times New Roman" w:cs="Times New Roman"/>
                <w:lang w:val="en-GB"/>
              </w:rPr>
            </w:pPr>
            <w:r w:rsidRPr="008A3F30">
              <w:rPr>
                <w:rFonts w:ascii="Times New Roman" w:hAnsi="Times New Roman" w:cs="Times New Roman"/>
              </w:rPr>
              <w:t>67</w:t>
            </w:r>
          </w:p>
        </w:tc>
        <w:tc>
          <w:tcPr>
            <w:tcW w:w="2338" w:type="dxa"/>
          </w:tcPr>
          <w:p w14:paraId="37300E02" w14:textId="5617C29D" w:rsidR="00135A1E" w:rsidRPr="008A3F30" w:rsidRDefault="009B0A2F" w:rsidP="005E0438">
            <w:pPr>
              <w:rPr>
                <w:rFonts w:ascii="Times New Roman" w:hAnsi="Times New Roman" w:cs="Times New Roman"/>
                <w:lang w:val="en-GB"/>
              </w:rPr>
            </w:pPr>
            <w:r>
              <w:rPr>
                <w:rFonts w:ascii="Times New Roman" w:hAnsi="Times New Roman" w:cs="Times New Roman"/>
              </w:rPr>
              <w:t xml:space="preserve"> </w:t>
            </w:r>
            <w:r w:rsidR="00135A1E" w:rsidRPr="008A3F30">
              <w:rPr>
                <w:rFonts w:ascii="Times New Roman" w:hAnsi="Times New Roman" w:cs="Times New Roman"/>
              </w:rPr>
              <w:t>6.2</w:t>
            </w:r>
          </w:p>
        </w:tc>
      </w:tr>
      <w:tr w:rsidR="00FE68D6" w:rsidRPr="008A3F30" w14:paraId="1069D329" w14:textId="77777777" w:rsidTr="0013683C">
        <w:tc>
          <w:tcPr>
            <w:tcW w:w="625" w:type="dxa"/>
          </w:tcPr>
          <w:p w14:paraId="30DF584E" w14:textId="60D58D57"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5</w:t>
            </w:r>
          </w:p>
        </w:tc>
        <w:tc>
          <w:tcPr>
            <w:tcW w:w="4049" w:type="dxa"/>
          </w:tcPr>
          <w:p w14:paraId="034B63C2" w14:textId="4B2A7336" w:rsidR="00FE68D6" w:rsidRPr="008A3F30" w:rsidRDefault="00FE68D6" w:rsidP="00FE68D6">
            <w:pPr>
              <w:rPr>
                <w:rFonts w:ascii="Times New Roman" w:hAnsi="Times New Roman" w:cs="Times New Roman"/>
                <w:lang w:val="en-GB"/>
              </w:rPr>
            </w:pPr>
            <w:r w:rsidRPr="008A3F30">
              <w:rPr>
                <w:rFonts w:ascii="Times New Roman" w:hAnsi="Times New Roman" w:cs="Times New Roman"/>
              </w:rPr>
              <w:t>Gastritis</w:t>
            </w:r>
          </w:p>
        </w:tc>
        <w:tc>
          <w:tcPr>
            <w:tcW w:w="2338" w:type="dxa"/>
          </w:tcPr>
          <w:p w14:paraId="7E3EBE86" w14:textId="10208B5F" w:rsidR="00FE68D6" w:rsidRPr="008A3F30" w:rsidRDefault="00FE68D6" w:rsidP="00FE68D6">
            <w:pPr>
              <w:rPr>
                <w:rFonts w:ascii="Times New Roman" w:hAnsi="Times New Roman" w:cs="Times New Roman"/>
                <w:lang w:val="en-GB"/>
              </w:rPr>
            </w:pPr>
            <w:r w:rsidRPr="008A3F30">
              <w:rPr>
                <w:rFonts w:ascii="Times New Roman" w:hAnsi="Times New Roman" w:cs="Times New Roman"/>
              </w:rPr>
              <w:t>37</w:t>
            </w:r>
          </w:p>
        </w:tc>
        <w:tc>
          <w:tcPr>
            <w:tcW w:w="2338" w:type="dxa"/>
          </w:tcPr>
          <w:p w14:paraId="48200B99" w14:textId="5E895892"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3.4</w:t>
            </w:r>
          </w:p>
        </w:tc>
      </w:tr>
      <w:tr w:rsidR="00FE68D6" w:rsidRPr="008A3F30" w14:paraId="1A506516" w14:textId="77777777" w:rsidTr="0013683C">
        <w:tc>
          <w:tcPr>
            <w:tcW w:w="625" w:type="dxa"/>
          </w:tcPr>
          <w:p w14:paraId="46D698EC" w14:textId="7B9C19F8"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6</w:t>
            </w:r>
          </w:p>
        </w:tc>
        <w:tc>
          <w:tcPr>
            <w:tcW w:w="4049" w:type="dxa"/>
          </w:tcPr>
          <w:p w14:paraId="31B56516" w14:textId="3692B3A9" w:rsidR="00FE68D6" w:rsidRPr="008A3F30" w:rsidRDefault="00FE68D6" w:rsidP="00FE68D6">
            <w:pPr>
              <w:rPr>
                <w:rFonts w:ascii="Times New Roman" w:hAnsi="Times New Roman" w:cs="Times New Roman"/>
                <w:lang w:val="en-GB"/>
              </w:rPr>
            </w:pPr>
            <w:r w:rsidRPr="008A3F30">
              <w:rPr>
                <w:rFonts w:ascii="Times New Roman" w:hAnsi="Times New Roman" w:cs="Times New Roman"/>
              </w:rPr>
              <w:t>CLD</w:t>
            </w:r>
          </w:p>
        </w:tc>
        <w:tc>
          <w:tcPr>
            <w:tcW w:w="2338" w:type="dxa"/>
          </w:tcPr>
          <w:p w14:paraId="16F3BE2F" w14:textId="4B8F70C9" w:rsidR="00FE68D6" w:rsidRPr="008A3F30" w:rsidRDefault="00FE68D6" w:rsidP="00FE68D6">
            <w:pPr>
              <w:rPr>
                <w:rFonts w:ascii="Times New Roman" w:hAnsi="Times New Roman" w:cs="Times New Roman"/>
                <w:lang w:val="en-GB"/>
              </w:rPr>
            </w:pPr>
            <w:r w:rsidRPr="008A3F30">
              <w:rPr>
                <w:rFonts w:ascii="Times New Roman" w:hAnsi="Times New Roman" w:cs="Times New Roman"/>
              </w:rPr>
              <w:t>12</w:t>
            </w:r>
          </w:p>
        </w:tc>
        <w:tc>
          <w:tcPr>
            <w:tcW w:w="2338" w:type="dxa"/>
          </w:tcPr>
          <w:p w14:paraId="1FD3C59A" w14:textId="642AF1C1"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1.1</w:t>
            </w:r>
          </w:p>
        </w:tc>
      </w:tr>
      <w:tr w:rsidR="00FE68D6" w:rsidRPr="008A3F30" w14:paraId="0B974C2E" w14:textId="77777777" w:rsidTr="0013683C">
        <w:tc>
          <w:tcPr>
            <w:tcW w:w="625" w:type="dxa"/>
          </w:tcPr>
          <w:p w14:paraId="1942C30E" w14:textId="2E9D375B" w:rsidR="00FE68D6" w:rsidRPr="008A3F30" w:rsidRDefault="00A61306" w:rsidP="00FE68D6">
            <w:pPr>
              <w:rPr>
                <w:rFonts w:ascii="Times New Roman" w:hAnsi="Times New Roman" w:cs="Times New Roman"/>
                <w:lang w:val="en-GB"/>
              </w:rPr>
            </w:pPr>
            <w:r w:rsidRPr="008A3F30">
              <w:rPr>
                <w:rFonts w:ascii="Times New Roman" w:hAnsi="Times New Roman" w:cs="Times New Roman"/>
                <w:lang w:val="en-GB"/>
              </w:rPr>
              <w:t>7</w:t>
            </w:r>
          </w:p>
        </w:tc>
        <w:tc>
          <w:tcPr>
            <w:tcW w:w="4049" w:type="dxa"/>
          </w:tcPr>
          <w:p w14:paraId="31419D32" w14:textId="35033A74" w:rsidR="00FE68D6" w:rsidRPr="008A3F30" w:rsidRDefault="00FE68D6" w:rsidP="00FE68D6">
            <w:pPr>
              <w:rPr>
                <w:rFonts w:ascii="Times New Roman" w:hAnsi="Times New Roman" w:cs="Times New Roman"/>
                <w:lang w:val="en-GB"/>
              </w:rPr>
            </w:pPr>
            <w:r w:rsidRPr="008A3F30">
              <w:rPr>
                <w:rFonts w:ascii="Times New Roman" w:hAnsi="Times New Roman" w:cs="Times New Roman"/>
              </w:rPr>
              <w:t>Others</w:t>
            </w:r>
          </w:p>
        </w:tc>
        <w:tc>
          <w:tcPr>
            <w:tcW w:w="2338" w:type="dxa"/>
          </w:tcPr>
          <w:p w14:paraId="3D3847FA" w14:textId="58E6AE7A" w:rsidR="00FE68D6" w:rsidRPr="008A3F30" w:rsidRDefault="00FE68D6" w:rsidP="00FE68D6">
            <w:pPr>
              <w:rPr>
                <w:rFonts w:ascii="Times New Roman" w:hAnsi="Times New Roman" w:cs="Times New Roman"/>
                <w:lang w:val="en-GB"/>
              </w:rPr>
            </w:pPr>
            <w:r w:rsidRPr="008A3F30">
              <w:rPr>
                <w:rFonts w:ascii="Times New Roman" w:hAnsi="Times New Roman" w:cs="Times New Roman"/>
              </w:rPr>
              <w:t>8</w:t>
            </w:r>
          </w:p>
        </w:tc>
        <w:tc>
          <w:tcPr>
            <w:tcW w:w="2338" w:type="dxa"/>
          </w:tcPr>
          <w:p w14:paraId="332E203B" w14:textId="1D4110B7" w:rsidR="00FE68D6" w:rsidRPr="008A3F30" w:rsidRDefault="009B0A2F" w:rsidP="00A40286">
            <w:pPr>
              <w:rPr>
                <w:rFonts w:ascii="Times New Roman" w:hAnsi="Times New Roman" w:cs="Times New Roman"/>
                <w:lang w:val="en-GB"/>
              </w:rPr>
            </w:pPr>
            <w:r>
              <w:rPr>
                <w:rFonts w:ascii="Times New Roman" w:hAnsi="Times New Roman" w:cs="Times New Roman"/>
              </w:rPr>
              <w:t xml:space="preserve"> </w:t>
            </w:r>
            <w:r w:rsidR="00FE68D6" w:rsidRPr="008A3F30">
              <w:rPr>
                <w:rFonts w:ascii="Times New Roman" w:hAnsi="Times New Roman" w:cs="Times New Roman"/>
              </w:rPr>
              <w:t>0.7</w:t>
            </w:r>
          </w:p>
        </w:tc>
      </w:tr>
      <w:tr w:rsidR="00FE68D6" w:rsidRPr="008A3F30" w14:paraId="71EDB96C" w14:textId="77777777" w:rsidTr="0013683C">
        <w:tc>
          <w:tcPr>
            <w:tcW w:w="625" w:type="dxa"/>
          </w:tcPr>
          <w:p w14:paraId="465E526C" w14:textId="77777777" w:rsidR="00FE68D6" w:rsidRPr="008A3F30" w:rsidRDefault="00FE68D6" w:rsidP="00FE68D6">
            <w:pPr>
              <w:rPr>
                <w:rFonts w:ascii="Times New Roman" w:hAnsi="Times New Roman" w:cs="Times New Roman"/>
                <w:lang w:val="en-GB"/>
              </w:rPr>
            </w:pPr>
          </w:p>
        </w:tc>
        <w:tc>
          <w:tcPr>
            <w:tcW w:w="4049" w:type="dxa"/>
          </w:tcPr>
          <w:p w14:paraId="2B8CC9A2" w14:textId="3BC82F35" w:rsidR="00FE68D6" w:rsidRPr="008A3F30" w:rsidRDefault="00A61306" w:rsidP="00FE68D6">
            <w:pPr>
              <w:rPr>
                <w:rFonts w:ascii="Times New Roman" w:hAnsi="Times New Roman" w:cs="Times New Roman"/>
              </w:rPr>
            </w:pPr>
            <w:r w:rsidRPr="008A3F30">
              <w:rPr>
                <w:rFonts w:ascii="Times New Roman" w:hAnsi="Times New Roman" w:cs="Times New Roman"/>
              </w:rPr>
              <w:t>Total</w:t>
            </w:r>
          </w:p>
        </w:tc>
        <w:tc>
          <w:tcPr>
            <w:tcW w:w="2338" w:type="dxa"/>
          </w:tcPr>
          <w:p w14:paraId="532021DE" w14:textId="675FB2D5" w:rsidR="00FE68D6" w:rsidRPr="008A3F30" w:rsidRDefault="00A61306" w:rsidP="00FE68D6">
            <w:pPr>
              <w:rPr>
                <w:rFonts w:ascii="Times New Roman" w:hAnsi="Times New Roman" w:cs="Times New Roman"/>
              </w:rPr>
            </w:pPr>
            <w:r w:rsidRPr="008A3F30">
              <w:rPr>
                <w:rFonts w:ascii="Times New Roman" w:hAnsi="Times New Roman" w:cs="Times New Roman"/>
              </w:rPr>
              <w:t>1086</w:t>
            </w:r>
          </w:p>
        </w:tc>
        <w:tc>
          <w:tcPr>
            <w:tcW w:w="2338" w:type="dxa"/>
          </w:tcPr>
          <w:p w14:paraId="12C02F92" w14:textId="0B3CCA06" w:rsidR="00FE68D6" w:rsidRPr="008A3F30" w:rsidRDefault="001D079D" w:rsidP="00A40286">
            <w:pPr>
              <w:rPr>
                <w:rFonts w:ascii="Times New Roman" w:hAnsi="Times New Roman" w:cs="Times New Roman"/>
              </w:rPr>
            </w:pPr>
            <w:r w:rsidRPr="008A3F30">
              <w:rPr>
                <w:rFonts w:ascii="Times New Roman" w:hAnsi="Times New Roman" w:cs="Times New Roman"/>
              </w:rPr>
              <w:t>100.0</w:t>
            </w:r>
          </w:p>
        </w:tc>
      </w:tr>
    </w:tbl>
    <w:p w14:paraId="0749194F" w14:textId="77777777" w:rsidR="00195182" w:rsidRDefault="00195182" w:rsidP="00D52888">
      <w:pPr>
        <w:rPr>
          <w:rFonts w:ascii="Times New Roman" w:hAnsi="Times New Roman" w:cs="Times New Roman"/>
          <w:lang w:val="en-GB"/>
        </w:rPr>
      </w:pPr>
    </w:p>
    <w:p w14:paraId="64C762BF" w14:textId="2FAF9F14" w:rsidR="003D5990" w:rsidRDefault="00060798" w:rsidP="00D52888">
      <w:pPr>
        <w:rPr>
          <w:rFonts w:ascii="Times New Roman" w:hAnsi="Times New Roman" w:cs="Times New Roman"/>
          <w:lang w:val="en-GB"/>
        </w:rPr>
      </w:pPr>
      <w:r>
        <w:rPr>
          <w:rFonts w:ascii="Times New Roman" w:hAnsi="Times New Roman" w:cs="Times New Roman"/>
          <w:lang w:val="en-GB"/>
        </w:rPr>
        <w:t>The</w:t>
      </w:r>
      <w:r w:rsidR="00A075A1">
        <w:rPr>
          <w:rFonts w:ascii="Times New Roman" w:hAnsi="Times New Roman" w:cs="Times New Roman"/>
          <w:lang w:val="en-GB"/>
        </w:rPr>
        <w:t xml:space="preserve"> age of t</w:t>
      </w:r>
      <w:r w:rsidR="006F2514">
        <w:rPr>
          <w:rFonts w:ascii="Times New Roman" w:hAnsi="Times New Roman" w:cs="Times New Roman"/>
          <w:lang w:val="en-GB"/>
        </w:rPr>
        <w:t>he referred patient ranged between</w:t>
      </w:r>
      <w:r w:rsidR="0066091A">
        <w:rPr>
          <w:rFonts w:ascii="Times New Roman" w:hAnsi="Times New Roman" w:cs="Times New Roman"/>
          <w:lang w:val="en-GB"/>
        </w:rPr>
        <w:t xml:space="preserve"> 22.1 years and </w:t>
      </w:r>
      <w:r w:rsidR="005761BE">
        <w:rPr>
          <w:rFonts w:ascii="Times New Roman" w:hAnsi="Times New Roman" w:cs="Times New Roman"/>
          <w:lang w:val="en-GB"/>
        </w:rPr>
        <w:t>90.8 years with mean (SD) being</w:t>
      </w:r>
      <w:r w:rsidR="006F2514">
        <w:rPr>
          <w:rFonts w:ascii="Times New Roman" w:hAnsi="Times New Roman" w:cs="Times New Roman"/>
          <w:lang w:val="en-GB"/>
        </w:rPr>
        <w:t xml:space="preserve"> 41.4 ±</w:t>
      </w:r>
      <w:r w:rsidR="0066091A">
        <w:rPr>
          <w:rFonts w:ascii="Times New Roman" w:hAnsi="Times New Roman" w:cs="Times New Roman"/>
          <w:lang w:val="en-GB"/>
        </w:rPr>
        <w:t xml:space="preserve"> 15.4</w:t>
      </w:r>
      <w:r w:rsidR="005B5929">
        <w:rPr>
          <w:rFonts w:ascii="Times New Roman" w:hAnsi="Times New Roman" w:cs="Times New Roman"/>
          <w:lang w:val="en-GB"/>
        </w:rPr>
        <w:t>. There were more</w:t>
      </w:r>
      <w:r w:rsidR="009F39E5">
        <w:rPr>
          <w:rFonts w:ascii="Times New Roman" w:hAnsi="Times New Roman" w:cs="Times New Roman"/>
          <w:lang w:val="en-GB"/>
        </w:rPr>
        <w:t xml:space="preserve"> males</w:t>
      </w:r>
      <w:r w:rsidR="00DA6B49">
        <w:rPr>
          <w:rFonts w:ascii="Times New Roman" w:hAnsi="Times New Roman" w:cs="Times New Roman"/>
          <w:lang w:val="en-GB"/>
        </w:rPr>
        <w:t xml:space="preserve"> with gastroenterological </w:t>
      </w:r>
      <w:r w:rsidR="003F30D0">
        <w:rPr>
          <w:rFonts w:ascii="Times New Roman" w:hAnsi="Times New Roman" w:cs="Times New Roman"/>
          <w:lang w:val="en-GB"/>
        </w:rPr>
        <w:t xml:space="preserve">conditions </w:t>
      </w:r>
      <w:r w:rsidR="00FA5165">
        <w:rPr>
          <w:rFonts w:ascii="Times New Roman" w:hAnsi="Times New Roman" w:cs="Times New Roman"/>
          <w:lang w:val="en-GB"/>
        </w:rPr>
        <w:t>6</w:t>
      </w:r>
      <w:r w:rsidR="003F30D0">
        <w:rPr>
          <w:rFonts w:ascii="Times New Roman" w:hAnsi="Times New Roman" w:cs="Times New Roman"/>
          <w:lang w:val="en-GB"/>
        </w:rPr>
        <w:t>1</w:t>
      </w:r>
      <w:r w:rsidR="00660980">
        <w:rPr>
          <w:rFonts w:ascii="Times New Roman" w:hAnsi="Times New Roman" w:cs="Times New Roman"/>
          <w:lang w:val="en-GB"/>
        </w:rPr>
        <w:t xml:space="preserve"> (57.</w:t>
      </w:r>
      <w:r w:rsidR="00FA5165">
        <w:rPr>
          <w:rFonts w:ascii="Times New Roman" w:hAnsi="Times New Roman" w:cs="Times New Roman"/>
          <w:lang w:val="en-GB"/>
        </w:rPr>
        <w:t>5</w:t>
      </w:r>
      <w:r w:rsidR="00660980">
        <w:rPr>
          <w:rFonts w:ascii="Times New Roman" w:hAnsi="Times New Roman" w:cs="Times New Roman"/>
          <w:lang w:val="en-GB"/>
        </w:rPr>
        <w:t>%)</w:t>
      </w:r>
      <w:r w:rsidR="009F39E5">
        <w:rPr>
          <w:rFonts w:ascii="Times New Roman" w:hAnsi="Times New Roman" w:cs="Times New Roman"/>
          <w:lang w:val="en-GB"/>
        </w:rPr>
        <w:t xml:space="preserve"> referred from primary</w:t>
      </w:r>
      <w:r w:rsidR="00446AF1">
        <w:rPr>
          <w:rFonts w:ascii="Times New Roman" w:hAnsi="Times New Roman" w:cs="Times New Roman"/>
          <w:lang w:val="en-GB"/>
        </w:rPr>
        <w:t xml:space="preserve"> care</w:t>
      </w:r>
      <w:r w:rsidR="001C33AD">
        <w:rPr>
          <w:rFonts w:ascii="Times New Roman" w:hAnsi="Times New Roman" w:cs="Times New Roman"/>
          <w:lang w:val="en-GB"/>
        </w:rPr>
        <w:t xml:space="preserve"> clinic</w:t>
      </w:r>
      <w:r w:rsidR="003F30D0">
        <w:rPr>
          <w:rFonts w:ascii="Times New Roman" w:hAnsi="Times New Roman" w:cs="Times New Roman"/>
          <w:lang w:val="en-GB"/>
        </w:rPr>
        <w:t xml:space="preserve"> (General Outpatient</w:t>
      </w:r>
      <w:r w:rsidR="00446AF1">
        <w:rPr>
          <w:rFonts w:ascii="Times New Roman" w:hAnsi="Times New Roman" w:cs="Times New Roman"/>
          <w:lang w:val="en-GB"/>
        </w:rPr>
        <w:t xml:space="preserve"> clinic</w:t>
      </w:r>
      <w:r w:rsidR="001C33AD">
        <w:rPr>
          <w:rFonts w:ascii="Times New Roman" w:hAnsi="Times New Roman" w:cs="Times New Roman"/>
          <w:lang w:val="en-GB"/>
        </w:rPr>
        <w:t xml:space="preserve">) </w:t>
      </w:r>
      <w:r w:rsidR="003A0E9C">
        <w:rPr>
          <w:rFonts w:ascii="Times New Roman" w:hAnsi="Times New Roman" w:cs="Times New Roman"/>
          <w:lang w:val="en-GB"/>
        </w:rPr>
        <w:t xml:space="preserve">to </w:t>
      </w:r>
      <w:r w:rsidR="0075353B">
        <w:rPr>
          <w:rFonts w:ascii="Times New Roman" w:hAnsi="Times New Roman" w:cs="Times New Roman"/>
          <w:lang w:val="en-GB"/>
        </w:rPr>
        <w:t>tertiary</w:t>
      </w:r>
      <w:r w:rsidR="00CF210F">
        <w:rPr>
          <w:rFonts w:ascii="Times New Roman" w:hAnsi="Times New Roman" w:cs="Times New Roman"/>
          <w:lang w:val="en-GB"/>
        </w:rPr>
        <w:t xml:space="preserve"> care clinic (</w:t>
      </w:r>
      <w:r w:rsidR="004D2BC2">
        <w:rPr>
          <w:rFonts w:ascii="Times New Roman" w:hAnsi="Times New Roman" w:cs="Times New Roman"/>
          <w:lang w:val="en-GB"/>
        </w:rPr>
        <w:t xml:space="preserve">GIT Clinic) </w:t>
      </w:r>
      <w:r w:rsidR="00462D0C">
        <w:rPr>
          <w:rFonts w:ascii="Times New Roman" w:hAnsi="Times New Roman" w:cs="Times New Roman"/>
          <w:lang w:val="en-GB"/>
        </w:rPr>
        <w:t xml:space="preserve">with M:F ratio of </w:t>
      </w:r>
      <w:r w:rsidR="00C53D18">
        <w:rPr>
          <w:rFonts w:ascii="Times New Roman" w:hAnsi="Times New Roman" w:cs="Times New Roman"/>
          <w:lang w:val="en-GB"/>
        </w:rPr>
        <w:t>1</w:t>
      </w:r>
      <w:r w:rsidR="003603E2">
        <w:rPr>
          <w:rFonts w:ascii="Times New Roman" w:hAnsi="Times New Roman" w:cs="Times New Roman"/>
          <w:lang w:val="en-GB"/>
        </w:rPr>
        <w:t>:</w:t>
      </w:r>
      <w:r w:rsidR="007F3678">
        <w:rPr>
          <w:rFonts w:ascii="Times New Roman" w:hAnsi="Times New Roman" w:cs="Times New Roman"/>
          <w:lang w:val="en-GB"/>
        </w:rPr>
        <w:t>1.35.</w:t>
      </w:r>
    </w:p>
    <w:p w14:paraId="29A2C3DC" w14:textId="79D95C16" w:rsidR="00AC1024" w:rsidRDefault="0062000E" w:rsidP="00D52888">
      <w:pPr>
        <w:rPr>
          <w:rFonts w:ascii="Times New Roman" w:hAnsi="Times New Roman" w:cs="Times New Roman"/>
          <w:lang w:val="en-GB"/>
        </w:rPr>
      </w:pPr>
      <w:bookmarkStart w:id="0" w:name="_Hlk220414872"/>
      <w:r>
        <w:rPr>
          <w:rFonts w:ascii="Times New Roman" w:hAnsi="Times New Roman" w:cs="Times New Roman"/>
          <w:lang w:val="en-GB"/>
        </w:rPr>
        <w:t>The pattern of diagnosis</w:t>
      </w:r>
      <w:r w:rsidR="00A7289C">
        <w:rPr>
          <w:rFonts w:ascii="Times New Roman" w:hAnsi="Times New Roman" w:cs="Times New Roman"/>
          <w:lang w:val="en-GB"/>
        </w:rPr>
        <w:t xml:space="preserve"> at primary care</w:t>
      </w:r>
      <w:r>
        <w:rPr>
          <w:rFonts w:ascii="Times New Roman" w:hAnsi="Times New Roman" w:cs="Times New Roman"/>
          <w:lang w:val="en-GB"/>
        </w:rPr>
        <w:t xml:space="preserve"> of patient referred to</w:t>
      </w:r>
      <w:r w:rsidR="0075353B">
        <w:rPr>
          <w:rFonts w:ascii="Times New Roman" w:hAnsi="Times New Roman" w:cs="Times New Roman"/>
          <w:lang w:val="en-GB"/>
        </w:rPr>
        <w:t xml:space="preserve"> tertiary</w:t>
      </w:r>
      <w:r>
        <w:rPr>
          <w:rFonts w:ascii="Times New Roman" w:hAnsi="Times New Roman" w:cs="Times New Roman"/>
          <w:lang w:val="en-GB"/>
        </w:rPr>
        <w:t xml:space="preserve"> clinic has majority being </w:t>
      </w:r>
      <w:r w:rsidR="00810F74">
        <w:rPr>
          <w:rFonts w:ascii="Times New Roman" w:hAnsi="Times New Roman" w:cs="Times New Roman"/>
          <w:lang w:val="en-GB"/>
        </w:rPr>
        <w:t xml:space="preserve">Chronic Hepatitis B </w:t>
      </w:r>
      <w:r w:rsidR="00BA43F1">
        <w:rPr>
          <w:rFonts w:ascii="Times New Roman" w:hAnsi="Times New Roman" w:cs="Times New Roman"/>
          <w:lang w:val="en-GB"/>
        </w:rPr>
        <w:t>Infection</w:t>
      </w:r>
      <w:r w:rsidR="00486F4C">
        <w:rPr>
          <w:rFonts w:ascii="Times New Roman" w:hAnsi="Times New Roman" w:cs="Times New Roman"/>
          <w:lang w:val="en-GB"/>
        </w:rPr>
        <w:t xml:space="preserve"> 55 (51.</w:t>
      </w:r>
      <w:r w:rsidR="006C26F3">
        <w:rPr>
          <w:rFonts w:ascii="Times New Roman" w:hAnsi="Times New Roman" w:cs="Times New Roman"/>
          <w:lang w:val="en-GB"/>
        </w:rPr>
        <w:t>9</w:t>
      </w:r>
      <w:r w:rsidR="00486F4C">
        <w:rPr>
          <w:rFonts w:ascii="Times New Roman" w:hAnsi="Times New Roman" w:cs="Times New Roman"/>
          <w:lang w:val="en-GB"/>
        </w:rPr>
        <w:t>%)</w:t>
      </w:r>
      <w:r w:rsidR="009F6FF9">
        <w:rPr>
          <w:rFonts w:ascii="Times New Roman" w:hAnsi="Times New Roman" w:cs="Times New Roman"/>
          <w:lang w:val="en-GB"/>
        </w:rPr>
        <w:t xml:space="preserve"> followed by</w:t>
      </w:r>
      <w:r w:rsidR="00A27B9D">
        <w:rPr>
          <w:rFonts w:ascii="Times New Roman" w:hAnsi="Times New Roman" w:cs="Times New Roman"/>
          <w:lang w:val="en-GB"/>
        </w:rPr>
        <w:t xml:space="preserve"> Peptic U</w:t>
      </w:r>
      <w:r w:rsidR="00DE11A5">
        <w:rPr>
          <w:rFonts w:ascii="Times New Roman" w:hAnsi="Times New Roman" w:cs="Times New Roman"/>
          <w:lang w:val="en-GB"/>
        </w:rPr>
        <w:t>lcer</w:t>
      </w:r>
      <w:r w:rsidR="00B308E5">
        <w:rPr>
          <w:rFonts w:ascii="Times New Roman" w:hAnsi="Times New Roman" w:cs="Times New Roman"/>
          <w:lang w:val="en-GB"/>
        </w:rPr>
        <w:t xml:space="preserve"> Disease</w:t>
      </w:r>
      <w:r w:rsidR="007A7272">
        <w:rPr>
          <w:rFonts w:ascii="Times New Roman" w:hAnsi="Times New Roman" w:cs="Times New Roman"/>
          <w:lang w:val="en-GB"/>
        </w:rPr>
        <w:t xml:space="preserve"> (PUD)</w:t>
      </w:r>
      <w:r w:rsidR="00023943">
        <w:rPr>
          <w:rFonts w:ascii="Times New Roman" w:hAnsi="Times New Roman" w:cs="Times New Roman"/>
          <w:lang w:val="en-GB"/>
        </w:rPr>
        <w:t xml:space="preserve"> </w:t>
      </w:r>
      <w:r w:rsidR="007C7698">
        <w:rPr>
          <w:rFonts w:ascii="Times New Roman" w:hAnsi="Times New Roman" w:cs="Times New Roman"/>
          <w:lang w:val="en-GB"/>
        </w:rPr>
        <w:t xml:space="preserve">16 (15.1%), </w:t>
      </w:r>
      <w:r w:rsidR="003C08EB">
        <w:rPr>
          <w:rFonts w:ascii="Times New Roman" w:hAnsi="Times New Roman" w:cs="Times New Roman"/>
          <w:lang w:val="en-GB"/>
        </w:rPr>
        <w:t>Primary Liver Cell Carcinoma (</w:t>
      </w:r>
      <w:r w:rsidR="00D226DB">
        <w:rPr>
          <w:rFonts w:ascii="Times New Roman" w:hAnsi="Times New Roman" w:cs="Times New Roman"/>
          <w:lang w:val="en-GB"/>
        </w:rPr>
        <w:t>PLCC</w:t>
      </w:r>
      <w:r w:rsidR="003C08EB">
        <w:rPr>
          <w:rFonts w:ascii="Times New Roman" w:hAnsi="Times New Roman" w:cs="Times New Roman"/>
          <w:lang w:val="en-GB"/>
        </w:rPr>
        <w:t>)</w:t>
      </w:r>
      <w:r w:rsidR="00BF3DED">
        <w:rPr>
          <w:rFonts w:ascii="Times New Roman" w:hAnsi="Times New Roman" w:cs="Times New Roman"/>
          <w:lang w:val="en-GB"/>
        </w:rPr>
        <w:t xml:space="preserve"> 5</w:t>
      </w:r>
      <w:r w:rsidR="00161B03">
        <w:rPr>
          <w:rFonts w:ascii="Times New Roman" w:hAnsi="Times New Roman" w:cs="Times New Roman"/>
          <w:lang w:val="en-GB"/>
        </w:rPr>
        <w:t xml:space="preserve"> (4.7%)</w:t>
      </w:r>
      <w:r w:rsidR="00E92B52">
        <w:rPr>
          <w:rFonts w:ascii="Times New Roman" w:hAnsi="Times New Roman" w:cs="Times New Roman"/>
          <w:lang w:val="en-GB"/>
        </w:rPr>
        <w:t>,</w:t>
      </w:r>
      <w:r w:rsidR="00712E0B">
        <w:rPr>
          <w:rFonts w:ascii="Times New Roman" w:hAnsi="Times New Roman" w:cs="Times New Roman"/>
          <w:lang w:val="en-GB"/>
        </w:rPr>
        <w:t xml:space="preserve"> Table 2</w:t>
      </w:r>
      <w:r w:rsidR="00E92B52">
        <w:rPr>
          <w:rFonts w:ascii="Times New Roman" w:hAnsi="Times New Roman" w:cs="Times New Roman"/>
          <w:lang w:val="en-GB"/>
        </w:rPr>
        <w:t>.</w:t>
      </w:r>
    </w:p>
    <w:p w14:paraId="0A79BF5A" w14:textId="6A5D4049" w:rsidR="003C3790" w:rsidRPr="00B921D9" w:rsidRDefault="00881DD1" w:rsidP="00D52888">
      <w:pPr>
        <w:rPr>
          <w:rFonts w:ascii="Times New Roman" w:hAnsi="Times New Roman" w:cs="Times New Roman"/>
          <w:u w:val="single"/>
          <w:lang w:val="en-GB"/>
        </w:rPr>
      </w:pPr>
      <w:bookmarkStart w:id="1" w:name="_Hlk220370594"/>
      <w:bookmarkEnd w:id="0"/>
      <w:r w:rsidRPr="00B921D9">
        <w:rPr>
          <w:rFonts w:ascii="Times New Roman" w:hAnsi="Times New Roman" w:cs="Times New Roman"/>
          <w:u w:val="single"/>
          <w:lang w:val="en-GB"/>
        </w:rPr>
        <w:lastRenderedPageBreak/>
        <w:t xml:space="preserve">Table 2: </w:t>
      </w:r>
      <w:r w:rsidR="00DD66EC" w:rsidRPr="00B921D9">
        <w:rPr>
          <w:rFonts w:ascii="Times New Roman" w:hAnsi="Times New Roman" w:cs="Times New Roman"/>
          <w:u w:val="single"/>
          <w:lang w:val="en-GB"/>
        </w:rPr>
        <w:t xml:space="preserve">Pattern of </w:t>
      </w:r>
      <w:r w:rsidRPr="00B921D9">
        <w:rPr>
          <w:rFonts w:ascii="Times New Roman" w:hAnsi="Times New Roman" w:cs="Times New Roman"/>
          <w:u w:val="single"/>
          <w:lang w:val="en-GB"/>
        </w:rPr>
        <w:t>Diagno</w:t>
      </w:r>
      <w:r w:rsidR="00DD66EC" w:rsidRPr="00B921D9">
        <w:rPr>
          <w:rFonts w:ascii="Times New Roman" w:hAnsi="Times New Roman" w:cs="Times New Roman"/>
          <w:u w:val="single"/>
          <w:lang w:val="en-GB"/>
        </w:rPr>
        <w:t xml:space="preserve">sis </w:t>
      </w:r>
      <w:r w:rsidR="001732DC" w:rsidRPr="00B921D9">
        <w:rPr>
          <w:rFonts w:ascii="Times New Roman" w:hAnsi="Times New Roman" w:cs="Times New Roman"/>
          <w:u w:val="single"/>
          <w:lang w:val="en-GB"/>
        </w:rPr>
        <w:t xml:space="preserve">of referred Gastroenterological cases </w:t>
      </w:r>
      <w:r w:rsidR="00000DF3" w:rsidRPr="00B921D9">
        <w:rPr>
          <w:rFonts w:ascii="Times New Roman" w:hAnsi="Times New Roman" w:cs="Times New Roman"/>
          <w:u w:val="single"/>
          <w:lang w:val="en-GB"/>
        </w:rPr>
        <w:t>at</w:t>
      </w:r>
      <w:r w:rsidR="00DD66EC" w:rsidRPr="00B921D9">
        <w:rPr>
          <w:rFonts w:ascii="Times New Roman" w:hAnsi="Times New Roman" w:cs="Times New Roman"/>
          <w:u w:val="single"/>
          <w:lang w:val="en-GB"/>
        </w:rPr>
        <w:t xml:space="preserve"> Primary Care</w:t>
      </w:r>
      <w:r w:rsidR="00DB3278">
        <w:rPr>
          <w:rFonts w:ascii="Times New Roman" w:hAnsi="Times New Roman" w:cs="Times New Roman"/>
          <w:u w:val="single"/>
          <w:lang w:val="en-GB"/>
        </w:rPr>
        <w:t xml:space="preserve"> (Reason</w:t>
      </w:r>
      <w:r w:rsidR="006D3B6E">
        <w:rPr>
          <w:rFonts w:ascii="Times New Roman" w:hAnsi="Times New Roman" w:cs="Times New Roman"/>
          <w:u w:val="single"/>
          <w:lang w:val="en-GB"/>
        </w:rPr>
        <w:t xml:space="preserve"> for Referral)</w:t>
      </w:r>
      <w:r w:rsidR="00D87D65" w:rsidRPr="00B921D9">
        <w:rPr>
          <w:rFonts w:ascii="Times New Roman" w:hAnsi="Times New Roman" w:cs="Times New Roman"/>
          <w:u w:val="single"/>
          <w:lang w:val="en-GB"/>
        </w:rPr>
        <w:t xml:space="preserve"> and </w:t>
      </w:r>
      <w:r w:rsidR="00C0543D" w:rsidRPr="00B921D9">
        <w:rPr>
          <w:rFonts w:ascii="Times New Roman" w:hAnsi="Times New Roman" w:cs="Times New Roman"/>
          <w:u w:val="single"/>
          <w:lang w:val="en-GB"/>
        </w:rPr>
        <w:t>Specialist</w:t>
      </w:r>
      <w:r w:rsidR="00D87D65" w:rsidRPr="00B921D9">
        <w:rPr>
          <w:rFonts w:ascii="Times New Roman" w:hAnsi="Times New Roman" w:cs="Times New Roman"/>
          <w:u w:val="single"/>
          <w:lang w:val="en-GB"/>
        </w:rPr>
        <w:t xml:space="preserve"> GIT</w:t>
      </w:r>
      <w:r w:rsidR="00C0543D" w:rsidRPr="00B921D9">
        <w:rPr>
          <w:rFonts w:ascii="Times New Roman" w:hAnsi="Times New Roman" w:cs="Times New Roman"/>
          <w:u w:val="single"/>
          <w:lang w:val="en-GB"/>
        </w:rPr>
        <w:t xml:space="preserve"> C</w:t>
      </w:r>
      <w:r w:rsidR="00B57B51" w:rsidRPr="00B921D9">
        <w:rPr>
          <w:rFonts w:ascii="Times New Roman" w:hAnsi="Times New Roman" w:cs="Times New Roman"/>
          <w:u w:val="single"/>
          <w:lang w:val="en-GB"/>
        </w:rPr>
        <w:t>linic.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4140"/>
        <w:gridCol w:w="2157"/>
        <w:gridCol w:w="2338"/>
      </w:tblGrid>
      <w:tr w:rsidR="00817D8A" w14:paraId="36DEC521" w14:textId="77777777" w:rsidTr="0013683C">
        <w:tc>
          <w:tcPr>
            <w:tcW w:w="715" w:type="dxa"/>
            <w:tcBorders>
              <w:top w:val="single" w:sz="4" w:space="0" w:color="auto"/>
              <w:bottom w:val="nil"/>
            </w:tcBorders>
          </w:tcPr>
          <w:p w14:paraId="204A33AF" w14:textId="7B7CCAB0" w:rsidR="00817D8A" w:rsidRDefault="00817D8A" w:rsidP="00D52888">
            <w:pPr>
              <w:rPr>
                <w:rFonts w:ascii="Times New Roman" w:hAnsi="Times New Roman" w:cs="Times New Roman"/>
                <w:lang w:val="en-GB"/>
              </w:rPr>
            </w:pPr>
            <w:r>
              <w:rPr>
                <w:rFonts w:ascii="Times New Roman" w:hAnsi="Times New Roman" w:cs="Times New Roman"/>
                <w:lang w:val="en-GB"/>
              </w:rPr>
              <w:t>S/N</w:t>
            </w:r>
          </w:p>
        </w:tc>
        <w:tc>
          <w:tcPr>
            <w:tcW w:w="4140" w:type="dxa"/>
            <w:tcBorders>
              <w:top w:val="single" w:sz="4" w:space="0" w:color="auto"/>
              <w:bottom w:val="nil"/>
            </w:tcBorders>
          </w:tcPr>
          <w:p w14:paraId="59AD7ED7" w14:textId="42B87DF8" w:rsidR="00817D8A" w:rsidRDefault="00817D8A" w:rsidP="00D52888">
            <w:pPr>
              <w:rPr>
                <w:rFonts w:ascii="Times New Roman" w:hAnsi="Times New Roman" w:cs="Times New Roman"/>
                <w:lang w:val="en-GB"/>
              </w:rPr>
            </w:pPr>
            <w:r>
              <w:rPr>
                <w:rFonts w:ascii="Times New Roman" w:hAnsi="Times New Roman" w:cs="Times New Roman"/>
                <w:lang w:val="en-GB"/>
              </w:rPr>
              <w:t>Diagnosis</w:t>
            </w:r>
          </w:p>
        </w:tc>
        <w:tc>
          <w:tcPr>
            <w:tcW w:w="2157" w:type="dxa"/>
            <w:tcBorders>
              <w:top w:val="single" w:sz="4" w:space="0" w:color="auto"/>
              <w:bottom w:val="nil"/>
            </w:tcBorders>
          </w:tcPr>
          <w:p w14:paraId="6FE7D5C5" w14:textId="49EFACEF" w:rsidR="00817D8A" w:rsidRDefault="00817D8A" w:rsidP="00D52888">
            <w:pPr>
              <w:rPr>
                <w:rFonts w:ascii="Times New Roman" w:hAnsi="Times New Roman" w:cs="Times New Roman"/>
                <w:lang w:val="en-GB"/>
              </w:rPr>
            </w:pPr>
            <w:r>
              <w:rPr>
                <w:rFonts w:ascii="Times New Roman" w:hAnsi="Times New Roman" w:cs="Times New Roman"/>
                <w:lang w:val="en-GB"/>
              </w:rPr>
              <w:t>Primary Care Clinic</w:t>
            </w:r>
          </w:p>
        </w:tc>
        <w:tc>
          <w:tcPr>
            <w:tcW w:w="2338" w:type="dxa"/>
            <w:tcBorders>
              <w:top w:val="single" w:sz="4" w:space="0" w:color="auto"/>
              <w:bottom w:val="nil"/>
            </w:tcBorders>
          </w:tcPr>
          <w:p w14:paraId="2C00D457" w14:textId="01614C9E" w:rsidR="00817D8A" w:rsidRDefault="00817D8A" w:rsidP="00D52888">
            <w:pPr>
              <w:rPr>
                <w:rFonts w:ascii="Times New Roman" w:hAnsi="Times New Roman" w:cs="Times New Roman"/>
                <w:lang w:val="en-GB"/>
              </w:rPr>
            </w:pPr>
            <w:r>
              <w:rPr>
                <w:rFonts w:ascii="Times New Roman" w:hAnsi="Times New Roman" w:cs="Times New Roman"/>
                <w:lang w:val="en-GB"/>
              </w:rPr>
              <w:t>Specialist GIT Clinic</w:t>
            </w:r>
          </w:p>
        </w:tc>
      </w:tr>
      <w:bookmarkEnd w:id="1"/>
      <w:tr w:rsidR="003C3790" w14:paraId="57A3E25E" w14:textId="77777777" w:rsidTr="0013683C">
        <w:tc>
          <w:tcPr>
            <w:tcW w:w="715" w:type="dxa"/>
            <w:tcBorders>
              <w:top w:val="nil"/>
              <w:bottom w:val="single" w:sz="4" w:space="0" w:color="auto"/>
            </w:tcBorders>
          </w:tcPr>
          <w:p w14:paraId="6B01B7FD" w14:textId="746C7444" w:rsidR="003C3790" w:rsidRDefault="003C3790" w:rsidP="00D52888">
            <w:pPr>
              <w:rPr>
                <w:rFonts w:ascii="Times New Roman" w:hAnsi="Times New Roman" w:cs="Times New Roman"/>
                <w:lang w:val="en-GB"/>
              </w:rPr>
            </w:pPr>
          </w:p>
        </w:tc>
        <w:tc>
          <w:tcPr>
            <w:tcW w:w="4140" w:type="dxa"/>
            <w:tcBorders>
              <w:top w:val="nil"/>
              <w:bottom w:val="single" w:sz="4" w:space="0" w:color="auto"/>
            </w:tcBorders>
          </w:tcPr>
          <w:p w14:paraId="3BFC65A3" w14:textId="46B097EF" w:rsidR="003C3790" w:rsidRDefault="003C3790" w:rsidP="00D52888">
            <w:pPr>
              <w:rPr>
                <w:rFonts w:ascii="Times New Roman" w:hAnsi="Times New Roman" w:cs="Times New Roman"/>
                <w:lang w:val="en-GB"/>
              </w:rPr>
            </w:pPr>
          </w:p>
        </w:tc>
        <w:tc>
          <w:tcPr>
            <w:tcW w:w="2157" w:type="dxa"/>
            <w:tcBorders>
              <w:top w:val="nil"/>
              <w:bottom w:val="single" w:sz="4" w:space="0" w:color="auto"/>
            </w:tcBorders>
          </w:tcPr>
          <w:p w14:paraId="5CD3FA73" w14:textId="33D002B9" w:rsidR="003C3790" w:rsidRDefault="008204CB" w:rsidP="00D52888">
            <w:pPr>
              <w:rPr>
                <w:rFonts w:ascii="Times New Roman" w:hAnsi="Times New Roman" w:cs="Times New Roman"/>
                <w:lang w:val="en-GB"/>
              </w:rPr>
            </w:pPr>
            <w:r>
              <w:rPr>
                <w:rFonts w:ascii="Times New Roman" w:hAnsi="Times New Roman" w:cs="Times New Roman"/>
                <w:lang w:val="en-GB"/>
              </w:rPr>
              <w:t>Frequency</w:t>
            </w:r>
            <w:r w:rsidR="00D46229">
              <w:rPr>
                <w:rFonts w:ascii="Times New Roman" w:hAnsi="Times New Roman" w:cs="Times New Roman"/>
                <w:lang w:val="en-GB"/>
              </w:rPr>
              <w:t xml:space="preserve"> (%)</w:t>
            </w:r>
          </w:p>
        </w:tc>
        <w:tc>
          <w:tcPr>
            <w:tcW w:w="2338" w:type="dxa"/>
            <w:tcBorders>
              <w:top w:val="nil"/>
              <w:bottom w:val="single" w:sz="4" w:space="0" w:color="auto"/>
            </w:tcBorders>
          </w:tcPr>
          <w:p w14:paraId="4B3BFE9E" w14:textId="4D61348E" w:rsidR="003C3790" w:rsidRDefault="00817D8A" w:rsidP="00D52888">
            <w:pPr>
              <w:rPr>
                <w:rFonts w:ascii="Times New Roman" w:hAnsi="Times New Roman" w:cs="Times New Roman"/>
                <w:lang w:val="en-GB"/>
              </w:rPr>
            </w:pPr>
            <w:r w:rsidRPr="00817D8A">
              <w:rPr>
                <w:rFonts w:ascii="Times New Roman" w:hAnsi="Times New Roman" w:cs="Times New Roman"/>
                <w:lang w:val="en-GB"/>
              </w:rPr>
              <w:t>Frequency (%)</w:t>
            </w:r>
          </w:p>
        </w:tc>
      </w:tr>
      <w:tr w:rsidR="003C3790" w14:paraId="07D57619" w14:textId="77777777" w:rsidTr="0013683C">
        <w:tc>
          <w:tcPr>
            <w:tcW w:w="715" w:type="dxa"/>
            <w:tcBorders>
              <w:top w:val="single" w:sz="4" w:space="0" w:color="auto"/>
            </w:tcBorders>
          </w:tcPr>
          <w:p w14:paraId="45300A5D" w14:textId="2C3B1035" w:rsidR="003C3790" w:rsidRDefault="000C3A66" w:rsidP="00D52888">
            <w:pPr>
              <w:rPr>
                <w:rFonts w:ascii="Times New Roman" w:hAnsi="Times New Roman" w:cs="Times New Roman"/>
                <w:lang w:val="en-GB"/>
              </w:rPr>
            </w:pPr>
            <w:r>
              <w:rPr>
                <w:rFonts w:ascii="Times New Roman" w:hAnsi="Times New Roman" w:cs="Times New Roman"/>
                <w:lang w:val="en-GB"/>
              </w:rPr>
              <w:t>1</w:t>
            </w:r>
          </w:p>
        </w:tc>
        <w:tc>
          <w:tcPr>
            <w:tcW w:w="4140" w:type="dxa"/>
            <w:tcBorders>
              <w:top w:val="single" w:sz="4" w:space="0" w:color="auto"/>
            </w:tcBorders>
          </w:tcPr>
          <w:p w14:paraId="5F0A5FEF" w14:textId="596AFA28" w:rsidR="003C3790" w:rsidRDefault="00696364" w:rsidP="00D52888">
            <w:pPr>
              <w:rPr>
                <w:rFonts w:ascii="Times New Roman" w:hAnsi="Times New Roman" w:cs="Times New Roman"/>
                <w:lang w:val="en-GB"/>
              </w:rPr>
            </w:pPr>
            <w:r>
              <w:rPr>
                <w:rFonts w:ascii="Times New Roman" w:hAnsi="Times New Roman" w:cs="Times New Roman"/>
                <w:lang w:val="en-GB"/>
              </w:rPr>
              <w:t>Chronic Hepatitis B Infec</w:t>
            </w:r>
            <w:r w:rsidR="008E058B">
              <w:rPr>
                <w:rFonts w:ascii="Times New Roman" w:hAnsi="Times New Roman" w:cs="Times New Roman"/>
                <w:lang w:val="en-GB"/>
              </w:rPr>
              <w:t>tion</w:t>
            </w:r>
          </w:p>
        </w:tc>
        <w:tc>
          <w:tcPr>
            <w:tcW w:w="2157" w:type="dxa"/>
            <w:tcBorders>
              <w:top w:val="single" w:sz="4" w:space="0" w:color="auto"/>
            </w:tcBorders>
          </w:tcPr>
          <w:p w14:paraId="2C0F3EF9" w14:textId="51299202" w:rsidR="003C3790" w:rsidRDefault="00DD1E2A" w:rsidP="00D52888">
            <w:pPr>
              <w:rPr>
                <w:rFonts w:ascii="Times New Roman" w:hAnsi="Times New Roman" w:cs="Times New Roman"/>
                <w:lang w:val="en-GB"/>
              </w:rPr>
            </w:pPr>
            <w:r>
              <w:rPr>
                <w:rFonts w:ascii="Times New Roman" w:hAnsi="Times New Roman" w:cs="Times New Roman"/>
                <w:lang w:val="en-GB"/>
              </w:rPr>
              <w:t>5</w:t>
            </w:r>
            <w:r w:rsidR="00B41E6F">
              <w:rPr>
                <w:rFonts w:ascii="Times New Roman" w:hAnsi="Times New Roman" w:cs="Times New Roman"/>
                <w:lang w:val="en-GB"/>
              </w:rPr>
              <w:t>7</w:t>
            </w:r>
            <w:r w:rsidR="00D46229">
              <w:rPr>
                <w:rFonts w:ascii="Times New Roman" w:hAnsi="Times New Roman" w:cs="Times New Roman"/>
                <w:lang w:val="en-GB"/>
              </w:rPr>
              <w:t xml:space="preserve"> (53.8)</w:t>
            </w:r>
          </w:p>
        </w:tc>
        <w:tc>
          <w:tcPr>
            <w:tcW w:w="2338" w:type="dxa"/>
            <w:tcBorders>
              <w:top w:val="single" w:sz="4" w:space="0" w:color="auto"/>
            </w:tcBorders>
          </w:tcPr>
          <w:p w14:paraId="5FEFA68E" w14:textId="75B8BED0" w:rsidR="003C3790" w:rsidRDefault="0038547F" w:rsidP="00D52888">
            <w:pPr>
              <w:rPr>
                <w:rFonts w:ascii="Times New Roman" w:hAnsi="Times New Roman" w:cs="Times New Roman"/>
                <w:lang w:val="en-GB"/>
              </w:rPr>
            </w:pPr>
            <w:r w:rsidRPr="0038547F">
              <w:rPr>
                <w:rFonts w:ascii="Times New Roman" w:hAnsi="Times New Roman" w:cs="Times New Roman"/>
                <w:lang w:val="en-GB"/>
              </w:rPr>
              <w:t>54 (50.9)</w:t>
            </w:r>
          </w:p>
        </w:tc>
      </w:tr>
      <w:tr w:rsidR="003C3790" w14:paraId="706B6B96" w14:textId="77777777" w:rsidTr="0013683C">
        <w:tc>
          <w:tcPr>
            <w:tcW w:w="715" w:type="dxa"/>
          </w:tcPr>
          <w:p w14:paraId="23204EC3" w14:textId="31E10BEA" w:rsidR="003C3790" w:rsidRDefault="00DD1E2A" w:rsidP="00D52888">
            <w:pPr>
              <w:rPr>
                <w:rFonts w:ascii="Times New Roman" w:hAnsi="Times New Roman" w:cs="Times New Roman"/>
                <w:lang w:val="en-GB"/>
              </w:rPr>
            </w:pPr>
            <w:r>
              <w:rPr>
                <w:rFonts w:ascii="Times New Roman" w:hAnsi="Times New Roman" w:cs="Times New Roman"/>
                <w:lang w:val="en-GB"/>
              </w:rPr>
              <w:t>2</w:t>
            </w:r>
          </w:p>
        </w:tc>
        <w:tc>
          <w:tcPr>
            <w:tcW w:w="4140" w:type="dxa"/>
          </w:tcPr>
          <w:p w14:paraId="297A52BA" w14:textId="22DF91F4" w:rsidR="003C3790" w:rsidRDefault="00AE4BA4" w:rsidP="00D52888">
            <w:pPr>
              <w:rPr>
                <w:rFonts w:ascii="Times New Roman" w:hAnsi="Times New Roman" w:cs="Times New Roman"/>
                <w:lang w:val="en-GB"/>
              </w:rPr>
            </w:pPr>
            <w:r>
              <w:rPr>
                <w:rFonts w:ascii="Times New Roman" w:hAnsi="Times New Roman" w:cs="Times New Roman"/>
                <w:lang w:val="en-GB"/>
              </w:rPr>
              <w:t>PUD</w:t>
            </w:r>
          </w:p>
        </w:tc>
        <w:tc>
          <w:tcPr>
            <w:tcW w:w="2157" w:type="dxa"/>
          </w:tcPr>
          <w:p w14:paraId="54C472C6" w14:textId="6CB12E79" w:rsidR="003C3790" w:rsidRDefault="00AE4BA4" w:rsidP="00D52888">
            <w:pPr>
              <w:rPr>
                <w:rFonts w:ascii="Times New Roman" w:hAnsi="Times New Roman" w:cs="Times New Roman"/>
                <w:lang w:val="en-GB"/>
              </w:rPr>
            </w:pPr>
            <w:r>
              <w:rPr>
                <w:rFonts w:ascii="Times New Roman" w:hAnsi="Times New Roman" w:cs="Times New Roman"/>
                <w:lang w:val="en-GB"/>
              </w:rPr>
              <w:t>1</w:t>
            </w:r>
            <w:r w:rsidR="00B35454">
              <w:rPr>
                <w:rFonts w:ascii="Times New Roman" w:hAnsi="Times New Roman" w:cs="Times New Roman"/>
                <w:lang w:val="en-GB"/>
              </w:rPr>
              <w:t>5</w:t>
            </w:r>
            <w:r w:rsidR="006A0E19">
              <w:rPr>
                <w:rFonts w:ascii="Times New Roman" w:hAnsi="Times New Roman" w:cs="Times New Roman"/>
                <w:lang w:val="en-GB"/>
              </w:rPr>
              <w:t xml:space="preserve"> (</w:t>
            </w:r>
            <w:r w:rsidR="00773B92" w:rsidRPr="006A0E19">
              <w:rPr>
                <w:rFonts w:ascii="Times New Roman" w:hAnsi="Times New Roman" w:cs="Times New Roman"/>
                <w:lang w:val="en-GB"/>
              </w:rPr>
              <w:t>14.2</w:t>
            </w:r>
            <w:r w:rsidR="00773B92">
              <w:rPr>
                <w:rFonts w:ascii="Times New Roman" w:hAnsi="Times New Roman" w:cs="Times New Roman"/>
                <w:lang w:val="en-GB"/>
              </w:rPr>
              <w:t>)</w:t>
            </w:r>
          </w:p>
        </w:tc>
        <w:tc>
          <w:tcPr>
            <w:tcW w:w="2338" w:type="dxa"/>
          </w:tcPr>
          <w:p w14:paraId="0F740188" w14:textId="74F30530" w:rsidR="003C3790" w:rsidRDefault="00D82114" w:rsidP="00D52888">
            <w:pPr>
              <w:rPr>
                <w:rFonts w:ascii="Times New Roman" w:hAnsi="Times New Roman" w:cs="Times New Roman"/>
                <w:lang w:val="en-GB"/>
              </w:rPr>
            </w:pPr>
            <w:r w:rsidRPr="00D82114">
              <w:rPr>
                <w:rFonts w:ascii="Times New Roman" w:hAnsi="Times New Roman" w:cs="Times New Roman"/>
                <w:lang w:val="en-GB"/>
              </w:rPr>
              <w:t>4 (3.9)</w:t>
            </w:r>
          </w:p>
        </w:tc>
      </w:tr>
      <w:tr w:rsidR="00A441BB" w14:paraId="671D077E" w14:textId="77777777" w:rsidTr="0013683C">
        <w:tc>
          <w:tcPr>
            <w:tcW w:w="715" w:type="dxa"/>
          </w:tcPr>
          <w:p w14:paraId="640B47A3" w14:textId="32840FBD" w:rsidR="00A441BB" w:rsidRDefault="00A441BB" w:rsidP="00A441BB">
            <w:pPr>
              <w:rPr>
                <w:rFonts w:ascii="Times New Roman" w:hAnsi="Times New Roman" w:cs="Times New Roman"/>
                <w:lang w:val="en-GB"/>
              </w:rPr>
            </w:pPr>
            <w:r>
              <w:rPr>
                <w:rFonts w:ascii="Times New Roman" w:hAnsi="Times New Roman" w:cs="Times New Roman"/>
                <w:lang w:val="en-GB"/>
              </w:rPr>
              <w:t>3</w:t>
            </w:r>
          </w:p>
        </w:tc>
        <w:tc>
          <w:tcPr>
            <w:tcW w:w="4140" w:type="dxa"/>
          </w:tcPr>
          <w:p w14:paraId="1FC812A8" w14:textId="0E9A3300" w:rsidR="00A441BB" w:rsidRDefault="00A441BB" w:rsidP="00A441BB">
            <w:pPr>
              <w:rPr>
                <w:rFonts w:ascii="Times New Roman" w:hAnsi="Times New Roman" w:cs="Times New Roman"/>
                <w:lang w:val="en-GB"/>
              </w:rPr>
            </w:pPr>
            <w:r>
              <w:rPr>
                <w:rFonts w:ascii="Times New Roman" w:hAnsi="Times New Roman" w:cs="Times New Roman"/>
                <w:lang w:val="en-GB"/>
              </w:rPr>
              <w:t>PLCC</w:t>
            </w:r>
          </w:p>
        </w:tc>
        <w:tc>
          <w:tcPr>
            <w:tcW w:w="2157" w:type="dxa"/>
          </w:tcPr>
          <w:p w14:paraId="598073B9" w14:textId="58F13143" w:rsidR="00A441BB" w:rsidRDefault="00A441BB" w:rsidP="00A441BB">
            <w:pPr>
              <w:rPr>
                <w:rFonts w:ascii="Times New Roman" w:hAnsi="Times New Roman" w:cs="Times New Roman"/>
                <w:lang w:val="en-GB"/>
              </w:rPr>
            </w:pPr>
            <w:r>
              <w:rPr>
                <w:rFonts w:ascii="Times New Roman" w:hAnsi="Times New Roman" w:cs="Times New Roman"/>
                <w:lang w:val="en-GB"/>
              </w:rPr>
              <w:t>5 (4.7</w:t>
            </w:r>
            <w:r w:rsidRPr="00773B92">
              <w:rPr>
                <w:rFonts w:ascii="Times New Roman" w:hAnsi="Times New Roman" w:cs="Times New Roman"/>
                <w:lang w:val="en-GB"/>
              </w:rPr>
              <w:t>)</w:t>
            </w:r>
            <w:r>
              <w:rPr>
                <w:rFonts w:ascii="Times New Roman" w:hAnsi="Times New Roman" w:cs="Times New Roman"/>
                <w:lang w:val="en-GB"/>
              </w:rPr>
              <w:t xml:space="preserve"> </w:t>
            </w:r>
          </w:p>
        </w:tc>
        <w:tc>
          <w:tcPr>
            <w:tcW w:w="2338" w:type="dxa"/>
          </w:tcPr>
          <w:p w14:paraId="2FE45EFE" w14:textId="0A2429BE" w:rsidR="00A441BB" w:rsidRDefault="00AE0711" w:rsidP="00A441BB">
            <w:pPr>
              <w:rPr>
                <w:rFonts w:ascii="Times New Roman" w:hAnsi="Times New Roman" w:cs="Times New Roman"/>
                <w:lang w:val="en-GB"/>
              </w:rPr>
            </w:pPr>
            <w:r w:rsidRPr="00AE0711">
              <w:rPr>
                <w:rFonts w:ascii="Times New Roman" w:hAnsi="Times New Roman" w:cs="Times New Roman"/>
                <w:lang w:val="en-GB"/>
              </w:rPr>
              <w:t>5 (4.7)</w:t>
            </w:r>
          </w:p>
        </w:tc>
      </w:tr>
      <w:tr w:rsidR="00A441BB" w14:paraId="75DF1D9C" w14:textId="77777777" w:rsidTr="0013683C">
        <w:tc>
          <w:tcPr>
            <w:tcW w:w="715" w:type="dxa"/>
          </w:tcPr>
          <w:p w14:paraId="5FB56914" w14:textId="51D6FD05" w:rsidR="00A441BB" w:rsidRDefault="00A441BB" w:rsidP="00A441BB">
            <w:pPr>
              <w:rPr>
                <w:rFonts w:ascii="Times New Roman" w:hAnsi="Times New Roman" w:cs="Times New Roman"/>
                <w:lang w:val="en-GB"/>
              </w:rPr>
            </w:pPr>
            <w:r>
              <w:rPr>
                <w:rFonts w:ascii="Times New Roman" w:hAnsi="Times New Roman" w:cs="Times New Roman"/>
                <w:lang w:val="en-GB"/>
              </w:rPr>
              <w:t>4</w:t>
            </w:r>
          </w:p>
        </w:tc>
        <w:tc>
          <w:tcPr>
            <w:tcW w:w="4140" w:type="dxa"/>
          </w:tcPr>
          <w:p w14:paraId="4D8D0B37" w14:textId="4E53D91E" w:rsidR="00A441BB" w:rsidRDefault="00A441BB" w:rsidP="00A441BB">
            <w:pPr>
              <w:rPr>
                <w:rFonts w:ascii="Times New Roman" w:hAnsi="Times New Roman" w:cs="Times New Roman"/>
                <w:lang w:val="en-GB"/>
              </w:rPr>
            </w:pPr>
            <w:r>
              <w:rPr>
                <w:rFonts w:ascii="Times New Roman" w:hAnsi="Times New Roman" w:cs="Times New Roman"/>
                <w:lang w:val="en-GB"/>
              </w:rPr>
              <w:t>Cholelithiasis</w:t>
            </w:r>
          </w:p>
        </w:tc>
        <w:tc>
          <w:tcPr>
            <w:tcW w:w="2157" w:type="dxa"/>
          </w:tcPr>
          <w:p w14:paraId="36F42CD9" w14:textId="6A690C2B" w:rsidR="00A441BB" w:rsidRDefault="00A441BB" w:rsidP="00A441BB">
            <w:pPr>
              <w:rPr>
                <w:rFonts w:ascii="Times New Roman" w:hAnsi="Times New Roman" w:cs="Times New Roman"/>
                <w:lang w:val="en-GB"/>
              </w:rPr>
            </w:pPr>
            <w:r>
              <w:rPr>
                <w:rFonts w:ascii="Times New Roman" w:hAnsi="Times New Roman" w:cs="Times New Roman"/>
                <w:lang w:val="en-GB"/>
              </w:rPr>
              <w:t>4 (</w:t>
            </w:r>
            <w:r w:rsidRPr="00ED24AD">
              <w:rPr>
                <w:rFonts w:ascii="Times New Roman" w:hAnsi="Times New Roman" w:cs="Times New Roman"/>
                <w:lang w:val="en-GB"/>
              </w:rPr>
              <w:t>3.7</w:t>
            </w:r>
            <w:r w:rsidRPr="001141E8">
              <w:rPr>
                <w:rFonts w:ascii="Times New Roman" w:hAnsi="Times New Roman" w:cs="Times New Roman"/>
                <w:lang w:val="en-GB"/>
              </w:rPr>
              <w:t>)</w:t>
            </w:r>
          </w:p>
        </w:tc>
        <w:tc>
          <w:tcPr>
            <w:tcW w:w="2338" w:type="dxa"/>
          </w:tcPr>
          <w:p w14:paraId="506961F0" w14:textId="5D3DC8A3" w:rsidR="00A441BB" w:rsidRDefault="001C6B39" w:rsidP="00A441BB">
            <w:pPr>
              <w:rPr>
                <w:rFonts w:ascii="Times New Roman" w:hAnsi="Times New Roman" w:cs="Times New Roman"/>
                <w:lang w:val="en-GB"/>
              </w:rPr>
            </w:pPr>
            <w:r w:rsidRPr="001C6B39">
              <w:rPr>
                <w:rFonts w:ascii="Times New Roman" w:hAnsi="Times New Roman" w:cs="Times New Roman"/>
                <w:lang w:val="en-GB"/>
              </w:rPr>
              <w:t>4 (3.9)</w:t>
            </w:r>
          </w:p>
        </w:tc>
      </w:tr>
      <w:tr w:rsidR="00A441BB" w14:paraId="184656A1" w14:textId="77777777" w:rsidTr="0013683C">
        <w:tc>
          <w:tcPr>
            <w:tcW w:w="715" w:type="dxa"/>
          </w:tcPr>
          <w:p w14:paraId="47160F6C" w14:textId="5D761615" w:rsidR="00A441BB" w:rsidRDefault="00A441BB" w:rsidP="00A441BB">
            <w:pPr>
              <w:rPr>
                <w:rFonts w:ascii="Times New Roman" w:hAnsi="Times New Roman" w:cs="Times New Roman"/>
                <w:lang w:val="en-GB"/>
              </w:rPr>
            </w:pPr>
            <w:r>
              <w:rPr>
                <w:rFonts w:ascii="Times New Roman" w:hAnsi="Times New Roman" w:cs="Times New Roman"/>
                <w:lang w:val="en-GB"/>
              </w:rPr>
              <w:t>5</w:t>
            </w:r>
          </w:p>
        </w:tc>
        <w:tc>
          <w:tcPr>
            <w:tcW w:w="4140" w:type="dxa"/>
          </w:tcPr>
          <w:p w14:paraId="345A72B5" w14:textId="07952DF3" w:rsidR="00A441BB" w:rsidRDefault="00A441BB" w:rsidP="00A441BB">
            <w:pPr>
              <w:rPr>
                <w:rFonts w:ascii="Times New Roman" w:hAnsi="Times New Roman" w:cs="Times New Roman"/>
                <w:lang w:val="en-GB"/>
              </w:rPr>
            </w:pPr>
            <w:r>
              <w:rPr>
                <w:rFonts w:ascii="Times New Roman" w:hAnsi="Times New Roman" w:cs="Times New Roman"/>
                <w:lang w:val="en-GB"/>
              </w:rPr>
              <w:t>Chronic Hepatitis C Infection</w:t>
            </w:r>
          </w:p>
        </w:tc>
        <w:tc>
          <w:tcPr>
            <w:tcW w:w="2157" w:type="dxa"/>
          </w:tcPr>
          <w:p w14:paraId="0CEF66BE" w14:textId="3BDD5E57" w:rsidR="00A441BB" w:rsidRDefault="00A441BB" w:rsidP="00A441BB">
            <w:pPr>
              <w:rPr>
                <w:rFonts w:ascii="Times New Roman" w:hAnsi="Times New Roman" w:cs="Times New Roman"/>
                <w:lang w:val="en-GB"/>
              </w:rPr>
            </w:pPr>
            <w:r>
              <w:rPr>
                <w:rFonts w:ascii="Times New Roman" w:hAnsi="Times New Roman" w:cs="Times New Roman"/>
                <w:lang w:val="en-GB"/>
              </w:rPr>
              <w:t>4 (</w:t>
            </w:r>
            <w:r w:rsidRPr="00ED24AD">
              <w:rPr>
                <w:rFonts w:ascii="Times New Roman" w:hAnsi="Times New Roman" w:cs="Times New Roman"/>
                <w:lang w:val="en-GB"/>
              </w:rPr>
              <w:t>3.7</w:t>
            </w:r>
            <w:r w:rsidRPr="001141E8">
              <w:rPr>
                <w:rFonts w:ascii="Times New Roman" w:hAnsi="Times New Roman" w:cs="Times New Roman"/>
                <w:lang w:val="en-GB"/>
              </w:rPr>
              <w:t>)</w:t>
            </w:r>
          </w:p>
        </w:tc>
        <w:tc>
          <w:tcPr>
            <w:tcW w:w="2338" w:type="dxa"/>
          </w:tcPr>
          <w:p w14:paraId="57454A75" w14:textId="546E18E7" w:rsidR="00A441BB" w:rsidRDefault="00133B4C" w:rsidP="00A441BB">
            <w:pPr>
              <w:rPr>
                <w:rFonts w:ascii="Times New Roman" w:hAnsi="Times New Roman" w:cs="Times New Roman"/>
                <w:lang w:val="en-GB"/>
              </w:rPr>
            </w:pPr>
            <w:r w:rsidRPr="00133B4C">
              <w:rPr>
                <w:rFonts w:ascii="Times New Roman" w:hAnsi="Times New Roman" w:cs="Times New Roman"/>
                <w:lang w:val="en-GB"/>
              </w:rPr>
              <w:t>2 (1.9)</w:t>
            </w:r>
          </w:p>
        </w:tc>
      </w:tr>
      <w:tr w:rsidR="00A441BB" w14:paraId="6C62F001" w14:textId="77777777" w:rsidTr="0013683C">
        <w:tc>
          <w:tcPr>
            <w:tcW w:w="715" w:type="dxa"/>
          </w:tcPr>
          <w:p w14:paraId="72BAB6AD" w14:textId="52F805B2" w:rsidR="00A441BB" w:rsidRDefault="00A441BB" w:rsidP="00A441BB">
            <w:pPr>
              <w:rPr>
                <w:rFonts w:ascii="Times New Roman" w:hAnsi="Times New Roman" w:cs="Times New Roman"/>
                <w:lang w:val="en-GB"/>
              </w:rPr>
            </w:pPr>
            <w:r>
              <w:rPr>
                <w:rFonts w:ascii="Times New Roman" w:hAnsi="Times New Roman" w:cs="Times New Roman"/>
                <w:lang w:val="en-GB"/>
              </w:rPr>
              <w:t>6</w:t>
            </w:r>
          </w:p>
        </w:tc>
        <w:tc>
          <w:tcPr>
            <w:tcW w:w="4140" w:type="dxa"/>
          </w:tcPr>
          <w:p w14:paraId="7FFF0367" w14:textId="5B74D865" w:rsidR="00A441BB" w:rsidRDefault="00A441BB" w:rsidP="00A441BB">
            <w:pPr>
              <w:rPr>
                <w:rFonts w:ascii="Times New Roman" w:hAnsi="Times New Roman" w:cs="Times New Roman"/>
                <w:lang w:val="en-GB"/>
              </w:rPr>
            </w:pPr>
            <w:r>
              <w:rPr>
                <w:rFonts w:ascii="Times New Roman" w:hAnsi="Times New Roman" w:cs="Times New Roman"/>
                <w:lang w:val="en-GB"/>
              </w:rPr>
              <w:t>Liver Cirrhosis</w:t>
            </w:r>
          </w:p>
        </w:tc>
        <w:tc>
          <w:tcPr>
            <w:tcW w:w="2157" w:type="dxa"/>
          </w:tcPr>
          <w:p w14:paraId="753290A8" w14:textId="2EF85367" w:rsidR="00A441BB" w:rsidRDefault="00A441BB" w:rsidP="00A441BB">
            <w:pPr>
              <w:rPr>
                <w:rFonts w:ascii="Times New Roman" w:hAnsi="Times New Roman" w:cs="Times New Roman"/>
                <w:lang w:val="en-GB"/>
              </w:rPr>
            </w:pPr>
            <w:r>
              <w:rPr>
                <w:rFonts w:ascii="Times New Roman" w:hAnsi="Times New Roman" w:cs="Times New Roman"/>
                <w:lang w:val="en-GB"/>
              </w:rPr>
              <w:t>3 (</w:t>
            </w:r>
            <w:r w:rsidRPr="00ED24AD">
              <w:rPr>
                <w:rFonts w:ascii="Times New Roman" w:hAnsi="Times New Roman" w:cs="Times New Roman"/>
                <w:lang w:val="en-GB"/>
              </w:rPr>
              <w:t>2.8</w:t>
            </w:r>
            <w:r w:rsidRPr="001141E8">
              <w:rPr>
                <w:rFonts w:ascii="Times New Roman" w:hAnsi="Times New Roman" w:cs="Times New Roman"/>
                <w:lang w:val="en-GB"/>
              </w:rPr>
              <w:t>)</w:t>
            </w:r>
          </w:p>
        </w:tc>
        <w:tc>
          <w:tcPr>
            <w:tcW w:w="2338" w:type="dxa"/>
          </w:tcPr>
          <w:p w14:paraId="2FE4822E" w14:textId="00C311B9" w:rsidR="00A441BB" w:rsidRDefault="00E30F6B" w:rsidP="00A441BB">
            <w:pPr>
              <w:rPr>
                <w:rFonts w:ascii="Times New Roman" w:hAnsi="Times New Roman" w:cs="Times New Roman"/>
                <w:lang w:val="en-GB"/>
              </w:rPr>
            </w:pPr>
            <w:r w:rsidRPr="00E30F6B">
              <w:rPr>
                <w:rFonts w:ascii="Times New Roman" w:hAnsi="Times New Roman" w:cs="Times New Roman"/>
                <w:lang w:val="en-GB"/>
              </w:rPr>
              <w:t>2 (1.9)</w:t>
            </w:r>
          </w:p>
        </w:tc>
      </w:tr>
      <w:tr w:rsidR="00A441BB" w14:paraId="46450440" w14:textId="77777777" w:rsidTr="0013683C">
        <w:tc>
          <w:tcPr>
            <w:tcW w:w="715" w:type="dxa"/>
          </w:tcPr>
          <w:p w14:paraId="6B9756FE" w14:textId="0E9B2595" w:rsidR="00A441BB" w:rsidRDefault="00A441BB" w:rsidP="00A441BB">
            <w:pPr>
              <w:rPr>
                <w:rFonts w:ascii="Times New Roman" w:hAnsi="Times New Roman" w:cs="Times New Roman"/>
                <w:lang w:val="en-GB"/>
              </w:rPr>
            </w:pPr>
            <w:r>
              <w:rPr>
                <w:rFonts w:ascii="Times New Roman" w:hAnsi="Times New Roman" w:cs="Times New Roman"/>
                <w:lang w:val="en-GB"/>
              </w:rPr>
              <w:t>7</w:t>
            </w:r>
          </w:p>
        </w:tc>
        <w:tc>
          <w:tcPr>
            <w:tcW w:w="4140" w:type="dxa"/>
          </w:tcPr>
          <w:p w14:paraId="27F12D5C" w14:textId="63D9BE03" w:rsidR="00A441BB" w:rsidRDefault="00A441BB" w:rsidP="00A441BB">
            <w:pPr>
              <w:rPr>
                <w:rFonts w:ascii="Times New Roman" w:hAnsi="Times New Roman" w:cs="Times New Roman"/>
                <w:lang w:val="en-GB"/>
              </w:rPr>
            </w:pPr>
            <w:r>
              <w:rPr>
                <w:rFonts w:ascii="Times New Roman" w:hAnsi="Times New Roman" w:cs="Times New Roman"/>
                <w:lang w:val="en-GB"/>
              </w:rPr>
              <w:t>Alcoholic Liver Disease</w:t>
            </w:r>
          </w:p>
        </w:tc>
        <w:tc>
          <w:tcPr>
            <w:tcW w:w="2157" w:type="dxa"/>
          </w:tcPr>
          <w:p w14:paraId="6A65E93A" w14:textId="30FE7FB7"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1141E8">
              <w:rPr>
                <w:rFonts w:ascii="Times New Roman" w:hAnsi="Times New Roman" w:cs="Times New Roman"/>
                <w:lang w:val="en-GB"/>
              </w:rPr>
              <w:t>)</w:t>
            </w:r>
          </w:p>
        </w:tc>
        <w:tc>
          <w:tcPr>
            <w:tcW w:w="2338" w:type="dxa"/>
          </w:tcPr>
          <w:p w14:paraId="62B148DC" w14:textId="169C20E6" w:rsidR="00A441BB" w:rsidRDefault="00E30F6B" w:rsidP="00A441BB">
            <w:pPr>
              <w:rPr>
                <w:rFonts w:ascii="Times New Roman" w:hAnsi="Times New Roman" w:cs="Times New Roman"/>
                <w:lang w:val="en-GB"/>
              </w:rPr>
            </w:pPr>
            <w:r w:rsidRPr="00E30F6B">
              <w:rPr>
                <w:rFonts w:ascii="Times New Roman" w:hAnsi="Times New Roman" w:cs="Times New Roman"/>
                <w:lang w:val="en-GB"/>
              </w:rPr>
              <w:t>2 (1.9)</w:t>
            </w:r>
          </w:p>
        </w:tc>
      </w:tr>
      <w:tr w:rsidR="00E30F6B" w14:paraId="3B6F0E61" w14:textId="77777777" w:rsidTr="0013683C">
        <w:tc>
          <w:tcPr>
            <w:tcW w:w="715" w:type="dxa"/>
          </w:tcPr>
          <w:p w14:paraId="4B8D313C" w14:textId="391A8151" w:rsidR="00E30F6B" w:rsidRDefault="00070298" w:rsidP="00A441BB">
            <w:pPr>
              <w:rPr>
                <w:rFonts w:ascii="Times New Roman" w:hAnsi="Times New Roman" w:cs="Times New Roman"/>
                <w:lang w:val="en-GB"/>
              </w:rPr>
            </w:pPr>
            <w:r>
              <w:rPr>
                <w:rFonts w:ascii="Times New Roman" w:hAnsi="Times New Roman" w:cs="Times New Roman"/>
                <w:lang w:val="en-GB"/>
              </w:rPr>
              <w:t>8</w:t>
            </w:r>
          </w:p>
        </w:tc>
        <w:tc>
          <w:tcPr>
            <w:tcW w:w="4140" w:type="dxa"/>
          </w:tcPr>
          <w:p w14:paraId="02A6AF34" w14:textId="64D2F534" w:rsidR="00E30F6B" w:rsidRDefault="00E30F6B" w:rsidP="00A441BB">
            <w:pPr>
              <w:rPr>
                <w:rFonts w:ascii="Times New Roman" w:hAnsi="Times New Roman" w:cs="Times New Roman"/>
                <w:lang w:val="en-GB"/>
              </w:rPr>
            </w:pPr>
            <w:r>
              <w:rPr>
                <w:rFonts w:ascii="Times New Roman" w:hAnsi="Times New Roman" w:cs="Times New Roman"/>
                <w:lang w:val="en-GB"/>
              </w:rPr>
              <w:t>Chronic Liver Disease</w:t>
            </w:r>
          </w:p>
        </w:tc>
        <w:tc>
          <w:tcPr>
            <w:tcW w:w="2157" w:type="dxa"/>
          </w:tcPr>
          <w:p w14:paraId="4F9C20A7" w14:textId="0C15C79A" w:rsidR="00E30F6B" w:rsidRDefault="00E30F6B"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339D7A71" w14:textId="556E5C34" w:rsidR="00E30F6B" w:rsidRPr="00E30F6B" w:rsidRDefault="003277E9" w:rsidP="00A441BB">
            <w:pPr>
              <w:rPr>
                <w:rFonts w:ascii="Times New Roman" w:hAnsi="Times New Roman" w:cs="Times New Roman"/>
                <w:lang w:val="en-GB"/>
              </w:rPr>
            </w:pPr>
            <w:r w:rsidRPr="003277E9">
              <w:rPr>
                <w:rFonts w:ascii="Times New Roman" w:hAnsi="Times New Roman" w:cs="Times New Roman"/>
                <w:lang w:val="en-GB"/>
              </w:rPr>
              <w:t>2 (1.9)</w:t>
            </w:r>
          </w:p>
        </w:tc>
      </w:tr>
      <w:tr w:rsidR="00A441BB" w14:paraId="7018F96E" w14:textId="77777777" w:rsidTr="0013683C">
        <w:tc>
          <w:tcPr>
            <w:tcW w:w="715" w:type="dxa"/>
          </w:tcPr>
          <w:p w14:paraId="60C0ED68" w14:textId="4AF9A016" w:rsidR="00A441BB" w:rsidRDefault="00070298" w:rsidP="00A441BB">
            <w:pPr>
              <w:rPr>
                <w:rFonts w:ascii="Times New Roman" w:hAnsi="Times New Roman" w:cs="Times New Roman"/>
                <w:lang w:val="en-GB"/>
              </w:rPr>
            </w:pPr>
            <w:r>
              <w:rPr>
                <w:rFonts w:ascii="Times New Roman" w:hAnsi="Times New Roman" w:cs="Times New Roman"/>
                <w:lang w:val="en-GB"/>
              </w:rPr>
              <w:t>9</w:t>
            </w:r>
          </w:p>
        </w:tc>
        <w:tc>
          <w:tcPr>
            <w:tcW w:w="4140" w:type="dxa"/>
          </w:tcPr>
          <w:p w14:paraId="646086AC" w14:textId="7CC57879" w:rsidR="00A441BB" w:rsidRDefault="00290686" w:rsidP="00A441BB">
            <w:pPr>
              <w:rPr>
                <w:rFonts w:ascii="Times New Roman" w:hAnsi="Times New Roman" w:cs="Times New Roman"/>
                <w:lang w:val="en-GB"/>
              </w:rPr>
            </w:pPr>
            <w:r>
              <w:rPr>
                <w:rFonts w:ascii="Times New Roman" w:hAnsi="Times New Roman" w:cs="Times New Roman"/>
                <w:lang w:val="en-GB"/>
              </w:rPr>
              <w:t xml:space="preserve">Chronic </w:t>
            </w:r>
            <w:r w:rsidR="00A441BB">
              <w:rPr>
                <w:rFonts w:ascii="Times New Roman" w:hAnsi="Times New Roman" w:cs="Times New Roman"/>
                <w:lang w:val="en-GB"/>
              </w:rPr>
              <w:t>Gastritis</w:t>
            </w:r>
          </w:p>
        </w:tc>
        <w:tc>
          <w:tcPr>
            <w:tcW w:w="2157" w:type="dxa"/>
          </w:tcPr>
          <w:p w14:paraId="661B50CB" w14:textId="59416C5C"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40F7738F" w14:textId="3664E239" w:rsidR="00A441BB" w:rsidRDefault="00D6617A" w:rsidP="00A441BB">
            <w:pPr>
              <w:rPr>
                <w:rFonts w:ascii="Times New Roman" w:hAnsi="Times New Roman" w:cs="Times New Roman"/>
                <w:lang w:val="en-GB"/>
              </w:rPr>
            </w:pPr>
            <w:r w:rsidRPr="00D6617A">
              <w:rPr>
                <w:rFonts w:ascii="Times New Roman" w:hAnsi="Times New Roman" w:cs="Times New Roman"/>
                <w:lang w:val="en-GB"/>
              </w:rPr>
              <w:t>7 (6.7)</w:t>
            </w:r>
          </w:p>
        </w:tc>
      </w:tr>
      <w:tr w:rsidR="00A441BB" w14:paraId="4C2AD1E1" w14:textId="77777777" w:rsidTr="0013683C">
        <w:tc>
          <w:tcPr>
            <w:tcW w:w="715" w:type="dxa"/>
          </w:tcPr>
          <w:p w14:paraId="0925F1EB" w14:textId="0F6F4FEA" w:rsidR="00A441BB" w:rsidRDefault="001B2EA3" w:rsidP="00A441BB">
            <w:pPr>
              <w:rPr>
                <w:rFonts w:ascii="Times New Roman" w:hAnsi="Times New Roman" w:cs="Times New Roman"/>
                <w:lang w:val="en-GB"/>
              </w:rPr>
            </w:pPr>
            <w:r>
              <w:rPr>
                <w:rFonts w:ascii="Times New Roman" w:hAnsi="Times New Roman" w:cs="Times New Roman"/>
                <w:lang w:val="en-GB"/>
              </w:rPr>
              <w:t>10</w:t>
            </w:r>
          </w:p>
        </w:tc>
        <w:tc>
          <w:tcPr>
            <w:tcW w:w="4140" w:type="dxa"/>
          </w:tcPr>
          <w:p w14:paraId="0FBE68B7" w14:textId="19169C73" w:rsidR="00A441BB" w:rsidRDefault="00A441BB" w:rsidP="00A441BB">
            <w:pPr>
              <w:rPr>
                <w:rFonts w:ascii="Times New Roman" w:hAnsi="Times New Roman" w:cs="Times New Roman"/>
                <w:lang w:val="en-GB"/>
              </w:rPr>
            </w:pPr>
            <w:r>
              <w:rPr>
                <w:rFonts w:ascii="Times New Roman" w:hAnsi="Times New Roman" w:cs="Times New Roman"/>
                <w:lang w:val="en-GB"/>
              </w:rPr>
              <w:t>Hepatocellular Carcinoma</w:t>
            </w:r>
          </w:p>
        </w:tc>
        <w:tc>
          <w:tcPr>
            <w:tcW w:w="2157" w:type="dxa"/>
          </w:tcPr>
          <w:p w14:paraId="16C3EBA1" w14:textId="4287F6FD"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75334D56" w14:textId="7E282888" w:rsidR="00A441BB" w:rsidRDefault="00027547" w:rsidP="00A441BB">
            <w:pPr>
              <w:rPr>
                <w:rFonts w:ascii="Times New Roman" w:hAnsi="Times New Roman" w:cs="Times New Roman"/>
                <w:lang w:val="en-GB"/>
              </w:rPr>
            </w:pPr>
            <w:r>
              <w:rPr>
                <w:rFonts w:ascii="Times New Roman" w:hAnsi="Times New Roman" w:cs="Times New Roman"/>
                <w:lang w:val="en-GB"/>
              </w:rPr>
              <w:t>0</w:t>
            </w:r>
          </w:p>
        </w:tc>
      </w:tr>
      <w:tr w:rsidR="00A441BB" w14:paraId="4F589779" w14:textId="77777777" w:rsidTr="0013683C">
        <w:tc>
          <w:tcPr>
            <w:tcW w:w="715" w:type="dxa"/>
          </w:tcPr>
          <w:p w14:paraId="21C28579" w14:textId="52771D1E"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1</w:t>
            </w:r>
          </w:p>
        </w:tc>
        <w:tc>
          <w:tcPr>
            <w:tcW w:w="4140" w:type="dxa"/>
          </w:tcPr>
          <w:p w14:paraId="3E87398A" w14:textId="1972A5DC" w:rsidR="00A441BB" w:rsidRDefault="00A441BB" w:rsidP="00A441BB">
            <w:pPr>
              <w:rPr>
                <w:rFonts w:ascii="Times New Roman" w:hAnsi="Times New Roman" w:cs="Times New Roman"/>
                <w:lang w:val="en-GB"/>
              </w:rPr>
            </w:pPr>
            <w:r>
              <w:rPr>
                <w:rFonts w:ascii="Times New Roman" w:hAnsi="Times New Roman" w:cs="Times New Roman"/>
                <w:lang w:val="en-GB"/>
              </w:rPr>
              <w:t>IBS</w:t>
            </w:r>
          </w:p>
        </w:tc>
        <w:tc>
          <w:tcPr>
            <w:tcW w:w="2157" w:type="dxa"/>
          </w:tcPr>
          <w:p w14:paraId="64B74104" w14:textId="54126526" w:rsidR="00A441BB" w:rsidRDefault="00A441BB" w:rsidP="00A441BB">
            <w:pPr>
              <w:rPr>
                <w:rFonts w:ascii="Times New Roman" w:hAnsi="Times New Roman" w:cs="Times New Roman"/>
                <w:lang w:val="en-GB"/>
              </w:rPr>
            </w:pPr>
            <w:r>
              <w:rPr>
                <w:rFonts w:ascii="Times New Roman" w:hAnsi="Times New Roman" w:cs="Times New Roman"/>
                <w:lang w:val="en-GB"/>
              </w:rPr>
              <w:t>2 (</w:t>
            </w:r>
            <w:r w:rsidRPr="00ED24AD">
              <w:rPr>
                <w:rFonts w:ascii="Times New Roman" w:hAnsi="Times New Roman" w:cs="Times New Roman"/>
                <w:lang w:val="en-GB"/>
              </w:rPr>
              <w:t>1.8</w:t>
            </w:r>
            <w:r w:rsidRPr="00750CC4">
              <w:rPr>
                <w:rFonts w:ascii="Times New Roman" w:hAnsi="Times New Roman" w:cs="Times New Roman"/>
                <w:lang w:val="en-GB"/>
              </w:rPr>
              <w:t>)</w:t>
            </w:r>
          </w:p>
        </w:tc>
        <w:tc>
          <w:tcPr>
            <w:tcW w:w="2338" w:type="dxa"/>
          </w:tcPr>
          <w:p w14:paraId="65462725" w14:textId="095DF7C3" w:rsidR="00A441BB" w:rsidRDefault="00A673CD" w:rsidP="00A441BB">
            <w:pPr>
              <w:rPr>
                <w:rFonts w:ascii="Times New Roman" w:hAnsi="Times New Roman" w:cs="Times New Roman"/>
                <w:lang w:val="en-GB"/>
              </w:rPr>
            </w:pPr>
            <w:r w:rsidRPr="00A673CD">
              <w:rPr>
                <w:rFonts w:ascii="Times New Roman" w:hAnsi="Times New Roman" w:cs="Times New Roman"/>
                <w:lang w:val="en-GB"/>
              </w:rPr>
              <w:t>3 (2.8)</w:t>
            </w:r>
          </w:p>
        </w:tc>
      </w:tr>
      <w:tr w:rsidR="00A441BB" w14:paraId="5B977EAE" w14:textId="77777777" w:rsidTr="0013683C">
        <w:tc>
          <w:tcPr>
            <w:tcW w:w="715" w:type="dxa"/>
          </w:tcPr>
          <w:p w14:paraId="14B7DF6A" w14:textId="59D61A67"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2</w:t>
            </w:r>
          </w:p>
        </w:tc>
        <w:tc>
          <w:tcPr>
            <w:tcW w:w="4140" w:type="dxa"/>
          </w:tcPr>
          <w:p w14:paraId="6D02B2E8" w14:textId="40369409" w:rsidR="00A441BB" w:rsidRDefault="00A441BB" w:rsidP="00A441BB">
            <w:pPr>
              <w:rPr>
                <w:rFonts w:ascii="Times New Roman" w:hAnsi="Times New Roman" w:cs="Times New Roman"/>
                <w:lang w:val="en-GB"/>
              </w:rPr>
            </w:pPr>
            <w:r>
              <w:rPr>
                <w:rFonts w:ascii="Times New Roman" w:hAnsi="Times New Roman" w:cs="Times New Roman"/>
                <w:lang w:val="en-GB"/>
              </w:rPr>
              <w:t>Acid Peptic Disorder</w:t>
            </w:r>
          </w:p>
        </w:tc>
        <w:tc>
          <w:tcPr>
            <w:tcW w:w="2157" w:type="dxa"/>
          </w:tcPr>
          <w:p w14:paraId="1B966079" w14:textId="387E187A"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72FFD4E6" w14:textId="246F372C" w:rsidR="00A441BB" w:rsidRDefault="00027547" w:rsidP="00A441BB">
            <w:pPr>
              <w:rPr>
                <w:rFonts w:ascii="Times New Roman" w:hAnsi="Times New Roman" w:cs="Times New Roman"/>
                <w:lang w:val="en-GB"/>
              </w:rPr>
            </w:pPr>
            <w:r w:rsidRPr="00027547">
              <w:rPr>
                <w:rFonts w:ascii="Times New Roman" w:hAnsi="Times New Roman" w:cs="Times New Roman"/>
                <w:lang w:val="en-GB"/>
              </w:rPr>
              <w:t>7 (6.7)</w:t>
            </w:r>
          </w:p>
        </w:tc>
      </w:tr>
      <w:tr w:rsidR="00A441BB" w14:paraId="5C2DF6C6" w14:textId="77777777" w:rsidTr="0013683C">
        <w:tc>
          <w:tcPr>
            <w:tcW w:w="715" w:type="dxa"/>
          </w:tcPr>
          <w:p w14:paraId="5DE3AE41" w14:textId="2B429953"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3</w:t>
            </w:r>
          </w:p>
        </w:tc>
        <w:tc>
          <w:tcPr>
            <w:tcW w:w="4140" w:type="dxa"/>
          </w:tcPr>
          <w:p w14:paraId="02A0D3AD" w14:textId="31895FDA" w:rsidR="00A441BB" w:rsidRDefault="00A441BB" w:rsidP="00A441BB">
            <w:pPr>
              <w:rPr>
                <w:rFonts w:ascii="Times New Roman" w:hAnsi="Times New Roman" w:cs="Times New Roman"/>
                <w:lang w:val="en-GB"/>
              </w:rPr>
            </w:pPr>
            <w:r>
              <w:rPr>
                <w:rFonts w:ascii="Times New Roman" w:hAnsi="Times New Roman" w:cs="Times New Roman"/>
                <w:lang w:val="en-GB"/>
              </w:rPr>
              <w:t>Ca Head of Pancreas</w:t>
            </w:r>
          </w:p>
        </w:tc>
        <w:tc>
          <w:tcPr>
            <w:tcW w:w="2157" w:type="dxa"/>
          </w:tcPr>
          <w:p w14:paraId="6EE54213" w14:textId="5200C842" w:rsidR="00A441BB" w:rsidRDefault="00A441BB" w:rsidP="00A441BB">
            <w:pPr>
              <w:rPr>
                <w:rFonts w:ascii="Times New Roman" w:hAnsi="Times New Roman" w:cs="Times New Roman"/>
                <w:lang w:val="en-GB"/>
              </w:rPr>
            </w:pPr>
            <w:r>
              <w:rPr>
                <w:rFonts w:ascii="Times New Roman" w:hAnsi="Times New Roman" w:cs="Times New Roman"/>
                <w:lang w:val="en-GB"/>
              </w:rPr>
              <w:t xml:space="preserve">1 </w:t>
            </w:r>
            <w:r w:rsidRPr="004837BF">
              <w:rPr>
                <w:rFonts w:ascii="Times New Roman" w:hAnsi="Times New Roman" w:cs="Times New Roman"/>
                <w:lang w:val="en-GB"/>
              </w:rPr>
              <w:t>(</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6C24D5E1" w14:textId="1825377D" w:rsidR="00A441BB" w:rsidRDefault="009667FC" w:rsidP="00A441BB">
            <w:pPr>
              <w:rPr>
                <w:rFonts w:ascii="Times New Roman" w:hAnsi="Times New Roman" w:cs="Times New Roman"/>
                <w:lang w:val="en-GB"/>
              </w:rPr>
            </w:pPr>
            <w:r w:rsidRPr="009667FC">
              <w:rPr>
                <w:rFonts w:ascii="Times New Roman" w:hAnsi="Times New Roman" w:cs="Times New Roman"/>
                <w:lang w:val="en-GB"/>
              </w:rPr>
              <w:t>1(0.9)</w:t>
            </w:r>
          </w:p>
        </w:tc>
      </w:tr>
      <w:tr w:rsidR="00A441BB" w14:paraId="62CFD034" w14:textId="77777777" w:rsidTr="0013683C">
        <w:tc>
          <w:tcPr>
            <w:tcW w:w="715" w:type="dxa"/>
          </w:tcPr>
          <w:p w14:paraId="2A9E59A4" w14:textId="7D7A67D0"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4</w:t>
            </w:r>
          </w:p>
        </w:tc>
        <w:tc>
          <w:tcPr>
            <w:tcW w:w="4140" w:type="dxa"/>
          </w:tcPr>
          <w:p w14:paraId="17E1A50C" w14:textId="24FBE685" w:rsidR="00A441BB" w:rsidRDefault="00A441BB" w:rsidP="00A441BB">
            <w:pPr>
              <w:rPr>
                <w:rFonts w:ascii="Times New Roman" w:hAnsi="Times New Roman" w:cs="Times New Roman"/>
                <w:lang w:val="en-GB"/>
              </w:rPr>
            </w:pPr>
            <w:r>
              <w:rPr>
                <w:rFonts w:ascii="Times New Roman" w:hAnsi="Times New Roman" w:cs="Times New Roman"/>
                <w:lang w:val="en-GB"/>
              </w:rPr>
              <w:t>Colonic Ca</w:t>
            </w:r>
          </w:p>
        </w:tc>
        <w:tc>
          <w:tcPr>
            <w:tcW w:w="2157" w:type="dxa"/>
          </w:tcPr>
          <w:p w14:paraId="4685873D" w14:textId="605DACC0"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D24AD">
              <w:rPr>
                <w:rFonts w:ascii="Times New Roman" w:hAnsi="Times New Roman" w:cs="Times New Roman"/>
                <w:lang w:val="en-GB"/>
              </w:rPr>
              <w:t>0.9</w:t>
            </w:r>
            <w:r w:rsidRPr="00750CC4">
              <w:rPr>
                <w:rFonts w:ascii="Times New Roman" w:hAnsi="Times New Roman" w:cs="Times New Roman"/>
                <w:lang w:val="en-GB"/>
              </w:rPr>
              <w:t>)</w:t>
            </w:r>
          </w:p>
        </w:tc>
        <w:tc>
          <w:tcPr>
            <w:tcW w:w="2338" w:type="dxa"/>
          </w:tcPr>
          <w:p w14:paraId="0BA20CC0" w14:textId="44E0FD7D" w:rsidR="00A441BB" w:rsidRDefault="00080960" w:rsidP="00A441BB">
            <w:pPr>
              <w:rPr>
                <w:rFonts w:ascii="Times New Roman" w:hAnsi="Times New Roman" w:cs="Times New Roman"/>
                <w:lang w:val="en-GB"/>
              </w:rPr>
            </w:pPr>
            <w:r w:rsidRPr="00080960">
              <w:rPr>
                <w:rFonts w:ascii="Times New Roman" w:hAnsi="Times New Roman" w:cs="Times New Roman"/>
                <w:lang w:val="en-GB"/>
              </w:rPr>
              <w:t>1(0.9)</w:t>
            </w:r>
          </w:p>
        </w:tc>
      </w:tr>
      <w:tr w:rsidR="00A441BB" w14:paraId="2D0370F8" w14:textId="77777777" w:rsidTr="0013683C">
        <w:tc>
          <w:tcPr>
            <w:tcW w:w="715" w:type="dxa"/>
          </w:tcPr>
          <w:p w14:paraId="59734C68" w14:textId="440E56EA"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5</w:t>
            </w:r>
          </w:p>
        </w:tc>
        <w:tc>
          <w:tcPr>
            <w:tcW w:w="4140" w:type="dxa"/>
          </w:tcPr>
          <w:p w14:paraId="374712BD" w14:textId="3C8D6B89" w:rsidR="00A441BB" w:rsidRDefault="00A441BB" w:rsidP="00A441BB">
            <w:pPr>
              <w:rPr>
                <w:rFonts w:ascii="Times New Roman" w:hAnsi="Times New Roman" w:cs="Times New Roman"/>
                <w:lang w:val="en-GB"/>
              </w:rPr>
            </w:pPr>
            <w:r>
              <w:rPr>
                <w:rFonts w:ascii="Times New Roman" w:hAnsi="Times New Roman" w:cs="Times New Roman"/>
                <w:lang w:val="en-GB"/>
              </w:rPr>
              <w:t xml:space="preserve">Conflicting </w:t>
            </w:r>
            <w:proofErr w:type="spellStart"/>
            <w:r>
              <w:rPr>
                <w:rFonts w:ascii="Times New Roman" w:hAnsi="Times New Roman" w:cs="Times New Roman"/>
                <w:lang w:val="en-GB"/>
              </w:rPr>
              <w:t>HBSAg</w:t>
            </w:r>
            <w:proofErr w:type="spellEnd"/>
          </w:p>
        </w:tc>
        <w:tc>
          <w:tcPr>
            <w:tcW w:w="2157" w:type="dxa"/>
          </w:tcPr>
          <w:p w14:paraId="3CA6B826" w14:textId="628CC1B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62F35B53" w14:textId="7DB70D5A" w:rsidR="00A441BB" w:rsidRDefault="00080960" w:rsidP="00A441BB">
            <w:pPr>
              <w:rPr>
                <w:rFonts w:ascii="Times New Roman" w:hAnsi="Times New Roman" w:cs="Times New Roman"/>
                <w:lang w:val="en-GB"/>
              </w:rPr>
            </w:pPr>
            <w:r w:rsidRPr="00080960">
              <w:rPr>
                <w:rFonts w:ascii="Times New Roman" w:hAnsi="Times New Roman" w:cs="Times New Roman"/>
                <w:lang w:val="en-GB"/>
              </w:rPr>
              <w:t>1(0.9)</w:t>
            </w:r>
          </w:p>
        </w:tc>
      </w:tr>
      <w:tr w:rsidR="00A441BB" w14:paraId="678DEC1A" w14:textId="77777777" w:rsidTr="0013683C">
        <w:tc>
          <w:tcPr>
            <w:tcW w:w="715" w:type="dxa"/>
          </w:tcPr>
          <w:p w14:paraId="7811B08F" w14:textId="468404D7" w:rsidR="00A441BB" w:rsidRDefault="00A441BB" w:rsidP="00A441BB">
            <w:pPr>
              <w:rPr>
                <w:rFonts w:ascii="Times New Roman" w:hAnsi="Times New Roman" w:cs="Times New Roman"/>
                <w:lang w:val="en-GB"/>
              </w:rPr>
            </w:pPr>
            <w:r>
              <w:rPr>
                <w:rFonts w:ascii="Times New Roman" w:hAnsi="Times New Roman" w:cs="Times New Roman"/>
                <w:lang w:val="en-GB"/>
              </w:rPr>
              <w:t>1</w:t>
            </w:r>
            <w:r w:rsidR="001B2EA3">
              <w:rPr>
                <w:rFonts w:ascii="Times New Roman" w:hAnsi="Times New Roman" w:cs="Times New Roman"/>
                <w:lang w:val="en-GB"/>
              </w:rPr>
              <w:t>6</w:t>
            </w:r>
            <w:r>
              <w:rPr>
                <w:rFonts w:ascii="Times New Roman" w:hAnsi="Times New Roman" w:cs="Times New Roman"/>
                <w:lang w:val="en-GB"/>
              </w:rPr>
              <w:t>.</w:t>
            </w:r>
          </w:p>
        </w:tc>
        <w:tc>
          <w:tcPr>
            <w:tcW w:w="4140" w:type="dxa"/>
          </w:tcPr>
          <w:p w14:paraId="59AF4F51" w14:textId="29212BDC" w:rsidR="00A441BB" w:rsidRDefault="00A441BB" w:rsidP="00A441BB">
            <w:pPr>
              <w:rPr>
                <w:rFonts w:ascii="Times New Roman" w:hAnsi="Times New Roman" w:cs="Times New Roman"/>
                <w:lang w:val="en-GB"/>
              </w:rPr>
            </w:pPr>
            <w:r>
              <w:rPr>
                <w:rFonts w:ascii="Times New Roman" w:hAnsi="Times New Roman" w:cs="Times New Roman"/>
                <w:lang w:val="en-GB"/>
              </w:rPr>
              <w:t>Deranged LFT</w:t>
            </w:r>
          </w:p>
        </w:tc>
        <w:tc>
          <w:tcPr>
            <w:tcW w:w="2157" w:type="dxa"/>
          </w:tcPr>
          <w:p w14:paraId="3582A986" w14:textId="6234469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70AE3E03" w14:textId="6DD7F7DF" w:rsidR="00A441BB" w:rsidRDefault="007826CA" w:rsidP="00A441BB">
            <w:pPr>
              <w:rPr>
                <w:rFonts w:ascii="Times New Roman" w:hAnsi="Times New Roman" w:cs="Times New Roman"/>
                <w:lang w:val="en-GB"/>
              </w:rPr>
            </w:pPr>
            <w:r>
              <w:rPr>
                <w:rFonts w:ascii="Times New Roman" w:hAnsi="Times New Roman" w:cs="Times New Roman"/>
                <w:lang w:val="en-GB"/>
              </w:rPr>
              <w:t>0</w:t>
            </w:r>
          </w:p>
        </w:tc>
      </w:tr>
      <w:tr w:rsidR="00A441BB" w14:paraId="3B2BAB46" w14:textId="77777777" w:rsidTr="0013683C">
        <w:tc>
          <w:tcPr>
            <w:tcW w:w="715" w:type="dxa"/>
          </w:tcPr>
          <w:p w14:paraId="4AA79AC1" w14:textId="56EC6374"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7</w:t>
            </w:r>
          </w:p>
        </w:tc>
        <w:tc>
          <w:tcPr>
            <w:tcW w:w="4140" w:type="dxa"/>
          </w:tcPr>
          <w:p w14:paraId="1AE8BAE1" w14:textId="6AD35EB5" w:rsidR="00A441BB" w:rsidRDefault="00A441BB" w:rsidP="00A441BB">
            <w:pPr>
              <w:rPr>
                <w:rFonts w:ascii="Times New Roman" w:hAnsi="Times New Roman" w:cs="Times New Roman"/>
                <w:lang w:val="en-GB"/>
              </w:rPr>
            </w:pPr>
            <w:r>
              <w:rPr>
                <w:rFonts w:ascii="Times New Roman" w:hAnsi="Times New Roman" w:cs="Times New Roman"/>
                <w:lang w:val="en-GB"/>
              </w:rPr>
              <w:t>GERD</w:t>
            </w:r>
          </w:p>
        </w:tc>
        <w:tc>
          <w:tcPr>
            <w:tcW w:w="2157" w:type="dxa"/>
          </w:tcPr>
          <w:p w14:paraId="6D55F844" w14:textId="32920B84"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16224131" w14:textId="584F1B52" w:rsidR="00A441BB" w:rsidRDefault="007826CA" w:rsidP="00A441BB">
            <w:pPr>
              <w:rPr>
                <w:rFonts w:ascii="Times New Roman" w:hAnsi="Times New Roman" w:cs="Times New Roman"/>
                <w:lang w:val="en-GB"/>
              </w:rPr>
            </w:pPr>
            <w:r w:rsidRPr="007826CA">
              <w:rPr>
                <w:rFonts w:ascii="Times New Roman" w:hAnsi="Times New Roman" w:cs="Times New Roman"/>
                <w:lang w:val="en-GB"/>
              </w:rPr>
              <w:t>1(0.9)</w:t>
            </w:r>
          </w:p>
        </w:tc>
      </w:tr>
      <w:tr w:rsidR="00A441BB" w14:paraId="072AFD2C" w14:textId="77777777" w:rsidTr="0013683C">
        <w:tc>
          <w:tcPr>
            <w:tcW w:w="715" w:type="dxa"/>
          </w:tcPr>
          <w:p w14:paraId="62FC6F6C" w14:textId="00DD0C6C"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8</w:t>
            </w:r>
          </w:p>
        </w:tc>
        <w:tc>
          <w:tcPr>
            <w:tcW w:w="4140" w:type="dxa"/>
          </w:tcPr>
          <w:p w14:paraId="094B66DE" w14:textId="71616372" w:rsidR="00A441BB" w:rsidRDefault="00A441BB" w:rsidP="00A441BB">
            <w:pPr>
              <w:rPr>
                <w:rFonts w:ascii="Times New Roman" w:hAnsi="Times New Roman" w:cs="Times New Roman"/>
                <w:lang w:val="en-GB"/>
              </w:rPr>
            </w:pPr>
            <w:r>
              <w:rPr>
                <w:rFonts w:ascii="Times New Roman" w:hAnsi="Times New Roman" w:cs="Times New Roman"/>
                <w:lang w:val="en-GB"/>
              </w:rPr>
              <w:t>Hepatolithiasis</w:t>
            </w:r>
          </w:p>
        </w:tc>
        <w:tc>
          <w:tcPr>
            <w:tcW w:w="2157" w:type="dxa"/>
          </w:tcPr>
          <w:p w14:paraId="2CB603F4" w14:textId="07F9E1F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E05ECB">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5DC26F0C" w14:textId="0CD18811" w:rsidR="00A441BB" w:rsidRDefault="00CB228F" w:rsidP="00A441BB">
            <w:pPr>
              <w:rPr>
                <w:rFonts w:ascii="Times New Roman" w:hAnsi="Times New Roman" w:cs="Times New Roman"/>
                <w:lang w:val="en-GB"/>
              </w:rPr>
            </w:pPr>
            <w:r w:rsidRPr="00CB228F">
              <w:rPr>
                <w:rFonts w:ascii="Times New Roman" w:hAnsi="Times New Roman" w:cs="Times New Roman"/>
                <w:lang w:val="en-GB"/>
              </w:rPr>
              <w:t>1(0.9)</w:t>
            </w:r>
          </w:p>
        </w:tc>
      </w:tr>
      <w:tr w:rsidR="00A441BB" w14:paraId="5FFED721" w14:textId="77777777" w:rsidTr="0013683C">
        <w:tc>
          <w:tcPr>
            <w:tcW w:w="715" w:type="dxa"/>
          </w:tcPr>
          <w:p w14:paraId="173F4459" w14:textId="1246362A" w:rsidR="00A441BB" w:rsidRDefault="00A441BB" w:rsidP="00A441BB">
            <w:pPr>
              <w:rPr>
                <w:rFonts w:ascii="Times New Roman" w:hAnsi="Times New Roman" w:cs="Times New Roman"/>
                <w:lang w:val="en-GB"/>
              </w:rPr>
            </w:pPr>
            <w:r>
              <w:rPr>
                <w:rFonts w:ascii="Times New Roman" w:hAnsi="Times New Roman" w:cs="Times New Roman"/>
                <w:lang w:val="en-GB"/>
              </w:rPr>
              <w:t>1</w:t>
            </w:r>
            <w:r w:rsidR="00C73F8D">
              <w:rPr>
                <w:rFonts w:ascii="Times New Roman" w:hAnsi="Times New Roman" w:cs="Times New Roman"/>
                <w:lang w:val="en-GB"/>
              </w:rPr>
              <w:t>9</w:t>
            </w:r>
          </w:p>
        </w:tc>
        <w:tc>
          <w:tcPr>
            <w:tcW w:w="4140" w:type="dxa"/>
          </w:tcPr>
          <w:p w14:paraId="712DC91F" w14:textId="1808F012" w:rsidR="00A441BB" w:rsidRDefault="00A441BB" w:rsidP="00A441BB">
            <w:pPr>
              <w:rPr>
                <w:rFonts w:ascii="Times New Roman" w:hAnsi="Times New Roman" w:cs="Times New Roman"/>
                <w:lang w:val="en-GB"/>
              </w:rPr>
            </w:pPr>
            <w:r>
              <w:rPr>
                <w:rFonts w:ascii="Times New Roman" w:hAnsi="Times New Roman" w:cs="Times New Roman"/>
                <w:lang w:val="en-GB"/>
              </w:rPr>
              <w:t>Obstructive Jaundice</w:t>
            </w:r>
          </w:p>
        </w:tc>
        <w:tc>
          <w:tcPr>
            <w:tcW w:w="2157" w:type="dxa"/>
          </w:tcPr>
          <w:p w14:paraId="04898C59" w14:textId="5229FCA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2BD9DCF8" w14:textId="2E03F00D" w:rsidR="00A441BB" w:rsidRDefault="001E129C" w:rsidP="00A441BB">
            <w:pPr>
              <w:rPr>
                <w:rFonts w:ascii="Times New Roman" w:hAnsi="Times New Roman" w:cs="Times New Roman"/>
                <w:lang w:val="en-GB"/>
              </w:rPr>
            </w:pPr>
            <w:r>
              <w:rPr>
                <w:rFonts w:ascii="Times New Roman" w:hAnsi="Times New Roman" w:cs="Times New Roman"/>
                <w:lang w:val="en-GB"/>
              </w:rPr>
              <w:t>0</w:t>
            </w:r>
          </w:p>
        </w:tc>
      </w:tr>
      <w:tr w:rsidR="00A441BB" w14:paraId="1BCD173D" w14:textId="77777777" w:rsidTr="0013683C">
        <w:tc>
          <w:tcPr>
            <w:tcW w:w="715" w:type="dxa"/>
          </w:tcPr>
          <w:p w14:paraId="4E90004D" w14:textId="0ECF0601" w:rsidR="00A441BB" w:rsidRDefault="00C73F8D" w:rsidP="00A441BB">
            <w:pPr>
              <w:rPr>
                <w:rFonts w:ascii="Times New Roman" w:hAnsi="Times New Roman" w:cs="Times New Roman"/>
                <w:lang w:val="en-GB"/>
              </w:rPr>
            </w:pPr>
            <w:r>
              <w:rPr>
                <w:rFonts w:ascii="Times New Roman" w:hAnsi="Times New Roman" w:cs="Times New Roman"/>
                <w:lang w:val="en-GB"/>
              </w:rPr>
              <w:t>20</w:t>
            </w:r>
          </w:p>
        </w:tc>
        <w:tc>
          <w:tcPr>
            <w:tcW w:w="4140" w:type="dxa"/>
          </w:tcPr>
          <w:p w14:paraId="056878B8" w14:textId="19545E90" w:rsidR="00A441BB" w:rsidRDefault="00A441BB" w:rsidP="00A441BB">
            <w:pPr>
              <w:rPr>
                <w:rFonts w:ascii="Times New Roman" w:hAnsi="Times New Roman" w:cs="Times New Roman"/>
                <w:lang w:val="en-GB"/>
              </w:rPr>
            </w:pPr>
            <w:r>
              <w:rPr>
                <w:rFonts w:ascii="Times New Roman" w:hAnsi="Times New Roman" w:cs="Times New Roman"/>
                <w:lang w:val="en-GB"/>
              </w:rPr>
              <w:t xml:space="preserve">Reflux </w:t>
            </w:r>
            <w:proofErr w:type="spellStart"/>
            <w:r>
              <w:rPr>
                <w:rFonts w:ascii="Times New Roman" w:hAnsi="Times New Roman" w:cs="Times New Roman"/>
                <w:lang w:val="en-GB"/>
              </w:rPr>
              <w:t>Eosophagitis</w:t>
            </w:r>
            <w:proofErr w:type="spellEnd"/>
          </w:p>
        </w:tc>
        <w:tc>
          <w:tcPr>
            <w:tcW w:w="2157" w:type="dxa"/>
          </w:tcPr>
          <w:p w14:paraId="13EBF028" w14:textId="1B62A7F7"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4837BF">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5D68E2AE" w14:textId="789DAAEC" w:rsidR="00A441BB" w:rsidRDefault="00853C92" w:rsidP="00A441BB">
            <w:pPr>
              <w:rPr>
                <w:rFonts w:ascii="Times New Roman" w:hAnsi="Times New Roman" w:cs="Times New Roman"/>
                <w:lang w:val="en-GB"/>
              </w:rPr>
            </w:pPr>
            <w:r>
              <w:rPr>
                <w:rFonts w:ascii="Times New Roman" w:hAnsi="Times New Roman" w:cs="Times New Roman"/>
                <w:lang w:val="en-GB"/>
              </w:rPr>
              <w:t>0</w:t>
            </w:r>
          </w:p>
        </w:tc>
      </w:tr>
      <w:tr w:rsidR="00A441BB" w14:paraId="59777BD4" w14:textId="77777777" w:rsidTr="0013683C">
        <w:tc>
          <w:tcPr>
            <w:tcW w:w="715" w:type="dxa"/>
          </w:tcPr>
          <w:p w14:paraId="26013376" w14:textId="4924537C" w:rsidR="00A441BB" w:rsidRDefault="00A441BB" w:rsidP="00A441BB">
            <w:pPr>
              <w:rPr>
                <w:rFonts w:ascii="Times New Roman" w:hAnsi="Times New Roman" w:cs="Times New Roman"/>
                <w:lang w:val="en-GB"/>
              </w:rPr>
            </w:pPr>
            <w:r>
              <w:rPr>
                <w:rFonts w:ascii="Times New Roman" w:hAnsi="Times New Roman" w:cs="Times New Roman"/>
                <w:lang w:val="en-GB"/>
              </w:rPr>
              <w:t>2</w:t>
            </w:r>
            <w:r w:rsidR="00C73F8D">
              <w:rPr>
                <w:rFonts w:ascii="Times New Roman" w:hAnsi="Times New Roman" w:cs="Times New Roman"/>
                <w:lang w:val="en-GB"/>
              </w:rPr>
              <w:t>1</w:t>
            </w:r>
          </w:p>
        </w:tc>
        <w:tc>
          <w:tcPr>
            <w:tcW w:w="4140" w:type="dxa"/>
          </w:tcPr>
          <w:p w14:paraId="17200778" w14:textId="4AFFFFB7" w:rsidR="00A441BB" w:rsidRDefault="00A441BB" w:rsidP="00A441BB">
            <w:pPr>
              <w:rPr>
                <w:rFonts w:ascii="Times New Roman" w:hAnsi="Times New Roman" w:cs="Times New Roman"/>
                <w:lang w:val="en-GB"/>
              </w:rPr>
            </w:pPr>
            <w:r>
              <w:rPr>
                <w:rFonts w:ascii="Times New Roman" w:hAnsi="Times New Roman" w:cs="Times New Roman"/>
                <w:lang w:val="en-GB"/>
              </w:rPr>
              <w:t>Ulcerative Colitis</w:t>
            </w:r>
          </w:p>
        </w:tc>
        <w:tc>
          <w:tcPr>
            <w:tcW w:w="2157" w:type="dxa"/>
          </w:tcPr>
          <w:p w14:paraId="42CB32A7" w14:textId="10D94BF5"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ED24AD">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08630305" w14:textId="07CE16F5" w:rsidR="00A441BB" w:rsidRDefault="004C4EBE" w:rsidP="00A441BB">
            <w:pPr>
              <w:rPr>
                <w:rFonts w:ascii="Times New Roman" w:hAnsi="Times New Roman" w:cs="Times New Roman"/>
                <w:lang w:val="en-GB"/>
              </w:rPr>
            </w:pPr>
            <w:r w:rsidRPr="004C4EBE">
              <w:rPr>
                <w:rFonts w:ascii="Times New Roman" w:hAnsi="Times New Roman" w:cs="Times New Roman"/>
                <w:lang w:val="en-GB"/>
              </w:rPr>
              <w:t>1(0.9)</w:t>
            </w:r>
          </w:p>
        </w:tc>
      </w:tr>
      <w:tr w:rsidR="00A441BB" w14:paraId="6F779FA4" w14:textId="77777777" w:rsidTr="0013683C">
        <w:tc>
          <w:tcPr>
            <w:tcW w:w="715" w:type="dxa"/>
          </w:tcPr>
          <w:p w14:paraId="57D669E0" w14:textId="4B3B7CD4" w:rsidR="00A441BB" w:rsidRDefault="00A441BB" w:rsidP="00A441BB">
            <w:pPr>
              <w:rPr>
                <w:rFonts w:ascii="Times New Roman" w:hAnsi="Times New Roman" w:cs="Times New Roman"/>
                <w:lang w:val="en-GB"/>
              </w:rPr>
            </w:pPr>
            <w:r>
              <w:rPr>
                <w:rFonts w:ascii="Times New Roman" w:hAnsi="Times New Roman" w:cs="Times New Roman"/>
                <w:lang w:val="en-GB"/>
              </w:rPr>
              <w:t>2</w:t>
            </w:r>
            <w:r w:rsidR="00C73F8D">
              <w:rPr>
                <w:rFonts w:ascii="Times New Roman" w:hAnsi="Times New Roman" w:cs="Times New Roman"/>
                <w:lang w:val="en-GB"/>
              </w:rPr>
              <w:t>2</w:t>
            </w:r>
          </w:p>
        </w:tc>
        <w:tc>
          <w:tcPr>
            <w:tcW w:w="4140" w:type="dxa"/>
          </w:tcPr>
          <w:p w14:paraId="57A8ABDD" w14:textId="4DEFBF81" w:rsidR="00A441BB" w:rsidRDefault="00A441BB" w:rsidP="00A441BB">
            <w:pPr>
              <w:rPr>
                <w:rFonts w:ascii="Times New Roman" w:hAnsi="Times New Roman" w:cs="Times New Roman"/>
                <w:lang w:val="en-GB"/>
              </w:rPr>
            </w:pPr>
            <w:r>
              <w:rPr>
                <w:rFonts w:ascii="Times New Roman" w:hAnsi="Times New Roman" w:cs="Times New Roman"/>
                <w:lang w:val="en-GB"/>
              </w:rPr>
              <w:t>Upper GI Bleeding</w:t>
            </w:r>
          </w:p>
        </w:tc>
        <w:tc>
          <w:tcPr>
            <w:tcW w:w="2157" w:type="dxa"/>
          </w:tcPr>
          <w:p w14:paraId="7CD60FED" w14:textId="269BBEDD" w:rsidR="00A441BB" w:rsidRDefault="00A441BB" w:rsidP="00A441BB">
            <w:pPr>
              <w:rPr>
                <w:rFonts w:ascii="Times New Roman" w:hAnsi="Times New Roman" w:cs="Times New Roman"/>
                <w:lang w:val="en-GB"/>
              </w:rPr>
            </w:pPr>
            <w:r>
              <w:rPr>
                <w:rFonts w:ascii="Times New Roman" w:hAnsi="Times New Roman" w:cs="Times New Roman"/>
                <w:lang w:val="en-GB"/>
              </w:rPr>
              <w:t>1</w:t>
            </w:r>
            <w:r w:rsidRPr="00ED24AD">
              <w:rPr>
                <w:rFonts w:ascii="Times New Roman" w:hAnsi="Times New Roman" w:cs="Times New Roman"/>
                <w:lang w:val="en-GB"/>
              </w:rPr>
              <w:t xml:space="preserve"> (</w:t>
            </w:r>
            <w:r w:rsidRPr="00773B92">
              <w:rPr>
                <w:rFonts w:ascii="Times New Roman" w:hAnsi="Times New Roman" w:cs="Times New Roman"/>
                <w:lang w:val="en-GB"/>
              </w:rPr>
              <w:t>0.9</w:t>
            </w:r>
            <w:r w:rsidRPr="00A77C76">
              <w:rPr>
                <w:rFonts w:ascii="Times New Roman" w:hAnsi="Times New Roman" w:cs="Times New Roman"/>
                <w:lang w:val="en-GB"/>
              </w:rPr>
              <w:t>)</w:t>
            </w:r>
          </w:p>
        </w:tc>
        <w:tc>
          <w:tcPr>
            <w:tcW w:w="2338" w:type="dxa"/>
          </w:tcPr>
          <w:p w14:paraId="3B2E04B6" w14:textId="1D59AE30" w:rsidR="00A441BB" w:rsidRDefault="00311A6E" w:rsidP="00A441BB">
            <w:pPr>
              <w:rPr>
                <w:rFonts w:ascii="Times New Roman" w:hAnsi="Times New Roman" w:cs="Times New Roman"/>
                <w:lang w:val="en-GB"/>
              </w:rPr>
            </w:pPr>
            <w:r w:rsidRPr="00311A6E">
              <w:rPr>
                <w:rFonts w:ascii="Times New Roman" w:hAnsi="Times New Roman" w:cs="Times New Roman"/>
                <w:lang w:val="en-GB"/>
              </w:rPr>
              <w:t>1(0.9)</w:t>
            </w:r>
          </w:p>
        </w:tc>
      </w:tr>
      <w:tr w:rsidR="005A56D0" w14:paraId="01458A26" w14:textId="77777777" w:rsidTr="0013683C">
        <w:tc>
          <w:tcPr>
            <w:tcW w:w="715" w:type="dxa"/>
          </w:tcPr>
          <w:p w14:paraId="66E636D2" w14:textId="1873B81D" w:rsidR="005A56D0" w:rsidRDefault="00C73F8D" w:rsidP="00A441BB">
            <w:pPr>
              <w:rPr>
                <w:rFonts w:ascii="Times New Roman" w:hAnsi="Times New Roman" w:cs="Times New Roman"/>
                <w:lang w:val="en-GB"/>
              </w:rPr>
            </w:pPr>
            <w:r>
              <w:rPr>
                <w:rFonts w:ascii="Times New Roman" w:hAnsi="Times New Roman" w:cs="Times New Roman"/>
                <w:lang w:val="en-GB"/>
              </w:rPr>
              <w:t>23</w:t>
            </w:r>
          </w:p>
        </w:tc>
        <w:tc>
          <w:tcPr>
            <w:tcW w:w="4140" w:type="dxa"/>
          </w:tcPr>
          <w:p w14:paraId="28D1F839" w14:textId="69D627A2" w:rsidR="005A56D0" w:rsidRDefault="001144E1" w:rsidP="00A441BB">
            <w:pPr>
              <w:rPr>
                <w:rFonts w:ascii="Times New Roman" w:hAnsi="Times New Roman" w:cs="Times New Roman"/>
                <w:lang w:val="en-GB"/>
              </w:rPr>
            </w:pPr>
            <w:r w:rsidRPr="001144E1">
              <w:rPr>
                <w:rFonts w:ascii="Times New Roman" w:hAnsi="Times New Roman" w:cs="Times New Roman"/>
                <w:lang w:val="en-GB"/>
              </w:rPr>
              <w:t>Newly Diagnosed Hepatitis B Infection</w:t>
            </w:r>
          </w:p>
        </w:tc>
        <w:tc>
          <w:tcPr>
            <w:tcW w:w="2157" w:type="dxa"/>
          </w:tcPr>
          <w:p w14:paraId="1A2C65B2" w14:textId="57BB6C6F" w:rsidR="005A56D0" w:rsidRDefault="001144E1"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34461FFA" w14:textId="730A68E7" w:rsidR="005A56D0" w:rsidRPr="00311A6E" w:rsidRDefault="00043DA3" w:rsidP="00A441BB">
            <w:pPr>
              <w:rPr>
                <w:rFonts w:ascii="Times New Roman" w:hAnsi="Times New Roman" w:cs="Times New Roman"/>
                <w:lang w:val="en-GB"/>
              </w:rPr>
            </w:pPr>
            <w:r>
              <w:rPr>
                <w:rFonts w:ascii="Times New Roman" w:hAnsi="Times New Roman" w:cs="Times New Roman"/>
                <w:lang w:val="en-GB"/>
              </w:rPr>
              <w:t>3(2.8</w:t>
            </w:r>
          </w:p>
        </w:tc>
      </w:tr>
      <w:tr w:rsidR="002A46AD" w14:paraId="0CD8A09A" w14:textId="77777777" w:rsidTr="0013683C">
        <w:tc>
          <w:tcPr>
            <w:tcW w:w="715" w:type="dxa"/>
          </w:tcPr>
          <w:p w14:paraId="36BEDE00" w14:textId="6596EC46" w:rsidR="002A46AD" w:rsidRDefault="00C73F8D" w:rsidP="00A441BB">
            <w:pPr>
              <w:rPr>
                <w:rFonts w:ascii="Times New Roman" w:hAnsi="Times New Roman" w:cs="Times New Roman"/>
                <w:lang w:val="en-GB"/>
              </w:rPr>
            </w:pPr>
            <w:r>
              <w:rPr>
                <w:rFonts w:ascii="Times New Roman" w:hAnsi="Times New Roman" w:cs="Times New Roman"/>
                <w:lang w:val="en-GB"/>
              </w:rPr>
              <w:t>24</w:t>
            </w:r>
          </w:p>
        </w:tc>
        <w:tc>
          <w:tcPr>
            <w:tcW w:w="4140" w:type="dxa"/>
          </w:tcPr>
          <w:p w14:paraId="53576E9B" w14:textId="5C0E4C23" w:rsidR="002A46AD" w:rsidRDefault="002A46AD" w:rsidP="00A441BB">
            <w:pPr>
              <w:rPr>
                <w:rFonts w:ascii="Times New Roman" w:hAnsi="Times New Roman" w:cs="Times New Roman"/>
                <w:lang w:val="en-GB"/>
              </w:rPr>
            </w:pPr>
            <w:r w:rsidRPr="002A46AD">
              <w:rPr>
                <w:rFonts w:ascii="Times New Roman" w:hAnsi="Times New Roman" w:cs="Times New Roman"/>
                <w:lang w:val="en-GB"/>
              </w:rPr>
              <w:t>Intraabdominal Malignancy</w:t>
            </w:r>
          </w:p>
        </w:tc>
        <w:tc>
          <w:tcPr>
            <w:tcW w:w="2157" w:type="dxa"/>
          </w:tcPr>
          <w:p w14:paraId="5C3B2186" w14:textId="50820F6A" w:rsidR="002A46AD" w:rsidRDefault="00C028FA" w:rsidP="00A441BB">
            <w:pPr>
              <w:rPr>
                <w:rFonts w:ascii="Times New Roman" w:hAnsi="Times New Roman" w:cs="Times New Roman"/>
                <w:lang w:val="en-GB"/>
              </w:rPr>
            </w:pPr>
            <w:r>
              <w:rPr>
                <w:rFonts w:ascii="Times New Roman" w:hAnsi="Times New Roman" w:cs="Times New Roman"/>
                <w:lang w:val="en-GB"/>
              </w:rPr>
              <w:t>0</w:t>
            </w:r>
          </w:p>
        </w:tc>
        <w:tc>
          <w:tcPr>
            <w:tcW w:w="2338" w:type="dxa"/>
          </w:tcPr>
          <w:p w14:paraId="6381FD20" w14:textId="782881FA" w:rsidR="002A46AD" w:rsidRPr="00311A6E" w:rsidRDefault="002A46AD" w:rsidP="00A441BB">
            <w:pPr>
              <w:rPr>
                <w:rFonts w:ascii="Times New Roman" w:hAnsi="Times New Roman" w:cs="Times New Roman"/>
                <w:lang w:val="en-GB"/>
              </w:rPr>
            </w:pPr>
            <w:r w:rsidRPr="002A46AD">
              <w:rPr>
                <w:rFonts w:ascii="Times New Roman" w:hAnsi="Times New Roman" w:cs="Times New Roman"/>
                <w:lang w:val="en-GB"/>
              </w:rPr>
              <w:t>1(0.9)</w:t>
            </w:r>
          </w:p>
        </w:tc>
      </w:tr>
      <w:tr w:rsidR="00ED63A7" w14:paraId="06B170F1" w14:textId="77777777" w:rsidTr="0013683C">
        <w:tc>
          <w:tcPr>
            <w:tcW w:w="715" w:type="dxa"/>
          </w:tcPr>
          <w:p w14:paraId="7522AAB6" w14:textId="2D6ACD69" w:rsidR="00ED63A7" w:rsidRDefault="00C73F8D" w:rsidP="00ED63A7">
            <w:pPr>
              <w:rPr>
                <w:rFonts w:ascii="Times New Roman" w:hAnsi="Times New Roman" w:cs="Times New Roman"/>
                <w:lang w:val="en-GB"/>
              </w:rPr>
            </w:pPr>
            <w:r>
              <w:rPr>
                <w:rFonts w:ascii="Times New Roman" w:hAnsi="Times New Roman" w:cs="Times New Roman"/>
                <w:lang w:val="en-GB"/>
              </w:rPr>
              <w:t>25</w:t>
            </w:r>
          </w:p>
        </w:tc>
        <w:tc>
          <w:tcPr>
            <w:tcW w:w="4140" w:type="dxa"/>
          </w:tcPr>
          <w:p w14:paraId="4DFC0EEA" w14:textId="681649C8" w:rsidR="00ED63A7" w:rsidRPr="002A46AD" w:rsidRDefault="00ED63A7" w:rsidP="00ED63A7">
            <w:pPr>
              <w:rPr>
                <w:rFonts w:ascii="Times New Roman" w:hAnsi="Times New Roman" w:cs="Times New Roman"/>
                <w:lang w:val="en-GB"/>
              </w:rPr>
            </w:pPr>
            <w:r>
              <w:rPr>
                <w:rFonts w:ascii="Times New Roman" w:hAnsi="Times New Roman" w:cs="Times New Roman"/>
                <w:lang w:val="en-GB"/>
              </w:rPr>
              <w:t>False Positive Hepatitis C Infection</w:t>
            </w:r>
          </w:p>
        </w:tc>
        <w:tc>
          <w:tcPr>
            <w:tcW w:w="2157" w:type="dxa"/>
          </w:tcPr>
          <w:p w14:paraId="59D4F827" w14:textId="314D0A9C" w:rsidR="00ED63A7" w:rsidRDefault="002E3C86" w:rsidP="00ED63A7">
            <w:pPr>
              <w:rPr>
                <w:rFonts w:ascii="Times New Roman" w:hAnsi="Times New Roman" w:cs="Times New Roman"/>
                <w:lang w:val="en-GB"/>
              </w:rPr>
            </w:pPr>
            <w:r>
              <w:rPr>
                <w:rFonts w:ascii="Times New Roman" w:hAnsi="Times New Roman" w:cs="Times New Roman"/>
                <w:lang w:val="en-GB"/>
              </w:rPr>
              <w:t>0</w:t>
            </w:r>
          </w:p>
        </w:tc>
        <w:tc>
          <w:tcPr>
            <w:tcW w:w="2338" w:type="dxa"/>
          </w:tcPr>
          <w:p w14:paraId="5A40E581" w14:textId="22481F34" w:rsidR="00ED63A7" w:rsidRPr="002A46AD" w:rsidRDefault="008A4824" w:rsidP="00ED63A7">
            <w:pPr>
              <w:rPr>
                <w:rFonts w:ascii="Times New Roman" w:hAnsi="Times New Roman" w:cs="Times New Roman"/>
                <w:lang w:val="en-GB"/>
              </w:rPr>
            </w:pPr>
            <w:r w:rsidRPr="008A4824">
              <w:rPr>
                <w:rFonts w:ascii="Times New Roman" w:hAnsi="Times New Roman" w:cs="Times New Roman"/>
                <w:lang w:val="en-GB"/>
              </w:rPr>
              <w:t>1(0.9)</w:t>
            </w:r>
          </w:p>
        </w:tc>
      </w:tr>
      <w:tr w:rsidR="00ED63A7" w14:paraId="303D5F14" w14:textId="77777777" w:rsidTr="0013683C">
        <w:tc>
          <w:tcPr>
            <w:tcW w:w="715" w:type="dxa"/>
          </w:tcPr>
          <w:p w14:paraId="2E10445A" w14:textId="0DC01D15" w:rsidR="00ED63A7" w:rsidRDefault="001B0D9B" w:rsidP="00ED63A7">
            <w:pPr>
              <w:rPr>
                <w:rFonts w:ascii="Times New Roman" w:hAnsi="Times New Roman" w:cs="Times New Roman"/>
                <w:lang w:val="en-GB"/>
              </w:rPr>
            </w:pPr>
            <w:r>
              <w:rPr>
                <w:rFonts w:ascii="Times New Roman" w:hAnsi="Times New Roman" w:cs="Times New Roman"/>
                <w:lang w:val="en-GB"/>
              </w:rPr>
              <w:t>26</w:t>
            </w:r>
          </w:p>
        </w:tc>
        <w:tc>
          <w:tcPr>
            <w:tcW w:w="4140" w:type="dxa"/>
          </w:tcPr>
          <w:p w14:paraId="411AEF7C" w14:textId="7AFEE0A1" w:rsidR="00ED63A7" w:rsidRPr="002A46AD" w:rsidRDefault="00ED63A7" w:rsidP="00ED63A7">
            <w:pPr>
              <w:rPr>
                <w:rFonts w:ascii="Times New Roman" w:hAnsi="Times New Roman" w:cs="Times New Roman"/>
                <w:lang w:val="en-GB"/>
              </w:rPr>
            </w:pPr>
            <w:r>
              <w:rPr>
                <w:rFonts w:ascii="Times New Roman" w:hAnsi="Times New Roman" w:cs="Times New Roman"/>
                <w:lang w:val="en-GB"/>
              </w:rPr>
              <w:t>Gastric Ca</w:t>
            </w:r>
          </w:p>
        </w:tc>
        <w:tc>
          <w:tcPr>
            <w:tcW w:w="2157" w:type="dxa"/>
          </w:tcPr>
          <w:p w14:paraId="41624A21" w14:textId="739CBDDD" w:rsidR="00ED63A7" w:rsidRDefault="002E3C86" w:rsidP="00ED63A7">
            <w:pPr>
              <w:rPr>
                <w:rFonts w:ascii="Times New Roman" w:hAnsi="Times New Roman" w:cs="Times New Roman"/>
                <w:lang w:val="en-GB"/>
              </w:rPr>
            </w:pPr>
            <w:r>
              <w:rPr>
                <w:rFonts w:ascii="Times New Roman" w:hAnsi="Times New Roman" w:cs="Times New Roman"/>
                <w:lang w:val="en-GB"/>
              </w:rPr>
              <w:t>0</w:t>
            </w:r>
          </w:p>
        </w:tc>
        <w:tc>
          <w:tcPr>
            <w:tcW w:w="2338" w:type="dxa"/>
          </w:tcPr>
          <w:p w14:paraId="72C2A4E8" w14:textId="4BD44F91" w:rsidR="00ED63A7" w:rsidRPr="002A46AD" w:rsidRDefault="008A4824" w:rsidP="00ED63A7">
            <w:pPr>
              <w:rPr>
                <w:rFonts w:ascii="Times New Roman" w:hAnsi="Times New Roman" w:cs="Times New Roman"/>
                <w:lang w:val="en-GB"/>
              </w:rPr>
            </w:pPr>
            <w:r w:rsidRPr="008A4824">
              <w:rPr>
                <w:rFonts w:ascii="Times New Roman" w:hAnsi="Times New Roman" w:cs="Times New Roman"/>
                <w:lang w:val="en-GB"/>
              </w:rPr>
              <w:t>1(0.9)</w:t>
            </w:r>
          </w:p>
        </w:tc>
      </w:tr>
      <w:tr w:rsidR="00A441BB" w14:paraId="468C8E78" w14:textId="77777777" w:rsidTr="0013683C">
        <w:tc>
          <w:tcPr>
            <w:tcW w:w="715" w:type="dxa"/>
          </w:tcPr>
          <w:p w14:paraId="412D6E4D" w14:textId="77777777" w:rsidR="00A441BB" w:rsidRDefault="00A441BB" w:rsidP="00A441BB">
            <w:pPr>
              <w:rPr>
                <w:rFonts w:ascii="Times New Roman" w:hAnsi="Times New Roman" w:cs="Times New Roman"/>
                <w:lang w:val="en-GB"/>
              </w:rPr>
            </w:pPr>
          </w:p>
        </w:tc>
        <w:tc>
          <w:tcPr>
            <w:tcW w:w="4140" w:type="dxa"/>
          </w:tcPr>
          <w:p w14:paraId="06ED5492" w14:textId="5A429920" w:rsidR="00A441BB" w:rsidRDefault="00A441BB" w:rsidP="00A441BB">
            <w:pPr>
              <w:rPr>
                <w:rFonts w:ascii="Times New Roman" w:hAnsi="Times New Roman" w:cs="Times New Roman"/>
                <w:lang w:val="en-GB"/>
              </w:rPr>
            </w:pPr>
            <w:r>
              <w:rPr>
                <w:rFonts w:ascii="Times New Roman" w:hAnsi="Times New Roman" w:cs="Times New Roman"/>
                <w:lang w:val="en-GB"/>
              </w:rPr>
              <w:t>Total</w:t>
            </w:r>
          </w:p>
        </w:tc>
        <w:tc>
          <w:tcPr>
            <w:tcW w:w="2157" w:type="dxa"/>
          </w:tcPr>
          <w:p w14:paraId="59D21B49" w14:textId="6758B0C3" w:rsidR="00A441BB" w:rsidRDefault="00A441BB" w:rsidP="00A441BB">
            <w:pPr>
              <w:rPr>
                <w:rFonts w:ascii="Times New Roman" w:hAnsi="Times New Roman" w:cs="Times New Roman"/>
                <w:lang w:val="en-GB"/>
              </w:rPr>
            </w:pPr>
            <w:r>
              <w:rPr>
                <w:rFonts w:ascii="Times New Roman" w:hAnsi="Times New Roman" w:cs="Times New Roman"/>
                <w:lang w:val="en-GB"/>
              </w:rPr>
              <w:t>106</w:t>
            </w:r>
          </w:p>
        </w:tc>
        <w:tc>
          <w:tcPr>
            <w:tcW w:w="2338" w:type="dxa"/>
          </w:tcPr>
          <w:p w14:paraId="6C6DACD6" w14:textId="3FC59D45" w:rsidR="00A441BB" w:rsidRDefault="008A4824" w:rsidP="00A441BB">
            <w:pPr>
              <w:rPr>
                <w:rFonts w:ascii="Times New Roman" w:hAnsi="Times New Roman" w:cs="Times New Roman"/>
                <w:lang w:val="en-GB"/>
              </w:rPr>
            </w:pPr>
            <w:r w:rsidRPr="008A4824">
              <w:rPr>
                <w:rFonts w:ascii="Times New Roman" w:hAnsi="Times New Roman" w:cs="Times New Roman"/>
                <w:lang w:val="en-GB"/>
              </w:rPr>
              <w:t>1</w:t>
            </w:r>
            <w:r w:rsidR="007A410E">
              <w:rPr>
                <w:rFonts w:ascii="Times New Roman" w:hAnsi="Times New Roman" w:cs="Times New Roman"/>
                <w:lang w:val="en-GB"/>
              </w:rPr>
              <w:t>06</w:t>
            </w:r>
          </w:p>
        </w:tc>
      </w:tr>
    </w:tbl>
    <w:p w14:paraId="50A8841B" w14:textId="3A8DEA61" w:rsidR="00C668F0" w:rsidRDefault="001365BC" w:rsidP="00D52888">
      <w:pPr>
        <w:rPr>
          <w:rFonts w:ascii="Times New Roman" w:hAnsi="Times New Roman" w:cs="Times New Roman"/>
          <w:lang w:val="en-GB"/>
        </w:rPr>
      </w:pPr>
      <w:r>
        <w:rPr>
          <w:rFonts w:ascii="Times New Roman" w:hAnsi="Times New Roman" w:cs="Times New Roman"/>
          <w:lang w:val="en-GB"/>
        </w:rPr>
        <w:t>*</w:t>
      </w:r>
      <w:r w:rsidRPr="001365BC">
        <w:t xml:space="preserve"> </w:t>
      </w:r>
      <w:r w:rsidRPr="001365BC">
        <w:rPr>
          <w:rFonts w:ascii="Times New Roman" w:hAnsi="Times New Roman" w:cs="Times New Roman"/>
          <w:lang w:val="en-GB"/>
        </w:rPr>
        <w:t>κ = 0.35 (p &lt; 0.001)</w:t>
      </w:r>
    </w:p>
    <w:p w14:paraId="16B32D1C" w14:textId="77777777" w:rsidR="0017275F" w:rsidRDefault="0017275F" w:rsidP="00D52888">
      <w:pPr>
        <w:rPr>
          <w:rFonts w:ascii="Times New Roman" w:hAnsi="Times New Roman" w:cs="Times New Roman"/>
          <w:lang w:val="en-GB"/>
        </w:rPr>
      </w:pPr>
    </w:p>
    <w:p w14:paraId="1FCF5C3F" w14:textId="77777777" w:rsidR="0017275F" w:rsidRDefault="0017275F" w:rsidP="00D52888">
      <w:pPr>
        <w:rPr>
          <w:rFonts w:ascii="Times New Roman" w:hAnsi="Times New Roman" w:cs="Times New Roman"/>
          <w:lang w:val="en-GB"/>
        </w:rPr>
      </w:pPr>
    </w:p>
    <w:p w14:paraId="0EC42902" w14:textId="619F5674" w:rsidR="0075353B" w:rsidRDefault="0075353B" w:rsidP="00D52888">
      <w:pPr>
        <w:rPr>
          <w:rFonts w:ascii="Times New Roman" w:hAnsi="Times New Roman" w:cs="Times New Roman"/>
          <w:lang w:val="en-GB"/>
        </w:rPr>
      </w:pPr>
      <w:r w:rsidRPr="0075353B">
        <w:rPr>
          <w:rFonts w:ascii="Times New Roman" w:hAnsi="Times New Roman" w:cs="Times New Roman"/>
          <w:lang w:val="en-GB"/>
        </w:rPr>
        <w:t xml:space="preserve">The pattern of diagnosis of patients referred from primary care at the </w:t>
      </w:r>
      <w:r>
        <w:rPr>
          <w:rFonts w:ascii="Times New Roman" w:hAnsi="Times New Roman" w:cs="Times New Roman"/>
          <w:lang w:val="en-GB"/>
        </w:rPr>
        <w:t>tertiary</w:t>
      </w:r>
      <w:r w:rsidRPr="0075353B">
        <w:rPr>
          <w:rFonts w:ascii="Times New Roman" w:hAnsi="Times New Roman" w:cs="Times New Roman"/>
          <w:lang w:val="en-GB"/>
        </w:rPr>
        <w:t xml:space="preserve"> clinic has majority being Chronic Hepatitis B Infection 54 (50.9%) followed by Acid Peptic Disorder and Chronic Gastritis with 7(6.6%) each, followed closely by Primary Liver Cell Carcinoma (PLCC) 5 (4.7%), Table 2</w:t>
      </w:r>
    </w:p>
    <w:p w14:paraId="734CAE05" w14:textId="2B51B497" w:rsidR="0017275F" w:rsidRDefault="0075353B" w:rsidP="00D52888">
      <w:pPr>
        <w:rPr>
          <w:rFonts w:ascii="Times New Roman" w:hAnsi="Times New Roman" w:cs="Times New Roman"/>
          <w:lang w:val="en-GB"/>
        </w:rPr>
      </w:pPr>
      <w:r w:rsidRPr="0075353B">
        <w:rPr>
          <w:rFonts w:ascii="Times New Roman" w:hAnsi="Times New Roman" w:cs="Times New Roman"/>
          <w:lang w:val="en-GB"/>
        </w:rPr>
        <w:t xml:space="preserve">The inter-rater reliability was calculated using Cohen’s Kappa to evaluate the agreement between diagnosis made at primary care and specialist care. The Kappa Coefficient was κ = 0.35 (p &lt; 0.001) </w:t>
      </w:r>
      <w:r>
        <w:rPr>
          <w:rFonts w:ascii="Times New Roman" w:hAnsi="Times New Roman" w:cs="Times New Roman"/>
          <w:lang w:val="en-GB"/>
        </w:rPr>
        <w:t xml:space="preserve">which </w:t>
      </w:r>
      <w:r w:rsidRPr="0075353B">
        <w:rPr>
          <w:rFonts w:ascii="Times New Roman" w:hAnsi="Times New Roman" w:cs="Times New Roman"/>
          <w:lang w:val="en-GB"/>
        </w:rPr>
        <w:t>show</w:t>
      </w:r>
      <w:r>
        <w:rPr>
          <w:rFonts w:ascii="Times New Roman" w:hAnsi="Times New Roman" w:cs="Times New Roman"/>
          <w:lang w:val="en-GB"/>
        </w:rPr>
        <w:t>ed there was only</w:t>
      </w:r>
      <w:r w:rsidRPr="0075353B">
        <w:rPr>
          <w:rFonts w:ascii="Times New Roman" w:hAnsi="Times New Roman" w:cs="Times New Roman"/>
          <w:lang w:val="en-GB"/>
        </w:rPr>
        <w:t xml:space="preserve"> fair agreement.</w:t>
      </w:r>
    </w:p>
    <w:p w14:paraId="53ADC87D" w14:textId="008C70E8" w:rsidR="003733C9" w:rsidRPr="004D3237" w:rsidRDefault="0095148C" w:rsidP="00D52888">
      <w:pPr>
        <w:rPr>
          <w:rFonts w:ascii="Times New Roman" w:hAnsi="Times New Roman" w:cs="Times New Roman"/>
          <w:lang w:val="en-GB"/>
        </w:rPr>
      </w:pPr>
      <w:r>
        <w:rPr>
          <w:rFonts w:ascii="Times New Roman" w:hAnsi="Times New Roman" w:cs="Times New Roman"/>
          <w:lang w:val="en-GB"/>
        </w:rPr>
        <w:lastRenderedPageBreak/>
        <w:t xml:space="preserve">The </w:t>
      </w:r>
      <w:r w:rsidR="0080336C">
        <w:rPr>
          <w:rFonts w:ascii="Times New Roman" w:hAnsi="Times New Roman" w:cs="Times New Roman"/>
          <w:lang w:val="en-GB"/>
        </w:rPr>
        <w:t>timeliness of referral of</w:t>
      </w:r>
      <w:r w:rsidR="00845153">
        <w:rPr>
          <w:rFonts w:ascii="Times New Roman" w:hAnsi="Times New Roman" w:cs="Times New Roman"/>
          <w:lang w:val="en-GB"/>
        </w:rPr>
        <w:t xml:space="preserve"> gastroenterological conditions </w:t>
      </w:r>
      <w:r w:rsidR="0080336C">
        <w:rPr>
          <w:rFonts w:ascii="Times New Roman" w:hAnsi="Times New Roman" w:cs="Times New Roman"/>
          <w:lang w:val="en-GB"/>
        </w:rPr>
        <w:t xml:space="preserve">at primary care </w:t>
      </w:r>
      <w:r w:rsidR="00845153">
        <w:rPr>
          <w:rFonts w:ascii="Times New Roman" w:hAnsi="Times New Roman" w:cs="Times New Roman"/>
          <w:lang w:val="en-GB"/>
        </w:rPr>
        <w:t>in this study was</w:t>
      </w:r>
      <w:r w:rsidR="00CF3FDF">
        <w:rPr>
          <w:rFonts w:ascii="Times New Roman" w:hAnsi="Times New Roman" w:cs="Times New Roman"/>
          <w:lang w:val="en-GB"/>
        </w:rPr>
        <w:t xml:space="preserve"> 8.</w:t>
      </w:r>
      <w:r w:rsidR="00016E12">
        <w:rPr>
          <w:rFonts w:ascii="Times New Roman" w:hAnsi="Times New Roman" w:cs="Times New Roman"/>
          <w:lang w:val="en-GB"/>
        </w:rPr>
        <w:t xml:space="preserve">9 </w:t>
      </w:r>
      <w:r w:rsidR="00CF3FDF">
        <w:rPr>
          <w:rFonts w:ascii="Times New Roman" w:hAnsi="Times New Roman" w:cs="Times New Roman"/>
          <w:lang w:val="en-GB"/>
        </w:rPr>
        <w:t>±</w:t>
      </w:r>
      <w:r w:rsidR="00016E12">
        <w:rPr>
          <w:rFonts w:ascii="Times New Roman" w:hAnsi="Times New Roman" w:cs="Times New Roman"/>
          <w:lang w:val="en-GB"/>
        </w:rPr>
        <w:t xml:space="preserve"> 36.9 days</w:t>
      </w:r>
      <w:r w:rsidR="00C2350C">
        <w:rPr>
          <w:rFonts w:ascii="Times New Roman" w:hAnsi="Times New Roman" w:cs="Times New Roman"/>
          <w:lang w:val="en-GB"/>
        </w:rPr>
        <w:t xml:space="preserve"> with a range between 1</w:t>
      </w:r>
      <w:r w:rsidR="00DB7E1C">
        <w:rPr>
          <w:rFonts w:ascii="Times New Roman" w:hAnsi="Times New Roman" w:cs="Times New Roman"/>
          <w:lang w:val="en-GB"/>
        </w:rPr>
        <w:t xml:space="preserve"> &amp; </w:t>
      </w:r>
      <w:r w:rsidR="00C2350C">
        <w:rPr>
          <w:rFonts w:ascii="Times New Roman" w:hAnsi="Times New Roman" w:cs="Times New Roman"/>
          <w:lang w:val="en-GB"/>
        </w:rPr>
        <w:t>365 days</w:t>
      </w:r>
      <w:r w:rsidR="004E35AF">
        <w:rPr>
          <w:rFonts w:ascii="Times New Roman" w:hAnsi="Times New Roman" w:cs="Times New Roman"/>
          <w:lang w:val="en-GB"/>
        </w:rPr>
        <w:t>. Most of the</w:t>
      </w:r>
      <w:r w:rsidR="008213D8">
        <w:rPr>
          <w:rFonts w:ascii="Times New Roman" w:hAnsi="Times New Roman" w:cs="Times New Roman"/>
          <w:lang w:val="en-GB"/>
        </w:rPr>
        <w:t>se</w:t>
      </w:r>
      <w:r w:rsidR="004E35AF">
        <w:rPr>
          <w:rFonts w:ascii="Times New Roman" w:hAnsi="Times New Roman" w:cs="Times New Roman"/>
          <w:lang w:val="en-GB"/>
        </w:rPr>
        <w:t xml:space="preserve"> patients</w:t>
      </w:r>
      <w:r w:rsidR="00687034">
        <w:rPr>
          <w:rFonts w:ascii="Times New Roman" w:hAnsi="Times New Roman" w:cs="Times New Roman"/>
          <w:lang w:val="en-GB"/>
        </w:rPr>
        <w:t xml:space="preserve"> </w:t>
      </w:r>
      <w:r w:rsidR="00971CD8">
        <w:rPr>
          <w:rFonts w:ascii="Times New Roman" w:hAnsi="Times New Roman" w:cs="Times New Roman"/>
          <w:lang w:val="en-GB"/>
        </w:rPr>
        <w:t>91(85.8%)</w:t>
      </w:r>
      <w:r w:rsidR="008213D8">
        <w:rPr>
          <w:rFonts w:ascii="Times New Roman" w:hAnsi="Times New Roman" w:cs="Times New Roman"/>
          <w:lang w:val="en-GB"/>
        </w:rPr>
        <w:t xml:space="preserve"> were referred </w:t>
      </w:r>
      <w:r w:rsidR="00687034">
        <w:rPr>
          <w:rFonts w:ascii="Times New Roman" w:hAnsi="Times New Roman" w:cs="Times New Roman"/>
          <w:lang w:val="en-GB"/>
        </w:rPr>
        <w:t xml:space="preserve">within the first 7 days </w:t>
      </w:r>
      <w:r w:rsidR="0055580C">
        <w:rPr>
          <w:rFonts w:ascii="Times New Roman" w:hAnsi="Times New Roman" w:cs="Times New Roman"/>
          <w:lang w:val="en-GB"/>
        </w:rPr>
        <w:t>of their</w:t>
      </w:r>
      <w:r w:rsidR="0065375B">
        <w:rPr>
          <w:rFonts w:ascii="Times New Roman" w:hAnsi="Times New Roman" w:cs="Times New Roman"/>
          <w:lang w:val="en-GB"/>
        </w:rPr>
        <w:t xml:space="preserve"> gastroenterological diagnosis</w:t>
      </w:r>
      <w:r w:rsidR="00B71B3C">
        <w:rPr>
          <w:rFonts w:ascii="Times New Roman" w:hAnsi="Times New Roman" w:cs="Times New Roman"/>
          <w:lang w:val="en-GB"/>
        </w:rPr>
        <w:t xml:space="preserve"> in the primary care clinic. </w:t>
      </w:r>
      <w:r w:rsidR="00087C2C">
        <w:rPr>
          <w:rFonts w:ascii="Times New Roman" w:hAnsi="Times New Roman" w:cs="Times New Roman"/>
          <w:lang w:val="en-GB"/>
        </w:rPr>
        <w:t>Figure 1</w:t>
      </w:r>
    </w:p>
    <w:p w14:paraId="5DD5714D" w14:textId="4219BCE7" w:rsidR="00DA4048" w:rsidRDefault="00087C2C" w:rsidP="003F5995">
      <w:pPr>
        <w:rPr>
          <w:rFonts w:ascii="Times New Roman" w:hAnsi="Times New Roman" w:cs="Times New Roman"/>
          <w:lang w:val="en-GB"/>
        </w:rPr>
      </w:pPr>
      <w:r>
        <w:rPr>
          <w:rFonts w:ascii="Times New Roman" w:hAnsi="Times New Roman" w:cs="Times New Roman"/>
          <w:noProof/>
          <w:lang w:val="en-GB"/>
        </w:rPr>
        <w:drawing>
          <wp:inline distT="0" distB="0" distL="0" distR="0" wp14:anchorId="19AE76F1" wp14:editId="126B96D7">
            <wp:extent cx="4584700" cy="2755900"/>
            <wp:effectExtent l="0" t="0" r="6350" b="6350"/>
            <wp:docPr id="552730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313AF957" w14:textId="5FE99C52" w:rsidR="00DA4048" w:rsidRPr="00C11C04" w:rsidRDefault="00DA4048" w:rsidP="003F5995">
      <w:pPr>
        <w:rPr>
          <w:rFonts w:ascii="Times New Roman" w:hAnsi="Times New Roman" w:cs="Times New Roman"/>
          <w:u w:val="single"/>
          <w:lang w:val="en-GB"/>
        </w:rPr>
      </w:pPr>
      <w:r w:rsidRPr="00DA4048">
        <w:rPr>
          <w:rFonts w:ascii="Times New Roman" w:hAnsi="Times New Roman" w:cs="Times New Roman"/>
          <w:u w:val="single"/>
          <w:lang w:val="en-GB"/>
        </w:rPr>
        <w:t>Figure 1</w:t>
      </w:r>
      <w:r w:rsidR="0080336C">
        <w:rPr>
          <w:rFonts w:ascii="Times New Roman" w:hAnsi="Times New Roman" w:cs="Times New Roman"/>
          <w:u w:val="single"/>
          <w:lang w:val="en-GB"/>
        </w:rPr>
        <w:t>:   Timeliness of referral of</w:t>
      </w:r>
      <w:r w:rsidRPr="00DA4048">
        <w:rPr>
          <w:rFonts w:ascii="Times New Roman" w:hAnsi="Times New Roman" w:cs="Times New Roman"/>
          <w:u w:val="single"/>
          <w:lang w:val="en-GB"/>
        </w:rPr>
        <w:t xml:space="preserve"> primary care gastroenterological </w:t>
      </w:r>
      <w:r w:rsidR="0080336C">
        <w:rPr>
          <w:rFonts w:ascii="Times New Roman" w:hAnsi="Times New Roman" w:cs="Times New Roman"/>
          <w:u w:val="single"/>
          <w:lang w:val="en-GB"/>
        </w:rPr>
        <w:t>disorders</w:t>
      </w:r>
    </w:p>
    <w:p w14:paraId="74913DDA" w14:textId="083067CF" w:rsidR="003F5995" w:rsidRDefault="00F43286" w:rsidP="003F5995">
      <w:pPr>
        <w:rPr>
          <w:rFonts w:ascii="Times New Roman" w:hAnsi="Times New Roman" w:cs="Times New Roman"/>
          <w:lang w:val="en-GB"/>
        </w:rPr>
      </w:pPr>
      <w:r>
        <w:rPr>
          <w:rFonts w:ascii="Times New Roman" w:hAnsi="Times New Roman" w:cs="Times New Roman"/>
          <w:lang w:val="en-GB"/>
        </w:rPr>
        <w:t>The mean wait</w:t>
      </w:r>
      <w:r w:rsidR="002C36E0">
        <w:rPr>
          <w:rFonts w:ascii="Times New Roman" w:hAnsi="Times New Roman" w:cs="Times New Roman"/>
          <w:lang w:val="en-GB"/>
        </w:rPr>
        <w:t xml:space="preserve">ing time </w:t>
      </w:r>
      <w:r w:rsidR="004915E4">
        <w:rPr>
          <w:rFonts w:ascii="Times New Roman" w:hAnsi="Times New Roman" w:cs="Times New Roman"/>
          <w:lang w:val="en-GB"/>
        </w:rPr>
        <w:t>for</w:t>
      </w:r>
      <w:r w:rsidR="00B65F83">
        <w:rPr>
          <w:rFonts w:ascii="Times New Roman" w:hAnsi="Times New Roman" w:cs="Times New Roman"/>
          <w:lang w:val="en-GB"/>
        </w:rPr>
        <w:t xml:space="preserve"> consultation</w:t>
      </w:r>
      <w:r w:rsidR="0080336C">
        <w:rPr>
          <w:rFonts w:ascii="Times New Roman" w:hAnsi="Times New Roman" w:cs="Times New Roman"/>
          <w:lang w:val="en-GB"/>
        </w:rPr>
        <w:t xml:space="preserve"> at tertiary care clinic</w:t>
      </w:r>
      <w:r w:rsidR="006F19AD">
        <w:rPr>
          <w:rFonts w:ascii="Times New Roman" w:hAnsi="Times New Roman" w:cs="Times New Roman"/>
          <w:lang w:val="en-GB"/>
        </w:rPr>
        <w:t xml:space="preserve"> was 9.5 ± </w:t>
      </w:r>
      <w:r w:rsidR="00CD6BC5">
        <w:rPr>
          <w:rFonts w:ascii="Times New Roman" w:hAnsi="Times New Roman" w:cs="Times New Roman"/>
          <w:lang w:val="en-GB"/>
        </w:rPr>
        <w:t xml:space="preserve">23.2 </w:t>
      </w:r>
      <w:r w:rsidR="00051CEA">
        <w:rPr>
          <w:rFonts w:ascii="Times New Roman" w:hAnsi="Times New Roman" w:cs="Times New Roman"/>
          <w:lang w:val="en-GB"/>
        </w:rPr>
        <w:t xml:space="preserve">days </w:t>
      </w:r>
      <w:r w:rsidR="00AA514C">
        <w:rPr>
          <w:rFonts w:ascii="Times New Roman" w:hAnsi="Times New Roman" w:cs="Times New Roman"/>
          <w:lang w:val="en-GB"/>
        </w:rPr>
        <w:t>with a</w:t>
      </w:r>
      <w:r w:rsidR="00065F9D">
        <w:rPr>
          <w:rFonts w:ascii="Times New Roman" w:hAnsi="Times New Roman" w:cs="Times New Roman"/>
          <w:lang w:val="en-GB"/>
        </w:rPr>
        <w:t xml:space="preserve"> range between 1 &amp; </w:t>
      </w:r>
      <w:r w:rsidR="00DB7E1C">
        <w:rPr>
          <w:rFonts w:ascii="Times New Roman" w:hAnsi="Times New Roman" w:cs="Times New Roman"/>
          <w:lang w:val="en-GB"/>
        </w:rPr>
        <w:t>1</w:t>
      </w:r>
      <w:r w:rsidR="00A14B9A">
        <w:rPr>
          <w:rFonts w:ascii="Times New Roman" w:hAnsi="Times New Roman" w:cs="Times New Roman"/>
          <w:lang w:val="en-GB"/>
        </w:rPr>
        <w:t>8</w:t>
      </w:r>
      <w:r w:rsidR="00DB7E1C">
        <w:rPr>
          <w:rFonts w:ascii="Times New Roman" w:hAnsi="Times New Roman" w:cs="Times New Roman"/>
          <w:lang w:val="en-GB"/>
        </w:rPr>
        <w:t xml:space="preserve">0 days. </w:t>
      </w:r>
      <w:r w:rsidR="003F5995">
        <w:rPr>
          <w:rFonts w:ascii="Times New Roman" w:hAnsi="Times New Roman" w:cs="Times New Roman"/>
          <w:lang w:val="en-GB"/>
        </w:rPr>
        <w:t>Majority</w:t>
      </w:r>
      <w:r w:rsidR="00B70A38">
        <w:rPr>
          <w:rFonts w:ascii="Times New Roman" w:hAnsi="Times New Roman" w:cs="Times New Roman"/>
          <w:lang w:val="en-GB"/>
        </w:rPr>
        <w:t xml:space="preserve"> 79(</w:t>
      </w:r>
      <w:r w:rsidR="00D64890">
        <w:rPr>
          <w:rFonts w:ascii="Times New Roman" w:hAnsi="Times New Roman" w:cs="Times New Roman"/>
          <w:lang w:val="en-GB"/>
        </w:rPr>
        <w:t>75.2%)</w:t>
      </w:r>
      <w:r w:rsidR="003F5995">
        <w:rPr>
          <w:rFonts w:ascii="Times New Roman" w:hAnsi="Times New Roman" w:cs="Times New Roman"/>
          <w:lang w:val="en-GB"/>
        </w:rPr>
        <w:t xml:space="preserve"> </w:t>
      </w:r>
      <w:r w:rsidR="00051CEA">
        <w:rPr>
          <w:rFonts w:ascii="Times New Roman" w:hAnsi="Times New Roman" w:cs="Times New Roman"/>
          <w:lang w:val="en-GB"/>
        </w:rPr>
        <w:t>exp</w:t>
      </w:r>
      <w:r w:rsidR="00AA514C">
        <w:rPr>
          <w:rFonts w:ascii="Times New Roman" w:hAnsi="Times New Roman" w:cs="Times New Roman"/>
          <w:lang w:val="en-GB"/>
        </w:rPr>
        <w:t>erienced a waiting time that</w:t>
      </w:r>
      <w:r w:rsidR="00714191">
        <w:rPr>
          <w:rFonts w:ascii="Times New Roman" w:hAnsi="Times New Roman" w:cs="Times New Roman"/>
          <w:lang w:val="en-GB"/>
        </w:rPr>
        <w:t xml:space="preserve"> is</w:t>
      </w:r>
      <w:r w:rsidR="003130FE">
        <w:rPr>
          <w:rFonts w:ascii="Times New Roman" w:hAnsi="Times New Roman" w:cs="Times New Roman"/>
          <w:lang w:val="en-GB"/>
        </w:rPr>
        <w:t xml:space="preserve"> within </w:t>
      </w:r>
      <w:r w:rsidR="00366F7B">
        <w:rPr>
          <w:rFonts w:ascii="Times New Roman" w:hAnsi="Times New Roman" w:cs="Times New Roman"/>
          <w:lang w:val="en-GB"/>
        </w:rPr>
        <w:t xml:space="preserve">7days of </w:t>
      </w:r>
      <w:r w:rsidR="00714191">
        <w:rPr>
          <w:rFonts w:ascii="Times New Roman" w:hAnsi="Times New Roman" w:cs="Times New Roman"/>
          <w:lang w:val="en-GB"/>
        </w:rPr>
        <w:t xml:space="preserve">their referral from the </w:t>
      </w:r>
      <w:r w:rsidR="00DD7558">
        <w:rPr>
          <w:rFonts w:ascii="Times New Roman" w:hAnsi="Times New Roman" w:cs="Times New Roman"/>
          <w:lang w:val="en-GB"/>
        </w:rPr>
        <w:t>primary care</w:t>
      </w:r>
      <w:r w:rsidR="00B70A38">
        <w:rPr>
          <w:rFonts w:ascii="Times New Roman" w:hAnsi="Times New Roman" w:cs="Times New Roman"/>
          <w:lang w:val="en-GB"/>
        </w:rPr>
        <w:t xml:space="preserve"> setting</w:t>
      </w:r>
      <w:r w:rsidR="003F5995" w:rsidRPr="003F5995">
        <w:rPr>
          <w:rFonts w:ascii="Times New Roman" w:hAnsi="Times New Roman" w:cs="Times New Roman"/>
          <w:lang w:val="en-GB"/>
        </w:rPr>
        <w:t xml:space="preserve">, </w:t>
      </w:r>
      <w:r w:rsidR="00D6529D">
        <w:rPr>
          <w:rFonts w:ascii="Times New Roman" w:hAnsi="Times New Roman" w:cs="Times New Roman"/>
          <w:lang w:val="en-GB"/>
        </w:rPr>
        <w:t>Figure 2</w:t>
      </w:r>
    </w:p>
    <w:p w14:paraId="5EBBE6ED" w14:textId="2C6578F7" w:rsidR="003733C9" w:rsidRPr="004D3237" w:rsidRDefault="001E3440" w:rsidP="003F5995">
      <w:pPr>
        <w:rPr>
          <w:rFonts w:ascii="Times New Roman" w:hAnsi="Times New Roman" w:cs="Times New Roman"/>
          <w:lang w:val="en-GB"/>
        </w:rPr>
      </w:pPr>
      <w:r>
        <w:rPr>
          <w:noProof/>
        </w:rPr>
        <w:drawing>
          <wp:inline distT="0" distB="0" distL="0" distR="0" wp14:anchorId="4BDE5D84" wp14:editId="2CB67D3A">
            <wp:extent cx="4572000" cy="2743200"/>
            <wp:effectExtent l="0" t="0" r="0" b="0"/>
            <wp:docPr id="1012342510" name="Chart 1">
              <a:extLst xmlns:a="http://schemas.openxmlformats.org/drawingml/2006/main">
                <a:ext uri="{FF2B5EF4-FFF2-40B4-BE49-F238E27FC236}">
                  <a16:creationId xmlns:a16="http://schemas.microsoft.com/office/drawing/2014/main" id="{BA41881B-AC37-5AB7-C1D4-BFCBF9F49F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D40F15" w14:textId="10E20CAE" w:rsidR="003733C9" w:rsidRPr="0056104B" w:rsidRDefault="0056104B" w:rsidP="00D52888">
      <w:pPr>
        <w:rPr>
          <w:rFonts w:ascii="Times New Roman" w:hAnsi="Times New Roman" w:cs="Times New Roman"/>
          <w:u w:val="single"/>
          <w:lang w:val="en-GB"/>
        </w:rPr>
      </w:pPr>
      <w:r w:rsidRPr="0056104B">
        <w:rPr>
          <w:rFonts w:ascii="Times New Roman" w:hAnsi="Times New Roman" w:cs="Times New Roman"/>
          <w:u w:val="single"/>
          <w:lang w:val="en-GB"/>
        </w:rPr>
        <w:t xml:space="preserve">Figure 2: Waiting </w:t>
      </w:r>
      <w:r w:rsidR="00A14B9A">
        <w:rPr>
          <w:rFonts w:ascii="Times New Roman" w:hAnsi="Times New Roman" w:cs="Times New Roman"/>
          <w:u w:val="single"/>
          <w:lang w:val="en-GB"/>
        </w:rPr>
        <w:t>Time</w:t>
      </w:r>
      <w:r w:rsidRPr="0056104B">
        <w:rPr>
          <w:rFonts w:ascii="Times New Roman" w:hAnsi="Times New Roman" w:cs="Times New Roman"/>
          <w:u w:val="single"/>
          <w:lang w:val="en-GB"/>
        </w:rPr>
        <w:t xml:space="preserve"> between referral and GIT </w:t>
      </w:r>
      <w:r w:rsidR="00A14B9A">
        <w:rPr>
          <w:rFonts w:ascii="Times New Roman" w:hAnsi="Times New Roman" w:cs="Times New Roman"/>
          <w:u w:val="single"/>
          <w:lang w:val="en-GB"/>
        </w:rPr>
        <w:t>Tertiary</w:t>
      </w:r>
      <w:r w:rsidRPr="0056104B">
        <w:rPr>
          <w:rFonts w:ascii="Times New Roman" w:hAnsi="Times New Roman" w:cs="Times New Roman"/>
          <w:u w:val="single"/>
          <w:lang w:val="en-GB"/>
        </w:rPr>
        <w:t xml:space="preserve"> Consultation</w:t>
      </w:r>
    </w:p>
    <w:p w14:paraId="76673379" w14:textId="0BE43641" w:rsidR="009C4DCD" w:rsidRDefault="00D67311" w:rsidP="00D52888">
      <w:pPr>
        <w:rPr>
          <w:rFonts w:ascii="Times New Roman" w:hAnsi="Times New Roman" w:cs="Times New Roman"/>
          <w:lang w:val="en-GB"/>
        </w:rPr>
      </w:pPr>
      <w:r>
        <w:rPr>
          <w:rFonts w:ascii="Times New Roman" w:hAnsi="Times New Roman" w:cs="Times New Roman"/>
          <w:lang w:val="en-GB"/>
        </w:rPr>
        <w:t>While</w:t>
      </w:r>
      <w:r w:rsidR="005C5A07">
        <w:rPr>
          <w:rFonts w:ascii="Times New Roman" w:hAnsi="Times New Roman" w:cs="Times New Roman"/>
          <w:lang w:val="en-GB"/>
        </w:rPr>
        <w:t xml:space="preserve"> consulted at the primary care, 38</w:t>
      </w:r>
      <w:r w:rsidR="002A5F49">
        <w:rPr>
          <w:rFonts w:ascii="Times New Roman" w:hAnsi="Times New Roman" w:cs="Times New Roman"/>
          <w:lang w:val="en-GB"/>
        </w:rPr>
        <w:t xml:space="preserve"> (35.8%) of the participa</w:t>
      </w:r>
      <w:r w:rsidR="00043DF3">
        <w:rPr>
          <w:rFonts w:ascii="Times New Roman" w:hAnsi="Times New Roman" w:cs="Times New Roman"/>
          <w:lang w:val="en-GB"/>
        </w:rPr>
        <w:t>nts received one or more medicatio</w:t>
      </w:r>
      <w:r w:rsidR="00F10D8F">
        <w:rPr>
          <w:rFonts w:ascii="Times New Roman" w:hAnsi="Times New Roman" w:cs="Times New Roman"/>
          <w:lang w:val="en-GB"/>
        </w:rPr>
        <w:t>n(s)</w:t>
      </w:r>
      <w:r w:rsidR="00944717">
        <w:rPr>
          <w:rFonts w:ascii="Times New Roman" w:hAnsi="Times New Roman" w:cs="Times New Roman"/>
          <w:lang w:val="en-GB"/>
        </w:rPr>
        <w:t xml:space="preserve">. </w:t>
      </w:r>
      <w:r w:rsidR="00DA7CF6">
        <w:rPr>
          <w:rFonts w:ascii="Times New Roman" w:hAnsi="Times New Roman" w:cs="Times New Roman"/>
          <w:lang w:val="en-GB"/>
        </w:rPr>
        <w:t>Most prescribed</w:t>
      </w:r>
      <w:r w:rsidR="00AE22C4">
        <w:rPr>
          <w:rFonts w:ascii="Times New Roman" w:hAnsi="Times New Roman" w:cs="Times New Roman"/>
          <w:lang w:val="en-GB"/>
        </w:rPr>
        <w:t xml:space="preserve"> medications were hepato</w:t>
      </w:r>
      <w:r w:rsidR="005D4369">
        <w:rPr>
          <w:rFonts w:ascii="Times New Roman" w:hAnsi="Times New Roman" w:cs="Times New Roman"/>
          <w:lang w:val="en-GB"/>
        </w:rPr>
        <w:t>protective</w:t>
      </w:r>
      <w:r w:rsidR="00DA7CF6">
        <w:rPr>
          <w:rFonts w:ascii="Times New Roman" w:hAnsi="Times New Roman" w:cs="Times New Roman"/>
          <w:lang w:val="en-GB"/>
        </w:rPr>
        <w:t xml:space="preserve"> (</w:t>
      </w:r>
      <w:proofErr w:type="spellStart"/>
      <w:r w:rsidR="00DA7CF6">
        <w:rPr>
          <w:rFonts w:ascii="Times New Roman" w:hAnsi="Times New Roman" w:cs="Times New Roman"/>
          <w:lang w:val="en-GB"/>
        </w:rPr>
        <w:t>Livolin</w:t>
      </w:r>
      <w:proofErr w:type="spellEnd"/>
      <w:r w:rsidR="007E2999" w:rsidRPr="007E2999">
        <w:rPr>
          <w:rFonts w:ascii="Times New Roman" w:hAnsi="Times New Roman" w:cs="Times New Roman"/>
          <w:vertAlign w:val="superscript"/>
          <w:lang w:val="en-GB"/>
        </w:rPr>
        <w:t>®</w:t>
      </w:r>
      <w:r w:rsidR="00DA7CF6">
        <w:rPr>
          <w:rFonts w:ascii="Times New Roman" w:hAnsi="Times New Roman" w:cs="Times New Roman"/>
          <w:lang w:val="en-GB"/>
        </w:rPr>
        <w:t>)</w:t>
      </w:r>
      <w:r w:rsidR="00AE22C4">
        <w:rPr>
          <w:rFonts w:ascii="Times New Roman" w:hAnsi="Times New Roman" w:cs="Times New Roman"/>
          <w:lang w:val="en-GB"/>
        </w:rPr>
        <w:t xml:space="preserve">, </w:t>
      </w:r>
      <w:r w:rsidR="004E46D8">
        <w:rPr>
          <w:rFonts w:ascii="Times New Roman" w:hAnsi="Times New Roman" w:cs="Times New Roman"/>
          <w:lang w:val="en-GB"/>
        </w:rPr>
        <w:t xml:space="preserve">proton pump </w:t>
      </w:r>
      <w:r w:rsidR="004E46D8">
        <w:rPr>
          <w:rFonts w:ascii="Times New Roman" w:hAnsi="Times New Roman" w:cs="Times New Roman"/>
          <w:lang w:val="en-GB"/>
        </w:rPr>
        <w:lastRenderedPageBreak/>
        <w:t>inhibitors</w:t>
      </w:r>
      <w:r w:rsidR="00C67523">
        <w:rPr>
          <w:rFonts w:ascii="Times New Roman" w:hAnsi="Times New Roman" w:cs="Times New Roman"/>
          <w:lang w:val="en-GB"/>
        </w:rPr>
        <w:t xml:space="preserve"> and antacids</w:t>
      </w:r>
      <w:r w:rsidR="0089708A">
        <w:rPr>
          <w:rFonts w:ascii="Times New Roman" w:hAnsi="Times New Roman" w:cs="Times New Roman"/>
          <w:lang w:val="en-GB"/>
        </w:rPr>
        <w:t>, 1</w:t>
      </w:r>
      <w:r w:rsidR="00C35979">
        <w:rPr>
          <w:rFonts w:ascii="Times New Roman" w:hAnsi="Times New Roman" w:cs="Times New Roman"/>
          <w:lang w:val="en-GB"/>
        </w:rPr>
        <w:t>7(16</w:t>
      </w:r>
      <w:r w:rsidR="00E72D7D">
        <w:rPr>
          <w:rFonts w:ascii="Times New Roman" w:hAnsi="Times New Roman" w:cs="Times New Roman"/>
          <w:lang w:val="en-GB"/>
        </w:rPr>
        <w:t xml:space="preserve">.0%), </w:t>
      </w:r>
      <w:r w:rsidR="00551313">
        <w:rPr>
          <w:rFonts w:ascii="Times New Roman" w:hAnsi="Times New Roman" w:cs="Times New Roman"/>
          <w:lang w:val="en-GB"/>
        </w:rPr>
        <w:t>16 (</w:t>
      </w:r>
      <w:r w:rsidR="00BD4511">
        <w:rPr>
          <w:rFonts w:ascii="Times New Roman" w:hAnsi="Times New Roman" w:cs="Times New Roman"/>
          <w:lang w:val="en-GB"/>
        </w:rPr>
        <w:t>15.1%</w:t>
      </w:r>
      <w:r w:rsidR="00551313">
        <w:rPr>
          <w:rFonts w:ascii="Times New Roman" w:hAnsi="Times New Roman" w:cs="Times New Roman"/>
          <w:lang w:val="en-GB"/>
        </w:rPr>
        <w:t xml:space="preserve">) and </w:t>
      </w:r>
      <w:r w:rsidR="00444F0D">
        <w:rPr>
          <w:rFonts w:ascii="Times New Roman" w:hAnsi="Times New Roman" w:cs="Times New Roman"/>
          <w:lang w:val="en-GB"/>
        </w:rPr>
        <w:t>10 (</w:t>
      </w:r>
      <w:r w:rsidR="008068CB">
        <w:rPr>
          <w:rFonts w:ascii="Times New Roman" w:hAnsi="Times New Roman" w:cs="Times New Roman"/>
          <w:lang w:val="en-GB"/>
        </w:rPr>
        <w:t>9.4%) respectively.</w:t>
      </w:r>
      <w:r w:rsidR="009E7C4F">
        <w:rPr>
          <w:rFonts w:ascii="Times New Roman" w:hAnsi="Times New Roman" w:cs="Times New Roman"/>
          <w:lang w:val="en-GB"/>
        </w:rPr>
        <w:t xml:space="preserve"> Rabeprazole </w:t>
      </w:r>
      <w:r w:rsidR="00E420E1">
        <w:rPr>
          <w:rFonts w:ascii="Times New Roman" w:hAnsi="Times New Roman" w:cs="Times New Roman"/>
          <w:lang w:val="en-GB"/>
        </w:rPr>
        <w:t>was the most common PPI</w:t>
      </w:r>
      <w:r w:rsidR="00D409A0">
        <w:rPr>
          <w:rFonts w:ascii="Times New Roman" w:hAnsi="Times New Roman" w:cs="Times New Roman"/>
          <w:lang w:val="en-GB"/>
        </w:rPr>
        <w:t xml:space="preserve">s prescribed 10 out of </w:t>
      </w:r>
      <w:r w:rsidR="002A0AA3">
        <w:rPr>
          <w:rFonts w:ascii="Times New Roman" w:hAnsi="Times New Roman" w:cs="Times New Roman"/>
          <w:lang w:val="en-GB"/>
        </w:rPr>
        <w:t>16 (62,</w:t>
      </w:r>
      <w:r w:rsidR="00752793">
        <w:rPr>
          <w:rFonts w:ascii="Times New Roman" w:hAnsi="Times New Roman" w:cs="Times New Roman"/>
          <w:lang w:val="en-GB"/>
        </w:rPr>
        <w:t>5%)</w:t>
      </w:r>
      <w:r w:rsidR="00A14B9A">
        <w:rPr>
          <w:rFonts w:ascii="Times New Roman" w:hAnsi="Times New Roman" w:cs="Times New Roman"/>
          <w:lang w:val="en-GB"/>
        </w:rPr>
        <w:t xml:space="preserve"> and triple therapy for H. pylori eradication was Rab</w:t>
      </w:r>
      <w:r w:rsidR="004C07D8">
        <w:rPr>
          <w:rFonts w:ascii="Times New Roman" w:hAnsi="Times New Roman" w:cs="Times New Roman"/>
          <w:lang w:val="en-GB"/>
        </w:rPr>
        <w:t>eprazole, Amoxycillin and Clarithromycin (RAC) Table</w:t>
      </w:r>
      <w:r w:rsidR="00752793">
        <w:rPr>
          <w:rFonts w:ascii="Times New Roman" w:hAnsi="Times New Roman" w:cs="Times New Roman"/>
          <w:lang w:val="en-GB"/>
        </w:rPr>
        <w:t xml:space="preserve"> </w:t>
      </w:r>
      <w:r w:rsidR="00A64E53">
        <w:rPr>
          <w:rFonts w:ascii="Times New Roman" w:hAnsi="Times New Roman" w:cs="Times New Roman"/>
          <w:lang w:val="en-GB"/>
        </w:rPr>
        <w:t>3</w:t>
      </w:r>
      <w:r w:rsidR="00BD4511">
        <w:rPr>
          <w:rFonts w:ascii="Times New Roman" w:hAnsi="Times New Roman" w:cs="Times New Roman"/>
          <w:lang w:val="en-GB"/>
        </w:rPr>
        <w:t xml:space="preserve"> </w:t>
      </w:r>
    </w:p>
    <w:p w14:paraId="14FC28FB" w14:textId="5F8BC09A" w:rsidR="00142DA7" w:rsidRPr="00374C82" w:rsidRDefault="00FD4ED5" w:rsidP="00D52888">
      <w:pPr>
        <w:rPr>
          <w:rFonts w:ascii="Times New Roman" w:hAnsi="Times New Roman" w:cs="Times New Roman"/>
          <w:u w:val="single"/>
          <w:lang w:val="en-GB"/>
        </w:rPr>
      </w:pPr>
      <w:r w:rsidRPr="00374C82">
        <w:rPr>
          <w:rFonts w:ascii="Times New Roman" w:hAnsi="Times New Roman" w:cs="Times New Roman"/>
          <w:u w:val="single"/>
          <w:lang w:val="en-GB"/>
        </w:rPr>
        <w:t xml:space="preserve">Table </w:t>
      </w:r>
      <w:r w:rsidR="008734D5" w:rsidRPr="00374C82">
        <w:rPr>
          <w:rFonts w:ascii="Times New Roman" w:hAnsi="Times New Roman" w:cs="Times New Roman"/>
          <w:u w:val="single"/>
          <w:lang w:val="en-GB"/>
        </w:rPr>
        <w:t>3</w:t>
      </w:r>
      <w:r w:rsidRPr="00374C82">
        <w:rPr>
          <w:rFonts w:ascii="Times New Roman" w:hAnsi="Times New Roman" w:cs="Times New Roman"/>
          <w:u w:val="single"/>
          <w:lang w:val="en-GB"/>
        </w:rPr>
        <w:t xml:space="preserve">: Pattern of Prescriptions </w:t>
      </w:r>
      <w:r w:rsidR="00BB4FAD" w:rsidRPr="00374C82">
        <w:rPr>
          <w:rFonts w:ascii="Times New Roman" w:hAnsi="Times New Roman" w:cs="Times New Roman"/>
          <w:u w:val="single"/>
          <w:lang w:val="en-GB"/>
        </w:rPr>
        <w:t>for participants at</w:t>
      </w:r>
      <w:r w:rsidRPr="00374C82">
        <w:rPr>
          <w:rFonts w:ascii="Times New Roman" w:hAnsi="Times New Roman" w:cs="Times New Roman"/>
          <w:u w:val="single"/>
          <w:lang w:val="en-GB"/>
        </w:rPr>
        <w:t xml:space="preserve"> Primary care clinic</w:t>
      </w:r>
      <w:r w:rsidR="002E47C9" w:rsidRPr="00374C82">
        <w:rPr>
          <w:rFonts w:ascii="Times New Roman" w:hAnsi="Times New Roman" w:cs="Times New Roman"/>
          <w:u w:val="single"/>
          <w:lang w:val="en-GB"/>
        </w:rPr>
        <w:t>*</w:t>
      </w:r>
      <w:r w:rsidR="00BB4FAD" w:rsidRPr="00374C82">
        <w:rPr>
          <w:rFonts w:ascii="Times New Roman" w:hAnsi="Times New Roman" w:cs="Times New Roman"/>
          <w:u w:val="single"/>
          <w:lang w:val="en-G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3869"/>
        <w:gridCol w:w="2338"/>
        <w:gridCol w:w="2338"/>
      </w:tblGrid>
      <w:tr w:rsidR="00072E92" w14:paraId="1587F376" w14:textId="77777777" w:rsidTr="0013683C">
        <w:tc>
          <w:tcPr>
            <w:tcW w:w="805" w:type="dxa"/>
            <w:tcBorders>
              <w:top w:val="single" w:sz="4" w:space="0" w:color="auto"/>
              <w:bottom w:val="single" w:sz="4" w:space="0" w:color="auto"/>
            </w:tcBorders>
          </w:tcPr>
          <w:p w14:paraId="7FE00786" w14:textId="7ED5A361" w:rsidR="00072E92" w:rsidRDefault="00072E92" w:rsidP="00D52888">
            <w:pPr>
              <w:rPr>
                <w:rFonts w:ascii="Times New Roman" w:hAnsi="Times New Roman" w:cs="Times New Roman"/>
                <w:lang w:val="en-GB"/>
              </w:rPr>
            </w:pPr>
            <w:r>
              <w:rPr>
                <w:rFonts w:ascii="Times New Roman" w:hAnsi="Times New Roman" w:cs="Times New Roman"/>
                <w:lang w:val="en-GB"/>
              </w:rPr>
              <w:t>S/N</w:t>
            </w:r>
          </w:p>
        </w:tc>
        <w:tc>
          <w:tcPr>
            <w:tcW w:w="3869" w:type="dxa"/>
            <w:tcBorders>
              <w:top w:val="single" w:sz="4" w:space="0" w:color="auto"/>
              <w:bottom w:val="single" w:sz="4" w:space="0" w:color="auto"/>
            </w:tcBorders>
          </w:tcPr>
          <w:p w14:paraId="508DA19B" w14:textId="41041919" w:rsidR="00072E92" w:rsidRDefault="00720D2D" w:rsidP="00D52888">
            <w:pPr>
              <w:rPr>
                <w:rFonts w:ascii="Times New Roman" w:hAnsi="Times New Roman" w:cs="Times New Roman"/>
                <w:lang w:val="en-GB"/>
              </w:rPr>
            </w:pPr>
            <w:r>
              <w:rPr>
                <w:rFonts w:ascii="Times New Roman" w:hAnsi="Times New Roman" w:cs="Times New Roman"/>
                <w:lang w:val="en-GB"/>
              </w:rPr>
              <w:t>Prescription</w:t>
            </w:r>
          </w:p>
        </w:tc>
        <w:tc>
          <w:tcPr>
            <w:tcW w:w="2338" w:type="dxa"/>
            <w:tcBorders>
              <w:top w:val="single" w:sz="4" w:space="0" w:color="auto"/>
              <w:bottom w:val="single" w:sz="4" w:space="0" w:color="auto"/>
            </w:tcBorders>
          </w:tcPr>
          <w:p w14:paraId="647D8FF2" w14:textId="2B7D5D1F" w:rsidR="00072E92" w:rsidRDefault="00720D2D" w:rsidP="00D52888">
            <w:pPr>
              <w:rPr>
                <w:rFonts w:ascii="Times New Roman" w:hAnsi="Times New Roman" w:cs="Times New Roman"/>
                <w:lang w:val="en-GB"/>
              </w:rPr>
            </w:pPr>
            <w:r>
              <w:rPr>
                <w:rFonts w:ascii="Times New Roman" w:hAnsi="Times New Roman" w:cs="Times New Roman"/>
                <w:lang w:val="en-GB"/>
              </w:rPr>
              <w:t>Frequency</w:t>
            </w:r>
            <w:r w:rsidR="002A1B72">
              <w:rPr>
                <w:rFonts w:ascii="Times New Roman" w:hAnsi="Times New Roman" w:cs="Times New Roman"/>
                <w:lang w:val="en-GB"/>
              </w:rPr>
              <w:t xml:space="preserve"> </w:t>
            </w:r>
          </w:p>
        </w:tc>
        <w:tc>
          <w:tcPr>
            <w:tcW w:w="2338" w:type="dxa"/>
            <w:tcBorders>
              <w:top w:val="single" w:sz="4" w:space="0" w:color="auto"/>
              <w:bottom w:val="single" w:sz="4" w:space="0" w:color="auto"/>
            </w:tcBorders>
          </w:tcPr>
          <w:p w14:paraId="4008328C" w14:textId="61B6E80C" w:rsidR="00072E92" w:rsidRDefault="0008366D" w:rsidP="00D52888">
            <w:pPr>
              <w:rPr>
                <w:rFonts w:ascii="Times New Roman" w:hAnsi="Times New Roman" w:cs="Times New Roman"/>
                <w:lang w:val="en-GB"/>
              </w:rPr>
            </w:pPr>
            <w:r>
              <w:rPr>
                <w:rFonts w:ascii="Times New Roman" w:hAnsi="Times New Roman" w:cs="Times New Roman"/>
                <w:lang w:val="en-GB"/>
              </w:rPr>
              <w:t>Percentage</w:t>
            </w:r>
          </w:p>
        </w:tc>
      </w:tr>
      <w:tr w:rsidR="00072E92" w14:paraId="500D00C1" w14:textId="77777777" w:rsidTr="0013683C">
        <w:tc>
          <w:tcPr>
            <w:tcW w:w="805" w:type="dxa"/>
            <w:tcBorders>
              <w:top w:val="single" w:sz="4" w:space="0" w:color="auto"/>
            </w:tcBorders>
          </w:tcPr>
          <w:p w14:paraId="1B93BE1A" w14:textId="286374FC" w:rsidR="00072E92" w:rsidRDefault="00390BC1" w:rsidP="00D52888">
            <w:pPr>
              <w:rPr>
                <w:rFonts w:ascii="Times New Roman" w:hAnsi="Times New Roman" w:cs="Times New Roman"/>
                <w:lang w:val="en-GB"/>
              </w:rPr>
            </w:pPr>
            <w:r>
              <w:rPr>
                <w:rFonts w:ascii="Times New Roman" w:hAnsi="Times New Roman" w:cs="Times New Roman"/>
                <w:lang w:val="en-GB"/>
              </w:rPr>
              <w:t>1.</w:t>
            </w:r>
          </w:p>
        </w:tc>
        <w:tc>
          <w:tcPr>
            <w:tcW w:w="3869" w:type="dxa"/>
            <w:tcBorders>
              <w:top w:val="single" w:sz="4" w:space="0" w:color="auto"/>
            </w:tcBorders>
          </w:tcPr>
          <w:p w14:paraId="0DF0A2D2" w14:textId="326A09AB" w:rsidR="00072E92" w:rsidRDefault="006E6F6F" w:rsidP="00D52888">
            <w:pPr>
              <w:rPr>
                <w:rFonts w:ascii="Times New Roman" w:hAnsi="Times New Roman" w:cs="Times New Roman"/>
                <w:lang w:val="en-GB"/>
              </w:rPr>
            </w:pPr>
            <w:proofErr w:type="spellStart"/>
            <w:r>
              <w:rPr>
                <w:rFonts w:ascii="Times New Roman" w:hAnsi="Times New Roman" w:cs="Times New Roman"/>
                <w:lang w:val="en-GB"/>
              </w:rPr>
              <w:t>Livolin</w:t>
            </w:r>
            <w:proofErr w:type="spellEnd"/>
            <w:r w:rsidR="00840AE8" w:rsidRPr="00840AE8">
              <w:rPr>
                <w:rFonts w:ascii="Times New Roman" w:hAnsi="Times New Roman" w:cs="Times New Roman"/>
                <w:lang w:val="en-GB"/>
              </w:rPr>
              <w:t>®</w:t>
            </w:r>
            <w:r>
              <w:rPr>
                <w:rFonts w:ascii="Times New Roman" w:hAnsi="Times New Roman" w:cs="Times New Roman"/>
                <w:lang w:val="en-GB"/>
              </w:rPr>
              <w:t xml:space="preserve"> </w:t>
            </w:r>
          </w:p>
        </w:tc>
        <w:tc>
          <w:tcPr>
            <w:tcW w:w="2338" w:type="dxa"/>
            <w:tcBorders>
              <w:top w:val="single" w:sz="4" w:space="0" w:color="auto"/>
            </w:tcBorders>
          </w:tcPr>
          <w:p w14:paraId="63A30EAE" w14:textId="6495ABCB" w:rsidR="00072E92" w:rsidRDefault="006E6F6F" w:rsidP="00D52888">
            <w:pPr>
              <w:rPr>
                <w:rFonts w:ascii="Times New Roman" w:hAnsi="Times New Roman" w:cs="Times New Roman"/>
                <w:lang w:val="en-GB"/>
              </w:rPr>
            </w:pPr>
            <w:r>
              <w:rPr>
                <w:rFonts w:ascii="Times New Roman" w:hAnsi="Times New Roman" w:cs="Times New Roman"/>
                <w:lang w:val="en-GB"/>
              </w:rPr>
              <w:t>17</w:t>
            </w:r>
          </w:p>
        </w:tc>
        <w:tc>
          <w:tcPr>
            <w:tcW w:w="2338" w:type="dxa"/>
            <w:tcBorders>
              <w:top w:val="single" w:sz="4" w:space="0" w:color="auto"/>
            </w:tcBorders>
          </w:tcPr>
          <w:p w14:paraId="0177127D" w14:textId="46C6C387" w:rsidR="00072E92" w:rsidRDefault="009A3D92" w:rsidP="00D52888">
            <w:pPr>
              <w:rPr>
                <w:rFonts w:ascii="Times New Roman" w:hAnsi="Times New Roman" w:cs="Times New Roman"/>
                <w:lang w:val="en-GB"/>
              </w:rPr>
            </w:pPr>
            <w:r>
              <w:rPr>
                <w:rFonts w:ascii="Times New Roman" w:hAnsi="Times New Roman" w:cs="Times New Roman"/>
                <w:lang w:val="en-GB"/>
              </w:rPr>
              <w:t>30.</w:t>
            </w:r>
            <w:r w:rsidR="00C02560">
              <w:rPr>
                <w:rFonts w:ascii="Times New Roman" w:hAnsi="Times New Roman" w:cs="Times New Roman"/>
                <w:lang w:val="en-GB"/>
              </w:rPr>
              <w:t>5</w:t>
            </w:r>
          </w:p>
        </w:tc>
      </w:tr>
      <w:tr w:rsidR="00072E92" w14:paraId="77FC735A" w14:textId="77777777" w:rsidTr="0013683C">
        <w:tc>
          <w:tcPr>
            <w:tcW w:w="805" w:type="dxa"/>
          </w:tcPr>
          <w:p w14:paraId="1DE2C090" w14:textId="295C8021" w:rsidR="00072E92" w:rsidRDefault="00390BC1" w:rsidP="00D52888">
            <w:pPr>
              <w:rPr>
                <w:rFonts w:ascii="Times New Roman" w:hAnsi="Times New Roman" w:cs="Times New Roman"/>
                <w:lang w:val="en-GB"/>
              </w:rPr>
            </w:pPr>
            <w:r>
              <w:rPr>
                <w:rFonts w:ascii="Times New Roman" w:hAnsi="Times New Roman" w:cs="Times New Roman"/>
                <w:lang w:val="en-GB"/>
              </w:rPr>
              <w:t>2.</w:t>
            </w:r>
          </w:p>
        </w:tc>
        <w:tc>
          <w:tcPr>
            <w:tcW w:w="3869" w:type="dxa"/>
          </w:tcPr>
          <w:p w14:paraId="1F020817" w14:textId="434DC4DB" w:rsidR="00072E92" w:rsidRDefault="0062222F" w:rsidP="00D52888">
            <w:pPr>
              <w:rPr>
                <w:rFonts w:ascii="Times New Roman" w:hAnsi="Times New Roman" w:cs="Times New Roman"/>
                <w:lang w:val="en-GB"/>
              </w:rPr>
            </w:pPr>
            <w:r>
              <w:rPr>
                <w:rFonts w:ascii="Times New Roman" w:hAnsi="Times New Roman" w:cs="Times New Roman"/>
                <w:lang w:val="en-GB"/>
              </w:rPr>
              <w:t>Proton Pump Inhibitors</w:t>
            </w:r>
          </w:p>
        </w:tc>
        <w:tc>
          <w:tcPr>
            <w:tcW w:w="2338" w:type="dxa"/>
          </w:tcPr>
          <w:p w14:paraId="2BFD218A" w14:textId="10F16FE8" w:rsidR="00072E92" w:rsidRDefault="0062222F" w:rsidP="00D52888">
            <w:pPr>
              <w:rPr>
                <w:rFonts w:ascii="Times New Roman" w:hAnsi="Times New Roman" w:cs="Times New Roman"/>
                <w:lang w:val="en-GB"/>
              </w:rPr>
            </w:pPr>
            <w:r>
              <w:rPr>
                <w:rFonts w:ascii="Times New Roman" w:hAnsi="Times New Roman" w:cs="Times New Roman"/>
                <w:lang w:val="en-GB"/>
              </w:rPr>
              <w:t>16</w:t>
            </w:r>
          </w:p>
        </w:tc>
        <w:tc>
          <w:tcPr>
            <w:tcW w:w="2338" w:type="dxa"/>
          </w:tcPr>
          <w:p w14:paraId="28FC740A" w14:textId="1CCA625C" w:rsidR="00072E92" w:rsidRDefault="00953372" w:rsidP="00D52888">
            <w:pPr>
              <w:rPr>
                <w:rFonts w:ascii="Times New Roman" w:hAnsi="Times New Roman" w:cs="Times New Roman"/>
                <w:lang w:val="en-GB"/>
              </w:rPr>
            </w:pPr>
            <w:r>
              <w:rPr>
                <w:rFonts w:ascii="Times New Roman" w:hAnsi="Times New Roman" w:cs="Times New Roman"/>
                <w:lang w:val="en-GB"/>
              </w:rPr>
              <w:t>28.6</w:t>
            </w:r>
          </w:p>
        </w:tc>
      </w:tr>
      <w:tr w:rsidR="00072E92" w14:paraId="34DE01DC" w14:textId="77777777" w:rsidTr="0013683C">
        <w:tc>
          <w:tcPr>
            <w:tcW w:w="805" w:type="dxa"/>
          </w:tcPr>
          <w:p w14:paraId="2AE24E17" w14:textId="55763D43" w:rsidR="00072E92" w:rsidRDefault="00390BC1" w:rsidP="00D52888">
            <w:pPr>
              <w:rPr>
                <w:rFonts w:ascii="Times New Roman" w:hAnsi="Times New Roman" w:cs="Times New Roman"/>
                <w:lang w:val="en-GB"/>
              </w:rPr>
            </w:pPr>
            <w:r>
              <w:rPr>
                <w:rFonts w:ascii="Times New Roman" w:hAnsi="Times New Roman" w:cs="Times New Roman"/>
                <w:lang w:val="en-GB"/>
              </w:rPr>
              <w:t>3.</w:t>
            </w:r>
          </w:p>
        </w:tc>
        <w:tc>
          <w:tcPr>
            <w:tcW w:w="3869" w:type="dxa"/>
          </w:tcPr>
          <w:p w14:paraId="46DA8EB7" w14:textId="6371ABFC" w:rsidR="00072E92" w:rsidRDefault="000A3CA6" w:rsidP="00D52888">
            <w:pPr>
              <w:rPr>
                <w:rFonts w:ascii="Times New Roman" w:hAnsi="Times New Roman" w:cs="Times New Roman"/>
                <w:lang w:val="en-GB"/>
              </w:rPr>
            </w:pPr>
            <w:r>
              <w:rPr>
                <w:rFonts w:ascii="Times New Roman" w:hAnsi="Times New Roman" w:cs="Times New Roman"/>
                <w:lang w:val="en-GB"/>
              </w:rPr>
              <w:t>Antacids</w:t>
            </w:r>
          </w:p>
        </w:tc>
        <w:tc>
          <w:tcPr>
            <w:tcW w:w="2338" w:type="dxa"/>
          </w:tcPr>
          <w:p w14:paraId="49A1CB76" w14:textId="152569D0" w:rsidR="00072E92" w:rsidRDefault="000A3CA6" w:rsidP="00D52888">
            <w:pPr>
              <w:rPr>
                <w:rFonts w:ascii="Times New Roman" w:hAnsi="Times New Roman" w:cs="Times New Roman"/>
                <w:lang w:val="en-GB"/>
              </w:rPr>
            </w:pPr>
            <w:r>
              <w:rPr>
                <w:rFonts w:ascii="Times New Roman" w:hAnsi="Times New Roman" w:cs="Times New Roman"/>
                <w:lang w:val="en-GB"/>
              </w:rPr>
              <w:t>10</w:t>
            </w:r>
          </w:p>
        </w:tc>
        <w:tc>
          <w:tcPr>
            <w:tcW w:w="2338" w:type="dxa"/>
          </w:tcPr>
          <w:p w14:paraId="5F07448F" w14:textId="11A0BBFE" w:rsidR="00072E92" w:rsidRDefault="004D26EE" w:rsidP="00D52888">
            <w:pPr>
              <w:rPr>
                <w:rFonts w:ascii="Times New Roman" w:hAnsi="Times New Roman" w:cs="Times New Roman"/>
                <w:lang w:val="en-GB"/>
              </w:rPr>
            </w:pPr>
            <w:r>
              <w:rPr>
                <w:rFonts w:ascii="Times New Roman" w:hAnsi="Times New Roman" w:cs="Times New Roman"/>
                <w:lang w:val="en-GB"/>
              </w:rPr>
              <w:t>17.8</w:t>
            </w:r>
          </w:p>
        </w:tc>
      </w:tr>
      <w:tr w:rsidR="00072E92" w14:paraId="2970724E" w14:textId="77777777" w:rsidTr="0013683C">
        <w:tc>
          <w:tcPr>
            <w:tcW w:w="805" w:type="dxa"/>
          </w:tcPr>
          <w:p w14:paraId="43FA1B94" w14:textId="7539745A" w:rsidR="00072E92" w:rsidRDefault="00390BC1" w:rsidP="00D52888">
            <w:pPr>
              <w:rPr>
                <w:rFonts w:ascii="Times New Roman" w:hAnsi="Times New Roman" w:cs="Times New Roman"/>
                <w:lang w:val="en-GB"/>
              </w:rPr>
            </w:pPr>
            <w:r>
              <w:rPr>
                <w:rFonts w:ascii="Times New Roman" w:hAnsi="Times New Roman" w:cs="Times New Roman"/>
                <w:lang w:val="en-GB"/>
              </w:rPr>
              <w:t>4</w:t>
            </w:r>
            <w:r w:rsidR="00BB134D">
              <w:rPr>
                <w:rFonts w:ascii="Times New Roman" w:hAnsi="Times New Roman" w:cs="Times New Roman"/>
                <w:lang w:val="en-GB"/>
              </w:rPr>
              <w:t>.</w:t>
            </w:r>
          </w:p>
        </w:tc>
        <w:tc>
          <w:tcPr>
            <w:tcW w:w="3869" w:type="dxa"/>
          </w:tcPr>
          <w:p w14:paraId="6D00E19E" w14:textId="721EF50F" w:rsidR="00072E92" w:rsidRDefault="000B6163" w:rsidP="00D52888">
            <w:pPr>
              <w:rPr>
                <w:rFonts w:ascii="Times New Roman" w:hAnsi="Times New Roman" w:cs="Times New Roman"/>
                <w:lang w:val="en-GB"/>
              </w:rPr>
            </w:pPr>
            <w:r>
              <w:rPr>
                <w:rFonts w:ascii="Times New Roman" w:hAnsi="Times New Roman" w:cs="Times New Roman"/>
                <w:lang w:val="en-GB"/>
              </w:rPr>
              <w:t>Domperidone</w:t>
            </w:r>
          </w:p>
        </w:tc>
        <w:tc>
          <w:tcPr>
            <w:tcW w:w="2338" w:type="dxa"/>
          </w:tcPr>
          <w:p w14:paraId="55DC56F8" w14:textId="28AC30FE" w:rsidR="00072E92" w:rsidRDefault="000B6163"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01014994" w14:textId="1A83E266" w:rsidR="00072E92" w:rsidRDefault="006567AA" w:rsidP="00D52888">
            <w:pPr>
              <w:rPr>
                <w:rFonts w:ascii="Times New Roman" w:hAnsi="Times New Roman" w:cs="Times New Roman"/>
                <w:lang w:val="en-GB"/>
              </w:rPr>
            </w:pPr>
            <w:r>
              <w:rPr>
                <w:rFonts w:ascii="Times New Roman" w:hAnsi="Times New Roman" w:cs="Times New Roman"/>
                <w:lang w:val="en-GB"/>
              </w:rPr>
              <w:t>3.5</w:t>
            </w:r>
          </w:p>
        </w:tc>
      </w:tr>
      <w:tr w:rsidR="00405E7F" w14:paraId="7403CF86" w14:textId="77777777" w:rsidTr="0013683C">
        <w:tc>
          <w:tcPr>
            <w:tcW w:w="805" w:type="dxa"/>
          </w:tcPr>
          <w:p w14:paraId="41187093" w14:textId="2FF56BE8" w:rsidR="00405E7F" w:rsidRDefault="00BB134D" w:rsidP="00D52888">
            <w:pPr>
              <w:rPr>
                <w:rFonts w:ascii="Times New Roman" w:hAnsi="Times New Roman" w:cs="Times New Roman"/>
                <w:lang w:val="en-GB"/>
              </w:rPr>
            </w:pPr>
            <w:r>
              <w:rPr>
                <w:rFonts w:ascii="Times New Roman" w:hAnsi="Times New Roman" w:cs="Times New Roman"/>
                <w:lang w:val="en-GB"/>
              </w:rPr>
              <w:t>5</w:t>
            </w:r>
            <w:r w:rsidR="00390BC1">
              <w:rPr>
                <w:rFonts w:ascii="Times New Roman" w:hAnsi="Times New Roman" w:cs="Times New Roman"/>
                <w:lang w:val="en-GB"/>
              </w:rPr>
              <w:t>.</w:t>
            </w:r>
          </w:p>
        </w:tc>
        <w:tc>
          <w:tcPr>
            <w:tcW w:w="3869" w:type="dxa"/>
          </w:tcPr>
          <w:p w14:paraId="61A37EA8" w14:textId="76F9A9B7" w:rsidR="00405E7F" w:rsidRDefault="001C26B9" w:rsidP="00D52888">
            <w:pPr>
              <w:rPr>
                <w:rFonts w:ascii="Times New Roman" w:hAnsi="Times New Roman" w:cs="Times New Roman"/>
                <w:lang w:val="en-GB"/>
              </w:rPr>
            </w:pPr>
            <w:r>
              <w:rPr>
                <w:rFonts w:ascii="Times New Roman" w:hAnsi="Times New Roman" w:cs="Times New Roman"/>
                <w:lang w:val="en-GB"/>
              </w:rPr>
              <w:t>RAC</w:t>
            </w:r>
            <w:r w:rsidR="004F6B66">
              <w:rPr>
                <w:rFonts w:ascii="Times New Roman" w:hAnsi="Times New Roman" w:cs="Times New Roman"/>
                <w:lang w:val="en-GB"/>
              </w:rPr>
              <w:t xml:space="preserve"> (Triple Therapy)</w:t>
            </w:r>
          </w:p>
        </w:tc>
        <w:tc>
          <w:tcPr>
            <w:tcW w:w="2338" w:type="dxa"/>
          </w:tcPr>
          <w:p w14:paraId="583EE944" w14:textId="57E734FB" w:rsidR="00405E7F" w:rsidRDefault="00405E7F"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0087C7AC" w14:textId="064F7704" w:rsidR="00405E7F" w:rsidRDefault="0012746E" w:rsidP="00D52888">
            <w:pPr>
              <w:rPr>
                <w:rFonts w:ascii="Times New Roman" w:hAnsi="Times New Roman" w:cs="Times New Roman"/>
                <w:lang w:val="en-GB"/>
              </w:rPr>
            </w:pPr>
            <w:r>
              <w:rPr>
                <w:rFonts w:ascii="Times New Roman" w:hAnsi="Times New Roman" w:cs="Times New Roman"/>
                <w:lang w:val="en-GB"/>
              </w:rPr>
              <w:t>3.5</w:t>
            </w:r>
          </w:p>
        </w:tc>
      </w:tr>
      <w:tr w:rsidR="00F80AAE" w14:paraId="430D8099" w14:textId="77777777" w:rsidTr="0013683C">
        <w:tc>
          <w:tcPr>
            <w:tcW w:w="805" w:type="dxa"/>
          </w:tcPr>
          <w:p w14:paraId="43537B1E" w14:textId="604A4814" w:rsidR="00F80AAE" w:rsidRDefault="00BB134D" w:rsidP="00D52888">
            <w:pPr>
              <w:rPr>
                <w:rFonts w:ascii="Times New Roman" w:hAnsi="Times New Roman" w:cs="Times New Roman"/>
                <w:lang w:val="en-GB"/>
              </w:rPr>
            </w:pPr>
            <w:r>
              <w:rPr>
                <w:rFonts w:ascii="Times New Roman" w:hAnsi="Times New Roman" w:cs="Times New Roman"/>
                <w:lang w:val="en-GB"/>
              </w:rPr>
              <w:t>6.</w:t>
            </w:r>
          </w:p>
        </w:tc>
        <w:tc>
          <w:tcPr>
            <w:tcW w:w="3869" w:type="dxa"/>
          </w:tcPr>
          <w:p w14:paraId="74A70FFA" w14:textId="3E731068" w:rsidR="00F80AAE" w:rsidRDefault="003A7D34" w:rsidP="00D52888">
            <w:pPr>
              <w:rPr>
                <w:rFonts w:ascii="Times New Roman" w:hAnsi="Times New Roman" w:cs="Times New Roman"/>
                <w:lang w:val="en-GB"/>
              </w:rPr>
            </w:pPr>
            <w:proofErr w:type="spellStart"/>
            <w:r>
              <w:rPr>
                <w:rFonts w:ascii="Times New Roman" w:hAnsi="Times New Roman" w:cs="Times New Roman"/>
                <w:lang w:val="en-GB"/>
              </w:rPr>
              <w:t>Floranom</w:t>
            </w:r>
            <w:proofErr w:type="spellEnd"/>
            <w:r w:rsidR="00B75EF8">
              <w:rPr>
                <w:rFonts w:ascii="Times New Roman" w:hAnsi="Times New Roman" w:cs="Times New Roman"/>
                <w:lang w:val="en-GB"/>
              </w:rPr>
              <w:t>®</w:t>
            </w:r>
          </w:p>
        </w:tc>
        <w:tc>
          <w:tcPr>
            <w:tcW w:w="2338" w:type="dxa"/>
          </w:tcPr>
          <w:p w14:paraId="481CE11B" w14:textId="77CABBB6" w:rsidR="00F80AAE" w:rsidRDefault="00237B65" w:rsidP="00D52888">
            <w:pPr>
              <w:rPr>
                <w:rFonts w:ascii="Times New Roman" w:hAnsi="Times New Roman" w:cs="Times New Roman"/>
                <w:lang w:val="en-GB"/>
              </w:rPr>
            </w:pPr>
            <w:r>
              <w:rPr>
                <w:rFonts w:ascii="Times New Roman" w:hAnsi="Times New Roman" w:cs="Times New Roman"/>
                <w:lang w:val="en-GB"/>
              </w:rPr>
              <w:t>2</w:t>
            </w:r>
          </w:p>
        </w:tc>
        <w:tc>
          <w:tcPr>
            <w:tcW w:w="2338" w:type="dxa"/>
          </w:tcPr>
          <w:p w14:paraId="16F4A93E" w14:textId="7A29A6F3" w:rsidR="00F80AAE" w:rsidRDefault="0012746E" w:rsidP="00D52888">
            <w:pPr>
              <w:rPr>
                <w:rFonts w:ascii="Times New Roman" w:hAnsi="Times New Roman" w:cs="Times New Roman"/>
                <w:lang w:val="en-GB"/>
              </w:rPr>
            </w:pPr>
            <w:r>
              <w:rPr>
                <w:rFonts w:ascii="Times New Roman" w:hAnsi="Times New Roman" w:cs="Times New Roman"/>
                <w:lang w:val="en-GB"/>
              </w:rPr>
              <w:t>3.5</w:t>
            </w:r>
          </w:p>
        </w:tc>
      </w:tr>
      <w:tr w:rsidR="00072E92" w14:paraId="0D131A86" w14:textId="77777777" w:rsidTr="0013683C">
        <w:tc>
          <w:tcPr>
            <w:tcW w:w="805" w:type="dxa"/>
          </w:tcPr>
          <w:p w14:paraId="59DDF560" w14:textId="77BEE9B9" w:rsidR="00072E92" w:rsidRDefault="00BB134D" w:rsidP="00D52888">
            <w:pPr>
              <w:rPr>
                <w:rFonts w:ascii="Times New Roman" w:hAnsi="Times New Roman" w:cs="Times New Roman"/>
                <w:lang w:val="en-GB"/>
              </w:rPr>
            </w:pPr>
            <w:r>
              <w:rPr>
                <w:rFonts w:ascii="Times New Roman" w:hAnsi="Times New Roman" w:cs="Times New Roman"/>
                <w:lang w:val="en-GB"/>
              </w:rPr>
              <w:t>7.</w:t>
            </w:r>
          </w:p>
        </w:tc>
        <w:tc>
          <w:tcPr>
            <w:tcW w:w="3869" w:type="dxa"/>
          </w:tcPr>
          <w:p w14:paraId="331B3D74" w14:textId="5A39A7B4" w:rsidR="00072E92" w:rsidRDefault="00BC52AB" w:rsidP="00D52888">
            <w:pPr>
              <w:rPr>
                <w:rFonts w:ascii="Times New Roman" w:hAnsi="Times New Roman" w:cs="Times New Roman"/>
                <w:lang w:val="en-GB"/>
              </w:rPr>
            </w:pPr>
            <w:r>
              <w:rPr>
                <w:rFonts w:ascii="Times New Roman" w:hAnsi="Times New Roman" w:cs="Times New Roman"/>
                <w:lang w:val="en-GB"/>
              </w:rPr>
              <w:t>L</w:t>
            </w:r>
            <w:r w:rsidR="00885B0C">
              <w:rPr>
                <w:rFonts w:ascii="Times New Roman" w:hAnsi="Times New Roman" w:cs="Times New Roman"/>
                <w:lang w:val="en-GB"/>
              </w:rPr>
              <w:t>oper</w:t>
            </w:r>
            <w:r>
              <w:rPr>
                <w:rFonts w:ascii="Times New Roman" w:hAnsi="Times New Roman" w:cs="Times New Roman"/>
                <w:lang w:val="en-GB"/>
              </w:rPr>
              <w:t>a</w:t>
            </w:r>
            <w:r w:rsidR="00885B0C">
              <w:rPr>
                <w:rFonts w:ascii="Times New Roman" w:hAnsi="Times New Roman" w:cs="Times New Roman"/>
                <w:lang w:val="en-GB"/>
              </w:rPr>
              <w:t>m</w:t>
            </w:r>
            <w:r>
              <w:rPr>
                <w:rFonts w:ascii="Times New Roman" w:hAnsi="Times New Roman" w:cs="Times New Roman"/>
                <w:lang w:val="en-GB"/>
              </w:rPr>
              <w:t>i</w:t>
            </w:r>
            <w:r w:rsidR="00885B0C">
              <w:rPr>
                <w:rFonts w:ascii="Times New Roman" w:hAnsi="Times New Roman" w:cs="Times New Roman"/>
                <w:lang w:val="en-GB"/>
              </w:rPr>
              <w:t>de</w:t>
            </w:r>
            <w:r>
              <w:rPr>
                <w:rFonts w:ascii="Times New Roman" w:hAnsi="Times New Roman" w:cs="Times New Roman"/>
                <w:lang w:val="en-GB"/>
              </w:rPr>
              <w:t xml:space="preserve"> </w:t>
            </w:r>
          </w:p>
        </w:tc>
        <w:tc>
          <w:tcPr>
            <w:tcW w:w="2338" w:type="dxa"/>
          </w:tcPr>
          <w:p w14:paraId="37115791" w14:textId="07648EE0" w:rsidR="00072E92" w:rsidRDefault="00CC2E97" w:rsidP="00D52888">
            <w:pPr>
              <w:rPr>
                <w:rFonts w:ascii="Times New Roman" w:hAnsi="Times New Roman" w:cs="Times New Roman"/>
                <w:lang w:val="en-GB"/>
              </w:rPr>
            </w:pPr>
            <w:r>
              <w:rPr>
                <w:rFonts w:ascii="Times New Roman" w:hAnsi="Times New Roman" w:cs="Times New Roman"/>
                <w:lang w:val="en-GB"/>
              </w:rPr>
              <w:t>1</w:t>
            </w:r>
          </w:p>
        </w:tc>
        <w:tc>
          <w:tcPr>
            <w:tcW w:w="2338" w:type="dxa"/>
          </w:tcPr>
          <w:p w14:paraId="2F593A02" w14:textId="06A30D8C" w:rsidR="00072E92" w:rsidRDefault="00722D9F" w:rsidP="00D52888">
            <w:pPr>
              <w:rPr>
                <w:rFonts w:ascii="Times New Roman" w:hAnsi="Times New Roman" w:cs="Times New Roman"/>
                <w:lang w:val="en-GB"/>
              </w:rPr>
            </w:pPr>
            <w:r>
              <w:rPr>
                <w:rFonts w:ascii="Times New Roman" w:hAnsi="Times New Roman" w:cs="Times New Roman"/>
                <w:lang w:val="en-GB"/>
              </w:rPr>
              <w:t>1</w:t>
            </w:r>
            <w:r w:rsidR="002B78F8">
              <w:rPr>
                <w:rFonts w:ascii="Times New Roman" w:hAnsi="Times New Roman" w:cs="Times New Roman"/>
                <w:lang w:val="en-GB"/>
              </w:rPr>
              <w:t>.</w:t>
            </w:r>
            <w:r>
              <w:rPr>
                <w:rFonts w:ascii="Times New Roman" w:hAnsi="Times New Roman" w:cs="Times New Roman"/>
                <w:lang w:val="en-GB"/>
              </w:rPr>
              <w:t>8</w:t>
            </w:r>
          </w:p>
        </w:tc>
      </w:tr>
      <w:tr w:rsidR="0012746E" w14:paraId="31BD1981" w14:textId="77777777" w:rsidTr="0013683C">
        <w:tc>
          <w:tcPr>
            <w:tcW w:w="805" w:type="dxa"/>
          </w:tcPr>
          <w:p w14:paraId="2B2256D6" w14:textId="4F5975B8" w:rsidR="0012746E" w:rsidRDefault="00BB134D" w:rsidP="0012746E">
            <w:pPr>
              <w:rPr>
                <w:rFonts w:ascii="Times New Roman" w:hAnsi="Times New Roman" w:cs="Times New Roman"/>
                <w:lang w:val="en-GB"/>
              </w:rPr>
            </w:pPr>
            <w:r>
              <w:rPr>
                <w:rFonts w:ascii="Times New Roman" w:hAnsi="Times New Roman" w:cs="Times New Roman"/>
                <w:lang w:val="en-GB"/>
              </w:rPr>
              <w:t>8.</w:t>
            </w:r>
          </w:p>
        </w:tc>
        <w:tc>
          <w:tcPr>
            <w:tcW w:w="3869" w:type="dxa"/>
          </w:tcPr>
          <w:p w14:paraId="5F6A0E3B" w14:textId="52422B4D" w:rsidR="0012746E" w:rsidRDefault="00224CC7" w:rsidP="0012746E">
            <w:pPr>
              <w:rPr>
                <w:rFonts w:ascii="Times New Roman" w:hAnsi="Times New Roman" w:cs="Times New Roman"/>
                <w:lang w:val="en-GB"/>
              </w:rPr>
            </w:pPr>
            <w:r>
              <w:rPr>
                <w:rFonts w:ascii="Times New Roman" w:hAnsi="Times New Roman" w:cs="Times New Roman"/>
                <w:lang w:val="en-GB"/>
              </w:rPr>
              <w:t>Hyoscine</w:t>
            </w:r>
            <w:r w:rsidR="0012746E">
              <w:rPr>
                <w:rFonts w:ascii="Times New Roman" w:hAnsi="Times New Roman" w:cs="Times New Roman"/>
                <w:lang w:val="en-GB"/>
              </w:rPr>
              <w:t xml:space="preserve"> </w:t>
            </w:r>
          </w:p>
        </w:tc>
        <w:tc>
          <w:tcPr>
            <w:tcW w:w="2338" w:type="dxa"/>
          </w:tcPr>
          <w:p w14:paraId="02B0DA02" w14:textId="422B9C4A"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55A839C5" w14:textId="62DC1D72"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39204535" w14:textId="77777777" w:rsidTr="0013683C">
        <w:tc>
          <w:tcPr>
            <w:tcW w:w="805" w:type="dxa"/>
          </w:tcPr>
          <w:p w14:paraId="3E8839AA" w14:textId="1EBB0A62" w:rsidR="0012746E" w:rsidRDefault="00BB134D" w:rsidP="0012746E">
            <w:pPr>
              <w:rPr>
                <w:rFonts w:ascii="Times New Roman" w:hAnsi="Times New Roman" w:cs="Times New Roman"/>
                <w:lang w:val="en-GB"/>
              </w:rPr>
            </w:pPr>
            <w:r>
              <w:rPr>
                <w:rFonts w:ascii="Times New Roman" w:hAnsi="Times New Roman" w:cs="Times New Roman"/>
                <w:lang w:val="en-GB"/>
              </w:rPr>
              <w:t>9.</w:t>
            </w:r>
          </w:p>
        </w:tc>
        <w:tc>
          <w:tcPr>
            <w:tcW w:w="3869" w:type="dxa"/>
          </w:tcPr>
          <w:p w14:paraId="0B18F365" w14:textId="26259861" w:rsidR="0012746E" w:rsidRDefault="0012746E" w:rsidP="0012746E">
            <w:pPr>
              <w:rPr>
                <w:rFonts w:ascii="Times New Roman" w:hAnsi="Times New Roman" w:cs="Times New Roman"/>
                <w:lang w:val="en-GB"/>
              </w:rPr>
            </w:pPr>
            <w:r>
              <w:rPr>
                <w:rFonts w:ascii="Times New Roman" w:hAnsi="Times New Roman" w:cs="Times New Roman"/>
                <w:lang w:val="en-GB"/>
              </w:rPr>
              <w:t>Metoclopramide</w:t>
            </w:r>
          </w:p>
        </w:tc>
        <w:tc>
          <w:tcPr>
            <w:tcW w:w="2338" w:type="dxa"/>
          </w:tcPr>
          <w:p w14:paraId="573E2BDA" w14:textId="0B538D25"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72532F3" w14:textId="31628358"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1D893BF0" w14:textId="77777777" w:rsidTr="0013683C">
        <w:tc>
          <w:tcPr>
            <w:tcW w:w="805" w:type="dxa"/>
          </w:tcPr>
          <w:p w14:paraId="260BCD2F" w14:textId="40D5055E" w:rsidR="0012746E" w:rsidRDefault="00BB134D" w:rsidP="0012746E">
            <w:pPr>
              <w:rPr>
                <w:rFonts w:ascii="Times New Roman" w:hAnsi="Times New Roman" w:cs="Times New Roman"/>
                <w:lang w:val="en-GB"/>
              </w:rPr>
            </w:pPr>
            <w:r>
              <w:rPr>
                <w:rFonts w:ascii="Times New Roman" w:hAnsi="Times New Roman" w:cs="Times New Roman"/>
                <w:lang w:val="en-GB"/>
              </w:rPr>
              <w:t>10.</w:t>
            </w:r>
          </w:p>
        </w:tc>
        <w:tc>
          <w:tcPr>
            <w:tcW w:w="3869" w:type="dxa"/>
          </w:tcPr>
          <w:p w14:paraId="2DCB5021" w14:textId="37901FBE" w:rsidR="0012746E" w:rsidRDefault="0012746E" w:rsidP="0012746E">
            <w:pPr>
              <w:rPr>
                <w:rFonts w:ascii="Times New Roman" w:hAnsi="Times New Roman" w:cs="Times New Roman"/>
                <w:lang w:val="en-GB"/>
              </w:rPr>
            </w:pPr>
            <w:r>
              <w:rPr>
                <w:rFonts w:ascii="Times New Roman" w:hAnsi="Times New Roman" w:cs="Times New Roman"/>
                <w:lang w:val="en-GB"/>
              </w:rPr>
              <w:t>Celecoxib</w:t>
            </w:r>
          </w:p>
        </w:tc>
        <w:tc>
          <w:tcPr>
            <w:tcW w:w="2338" w:type="dxa"/>
          </w:tcPr>
          <w:p w14:paraId="6BCDC379" w14:textId="2F1E81C8"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4FD0EFB8" w14:textId="2B559425"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20A1AEFB" w14:textId="77777777" w:rsidTr="0013683C">
        <w:tc>
          <w:tcPr>
            <w:tcW w:w="805" w:type="dxa"/>
          </w:tcPr>
          <w:p w14:paraId="0309492D" w14:textId="1F84C662" w:rsidR="0012746E" w:rsidRDefault="00BB134D" w:rsidP="0012746E">
            <w:pPr>
              <w:rPr>
                <w:rFonts w:ascii="Times New Roman" w:hAnsi="Times New Roman" w:cs="Times New Roman"/>
                <w:lang w:val="en-GB"/>
              </w:rPr>
            </w:pPr>
            <w:r>
              <w:rPr>
                <w:rFonts w:ascii="Times New Roman" w:hAnsi="Times New Roman" w:cs="Times New Roman"/>
                <w:lang w:val="en-GB"/>
              </w:rPr>
              <w:t>11.</w:t>
            </w:r>
          </w:p>
        </w:tc>
        <w:tc>
          <w:tcPr>
            <w:tcW w:w="3869" w:type="dxa"/>
          </w:tcPr>
          <w:p w14:paraId="1648E571" w14:textId="0126FA71" w:rsidR="0012746E" w:rsidRDefault="0012746E" w:rsidP="0012746E">
            <w:pPr>
              <w:rPr>
                <w:rFonts w:ascii="Times New Roman" w:hAnsi="Times New Roman" w:cs="Times New Roman"/>
                <w:lang w:val="en-GB"/>
              </w:rPr>
            </w:pPr>
            <w:proofErr w:type="spellStart"/>
            <w:r>
              <w:rPr>
                <w:rFonts w:ascii="Times New Roman" w:hAnsi="Times New Roman" w:cs="Times New Roman"/>
                <w:lang w:val="en-GB"/>
              </w:rPr>
              <w:t>Opiod</w:t>
            </w:r>
            <w:proofErr w:type="spellEnd"/>
          </w:p>
        </w:tc>
        <w:tc>
          <w:tcPr>
            <w:tcW w:w="2338" w:type="dxa"/>
          </w:tcPr>
          <w:p w14:paraId="0596EC56" w14:textId="1E848301"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9F53FEA" w14:textId="0D212CBB"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14295CB3" w14:textId="77777777" w:rsidTr="0013683C">
        <w:tc>
          <w:tcPr>
            <w:tcW w:w="805" w:type="dxa"/>
          </w:tcPr>
          <w:p w14:paraId="34CD34B7" w14:textId="364EB194" w:rsidR="0012746E" w:rsidRDefault="004E06B6" w:rsidP="0012746E">
            <w:pPr>
              <w:rPr>
                <w:rFonts w:ascii="Times New Roman" w:hAnsi="Times New Roman" w:cs="Times New Roman"/>
                <w:lang w:val="en-GB"/>
              </w:rPr>
            </w:pPr>
            <w:r>
              <w:rPr>
                <w:rFonts w:ascii="Times New Roman" w:hAnsi="Times New Roman" w:cs="Times New Roman"/>
                <w:lang w:val="en-GB"/>
              </w:rPr>
              <w:t>12.</w:t>
            </w:r>
          </w:p>
        </w:tc>
        <w:tc>
          <w:tcPr>
            <w:tcW w:w="3869" w:type="dxa"/>
          </w:tcPr>
          <w:p w14:paraId="3F6C11BE" w14:textId="2B06E3E2" w:rsidR="0012746E" w:rsidRDefault="0012746E" w:rsidP="0012746E">
            <w:pPr>
              <w:rPr>
                <w:rFonts w:ascii="Times New Roman" w:hAnsi="Times New Roman" w:cs="Times New Roman"/>
                <w:lang w:val="en-GB"/>
              </w:rPr>
            </w:pPr>
            <w:r>
              <w:rPr>
                <w:rFonts w:ascii="Times New Roman" w:hAnsi="Times New Roman" w:cs="Times New Roman"/>
                <w:lang w:val="en-GB"/>
              </w:rPr>
              <w:t>Zinc</w:t>
            </w:r>
          </w:p>
        </w:tc>
        <w:tc>
          <w:tcPr>
            <w:tcW w:w="2338" w:type="dxa"/>
          </w:tcPr>
          <w:p w14:paraId="2FF187E2" w14:textId="42612AE5"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5FF6A51E" w14:textId="4CBDBAE1"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45EDA465" w14:textId="77777777" w:rsidTr="0013683C">
        <w:tc>
          <w:tcPr>
            <w:tcW w:w="805" w:type="dxa"/>
          </w:tcPr>
          <w:p w14:paraId="6D734161" w14:textId="414D07E1" w:rsidR="0012746E" w:rsidRDefault="004E06B6" w:rsidP="0012746E">
            <w:pPr>
              <w:rPr>
                <w:rFonts w:ascii="Times New Roman" w:hAnsi="Times New Roman" w:cs="Times New Roman"/>
                <w:lang w:val="en-GB"/>
              </w:rPr>
            </w:pPr>
            <w:r>
              <w:rPr>
                <w:rFonts w:ascii="Times New Roman" w:hAnsi="Times New Roman" w:cs="Times New Roman"/>
                <w:lang w:val="en-GB"/>
              </w:rPr>
              <w:t>13.</w:t>
            </w:r>
          </w:p>
        </w:tc>
        <w:tc>
          <w:tcPr>
            <w:tcW w:w="3869" w:type="dxa"/>
          </w:tcPr>
          <w:p w14:paraId="79A00924" w14:textId="268BAB98" w:rsidR="0012746E" w:rsidRDefault="0012746E" w:rsidP="0012746E">
            <w:pPr>
              <w:rPr>
                <w:rFonts w:ascii="Times New Roman" w:hAnsi="Times New Roman" w:cs="Times New Roman"/>
                <w:lang w:val="en-GB"/>
              </w:rPr>
            </w:pPr>
            <w:r>
              <w:rPr>
                <w:rFonts w:ascii="Times New Roman" w:hAnsi="Times New Roman" w:cs="Times New Roman"/>
                <w:lang w:val="en-GB"/>
              </w:rPr>
              <w:t>Fluconazole</w:t>
            </w:r>
          </w:p>
        </w:tc>
        <w:tc>
          <w:tcPr>
            <w:tcW w:w="2338" w:type="dxa"/>
          </w:tcPr>
          <w:p w14:paraId="0B8BA14B" w14:textId="5742A6E1" w:rsidR="0012746E" w:rsidRDefault="0012746E" w:rsidP="0012746E">
            <w:pPr>
              <w:rPr>
                <w:rFonts w:ascii="Times New Roman" w:hAnsi="Times New Roman" w:cs="Times New Roman"/>
                <w:lang w:val="en-GB"/>
              </w:rPr>
            </w:pPr>
            <w:r>
              <w:rPr>
                <w:rFonts w:ascii="Times New Roman" w:hAnsi="Times New Roman" w:cs="Times New Roman"/>
                <w:lang w:val="en-GB"/>
              </w:rPr>
              <w:t>1</w:t>
            </w:r>
          </w:p>
        </w:tc>
        <w:tc>
          <w:tcPr>
            <w:tcW w:w="2338" w:type="dxa"/>
          </w:tcPr>
          <w:p w14:paraId="06B76D6D" w14:textId="25B72561" w:rsidR="0012746E" w:rsidRDefault="0012746E" w:rsidP="0012746E">
            <w:pPr>
              <w:rPr>
                <w:rFonts w:ascii="Times New Roman" w:hAnsi="Times New Roman" w:cs="Times New Roman"/>
                <w:lang w:val="en-GB"/>
              </w:rPr>
            </w:pPr>
            <w:r>
              <w:rPr>
                <w:rFonts w:ascii="Times New Roman" w:hAnsi="Times New Roman" w:cs="Times New Roman"/>
                <w:lang w:val="en-GB"/>
              </w:rPr>
              <w:t>1.8</w:t>
            </w:r>
          </w:p>
        </w:tc>
      </w:tr>
      <w:tr w:rsidR="0012746E" w14:paraId="5DAD0EB1" w14:textId="77777777" w:rsidTr="0013683C">
        <w:tc>
          <w:tcPr>
            <w:tcW w:w="805" w:type="dxa"/>
          </w:tcPr>
          <w:p w14:paraId="48C8A091" w14:textId="6E43E620" w:rsidR="0012746E" w:rsidRDefault="0012746E" w:rsidP="0012746E">
            <w:pPr>
              <w:rPr>
                <w:rFonts w:ascii="Times New Roman" w:hAnsi="Times New Roman" w:cs="Times New Roman"/>
                <w:lang w:val="en-GB"/>
              </w:rPr>
            </w:pPr>
          </w:p>
        </w:tc>
        <w:tc>
          <w:tcPr>
            <w:tcW w:w="3869" w:type="dxa"/>
          </w:tcPr>
          <w:p w14:paraId="53C4A767" w14:textId="063DB645" w:rsidR="0012746E" w:rsidRDefault="0012746E" w:rsidP="0012746E">
            <w:pPr>
              <w:rPr>
                <w:rFonts w:ascii="Times New Roman" w:hAnsi="Times New Roman" w:cs="Times New Roman"/>
                <w:lang w:val="en-GB"/>
              </w:rPr>
            </w:pPr>
            <w:r>
              <w:rPr>
                <w:rFonts w:ascii="Times New Roman" w:hAnsi="Times New Roman" w:cs="Times New Roman"/>
                <w:lang w:val="en-GB"/>
              </w:rPr>
              <w:t>Total</w:t>
            </w:r>
          </w:p>
        </w:tc>
        <w:tc>
          <w:tcPr>
            <w:tcW w:w="2338" w:type="dxa"/>
          </w:tcPr>
          <w:p w14:paraId="3A56F442" w14:textId="43D84C9F" w:rsidR="0012746E" w:rsidRDefault="0012746E" w:rsidP="0012746E">
            <w:pPr>
              <w:rPr>
                <w:rFonts w:ascii="Times New Roman" w:hAnsi="Times New Roman" w:cs="Times New Roman"/>
                <w:lang w:val="en-GB"/>
              </w:rPr>
            </w:pPr>
            <w:r>
              <w:rPr>
                <w:rFonts w:ascii="Times New Roman" w:hAnsi="Times New Roman" w:cs="Times New Roman"/>
                <w:lang w:val="en-GB"/>
              </w:rPr>
              <w:t>56</w:t>
            </w:r>
          </w:p>
        </w:tc>
        <w:tc>
          <w:tcPr>
            <w:tcW w:w="2338" w:type="dxa"/>
          </w:tcPr>
          <w:p w14:paraId="34E559A6" w14:textId="1645BD50" w:rsidR="0012746E" w:rsidRDefault="0012746E" w:rsidP="0012746E">
            <w:pPr>
              <w:rPr>
                <w:rFonts w:ascii="Times New Roman" w:hAnsi="Times New Roman" w:cs="Times New Roman"/>
                <w:lang w:val="en-GB"/>
              </w:rPr>
            </w:pPr>
            <w:r>
              <w:rPr>
                <w:rFonts w:ascii="Times New Roman" w:hAnsi="Times New Roman" w:cs="Times New Roman"/>
                <w:lang w:val="en-GB"/>
              </w:rPr>
              <w:t>100</w:t>
            </w:r>
          </w:p>
        </w:tc>
      </w:tr>
    </w:tbl>
    <w:p w14:paraId="69E9568E" w14:textId="74FC77B8" w:rsidR="00B47861" w:rsidRDefault="00F8217E" w:rsidP="00D52888">
      <w:pPr>
        <w:rPr>
          <w:rFonts w:ascii="Times New Roman" w:hAnsi="Times New Roman" w:cs="Times New Roman"/>
          <w:lang w:val="en-GB"/>
        </w:rPr>
      </w:pPr>
      <w:r w:rsidRPr="00F8217E">
        <w:rPr>
          <w:rFonts w:ascii="Times New Roman" w:hAnsi="Times New Roman" w:cs="Times New Roman"/>
          <w:lang w:val="en-GB"/>
        </w:rPr>
        <w:t>*Multiple medication for some participants counted</w:t>
      </w:r>
    </w:p>
    <w:p w14:paraId="79BC0CBB" w14:textId="4D021BAD" w:rsidR="007F3678" w:rsidRDefault="0043175E" w:rsidP="00D52888">
      <w:pPr>
        <w:rPr>
          <w:rFonts w:ascii="Times New Roman" w:hAnsi="Times New Roman" w:cs="Times New Roman"/>
          <w:lang w:val="en-GB"/>
        </w:rPr>
      </w:pPr>
      <w:r>
        <w:rPr>
          <w:rFonts w:ascii="Times New Roman" w:hAnsi="Times New Roman" w:cs="Times New Roman"/>
          <w:lang w:val="en-GB"/>
        </w:rPr>
        <w:t>A</w:t>
      </w:r>
      <w:r w:rsidR="00732CA1">
        <w:rPr>
          <w:rFonts w:ascii="Times New Roman" w:hAnsi="Times New Roman" w:cs="Times New Roman"/>
          <w:lang w:val="en-GB"/>
        </w:rPr>
        <w:t>m</w:t>
      </w:r>
      <w:r>
        <w:rPr>
          <w:rFonts w:ascii="Times New Roman" w:hAnsi="Times New Roman" w:cs="Times New Roman"/>
          <w:lang w:val="en-GB"/>
        </w:rPr>
        <w:t>ong those referred to GIT clinic, 64</w:t>
      </w:r>
      <w:r w:rsidR="007D45F3">
        <w:rPr>
          <w:rFonts w:ascii="Times New Roman" w:hAnsi="Times New Roman" w:cs="Times New Roman"/>
          <w:lang w:val="en-GB"/>
        </w:rPr>
        <w:t xml:space="preserve"> (60.4%) received on</w:t>
      </w:r>
      <w:r w:rsidR="00032E1D">
        <w:rPr>
          <w:rFonts w:ascii="Times New Roman" w:hAnsi="Times New Roman" w:cs="Times New Roman"/>
          <w:lang w:val="en-GB"/>
        </w:rPr>
        <w:t>e</w:t>
      </w:r>
      <w:r w:rsidR="0031366A">
        <w:rPr>
          <w:rFonts w:ascii="Times New Roman" w:hAnsi="Times New Roman" w:cs="Times New Roman"/>
          <w:lang w:val="en-GB"/>
        </w:rPr>
        <w:t xml:space="preserve"> form of </w:t>
      </w:r>
      <w:r w:rsidR="00032E1D">
        <w:rPr>
          <w:rFonts w:ascii="Times New Roman" w:hAnsi="Times New Roman" w:cs="Times New Roman"/>
          <w:lang w:val="en-GB"/>
        </w:rPr>
        <w:t>medication</w:t>
      </w:r>
      <w:r w:rsidR="0031366A">
        <w:rPr>
          <w:rFonts w:ascii="Times New Roman" w:hAnsi="Times New Roman" w:cs="Times New Roman"/>
          <w:lang w:val="en-GB"/>
        </w:rPr>
        <w:t xml:space="preserve"> or the other</w:t>
      </w:r>
      <w:r w:rsidR="00D62978">
        <w:rPr>
          <w:rFonts w:ascii="Times New Roman" w:hAnsi="Times New Roman" w:cs="Times New Roman"/>
          <w:lang w:val="en-GB"/>
        </w:rPr>
        <w:t>. The most common medication prescribed was</w:t>
      </w:r>
      <w:r w:rsidR="00F01C91">
        <w:rPr>
          <w:rFonts w:ascii="Times New Roman" w:hAnsi="Times New Roman" w:cs="Times New Roman"/>
          <w:lang w:val="en-GB"/>
        </w:rPr>
        <w:t xml:space="preserve"> </w:t>
      </w:r>
      <w:r w:rsidR="00C8061A">
        <w:rPr>
          <w:rFonts w:ascii="Times New Roman" w:hAnsi="Times New Roman" w:cs="Times New Roman"/>
          <w:lang w:val="en-GB"/>
        </w:rPr>
        <w:t>hepatoprotective</w:t>
      </w:r>
      <w:r w:rsidR="00771660">
        <w:rPr>
          <w:rFonts w:ascii="Times New Roman" w:hAnsi="Times New Roman" w:cs="Times New Roman"/>
          <w:lang w:val="en-GB"/>
        </w:rPr>
        <w:t xml:space="preserve"> (</w:t>
      </w:r>
      <w:proofErr w:type="spellStart"/>
      <w:r w:rsidR="00771660">
        <w:rPr>
          <w:rFonts w:ascii="Times New Roman" w:hAnsi="Times New Roman" w:cs="Times New Roman"/>
          <w:lang w:val="en-GB"/>
        </w:rPr>
        <w:t>Livolin</w:t>
      </w:r>
      <w:proofErr w:type="spellEnd"/>
      <w:r w:rsidR="0012632F" w:rsidRPr="0012632F">
        <w:rPr>
          <w:rFonts w:ascii="Times New Roman" w:hAnsi="Times New Roman" w:cs="Times New Roman"/>
          <w:vertAlign w:val="superscript"/>
          <w:lang w:val="en-GB"/>
        </w:rPr>
        <w:t>®</w:t>
      </w:r>
      <w:r w:rsidR="00771660">
        <w:rPr>
          <w:rFonts w:ascii="Times New Roman" w:hAnsi="Times New Roman" w:cs="Times New Roman"/>
          <w:lang w:val="en-GB"/>
        </w:rPr>
        <w:t>)</w:t>
      </w:r>
      <w:r w:rsidR="00016781">
        <w:rPr>
          <w:rFonts w:ascii="Times New Roman" w:hAnsi="Times New Roman" w:cs="Times New Roman"/>
          <w:lang w:val="en-GB"/>
        </w:rPr>
        <w:t xml:space="preserve"> 28 (</w:t>
      </w:r>
      <w:r w:rsidR="00BF2B4F">
        <w:rPr>
          <w:rFonts w:ascii="Times New Roman" w:hAnsi="Times New Roman" w:cs="Times New Roman"/>
          <w:lang w:val="en-GB"/>
        </w:rPr>
        <w:t xml:space="preserve">26.4%) </w:t>
      </w:r>
      <w:r w:rsidR="00EC7EBA">
        <w:rPr>
          <w:rFonts w:ascii="Times New Roman" w:hAnsi="Times New Roman" w:cs="Times New Roman"/>
          <w:lang w:val="en-GB"/>
        </w:rPr>
        <w:t xml:space="preserve">followed by </w:t>
      </w:r>
      <w:r w:rsidR="00D62978">
        <w:rPr>
          <w:rFonts w:ascii="Times New Roman" w:hAnsi="Times New Roman" w:cs="Times New Roman"/>
          <w:lang w:val="en-GB"/>
        </w:rPr>
        <w:t>proton pum</w:t>
      </w:r>
      <w:r w:rsidR="00F01C91">
        <w:rPr>
          <w:rFonts w:ascii="Times New Roman" w:hAnsi="Times New Roman" w:cs="Times New Roman"/>
          <w:lang w:val="en-GB"/>
        </w:rPr>
        <w:t>p</w:t>
      </w:r>
      <w:r w:rsidR="00D62978">
        <w:rPr>
          <w:rFonts w:ascii="Times New Roman" w:hAnsi="Times New Roman" w:cs="Times New Roman"/>
          <w:lang w:val="en-GB"/>
        </w:rPr>
        <w:t xml:space="preserve"> inhi</w:t>
      </w:r>
      <w:r w:rsidR="00F01C91">
        <w:rPr>
          <w:rFonts w:ascii="Times New Roman" w:hAnsi="Times New Roman" w:cs="Times New Roman"/>
          <w:lang w:val="en-GB"/>
        </w:rPr>
        <w:t>bitors</w:t>
      </w:r>
      <w:r w:rsidR="00EC7EBA">
        <w:rPr>
          <w:rFonts w:ascii="Times New Roman" w:hAnsi="Times New Roman" w:cs="Times New Roman"/>
          <w:lang w:val="en-GB"/>
        </w:rPr>
        <w:t xml:space="preserve"> 20</w:t>
      </w:r>
      <w:r w:rsidR="00753D26">
        <w:rPr>
          <w:rFonts w:ascii="Times New Roman" w:hAnsi="Times New Roman" w:cs="Times New Roman"/>
          <w:lang w:val="en-GB"/>
        </w:rPr>
        <w:t xml:space="preserve"> (18.9%)</w:t>
      </w:r>
      <w:r w:rsidR="00ED22F9">
        <w:rPr>
          <w:rFonts w:ascii="Times New Roman" w:hAnsi="Times New Roman" w:cs="Times New Roman"/>
          <w:lang w:val="en-GB"/>
        </w:rPr>
        <w:t xml:space="preserve">, </w:t>
      </w:r>
      <w:r w:rsidR="004F1BD8">
        <w:rPr>
          <w:rFonts w:ascii="Times New Roman" w:hAnsi="Times New Roman" w:cs="Times New Roman"/>
          <w:lang w:val="en-GB"/>
        </w:rPr>
        <w:t>80% of proton pump inhibitors presc</w:t>
      </w:r>
      <w:r w:rsidR="00DE0650">
        <w:rPr>
          <w:rFonts w:ascii="Times New Roman" w:hAnsi="Times New Roman" w:cs="Times New Roman"/>
          <w:lang w:val="en-GB"/>
        </w:rPr>
        <w:t>ribed was Rabeprazole</w:t>
      </w:r>
      <w:r w:rsidR="00E26BA2">
        <w:rPr>
          <w:rFonts w:ascii="Times New Roman" w:hAnsi="Times New Roman" w:cs="Times New Roman"/>
          <w:lang w:val="en-GB"/>
        </w:rPr>
        <w:t>, 15 (</w:t>
      </w:r>
      <w:r w:rsidR="00AF1310">
        <w:rPr>
          <w:rFonts w:ascii="Times New Roman" w:hAnsi="Times New Roman" w:cs="Times New Roman"/>
          <w:lang w:val="en-GB"/>
        </w:rPr>
        <w:t>14.2%)</w:t>
      </w:r>
      <w:r w:rsidR="00902A10">
        <w:rPr>
          <w:rFonts w:ascii="Times New Roman" w:hAnsi="Times New Roman" w:cs="Times New Roman"/>
          <w:lang w:val="en-GB"/>
        </w:rPr>
        <w:t xml:space="preserve"> and 6 (</w:t>
      </w:r>
      <w:r w:rsidR="00C840B7">
        <w:rPr>
          <w:rFonts w:ascii="Times New Roman" w:hAnsi="Times New Roman" w:cs="Times New Roman"/>
          <w:lang w:val="en-GB"/>
        </w:rPr>
        <w:t xml:space="preserve">5.7%) received </w:t>
      </w:r>
      <w:r w:rsidR="00312477">
        <w:rPr>
          <w:rFonts w:ascii="Times New Roman" w:hAnsi="Times New Roman" w:cs="Times New Roman"/>
          <w:lang w:val="en-GB"/>
        </w:rPr>
        <w:t xml:space="preserve">Tenofovir and Triple therapy regimen for </w:t>
      </w:r>
      <w:r w:rsidR="00C3191A">
        <w:rPr>
          <w:rFonts w:ascii="Times New Roman" w:hAnsi="Times New Roman" w:cs="Times New Roman"/>
          <w:lang w:val="en-GB"/>
        </w:rPr>
        <w:t>eradication of</w:t>
      </w:r>
      <w:r w:rsidR="00BC5212">
        <w:rPr>
          <w:rFonts w:ascii="Times New Roman" w:hAnsi="Times New Roman" w:cs="Times New Roman"/>
          <w:lang w:val="en-GB"/>
        </w:rPr>
        <w:t xml:space="preserve"> </w:t>
      </w:r>
      <w:r w:rsidR="00C3191A">
        <w:rPr>
          <w:rFonts w:ascii="Times New Roman" w:hAnsi="Times New Roman" w:cs="Times New Roman"/>
          <w:lang w:val="en-GB"/>
        </w:rPr>
        <w:t xml:space="preserve">H. </w:t>
      </w:r>
      <w:r w:rsidR="00836426">
        <w:rPr>
          <w:rFonts w:ascii="Times New Roman" w:hAnsi="Times New Roman" w:cs="Times New Roman"/>
          <w:lang w:val="en-GB"/>
        </w:rPr>
        <w:t>Pylori,</w:t>
      </w:r>
      <w:r w:rsidR="00BC5212">
        <w:rPr>
          <w:rFonts w:ascii="Times New Roman" w:hAnsi="Times New Roman" w:cs="Times New Roman"/>
          <w:lang w:val="en-GB"/>
        </w:rPr>
        <w:t xml:space="preserve"> respectively</w:t>
      </w:r>
      <w:r w:rsidR="003A4F4C">
        <w:rPr>
          <w:rFonts w:ascii="Times New Roman" w:hAnsi="Times New Roman" w:cs="Times New Roman"/>
          <w:lang w:val="en-GB"/>
        </w:rPr>
        <w:t>.</w:t>
      </w:r>
      <w:r w:rsidR="00B72AFE">
        <w:rPr>
          <w:rFonts w:ascii="Times New Roman" w:hAnsi="Times New Roman" w:cs="Times New Roman"/>
          <w:lang w:val="en-GB"/>
        </w:rPr>
        <w:t xml:space="preserve"> </w:t>
      </w:r>
      <w:r w:rsidR="009C4DCD">
        <w:rPr>
          <w:rFonts w:ascii="Times New Roman" w:hAnsi="Times New Roman" w:cs="Times New Roman"/>
          <w:lang w:val="en-GB"/>
        </w:rPr>
        <w:t xml:space="preserve">Table </w:t>
      </w:r>
      <w:r w:rsidR="00A64E53">
        <w:rPr>
          <w:rFonts w:ascii="Times New Roman" w:hAnsi="Times New Roman" w:cs="Times New Roman"/>
          <w:lang w:val="en-GB"/>
        </w:rPr>
        <w:t>4</w:t>
      </w:r>
    </w:p>
    <w:p w14:paraId="09E2F34F" w14:textId="17FD2739" w:rsidR="009F2CCA" w:rsidRDefault="00653063" w:rsidP="00D52888">
      <w:pPr>
        <w:rPr>
          <w:rFonts w:ascii="Times New Roman" w:hAnsi="Times New Roman" w:cs="Times New Roman"/>
          <w:u w:val="single"/>
          <w:lang w:val="en-GB"/>
        </w:rPr>
      </w:pPr>
      <w:r w:rsidRPr="008247C8">
        <w:rPr>
          <w:rFonts w:ascii="Times New Roman" w:hAnsi="Times New Roman" w:cs="Times New Roman"/>
          <w:u w:val="single"/>
          <w:lang w:val="en-GB"/>
        </w:rPr>
        <w:t xml:space="preserve">Table </w:t>
      </w:r>
      <w:r w:rsidR="00A64E53" w:rsidRPr="008247C8">
        <w:rPr>
          <w:rFonts w:ascii="Times New Roman" w:hAnsi="Times New Roman" w:cs="Times New Roman"/>
          <w:u w:val="single"/>
          <w:lang w:val="en-GB"/>
        </w:rPr>
        <w:t>4</w:t>
      </w:r>
      <w:r w:rsidRPr="008247C8">
        <w:rPr>
          <w:rFonts w:ascii="Times New Roman" w:hAnsi="Times New Roman" w:cs="Times New Roman"/>
          <w:u w:val="single"/>
          <w:lang w:val="en-GB"/>
        </w:rPr>
        <w:t>: Pattern of Prescriptio</w:t>
      </w:r>
      <w:r w:rsidR="00B726C6" w:rsidRPr="008247C8">
        <w:rPr>
          <w:rFonts w:ascii="Times New Roman" w:hAnsi="Times New Roman" w:cs="Times New Roman"/>
          <w:u w:val="single"/>
          <w:lang w:val="en-GB"/>
        </w:rPr>
        <w:t xml:space="preserve">ns for </w:t>
      </w:r>
      <w:r w:rsidR="002E47C9">
        <w:rPr>
          <w:rFonts w:ascii="Times New Roman" w:hAnsi="Times New Roman" w:cs="Times New Roman"/>
          <w:u w:val="single"/>
          <w:lang w:val="en-GB"/>
        </w:rPr>
        <w:t xml:space="preserve">participants </w:t>
      </w:r>
      <w:r w:rsidR="002E47C9" w:rsidRPr="008247C8">
        <w:rPr>
          <w:rFonts w:ascii="Times New Roman" w:hAnsi="Times New Roman" w:cs="Times New Roman"/>
          <w:u w:val="single"/>
          <w:lang w:val="en-GB"/>
        </w:rPr>
        <w:t>at</w:t>
      </w:r>
      <w:r w:rsidR="00DF1D8D">
        <w:rPr>
          <w:rFonts w:ascii="Times New Roman" w:hAnsi="Times New Roman" w:cs="Times New Roman"/>
          <w:u w:val="single"/>
          <w:lang w:val="en-GB"/>
        </w:rPr>
        <w:t xml:space="preserve"> Tertiary </w:t>
      </w:r>
      <w:r w:rsidR="002E47C9">
        <w:rPr>
          <w:rFonts w:ascii="Times New Roman" w:hAnsi="Times New Roman" w:cs="Times New Roman"/>
          <w:u w:val="single"/>
          <w:lang w:val="en-GB"/>
        </w:rPr>
        <w:t>c</w:t>
      </w:r>
      <w:r w:rsidR="00DF1D8D">
        <w:rPr>
          <w:rFonts w:ascii="Times New Roman" w:hAnsi="Times New Roman" w:cs="Times New Roman"/>
          <w:u w:val="single"/>
          <w:lang w:val="en-GB"/>
        </w:rPr>
        <w:t>are</w:t>
      </w:r>
      <w:r w:rsidR="004617AA" w:rsidRPr="008247C8">
        <w:rPr>
          <w:rFonts w:ascii="Times New Roman" w:hAnsi="Times New Roman" w:cs="Times New Roman"/>
          <w:u w:val="single"/>
          <w:lang w:val="en-GB"/>
        </w:rPr>
        <w:t xml:space="preserve"> Clinic</w:t>
      </w:r>
      <w:r w:rsidR="0020473A">
        <w:rPr>
          <w:rFonts w:ascii="Times New Roman" w:hAnsi="Times New Roman" w:cs="Times New Roman"/>
          <w:u w:val="single"/>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3240"/>
        <w:gridCol w:w="4216"/>
        <w:gridCol w:w="1269"/>
      </w:tblGrid>
      <w:tr w:rsidR="00A9637D" w14:paraId="31CB643E" w14:textId="77777777" w:rsidTr="002A4639">
        <w:tc>
          <w:tcPr>
            <w:tcW w:w="625" w:type="dxa"/>
            <w:tcBorders>
              <w:top w:val="single" w:sz="4" w:space="0" w:color="auto"/>
              <w:bottom w:val="single" w:sz="4" w:space="0" w:color="auto"/>
            </w:tcBorders>
          </w:tcPr>
          <w:p w14:paraId="437FF589" w14:textId="77777777" w:rsidR="00A9637D" w:rsidRDefault="00A9637D" w:rsidP="005E0438">
            <w:pPr>
              <w:rPr>
                <w:rFonts w:ascii="Times New Roman" w:hAnsi="Times New Roman" w:cs="Times New Roman"/>
                <w:lang w:val="en-GB"/>
              </w:rPr>
            </w:pPr>
            <w:r>
              <w:rPr>
                <w:rFonts w:ascii="Times New Roman" w:hAnsi="Times New Roman" w:cs="Times New Roman"/>
                <w:lang w:val="en-GB"/>
              </w:rPr>
              <w:t>S/N</w:t>
            </w:r>
          </w:p>
        </w:tc>
        <w:tc>
          <w:tcPr>
            <w:tcW w:w="3240" w:type="dxa"/>
            <w:tcBorders>
              <w:top w:val="single" w:sz="4" w:space="0" w:color="auto"/>
              <w:bottom w:val="single" w:sz="4" w:space="0" w:color="auto"/>
            </w:tcBorders>
          </w:tcPr>
          <w:p w14:paraId="1EFB72B8" w14:textId="77777777" w:rsidR="00A9637D" w:rsidRDefault="00A9637D" w:rsidP="005E0438">
            <w:pPr>
              <w:rPr>
                <w:rFonts w:ascii="Times New Roman" w:hAnsi="Times New Roman" w:cs="Times New Roman"/>
                <w:lang w:val="en-GB"/>
              </w:rPr>
            </w:pPr>
            <w:r>
              <w:rPr>
                <w:rFonts w:ascii="Times New Roman" w:hAnsi="Times New Roman" w:cs="Times New Roman"/>
                <w:lang w:val="en-GB"/>
              </w:rPr>
              <w:t>Treatment Prescribed</w:t>
            </w:r>
          </w:p>
        </w:tc>
        <w:tc>
          <w:tcPr>
            <w:tcW w:w="4216" w:type="dxa"/>
            <w:tcBorders>
              <w:top w:val="single" w:sz="4" w:space="0" w:color="auto"/>
              <w:bottom w:val="single" w:sz="4" w:space="0" w:color="auto"/>
            </w:tcBorders>
          </w:tcPr>
          <w:p w14:paraId="2F6CD08A" w14:textId="77777777" w:rsidR="00A9637D" w:rsidRDefault="00A9637D" w:rsidP="005E0438">
            <w:pPr>
              <w:rPr>
                <w:rFonts w:ascii="Times New Roman" w:hAnsi="Times New Roman" w:cs="Times New Roman"/>
                <w:lang w:val="en-GB"/>
              </w:rPr>
            </w:pPr>
            <w:r>
              <w:rPr>
                <w:rFonts w:ascii="Times New Roman" w:hAnsi="Times New Roman" w:cs="Times New Roman"/>
                <w:lang w:val="en-GB"/>
              </w:rPr>
              <w:t>Frequency (N =64)</w:t>
            </w:r>
          </w:p>
        </w:tc>
        <w:tc>
          <w:tcPr>
            <w:tcW w:w="1269" w:type="dxa"/>
            <w:tcBorders>
              <w:top w:val="single" w:sz="4" w:space="0" w:color="auto"/>
              <w:bottom w:val="single" w:sz="4" w:space="0" w:color="auto"/>
            </w:tcBorders>
          </w:tcPr>
          <w:p w14:paraId="7C8913D9" w14:textId="77777777" w:rsidR="00A9637D" w:rsidRDefault="00A9637D" w:rsidP="005E0438">
            <w:pPr>
              <w:rPr>
                <w:rFonts w:ascii="Times New Roman" w:hAnsi="Times New Roman" w:cs="Times New Roman"/>
                <w:lang w:val="en-GB"/>
              </w:rPr>
            </w:pPr>
            <w:r>
              <w:rPr>
                <w:rFonts w:ascii="Times New Roman" w:hAnsi="Times New Roman" w:cs="Times New Roman"/>
                <w:lang w:val="en-GB"/>
              </w:rPr>
              <w:t>Percentage</w:t>
            </w:r>
          </w:p>
        </w:tc>
      </w:tr>
      <w:tr w:rsidR="00A9637D" w14:paraId="2E393E70" w14:textId="77777777" w:rsidTr="002A4639">
        <w:tc>
          <w:tcPr>
            <w:tcW w:w="625" w:type="dxa"/>
            <w:tcBorders>
              <w:top w:val="single" w:sz="4" w:space="0" w:color="auto"/>
            </w:tcBorders>
          </w:tcPr>
          <w:p w14:paraId="62D17477"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3240" w:type="dxa"/>
            <w:tcBorders>
              <w:top w:val="single" w:sz="4" w:space="0" w:color="auto"/>
            </w:tcBorders>
          </w:tcPr>
          <w:p w14:paraId="186DE02F"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Livolin</w:t>
            </w:r>
            <w:proofErr w:type="spellEnd"/>
            <w:r>
              <w:rPr>
                <w:rFonts w:ascii="Times New Roman" w:hAnsi="Times New Roman" w:cs="Times New Roman"/>
                <w:lang w:val="en-GB"/>
              </w:rPr>
              <w:t>®</w:t>
            </w:r>
          </w:p>
        </w:tc>
        <w:tc>
          <w:tcPr>
            <w:tcW w:w="4216" w:type="dxa"/>
            <w:tcBorders>
              <w:top w:val="single" w:sz="4" w:space="0" w:color="auto"/>
            </w:tcBorders>
          </w:tcPr>
          <w:p w14:paraId="4A3E3494" w14:textId="77777777" w:rsidR="00A9637D" w:rsidRDefault="00A9637D" w:rsidP="005E0438">
            <w:pPr>
              <w:rPr>
                <w:rFonts w:ascii="Times New Roman" w:hAnsi="Times New Roman" w:cs="Times New Roman"/>
                <w:lang w:val="en-GB"/>
              </w:rPr>
            </w:pPr>
            <w:r>
              <w:rPr>
                <w:rFonts w:ascii="Times New Roman" w:hAnsi="Times New Roman" w:cs="Times New Roman"/>
                <w:lang w:val="en-GB"/>
              </w:rPr>
              <w:t>28</w:t>
            </w:r>
          </w:p>
        </w:tc>
        <w:tc>
          <w:tcPr>
            <w:tcW w:w="1269" w:type="dxa"/>
            <w:tcBorders>
              <w:top w:val="single" w:sz="4" w:space="0" w:color="auto"/>
            </w:tcBorders>
          </w:tcPr>
          <w:p w14:paraId="4F73F2DF" w14:textId="77777777" w:rsidR="00A9637D" w:rsidRDefault="00A9637D" w:rsidP="005E0438">
            <w:pPr>
              <w:rPr>
                <w:rFonts w:ascii="Times New Roman" w:hAnsi="Times New Roman" w:cs="Times New Roman"/>
                <w:lang w:val="en-GB"/>
              </w:rPr>
            </w:pPr>
            <w:r>
              <w:rPr>
                <w:rFonts w:ascii="Times New Roman" w:hAnsi="Times New Roman" w:cs="Times New Roman"/>
                <w:lang w:val="en-GB"/>
              </w:rPr>
              <w:t>34.2</w:t>
            </w:r>
          </w:p>
        </w:tc>
      </w:tr>
      <w:tr w:rsidR="00A9637D" w14:paraId="2BF6C971" w14:textId="77777777" w:rsidTr="002A4639">
        <w:tc>
          <w:tcPr>
            <w:tcW w:w="625" w:type="dxa"/>
          </w:tcPr>
          <w:p w14:paraId="651D17F7" w14:textId="77777777" w:rsidR="00A9637D" w:rsidRDefault="00A9637D" w:rsidP="005E0438">
            <w:pPr>
              <w:rPr>
                <w:rFonts w:ascii="Times New Roman" w:hAnsi="Times New Roman" w:cs="Times New Roman"/>
                <w:lang w:val="en-GB"/>
              </w:rPr>
            </w:pPr>
            <w:r>
              <w:rPr>
                <w:rFonts w:ascii="Times New Roman" w:hAnsi="Times New Roman" w:cs="Times New Roman"/>
                <w:lang w:val="en-GB"/>
              </w:rPr>
              <w:t>2</w:t>
            </w:r>
          </w:p>
        </w:tc>
        <w:tc>
          <w:tcPr>
            <w:tcW w:w="3240" w:type="dxa"/>
          </w:tcPr>
          <w:p w14:paraId="282D514C" w14:textId="77777777" w:rsidR="00A9637D" w:rsidRDefault="00A9637D" w:rsidP="005E0438">
            <w:pPr>
              <w:rPr>
                <w:rFonts w:ascii="Times New Roman" w:hAnsi="Times New Roman" w:cs="Times New Roman"/>
                <w:lang w:val="en-GB"/>
              </w:rPr>
            </w:pPr>
            <w:r>
              <w:rPr>
                <w:rFonts w:ascii="Times New Roman" w:hAnsi="Times New Roman" w:cs="Times New Roman"/>
                <w:lang w:val="en-GB"/>
              </w:rPr>
              <w:t>Proton pump Inhibitors</w:t>
            </w:r>
          </w:p>
        </w:tc>
        <w:tc>
          <w:tcPr>
            <w:tcW w:w="4216" w:type="dxa"/>
          </w:tcPr>
          <w:p w14:paraId="6D94A008"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16 </w:t>
            </w:r>
          </w:p>
        </w:tc>
        <w:tc>
          <w:tcPr>
            <w:tcW w:w="1269" w:type="dxa"/>
          </w:tcPr>
          <w:p w14:paraId="79CC416C" w14:textId="77777777" w:rsidR="00A9637D" w:rsidRDefault="00A9637D" w:rsidP="005E0438">
            <w:pPr>
              <w:rPr>
                <w:rFonts w:ascii="Times New Roman" w:hAnsi="Times New Roman" w:cs="Times New Roman"/>
                <w:lang w:val="en-GB"/>
              </w:rPr>
            </w:pPr>
            <w:r>
              <w:rPr>
                <w:rFonts w:ascii="Times New Roman" w:hAnsi="Times New Roman" w:cs="Times New Roman"/>
                <w:lang w:val="en-GB"/>
              </w:rPr>
              <w:t>19.5</w:t>
            </w:r>
          </w:p>
        </w:tc>
      </w:tr>
      <w:tr w:rsidR="00A9637D" w14:paraId="69BFDBCD" w14:textId="77777777" w:rsidTr="002A4639">
        <w:tc>
          <w:tcPr>
            <w:tcW w:w="625" w:type="dxa"/>
          </w:tcPr>
          <w:p w14:paraId="359ABB9C" w14:textId="77777777" w:rsidR="00A9637D" w:rsidRDefault="00A9637D" w:rsidP="005E0438">
            <w:pPr>
              <w:rPr>
                <w:rFonts w:ascii="Times New Roman" w:hAnsi="Times New Roman" w:cs="Times New Roman"/>
                <w:lang w:val="en-GB"/>
              </w:rPr>
            </w:pPr>
            <w:r>
              <w:rPr>
                <w:rFonts w:ascii="Times New Roman" w:hAnsi="Times New Roman" w:cs="Times New Roman"/>
                <w:lang w:val="en-GB"/>
              </w:rPr>
              <w:t>3</w:t>
            </w:r>
          </w:p>
        </w:tc>
        <w:tc>
          <w:tcPr>
            <w:tcW w:w="3240" w:type="dxa"/>
          </w:tcPr>
          <w:p w14:paraId="0C1C150F" w14:textId="77777777" w:rsidR="00A9637D" w:rsidRDefault="00A9637D" w:rsidP="005E0438">
            <w:pPr>
              <w:rPr>
                <w:rFonts w:ascii="Times New Roman" w:hAnsi="Times New Roman" w:cs="Times New Roman"/>
                <w:lang w:val="en-GB"/>
              </w:rPr>
            </w:pPr>
            <w:r>
              <w:rPr>
                <w:rFonts w:ascii="Times New Roman" w:hAnsi="Times New Roman" w:cs="Times New Roman"/>
                <w:lang w:val="en-GB"/>
              </w:rPr>
              <w:t>Tenofovir</w:t>
            </w:r>
          </w:p>
        </w:tc>
        <w:tc>
          <w:tcPr>
            <w:tcW w:w="4216" w:type="dxa"/>
          </w:tcPr>
          <w:p w14:paraId="2C609B92" w14:textId="77777777" w:rsidR="00A9637D" w:rsidRDefault="00A9637D" w:rsidP="005E0438">
            <w:pPr>
              <w:rPr>
                <w:rFonts w:ascii="Times New Roman" w:hAnsi="Times New Roman" w:cs="Times New Roman"/>
                <w:lang w:val="en-GB"/>
              </w:rPr>
            </w:pPr>
            <w:r>
              <w:rPr>
                <w:rFonts w:ascii="Times New Roman" w:hAnsi="Times New Roman" w:cs="Times New Roman"/>
                <w:lang w:val="en-GB"/>
              </w:rPr>
              <w:t>15</w:t>
            </w:r>
          </w:p>
        </w:tc>
        <w:tc>
          <w:tcPr>
            <w:tcW w:w="1269" w:type="dxa"/>
          </w:tcPr>
          <w:p w14:paraId="113CEF95" w14:textId="77777777" w:rsidR="00A9637D" w:rsidRDefault="00A9637D" w:rsidP="005E0438">
            <w:pPr>
              <w:rPr>
                <w:rFonts w:ascii="Times New Roman" w:hAnsi="Times New Roman" w:cs="Times New Roman"/>
                <w:lang w:val="en-GB"/>
              </w:rPr>
            </w:pPr>
            <w:r>
              <w:rPr>
                <w:rFonts w:ascii="Times New Roman" w:hAnsi="Times New Roman" w:cs="Times New Roman"/>
                <w:lang w:val="en-GB"/>
              </w:rPr>
              <w:t>18.3</w:t>
            </w:r>
          </w:p>
        </w:tc>
      </w:tr>
      <w:tr w:rsidR="00A9637D" w14:paraId="2168E43D" w14:textId="77777777" w:rsidTr="002A4639">
        <w:tc>
          <w:tcPr>
            <w:tcW w:w="625" w:type="dxa"/>
          </w:tcPr>
          <w:p w14:paraId="00603BEA"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3240" w:type="dxa"/>
          </w:tcPr>
          <w:p w14:paraId="06E73DD4" w14:textId="77777777" w:rsidR="00A9637D" w:rsidRDefault="00A9637D" w:rsidP="005E0438">
            <w:pPr>
              <w:rPr>
                <w:rFonts w:ascii="Times New Roman" w:hAnsi="Times New Roman" w:cs="Times New Roman"/>
                <w:lang w:val="en-GB"/>
              </w:rPr>
            </w:pPr>
            <w:r>
              <w:rPr>
                <w:rFonts w:ascii="Times New Roman" w:hAnsi="Times New Roman" w:cs="Times New Roman"/>
                <w:lang w:val="en-GB"/>
              </w:rPr>
              <w:t>RAC (Triple Therapy)</w:t>
            </w:r>
          </w:p>
        </w:tc>
        <w:tc>
          <w:tcPr>
            <w:tcW w:w="4216" w:type="dxa"/>
          </w:tcPr>
          <w:p w14:paraId="703B9BDF" w14:textId="77777777" w:rsidR="00A9637D" w:rsidRDefault="00A9637D" w:rsidP="005E0438">
            <w:pPr>
              <w:rPr>
                <w:rFonts w:ascii="Times New Roman" w:hAnsi="Times New Roman" w:cs="Times New Roman"/>
                <w:lang w:val="en-GB"/>
              </w:rPr>
            </w:pPr>
            <w:r>
              <w:rPr>
                <w:rFonts w:ascii="Times New Roman" w:hAnsi="Times New Roman" w:cs="Times New Roman"/>
                <w:lang w:val="en-GB"/>
              </w:rPr>
              <w:t>6</w:t>
            </w:r>
          </w:p>
        </w:tc>
        <w:tc>
          <w:tcPr>
            <w:tcW w:w="1269" w:type="dxa"/>
          </w:tcPr>
          <w:p w14:paraId="39D7A886" w14:textId="77777777" w:rsidR="00A9637D" w:rsidRDefault="00A9637D" w:rsidP="005E0438">
            <w:pPr>
              <w:rPr>
                <w:rFonts w:ascii="Times New Roman" w:hAnsi="Times New Roman" w:cs="Times New Roman"/>
                <w:lang w:val="en-GB"/>
              </w:rPr>
            </w:pPr>
            <w:r>
              <w:rPr>
                <w:rFonts w:ascii="Times New Roman" w:hAnsi="Times New Roman" w:cs="Times New Roman"/>
                <w:lang w:val="en-GB"/>
              </w:rPr>
              <w:t>7.3</w:t>
            </w:r>
          </w:p>
        </w:tc>
      </w:tr>
      <w:tr w:rsidR="00A9637D" w14:paraId="328014F7" w14:textId="77777777" w:rsidTr="002A4639">
        <w:tc>
          <w:tcPr>
            <w:tcW w:w="625" w:type="dxa"/>
          </w:tcPr>
          <w:p w14:paraId="5008BD8B" w14:textId="77777777" w:rsidR="00A9637D" w:rsidRDefault="00A9637D" w:rsidP="005E0438">
            <w:pPr>
              <w:rPr>
                <w:rFonts w:ascii="Times New Roman" w:hAnsi="Times New Roman" w:cs="Times New Roman"/>
                <w:lang w:val="en-GB"/>
              </w:rPr>
            </w:pPr>
            <w:r>
              <w:rPr>
                <w:rFonts w:ascii="Times New Roman" w:hAnsi="Times New Roman" w:cs="Times New Roman"/>
                <w:lang w:val="en-GB"/>
              </w:rPr>
              <w:t>5</w:t>
            </w:r>
          </w:p>
        </w:tc>
        <w:tc>
          <w:tcPr>
            <w:tcW w:w="3240" w:type="dxa"/>
          </w:tcPr>
          <w:p w14:paraId="7A5C5EF9"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Domperidone </w:t>
            </w:r>
          </w:p>
        </w:tc>
        <w:tc>
          <w:tcPr>
            <w:tcW w:w="4216" w:type="dxa"/>
          </w:tcPr>
          <w:p w14:paraId="44B482B9"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1269" w:type="dxa"/>
          </w:tcPr>
          <w:p w14:paraId="5C07CE3E" w14:textId="77777777" w:rsidR="00A9637D" w:rsidRDefault="00A9637D" w:rsidP="005E0438">
            <w:pPr>
              <w:rPr>
                <w:rFonts w:ascii="Times New Roman" w:hAnsi="Times New Roman" w:cs="Times New Roman"/>
                <w:lang w:val="en-GB"/>
              </w:rPr>
            </w:pPr>
            <w:r>
              <w:rPr>
                <w:rFonts w:ascii="Times New Roman" w:hAnsi="Times New Roman" w:cs="Times New Roman"/>
                <w:lang w:val="en-GB"/>
              </w:rPr>
              <w:t>4.9</w:t>
            </w:r>
          </w:p>
        </w:tc>
      </w:tr>
      <w:tr w:rsidR="00A9637D" w14:paraId="47B7DF42" w14:textId="77777777" w:rsidTr="002A4639">
        <w:tc>
          <w:tcPr>
            <w:tcW w:w="625" w:type="dxa"/>
          </w:tcPr>
          <w:p w14:paraId="76B1058B" w14:textId="77777777" w:rsidR="00A9637D" w:rsidRDefault="00A9637D" w:rsidP="005E0438">
            <w:pPr>
              <w:rPr>
                <w:rFonts w:ascii="Times New Roman" w:hAnsi="Times New Roman" w:cs="Times New Roman"/>
                <w:lang w:val="en-GB"/>
              </w:rPr>
            </w:pPr>
            <w:r>
              <w:rPr>
                <w:rFonts w:ascii="Times New Roman" w:hAnsi="Times New Roman" w:cs="Times New Roman"/>
                <w:lang w:val="en-GB"/>
              </w:rPr>
              <w:t>6</w:t>
            </w:r>
          </w:p>
        </w:tc>
        <w:tc>
          <w:tcPr>
            <w:tcW w:w="3240" w:type="dxa"/>
          </w:tcPr>
          <w:p w14:paraId="002EA015" w14:textId="77777777" w:rsidR="00A9637D" w:rsidRDefault="00A9637D" w:rsidP="005E0438">
            <w:pPr>
              <w:rPr>
                <w:rFonts w:ascii="Times New Roman" w:hAnsi="Times New Roman" w:cs="Times New Roman"/>
                <w:lang w:val="en-GB"/>
              </w:rPr>
            </w:pPr>
            <w:r>
              <w:rPr>
                <w:rFonts w:ascii="Times New Roman" w:hAnsi="Times New Roman" w:cs="Times New Roman"/>
                <w:lang w:val="en-GB"/>
              </w:rPr>
              <w:t>Antacids</w:t>
            </w:r>
          </w:p>
        </w:tc>
        <w:tc>
          <w:tcPr>
            <w:tcW w:w="4216" w:type="dxa"/>
          </w:tcPr>
          <w:p w14:paraId="17BFFF67" w14:textId="77777777" w:rsidR="00A9637D" w:rsidRDefault="00A9637D" w:rsidP="005E0438">
            <w:pPr>
              <w:rPr>
                <w:rFonts w:ascii="Times New Roman" w:hAnsi="Times New Roman" w:cs="Times New Roman"/>
                <w:lang w:val="en-GB"/>
              </w:rPr>
            </w:pPr>
            <w:r>
              <w:rPr>
                <w:rFonts w:ascii="Times New Roman" w:hAnsi="Times New Roman" w:cs="Times New Roman"/>
                <w:lang w:val="en-GB"/>
              </w:rPr>
              <w:t>4</w:t>
            </w:r>
          </w:p>
        </w:tc>
        <w:tc>
          <w:tcPr>
            <w:tcW w:w="1269" w:type="dxa"/>
          </w:tcPr>
          <w:p w14:paraId="3BB5C79E" w14:textId="77777777" w:rsidR="00A9637D" w:rsidRDefault="00A9637D" w:rsidP="005E0438">
            <w:pPr>
              <w:rPr>
                <w:rFonts w:ascii="Times New Roman" w:hAnsi="Times New Roman" w:cs="Times New Roman"/>
                <w:lang w:val="en-GB"/>
              </w:rPr>
            </w:pPr>
            <w:r>
              <w:rPr>
                <w:rFonts w:ascii="Times New Roman" w:hAnsi="Times New Roman" w:cs="Times New Roman"/>
                <w:lang w:val="en-GB"/>
              </w:rPr>
              <w:t>4.9</w:t>
            </w:r>
          </w:p>
        </w:tc>
      </w:tr>
      <w:tr w:rsidR="00A9637D" w14:paraId="48748250" w14:textId="77777777" w:rsidTr="002A4639">
        <w:tc>
          <w:tcPr>
            <w:tcW w:w="625" w:type="dxa"/>
          </w:tcPr>
          <w:p w14:paraId="73FCB161" w14:textId="77777777" w:rsidR="00A9637D" w:rsidRDefault="00A9637D" w:rsidP="005E0438">
            <w:pPr>
              <w:rPr>
                <w:rFonts w:ascii="Times New Roman" w:hAnsi="Times New Roman" w:cs="Times New Roman"/>
                <w:lang w:val="en-GB"/>
              </w:rPr>
            </w:pPr>
            <w:r>
              <w:rPr>
                <w:rFonts w:ascii="Times New Roman" w:hAnsi="Times New Roman" w:cs="Times New Roman"/>
                <w:lang w:val="en-GB"/>
              </w:rPr>
              <w:t>7</w:t>
            </w:r>
          </w:p>
        </w:tc>
        <w:tc>
          <w:tcPr>
            <w:tcW w:w="3240" w:type="dxa"/>
          </w:tcPr>
          <w:p w14:paraId="402DBE3D" w14:textId="77777777" w:rsidR="00A9637D" w:rsidRDefault="00A9637D" w:rsidP="005E0438">
            <w:pPr>
              <w:rPr>
                <w:rFonts w:ascii="Times New Roman" w:hAnsi="Times New Roman" w:cs="Times New Roman"/>
                <w:lang w:val="en-GB"/>
              </w:rPr>
            </w:pPr>
            <w:r>
              <w:rPr>
                <w:rFonts w:ascii="Times New Roman" w:hAnsi="Times New Roman" w:cs="Times New Roman"/>
                <w:lang w:val="en-GB"/>
              </w:rPr>
              <w:t>Spironolactone</w:t>
            </w:r>
          </w:p>
        </w:tc>
        <w:tc>
          <w:tcPr>
            <w:tcW w:w="4216" w:type="dxa"/>
          </w:tcPr>
          <w:p w14:paraId="35E8087F" w14:textId="77777777" w:rsidR="00A9637D" w:rsidRDefault="00A9637D" w:rsidP="005E0438">
            <w:pPr>
              <w:rPr>
                <w:rFonts w:ascii="Times New Roman" w:hAnsi="Times New Roman" w:cs="Times New Roman"/>
                <w:lang w:val="en-GB"/>
              </w:rPr>
            </w:pPr>
            <w:r>
              <w:rPr>
                <w:rFonts w:ascii="Times New Roman" w:hAnsi="Times New Roman" w:cs="Times New Roman"/>
                <w:lang w:val="en-GB"/>
              </w:rPr>
              <w:t>3</w:t>
            </w:r>
          </w:p>
        </w:tc>
        <w:tc>
          <w:tcPr>
            <w:tcW w:w="1269" w:type="dxa"/>
          </w:tcPr>
          <w:p w14:paraId="219ABDEA" w14:textId="77777777" w:rsidR="00A9637D" w:rsidRDefault="00A9637D" w:rsidP="005E0438">
            <w:pPr>
              <w:rPr>
                <w:rFonts w:ascii="Times New Roman" w:hAnsi="Times New Roman" w:cs="Times New Roman"/>
                <w:lang w:val="en-GB"/>
              </w:rPr>
            </w:pPr>
            <w:r>
              <w:rPr>
                <w:rFonts w:ascii="Times New Roman" w:hAnsi="Times New Roman" w:cs="Times New Roman"/>
                <w:lang w:val="en-GB"/>
              </w:rPr>
              <w:t>3.7</w:t>
            </w:r>
          </w:p>
        </w:tc>
      </w:tr>
      <w:tr w:rsidR="00A9637D" w14:paraId="76E108CA" w14:textId="77777777" w:rsidTr="002A4639">
        <w:tc>
          <w:tcPr>
            <w:tcW w:w="625" w:type="dxa"/>
          </w:tcPr>
          <w:p w14:paraId="38B81BC4" w14:textId="77777777" w:rsidR="00A9637D" w:rsidRDefault="00A9637D" w:rsidP="005E0438">
            <w:pPr>
              <w:rPr>
                <w:rFonts w:ascii="Times New Roman" w:hAnsi="Times New Roman" w:cs="Times New Roman"/>
                <w:lang w:val="en-GB"/>
              </w:rPr>
            </w:pPr>
            <w:r>
              <w:rPr>
                <w:rFonts w:ascii="Times New Roman" w:hAnsi="Times New Roman" w:cs="Times New Roman"/>
                <w:lang w:val="en-GB"/>
              </w:rPr>
              <w:t>8</w:t>
            </w:r>
          </w:p>
        </w:tc>
        <w:tc>
          <w:tcPr>
            <w:tcW w:w="3240" w:type="dxa"/>
          </w:tcPr>
          <w:p w14:paraId="0A0E0CD7"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Ursoliv</w:t>
            </w:r>
            <w:proofErr w:type="spellEnd"/>
            <w:r>
              <w:rPr>
                <w:rFonts w:ascii="Times New Roman" w:hAnsi="Times New Roman" w:cs="Times New Roman"/>
                <w:lang w:val="en-GB"/>
              </w:rPr>
              <w:t>®</w:t>
            </w:r>
          </w:p>
        </w:tc>
        <w:tc>
          <w:tcPr>
            <w:tcW w:w="4216" w:type="dxa"/>
          </w:tcPr>
          <w:p w14:paraId="580F5764"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5F98758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52FFDE9B" w14:textId="77777777" w:rsidTr="002A4639">
        <w:tc>
          <w:tcPr>
            <w:tcW w:w="625" w:type="dxa"/>
          </w:tcPr>
          <w:p w14:paraId="321B244C" w14:textId="77777777" w:rsidR="00A9637D" w:rsidRDefault="00A9637D" w:rsidP="005E0438">
            <w:pPr>
              <w:rPr>
                <w:rFonts w:ascii="Times New Roman" w:hAnsi="Times New Roman" w:cs="Times New Roman"/>
                <w:lang w:val="en-GB"/>
              </w:rPr>
            </w:pPr>
            <w:r>
              <w:rPr>
                <w:rFonts w:ascii="Times New Roman" w:hAnsi="Times New Roman" w:cs="Times New Roman"/>
                <w:lang w:val="en-GB"/>
              </w:rPr>
              <w:t>9</w:t>
            </w:r>
          </w:p>
        </w:tc>
        <w:tc>
          <w:tcPr>
            <w:tcW w:w="3240" w:type="dxa"/>
          </w:tcPr>
          <w:p w14:paraId="564C3546" w14:textId="77777777" w:rsidR="00A9637D" w:rsidRDefault="00A9637D" w:rsidP="005E0438">
            <w:pPr>
              <w:rPr>
                <w:rFonts w:ascii="Times New Roman" w:hAnsi="Times New Roman" w:cs="Times New Roman"/>
                <w:lang w:val="en-GB"/>
              </w:rPr>
            </w:pPr>
            <w:r>
              <w:rPr>
                <w:rFonts w:ascii="Times New Roman" w:hAnsi="Times New Roman" w:cs="Times New Roman"/>
                <w:lang w:val="en-GB"/>
              </w:rPr>
              <w:t>Cholestyramine</w:t>
            </w:r>
          </w:p>
        </w:tc>
        <w:tc>
          <w:tcPr>
            <w:tcW w:w="4216" w:type="dxa"/>
          </w:tcPr>
          <w:p w14:paraId="44A4AB1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7C43E046"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0E4C81C5" w14:textId="77777777" w:rsidTr="002A4639">
        <w:tc>
          <w:tcPr>
            <w:tcW w:w="625" w:type="dxa"/>
          </w:tcPr>
          <w:p w14:paraId="3D0BBFD8" w14:textId="77777777" w:rsidR="00A9637D" w:rsidRDefault="00A9637D" w:rsidP="005E0438">
            <w:pPr>
              <w:rPr>
                <w:rFonts w:ascii="Times New Roman" w:hAnsi="Times New Roman" w:cs="Times New Roman"/>
                <w:lang w:val="en-GB"/>
              </w:rPr>
            </w:pPr>
            <w:r>
              <w:rPr>
                <w:rFonts w:ascii="Times New Roman" w:hAnsi="Times New Roman" w:cs="Times New Roman"/>
                <w:lang w:val="en-GB"/>
              </w:rPr>
              <w:t>10</w:t>
            </w:r>
          </w:p>
        </w:tc>
        <w:tc>
          <w:tcPr>
            <w:tcW w:w="3240" w:type="dxa"/>
          </w:tcPr>
          <w:p w14:paraId="06CB8BA7"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Torsamide</w:t>
            </w:r>
            <w:proofErr w:type="spellEnd"/>
          </w:p>
        </w:tc>
        <w:tc>
          <w:tcPr>
            <w:tcW w:w="4216" w:type="dxa"/>
          </w:tcPr>
          <w:p w14:paraId="49B93266"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60CF5DC0"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2AC17D70" w14:textId="77777777" w:rsidTr="002A4639">
        <w:tc>
          <w:tcPr>
            <w:tcW w:w="625" w:type="dxa"/>
          </w:tcPr>
          <w:p w14:paraId="281B0F13" w14:textId="77777777" w:rsidR="00A9637D" w:rsidRDefault="00A9637D" w:rsidP="005E0438">
            <w:pPr>
              <w:rPr>
                <w:rFonts w:ascii="Times New Roman" w:hAnsi="Times New Roman" w:cs="Times New Roman"/>
                <w:lang w:val="en-GB"/>
              </w:rPr>
            </w:pPr>
            <w:r>
              <w:rPr>
                <w:rFonts w:ascii="Times New Roman" w:hAnsi="Times New Roman" w:cs="Times New Roman"/>
                <w:lang w:val="en-GB"/>
              </w:rPr>
              <w:t>11</w:t>
            </w:r>
          </w:p>
        </w:tc>
        <w:tc>
          <w:tcPr>
            <w:tcW w:w="3240" w:type="dxa"/>
          </w:tcPr>
          <w:p w14:paraId="311E21B2" w14:textId="77777777" w:rsidR="00A9637D" w:rsidRDefault="00A9637D" w:rsidP="005E0438">
            <w:pPr>
              <w:rPr>
                <w:rFonts w:ascii="Times New Roman" w:hAnsi="Times New Roman" w:cs="Times New Roman"/>
                <w:lang w:val="en-GB"/>
              </w:rPr>
            </w:pPr>
            <w:r>
              <w:rPr>
                <w:rFonts w:ascii="Times New Roman" w:hAnsi="Times New Roman" w:cs="Times New Roman"/>
                <w:lang w:val="en-GB"/>
              </w:rPr>
              <w:t>frusemide</w:t>
            </w:r>
          </w:p>
        </w:tc>
        <w:tc>
          <w:tcPr>
            <w:tcW w:w="4216" w:type="dxa"/>
          </w:tcPr>
          <w:p w14:paraId="6BFF82AD"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44451EF5"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07B49ABE" w14:textId="77777777" w:rsidTr="002A4639">
        <w:tc>
          <w:tcPr>
            <w:tcW w:w="625" w:type="dxa"/>
          </w:tcPr>
          <w:p w14:paraId="5BF602C2"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c>
          <w:tcPr>
            <w:tcW w:w="3240" w:type="dxa"/>
          </w:tcPr>
          <w:p w14:paraId="07D4BADA" w14:textId="77777777" w:rsidR="00A9637D" w:rsidRDefault="00A9637D" w:rsidP="005E0438">
            <w:pPr>
              <w:rPr>
                <w:rFonts w:ascii="Times New Roman" w:hAnsi="Times New Roman" w:cs="Times New Roman"/>
                <w:lang w:val="en-GB"/>
              </w:rPr>
            </w:pPr>
            <w:r>
              <w:rPr>
                <w:rFonts w:ascii="Times New Roman" w:hAnsi="Times New Roman" w:cs="Times New Roman"/>
                <w:lang w:val="en-GB"/>
              </w:rPr>
              <w:t xml:space="preserve">Sofosbuvir </w:t>
            </w:r>
          </w:p>
        </w:tc>
        <w:tc>
          <w:tcPr>
            <w:tcW w:w="4216" w:type="dxa"/>
          </w:tcPr>
          <w:p w14:paraId="0710DFAB"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2D614584"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7BB2A9F8" w14:textId="77777777" w:rsidTr="002A4639">
        <w:tc>
          <w:tcPr>
            <w:tcW w:w="625" w:type="dxa"/>
          </w:tcPr>
          <w:p w14:paraId="36A130EF" w14:textId="77777777" w:rsidR="00A9637D" w:rsidRDefault="00A9637D" w:rsidP="005E0438">
            <w:pPr>
              <w:rPr>
                <w:rFonts w:ascii="Times New Roman" w:hAnsi="Times New Roman" w:cs="Times New Roman"/>
                <w:lang w:val="en-GB"/>
              </w:rPr>
            </w:pPr>
            <w:r>
              <w:rPr>
                <w:rFonts w:ascii="Times New Roman" w:hAnsi="Times New Roman" w:cs="Times New Roman"/>
                <w:lang w:val="en-GB"/>
              </w:rPr>
              <w:t>13</w:t>
            </w:r>
          </w:p>
        </w:tc>
        <w:tc>
          <w:tcPr>
            <w:tcW w:w="3240" w:type="dxa"/>
          </w:tcPr>
          <w:p w14:paraId="60DF065B" w14:textId="77777777" w:rsidR="00A9637D" w:rsidRDefault="00A9637D" w:rsidP="005E0438">
            <w:pPr>
              <w:rPr>
                <w:rFonts w:ascii="Times New Roman" w:hAnsi="Times New Roman" w:cs="Times New Roman"/>
                <w:lang w:val="en-GB"/>
              </w:rPr>
            </w:pPr>
            <w:proofErr w:type="spellStart"/>
            <w:r>
              <w:rPr>
                <w:rFonts w:ascii="Times New Roman" w:hAnsi="Times New Roman" w:cs="Times New Roman"/>
                <w:lang w:val="en-GB"/>
              </w:rPr>
              <w:t>Bisflorm</w:t>
            </w:r>
            <w:proofErr w:type="spellEnd"/>
            <w:r>
              <w:rPr>
                <w:rFonts w:ascii="Times New Roman" w:hAnsi="Times New Roman" w:cs="Times New Roman"/>
                <w:lang w:val="en-GB"/>
              </w:rPr>
              <w:t xml:space="preserve">® </w:t>
            </w:r>
          </w:p>
        </w:tc>
        <w:tc>
          <w:tcPr>
            <w:tcW w:w="4216" w:type="dxa"/>
          </w:tcPr>
          <w:p w14:paraId="6703C07A" w14:textId="77777777" w:rsidR="00A9637D" w:rsidRDefault="00A9637D" w:rsidP="005E0438">
            <w:pPr>
              <w:rPr>
                <w:rFonts w:ascii="Times New Roman" w:hAnsi="Times New Roman" w:cs="Times New Roman"/>
                <w:lang w:val="en-GB"/>
              </w:rPr>
            </w:pPr>
            <w:r>
              <w:rPr>
                <w:rFonts w:ascii="Times New Roman" w:hAnsi="Times New Roman" w:cs="Times New Roman"/>
                <w:lang w:val="en-GB"/>
              </w:rPr>
              <w:t>1</w:t>
            </w:r>
          </w:p>
        </w:tc>
        <w:tc>
          <w:tcPr>
            <w:tcW w:w="1269" w:type="dxa"/>
          </w:tcPr>
          <w:p w14:paraId="15FBE5FC" w14:textId="77777777" w:rsidR="00A9637D" w:rsidRDefault="00A9637D" w:rsidP="005E0438">
            <w:pPr>
              <w:rPr>
                <w:rFonts w:ascii="Times New Roman" w:hAnsi="Times New Roman" w:cs="Times New Roman"/>
                <w:lang w:val="en-GB"/>
              </w:rPr>
            </w:pPr>
            <w:r>
              <w:rPr>
                <w:rFonts w:ascii="Times New Roman" w:hAnsi="Times New Roman" w:cs="Times New Roman"/>
                <w:lang w:val="en-GB"/>
              </w:rPr>
              <w:t>1.2</w:t>
            </w:r>
          </w:p>
        </w:tc>
      </w:tr>
      <w:tr w:rsidR="00A9637D" w14:paraId="299CB634" w14:textId="77777777" w:rsidTr="002A4639">
        <w:tc>
          <w:tcPr>
            <w:tcW w:w="625" w:type="dxa"/>
            <w:tcBorders>
              <w:bottom w:val="single" w:sz="4" w:space="0" w:color="auto"/>
            </w:tcBorders>
          </w:tcPr>
          <w:p w14:paraId="102F7C7E" w14:textId="77777777" w:rsidR="00A9637D" w:rsidRDefault="00A9637D" w:rsidP="005E0438">
            <w:pPr>
              <w:rPr>
                <w:rFonts w:ascii="Times New Roman" w:hAnsi="Times New Roman" w:cs="Times New Roman"/>
                <w:lang w:val="en-GB"/>
              </w:rPr>
            </w:pPr>
          </w:p>
        </w:tc>
        <w:tc>
          <w:tcPr>
            <w:tcW w:w="3240" w:type="dxa"/>
            <w:tcBorders>
              <w:bottom w:val="single" w:sz="4" w:space="0" w:color="auto"/>
            </w:tcBorders>
          </w:tcPr>
          <w:p w14:paraId="08C7A8BF" w14:textId="77777777" w:rsidR="00A9637D" w:rsidRDefault="00A9637D" w:rsidP="005E0438">
            <w:pPr>
              <w:rPr>
                <w:rFonts w:ascii="Times New Roman" w:hAnsi="Times New Roman" w:cs="Times New Roman"/>
                <w:lang w:val="en-GB"/>
              </w:rPr>
            </w:pPr>
            <w:r>
              <w:rPr>
                <w:rFonts w:ascii="Times New Roman" w:hAnsi="Times New Roman" w:cs="Times New Roman"/>
                <w:lang w:val="en-GB"/>
              </w:rPr>
              <w:t>Total</w:t>
            </w:r>
          </w:p>
        </w:tc>
        <w:tc>
          <w:tcPr>
            <w:tcW w:w="4216" w:type="dxa"/>
            <w:tcBorders>
              <w:bottom w:val="single" w:sz="4" w:space="0" w:color="auto"/>
            </w:tcBorders>
          </w:tcPr>
          <w:p w14:paraId="6EA158FD" w14:textId="77777777" w:rsidR="00A9637D" w:rsidRDefault="00A9637D" w:rsidP="005E0438">
            <w:pPr>
              <w:rPr>
                <w:rFonts w:ascii="Times New Roman" w:hAnsi="Times New Roman" w:cs="Times New Roman"/>
                <w:lang w:val="en-GB"/>
              </w:rPr>
            </w:pPr>
            <w:r>
              <w:rPr>
                <w:rFonts w:ascii="Times New Roman" w:hAnsi="Times New Roman" w:cs="Times New Roman"/>
                <w:lang w:val="en-GB"/>
              </w:rPr>
              <w:t>82</w:t>
            </w:r>
          </w:p>
        </w:tc>
        <w:tc>
          <w:tcPr>
            <w:tcW w:w="1269" w:type="dxa"/>
            <w:tcBorders>
              <w:bottom w:val="single" w:sz="4" w:space="0" w:color="auto"/>
            </w:tcBorders>
          </w:tcPr>
          <w:p w14:paraId="3EDFC531" w14:textId="77777777" w:rsidR="00A9637D" w:rsidRDefault="00A9637D" w:rsidP="005E0438">
            <w:pPr>
              <w:rPr>
                <w:rFonts w:ascii="Times New Roman" w:hAnsi="Times New Roman" w:cs="Times New Roman"/>
                <w:lang w:val="en-GB"/>
              </w:rPr>
            </w:pPr>
            <w:r>
              <w:rPr>
                <w:rFonts w:ascii="Times New Roman" w:hAnsi="Times New Roman" w:cs="Times New Roman"/>
                <w:lang w:val="en-GB"/>
              </w:rPr>
              <w:t>100</w:t>
            </w:r>
          </w:p>
        </w:tc>
      </w:tr>
    </w:tbl>
    <w:p w14:paraId="3DA1EDA7" w14:textId="279D8AA5" w:rsidR="00DA04B2" w:rsidRDefault="00C727C7" w:rsidP="00D52888">
      <w:pPr>
        <w:rPr>
          <w:rFonts w:ascii="Times New Roman" w:hAnsi="Times New Roman" w:cs="Times New Roman"/>
          <w:lang w:val="en-GB"/>
        </w:rPr>
      </w:pPr>
      <w:r w:rsidRPr="006D2881">
        <w:rPr>
          <w:rFonts w:ascii="Times New Roman" w:hAnsi="Times New Roman" w:cs="Times New Roman"/>
          <w:lang w:val="en-GB"/>
        </w:rPr>
        <w:t>*</w:t>
      </w:r>
      <w:r w:rsidR="00775B50" w:rsidRPr="006D2881">
        <w:rPr>
          <w:rFonts w:ascii="Times New Roman" w:hAnsi="Times New Roman" w:cs="Times New Roman"/>
          <w:lang w:val="en-GB"/>
        </w:rPr>
        <w:t xml:space="preserve">Multiple </w:t>
      </w:r>
      <w:r w:rsidRPr="006D2881">
        <w:rPr>
          <w:rFonts w:ascii="Times New Roman" w:hAnsi="Times New Roman" w:cs="Times New Roman"/>
          <w:lang w:val="en-GB"/>
        </w:rPr>
        <w:t>medication for some participants counted</w:t>
      </w:r>
    </w:p>
    <w:p w14:paraId="40681AA0" w14:textId="130BDD09" w:rsidR="003219FC" w:rsidRPr="00935CED" w:rsidRDefault="00EF1DFB" w:rsidP="002A4639">
      <w:pPr>
        <w:rPr>
          <w:rFonts w:ascii="Times New Roman" w:hAnsi="Times New Roman" w:cs="Times New Roman"/>
          <w:u w:val="single"/>
        </w:rPr>
      </w:pPr>
      <w:r w:rsidRPr="00935CED">
        <w:rPr>
          <w:rFonts w:ascii="Times New Roman" w:hAnsi="Times New Roman" w:cs="Times New Roman"/>
          <w:u w:val="single"/>
        </w:rPr>
        <w:lastRenderedPageBreak/>
        <w:t xml:space="preserve">Table </w:t>
      </w:r>
      <w:r w:rsidR="00E46D27" w:rsidRPr="00935CED">
        <w:rPr>
          <w:rFonts w:ascii="Times New Roman" w:hAnsi="Times New Roman" w:cs="Times New Roman"/>
          <w:u w:val="single"/>
        </w:rPr>
        <w:t>5: Agreement</w:t>
      </w:r>
      <w:r w:rsidR="003219FC" w:rsidRPr="00935CED">
        <w:rPr>
          <w:rFonts w:ascii="Times New Roman" w:hAnsi="Times New Roman" w:cs="Times New Roman"/>
          <w:u w:val="single"/>
        </w:rPr>
        <w:t xml:space="preserve"> between Investigation ordered at Primary Care and Tertiary Care</w:t>
      </w:r>
    </w:p>
    <w:tbl>
      <w:tblPr>
        <w:tblStyle w:val="TableGrid"/>
        <w:tblW w:w="9586"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5"/>
        <w:gridCol w:w="4015"/>
        <w:gridCol w:w="2338"/>
        <w:gridCol w:w="2338"/>
      </w:tblGrid>
      <w:tr w:rsidR="004C07D8" w:rsidRPr="002C0921" w14:paraId="52DA152B" w14:textId="77777777" w:rsidTr="008B11FD">
        <w:trPr>
          <w:jc w:val="center"/>
        </w:trPr>
        <w:tc>
          <w:tcPr>
            <w:tcW w:w="895" w:type="dxa"/>
            <w:tcBorders>
              <w:top w:val="single" w:sz="4" w:space="0" w:color="auto"/>
              <w:bottom w:val="single" w:sz="4" w:space="0" w:color="auto"/>
            </w:tcBorders>
          </w:tcPr>
          <w:p w14:paraId="4102C1C3" w14:textId="77777777" w:rsidR="004C07D8" w:rsidRPr="002C0921" w:rsidRDefault="004C07D8" w:rsidP="008B11FD">
            <w:pPr>
              <w:pBdr>
                <w:bottom w:val="single" w:sz="4" w:space="1" w:color="auto"/>
              </w:pBdr>
              <w:jc w:val="center"/>
              <w:rPr>
                <w:rFonts w:ascii="Times New Roman" w:hAnsi="Times New Roman" w:cs="Times New Roman"/>
                <w:b/>
                <w:bCs/>
              </w:rPr>
            </w:pPr>
            <w:r w:rsidRPr="002C0921">
              <w:rPr>
                <w:rFonts w:ascii="Times New Roman" w:hAnsi="Times New Roman" w:cs="Times New Roman"/>
                <w:b/>
                <w:bCs/>
              </w:rPr>
              <w:t>S/N</w:t>
            </w:r>
          </w:p>
        </w:tc>
        <w:tc>
          <w:tcPr>
            <w:tcW w:w="4015" w:type="dxa"/>
            <w:tcBorders>
              <w:top w:val="single" w:sz="4" w:space="0" w:color="auto"/>
              <w:bottom w:val="single" w:sz="4" w:space="0" w:color="auto"/>
            </w:tcBorders>
          </w:tcPr>
          <w:p w14:paraId="21D039B9"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Laboratory Investigation</w:t>
            </w:r>
          </w:p>
        </w:tc>
        <w:tc>
          <w:tcPr>
            <w:tcW w:w="2338" w:type="dxa"/>
            <w:tcBorders>
              <w:top w:val="single" w:sz="4" w:space="0" w:color="auto"/>
              <w:bottom w:val="single" w:sz="4" w:space="0" w:color="auto"/>
            </w:tcBorders>
          </w:tcPr>
          <w:p w14:paraId="4C43268D"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Kappa Coefficient</w:t>
            </w:r>
          </w:p>
        </w:tc>
        <w:tc>
          <w:tcPr>
            <w:tcW w:w="2338" w:type="dxa"/>
            <w:tcBorders>
              <w:top w:val="single" w:sz="4" w:space="0" w:color="auto"/>
              <w:bottom w:val="single" w:sz="4" w:space="0" w:color="auto"/>
            </w:tcBorders>
          </w:tcPr>
          <w:p w14:paraId="472ADFD7" w14:textId="77777777" w:rsidR="004C07D8" w:rsidRPr="002C0921" w:rsidRDefault="004C07D8" w:rsidP="008B11FD">
            <w:pPr>
              <w:pBdr>
                <w:bottom w:val="single" w:sz="4" w:space="1" w:color="auto"/>
              </w:pBdr>
              <w:rPr>
                <w:rFonts w:ascii="Times New Roman" w:hAnsi="Times New Roman" w:cs="Times New Roman"/>
                <w:b/>
                <w:bCs/>
              </w:rPr>
            </w:pPr>
            <w:r w:rsidRPr="002C0921">
              <w:rPr>
                <w:rFonts w:ascii="Times New Roman" w:hAnsi="Times New Roman" w:cs="Times New Roman"/>
                <w:b/>
                <w:bCs/>
              </w:rPr>
              <w:t>P-Value</w:t>
            </w:r>
          </w:p>
        </w:tc>
      </w:tr>
      <w:tr w:rsidR="004C07D8" w:rsidRPr="002C0921" w14:paraId="4051D9EA" w14:textId="77777777" w:rsidTr="008B11FD">
        <w:trPr>
          <w:jc w:val="center"/>
        </w:trPr>
        <w:tc>
          <w:tcPr>
            <w:tcW w:w="895" w:type="dxa"/>
            <w:tcBorders>
              <w:top w:val="single" w:sz="4" w:space="0" w:color="auto"/>
            </w:tcBorders>
          </w:tcPr>
          <w:p w14:paraId="136AF933"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top w:val="single" w:sz="4" w:space="0" w:color="auto"/>
            </w:tcBorders>
          </w:tcPr>
          <w:p w14:paraId="09E6E68F" w14:textId="77777777" w:rsidR="004C07D8" w:rsidRPr="002C0921" w:rsidRDefault="004C07D8" w:rsidP="008B11FD">
            <w:pPr>
              <w:rPr>
                <w:rFonts w:ascii="Times New Roman" w:hAnsi="Times New Roman" w:cs="Times New Roman"/>
              </w:rPr>
            </w:pPr>
            <w:proofErr w:type="spellStart"/>
            <w:r w:rsidRPr="002C0921">
              <w:rPr>
                <w:rFonts w:ascii="Times New Roman" w:hAnsi="Times New Roman" w:cs="Times New Roman"/>
              </w:rPr>
              <w:t>HBSAg</w:t>
            </w:r>
            <w:proofErr w:type="spellEnd"/>
          </w:p>
        </w:tc>
        <w:tc>
          <w:tcPr>
            <w:tcW w:w="2338" w:type="dxa"/>
            <w:tcBorders>
              <w:top w:val="single" w:sz="4" w:space="0" w:color="auto"/>
            </w:tcBorders>
          </w:tcPr>
          <w:p w14:paraId="7A27A4EF"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0.21</w:t>
            </w:r>
          </w:p>
        </w:tc>
        <w:tc>
          <w:tcPr>
            <w:tcW w:w="2338" w:type="dxa"/>
            <w:tcBorders>
              <w:top w:val="single" w:sz="4" w:space="0" w:color="auto"/>
            </w:tcBorders>
          </w:tcPr>
          <w:p w14:paraId="5DEF4C60"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0.78</w:t>
            </w:r>
          </w:p>
        </w:tc>
      </w:tr>
      <w:tr w:rsidR="004C07D8" w:rsidRPr="002C0921" w14:paraId="4E0E2900" w14:textId="77777777" w:rsidTr="008B11FD">
        <w:trPr>
          <w:jc w:val="center"/>
        </w:trPr>
        <w:tc>
          <w:tcPr>
            <w:tcW w:w="895" w:type="dxa"/>
          </w:tcPr>
          <w:p w14:paraId="1F21B41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6B066DCE"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Anti</w:t>
            </w:r>
            <w:r>
              <w:rPr>
                <w:rFonts w:ascii="Times New Roman" w:hAnsi="Times New Roman" w:cs="Times New Roman"/>
              </w:rPr>
              <w:t>-</w:t>
            </w:r>
            <w:r w:rsidRPr="002C0921">
              <w:rPr>
                <w:rFonts w:ascii="Times New Roman" w:hAnsi="Times New Roman" w:cs="Times New Roman"/>
              </w:rPr>
              <w:t>HCV</w:t>
            </w:r>
          </w:p>
        </w:tc>
        <w:tc>
          <w:tcPr>
            <w:tcW w:w="2338" w:type="dxa"/>
          </w:tcPr>
          <w:p w14:paraId="70AF726A"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0.66</w:t>
            </w:r>
          </w:p>
        </w:tc>
        <w:tc>
          <w:tcPr>
            <w:tcW w:w="2338" w:type="dxa"/>
          </w:tcPr>
          <w:p w14:paraId="15C55302"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0.48</w:t>
            </w:r>
          </w:p>
        </w:tc>
      </w:tr>
      <w:tr w:rsidR="004C07D8" w:rsidRPr="002C0921" w14:paraId="282EB5FA" w14:textId="77777777" w:rsidTr="008B11FD">
        <w:trPr>
          <w:jc w:val="center"/>
        </w:trPr>
        <w:tc>
          <w:tcPr>
            <w:tcW w:w="895" w:type="dxa"/>
          </w:tcPr>
          <w:p w14:paraId="1047C47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2C48A614"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Abdominal USS</w:t>
            </w:r>
          </w:p>
        </w:tc>
        <w:tc>
          <w:tcPr>
            <w:tcW w:w="2338" w:type="dxa"/>
          </w:tcPr>
          <w:p w14:paraId="7A18247B"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0.26</w:t>
            </w:r>
          </w:p>
        </w:tc>
        <w:tc>
          <w:tcPr>
            <w:tcW w:w="2338" w:type="dxa"/>
          </w:tcPr>
          <w:p w14:paraId="0B3C6D03"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0.004</w:t>
            </w:r>
            <w:r>
              <w:rPr>
                <w:rFonts w:ascii="Times New Roman" w:hAnsi="Times New Roman" w:cs="Times New Roman"/>
              </w:rPr>
              <w:t>*</w:t>
            </w:r>
          </w:p>
        </w:tc>
      </w:tr>
      <w:tr w:rsidR="004C07D8" w:rsidRPr="002C0921" w14:paraId="37BE5638" w14:textId="77777777" w:rsidTr="008B11FD">
        <w:trPr>
          <w:jc w:val="center"/>
        </w:trPr>
        <w:tc>
          <w:tcPr>
            <w:tcW w:w="895" w:type="dxa"/>
          </w:tcPr>
          <w:p w14:paraId="2307FFE7"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4F110B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HBV Panel</w:t>
            </w:r>
          </w:p>
        </w:tc>
        <w:tc>
          <w:tcPr>
            <w:tcW w:w="2338" w:type="dxa"/>
          </w:tcPr>
          <w:p w14:paraId="2F1B277B"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0.36</w:t>
            </w:r>
          </w:p>
        </w:tc>
        <w:tc>
          <w:tcPr>
            <w:tcW w:w="2338" w:type="dxa"/>
          </w:tcPr>
          <w:p w14:paraId="3FC65BD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0.60</w:t>
            </w:r>
          </w:p>
        </w:tc>
      </w:tr>
      <w:tr w:rsidR="004C07D8" w:rsidRPr="002C0921" w14:paraId="0311FF87" w14:textId="77777777" w:rsidTr="008B11FD">
        <w:trPr>
          <w:jc w:val="center"/>
        </w:trPr>
        <w:tc>
          <w:tcPr>
            <w:tcW w:w="895" w:type="dxa"/>
          </w:tcPr>
          <w:p w14:paraId="1BFE79A3"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C8D2D2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HCV Panel</w:t>
            </w:r>
          </w:p>
        </w:tc>
        <w:tc>
          <w:tcPr>
            <w:tcW w:w="2338" w:type="dxa"/>
          </w:tcPr>
          <w:p w14:paraId="1F09B07F"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Pr>
          <w:p w14:paraId="51C4B9A0"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r>
              <w:rPr>
                <w:rFonts w:ascii="Times New Roman" w:hAnsi="Times New Roman" w:cs="Times New Roman"/>
              </w:rPr>
              <w:t>**</w:t>
            </w:r>
          </w:p>
        </w:tc>
      </w:tr>
      <w:tr w:rsidR="004C07D8" w:rsidRPr="002C0921" w14:paraId="5EA1B3E5" w14:textId="77777777" w:rsidTr="008B11FD">
        <w:trPr>
          <w:jc w:val="center"/>
        </w:trPr>
        <w:tc>
          <w:tcPr>
            <w:tcW w:w="895" w:type="dxa"/>
          </w:tcPr>
          <w:p w14:paraId="64848DB2"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C3CD39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Liver Function Test</w:t>
            </w:r>
          </w:p>
        </w:tc>
        <w:tc>
          <w:tcPr>
            <w:tcW w:w="2338" w:type="dxa"/>
          </w:tcPr>
          <w:p w14:paraId="548DFDE1"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0.18</w:t>
            </w:r>
          </w:p>
        </w:tc>
        <w:tc>
          <w:tcPr>
            <w:tcW w:w="2338" w:type="dxa"/>
          </w:tcPr>
          <w:p w14:paraId="6651792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0.04</w:t>
            </w:r>
            <w:r>
              <w:rPr>
                <w:rFonts w:ascii="Times New Roman" w:hAnsi="Times New Roman" w:cs="Times New Roman"/>
              </w:rPr>
              <w:t>*</w:t>
            </w:r>
          </w:p>
        </w:tc>
      </w:tr>
      <w:tr w:rsidR="004C07D8" w:rsidRPr="002C0921" w14:paraId="480067A8" w14:textId="77777777" w:rsidTr="008B11FD">
        <w:trPr>
          <w:jc w:val="center"/>
        </w:trPr>
        <w:tc>
          <w:tcPr>
            <w:tcW w:w="895" w:type="dxa"/>
          </w:tcPr>
          <w:p w14:paraId="7C7F3327"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36DA4CA4"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HBV DNA</w:t>
            </w:r>
          </w:p>
        </w:tc>
        <w:tc>
          <w:tcPr>
            <w:tcW w:w="2338" w:type="dxa"/>
          </w:tcPr>
          <w:p w14:paraId="6FBAF196"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0.28</w:t>
            </w:r>
          </w:p>
        </w:tc>
        <w:tc>
          <w:tcPr>
            <w:tcW w:w="2338" w:type="dxa"/>
          </w:tcPr>
          <w:p w14:paraId="71D308AA"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0.62</w:t>
            </w:r>
          </w:p>
        </w:tc>
      </w:tr>
      <w:tr w:rsidR="004C07D8" w:rsidRPr="002C0921" w14:paraId="5DD80201" w14:textId="77777777" w:rsidTr="008B11FD">
        <w:trPr>
          <w:jc w:val="center"/>
        </w:trPr>
        <w:tc>
          <w:tcPr>
            <w:tcW w:w="895" w:type="dxa"/>
          </w:tcPr>
          <w:p w14:paraId="52956249"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7E86495"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HCV RNA</w:t>
            </w:r>
          </w:p>
        </w:tc>
        <w:tc>
          <w:tcPr>
            <w:tcW w:w="2338" w:type="dxa"/>
          </w:tcPr>
          <w:p w14:paraId="39678EB5"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Pr>
          <w:p w14:paraId="54DA82C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r>
              <w:rPr>
                <w:rFonts w:ascii="Times New Roman" w:hAnsi="Times New Roman" w:cs="Times New Roman"/>
              </w:rPr>
              <w:t>**</w:t>
            </w:r>
          </w:p>
        </w:tc>
      </w:tr>
      <w:tr w:rsidR="004C07D8" w:rsidRPr="002C0921" w14:paraId="0CF233AE" w14:textId="77777777" w:rsidTr="008B11FD">
        <w:trPr>
          <w:jc w:val="center"/>
        </w:trPr>
        <w:tc>
          <w:tcPr>
            <w:tcW w:w="895" w:type="dxa"/>
          </w:tcPr>
          <w:p w14:paraId="42D1C7EA"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04EF36E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Alpha-fetoprotein (AFP)</w:t>
            </w:r>
          </w:p>
        </w:tc>
        <w:tc>
          <w:tcPr>
            <w:tcW w:w="2338" w:type="dxa"/>
          </w:tcPr>
          <w:p w14:paraId="6819D5B1"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0.10</w:t>
            </w:r>
          </w:p>
        </w:tc>
        <w:tc>
          <w:tcPr>
            <w:tcW w:w="2338" w:type="dxa"/>
          </w:tcPr>
          <w:p w14:paraId="4227D3B9"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0.02</w:t>
            </w:r>
            <w:r>
              <w:rPr>
                <w:rFonts w:ascii="Times New Roman" w:hAnsi="Times New Roman" w:cs="Times New Roman"/>
              </w:rPr>
              <w:t>*</w:t>
            </w:r>
          </w:p>
        </w:tc>
      </w:tr>
      <w:tr w:rsidR="004C07D8" w:rsidRPr="002C0921" w14:paraId="32704B11" w14:textId="77777777" w:rsidTr="008B11FD">
        <w:trPr>
          <w:jc w:val="center"/>
        </w:trPr>
        <w:tc>
          <w:tcPr>
            <w:tcW w:w="895" w:type="dxa"/>
          </w:tcPr>
          <w:p w14:paraId="42B55B06"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4271D39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Carcinoembryonic antigen (CEA)</w:t>
            </w:r>
          </w:p>
        </w:tc>
        <w:tc>
          <w:tcPr>
            <w:tcW w:w="2338" w:type="dxa"/>
          </w:tcPr>
          <w:p w14:paraId="23CF1C9A"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0.27</w:t>
            </w:r>
          </w:p>
        </w:tc>
        <w:tc>
          <w:tcPr>
            <w:tcW w:w="2338" w:type="dxa"/>
          </w:tcPr>
          <w:p w14:paraId="5B890421"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0.000</w:t>
            </w:r>
            <w:r>
              <w:rPr>
                <w:rFonts w:ascii="Times New Roman" w:hAnsi="Times New Roman" w:cs="Times New Roman"/>
              </w:rPr>
              <w:t>*</w:t>
            </w:r>
          </w:p>
        </w:tc>
      </w:tr>
      <w:tr w:rsidR="004C07D8" w:rsidRPr="002C0921" w14:paraId="2029F050" w14:textId="77777777" w:rsidTr="008B11FD">
        <w:trPr>
          <w:jc w:val="center"/>
        </w:trPr>
        <w:tc>
          <w:tcPr>
            <w:tcW w:w="895" w:type="dxa"/>
          </w:tcPr>
          <w:p w14:paraId="18FCA64B"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2F8439EE" w14:textId="77777777" w:rsidR="004C07D8" w:rsidRPr="002C0921" w:rsidRDefault="004C07D8" w:rsidP="008B11FD">
            <w:pPr>
              <w:rPr>
                <w:rFonts w:ascii="Times New Roman" w:hAnsi="Times New Roman" w:cs="Times New Roman"/>
              </w:rPr>
            </w:pPr>
            <w:proofErr w:type="spellStart"/>
            <w:proofErr w:type="gramStart"/>
            <w:r w:rsidRPr="002C0921">
              <w:rPr>
                <w:rFonts w:ascii="Times New Roman" w:hAnsi="Times New Roman" w:cs="Times New Roman"/>
              </w:rPr>
              <w:t>H.pylori</w:t>
            </w:r>
            <w:proofErr w:type="spellEnd"/>
            <w:proofErr w:type="gramEnd"/>
            <w:r w:rsidRPr="002C0921">
              <w:rPr>
                <w:rFonts w:ascii="Times New Roman" w:hAnsi="Times New Roman" w:cs="Times New Roman"/>
              </w:rPr>
              <w:t xml:space="preserve"> Testing</w:t>
            </w:r>
          </w:p>
        </w:tc>
        <w:tc>
          <w:tcPr>
            <w:tcW w:w="2338" w:type="dxa"/>
          </w:tcPr>
          <w:p w14:paraId="7EAF1927"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0.29</w:t>
            </w:r>
          </w:p>
        </w:tc>
        <w:tc>
          <w:tcPr>
            <w:tcW w:w="2338" w:type="dxa"/>
          </w:tcPr>
          <w:p w14:paraId="1E64E821"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0.003</w:t>
            </w:r>
            <w:r>
              <w:rPr>
                <w:rFonts w:ascii="Times New Roman" w:hAnsi="Times New Roman" w:cs="Times New Roman"/>
              </w:rPr>
              <w:t>*</w:t>
            </w:r>
          </w:p>
        </w:tc>
      </w:tr>
      <w:tr w:rsidR="004C07D8" w:rsidRPr="002C0921" w14:paraId="4BA01E9F" w14:textId="77777777" w:rsidTr="008B11FD">
        <w:trPr>
          <w:jc w:val="center"/>
        </w:trPr>
        <w:tc>
          <w:tcPr>
            <w:tcW w:w="895" w:type="dxa"/>
          </w:tcPr>
          <w:p w14:paraId="03F4FAFE"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Pr>
          <w:p w14:paraId="684D9227"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Upper GI Endoscopy</w:t>
            </w:r>
          </w:p>
        </w:tc>
        <w:tc>
          <w:tcPr>
            <w:tcW w:w="2338" w:type="dxa"/>
          </w:tcPr>
          <w:p w14:paraId="02ECBEA2"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0.35</w:t>
            </w:r>
          </w:p>
        </w:tc>
        <w:tc>
          <w:tcPr>
            <w:tcW w:w="2338" w:type="dxa"/>
          </w:tcPr>
          <w:p w14:paraId="4F5A05DF"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0.000</w:t>
            </w:r>
            <w:r>
              <w:rPr>
                <w:rFonts w:ascii="Times New Roman" w:hAnsi="Times New Roman" w:cs="Times New Roman"/>
              </w:rPr>
              <w:t>*</w:t>
            </w:r>
          </w:p>
        </w:tc>
      </w:tr>
      <w:tr w:rsidR="004C07D8" w:rsidRPr="002C0921" w14:paraId="2E672229" w14:textId="77777777" w:rsidTr="008B11FD">
        <w:trPr>
          <w:jc w:val="center"/>
        </w:trPr>
        <w:tc>
          <w:tcPr>
            <w:tcW w:w="895" w:type="dxa"/>
            <w:tcBorders>
              <w:bottom w:val="nil"/>
            </w:tcBorders>
          </w:tcPr>
          <w:p w14:paraId="58C385BD"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bottom w:val="nil"/>
            </w:tcBorders>
          </w:tcPr>
          <w:p w14:paraId="5FEE848A" w14:textId="77777777" w:rsidR="004C07D8" w:rsidRPr="002C0921" w:rsidRDefault="004C07D8" w:rsidP="008B11FD">
            <w:pPr>
              <w:rPr>
                <w:rFonts w:ascii="Times New Roman" w:hAnsi="Times New Roman" w:cs="Times New Roman"/>
              </w:rPr>
            </w:pPr>
            <w:proofErr w:type="spellStart"/>
            <w:r w:rsidRPr="002C0921">
              <w:rPr>
                <w:rFonts w:ascii="Times New Roman" w:hAnsi="Times New Roman" w:cs="Times New Roman"/>
              </w:rPr>
              <w:t>Faecal</w:t>
            </w:r>
            <w:proofErr w:type="spellEnd"/>
            <w:r w:rsidRPr="002C0921">
              <w:rPr>
                <w:rFonts w:ascii="Times New Roman" w:hAnsi="Times New Roman" w:cs="Times New Roman"/>
              </w:rPr>
              <w:t xml:space="preserve"> Occult Blood Test (FOBT)</w:t>
            </w:r>
          </w:p>
        </w:tc>
        <w:tc>
          <w:tcPr>
            <w:tcW w:w="2338" w:type="dxa"/>
            <w:tcBorders>
              <w:bottom w:val="nil"/>
            </w:tcBorders>
          </w:tcPr>
          <w:p w14:paraId="5C5F9D04"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N/A</w:t>
            </w:r>
          </w:p>
        </w:tc>
        <w:tc>
          <w:tcPr>
            <w:tcW w:w="2338" w:type="dxa"/>
            <w:tcBorders>
              <w:bottom w:val="nil"/>
            </w:tcBorders>
          </w:tcPr>
          <w:p w14:paraId="5B177818"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N/A</w:t>
            </w:r>
          </w:p>
        </w:tc>
      </w:tr>
      <w:tr w:rsidR="004C07D8" w:rsidRPr="002C0921" w14:paraId="108812EC" w14:textId="77777777" w:rsidTr="008B11FD">
        <w:trPr>
          <w:jc w:val="center"/>
        </w:trPr>
        <w:tc>
          <w:tcPr>
            <w:tcW w:w="895" w:type="dxa"/>
            <w:tcBorders>
              <w:top w:val="nil"/>
              <w:bottom w:val="single" w:sz="4" w:space="0" w:color="auto"/>
            </w:tcBorders>
          </w:tcPr>
          <w:p w14:paraId="459658E2" w14:textId="77777777" w:rsidR="004C07D8" w:rsidRPr="002C0921" w:rsidRDefault="004C07D8" w:rsidP="008B11FD">
            <w:pPr>
              <w:pStyle w:val="ListParagraph"/>
              <w:numPr>
                <w:ilvl w:val="0"/>
                <w:numId w:val="5"/>
              </w:numPr>
              <w:rPr>
                <w:rFonts w:ascii="Times New Roman" w:hAnsi="Times New Roman" w:cs="Times New Roman"/>
              </w:rPr>
            </w:pPr>
          </w:p>
        </w:tc>
        <w:tc>
          <w:tcPr>
            <w:tcW w:w="4015" w:type="dxa"/>
            <w:tcBorders>
              <w:top w:val="nil"/>
              <w:bottom w:val="single" w:sz="4" w:space="0" w:color="auto"/>
            </w:tcBorders>
          </w:tcPr>
          <w:p w14:paraId="33DCB5B6"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Lower GI Endoscopy</w:t>
            </w:r>
          </w:p>
        </w:tc>
        <w:tc>
          <w:tcPr>
            <w:tcW w:w="2338" w:type="dxa"/>
            <w:tcBorders>
              <w:top w:val="nil"/>
              <w:bottom w:val="single" w:sz="4" w:space="0" w:color="auto"/>
            </w:tcBorders>
          </w:tcPr>
          <w:p w14:paraId="3533D844" w14:textId="77777777" w:rsidR="004C07D8" w:rsidRPr="002C0921" w:rsidRDefault="004C07D8" w:rsidP="008B11FD">
            <w:pPr>
              <w:rPr>
                <w:rFonts w:ascii="Times New Roman" w:hAnsi="Times New Roman" w:cs="Times New Roman"/>
              </w:rPr>
            </w:pPr>
            <w:r>
              <w:rPr>
                <w:rFonts w:ascii="Times New Roman" w:hAnsi="Times New Roman" w:cs="Times New Roman"/>
              </w:rPr>
              <w:t xml:space="preserve">  </w:t>
            </w:r>
            <w:r w:rsidRPr="002C0921">
              <w:rPr>
                <w:rFonts w:ascii="Times New Roman" w:hAnsi="Times New Roman" w:cs="Times New Roman"/>
              </w:rPr>
              <w:t>0.15</w:t>
            </w:r>
          </w:p>
        </w:tc>
        <w:tc>
          <w:tcPr>
            <w:tcW w:w="2338" w:type="dxa"/>
            <w:tcBorders>
              <w:top w:val="nil"/>
              <w:bottom w:val="single" w:sz="4" w:space="0" w:color="auto"/>
            </w:tcBorders>
          </w:tcPr>
          <w:p w14:paraId="20FC77AE" w14:textId="77777777" w:rsidR="004C07D8" w:rsidRPr="002C0921" w:rsidRDefault="004C07D8" w:rsidP="008B11FD">
            <w:pPr>
              <w:rPr>
                <w:rFonts w:ascii="Times New Roman" w:hAnsi="Times New Roman" w:cs="Times New Roman"/>
              </w:rPr>
            </w:pPr>
            <w:r w:rsidRPr="002C0921">
              <w:rPr>
                <w:rFonts w:ascii="Times New Roman" w:hAnsi="Times New Roman" w:cs="Times New Roman"/>
              </w:rPr>
              <w:t>0.84</w:t>
            </w:r>
          </w:p>
        </w:tc>
      </w:tr>
    </w:tbl>
    <w:p w14:paraId="74D2504D" w14:textId="5C3EE665" w:rsidR="003219FC" w:rsidRPr="002C0921" w:rsidRDefault="003219FC" w:rsidP="003219FC">
      <w:pPr>
        <w:tabs>
          <w:tab w:val="left" w:pos="3604"/>
        </w:tabs>
        <w:rPr>
          <w:rFonts w:ascii="Times New Roman" w:hAnsi="Times New Roman" w:cs="Times New Roman"/>
        </w:rPr>
      </w:pPr>
      <w:r w:rsidRPr="002C0921">
        <w:rPr>
          <w:rFonts w:ascii="Times New Roman" w:hAnsi="Times New Roman" w:cs="Times New Roman"/>
        </w:rPr>
        <w:t>** HCV Panel, HCV RNA &amp; FOBT – the only 4 request was at the tertiary care</w:t>
      </w:r>
    </w:p>
    <w:p w14:paraId="435F948E" w14:textId="5ADC7557" w:rsidR="003219FC" w:rsidRPr="002C0921" w:rsidRDefault="0004237D" w:rsidP="003219FC">
      <w:pPr>
        <w:rPr>
          <w:rFonts w:ascii="Times New Roman" w:hAnsi="Times New Roman" w:cs="Times New Roman"/>
        </w:rPr>
      </w:pPr>
      <w:r>
        <w:rPr>
          <w:rFonts w:ascii="Times New Roman" w:hAnsi="Times New Roman" w:cs="Times New Roman"/>
        </w:rPr>
        <w:t xml:space="preserve">Cohen Kappa </w:t>
      </w:r>
      <w:r w:rsidR="004C07D8">
        <w:rPr>
          <w:rFonts w:ascii="Times New Roman" w:hAnsi="Times New Roman" w:cs="Times New Roman"/>
        </w:rPr>
        <w:t xml:space="preserve">coefficient </w:t>
      </w:r>
      <w:r>
        <w:rPr>
          <w:rFonts w:ascii="Times New Roman" w:hAnsi="Times New Roman" w:cs="Times New Roman"/>
        </w:rPr>
        <w:t xml:space="preserve">showed there was </w:t>
      </w:r>
      <w:r w:rsidR="00F92224">
        <w:rPr>
          <w:rFonts w:ascii="Times New Roman" w:hAnsi="Times New Roman" w:cs="Times New Roman"/>
        </w:rPr>
        <w:t xml:space="preserve">significant </w:t>
      </w:r>
      <w:r>
        <w:rPr>
          <w:rFonts w:ascii="Times New Roman" w:hAnsi="Times New Roman" w:cs="Times New Roman"/>
        </w:rPr>
        <w:t xml:space="preserve">poor agreement </w:t>
      </w:r>
      <w:r w:rsidR="00F92224">
        <w:rPr>
          <w:rFonts w:ascii="Times New Roman" w:hAnsi="Times New Roman" w:cs="Times New Roman"/>
        </w:rPr>
        <w:t>in request for</w:t>
      </w:r>
      <w:r w:rsidR="00C659CC">
        <w:rPr>
          <w:rFonts w:ascii="Times New Roman" w:hAnsi="Times New Roman" w:cs="Times New Roman"/>
        </w:rPr>
        <w:t xml:space="preserve"> abdominal ultrasound and liver function test</w:t>
      </w:r>
      <w:r w:rsidR="009016EC">
        <w:rPr>
          <w:rFonts w:ascii="Times New Roman" w:hAnsi="Times New Roman" w:cs="Times New Roman"/>
        </w:rPr>
        <w:t>,</w:t>
      </w:r>
      <w:r w:rsidR="00C659CC">
        <w:rPr>
          <w:rFonts w:ascii="Times New Roman" w:hAnsi="Times New Roman" w:cs="Times New Roman"/>
        </w:rPr>
        <w:t xml:space="preserve"> </w:t>
      </w:r>
      <w:r w:rsidR="009016EC" w:rsidRPr="000D2C74">
        <w:rPr>
          <w:rFonts w:ascii="Times New Roman" w:hAnsi="Times New Roman" w:cs="Times New Roman"/>
        </w:rPr>
        <w:t>κ =</w:t>
      </w:r>
      <w:r w:rsidR="009016EC">
        <w:rPr>
          <w:rFonts w:ascii="Times New Roman" w:hAnsi="Times New Roman" w:cs="Times New Roman"/>
        </w:rPr>
        <w:t xml:space="preserve"> </w:t>
      </w:r>
      <w:r w:rsidR="0098146C">
        <w:rPr>
          <w:rFonts w:ascii="Times New Roman" w:hAnsi="Times New Roman" w:cs="Times New Roman"/>
        </w:rPr>
        <w:t xml:space="preserve">- </w:t>
      </w:r>
      <w:r w:rsidR="0098146C" w:rsidRPr="000D2C74">
        <w:rPr>
          <w:rFonts w:ascii="Times New Roman" w:hAnsi="Times New Roman" w:cs="Times New Roman"/>
        </w:rPr>
        <w:t>0.26</w:t>
      </w:r>
      <w:r w:rsidR="009016EC" w:rsidRPr="000D2C74">
        <w:rPr>
          <w:rFonts w:ascii="Times New Roman" w:hAnsi="Times New Roman" w:cs="Times New Roman"/>
        </w:rPr>
        <w:t xml:space="preserve"> (p </w:t>
      </w:r>
      <w:r w:rsidR="009016EC">
        <w:rPr>
          <w:rFonts w:ascii="Times New Roman" w:hAnsi="Times New Roman" w:cs="Times New Roman"/>
        </w:rPr>
        <w:t>=</w:t>
      </w:r>
      <w:r w:rsidR="009016EC" w:rsidRPr="000D2C74">
        <w:rPr>
          <w:rFonts w:ascii="Times New Roman" w:hAnsi="Times New Roman" w:cs="Times New Roman"/>
        </w:rPr>
        <w:t xml:space="preserve"> 0.0</w:t>
      </w:r>
      <w:r w:rsidR="009016EC">
        <w:rPr>
          <w:rFonts w:ascii="Times New Roman" w:hAnsi="Times New Roman" w:cs="Times New Roman"/>
        </w:rPr>
        <w:t>04</w:t>
      </w:r>
      <w:r w:rsidR="009016EC" w:rsidRPr="000D2C74">
        <w:rPr>
          <w:rFonts w:ascii="Times New Roman" w:hAnsi="Times New Roman" w:cs="Times New Roman"/>
        </w:rPr>
        <w:t>)</w:t>
      </w:r>
      <w:r w:rsidR="009016EC">
        <w:rPr>
          <w:rFonts w:ascii="Times New Roman" w:hAnsi="Times New Roman" w:cs="Times New Roman"/>
        </w:rPr>
        <w:t xml:space="preserve"> and </w:t>
      </w:r>
      <w:r w:rsidR="009016EC" w:rsidRPr="009A2A93">
        <w:rPr>
          <w:rFonts w:ascii="Times New Roman" w:hAnsi="Times New Roman" w:cs="Times New Roman"/>
        </w:rPr>
        <w:t xml:space="preserve">κ = </w:t>
      </w:r>
      <w:r w:rsidR="00CD67A5">
        <w:rPr>
          <w:rFonts w:ascii="Times New Roman" w:hAnsi="Times New Roman" w:cs="Times New Roman"/>
        </w:rPr>
        <w:t xml:space="preserve">- </w:t>
      </w:r>
      <w:r w:rsidR="009016EC" w:rsidRPr="009A2A93">
        <w:rPr>
          <w:rFonts w:ascii="Times New Roman" w:hAnsi="Times New Roman" w:cs="Times New Roman"/>
        </w:rPr>
        <w:t>0.</w:t>
      </w:r>
      <w:r w:rsidR="009016EC">
        <w:rPr>
          <w:rFonts w:ascii="Times New Roman" w:hAnsi="Times New Roman" w:cs="Times New Roman"/>
        </w:rPr>
        <w:t>18</w:t>
      </w:r>
      <w:r w:rsidR="009016EC" w:rsidRPr="009A2A93">
        <w:rPr>
          <w:rFonts w:ascii="Times New Roman" w:hAnsi="Times New Roman" w:cs="Times New Roman"/>
        </w:rPr>
        <w:t xml:space="preserve"> (p </w:t>
      </w:r>
      <w:r w:rsidR="009016EC">
        <w:rPr>
          <w:rFonts w:ascii="Times New Roman" w:hAnsi="Times New Roman" w:cs="Times New Roman"/>
        </w:rPr>
        <w:t xml:space="preserve">= </w:t>
      </w:r>
      <w:r w:rsidR="009016EC" w:rsidRPr="009A2A93">
        <w:rPr>
          <w:rFonts w:ascii="Times New Roman" w:hAnsi="Times New Roman" w:cs="Times New Roman"/>
        </w:rPr>
        <w:t>0.0</w:t>
      </w:r>
      <w:r w:rsidR="009016EC">
        <w:rPr>
          <w:rFonts w:ascii="Times New Roman" w:hAnsi="Times New Roman" w:cs="Times New Roman"/>
        </w:rPr>
        <w:t>4</w:t>
      </w:r>
      <w:r w:rsidR="009016EC" w:rsidRPr="009A2A93">
        <w:rPr>
          <w:rFonts w:ascii="Times New Roman" w:hAnsi="Times New Roman" w:cs="Times New Roman"/>
        </w:rPr>
        <w:t>)</w:t>
      </w:r>
      <w:r w:rsidR="00D53F8D">
        <w:rPr>
          <w:rFonts w:ascii="Times New Roman" w:hAnsi="Times New Roman" w:cs="Times New Roman"/>
        </w:rPr>
        <w:t xml:space="preserve"> respectively </w:t>
      </w:r>
      <w:r w:rsidR="00031E34">
        <w:rPr>
          <w:rFonts w:ascii="Times New Roman" w:hAnsi="Times New Roman" w:cs="Times New Roman"/>
        </w:rPr>
        <w:t xml:space="preserve">between </w:t>
      </w:r>
      <w:r w:rsidR="004E1813">
        <w:rPr>
          <w:rFonts w:ascii="Times New Roman" w:hAnsi="Times New Roman" w:cs="Times New Roman"/>
        </w:rPr>
        <w:t>the primary care and tertia</w:t>
      </w:r>
      <w:r w:rsidR="00E3256D">
        <w:rPr>
          <w:rFonts w:ascii="Times New Roman" w:hAnsi="Times New Roman" w:cs="Times New Roman"/>
        </w:rPr>
        <w:t>ry care</w:t>
      </w:r>
      <w:r w:rsidR="00D53F8D">
        <w:rPr>
          <w:rFonts w:ascii="Times New Roman" w:hAnsi="Times New Roman" w:cs="Times New Roman"/>
        </w:rPr>
        <w:t>.</w:t>
      </w:r>
      <w:r w:rsidR="00D66BE9">
        <w:rPr>
          <w:rFonts w:ascii="Times New Roman" w:hAnsi="Times New Roman" w:cs="Times New Roman"/>
        </w:rPr>
        <w:t xml:space="preserve"> There was </w:t>
      </w:r>
      <w:r w:rsidR="006E646E">
        <w:rPr>
          <w:rFonts w:ascii="Times New Roman" w:hAnsi="Times New Roman" w:cs="Times New Roman"/>
        </w:rPr>
        <w:t>significant</w:t>
      </w:r>
      <w:r w:rsidR="00DF3A1E">
        <w:rPr>
          <w:rFonts w:ascii="Times New Roman" w:hAnsi="Times New Roman" w:cs="Times New Roman"/>
        </w:rPr>
        <w:t xml:space="preserve"> </w:t>
      </w:r>
      <w:r w:rsidR="00D66BE9">
        <w:rPr>
          <w:rFonts w:ascii="Times New Roman" w:hAnsi="Times New Roman" w:cs="Times New Roman"/>
        </w:rPr>
        <w:t xml:space="preserve">fair agreement </w:t>
      </w:r>
      <w:r w:rsidR="0098146C">
        <w:rPr>
          <w:rFonts w:ascii="Times New Roman" w:hAnsi="Times New Roman" w:cs="Times New Roman"/>
        </w:rPr>
        <w:t xml:space="preserve">for </w:t>
      </w:r>
      <w:r w:rsidR="006E646E" w:rsidRPr="006E646E">
        <w:rPr>
          <w:rFonts w:ascii="Times New Roman" w:hAnsi="Times New Roman" w:cs="Times New Roman"/>
        </w:rPr>
        <w:t>Carcinoembryonic antigen (CEA)</w:t>
      </w:r>
      <w:r w:rsidR="00CD67A5" w:rsidRPr="00CD67A5">
        <w:t xml:space="preserve"> </w:t>
      </w:r>
      <w:r w:rsidR="00CD67A5" w:rsidRPr="00CD67A5">
        <w:rPr>
          <w:rFonts w:ascii="Times New Roman" w:hAnsi="Times New Roman" w:cs="Times New Roman"/>
        </w:rPr>
        <w:t>κ = 0.2</w:t>
      </w:r>
      <w:r w:rsidR="0037399F">
        <w:rPr>
          <w:rFonts w:ascii="Times New Roman" w:hAnsi="Times New Roman" w:cs="Times New Roman"/>
        </w:rPr>
        <w:t>7</w:t>
      </w:r>
      <w:r w:rsidR="00CD67A5" w:rsidRPr="00CD67A5">
        <w:rPr>
          <w:rFonts w:ascii="Times New Roman" w:hAnsi="Times New Roman" w:cs="Times New Roman"/>
        </w:rPr>
        <w:t xml:space="preserve"> (p = 0.00</w:t>
      </w:r>
      <w:r w:rsidR="0037399F">
        <w:rPr>
          <w:rFonts w:ascii="Times New Roman" w:hAnsi="Times New Roman" w:cs="Times New Roman"/>
        </w:rPr>
        <w:t>0</w:t>
      </w:r>
      <w:r w:rsidR="00CD67A5" w:rsidRPr="00CD67A5">
        <w:rPr>
          <w:rFonts w:ascii="Times New Roman" w:hAnsi="Times New Roman" w:cs="Times New Roman"/>
        </w:rPr>
        <w:t>)</w:t>
      </w:r>
      <w:r w:rsidR="006E646E">
        <w:rPr>
          <w:rFonts w:ascii="Times New Roman" w:hAnsi="Times New Roman" w:cs="Times New Roman"/>
        </w:rPr>
        <w:t>,</w:t>
      </w:r>
      <w:r w:rsidR="006E646E" w:rsidRPr="006E646E">
        <w:t xml:space="preserve"> </w:t>
      </w:r>
      <w:r w:rsidR="006E646E" w:rsidRPr="006E646E">
        <w:rPr>
          <w:rFonts w:ascii="Times New Roman" w:hAnsi="Times New Roman" w:cs="Times New Roman"/>
        </w:rPr>
        <w:t>H.</w:t>
      </w:r>
      <w:r w:rsidR="004935A8">
        <w:rPr>
          <w:rFonts w:ascii="Times New Roman" w:hAnsi="Times New Roman" w:cs="Times New Roman"/>
        </w:rPr>
        <w:t xml:space="preserve"> </w:t>
      </w:r>
      <w:r w:rsidR="006E646E" w:rsidRPr="006E646E">
        <w:rPr>
          <w:rFonts w:ascii="Times New Roman" w:hAnsi="Times New Roman" w:cs="Times New Roman"/>
        </w:rPr>
        <w:t>pylori Testing</w:t>
      </w:r>
      <w:r w:rsidR="00CD67A5" w:rsidRPr="00CD67A5">
        <w:t xml:space="preserve"> </w:t>
      </w:r>
      <w:r w:rsidR="00CD67A5" w:rsidRPr="00CD67A5">
        <w:rPr>
          <w:rFonts w:ascii="Times New Roman" w:hAnsi="Times New Roman" w:cs="Times New Roman"/>
        </w:rPr>
        <w:t>κ = 0.2</w:t>
      </w:r>
      <w:r w:rsidR="004935A8">
        <w:rPr>
          <w:rFonts w:ascii="Times New Roman" w:hAnsi="Times New Roman" w:cs="Times New Roman"/>
        </w:rPr>
        <w:t>9</w:t>
      </w:r>
      <w:r w:rsidR="00CD67A5" w:rsidRPr="00CD67A5">
        <w:rPr>
          <w:rFonts w:ascii="Times New Roman" w:hAnsi="Times New Roman" w:cs="Times New Roman"/>
        </w:rPr>
        <w:t xml:space="preserve"> (p = 0.00</w:t>
      </w:r>
      <w:r w:rsidR="004935A8">
        <w:rPr>
          <w:rFonts w:ascii="Times New Roman" w:hAnsi="Times New Roman" w:cs="Times New Roman"/>
        </w:rPr>
        <w:t>3</w:t>
      </w:r>
      <w:r w:rsidR="00CD67A5" w:rsidRPr="00CD67A5">
        <w:rPr>
          <w:rFonts w:ascii="Times New Roman" w:hAnsi="Times New Roman" w:cs="Times New Roman"/>
        </w:rPr>
        <w:t>)</w:t>
      </w:r>
      <w:r w:rsidR="006E646E">
        <w:rPr>
          <w:rFonts w:ascii="Times New Roman" w:hAnsi="Times New Roman" w:cs="Times New Roman"/>
        </w:rPr>
        <w:t>, and</w:t>
      </w:r>
      <w:r w:rsidR="006E646E" w:rsidRPr="006E646E">
        <w:t xml:space="preserve"> </w:t>
      </w:r>
      <w:r w:rsidR="006E646E" w:rsidRPr="006E646E">
        <w:rPr>
          <w:rFonts w:ascii="Times New Roman" w:hAnsi="Times New Roman" w:cs="Times New Roman"/>
        </w:rPr>
        <w:t>Upper GI Endoscopy</w:t>
      </w:r>
      <w:r w:rsidR="00CD67A5" w:rsidRPr="00CD67A5">
        <w:t xml:space="preserve"> </w:t>
      </w:r>
      <w:r w:rsidR="00CD67A5" w:rsidRPr="00CD67A5">
        <w:rPr>
          <w:rFonts w:ascii="Times New Roman" w:hAnsi="Times New Roman" w:cs="Times New Roman"/>
        </w:rPr>
        <w:t xml:space="preserve">κ </w:t>
      </w:r>
      <w:r w:rsidR="0047110E" w:rsidRPr="00CD67A5">
        <w:rPr>
          <w:rFonts w:ascii="Times New Roman" w:hAnsi="Times New Roman" w:cs="Times New Roman"/>
        </w:rPr>
        <w:t>= 0.35</w:t>
      </w:r>
      <w:r w:rsidR="00CD67A5" w:rsidRPr="00CD67A5">
        <w:rPr>
          <w:rFonts w:ascii="Times New Roman" w:hAnsi="Times New Roman" w:cs="Times New Roman"/>
        </w:rPr>
        <w:t xml:space="preserve"> (p = 0.00</w:t>
      </w:r>
      <w:r w:rsidR="0029345F">
        <w:rPr>
          <w:rFonts w:ascii="Times New Roman" w:hAnsi="Times New Roman" w:cs="Times New Roman"/>
        </w:rPr>
        <w:t>0</w:t>
      </w:r>
      <w:r w:rsidR="00CD67A5" w:rsidRPr="00CD67A5">
        <w:rPr>
          <w:rFonts w:ascii="Times New Roman" w:hAnsi="Times New Roman" w:cs="Times New Roman"/>
        </w:rPr>
        <w:t>)</w:t>
      </w:r>
      <w:r w:rsidR="0029345F">
        <w:rPr>
          <w:rFonts w:ascii="Times New Roman" w:hAnsi="Times New Roman" w:cs="Times New Roman"/>
        </w:rPr>
        <w:t>.</w:t>
      </w:r>
      <w:r w:rsidR="00031E34">
        <w:rPr>
          <w:rFonts w:ascii="Times New Roman" w:hAnsi="Times New Roman" w:cs="Times New Roman"/>
        </w:rPr>
        <w:t xml:space="preserve"> There were no significant correlation</w:t>
      </w:r>
      <w:r w:rsidR="0003532B">
        <w:rPr>
          <w:rFonts w:ascii="Times New Roman" w:hAnsi="Times New Roman" w:cs="Times New Roman"/>
        </w:rPr>
        <w:t>s</w:t>
      </w:r>
      <w:r w:rsidR="00031E34">
        <w:rPr>
          <w:rFonts w:ascii="Times New Roman" w:hAnsi="Times New Roman" w:cs="Times New Roman"/>
        </w:rPr>
        <w:t xml:space="preserve"> with other investigations,</w:t>
      </w:r>
      <w:r w:rsidR="0029345F">
        <w:rPr>
          <w:rFonts w:ascii="Times New Roman" w:hAnsi="Times New Roman" w:cs="Times New Roman"/>
        </w:rPr>
        <w:t xml:space="preserve"> Table 5</w:t>
      </w:r>
    </w:p>
    <w:p w14:paraId="3EF29C3E" w14:textId="4E3EE6DE" w:rsidR="003733C9" w:rsidRDefault="006C6829" w:rsidP="00D52888">
      <w:pPr>
        <w:rPr>
          <w:rFonts w:ascii="Times New Roman" w:hAnsi="Times New Roman" w:cs="Times New Roman"/>
          <w:lang w:val="en-GB"/>
        </w:rPr>
      </w:pPr>
      <w:r>
        <w:rPr>
          <w:rFonts w:ascii="Times New Roman" w:hAnsi="Times New Roman" w:cs="Times New Roman"/>
          <w:lang w:val="en-GB"/>
        </w:rPr>
        <w:t>Review of outcome</w:t>
      </w:r>
      <w:r w:rsidR="00D12137">
        <w:rPr>
          <w:rFonts w:ascii="Times New Roman" w:hAnsi="Times New Roman" w:cs="Times New Roman"/>
          <w:lang w:val="en-GB"/>
        </w:rPr>
        <w:t xml:space="preserve"> </w:t>
      </w:r>
      <w:r>
        <w:rPr>
          <w:rFonts w:ascii="Times New Roman" w:hAnsi="Times New Roman" w:cs="Times New Roman"/>
          <w:lang w:val="en-GB"/>
        </w:rPr>
        <w:t>of</w:t>
      </w:r>
      <w:r w:rsidR="00D12137">
        <w:rPr>
          <w:rFonts w:ascii="Times New Roman" w:hAnsi="Times New Roman" w:cs="Times New Roman"/>
          <w:lang w:val="en-GB"/>
        </w:rPr>
        <w:t xml:space="preserve"> </w:t>
      </w:r>
      <w:r w:rsidR="008B4AC2">
        <w:rPr>
          <w:rFonts w:ascii="Times New Roman" w:hAnsi="Times New Roman" w:cs="Times New Roman"/>
          <w:lang w:val="en-GB"/>
        </w:rPr>
        <w:t>ter</w:t>
      </w:r>
      <w:r w:rsidR="00C46EFA">
        <w:rPr>
          <w:rFonts w:ascii="Times New Roman" w:hAnsi="Times New Roman" w:cs="Times New Roman"/>
          <w:lang w:val="en-GB"/>
        </w:rPr>
        <w:t>tiary</w:t>
      </w:r>
      <w:r w:rsidR="00D12137">
        <w:rPr>
          <w:rFonts w:ascii="Times New Roman" w:hAnsi="Times New Roman" w:cs="Times New Roman"/>
          <w:lang w:val="en-GB"/>
        </w:rPr>
        <w:t xml:space="preserve"> care consultation</w:t>
      </w:r>
      <w:r>
        <w:rPr>
          <w:rFonts w:ascii="Times New Roman" w:hAnsi="Times New Roman" w:cs="Times New Roman"/>
          <w:lang w:val="en-GB"/>
        </w:rPr>
        <w:t xml:space="preserve"> </w:t>
      </w:r>
      <w:r w:rsidR="00D12137">
        <w:rPr>
          <w:rFonts w:ascii="Times New Roman" w:hAnsi="Times New Roman" w:cs="Times New Roman"/>
          <w:lang w:val="en-GB"/>
        </w:rPr>
        <w:t xml:space="preserve">for </w:t>
      </w:r>
      <w:r w:rsidR="003E0631">
        <w:rPr>
          <w:rFonts w:ascii="Times New Roman" w:hAnsi="Times New Roman" w:cs="Times New Roman"/>
          <w:lang w:val="en-GB"/>
        </w:rPr>
        <w:t>participants during review</w:t>
      </w:r>
      <w:r w:rsidR="00CF7135">
        <w:rPr>
          <w:rFonts w:ascii="Times New Roman" w:hAnsi="Times New Roman" w:cs="Times New Roman"/>
          <w:lang w:val="en-GB"/>
        </w:rPr>
        <w:t xml:space="preserve"> period showed </w:t>
      </w:r>
      <w:r w:rsidR="00601EC7">
        <w:rPr>
          <w:rFonts w:ascii="Times New Roman" w:hAnsi="Times New Roman" w:cs="Times New Roman"/>
          <w:lang w:val="en-GB"/>
        </w:rPr>
        <w:t xml:space="preserve">that majority of the </w:t>
      </w:r>
      <w:r w:rsidR="00E00AC8">
        <w:rPr>
          <w:rFonts w:ascii="Times New Roman" w:hAnsi="Times New Roman" w:cs="Times New Roman"/>
          <w:lang w:val="en-GB"/>
        </w:rPr>
        <w:t xml:space="preserve">cases </w:t>
      </w:r>
      <w:r w:rsidR="00815299">
        <w:rPr>
          <w:rFonts w:ascii="Times New Roman" w:hAnsi="Times New Roman" w:cs="Times New Roman"/>
          <w:lang w:val="en-GB"/>
        </w:rPr>
        <w:t>did not keep their</w:t>
      </w:r>
      <w:r w:rsidR="00E00AC8">
        <w:rPr>
          <w:rFonts w:ascii="Times New Roman" w:hAnsi="Times New Roman" w:cs="Times New Roman"/>
          <w:lang w:val="en-GB"/>
        </w:rPr>
        <w:t xml:space="preserve"> follow up</w:t>
      </w:r>
      <w:r w:rsidR="00C33F19">
        <w:rPr>
          <w:rFonts w:ascii="Times New Roman" w:hAnsi="Times New Roman" w:cs="Times New Roman"/>
          <w:lang w:val="en-GB"/>
        </w:rPr>
        <w:t xml:space="preserve"> appointment</w:t>
      </w:r>
      <w:r w:rsidR="00605C94">
        <w:rPr>
          <w:rFonts w:ascii="Times New Roman" w:hAnsi="Times New Roman" w:cs="Times New Roman"/>
          <w:lang w:val="en-GB"/>
        </w:rPr>
        <w:t xml:space="preserve"> 83(78.3%)</w:t>
      </w:r>
      <w:r w:rsidR="003C4135">
        <w:rPr>
          <w:rFonts w:ascii="Times New Roman" w:hAnsi="Times New Roman" w:cs="Times New Roman"/>
          <w:lang w:val="en-GB"/>
        </w:rPr>
        <w:t xml:space="preserve">. Table </w:t>
      </w:r>
      <w:r w:rsidR="00DA04B2">
        <w:rPr>
          <w:rFonts w:ascii="Times New Roman" w:hAnsi="Times New Roman" w:cs="Times New Roman"/>
          <w:lang w:val="en-GB"/>
        </w:rPr>
        <w:t>6</w:t>
      </w:r>
    </w:p>
    <w:p w14:paraId="3CE4357A" w14:textId="616B6A80" w:rsidR="00254B30" w:rsidRPr="00E37D61" w:rsidRDefault="00254B30" w:rsidP="00D52888">
      <w:pPr>
        <w:rPr>
          <w:rFonts w:ascii="Times New Roman" w:hAnsi="Times New Roman" w:cs="Times New Roman"/>
          <w:u w:val="single"/>
          <w:lang w:val="en-GB"/>
        </w:rPr>
      </w:pPr>
      <w:r w:rsidRPr="00E37D61">
        <w:rPr>
          <w:rFonts w:ascii="Times New Roman" w:hAnsi="Times New Roman" w:cs="Times New Roman"/>
          <w:u w:val="single"/>
          <w:lang w:val="en-GB"/>
        </w:rPr>
        <w:t xml:space="preserve">Table </w:t>
      </w:r>
      <w:r w:rsidR="00E46D27" w:rsidRPr="00E37D61">
        <w:rPr>
          <w:rFonts w:ascii="Times New Roman" w:hAnsi="Times New Roman" w:cs="Times New Roman"/>
          <w:u w:val="single"/>
          <w:lang w:val="en-GB"/>
        </w:rPr>
        <w:t>6</w:t>
      </w:r>
      <w:r w:rsidRPr="00E37D61">
        <w:rPr>
          <w:rFonts w:ascii="Times New Roman" w:hAnsi="Times New Roman" w:cs="Times New Roman"/>
          <w:u w:val="single"/>
          <w:lang w:val="en-GB"/>
        </w:rPr>
        <w:t>:</w:t>
      </w:r>
      <w:r w:rsidR="004F48BB" w:rsidRPr="00E37D61">
        <w:rPr>
          <w:rFonts w:ascii="Times New Roman" w:hAnsi="Times New Roman" w:cs="Times New Roman"/>
          <w:u w:val="single"/>
          <w:lang w:val="en-GB"/>
        </w:rPr>
        <w:t xml:space="preserve"> Outcome of Specialist Consultation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4805"/>
        <w:gridCol w:w="2250"/>
        <w:gridCol w:w="1705"/>
      </w:tblGrid>
      <w:tr w:rsidR="00933980" w14:paraId="339731F1" w14:textId="77777777" w:rsidTr="002A4639">
        <w:trPr>
          <w:trHeight w:val="179"/>
        </w:trPr>
        <w:tc>
          <w:tcPr>
            <w:tcW w:w="590" w:type="dxa"/>
            <w:tcBorders>
              <w:top w:val="single" w:sz="4" w:space="0" w:color="auto"/>
              <w:bottom w:val="single" w:sz="4" w:space="0" w:color="auto"/>
            </w:tcBorders>
          </w:tcPr>
          <w:p w14:paraId="5C926301" w14:textId="396C6A4E" w:rsidR="00933980" w:rsidRDefault="00933980" w:rsidP="00D52888">
            <w:pPr>
              <w:rPr>
                <w:rFonts w:ascii="Times New Roman" w:hAnsi="Times New Roman" w:cs="Times New Roman"/>
                <w:lang w:val="en-GB"/>
              </w:rPr>
            </w:pPr>
            <w:r>
              <w:rPr>
                <w:rFonts w:ascii="Times New Roman" w:hAnsi="Times New Roman" w:cs="Times New Roman"/>
                <w:lang w:val="en-GB"/>
              </w:rPr>
              <w:t>S/N</w:t>
            </w:r>
          </w:p>
        </w:tc>
        <w:tc>
          <w:tcPr>
            <w:tcW w:w="4805" w:type="dxa"/>
            <w:tcBorders>
              <w:top w:val="single" w:sz="4" w:space="0" w:color="auto"/>
              <w:bottom w:val="single" w:sz="4" w:space="0" w:color="auto"/>
            </w:tcBorders>
          </w:tcPr>
          <w:p w14:paraId="76ED0FC7" w14:textId="654F08D5" w:rsidR="00933980" w:rsidRDefault="00933980" w:rsidP="00D52888">
            <w:pPr>
              <w:rPr>
                <w:rFonts w:ascii="Times New Roman" w:hAnsi="Times New Roman" w:cs="Times New Roman"/>
                <w:lang w:val="en-GB"/>
              </w:rPr>
            </w:pPr>
            <w:r>
              <w:rPr>
                <w:rFonts w:ascii="Times New Roman" w:hAnsi="Times New Roman" w:cs="Times New Roman"/>
                <w:lang w:val="en-GB"/>
              </w:rPr>
              <w:t xml:space="preserve">Outcome of Specialist care </w:t>
            </w:r>
            <w:r w:rsidR="0098276E">
              <w:rPr>
                <w:rFonts w:ascii="Times New Roman" w:hAnsi="Times New Roman" w:cs="Times New Roman"/>
                <w:lang w:val="en-GB"/>
              </w:rPr>
              <w:t>Consultations</w:t>
            </w:r>
          </w:p>
        </w:tc>
        <w:tc>
          <w:tcPr>
            <w:tcW w:w="2250" w:type="dxa"/>
            <w:tcBorders>
              <w:top w:val="single" w:sz="4" w:space="0" w:color="auto"/>
              <w:bottom w:val="single" w:sz="4" w:space="0" w:color="auto"/>
            </w:tcBorders>
          </w:tcPr>
          <w:p w14:paraId="7F832D24" w14:textId="4DB38D6C" w:rsidR="00933980" w:rsidRDefault="0098276E" w:rsidP="00D52888">
            <w:pPr>
              <w:rPr>
                <w:rFonts w:ascii="Times New Roman" w:hAnsi="Times New Roman" w:cs="Times New Roman"/>
                <w:lang w:val="en-GB"/>
              </w:rPr>
            </w:pPr>
            <w:r>
              <w:rPr>
                <w:rFonts w:ascii="Times New Roman" w:hAnsi="Times New Roman" w:cs="Times New Roman"/>
                <w:lang w:val="en-GB"/>
              </w:rPr>
              <w:t>Frequency</w:t>
            </w:r>
          </w:p>
        </w:tc>
        <w:tc>
          <w:tcPr>
            <w:tcW w:w="1705" w:type="dxa"/>
            <w:tcBorders>
              <w:top w:val="single" w:sz="4" w:space="0" w:color="auto"/>
              <w:bottom w:val="single" w:sz="4" w:space="0" w:color="auto"/>
            </w:tcBorders>
          </w:tcPr>
          <w:p w14:paraId="6667B4FD" w14:textId="31436F55" w:rsidR="00933980" w:rsidRDefault="00A37D06" w:rsidP="00D52888">
            <w:pPr>
              <w:rPr>
                <w:rFonts w:ascii="Times New Roman" w:hAnsi="Times New Roman" w:cs="Times New Roman"/>
                <w:lang w:val="en-GB"/>
              </w:rPr>
            </w:pPr>
            <w:r>
              <w:rPr>
                <w:rFonts w:ascii="Times New Roman" w:hAnsi="Times New Roman" w:cs="Times New Roman"/>
                <w:lang w:val="en-GB"/>
              </w:rPr>
              <w:t>Percentage</w:t>
            </w:r>
          </w:p>
        </w:tc>
      </w:tr>
      <w:tr w:rsidR="00933980" w14:paraId="5C504D1B" w14:textId="77777777" w:rsidTr="002A4639">
        <w:tc>
          <w:tcPr>
            <w:tcW w:w="590" w:type="dxa"/>
            <w:tcBorders>
              <w:top w:val="single" w:sz="4" w:space="0" w:color="auto"/>
            </w:tcBorders>
          </w:tcPr>
          <w:p w14:paraId="4A63B0D5" w14:textId="12B1F4B8" w:rsidR="00933980" w:rsidRDefault="00502656" w:rsidP="00D52888">
            <w:pPr>
              <w:rPr>
                <w:rFonts w:ascii="Times New Roman" w:hAnsi="Times New Roman" w:cs="Times New Roman"/>
                <w:lang w:val="en-GB"/>
              </w:rPr>
            </w:pPr>
            <w:r>
              <w:rPr>
                <w:rFonts w:ascii="Times New Roman" w:hAnsi="Times New Roman" w:cs="Times New Roman"/>
                <w:lang w:val="en-GB"/>
              </w:rPr>
              <w:t>1</w:t>
            </w:r>
          </w:p>
        </w:tc>
        <w:tc>
          <w:tcPr>
            <w:tcW w:w="4805" w:type="dxa"/>
            <w:tcBorders>
              <w:top w:val="single" w:sz="4" w:space="0" w:color="auto"/>
            </w:tcBorders>
          </w:tcPr>
          <w:p w14:paraId="6D83C3C0" w14:textId="3FFD0AF0" w:rsidR="00933980" w:rsidRDefault="00502656" w:rsidP="00D52888">
            <w:pPr>
              <w:rPr>
                <w:rFonts w:ascii="Times New Roman" w:hAnsi="Times New Roman" w:cs="Times New Roman"/>
                <w:lang w:val="en-GB"/>
              </w:rPr>
            </w:pPr>
            <w:r>
              <w:rPr>
                <w:rFonts w:ascii="Times New Roman" w:hAnsi="Times New Roman" w:cs="Times New Roman"/>
                <w:lang w:val="en-GB"/>
              </w:rPr>
              <w:t xml:space="preserve">Treated and </w:t>
            </w:r>
            <w:r w:rsidR="001C2334">
              <w:rPr>
                <w:rFonts w:ascii="Times New Roman" w:hAnsi="Times New Roman" w:cs="Times New Roman"/>
                <w:lang w:val="en-GB"/>
              </w:rPr>
              <w:t>discharged</w:t>
            </w:r>
          </w:p>
        </w:tc>
        <w:tc>
          <w:tcPr>
            <w:tcW w:w="2250" w:type="dxa"/>
            <w:tcBorders>
              <w:top w:val="single" w:sz="4" w:space="0" w:color="auto"/>
            </w:tcBorders>
          </w:tcPr>
          <w:p w14:paraId="72F99DEC" w14:textId="780F78DE" w:rsidR="00933980" w:rsidRDefault="00502656" w:rsidP="00D52888">
            <w:pPr>
              <w:rPr>
                <w:rFonts w:ascii="Times New Roman" w:hAnsi="Times New Roman" w:cs="Times New Roman"/>
                <w:lang w:val="en-GB"/>
              </w:rPr>
            </w:pPr>
            <w:r>
              <w:rPr>
                <w:rFonts w:ascii="Times New Roman" w:hAnsi="Times New Roman" w:cs="Times New Roman"/>
                <w:lang w:val="en-GB"/>
              </w:rPr>
              <w:t>1</w:t>
            </w:r>
          </w:p>
        </w:tc>
        <w:tc>
          <w:tcPr>
            <w:tcW w:w="1705" w:type="dxa"/>
            <w:tcBorders>
              <w:top w:val="single" w:sz="4" w:space="0" w:color="auto"/>
            </w:tcBorders>
          </w:tcPr>
          <w:p w14:paraId="6D2C6CA1" w14:textId="1D990718" w:rsidR="00933980" w:rsidRDefault="00502656" w:rsidP="00D52888">
            <w:pPr>
              <w:rPr>
                <w:rFonts w:ascii="Times New Roman" w:hAnsi="Times New Roman" w:cs="Times New Roman"/>
                <w:lang w:val="en-GB"/>
              </w:rPr>
            </w:pPr>
            <w:r>
              <w:rPr>
                <w:rFonts w:ascii="Times New Roman" w:hAnsi="Times New Roman" w:cs="Times New Roman"/>
                <w:lang w:val="en-GB"/>
              </w:rPr>
              <w:t>0.9</w:t>
            </w:r>
          </w:p>
        </w:tc>
      </w:tr>
      <w:tr w:rsidR="00933980" w14:paraId="7CAC3BB2" w14:textId="77777777" w:rsidTr="00CD101D">
        <w:tc>
          <w:tcPr>
            <w:tcW w:w="590" w:type="dxa"/>
          </w:tcPr>
          <w:p w14:paraId="0FAADEF3" w14:textId="5005F7E1" w:rsidR="00933980" w:rsidRDefault="00502656" w:rsidP="00D52888">
            <w:pPr>
              <w:rPr>
                <w:rFonts w:ascii="Times New Roman" w:hAnsi="Times New Roman" w:cs="Times New Roman"/>
                <w:lang w:val="en-GB"/>
              </w:rPr>
            </w:pPr>
            <w:r>
              <w:rPr>
                <w:rFonts w:ascii="Times New Roman" w:hAnsi="Times New Roman" w:cs="Times New Roman"/>
                <w:lang w:val="en-GB"/>
              </w:rPr>
              <w:t>2</w:t>
            </w:r>
          </w:p>
        </w:tc>
        <w:tc>
          <w:tcPr>
            <w:tcW w:w="4805" w:type="dxa"/>
          </w:tcPr>
          <w:p w14:paraId="2937D776" w14:textId="1BA76DDF" w:rsidR="00933980" w:rsidRDefault="001C2334" w:rsidP="00D52888">
            <w:pPr>
              <w:rPr>
                <w:rFonts w:ascii="Times New Roman" w:hAnsi="Times New Roman" w:cs="Times New Roman"/>
                <w:lang w:val="en-GB"/>
              </w:rPr>
            </w:pPr>
            <w:r>
              <w:rPr>
                <w:rFonts w:ascii="Times New Roman" w:hAnsi="Times New Roman" w:cs="Times New Roman"/>
                <w:lang w:val="en-GB"/>
              </w:rPr>
              <w:t>Ongoing t</w:t>
            </w:r>
            <w:r w:rsidR="00502656">
              <w:rPr>
                <w:rFonts w:ascii="Times New Roman" w:hAnsi="Times New Roman" w:cs="Times New Roman"/>
                <w:lang w:val="en-GB"/>
              </w:rPr>
              <w:t>reat</w:t>
            </w:r>
            <w:r>
              <w:rPr>
                <w:rFonts w:ascii="Times New Roman" w:hAnsi="Times New Roman" w:cs="Times New Roman"/>
                <w:lang w:val="en-GB"/>
              </w:rPr>
              <w:t>ment and improving</w:t>
            </w:r>
          </w:p>
        </w:tc>
        <w:tc>
          <w:tcPr>
            <w:tcW w:w="2250" w:type="dxa"/>
          </w:tcPr>
          <w:p w14:paraId="5E5192C5" w14:textId="012ED790" w:rsidR="00933980" w:rsidRDefault="001C2334" w:rsidP="00D52888">
            <w:pPr>
              <w:rPr>
                <w:rFonts w:ascii="Times New Roman" w:hAnsi="Times New Roman" w:cs="Times New Roman"/>
                <w:lang w:val="en-GB"/>
              </w:rPr>
            </w:pPr>
            <w:r>
              <w:rPr>
                <w:rFonts w:ascii="Times New Roman" w:hAnsi="Times New Roman" w:cs="Times New Roman"/>
                <w:lang w:val="en-GB"/>
              </w:rPr>
              <w:t>1</w:t>
            </w:r>
          </w:p>
        </w:tc>
        <w:tc>
          <w:tcPr>
            <w:tcW w:w="1705" w:type="dxa"/>
          </w:tcPr>
          <w:p w14:paraId="7A7885A6" w14:textId="770D9B70" w:rsidR="00933980" w:rsidRDefault="001C2334" w:rsidP="00D52888">
            <w:pPr>
              <w:rPr>
                <w:rFonts w:ascii="Times New Roman" w:hAnsi="Times New Roman" w:cs="Times New Roman"/>
                <w:lang w:val="en-GB"/>
              </w:rPr>
            </w:pPr>
            <w:r>
              <w:rPr>
                <w:rFonts w:ascii="Times New Roman" w:hAnsi="Times New Roman" w:cs="Times New Roman"/>
                <w:lang w:val="en-GB"/>
              </w:rPr>
              <w:t>0.9</w:t>
            </w:r>
          </w:p>
        </w:tc>
      </w:tr>
      <w:tr w:rsidR="00933980" w14:paraId="54045F18" w14:textId="77777777" w:rsidTr="00CD101D">
        <w:tc>
          <w:tcPr>
            <w:tcW w:w="590" w:type="dxa"/>
          </w:tcPr>
          <w:p w14:paraId="767B0862" w14:textId="4F8583C5" w:rsidR="00933980" w:rsidRDefault="000026FC" w:rsidP="00D52888">
            <w:pPr>
              <w:rPr>
                <w:rFonts w:ascii="Times New Roman" w:hAnsi="Times New Roman" w:cs="Times New Roman"/>
                <w:lang w:val="en-GB"/>
              </w:rPr>
            </w:pPr>
            <w:r>
              <w:rPr>
                <w:rFonts w:ascii="Times New Roman" w:hAnsi="Times New Roman" w:cs="Times New Roman"/>
                <w:lang w:val="en-GB"/>
              </w:rPr>
              <w:t>3</w:t>
            </w:r>
          </w:p>
        </w:tc>
        <w:tc>
          <w:tcPr>
            <w:tcW w:w="4805" w:type="dxa"/>
          </w:tcPr>
          <w:p w14:paraId="68FD8705" w14:textId="30A2C711" w:rsidR="00933980" w:rsidRDefault="000026FC" w:rsidP="00D52888">
            <w:pPr>
              <w:rPr>
                <w:rFonts w:ascii="Times New Roman" w:hAnsi="Times New Roman" w:cs="Times New Roman"/>
                <w:lang w:val="en-GB"/>
              </w:rPr>
            </w:pPr>
            <w:r>
              <w:rPr>
                <w:rFonts w:ascii="Times New Roman" w:hAnsi="Times New Roman" w:cs="Times New Roman"/>
                <w:lang w:val="en-GB"/>
              </w:rPr>
              <w:t>Ongoing treatment and evaluation</w:t>
            </w:r>
          </w:p>
        </w:tc>
        <w:tc>
          <w:tcPr>
            <w:tcW w:w="2250" w:type="dxa"/>
          </w:tcPr>
          <w:p w14:paraId="6131A88D" w14:textId="0DC72CB6" w:rsidR="00933980" w:rsidRDefault="001E5D25" w:rsidP="00D52888">
            <w:pPr>
              <w:rPr>
                <w:rFonts w:ascii="Times New Roman" w:hAnsi="Times New Roman" w:cs="Times New Roman"/>
                <w:lang w:val="en-GB"/>
              </w:rPr>
            </w:pPr>
            <w:r>
              <w:rPr>
                <w:rFonts w:ascii="Times New Roman" w:hAnsi="Times New Roman" w:cs="Times New Roman"/>
                <w:lang w:val="en-GB"/>
              </w:rPr>
              <w:t>17</w:t>
            </w:r>
          </w:p>
        </w:tc>
        <w:tc>
          <w:tcPr>
            <w:tcW w:w="1705" w:type="dxa"/>
          </w:tcPr>
          <w:p w14:paraId="491C0BFA" w14:textId="7987A8DB" w:rsidR="00933980" w:rsidRDefault="001E5D25" w:rsidP="00D52888">
            <w:pPr>
              <w:rPr>
                <w:rFonts w:ascii="Times New Roman" w:hAnsi="Times New Roman" w:cs="Times New Roman"/>
                <w:lang w:val="en-GB"/>
              </w:rPr>
            </w:pPr>
            <w:r>
              <w:rPr>
                <w:rFonts w:ascii="Times New Roman" w:hAnsi="Times New Roman" w:cs="Times New Roman"/>
                <w:lang w:val="en-GB"/>
              </w:rPr>
              <w:t>16.0</w:t>
            </w:r>
          </w:p>
        </w:tc>
      </w:tr>
      <w:tr w:rsidR="00933980" w14:paraId="200766EF" w14:textId="77777777" w:rsidTr="00CD101D">
        <w:tc>
          <w:tcPr>
            <w:tcW w:w="590" w:type="dxa"/>
          </w:tcPr>
          <w:p w14:paraId="46C0FD6D" w14:textId="6465DC9B" w:rsidR="00933980" w:rsidRDefault="001E5D25" w:rsidP="00D52888">
            <w:pPr>
              <w:rPr>
                <w:rFonts w:ascii="Times New Roman" w:hAnsi="Times New Roman" w:cs="Times New Roman"/>
                <w:lang w:val="en-GB"/>
              </w:rPr>
            </w:pPr>
            <w:r>
              <w:rPr>
                <w:rFonts w:ascii="Times New Roman" w:hAnsi="Times New Roman" w:cs="Times New Roman"/>
                <w:lang w:val="en-GB"/>
              </w:rPr>
              <w:t>4</w:t>
            </w:r>
          </w:p>
        </w:tc>
        <w:tc>
          <w:tcPr>
            <w:tcW w:w="4805" w:type="dxa"/>
          </w:tcPr>
          <w:p w14:paraId="74C7130A" w14:textId="06A6A2C4" w:rsidR="00933980" w:rsidRDefault="009D0FB0" w:rsidP="00D52888">
            <w:pPr>
              <w:rPr>
                <w:rFonts w:ascii="Times New Roman" w:hAnsi="Times New Roman" w:cs="Times New Roman"/>
                <w:lang w:val="en-GB"/>
              </w:rPr>
            </w:pPr>
            <w:r>
              <w:rPr>
                <w:rFonts w:ascii="Times New Roman" w:hAnsi="Times New Roman" w:cs="Times New Roman"/>
                <w:lang w:val="en-GB"/>
              </w:rPr>
              <w:t>Lost to follow up</w:t>
            </w:r>
          </w:p>
        </w:tc>
        <w:tc>
          <w:tcPr>
            <w:tcW w:w="2250" w:type="dxa"/>
          </w:tcPr>
          <w:p w14:paraId="14325BAC" w14:textId="54E97C9D" w:rsidR="00933980" w:rsidRDefault="009D0FB0" w:rsidP="00D52888">
            <w:pPr>
              <w:rPr>
                <w:rFonts w:ascii="Times New Roman" w:hAnsi="Times New Roman" w:cs="Times New Roman"/>
                <w:lang w:val="en-GB"/>
              </w:rPr>
            </w:pPr>
            <w:r>
              <w:rPr>
                <w:rFonts w:ascii="Times New Roman" w:hAnsi="Times New Roman" w:cs="Times New Roman"/>
                <w:lang w:val="en-GB"/>
              </w:rPr>
              <w:t>83</w:t>
            </w:r>
          </w:p>
        </w:tc>
        <w:tc>
          <w:tcPr>
            <w:tcW w:w="1705" w:type="dxa"/>
          </w:tcPr>
          <w:p w14:paraId="6AF3A4D5" w14:textId="525F7A01" w:rsidR="00933980" w:rsidRDefault="009D0FB0" w:rsidP="00D52888">
            <w:pPr>
              <w:rPr>
                <w:rFonts w:ascii="Times New Roman" w:hAnsi="Times New Roman" w:cs="Times New Roman"/>
                <w:lang w:val="en-GB"/>
              </w:rPr>
            </w:pPr>
            <w:r>
              <w:rPr>
                <w:rFonts w:ascii="Times New Roman" w:hAnsi="Times New Roman" w:cs="Times New Roman"/>
                <w:lang w:val="en-GB"/>
              </w:rPr>
              <w:t>78.3</w:t>
            </w:r>
          </w:p>
        </w:tc>
      </w:tr>
      <w:tr w:rsidR="00933980" w14:paraId="141A3078" w14:textId="77777777" w:rsidTr="00CD101D">
        <w:tc>
          <w:tcPr>
            <w:tcW w:w="590" w:type="dxa"/>
          </w:tcPr>
          <w:p w14:paraId="5704937F" w14:textId="200CBD58" w:rsidR="00933980" w:rsidRDefault="00981C5F" w:rsidP="00D52888">
            <w:pPr>
              <w:rPr>
                <w:rFonts w:ascii="Times New Roman" w:hAnsi="Times New Roman" w:cs="Times New Roman"/>
                <w:lang w:val="en-GB"/>
              </w:rPr>
            </w:pPr>
            <w:r>
              <w:rPr>
                <w:rFonts w:ascii="Times New Roman" w:hAnsi="Times New Roman" w:cs="Times New Roman"/>
                <w:lang w:val="en-GB"/>
              </w:rPr>
              <w:t>5</w:t>
            </w:r>
          </w:p>
        </w:tc>
        <w:tc>
          <w:tcPr>
            <w:tcW w:w="4805" w:type="dxa"/>
          </w:tcPr>
          <w:p w14:paraId="659B6393" w14:textId="3556DD74" w:rsidR="00933980" w:rsidRDefault="007A308C" w:rsidP="00D52888">
            <w:pPr>
              <w:rPr>
                <w:rFonts w:ascii="Times New Roman" w:hAnsi="Times New Roman" w:cs="Times New Roman"/>
                <w:lang w:val="en-GB"/>
              </w:rPr>
            </w:pPr>
            <w:r>
              <w:rPr>
                <w:rFonts w:ascii="Times New Roman" w:hAnsi="Times New Roman" w:cs="Times New Roman"/>
                <w:lang w:val="en-GB"/>
              </w:rPr>
              <w:t>Referred to another specialist clinic</w:t>
            </w:r>
          </w:p>
        </w:tc>
        <w:tc>
          <w:tcPr>
            <w:tcW w:w="2250" w:type="dxa"/>
          </w:tcPr>
          <w:p w14:paraId="1547E296" w14:textId="2A2A1CBD" w:rsidR="00933980" w:rsidRDefault="001F451A" w:rsidP="00D52888">
            <w:pPr>
              <w:rPr>
                <w:rFonts w:ascii="Times New Roman" w:hAnsi="Times New Roman" w:cs="Times New Roman"/>
                <w:lang w:val="en-GB"/>
              </w:rPr>
            </w:pPr>
            <w:r>
              <w:rPr>
                <w:rFonts w:ascii="Times New Roman" w:hAnsi="Times New Roman" w:cs="Times New Roman"/>
                <w:lang w:val="en-GB"/>
              </w:rPr>
              <w:t>4</w:t>
            </w:r>
          </w:p>
        </w:tc>
        <w:tc>
          <w:tcPr>
            <w:tcW w:w="1705" w:type="dxa"/>
          </w:tcPr>
          <w:p w14:paraId="01CC425A" w14:textId="1F84AFD9" w:rsidR="00933980" w:rsidRDefault="001F451A" w:rsidP="00D52888">
            <w:pPr>
              <w:rPr>
                <w:rFonts w:ascii="Times New Roman" w:hAnsi="Times New Roman" w:cs="Times New Roman"/>
                <w:lang w:val="en-GB"/>
              </w:rPr>
            </w:pPr>
            <w:r>
              <w:rPr>
                <w:rFonts w:ascii="Times New Roman" w:hAnsi="Times New Roman" w:cs="Times New Roman"/>
                <w:lang w:val="en-GB"/>
              </w:rPr>
              <w:t>3.8</w:t>
            </w:r>
          </w:p>
        </w:tc>
      </w:tr>
      <w:tr w:rsidR="001F451A" w14:paraId="5E9AC99A" w14:textId="77777777" w:rsidTr="00CD101D">
        <w:tc>
          <w:tcPr>
            <w:tcW w:w="590" w:type="dxa"/>
          </w:tcPr>
          <w:p w14:paraId="3BFB319E" w14:textId="77777777" w:rsidR="001F451A" w:rsidRDefault="001F451A" w:rsidP="00D52888">
            <w:pPr>
              <w:rPr>
                <w:rFonts w:ascii="Times New Roman" w:hAnsi="Times New Roman" w:cs="Times New Roman"/>
                <w:lang w:val="en-GB"/>
              </w:rPr>
            </w:pPr>
          </w:p>
        </w:tc>
        <w:tc>
          <w:tcPr>
            <w:tcW w:w="4805" w:type="dxa"/>
          </w:tcPr>
          <w:p w14:paraId="2EAB3CDC" w14:textId="1E104B1F" w:rsidR="001F451A" w:rsidRDefault="00B41B01" w:rsidP="00D52888">
            <w:pPr>
              <w:rPr>
                <w:rFonts w:ascii="Times New Roman" w:hAnsi="Times New Roman" w:cs="Times New Roman"/>
                <w:lang w:val="en-GB"/>
              </w:rPr>
            </w:pPr>
            <w:r>
              <w:rPr>
                <w:rFonts w:ascii="Times New Roman" w:hAnsi="Times New Roman" w:cs="Times New Roman"/>
                <w:lang w:val="en-GB"/>
              </w:rPr>
              <w:t>Total</w:t>
            </w:r>
          </w:p>
        </w:tc>
        <w:tc>
          <w:tcPr>
            <w:tcW w:w="2250" w:type="dxa"/>
          </w:tcPr>
          <w:p w14:paraId="7A4AA22E" w14:textId="69375736" w:rsidR="001F451A" w:rsidRDefault="00B41B01" w:rsidP="00D52888">
            <w:pPr>
              <w:rPr>
                <w:rFonts w:ascii="Times New Roman" w:hAnsi="Times New Roman" w:cs="Times New Roman"/>
                <w:lang w:val="en-GB"/>
              </w:rPr>
            </w:pPr>
            <w:r>
              <w:rPr>
                <w:rFonts w:ascii="Times New Roman" w:hAnsi="Times New Roman" w:cs="Times New Roman"/>
                <w:lang w:val="en-GB"/>
              </w:rPr>
              <w:t>106</w:t>
            </w:r>
          </w:p>
        </w:tc>
        <w:tc>
          <w:tcPr>
            <w:tcW w:w="1705" w:type="dxa"/>
          </w:tcPr>
          <w:p w14:paraId="1C3CABE2" w14:textId="471A47DA" w:rsidR="001F451A" w:rsidRDefault="00B41B01" w:rsidP="00D52888">
            <w:pPr>
              <w:rPr>
                <w:rFonts w:ascii="Times New Roman" w:hAnsi="Times New Roman" w:cs="Times New Roman"/>
                <w:lang w:val="en-GB"/>
              </w:rPr>
            </w:pPr>
            <w:r>
              <w:rPr>
                <w:rFonts w:ascii="Times New Roman" w:hAnsi="Times New Roman" w:cs="Times New Roman"/>
                <w:lang w:val="en-GB"/>
              </w:rPr>
              <w:t>100.0</w:t>
            </w:r>
          </w:p>
        </w:tc>
      </w:tr>
    </w:tbl>
    <w:p w14:paraId="76B95EA0" w14:textId="77777777" w:rsidR="009748E5" w:rsidRDefault="009748E5" w:rsidP="00D52888">
      <w:pPr>
        <w:rPr>
          <w:rFonts w:ascii="Times New Roman" w:hAnsi="Times New Roman" w:cs="Times New Roman"/>
          <w:lang w:val="en-GB"/>
        </w:rPr>
      </w:pPr>
    </w:p>
    <w:p w14:paraId="52E2ACB2" w14:textId="408984D3" w:rsidR="000A7A54" w:rsidRDefault="00A22A31" w:rsidP="00D52888">
      <w:pPr>
        <w:rPr>
          <w:rFonts w:ascii="Times New Roman" w:hAnsi="Times New Roman" w:cs="Times New Roman"/>
          <w:lang w:val="en-GB"/>
        </w:rPr>
      </w:pPr>
      <w:r>
        <w:rPr>
          <w:rFonts w:ascii="Times New Roman" w:hAnsi="Times New Roman" w:cs="Times New Roman"/>
          <w:lang w:val="en-GB"/>
        </w:rPr>
        <w:t xml:space="preserve">The mean </w:t>
      </w:r>
      <w:r w:rsidR="00FA0194">
        <w:rPr>
          <w:rFonts w:ascii="Times New Roman" w:hAnsi="Times New Roman" w:cs="Times New Roman"/>
          <w:lang w:val="en-GB"/>
        </w:rPr>
        <w:t>duration of loss to follow up was</w:t>
      </w:r>
      <w:r w:rsidR="007C7117">
        <w:rPr>
          <w:rFonts w:ascii="Times New Roman" w:hAnsi="Times New Roman" w:cs="Times New Roman"/>
          <w:lang w:val="en-GB"/>
        </w:rPr>
        <w:t xml:space="preserve"> 30 ±19</w:t>
      </w:r>
      <w:r w:rsidR="000C1F3D">
        <w:rPr>
          <w:rFonts w:ascii="Times New Roman" w:hAnsi="Times New Roman" w:cs="Times New Roman"/>
          <w:lang w:val="en-GB"/>
        </w:rPr>
        <w:t xml:space="preserve"> weeks after the follow up due dates</w:t>
      </w:r>
      <w:r w:rsidR="00145555">
        <w:rPr>
          <w:rFonts w:ascii="Times New Roman" w:hAnsi="Times New Roman" w:cs="Times New Roman"/>
          <w:lang w:val="en-GB"/>
        </w:rPr>
        <w:t xml:space="preserve"> </w:t>
      </w:r>
      <w:r w:rsidR="002840E7">
        <w:rPr>
          <w:rFonts w:ascii="Times New Roman" w:hAnsi="Times New Roman" w:cs="Times New Roman"/>
          <w:lang w:val="en-GB"/>
        </w:rPr>
        <w:t>with a range of 2 to 76 weeks.</w:t>
      </w:r>
      <w:r w:rsidR="00651B2E">
        <w:rPr>
          <w:rFonts w:ascii="Times New Roman" w:hAnsi="Times New Roman" w:cs="Times New Roman"/>
          <w:lang w:val="en-GB"/>
        </w:rPr>
        <w:t xml:space="preserve"> Most of</w:t>
      </w:r>
      <w:r w:rsidR="00AF28D8">
        <w:rPr>
          <w:rFonts w:ascii="Times New Roman" w:hAnsi="Times New Roman" w:cs="Times New Roman"/>
          <w:lang w:val="en-GB"/>
        </w:rPr>
        <w:t xml:space="preserve"> the </w:t>
      </w:r>
      <w:r w:rsidR="00621705">
        <w:rPr>
          <w:rFonts w:ascii="Times New Roman" w:hAnsi="Times New Roman" w:cs="Times New Roman"/>
          <w:lang w:val="en-GB"/>
        </w:rPr>
        <w:t>cases lost to follow up were at the po</w:t>
      </w:r>
      <w:r w:rsidR="00DD52EF">
        <w:rPr>
          <w:rFonts w:ascii="Times New Roman" w:hAnsi="Times New Roman" w:cs="Times New Roman"/>
          <w:lang w:val="en-GB"/>
        </w:rPr>
        <w:t xml:space="preserve">int of request for </w:t>
      </w:r>
      <w:r w:rsidR="00836426">
        <w:rPr>
          <w:rFonts w:ascii="Times New Roman" w:hAnsi="Times New Roman" w:cs="Times New Roman"/>
          <w:lang w:val="en-GB"/>
        </w:rPr>
        <w:t>more</w:t>
      </w:r>
      <w:r w:rsidR="00DD52EF">
        <w:rPr>
          <w:rFonts w:ascii="Times New Roman" w:hAnsi="Times New Roman" w:cs="Times New Roman"/>
          <w:lang w:val="en-GB"/>
        </w:rPr>
        <w:t xml:space="preserve"> </w:t>
      </w:r>
      <w:r w:rsidR="00557E85">
        <w:rPr>
          <w:rFonts w:ascii="Times New Roman" w:hAnsi="Times New Roman" w:cs="Times New Roman"/>
          <w:lang w:val="en-GB"/>
        </w:rPr>
        <w:t xml:space="preserve">investigations </w:t>
      </w:r>
      <w:r w:rsidR="00836426">
        <w:rPr>
          <w:rFonts w:ascii="Times New Roman" w:hAnsi="Times New Roman" w:cs="Times New Roman"/>
          <w:lang w:val="en-GB"/>
        </w:rPr>
        <w:t>at</w:t>
      </w:r>
      <w:r w:rsidR="00557E85">
        <w:rPr>
          <w:rFonts w:ascii="Times New Roman" w:hAnsi="Times New Roman" w:cs="Times New Roman"/>
          <w:lang w:val="en-GB"/>
        </w:rPr>
        <w:t xml:space="preserve"> the specialist clini</w:t>
      </w:r>
      <w:r w:rsidR="00AE0273">
        <w:rPr>
          <w:rFonts w:ascii="Times New Roman" w:hAnsi="Times New Roman" w:cs="Times New Roman"/>
          <w:lang w:val="en-GB"/>
        </w:rPr>
        <w:t xml:space="preserve">c </w:t>
      </w:r>
      <w:r w:rsidR="00C26827">
        <w:rPr>
          <w:rFonts w:ascii="Times New Roman" w:hAnsi="Times New Roman" w:cs="Times New Roman"/>
          <w:lang w:val="en-GB"/>
        </w:rPr>
        <w:t>65</w:t>
      </w:r>
      <w:r w:rsidR="000A33D5">
        <w:rPr>
          <w:rFonts w:ascii="Times New Roman" w:hAnsi="Times New Roman" w:cs="Times New Roman"/>
          <w:lang w:val="en-GB"/>
        </w:rPr>
        <w:t xml:space="preserve"> (78.3%)</w:t>
      </w:r>
      <w:r w:rsidR="00D40B72">
        <w:rPr>
          <w:rFonts w:ascii="Times New Roman" w:hAnsi="Times New Roman" w:cs="Times New Roman"/>
          <w:lang w:val="en-GB"/>
        </w:rPr>
        <w:t xml:space="preserve"> like </w:t>
      </w:r>
      <w:r w:rsidR="00C642DF">
        <w:rPr>
          <w:rFonts w:ascii="Times New Roman" w:hAnsi="Times New Roman" w:cs="Times New Roman"/>
          <w:lang w:val="en-GB"/>
        </w:rPr>
        <w:t>Abdominal CT, endoscop</w:t>
      </w:r>
      <w:r w:rsidR="00400BAE">
        <w:rPr>
          <w:rFonts w:ascii="Times New Roman" w:hAnsi="Times New Roman" w:cs="Times New Roman"/>
          <w:lang w:val="en-GB"/>
        </w:rPr>
        <w:t xml:space="preserve">ies, LFT, viral </w:t>
      </w:r>
      <w:r w:rsidR="00287B26">
        <w:rPr>
          <w:rFonts w:ascii="Times New Roman" w:hAnsi="Times New Roman" w:cs="Times New Roman"/>
          <w:lang w:val="en-GB"/>
        </w:rPr>
        <w:t>DNA, antibodies, etc.</w:t>
      </w:r>
      <w:r w:rsidR="000A7A54">
        <w:rPr>
          <w:rFonts w:ascii="Times New Roman" w:hAnsi="Times New Roman" w:cs="Times New Roman"/>
          <w:lang w:val="en-GB"/>
        </w:rPr>
        <w:t xml:space="preserve"> </w:t>
      </w:r>
      <w:r w:rsidR="00EA64D5">
        <w:rPr>
          <w:rFonts w:ascii="Times New Roman" w:hAnsi="Times New Roman" w:cs="Times New Roman"/>
          <w:lang w:val="en-GB"/>
        </w:rPr>
        <w:t>Figure 3</w:t>
      </w:r>
      <w:r w:rsidR="000A7A54">
        <w:rPr>
          <w:rFonts w:ascii="Times New Roman" w:hAnsi="Times New Roman" w:cs="Times New Roman"/>
          <w:lang w:val="en-GB"/>
        </w:rPr>
        <w:t>.</w:t>
      </w:r>
    </w:p>
    <w:p w14:paraId="6C2963F5" w14:textId="25713414" w:rsidR="008F0A65" w:rsidRPr="004D3237" w:rsidRDefault="009748E5" w:rsidP="00D52888">
      <w:pPr>
        <w:rPr>
          <w:rFonts w:ascii="Times New Roman" w:hAnsi="Times New Roman" w:cs="Times New Roman"/>
          <w:lang w:val="en-GB"/>
        </w:rPr>
      </w:pPr>
      <w:r>
        <w:rPr>
          <w:noProof/>
        </w:rPr>
        <w:lastRenderedPageBreak/>
        <w:drawing>
          <wp:inline distT="0" distB="0" distL="0" distR="0" wp14:anchorId="02E7A92E" wp14:editId="49FE584C">
            <wp:extent cx="5508000" cy="3788810"/>
            <wp:effectExtent l="0" t="0" r="16510" b="2540"/>
            <wp:docPr id="1495132221" name="Chart 1">
              <a:extLst xmlns:a="http://schemas.openxmlformats.org/drawingml/2006/main">
                <a:ext uri="{FF2B5EF4-FFF2-40B4-BE49-F238E27FC236}">
                  <a16:creationId xmlns:a16="http://schemas.microsoft.com/office/drawing/2014/main" id="{E8FA0C2C-58F4-C63B-6966-BB868C5E2F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7266AE" w14:textId="0FCDF525" w:rsidR="00567125" w:rsidRDefault="00567125" w:rsidP="00D52888">
      <w:pPr>
        <w:rPr>
          <w:rFonts w:ascii="Times New Roman" w:hAnsi="Times New Roman" w:cs="Times New Roman"/>
          <w:lang w:val="en-GB"/>
        </w:rPr>
      </w:pPr>
    </w:p>
    <w:p w14:paraId="0994AA31" w14:textId="77777777" w:rsidR="007E632A" w:rsidRDefault="00680986" w:rsidP="00D52888">
      <w:pPr>
        <w:rPr>
          <w:rFonts w:ascii="Times New Roman" w:hAnsi="Times New Roman" w:cs="Times New Roman"/>
          <w:u w:val="single"/>
          <w:lang w:val="en-GB"/>
        </w:rPr>
      </w:pPr>
      <w:r w:rsidRPr="004F15C9">
        <w:rPr>
          <w:rFonts w:ascii="Times New Roman" w:hAnsi="Times New Roman" w:cs="Times New Roman"/>
          <w:u w:val="single"/>
          <w:lang w:val="en-GB"/>
        </w:rPr>
        <w:t>Fig</w:t>
      </w:r>
      <w:r w:rsidR="004F15C9" w:rsidRPr="004F15C9">
        <w:rPr>
          <w:rFonts w:ascii="Times New Roman" w:hAnsi="Times New Roman" w:cs="Times New Roman"/>
          <w:u w:val="single"/>
          <w:lang w:val="en-GB"/>
        </w:rPr>
        <w:t>ure 3</w:t>
      </w:r>
      <w:r w:rsidRPr="004F15C9">
        <w:rPr>
          <w:rFonts w:ascii="Times New Roman" w:hAnsi="Times New Roman" w:cs="Times New Roman"/>
          <w:u w:val="single"/>
          <w:lang w:val="en-GB"/>
        </w:rPr>
        <w:t>: Rea</w:t>
      </w:r>
      <w:r w:rsidR="00A1593A" w:rsidRPr="004F15C9">
        <w:rPr>
          <w:rFonts w:ascii="Times New Roman" w:hAnsi="Times New Roman" w:cs="Times New Roman"/>
          <w:u w:val="single"/>
          <w:lang w:val="en-GB"/>
        </w:rPr>
        <w:t>sons</w:t>
      </w:r>
      <w:r w:rsidR="008E0AB1" w:rsidRPr="004F15C9">
        <w:rPr>
          <w:rFonts w:ascii="Times New Roman" w:hAnsi="Times New Roman" w:cs="Times New Roman"/>
          <w:u w:val="single"/>
          <w:lang w:val="en-GB"/>
        </w:rPr>
        <w:t>/Point</w:t>
      </w:r>
      <w:r w:rsidR="00A1593A" w:rsidRPr="004F15C9">
        <w:rPr>
          <w:rFonts w:ascii="Times New Roman" w:hAnsi="Times New Roman" w:cs="Times New Roman"/>
          <w:u w:val="single"/>
          <w:lang w:val="en-GB"/>
        </w:rPr>
        <w:t xml:space="preserve"> </w:t>
      </w:r>
      <w:r w:rsidR="008E0AB1" w:rsidRPr="004F15C9">
        <w:rPr>
          <w:rFonts w:ascii="Times New Roman" w:hAnsi="Times New Roman" w:cs="Times New Roman"/>
          <w:u w:val="single"/>
          <w:lang w:val="en-GB"/>
        </w:rPr>
        <w:t>at</w:t>
      </w:r>
      <w:r w:rsidR="00A1593A" w:rsidRPr="004F15C9">
        <w:rPr>
          <w:rFonts w:ascii="Times New Roman" w:hAnsi="Times New Roman" w:cs="Times New Roman"/>
          <w:u w:val="single"/>
          <w:lang w:val="en-GB"/>
        </w:rPr>
        <w:t xml:space="preserve"> loss to Follow Up</w:t>
      </w:r>
    </w:p>
    <w:p w14:paraId="07205B46" w14:textId="22BC05C1" w:rsidR="007E632A" w:rsidRPr="00374C82" w:rsidRDefault="007E632A" w:rsidP="00D52888">
      <w:pPr>
        <w:rPr>
          <w:rFonts w:ascii="Times New Roman" w:hAnsi="Times New Roman" w:cs="Times New Roman"/>
          <w:b/>
          <w:bCs/>
          <w:lang w:val="en-GB"/>
        </w:rPr>
      </w:pPr>
      <w:r w:rsidRPr="00374C82">
        <w:rPr>
          <w:rFonts w:ascii="Times New Roman" w:hAnsi="Times New Roman" w:cs="Times New Roman"/>
          <w:b/>
          <w:bCs/>
          <w:lang w:val="en-GB"/>
        </w:rPr>
        <w:t>Discussion</w:t>
      </w:r>
    </w:p>
    <w:p w14:paraId="0C8506E0" w14:textId="7B507FEA" w:rsidR="00567125" w:rsidRPr="007E632A" w:rsidRDefault="00517CED" w:rsidP="00D52888">
      <w:pPr>
        <w:rPr>
          <w:rFonts w:ascii="Times New Roman" w:hAnsi="Times New Roman" w:cs="Times New Roman"/>
          <w:u w:val="single"/>
          <w:lang w:val="en-GB"/>
        </w:rPr>
      </w:pPr>
      <w:r>
        <w:rPr>
          <w:rFonts w:ascii="Times New Roman" w:hAnsi="Times New Roman" w:cs="Times New Roman"/>
          <w:lang w:val="en-GB"/>
        </w:rPr>
        <w:t xml:space="preserve">There have been </w:t>
      </w:r>
      <w:r w:rsidR="000F28A5">
        <w:rPr>
          <w:rFonts w:ascii="Times New Roman" w:hAnsi="Times New Roman" w:cs="Times New Roman"/>
          <w:lang w:val="en-GB"/>
        </w:rPr>
        <w:t xml:space="preserve">increased interest across board in the amount and </w:t>
      </w:r>
      <w:r w:rsidR="009776C4">
        <w:rPr>
          <w:rFonts w:ascii="Times New Roman" w:hAnsi="Times New Roman" w:cs="Times New Roman"/>
          <w:lang w:val="en-GB"/>
        </w:rPr>
        <w:t>quality of care provided by primary care physicians and subspecialists</w:t>
      </w:r>
      <w:r w:rsidR="00E23723">
        <w:rPr>
          <w:rFonts w:ascii="Times New Roman" w:hAnsi="Times New Roman" w:cs="Times New Roman"/>
          <w:lang w:val="en-GB"/>
        </w:rPr>
        <w:t>.</w:t>
      </w:r>
      <w:r w:rsidR="00E23723">
        <w:rPr>
          <w:rFonts w:ascii="Times New Roman" w:hAnsi="Times New Roman" w:cs="Times New Roman"/>
          <w:vertAlign w:val="superscript"/>
          <w:lang w:val="en-GB"/>
        </w:rPr>
        <w:t>1</w:t>
      </w:r>
      <w:r w:rsidR="00483A16">
        <w:rPr>
          <w:rFonts w:ascii="Times New Roman" w:hAnsi="Times New Roman" w:cs="Times New Roman"/>
          <w:vertAlign w:val="superscript"/>
          <w:lang w:val="en-GB"/>
        </w:rPr>
        <w:t>2</w:t>
      </w:r>
      <w:r w:rsidR="000F28A5">
        <w:rPr>
          <w:rFonts w:ascii="Times New Roman" w:hAnsi="Times New Roman" w:cs="Times New Roman"/>
          <w:lang w:val="en-GB"/>
        </w:rPr>
        <w:t xml:space="preserve"> </w:t>
      </w:r>
    </w:p>
    <w:p w14:paraId="1159BF30" w14:textId="20975B77" w:rsidR="003616B0" w:rsidRPr="00E23723" w:rsidRDefault="003616B0" w:rsidP="003616B0">
      <w:pPr>
        <w:rPr>
          <w:rFonts w:ascii="Times New Roman" w:hAnsi="Times New Roman" w:cs="Times New Roman"/>
          <w:vertAlign w:val="superscript"/>
          <w:lang w:val="en-GB"/>
        </w:rPr>
      </w:pPr>
      <w:r>
        <w:rPr>
          <w:rFonts w:ascii="Times New Roman" w:hAnsi="Times New Roman" w:cs="Times New Roman"/>
          <w:lang w:val="en-GB"/>
        </w:rPr>
        <w:t>Primary care Physicians</w:t>
      </w:r>
      <w:r w:rsidRPr="003616B0">
        <w:rPr>
          <w:rFonts w:ascii="Times New Roman" w:hAnsi="Times New Roman" w:cs="Times New Roman"/>
          <w:lang w:val="en-GB"/>
        </w:rPr>
        <w:t xml:space="preserve"> are the</w:t>
      </w:r>
      <w:r w:rsidR="009C469C">
        <w:rPr>
          <w:rFonts w:ascii="Times New Roman" w:hAnsi="Times New Roman" w:cs="Times New Roman"/>
          <w:lang w:val="en-GB"/>
        </w:rPr>
        <w:t xml:space="preserve"> </w:t>
      </w:r>
      <w:r w:rsidRPr="003616B0">
        <w:rPr>
          <w:rFonts w:ascii="Times New Roman" w:hAnsi="Times New Roman" w:cs="Times New Roman"/>
          <w:lang w:val="en-GB"/>
        </w:rPr>
        <w:t>first point of contact with</w:t>
      </w:r>
      <w:r>
        <w:rPr>
          <w:rFonts w:ascii="Times New Roman" w:hAnsi="Times New Roman" w:cs="Times New Roman"/>
          <w:lang w:val="en-GB"/>
        </w:rPr>
        <w:t>in</w:t>
      </w:r>
      <w:r w:rsidRPr="003616B0">
        <w:rPr>
          <w:rFonts w:ascii="Times New Roman" w:hAnsi="Times New Roman" w:cs="Times New Roman"/>
          <w:lang w:val="en-GB"/>
        </w:rPr>
        <w:t xml:space="preserve"> the health</w:t>
      </w:r>
      <w:r w:rsidR="009C469C">
        <w:rPr>
          <w:rFonts w:ascii="Times New Roman" w:hAnsi="Times New Roman" w:cs="Times New Roman"/>
          <w:lang w:val="en-GB"/>
        </w:rPr>
        <w:t xml:space="preserve"> </w:t>
      </w:r>
      <w:r w:rsidRPr="003616B0">
        <w:rPr>
          <w:rFonts w:ascii="Times New Roman" w:hAnsi="Times New Roman" w:cs="Times New Roman"/>
          <w:lang w:val="en-GB"/>
        </w:rPr>
        <w:t xml:space="preserve">care system. They </w:t>
      </w:r>
      <w:r w:rsidR="009C469C">
        <w:rPr>
          <w:rFonts w:ascii="Times New Roman" w:hAnsi="Times New Roman" w:cs="Times New Roman"/>
          <w:lang w:val="en-GB"/>
        </w:rPr>
        <w:t>manage different</w:t>
      </w:r>
      <w:r w:rsidR="00465907">
        <w:rPr>
          <w:rFonts w:ascii="Times New Roman" w:hAnsi="Times New Roman" w:cs="Times New Roman"/>
          <w:lang w:val="en-GB"/>
        </w:rPr>
        <w:t xml:space="preserve"> </w:t>
      </w:r>
      <w:r w:rsidR="00905848">
        <w:rPr>
          <w:rFonts w:ascii="Times New Roman" w:hAnsi="Times New Roman" w:cs="Times New Roman"/>
          <w:lang w:val="en-GB"/>
        </w:rPr>
        <w:t>v</w:t>
      </w:r>
      <w:r w:rsidRPr="003616B0">
        <w:rPr>
          <w:rFonts w:ascii="Times New Roman" w:hAnsi="Times New Roman" w:cs="Times New Roman"/>
          <w:lang w:val="en-GB"/>
        </w:rPr>
        <w:t>ariet</w:t>
      </w:r>
      <w:r w:rsidR="00905848">
        <w:rPr>
          <w:rFonts w:ascii="Times New Roman" w:hAnsi="Times New Roman" w:cs="Times New Roman"/>
          <w:lang w:val="en-GB"/>
        </w:rPr>
        <w:t>ies</w:t>
      </w:r>
      <w:r w:rsidR="009C469C">
        <w:rPr>
          <w:rFonts w:ascii="Times New Roman" w:hAnsi="Times New Roman" w:cs="Times New Roman"/>
          <w:lang w:val="en-GB"/>
        </w:rPr>
        <w:t xml:space="preserve"> </w:t>
      </w:r>
      <w:r w:rsidRPr="003616B0">
        <w:rPr>
          <w:rFonts w:ascii="Times New Roman" w:hAnsi="Times New Roman" w:cs="Times New Roman"/>
          <w:lang w:val="en-GB"/>
        </w:rPr>
        <w:t>of</w:t>
      </w:r>
      <w:r w:rsidR="009C469C">
        <w:rPr>
          <w:rFonts w:ascii="Times New Roman" w:hAnsi="Times New Roman" w:cs="Times New Roman"/>
          <w:lang w:val="en-GB"/>
        </w:rPr>
        <w:t xml:space="preserve"> </w:t>
      </w:r>
      <w:r w:rsidRPr="003616B0">
        <w:rPr>
          <w:rFonts w:ascii="Times New Roman" w:hAnsi="Times New Roman" w:cs="Times New Roman"/>
          <w:lang w:val="en-GB"/>
        </w:rPr>
        <w:t>illnesses</w:t>
      </w:r>
      <w:r w:rsidR="00730DCC">
        <w:rPr>
          <w:rFonts w:ascii="Times New Roman" w:hAnsi="Times New Roman" w:cs="Times New Roman"/>
          <w:lang w:val="en-GB"/>
        </w:rPr>
        <w:t>,</w:t>
      </w:r>
      <w:r w:rsidR="00905848">
        <w:rPr>
          <w:rFonts w:ascii="Times New Roman" w:hAnsi="Times New Roman" w:cs="Times New Roman"/>
          <w:lang w:val="en-GB"/>
        </w:rPr>
        <w:t xml:space="preserve"> when </w:t>
      </w:r>
      <w:r w:rsidRPr="003616B0">
        <w:rPr>
          <w:rFonts w:ascii="Times New Roman" w:hAnsi="Times New Roman" w:cs="Times New Roman"/>
          <w:lang w:val="en-GB"/>
        </w:rPr>
        <w:t>compared</w:t>
      </w:r>
      <w:r w:rsidR="00905848">
        <w:rPr>
          <w:rFonts w:ascii="Times New Roman" w:hAnsi="Times New Roman" w:cs="Times New Roman"/>
          <w:lang w:val="en-GB"/>
        </w:rPr>
        <w:t xml:space="preserve"> </w:t>
      </w:r>
      <w:r w:rsidRPr="003616B0">
        <w:rPr>
          <w:rFonts w:ascii="Times New Roman" w:hAnsi="Times New Roman" w:cs="Times New Roman"/>
          <w:lang w:val="en-GB"/>
        </w:rPr>
        <w:t>with</w:t>
      </w:r>
      <w:r w:rsidR="00905848">
        <w:rPr>
          <w:rFonts w:ascii="Times New Roman" w:hAnsi="Times New Roman" w:cs="Times New Roman"/>
          <w:lang w:val="en-GB"/>
        </w:rPr>
        <w:t xml:space="preserve"> </w:t>
      </w:r>
      <w:r w:rsidR="006E656A">
        <w:rPr>
          <w:rFonts w:ascii="Times New Roman" w:hAnsi="Times New Roman" w:cs="Times New Roman"/>
          <w:lang w:val="en-GB"/>
        </w:rPr>
        <w:t>specialist in tertiary care practice</w:t>
      </w:r>
      <w:r w:rsidR="00730DCC">
        <w:rPr>
          <w:rFonts w:ascii="Times New Roman" w:hAnsi="Times New Roman" w:cs="Times New Roman"/>
          <w:lang w:val="en-GB"/>
        </w:rPr>
        <w:t xml:space="preserve"> they</w:t>
      </w:r>
      <w:r w:rsidR="003B0D42">
        <w:rPr>
          <w:rFonts w:ascii="Times New Roman" w:hAnsi="Times New Roman" w:cs="Times New Roman"/>
          <w:lang w:val="en-GB"/>
        </w:rPr>
        <w:t xml:space="preserve"> </w:t>
      </w:r>
      <w:r w:rsidRPr="003616B0">
        <w:rPr>
          <w:rFonts w:ascii="Times New Roman" w:hAnsi="Times New Roman" w:cs="Times New Roman"/>
          <w:lang w:val="en-GB"/>
        </w:rPr>
        <w:t>are</w:t>
      </w:r>
      <w:r w:rsidR="003B0D42">
        <w:rPr>
          <w:rFonts w:ascii="Times New Roman" w:hAnsi="Times New Roman" w:cs="Times New Roman"/>
          <w:lang w:val="en-GB"/>
        </w:rPr>
        <w:t xml:space="preserve"> </w:t>
      </w:r>
      <w:r w:rsidRPr="003616B0">
        <w:rPr>
          <w:rFonts w:ascii="Times New Roman" w:hAnsi="Times New Roman" w:cs="Times New Roman"/>
          <w:lang w:val="en-GB"/>
        </w:rPr>
        <w:t>more</w:t>
      </w:r>
      <w:r w:rsidR="003B0D42">
        <w:rPr>
          <w:rFonts w:ascii="Times New Roman" w:hAnsi="Times New Roman" w:cs="Times New Roman"/>
          <w:lang w:val="en-GB"/>
        </w:rPr>
        <w:t xml:space="preserve"> </w:t>
      </w:r>
      <w:r w:rsidRPr="003616B0">
        <w:rPr>
          <w:rFonts w:ascii="Times New Roman" w:hAnsi="Times New Roman" w:cs="Times New Roman"/>
          <w:lang w:val="en-GB"/>
        </w:rPr>
        <w:t>accessible</w:t>
      </w:r>
      <w:r w:rsidR="003B0D42">
        <w:rPr>
          <w:rFonts w:ascii="Times New Roman" w:hAnsi="Times New Roman" w:cs="Times New Roman"/>
          <w:lang w:val="en-GB"/>
        </w:rPr>
        <w:t xml:space="preserve"> and see</w:t>
      </w:r>
      <w:r w:rsidRPr="003616B0">
        <w:rPr>
          <w:rFonts w:ascii="Times New Roman" w:hAnsi="Times New Roman" w:cs="Times New Roman"/>
          <w:lang w:val="en-GB"/>
        </w:rPr>
        <w:t xml:space="preserve"> </w:t>
      </w:r>
      <w:r w:rsidR="003B0D42">
        <w:rPr>
          <w:rFonts w:ascii="Times New Roman" w:hAnsi="Times New Roman" w:cs="Times New Roman"/>
          <w:lang w:val="en-GB"/>
        </w:rPr>
        <w:t xml:space="preserve">more </w:t>
      </w:r>
      <w:r w:rsidR="004B35C0">
        <w:rPr>
          <w:rFonts w:ascii="Times New Roman" w:hAnsi="Times New Roman" w:cs="Times New Roman"/>
          <w:lang w:val="en-GB"/>
        </w:rPr>
        <w:t xml:space="preserve">patients </w:t>
      </w:r>
      <w:r w:rsidRPr="003616B0">
        <w:rPr>
          <w:rFonts w:ascii="Times New Roman" w:hAnsi="Times New Roman" w:cs="Times New Roman"/>
          <w:lang w:val="en-GB"/>
        </w:rPr>
        <w:t>per unit time</w:t>
      </w:r>
      <w:r w:rsidR="00465907">
        <w:rPr>
          <w:rFonts w:ascii="Times New Roman" w:hAnsi="Times New Roman" w:cs="Times New Roman"/>
          <w:lang w:val="en-GB"/>
        </w:rPr>
        <w:t>.</w:t>
      </w:r>
      <w:r w:rsidRPr="003616B0">
        <w:rPr>
          <w:rFonts w:ascii="Times New Roman" w:hAnsi="Times New Roman" w:cs="Times New Roman"/>
          <w:lang w:val="en-GB"/>
        </w:rPr>
        <w:t xml:space="preserve"> </w:t>
      </w:r>
      <w:r w:rsidR="00465907">
        <w:rPr>
          <w:rFonts w:ascii="Times New Roman" w:hAnsi="Times New Roman" w:cs="Times New Roman"/>
          <w:lang w:val="en-GB"/>
        </w:rPr>
        <w:t xml:space="preserve">Mostly they </w:t>
      </w:r>
      <w:r w:rsidRPr="003616B0">
        <w:rPr>
          <w:rFonts w:ascii="Times New Roman" w:hAnsi="Times New Roman" w:cs="Times New Roman"/>
          <w:lang w:val="en-GB"/>
        </w:rPr>
        <w:t>charge less</w:t>
      </w:r>
      <w:r w:rsidR="005637A8">
        <w:rPr>
          <w:rFonts w:ascii="Times New Roman" w:hAnsi="Times New Roman" w:cs="Times New Roman"/>
          <w:lang w:val="en-GB"/>
        </w:rPr>
        <w:t xml:space="preserve"> </w:t>
      </w:r>
      <w:r w:rsidRPr="003616B0">
        <w:rPr>
          <w:rFonts w:ascii="Times New Roman" w:hAnsi="Times New Roman" w:cs="Times New Roman"/>
          <w:lang w:val="en-GB"/>
        </w:rPr>
        <w:t xml:space="preserve">for </w:t>
      </w:r>
      <w:r w:rsidR="00465907">
        <w:rPr>
          <w:rFonts w:ascii="Times New Roman" w:hAnsi="Times New Roman" w:cs="Times New Roman"/>
          <w:lang w:val="en-GB"/>
        </w:rPr>
        <w:t xml:space="preserve">their </w:t>
      </w:r>
      <w:r w:rsidRPr="003616B0">
        <w:rPr>
          <w:rFonts w:ascii="Times New Roman" w:hAnsi="Times New Roman" w:cs="Times New Roman"/>
          <w:lang w:val="en-GB"/>
        </w:rPr>
        <w:t>services</w:t>
      </w:r>
      <w:r w:rsidR="00537535">
        <w:rPr>
          <w:rFonts w:ascii="Times New Roman" w:hAnsi="Times New Roman" w:cs="Times New Roman"/>
          <w:lang w:val="en-GB"/>
        </w:rPr>
        <w:t xml:space="preserve"> </w:t>
      </w:r>
      <w:r w:rsidR="005637A8">
        <w:rPr>
          <w:rFonts w:ascii="Times New Roman" w:hAnsi="Times New Roman" w:cs="Times New Roman"/>
          <w:lang w:val="en-GB"/>
        </w:rPr>
        <w:t>while they</w:t>
      </w:r>
      <w:r w:rsidR="00537535" w:rsidRPr="003616B0">
        <w:rPr>
          <w:rFonts w:ascii="Times New Roman" w:hAnsi="Times New Roman" w:cs="Times New Roman"/>
          <w:lang w:val="en-GB"/>
        </w:rPr>
        <w:t xml:space="preserve"> </w:t>
      </w:r>
      <w:r w:rsidRPr="003616B0">
        <w:rPr>
          <w:rFonts w:ascii="Times New Roman" w:hAnsi="Times New Roman" w:cs="Times New Roman"/>
          <w:lang w:val="en-GB"/>
        </w:rPr>
        <w:t>provide continuity and</w:t>
      </w:r>
      <w:r w:rsidR="00537535">
        <w:rPr>
          <w:rFonts w:ascii="Times New Roman" w:hAnsi="Times New Roman" w:cs="Times New Roman"/>
          <w:lang w:val="en-GB"/>
        </w:rPr>
        <w:t xml:space="preserve"> </w:t>
      </w:r>
      <w:r w:rsidRPr="003616B0">
        <w:rPr>
          <w:rFonts w:ascii="Times New Roman" w:hAnsi="Times New Roman" w:cs="Times New Roman"/>
          <w:lang w:val="en-GB"/>
        </w:rPr>
        <w:t>comprehensiveness of care.</w:t>
      </w:r>
      <w:r w:rsidR="00E23723">
        <w:rPr>
          <w:rFonts w:ascii="Times New Roman" w:hAnsi="Times New Roman" w:cs="Times New Roman"/>
          <w:vertAlign w:val="superscript"/>
          <w:lang w:val="en-GB"/>
        </w:rPr>
        <w:t>1</w:t>
      </w:r>
      <w:r w:rsidR="00483A16">
        <w:rPr>
          <w:rFonts w:ascii="Times New Roman" w:hAnsi="Times New Roman" w:cs="Times New Roman"/>
          <w:vertAlign w:val="superscript"/>
          <w:lang w:val="en-GB"/>
        </w:rPr>
        <w:t>2</w:t>
      </w:r>
    </w:p>
    <w:p w14:paraId="08C74B61" w14:textId="529AAC71" w:rsidR="001C602C" w:rsidRPr="009023EA" w:rsidRDefault="0036304F" w:rsidP="001C602C">
      <w:pPr>
        <w:rPr>
          <w:rFonts w:ascii="Times New Roman" w:hAnsi="Times New Roman" w:cs="Times New Roman"/>
          <w:vertAlign w:val="superscript"/>
          <w:lang w:val="en-GB"/>
        </w:rPr>
      </w:pPr>
      <w:r>
        <w:rPr>
          <w:rFonts w:ascii="Times New Roman" w:hAnsi="Times New Roman" w:cs="Times New Roman"/>
          <w:lang w:val="en-GB"/>
        </w:rPr>
        <w:t>Many studies have compared</w:t>
      </w:r>
      <w:r w:rsidR="00093954">
        <w:rPr>
          <w:rFonts w:ascii="Times New Roman" w:hAnsi="Times New Roman" w:cs="Times New Roman"/>
          <w:lang w:val="en-GB"/>
        </w:rPr>
        <w:t xml:space="preserve"> the care by primary care physician</w:t>
      </w:r>
      <w:r w:rsidR="003D5089">
        <w:rPr>
          <w:rFonts w:ascii="Times New Roman" w:hAnsi="Times New Roman" w:cs="Times New Roman"/>
          <w:lang w:val="en-GB"/>
        </w:rPr>
        <w:t>s</w:t>
      </w:r>
      <w:r w:rsidR="0016197C">
        <w:rPr>
          <w:rFonts w:ascii="Times New Roman" w:hAnsi="Times New Roman" w:cs="Times New Roman"/>
          <w:lang w:val="en-GB"/>
        </w:rPr>
        <w:t xml:space="preserve"> </w:t>
      </w:r>
      <w:r w:rsidR="002546F0">
        <w:rPr>
          <w:rFonts w:ascii="Times New Roman" w:hAnsi="Times New Roman" w:cs="Times New Roman"/>
          <w:lang w:val="en-GB"/>
        </w:rPr>
        <w:t>who are</w:t>
      </w:r>
      <w:r w:rsidR="0016197C">
        <w:rPr>
          <w:rFonts w:ascii="Times New Roman" w:hAnsi="Times New Roman" w:cs="Times New Roman"/>
          <w:lang w:val="en-GB"/>
        </w:rPr>
        <w:t xml:space="preserve"> but not limited in our environment</w:t>
      </w:r>
      <w:r w:rsidR="001C602C">
        <w:rPr>
          <w:rFonts w:ascii="Times New Roman" w:hAnsi="Times New Roman" w:cs="Times New Roman"/>
          <w:lang w:val="en-GB"/>
        </w:rPr>
        <w:t>s to</w:t>
      </w:r>
      <w:r w:rsidR="001C602C" w:rsidRPr="001C602C">
        <w:t xml:space="preserve"> </w:t>
      </w:r>
      <w:r w:rsidR="00935345">
        <w:rPr>
          <w:rFonts w:ascii="Times New Roman" w:hAnsi="Times New Roman" w:cs="Times New Roman"/>
          <w:lang w:val="en-GB"/>
        </w:rPr>
        <w:t>f</w:t>
      </w:r>
      <w:r w:rsidR="001C602C" w:rsidRPr="001C602C">
        <w:rPr>
          <w:rFonts w:ascii="Times New Roman" w:hAnsi="Times New Roman" w:cs="Times New Roman"/>
          <w:lang w:val="en-GB"/>
        </w:rPr>
        <w:t>amily physicians</w:t>
      </w:r>
      <w:r w:rsidR="00195DCC">
        <w:rPr>
          <w:rFonts w:ascii="Times New Roman" w:hAnsi="Times New Roman" w:cs="Times New Roman"/>
          <w:lang w:val="en-GB"/>
        </w:rPr>
        <w:t>,</w:t>
      </w:r>
      <w:r w:rsidR="000156B3">
        <w:rPr>
          <w:rFonts w:ascii="Times New Roman" w:hAnsi="Times New Roman" w:cs="Times New Roman"/>
          <w:lang w:val="en-GB"/>
        </w:rPr>
        <w:t xml:space="preserve"> </w:t>
      </w:r>
      <w:r w:rsidR="00367EFD">
        <w:rPr>
          <w:rFonts w:ascii="Times New Roman" w:hAnsi="Times New Roman" w:cs="Times New Roman"/>
          <w:lang w:val="en-GB"/>
        </w:rPr>
        <w:t>community</w:t>
      </w:r>
      <w:r w:rsidR="000156B3">
        <w:rPr>
          <w:rFonts w:ascii="Times New Roman" w:hAnsi="Times New Roman" w:cs="Times New Roman"/>
          <w:lang w:val="en-GB"/>
        </w:rPr>
        <w:t xml:space="preserve"> physicians and</w:t>
      </w:r>
      <w:r w:rsidR="00195DCC">
        <w:rPr>
          <w:rFonts w:ascii="Times New Roman" w:hAnsi="Times New Roman" w:cs="Times New Roman"/>
          <w:lang w:val="en-GB"/>
        </w:rPr>
        <w:t xml:space="preserve"> general practitioners</w:t>
      </w:r>
      <w:r w:rsidR="00F92730">
        <w:rPr>
          <w:rFonts w:ascii="Times New Roman" w:hAnsi="Times New Roman" w:cs="Times New Roman"/>
          <w:lang w:val="en-GB"/>
        </w:rPr>
        <w:t xml:space="preserve"> to th</w:t>
      </w:r>
      <w:r w:rsidR="00496DB8">
        <w:rPr>
          <w:rFonts w:ascii="Times New Roman" w:hAnsi="Times New Roman" w:cs="Times New Roman"/>
          <w:lang w:val="en-GB"/>
        </w:rPr>
        <w:t xml:space="preserve">e care provided by </w:t>
      </w:r>
      <w:r w:rsidR="000B59F8">
        <w:rPr>
          <w:rFonts w:ascii="Times New Roman" w:hAnsi="Times New Roman" w:cs="Times New Roman"/>
          <w:lang w:val="en-GB"/>
        </w:rPr>
        <w:t xml:space="preserve">specialist </w:t>
      </w:r>
      <w:r w:rsidR="000F3B45">
        <w:rPr>
          <w:rFonts w:ascii="Times New Roman" w:hAnsi="Times New Roman" w:cs="Times New Roman"/>
          <w:lang w:val="en-GB"/>
        </w:rPr>
        <w:t>for many non-communicable disease</w:t>
      </w:r>
      <w:r w:rsidR="00546CA5">
        <w:rPr>
          <w:rFonts w:ascii="Times New Roman" w:hAnsi="Times New Roman" w:cs="Times New Roman"/>
          <w:lang w:val="en-GB"/>
        </w:rPr>
        <w:t xml:space="preserve">s with observed </w:t>
      </w:r>
      <w:r w:rsidR="00111C85">
        <w:rPr>
          <w:rFonts w:ascii="Times New Roman" w:hAnsi="Times New Roman" w:cs="Times New Roman"/>
          <w:lang w:val="en-GB"/>
        </w:rPr>
        <w:t>better outcomes when</w:t>
      </w:r>
      <w:r w:rsidR="000D662A">
        <w:rPr>
          <w:rFonts w:ascii="Times New Roman" w:hAnsi="Times New Roman" w:cs="Times New Roman"/>
          <w:lang w:val="en-GB"/>
        </w:rPr>
        <w:t xml:space="preserve"> such care </w:t>
      </w:r>
      <w:r w:rsidR="005C39DB">
        <w:rPr>
          <w:rFonts w:ascii="Times New Roman" w:hAnsi="Times New Roman" w:cs="Times New Roman"/>
          <w:lang w:val="en-GB"/>
        </w:rPr>
        <w:t>is</w:t>
      </w:r>
      <w:r w:rsidR="000D662A">
        <w:rPr>
          <w:rFonts w:ascii="Times New Roman" w:hAnsi="Times New Roman" w:cs="Times New Roman"/>
          <w:lang w:val="en-GB"/>
        </w:rPr>
        <w:t xml:space="preserve"> provided by specialists</w:t>
      </w:r>
      <w:r w:rsidR="008508DC">
        <w:rPr>
          <w:rFonts w:ascii="Times New Roman" w:hAnsi="Times New Roman" w:cs="Times New Roman"/>
          <w:lang w:val="en-GB"/>
        </w:rPr>
        <w:t xml:space="preserve">, though at </w:t>
      </w:r>
      <w:r w:rsidR="00A05A95">
        <w:rPr>
          <w:rFonts w:ascii="Times New Roman" w:hAnsi="Times New Roman" w:cs="Times New Roman"/>
          <w:lang w:val="en-GB"/>
        </w:rPr>
        <w:t>a higher cost.</w:t>
      </w:r>
      <w:r w:rsidR="009023EA">
        <w:rPr>
          <w:rFonts w:ascii="Times New Roman" w:hAnsi="Times New Roman" w:cs="Times New Roman"/>
          <w:vertAlign w:val="superscript"/>
          <w:lang w:val="en-GB"/>
        </w:rPr>
        <w:t>1</w:t>
      </w:r>
      <w:r w:rsidR="00483A16">
        <w:rPr>
          <w:rFonts w:ascii="Times New Roman" w:hAnsi="Times New Roman" w:cs="Times New Roman"/>
          <w:vertAlign w:val="superscript"/>
          <w:lang w:val="en-GB"/>
        </w:rPr>
        <w:t>3</w:t>
      </w:r>
      <w:r w:rsidR="009023EA">
        <w:rPr>
          <w:rFonts w:ascii="Times New Roman" w:hAnsi="Times New Roman" w:cs="Times New Roman"/>
          <w:vertAlign w:val="superscript"/>
          <w:lang w:val="en-GB"/>
        </w:rPr>
        <w:t>-1</w:t>
      </w:r>
      <w:r w:rsidR="00483A16">
        <w:rPr>
          <w:rFonts w:ascii="Times New Roman" w:hAnsi="Times New Roman" w:cs="Times New Roman"/>
          <w:vertAlign w:val="superscript"/>
          <w:lang w:val="en-GB"/>
        </w:rPr>
        <w:t>7</w:t>
      </w:r>
    </w:p>
    <w:p w14:paraId="00E19BAB" w14:textId="74C19F87" w:rsidR="001B3848" w:rsidRPr="00DE1839" w:rsidRDefault="00E278B6" w:rsidP="00D52888">
      <w:pPr>
        <w:rPr>
          <w:rFonts w:ascii="Times New Roman" w:hAnsi="Times New Roman" w:cs="Times New Roman"/>
          <w:color w:val="EE0000"/>
          <w:vertAlign w:val="superscript"/>
          <w:lang w:val="en-GB"/>
        </w:rPr>
      </w:pPr>
      <w:r>
        <w:rPr>
          <w:rFonts w:ascii="Times New Roman" w:hAnsi="Times New Roman" w:cs="Times New Roman"/>
          <w:lang w:val="en-GB"/>
        </w:rPr>
        <w:t xml:space="preserve">There is </w:t>
      </w:r>
      <w:r w:rsidR="00573FCE">
        <w:rPr>
          <w:rFonts w:ascii="Times New Roman" w:hAnsi="Times New Roman" w:cs="Times New Roman"/>
          <w:lang w:val="en-GB"/>
        </w:rPr>
        <w:t>paucity of literature</w:t>
      </w:r>
      <w:r w:rsidR="002546F0">
        <w:rPr>
          <w:rFonts w:ascii="Times New Roman" w:hAnsi="Times New Roman" w:cs="Times New Roman"/>
          <w:lang w:val="en-GB"/>
        </w:rPr>
        <w:t xml:space="preserve"> in our environment</w:t>
      </w:r>
      <w:r w:rsidR="00573FCE">
        <w:rPr>
          <w:rFonts w:ascii="Times New Roman" w:hAnsi="Times New Roman" w:cs="Times New Roman"/>
          <w:lang w:val="en-GB"/>
        </w:rPr>
        <w:t xml:space="preserve"> </w:t>
      </w:r>
      <w:r w:rsidR="00E273F0">
        <w:rPr>
          <w:rFonts w:ascii="Times New Roman" w:hAnsi="Times New Roman" w:cs="Times New Roman"/>
          <w:lang w:val="en-GB"/>
        </w:rPr>
        <w:t xml:space="preserve">on comparative review between </w:t>
      </w:r>
      <w:r w:rsidR="00AF3D21">
        <w:rPr>
          <w:rFonts w:ascii="Times New Roman" w:hAnsi="Times New Roman" w:cs="Times New Roman"/>
          <w:lang w:val="en-GB"/>
        </w:rPr>
        <w:t>care provided for gastroenterological</w:t>
      </w:r>
      <w:r w:rsidR="003B73A5">
        <w:rPr>
          <w:rFonts w:ascii="Times New Roman" w:hAnsi="Times New Roman" w:cs="Times New Roman"/>
          <w:lang w:val="en-GB"/>
        </w:rPr>
        <w:t xml:space="preserve"> disorders at</w:t>
      </w:r>
      <w:r w:rsidR="00300EE0">
        <w:rPr>
          <w:rFonts w:ascii="Times New Roman" w:hAnsi="Times New Roman" w:cs="Times New Roman"/>
          <w:lang w:val="en-GB"/>
        </w:rPr>
        <w:t xml:space="preserve"> </w:t>
      </w:r>
      <w:r w:rsidR="003B73A5">
        <w:rPr>
          <w:rFonts w:ascii="Times New Roman" w:hAnsi="Times New Roman" w:cs="Times New Roman"/>
          <w:lang w:val="en-GB"/>
        </w:rPr>
        <w:t>primary</w:t>
      </w:r>
      <w:r w:rsidR="00300EE0">
        <w:rPr>
          <w:rFonts w:ascii="Times New Roman" w:hAnsi="Times New Roman" w:cs="Times New Roman"/>
          <w:lang w:val="en-GB"/>
        </w:rPr>
        <w:t xml:space="preserve"> care </w:t>
      </w:r>
      <w:r w:rsidR="000B2FD7">
        <w:rPr>
          <w:rFonts w:ascii="Times New Roman" w:hAnsi="Times New Roman" w:cs="Times New Roman"/>
          <w:lang w:val="en-GB"/>
        </w:rPr>
        <w:t xml:space="preserve">in comparison with </w:t>
      </w:r>
      <w:r w:rsidR="007A5D5E">
        <w:rPr>
          <w:rFonts w:ascii="Times New Roman" w:hAnsi="Times New Roman" w:cs="Times New Roman"/>
          <w:lang w:val="en-GB"/>
        </w:rPr>
        <w:t>tertiary care</w:t>
      </w:r>
      <w:r w:rsidR="008C5943">
        <w:rPr>
          <w:rFonts w:ascii="Times New Roman" w:hAnsi="Times New Roman" w:cs="Times New Roman"/>
          <w:lang w:val="en-GB"/>
        </w:rPr>
        <w:t xml:space="preserve">, </w:t>
      </w:r>
      <w:r w:rsidR="00FA53C4">
        <w:rPr>
          <w:rFonts w:ascii="Times New Roman" w:hAnsi="Times New Roman" w:cs="Times New Roman"/>
          <w:lang w:val="en-GB"/>
        </w:rPr>
        <w:t>and</w:t>
      </w:r>
      <w:r w:rsidR="003B73A5">
        <w:rPr>
          <w:rFonts w:ascii="Times New Roman" w:hAnsi="Times New Roman" w:cs="Times New Roman"/>
          <w:lang w:val="en-GB"/>
        </w:rPr>
        <w:t xml:space="preserve"> </w:t>
      </w:r>
      <w:r w:rsidR="008C5943" w:rsidRPr="0020296C">
        <w:rPr>
          <w:rFonts w:ascii="Times New Roman" w:hAnsi="Times New Roman" w:cs="Times New Roman"/>
          <w:lang w:val="en-GB"/>
        </w:rPr>
        <w:t>o</w:t>
      </w:r>
      <w:r w:rsidR="00720EED" w:rsidRPr="0020296C">
        <w:rPr>
          <w:rFonts w:ascii="Times New Roman" w:hAnsi="Times New Roman" w:cs="Times New Roman"/>
          <w:lang w:val="en-GB"/>
        </w:rPr>
        <w:t>ne of such</w:t>
      </w:r>
      <w:r w:rsidR="00114521" w:rsidRPr="0020296C">
        <w:rPr>
          <w:rFonts w:ascii="Times New Roman" w:hAnsi="Times New Roman" w:cs="Times New Roman"/>
          <w:lang w:val="en-GB"/>
        </w:rPr>
        <w:t xml:space="preserve"> review</w:t>
      </w:r>
      <w:r w:rsidR="002546F0">
        <w:rPr>
          <w:rFonts w:ascii="Times New Roman" w:hAnsi="Times New Roman" w:cs="Times New Roman"/>
          <w:lang w:val="en-GB"/>
        </w:rPr>
        <w:t xml:space="preserve"> the U</w:t>
      </w:r>
      <w:r w:rsidR="00B148CD">
        <w:rPr>
          <w:rFonts w:ascii="Times New Roman" w:hAnsi="Times New Roman" w:cs="Times New Roman"/>
          <w:lang w:val="en-GB"/>
        </w:rPr>
        <w:t>.</w:t>
      </w:r>
      <w:r w:rsidR="002546F0">
        <w:rPr>
          <w:rFonts w:ascii="Times New Roman" w:hAnsi="Times New Roman" w:cs="Times New Roman"/>
          <w:lang w:val="en-GB"/>
        </w:rPr>
        <w:t>S,</w:t>
      </w:r>
      <w:r w:rsidR="00114521" w:rsidRPr="0020296C">
        <w:rPr>
          <w:rFonts w:ascii="Times New Roman" w:hAnsi="Times New Roman" w:cs="Times New Roman"/>
          <w:lang w:val="en-GB"/>
        </w:rPr>
        <w:t xml:space="preserve"> </w:t>
      </w:r>
      <w:r w:rsidR="00884C89" w:rsidRPr="0020296C">
        <w:rPr>
          <w:rFonts w:ascii="Times New Roman" w:hAnsi="Times New Roman" w:cs="Times New Roman"/>
          <w:lang w:val="en-GB"/>
        </w:rPr>
        <w:t>observed that</w:t>
      </w:r>
      <w:r w:rsidR="00C578E9" w:rsidRPr="0020296C">
        <w:rPr>
          <w:rFonts w:ascii="Times New Roman" w:hAnsi="Times New Roman" w:cs="Times New Roman"/>
          <w:lang w:val="en-GB"/>
        </w:rPr>
        <w:t xml:space="preserve"> </w:t>
      </w:r>
      <w:r w:rsidR="00C1172B" w:rsidRPr="0020296C">
        <w:rPr>
          <w:rFonts w:ascii="Times New Roman" w:hAnsi="Times New Roman" w:cs="Times New Roman"/>
          <w:lang w:val="en-GB"/>
        </w:rPr>
        <w:t>g</w:t>
      </w:r>
      <w:r w:rsidR="00C578E9" w:rsidRPr="0020296C">
        <w:rPr>
          <w:rFonts w:ascii="Times New Roman" w:hAnsi="Times New Roman" w:cs="Times New Roman"/>
          <w:lang w:val="en-GB"/>
        </w:rPr>
        <w:t xml:space="preserve">astroenterologists </w:t>
      </w:r>
      <w:r w:rsidR="00B148CD">
        <w:rPr>
          <w:rFonts w:ascii="Times New Roman" w:hAnsi="Times New Roman" w:cs="Times New Roman"/>
          <w:lang w:val="en-GB"/>
        </w:rPr>
        <w:t>deliver</w:t>
      </w:r>
      <w:r w:rsidR="00C578E9" w:rsidRPr="0020296C">
        <w:rPr>
          <w:rFonts w:ascii="Times New Roman" w:hAnsi="Times New Roman" w:cs="Times New Roman"/>
          <w:lang w:val="en-GB"/>
        </w:rPr>
        <w:t xml:space="preserve"> </w:t>
      </w:r>
      <w:r w:rsidR="001433F4" w:rsidRPr="0020296C">
        <w:rPr>
          <w:rFonts w:ascii="Times New Roman" w:hAnsi="Times New Roman" w:cs="Times New Roman"/>
          <w:lang w:val="en-GB"/>
        </w:rPr>
        <w:t xml:space="preserve">better and effective care for GI </w:t>
      </w:r>
      <w:r w:rsidR="00C1172B" w:rsidRPr="0020296C">
        <w:rPr>
          <w:rFonts w:ascii="Times New Roman" w:hAnsi="Times New Roman" w:cs="Times New Roman"/>
          <w:lang w:val="en-GB"/>
        </w:rPr>
        <w:t>bleeding</w:t>
      </w:r>
      <w:r w:rsidR="00730ADB" w:rsidRPr="0020296C">
        <w:rPr>
          <w:rFonts w:ascii="Times New Roman" w:hAnsi="Times New Roman" w:cs="Times New Roman"/>
          <w:lang w:val="en-GB"/>
        </w:rPr>
        <w:t>,</w:t>
      </w:r>
      <w:r w:rsidR="00C1172B" w:rsidRPr="0020296C">
        <w:rPr>
          <w:rFonts w:ascii="Times New Roman" w:hAnsi="Times New Roman" w:cs="Times New Roman"/>
          <w:lang w:val="en-GB"/>
        </w:rPr>
        <w:t xml:space="preserve"> diverticulitis</w:t>
      </w:r>
      <w:r w:rsidR="00730ADB" w:rsidRPr="0020296C">
        <w:rPr>
          <w:rFonts w:ascii="Times New Roman" w:hAnsi="Times New Roman" w:cs="Times New Roman"/>
          <w:lang w:val="en-GB"/>
        </w:rPr>
        <w:t xml:space="preserve"> </w:t>
      </w:r>
      <w:r w:rsidR="002546F0">
        <w:rPr>
          <w:rFonts w:ascii="Times New Roman" w:hAnsi="Times New Roman" w:cs="Times New Roman"/>
          <w:lang w:val="en-GB"/>
        </w:rPr>
        <w:t xml:space="preserve">than </w:t>
      </w:r>
      <w:r w:rsidR="00730ADB" w:rsidRPr="0020296C">
        <w:rPr>
          <w:rFonts w:ascii="Times New Roman" w:hAnsi="Times New Roman" w:cs="Times New Roman"/>
          <w:lang w:val="en-GB"/>
        </w:rPr>
        <w:t xml:space="preserve">some other </w:t>
      </w:r>
      <w:r w:rsidR="003D406B" w:rsidRPr="0020296C">
        <w:rPr>
          <w:rFonts w:ascii="Times New Roman" w:hAnsi="Times New Roman" w:cs="Times New Roman"/>
          <w:lang w:val="en-GB"/>
        </w:rPr>
        <w:t>gastroent</w:t>
      </w:r>
      <w:r w:rsidR="0020296C" w:rsidRPr="0020296C">
        <w:rPr>
          <w:rFonts w:ascii="Times New Roman" w:hAnsi="Times New Roman" w:cs="Times New Roman"/>
          <w:lang w:val="en-GB"/>
        </w:rPr>
        <w:t xml:space="preserve">erological </w:t>
      </w:r>
      <w:r w:rsidR="00730ADB" w:rsidRPr="0020296C">
        <w:rPr>
          <w:rFonts w:ascii="Times New Roman" w:hAnsi="Times New Roman" w:cs="Times New Roman"/>
          <w:lang w:val="en-GB"/>
        </w:rPr>
        <w:t>disorders.</w:t>
      </w:r>
      <w:r w:rsidR="00B47E56" w:rsidRPr="0020296C">
        <w:rPr>
          <w:rFonts w:ascii="Times New Roman" w:hAnsi="Times New Roman" w:cs="Times New Roman"/>
          <w:vertAlign w:val="superscript"/>
          <w:lang w:val="en-GB"/>
        </w:rPr>
        <w:t>1</w:t>
      </w:r>
    </w:p>
    <w:p w14:paraId="37F8639A" w14:textId="21777416" w:rsidR="00040A1C" w:rsidRPr="006B726C" w:rsidRDefault="00D13E8F" w:rsidP="00191455">
      <w:pPr>
        <w:rPr>
          <w:rFonts w:ascii="Times New Roman" w:hAnsi="Times New Roman" w:cs="Times New Roman"/>
          <w:color w:val="EE0000"/>
          <w:lang w:val="en-GB"/>
        </w:rPr>
      </w:pPr>
      <w:r>
        <w:rPr>
          <w:rFonts w:ascii="Times New Roman" w:hAnsi="Times New Roman" w:cs="Times New Roman"/>
          <w:lang w:val="en-GB"/>
        </w:rPr>
        <w:lastRenderedPageBreak/>
        <w:t>The common</w:t>
      </w:r>
      <w:r w:rsidR="002A17DB">
        <w:rPr>
          <w:rFonts w:ascii="Times New Roman" w:hAnsi="Times New Roman" w:cs="Times New Roman"/>
          <w:lang w:val="en-GB"/>
        </w:rPr>
        <w:t xml:space="preserve">est reason </w:t>
      </w:r>
      <w:r>
        <w:rPr>
          <w:rFonts w:ascii="Times New Roman" w:hAnsi="Times New Roman" w:cs="Times New Roman"/>
          <w:lang w:val="en-GB"/>
        </w:rPr>
        <w:t>for referral in this stu</w:t>
      </w:r>
      <w:r w:rsidR="002A17DB">
        <w:rPr>
          <w:rFonts w:ascii="Times New Roman" w:hAnsi="Times New Roman" w:cs="Times New Roman"/>
          <w:lang w:val="en-GB"/>
        </w:rPr>
        <w:t>dy is</w:t>
      </w:r>
      <w:r w:rsidR="00CC306E">
        <w:rPr>
          <w:rFonts w:ascii="Times New Roman" w:hAnsi="Times New Roman" w:cs="Times New Roman"/>
          <w:lang w:val="en-GB"/>
        </w:rPr>
        <w:t xml:space="preserve"> Chronic Hepatitis B Virus infection</w:t>
      </w:r>
      <w:r w:rsidR="00C13674">
        <w:rPr>
          <w:rFonts w:ascii="Times New Roman" w:hAnsi="Times New Roman" w:cs="Times New Roman"/>
          <w:lang w:val="en-GB"/>
        </w:rPr>
        <w:t xml:space="preserve"> (53.8%) followed by</w:t>
      </w:r>
      <w:r w:rsidR="007B5A27">
        <w:rPr>
          <w:rFonts w:ascii="Times New Roman" w:hAnsi="Times New Roman" w:cs="Times New Roman"/>
          <w:lang w:val="en-GB"/>
        </w:rPr>
        <w:t xml:space="preserve"> </w:t>
      </w:r>
      <w:r w:rsidR="00C61E8E">
        <w:rPr>
          <w:rFonts w:ascii="Times New Roman" w:hAnsi="Times New Roman" w:cs="Times New Roman"/>
          <w:lang w:val="en-GB"/>
        </w:rPr>
        <w:t>PUD (</w:t>
      </w:r>
      <w:r w:rsidR="00C13674">
        <w:rPr>
          <w:rFonts w:ascii="Times New Roman" w:hAnsi="Times New Roman" w:cs="Times New Roman"/>
          <w:lang w:val="en-GB"/>
        </w:rPr>
        <w:t xml:space="preserve">Peptic Ulcer </w:t>
      </w:r>
      <w:r w:rsidR="004A0262">
        <w:rPr>
          <w:rFonts w:ascii="Times New Roman" w:hAnsi="Times New Roman" w:cs="Times New Roman"/>
          <w:lang w:val="en-GB"/>
        </w:rPr>
        <w:t>Disease</w:t>
      </w:r>
      <w:r w:rsidR="007B5A27">
        <w:rPr>
          <w:rFonts w:ascii="Times New Roman" w:hAnsi="Times New Roman" w:cs="Times New Roman"/>
          <w:lang w:val="en-GB"/>
        </w:rPr>
        <w:t>)</w:t>
      </w:r>
      <w:r w:rsidR="004A0262">
        <w:rPr>
          <w:rFonts w:ascii="Times New Roman" w:hAnsi="Times New Roman" w:cs="Times New Roman"/>
          <w:lang w:val="en-GB"/>
        </w:rPr>
        <w:t xml:space="preserve"> </w:t>
      </w:r>
      <w:r w:rsidR="007B5A27">
        <w:rPr>
          <w:rFonts w:ascii="Times New Roman" w:hAnsi="Times New Roman" w:cs="Times New Roman"/>
          <w:lang w:val="en-GB"/>
        </w:rPr>
        <w:t>(14.2%)</w:t>
      </w:r>
      <w:r w:rsidR="005212A0">
        <w:rPr>
          <w:rFonts w:ascii="Times New Roman" w:hAnsi="Times New Roman" w:cs="Times New Roman"/>
          <w:lang w:val="en-GB"/>
        </w:rPr>
        <w:t xml:space="preserve"> followed by </w:t>
      </w:r>
      <w:r w:rsidR="00CA14FC">
        <w:rPr>
          <w:rFonts w:ascii="Times New Roman" w:hAnsi="Times New Roman" w:cs="Times New Roman"/>
          <w:lang w:val="en-GB"/>
        </w:rPr>
        <w:t>PLCC, Cholelithiasis,</w:t>
      </w:r>
      <w:r w:rsidR="00927404">
        <w:rPr>
          <w:rFonts w:ascii="Times New Roman" w:hAnsi="Times New Roman" w:cs="Times New Roman"/>
          <w:lang w:val="en-GB"/>
        </w:rPr>
        <w:t xml:space="preserve"> Chronic Hepatitis C </w:t>
      </w:r>
      <w:r w:rsidR="00DB15DD">
        <w:rPr>
          <w:rFonts w:ascii="Times New Roman" w:hAnsi="Times New Roman" w:cs="Times New Roman"/>
          <w:lang w:val="en-GB"/>
        </w:rPr>
        <w:t>Infection and Liver Cirrhosis</w:t>
      </w:r>
      <w:r w:rsidR="00D37730">
        <w:rPr>
          <w:rFonts w:ascii="Times New Roman" w:hAnsi="Times New Roman" w:cs="Times New Roman"/>
          <w:lang w:val="en-GB"/>
        </w:rPr>
        <w:t xml:space="preserve"> with prevalences of 4.7%, 3.7%</w:t>
      </w:r>
      <w:r w:rsidR="00753AA9">
        <w:rPr>
          <w:rFonts w:ascii="Times New Roman" w:hAnsi="Times New Roman" w:cs="Times New Roman"/>
          <w:lang w:val="en-GB"/>
        </w:rPr>
        <w:t xml:space="preserve">, 3.7% and </w:t>
      </w:r>
      <w:r w:rsidR="00836426">
        <w:rPr>
          <w:rFonts w:ascii="Times New Roman" w:hAnsi="Times New Roman" w:cs="Times New Roman"/>
          <w:lang w:val="en-GB"/>
        </w:rPr>
        <w:t>3.8%,</w:t>
      </w:r>
      <w:r w:rsidR="00753AA9">
        <w:rPr>
          <w:rFonts w:ascii="Times New Roman" w:hAnsi="Times New Roman" w:cs="Times New Roman"/>
          <w:lang w:val="en-GB"/>
        </w:rPr>
        <w:t xml:space="preserve"> respectively</w:t>
      </w:r>
      <w:r w:rsidR="00C61E8E">
        <w:rPr>
          <w:rFonts w:ascii="Times New Roman" w:hAnsi="Times New Roman" w:cs="Times New Roman"/>
          <w:lang w:val="en-GB"/>
        </w:rPr>
        <w:t>. The most common</w:t>
      </w:r>
      <w:r w:rsidR="00F67B95">
        <w:rPr>
          <w:rFonts w:ascii="Times New Roman" w:hAnsi="Times New Roman" w:cs="Times New Roman"/>
          <w:lang w:val="en-GB"/>
        </w:rPr>
        <w:t xml:space="preserve"> reason for referral in this study </w:t>
      </w:r>
      <w:r w:rsidR="00083EC8">
        <w:rPr>
          <w:rFonts w:ascii="Times New Roman" w:hAnsi="Times New Roman" w:cs="Times New Roman"/>
          <w:lang w:val="en-GB"/>
        </w:rPr>
        <w:t>is like that</w:t>
      </w:r>
      <w:r w:rsidR="00F67B95">
        <w:rPr>
          <w:rFonts w:ascii="Times New Roman" w:hAnsi="Times New Roman" w:cs="Times New Roman"/>
          <w:lang w:val="en-GB"/>
        </w:rPr>
        <w:t xml:space="preserve"> in</w:t>
      </w:r>
      <w:r w:rsidR="00F27367">
        <w:rPr>
          <w:rFonts w:ascii="Times New Roman" w:hAnsi="Times New Roman" w:cs="Times New Roman"/>
          <w:lang w:val="en-GB"/>
        </w:rPr>
        <w:t xml:space="preserve"> Adeleye et.al</w:t>
      </w:r>
      <w:r w:rsidR="00083EC8">
        <w:rPr>
          <w:rFonts w:ascii="Times New Roman" w:hAnsi="Times New Roman" w:cs="Times New Roman"/>
          <w:lang w:val="en-GB"/>
        </w:rPr>
        <w:t>, howbeit at a much</w:t>
      </w:r>
      <w:r w:rsidR="00AB7539">
        <w:rPr>
          <w:rFonts w:ascii="Times New Roman" w:hAnsi="Times New Roman" w:cs="Times New Roman"/>
          <w:lang w:val="en-GB"/>
        </w:rPr>
        <w:t xml:space="preserve"> lower proportion </w:t>
      </w:r>
      <w:r w:rsidR="00F61886">
        <w:rPr>
          <w:rFonts w:ascii="Times New Roman" w:hAnsi="Times New Roman" w:cs="Times New Roman"/>
          <w:lang w:val="en-GB"/>
        </w:rPr>
        <w:t>of 35.9%</w:t>
      </w:r>
      <w:r w:rsidR="0061294C">
        <w:rPr>
          <w:rFonts w:ascii="Times New Roman" w:hAnsi="Times New Roman" w:cs="Times New Roman"/>
          <w:lang w:val="en-GB"/>
        </w:rPr>
        <w:t>.</w:t>
      </w:r>
      <w:r w:rsidR="00EF19E7" w:rsidRPr="00EF19E7">
        <w:rPr>
          <w:rFonts w:ascii="Times New Roman" w:hAnsi="Times New Roman" w:cs="Times New Roman"/>
          <w:color w:val="000000" w:themeColor="text1"/>
          <w:vertAlign w:val="superscript"/>
          <w:lang w:val="en-GB"/>
        </w:rPr>
        <w:t>9</w:t>
      </w:r>
      <w:r w:rsidR="0061294C" w:rsidRPr="00EF19E7">
        <w:rPr>
          <w:rFonts w:ascii="Times New Roman" w:hAnsi="Times New Roman" w:cs="Times New Roman"/>
          <w:color w:val="000000" w:themeColor="text1"/>
          <w:vertAlign w:val="superscript"/>
          <w:lang w:val="en-GB"/>
        </w:rPr>
        <w:t xml:space="preserve"> </w:t>
      </w:r>
      <w:r w:rsidR="009977B4">
        <w:rPr>
          <w:rFonts w:ascii="Times New Roman" w:hAnsi="Times New Roman" w:cs="Times New Roman"/>
          <w:lang w:val="en-GB"/>
        </w:rPr>
        <w:t xml:space="preserve">This </w:t>
      </w:r>
      <w:r w:rsidR="00595DB6">
        <w:rPr>
          <w:rFonts w:ascii="Times New Roman" w:hAnsi="Times New Roman" w:cs="Times New Roman"/>
          <w:lang w:val="en-GB"/>
        </w:rPr>
        <w:t>contrasts with</w:t>
      </w:r>
      <w:r w:rsidR="009977B4">
        <w:rPr>
          <w:rFonts w:ascii="Times New Roman" w:hAnsi="Times New Roman" w:cs="Times New Roman"/>
          <w:lang w:val="en-GB"/>
        </w:rPr>
        <w:t xml:space="preserve"> the finding in L</w:t>
      </w:r>
      <w:r w:rsidR="00644C4F">
        <w:rPr>
          <w:rFonts w:ascii="Times New Roman" w:hAnsi="Times New Roman" w:cs="Times New Roman"/>
          <w:lang w:val="en-GB"/>
        </w:rPr>
        <w:t xml:space="preserve">esi et al study where </w:t>
      </w:r>
      <w:r w:rsidR="009F0CEB">
        <w:rPr>
          <w:rFonts w:ascii="Times New Roman" w:hAnsi="Times New Roman" w:cs="Times New Roman"/>
          <w:lang w:val="en-GB"/>
        </w:rPr>
        <w:t>dyspepsia was the most common reason</w:t>
      </w:r>
      <w:r w:rsidR="00E3589D">
        <w:rPr>
          <w:rFonts w:ascii="Times New Roman" w:hAnsi="Times New Roman" w:cs="Times New Roman"/>
          <w:lang w:val="en-GB"/>
        </w:rPr>
        <w:t xml:space="preserve"> followed by Hepatitis B Virus infection</w:t>
      </w:r>
      <w:r w:rsidR="00A2735D">
        <w:rPr>
          <w:rFonts w:ascii="Times New Roman" w:hAnsi="Times New Roman" w:cs="Times New Roman"/>
          <w:lang w:val="en-GB"/>
        </w:rPr>
        <w:t>,</w:t>
      </w:r>
      <w:r w:rsidR="008E535A">
        <w:rPr>
          <w:rFonts w:ascii="Times New Roman" w:hAnsi="Times New Roman" w:cs="Times New Roman"/>
          <w:vertAlign w:val="superscript"/>
          <w:lang w:val="en-GB"/>
        </w:rPr>
        <w:t>1</w:t>
      </w:r>
      <w:r w:rsidR="00EF19E7">
        <w:rPr>
          <w:rFonts w:ascii="Times New Roman" w:hAnsi="Times New Roman" w:cs="Times New Roman"/>
          <w:vertAlign w:val="superscript"/>
          <w:lang w:val="en-GB"/>
        </w:rPr>
        <w:t>8</w:t>
      </w:r>
      <w:r w:rsidR="00EB0759">
        <w:rPr>
          <w:rFonts w:ascii="Times New Roman" w:hAnsi="Times New Roman" w:cs="Times New Roman"/>
          <w:color w:val="EE0000"/>
          <w:lang w:val="en-GB"/>
        </w:rPr>
        <w:t xml:space="preserve"> </w:t>
      </w:r>
      <w:r w:rsidR="00CB3084" w:rsidRPr="00F11E37">
        <w:rPr>
          <w:rFonts w:ascii="Times New Roman" w:hAnsi="Times New Roman" w:cs="Times New Roman"/>
          <w:color w:val="000000" w:themeColor="text1"/>
          <w:lang w:val="en-GB"/>
        </w:rPr>
        <w:t>This diffe</w:t>
      </w:r>
      <w:r w:rsidR="00424C71" w:rsidRPr="00F11E37">
        <w:rPr>
          <w:rFonts w:ascii="Times New Roman" w:hAnsi="Times New Roman" w:cs="Times New Roman"/>
          <w:color w:val="000000" w:themeColor="text1"/>
          <w:lang w:val="en-GB"/>
        </w:rPr>
        <w:t>re</w:t>
      </w:r>
      <w:r w:rsidR="00CB3084" w:rsidRPr="00F11E37">
        <w:rPr>
          <w:rFonts w:ascii="Times New Roman" w:hAnsi="Times New Roman" w:cs="Times New Roman"/>
          <w:color w:val="000000" w:themeColor="text1"/>
          <w:lang w:val="en-GB"/>
        </w:rPr>
        <w:t xml:space="preserve">nce could be </w:t>
      </w:r>
      <w:r w:rsidR="00123ADC">
        <w:rPr>
          <w:rFonts w:ascii="Times New Roman" w:hAnsi="Times New Roman" w:cs="Times New Roman"/>
          <w:color w:val="000000" w:themeColor="text1"/>
          <w:lang w:val="en-GB"/>
        </w:rPr>
        <w:t>because of difference in population studied</w:t>
      </w:r>
      <w:r w:rsidR="00E6613B">
        <w:rPr>
          <w:rFonts w:ascii="Times New Roman" w:hAnsi="Times New Roman" w:cs="Times New Roman"/>
          <w:color w:val="000000" w:themeColor="text1"/>
          <w:lang w:val="en-GB"/>
        </w:rPr>
        <w:t>, while</w:t>
      </w:r>
      <w:r w:rsidR="005A2178">
        <w:rPr>
          <w:rFonts w:ascii="Times New Roman" w:hAnsi="Times New Roman" w:cs="Times New Roman"/>
          <w:color w:val="000000" w:themeColor="text1"/>
          <w:lang w:val="en-GB"/>
        </w:rPr>
        <w:t xml:space="preserve"> Les</w:t>
      </w:r>
      <w:r w:rsidR="00DB1125">
        <w:rPr>
          <w:rFonts w:ascii="Times New Roman" w:hAnsi="Times New Roman" w:cs="Times New Roman"/>
          <w:color w:val="000000" w:themeColor="text1"/>
          <w:lang w:val="en-GB"/>
        </w:rPr>
        <w:t>i and et al was among patients</w:t>
      </w:r>
      <w:r w:rsidR="00755921">
        <w:rPr>
          <w:rFonts w:ascii="Times New Roman" w:hAnsi="Times New Roman" w:cs="Times New Roman"/>
          <w:color w:val="000000" w:themeColor="text1"/>
          <w:lang w:val="en-GB"/>
        </w:rPr>
        <w:t xml:space="preserve"> seen at </w:t>
      </w:r>
      <w:r w:rsidR="00EA181B">
        <w:rPr>
          <w:rFonts w:ascii="Times New Roman" w:hAnsi="Times New Roman" w:cs="Times New Roman"/>
          <w:color w:val="000000" w:themeColor="text1"/>
          <w:lang w:val="en-GB"/>
        </w:rPr>
        <w:t xml:space="preserve">Specialist </w:t>
      </w:r>
      <w:r w:rsidR="00A16C0F">
        <w:rPr>
          <w:rFonts w:ascii="Times New Roman" w:hAnsi="Times New Roman" w:cs="Times New Roman"/>
          <w:color w:val="000000" w:themeColor="text1"/>
          <w:lang w:val="en-GB"/>
        </w:rPr>
        <w:t>outpatient clinic</w:t>
      </w:r>
      <w:r w:rsidR="00306917">
        <w:rPr>
          <w:rFonts w:ascii="Times New Roman" w:hAnsi="Times New Roman" w:cs="Times New Roman"/>
          <w:color w:val="000000" w:themeColor="text1"/>
          <w:lang w:val="en-GB"/>
        </w:rPr>
        <w:t xml:space="preserve"> in the </w:t>
      </w:r>
      <w:r w:rsidR="008376D2">
        <w:rPr>
          <w:rFonts w:ascii="Times New Roman" w:hAnsi="Times New Roman" w:cs="Times New Roman"/>
          <w:color w:val="000000" w:themeColor="text1"/>
          <w:lang w:val="en-GB"/>
        </w:rPr>
        <w:t xml:space="preserve">same </w:t>
      </w:r>
      <w:r w:rsidR="008376D2" w:rsidRPr="00F11E37">
        <w:rPr>
          <w:rFonts w:ascii="Times New Roman" w:hAnsi="Times New Roman" w:cs="Times New Roman"/>
          <w:color w:val="000000" w:themeColor="text1"/>
          <w:lang w:val="en-GB"/>
        </w:rPr>
        <w:t>in</w:t>
      </w:r>
      <w:r w:rsidR="00306917">
        <w:rPr>
          <w:rFonts w:ascii="Times New Roman" w:hAnsi="Times New Roman" w:cs="Times New Roman"/>
          <w:color w:val="000000" w:themeColor="text1"/>
          <w:lang w:val="en-GB"/>
        </w:rPr>
        <w:t xml:space="preserve"> the same </w:t>
      </w:r>
      <w:r w:rsidR="00FA4F27">
        <w:rPr>
          <w:rFonts w:ascii="Times New Roman" w:hAnsi="Times New Roman" w:cs="Times New Roman"/>
          <w:color w:val="000000" w:themeColor="text1"/>
          <w:lang w:val="en-GB"/>
        </w:rPr>
        <w:t>geographical environment with</w:t>
      </w:r>
      <w:r w:rsidR="00B148CD">
        <w:rPr>
          <w:rFonts w:ascii="Times New Roman" w:hAnsi="Times New Roman" w:cs="Times New Roman"/>
          <w:color w:val="000000" w:themeColor="text1"/>
          <w:lang w:val="en-GB"/>
        </w:rPr>
        <w:t xml:space="preserve"> our</w:t>
      </w:r>
      <w:r w:rsidR="00FA4F27">
        <w:rPr>
          <w:rFonts w:ascii="Times New Roman" w:hAnsi="Times New Roman" w:cs="Times New Roman"/>
          <w:color w:val="000000" w:themeColor="text1"/>
          <w:lang w:val="en-GB"/>
        </w:rPr>
        <w:t xml:space="preserve"> study</w:t>
      </w:r>
      <w:r w:rsidR="006B726C">
        <w:rPr>
          <w:rFonts w:ascii="Times New Roman" w:hAnsi="Times New Roman" w:cs="Times New Roman"/>
          <w:color w:val="000000" w:themeColor="text1"/>
          <w:lang w:val="en-GB"/>
        </w:rPr>
        <w:t>.</w:t>
      </w:r>
      <w:r w:rsidR="006B726C">
        <w:rPr>
          <w:rFonts w:ascii="Times New Roman" w:hAnsi="Times New Roman" w:cs="Times New Roman"/>
          <w:color w:val="000000" w:themeColor="text1"/>
          <w:vertAlign w:val="superscript"/>
          <w:lang w:val="en-GB"/>
        </w:rPr>
        <w:t xml:space="preserve">18 </w:t>
      </w:r>
      <w:r w:rsidR="006B726C">
        <w:rPr>
          <w:rFonts w:ascii="Times New Roman" w:hAnsi="Times New Roman" w:cs="Times New Roman"/>
          <w:color w:val="000000" w:themeColor="text1"/>
          <w:lang w:val="en-GB"/>
        </w:rPr>
        <w:t xml:space="preserve"> </w:t>
      </w:r>
      <w:r w:rsidR="008F42E8">
        <w:rPr>
          <w:rFonts w:ascii="Times New Roman" w:hAnsi="Times New Roman" w:cs="Times New Roman"/>
          <w:color w:val="000000" w:themeColor="text1"/>
          <w:lang w:val="en-GB"/>
        </w:rPr>
        <w:t xml:space="preserve">There </w:t>
      </w:r>
      <w:r w:rsidR="008F42E8" w:rsidRPr="008F42E8">
        <w:rPr>
          <w:rFonts w:ascii="Times New Roman" w:hAnsi="Times New Roman" w:cs="Times New Roman"/>
          <w:color w:val="000000" w:themeColor="text1"/>
          <w:lang w:val="en-GB"/>
        </w:rPr>
        <w:t>was only fair agreement</w:t>
      </w:r>
      <w:r w:rsidR="008F42E8">
        <w:rPr>
          <w:rFonts w:ascii="Times New Roman" w:hAnsi="Times New Roman" w:cs="Times New Roman"/>
          <w:color w:val="000000" w:themeColor="text1"/>
          <w:lang w:val="en-GB"/>
        </w:rPr>
        <w:t xml:space="preserve"> between primary care and tertiary care diagnosis with</w:t>
      </w:r>
      <w:r w:rsidR="008F42E8" w:rsidRPr="008F42E8">
        <w:rPr>
          <w:rFonts w:ascii="Times New Roman" w:hAnsi="Times New Roman" w:cs="Times New Roman"/>
          <w:color w:val="000000" w:themeColor="text1"/>
          <w:lang w:val="en-GB"/>
        </w:rPr>
        <w:t xml:space="preserve"> </w:t>
      </w:r>
      <w:r w:rsidR="008F42E8">
        <w:rPr>
          <w:rFonts w:ascii="Times New Roman" w:hAnsi="Times New Roman" w:cs="Times New Roman"/>
          <w:color w:val="000000" w:themeColor="text1"/>
          <w:lang w:val="en-GB"/>
        </w:rPr>
        <w:t xml:space="preserve">Cohen </w:t>
      </w:r>
      <w:r w:rsidR="008F42E8" w:rsidRPr="008F42E8">
        <w:rPr>
          <w:rFonts w:ascii="Times New Roman" w:hAnsi="Times New Roman" w:cs="Times New Roman"/>
          <w:color w:val="000000" w:themeColor="text1"/>
          <w:lang w:val="en-GB"/>
        </w:rPr>
        <w:t xml:space="preserve">Kappa Coefficient </w:t>
      </w:r>
      <w:r w:rsidR="008F42E8">
        <w:rPr>
          <w:rFonts w:ascii="Times New Roman" w:hAnsi="Times New Roman" w:cs="Times New Roman"/>
          <w:color w:val="000000" w:themeColor="text1"/>
          <w:lang w:val="en-GB"/>
        </w:rPr>
        <w:t>of</w:t>
      </w:r>
      <w:r w:rsidR="008F42E8" w:rsidRPr="008F42E8">
        <w:rPr>
          <w:rFonts w:ascii="Times New Roman" w:hAnsi="Times New Roman" w:cs="Times New Roman"/>
          <w:color w:val="000000" w:themeColor="text1"/>
          <w:lang w:val="en-GB"/>
        </w:rPr>
        <w:t xml:space="preserve"> κ = 0.35 (p &lt; 0.001)</w:t>
      </w:r>
      <w:r w:rsidR="008F42E8">
        <w:rPr>
          <w:rFonts w:ascii="Times New Roman" w:hAnsi="Times New Roman" w:cs="Times New Roman"/>
          <w:color w:val="000000" w:themeColor="text1"/>
          <w:lang w:val="en-GB"/>
        </w:rPr>
        <w:t>.</w:t>
      </w:r>
      <w:r w:rsidR="008F42E8" w:rsidRPr="008F42E8">
        <w:rPr>
          <w:rFonts w:ascii="Times New Roman" w:hAnsi="Times New Roman" w:cs="Times New Roman"/>
          <w:color w:val="000000" w:themeColor="text1"/>
          <w:lang w:val="en-GB"/>
        </w:rPr>
        <w:t xml:space="preserve"> </w:t>
      </w:r>
    </w:p>
    <w:p w14:paraId="0090A95A" w14:textId="45DDEF3D" w:rsidR="00A062B5" w:rsidRPr="007D2CFA" w:rsidRDefault="00040A1C" w:rsidP="00D52888">
      <w:pPr>
        <w:rPr>
          <w:rFonts w:ascii="Times New Roman" w:hAnsi="Times New Roman" w:cs="Times New Roman"/>
          <w:color w:val="EE0000"/>
          <w:vertAlign w:val="superscript"/>
          <w:lang w:val="en-GB"/>
        </w:rPr>
      </w:pPr>
      <w:r>
        <w:rPr>
          <w:rFonts w:ascii="Times New Roman" w:hAnsi="Times New Roman" w:cs="Times New Roman"/>
          <w:lang w:val="en-GB"/>
        </w:rPr>
        <w:t>The referral rate in this study</w:t>
      </w:r>
      <w:r w:rsidR="00C40544">
        <w:rPr>
          <w:rFonts w:ascii="Times New Roman" w:hAnsi="Times New Roman" w:cs="Times New Roman"/>
          <w:lang w:val="en-GB"/>
        </w:rPr>
        <w:t xml:space="preserve"> of 9.7%</w:t>
      </w:r>
      <w:r>
        <w:rPr>
          <w:rFonts w:ascii="Times New Roman" w:hAnsi="Times New Roman" w:cs="Times New Roman"/>
          <w:lang w:val="en-GB"/>
        </w:rPr>
        <w:t xml:space="preserve"> is comparable to 9.4% and 9.3% referral rate from general practitioners to specialist in a tertiary healthcare among Swiss</w:t>
      </w:r>
      <w:r w:rsidR="00EF19E7">
        <w:rPr>
          <w:vertAlign w:val="superscript"/>
        </w:rPr>
        <w:t>19</w:t>
      </w:r>
      <w:r w:rsidRPr="001E55C5">
        <w:t xml:space="preserve"> </w:t>
      </w:r>
      <w:r>
        <w:rPr>
          <w:rFonts w:ascii="Times New Roman" w:hAnsi="Times New Roman" w:cs="Times New Roman"/>
          <w:lang w:val="en-GB"/>
        </w:rPr>
        <w:t>and a 10-year referral rate observed earlier in the same clinic</w:t>
      </w:r>
      <w:r w:rsidR="003B36DD">
        <w:rPr>
          <w:rFonts w:ascii="Times New Roman" w:hAnsi="Times New Roman" w:cs="Times New Roman"/>
          <w:lang w:val="en-GB"/>
        </w:rPr>
        <w:t>,</w:t>
      </w:r>
      <w:r w:rsidR="00FD242E">
        <w:rPr>
          <w:rFonts w:ascii="Times New Roman" w:hAnsi="Times New Roman" w:cs="Times New Roman"/>
          <w:vertAlign w:val="superscript"/>
          <w:lang w:val="en-GB"/>
        </w:rPr>
        <w:t>8</w:t>
      </w:r>
      <w:r>
        <w:rPr>
          <w:rFonts w:ascii="Times New Roman" w:hAnsi="Times New Roman" w:cs="Times New Roman"/>
          <w:lang w:val="en-GB"/>
        </w:rPr>
        <w:t xml:space="preserve"> as this </w:t>
      </w:r>
      <w:r w:rsidR="00836426">
        <w:rPr>
          <w:rFonts w:ascii="Times New Roman" w:hAnsi="Times New Roman" w:cs="Times New Roman"/>
          <w:lang w:val="en-GB"/>
        </w:rPr>
        <w:t>study,</w:t>
      </w:r>
      <w:r>
        <w:rPr>
          <w:rFonts w:ascii="Times New Roman" w:hAnsi="Times New Roman" w:cs="Times New Roman"/>
          <w:lang w:val="en-GB"/>
        </w:rPr>
        <w:t xml:space="preserve"> respectively.</w:t>
      </w:r>
      <w:r w:rsidRPr="003F716A">
        <w:t xml:space="preserve"> </w:t>
      </w:r>
      <w:r w:rsidR="00961C32">
        <w:rPr>
          <w:rFonts w:ascii="Times New Roman" w:hAnsi="Times New Roman" w:cs="Times New Roman"/>
          <w:lang w:val="en-GB"/>
        </w:rPr>
        <w:t>T</w:t>
      </w:r>
      <w:r w:rsidR="007338BC">
        <w:rPr>
          <w:rFonts w:ascii="Times New Roman" w:hAnsi="Times New Roman" w:cs="Times New Roman"/>
          <w:lang w:val="en-GB"/>
        </w:rPr>
        <w:t xml:space="preserve">his is lower than </w:t>
      </w:r>
      <w:r w:rsidR="000878F3">
        <w:rPr>
          <w:rFonts w:ascii="Times New Roman" w:hAnsi="Times New Roman" w:cs="Times New Roman"/>
          <w:lang w:val="en-GB"/>
        </w:rPr>
        <w:t xml:space="preserve">27% referral </w:t>
      </w:r>
      <w:r w:rsidR="003F6E5B">
        <w:rPr>
          <w:rFonts w:ascii="Times New Roman" w:hAnsi="Times New Roman" w:cs="Times New Roman"/>
          <w:lang w:val="en-GB"/>
        </w:rPr>
        <w:t>to Gastroenterolo</w:t>
      </w:r>
      <w:r w:rsidR="00C11013">
        <w:rPr>
          <w:rFonts w:ascii="Times New Roman" w:hAnsi="Times New Roman" w:cs="Times New Roman"/>
          <w:lang w:val="en-GB"/>
        </w:rPr>
        <w:t xml:space="preserve">gy Specialist Clinic </w:t>
      </w:r>
      <w:r w:rsidR="000878F3">
        <w:rPr>
          <w:rFonts w:ascii="Times New Roman" w:hAnsi="Times New Roman" w:cs="Times New Roman"/>
          <w:lang w:val="en-GB"/>
        </w:rPr>
        <w:t>th</w:t>
      </w:r>
      <w:r w:rsidR="004A5A70">
        <w:rPr>
          <w:rFonts w:ascii="Times New Roman" w:hAnsi="Times New Roman" w:cs="Times New Roman"/>
          <w:lang w:val="en-GB"/>
        </w:rPr>
        <w:t xml:space="preserve">rough the </w:t>
      </w:r>
      <w:r w:rsidR="00643297">
        <w:rPr>
          <w:rFonts w:ascii="Times New Roman" w:hAnsi="Times New Roman" w:cs="Times New Roman"/>
          <w:lang w:val="en-GB"/>
        </w:rPr>
        <w:t>“Clinical Assessment Service” (CAS)</w:t>
      </w:r>
      <w:r w:rsidR="009F1CA8">
        <w:rPr>
          <w:rFonts w:ascii="Times New Roman" w:hAnsi="Times New Roman" w:cs="Times New Roman"/>
          <w:lang w:val="en-GB"/>
        </w:rPr>
        <w:t xml:space="preserve"> </w:t>
      </w:r>
      <w:r w:rsidR="008661B2">
        <w:rPr>
          <w:rFonts w:ascii="Times New Roman" w:hAnsi="Times New Roman" w:cs="Times New Roman"/>
          <w:lang w:val="en-GB"/>
        </w:rPr>
        <w:t>in the UK</w:t>
      </w:r>
      <w:r w:rsidR="000F0B82">
        <w:rPr>
          <w:rFonts w:ascii="Times New Roman" w:hAnsi="Times New Roman" w:cs="Times New Roman"/>
          <w:lang w:val="en-GB"/>
        </w:rPr>
        <w:t>,</w:t>
      </w:r>
      <w:r w:rsidR="0064327E">
        <w:rPr>
          <w:rFonts w:ascii="Times New Roman" w:hAnsi="Times New Roman" w:cs="Times New Roman"/>
          <w:vertAlign w:val="superscript"/>
          <w:lang w:val="en-GB"/>
        </w:rPr>
        <w:t>2</w:t>
      </w:r>
      <w:r w:rsidR="008F42E8">
        <w:rPr>
          <w:rFonts w:ascii="Times New Roman" w:hAnsi="Times New Roman" w:cs="Times New Roman"/>
          <w:vertAlign w:val="superscript"/>
          <w:lang w:val="en-GB"/>
        </w:rPr>
        <w:t>0</w:t>
      </w:r>
      <w:r w:rsidR="00133D18">
        <w:rPr>
          <w:rFonts w:ascii="Times New Roman" w:hAnsi="Times New Roman" w:cs="Times New Roman"/>
          <w:color w:val="EE0000"/>
          <w:lang w:val="en-GB"/>
        </w:rPr>
        <w:t xml:space="preserve"> </w:t>
      </w:r>
      <w:r w:rsidR="00EC0586">
        <w:rPr>
          <w:rFonts w:ascii="Times New Roman" w:hAnsi="Times New Roman" w:cs="Times New Roman"/>
          <w:lang w:val="en-GB"/>
        </w:rPr>
        <w:t>and 89%</w:t>
      </w:r>
      <w:r w:rsidR="00164518">
        <w:rPr>
          <w:rFonts w:ascii="Times New Roman" w:hAnsi="Times New Roman" w:cs="Times New Roman"/>
          <w:lang w:val="en-GB"/>
        </w:rPr>
        <w:t xml:space="preserve"> referred </w:t>
      </w:r>
      <w:r w:rsidR="0043677F">
        <w:rPr>
          <w:rFonts w:ascii="Times New Roman" w:hAnsi="Times New Roman" w:cs="Times New Roman"/>
          <w:lang w:val="en-GB"/>
        </w:rPr>
        <w:t xml:space="preserve">on account of functional </w:t>
      </w:r>
      <w:r w:rsidR="00CF7264">
        <w:rPr>
          <w:rFonts w:ascii="Times New Roman" w:hAnsi="Times New Roman" w:cs="Times New Roman"/>
          <w:lang w:val="en-GB"/>
        </w:rPr>
        <w:t xml:space="preserve">gastrointestinal disorders </w:t>
      </w:r>
      <w:r w:rsidR="00164518">
        <w:rPr>
          <w:rFonts w:ascii="Times New Roman" w:hAnsi="Times New Roman" w:cs="Times New Roman"/>
          <w:lang w:val="en-GB"/>
        </w:rPr>
        <w:t>from</w:t>
      </w:r>
      <w:r w:rsidR="007A4A07">
        <w:rPr>
          <w:rFonts w:ascii="Times New Roman" w:hAnsi="Times New Roman" w:cs="Times New Roman"/>
          <w:lang w:val="en-GB"/>
        </w:rPr>
        <w:t xml:space="preserve"> </w:t>
      </w:r>
      <w:r w:rsidR="00B00A18">
        <w:rPr>
          <w:rFonts w:ascii="Times New Roman" w:hAnsi="Times New Roman" w:cs="Times New Roman"/>
          <w:lang w:val="en-GB"/>
        </w:rPr>
        <w:t>primary health</w:t>
      </w:r>
      <w:r w:rsidR="002A35E9">
        <w:rPr>
          <w:rFonts w:ascii="Times New Roman" w:hAnsi="Times New Roman" w:cs="Times New Roman"/>
          <w:lang w:val="en-GB"/>
        </w:rPr>
        <w:t>care providers in</w:t>
      </w:r>
      <w:r w:rsidR="00696E9D">
        <w:rPr>
          <w:rFonts w:ascii="Times New Roman" w:hAnsi="Times New Roman" w:cs="Times New Roman"/>
          <w:lang w:val="en-GB"/>
        </w:rPr>
        <w:t xml:space="preserve"> </w:t>
      </w:r>
      <w:r w:rsidR="002A35E9" w:rsidRPr="00661072">
        <w:rPr>
          <w:rFonts w:ascii="Times New Roman" w:hAnsi="Times New Roman" w:cs="Times New Roman"/>
          <w:lang w:val="en-GB"/>
        </w:rPr>
        <w:t>Australia</w:t>
      </w:r>
      <w:r w:rsidR="007D2CFA" w:rsidRPr="00661072">
        <w:rPr>
          <w:rFonts w:ascii="Times New Roman" w:hAnsi="Times New Roman" w:cs="Times New Roman"/>
          <w:lang w:val="en-GB"/>
        </w:rPr>
        <w:t>.</w:t>
      </w:r>
      <w:r w:rsidR="007D2CFA" w:rsidRPr="00661072">
        <w:rPr>
          <w:rFonts w:ascii="Times New Roman" w:hAnsi="Times New Roman" w:cs="Times New Roman"/>
          <w:vertAlign w:val="superscript"/>
          <w:lang w:val="en-GB"/>
        </w:rPr>
        <w:t>2</w:t>
      </w:r>
      <w:r w:rsidR="008F42E8">
        <w:rPr>
          <w:rFonts w:ascii="Times New Roman" w:hAnsi="Times New Roman" w:cs="Times New Roman"/>
          <w:vertAlign w:val="superscript"/>
          <w:lang w:val="en-GB"/>
        </w:rPr>
        <w:t>1</w:t>
      </w:r>
      <w:r w:rsidR="00256F4F" w:rsidRPr="00661072">
        <w:rPr>
          <w:rFonts w:ascii="Times New Roman" w:hAnsi="Times New Roman" w:cs="Times New Roman"/>
          <w:lang w:val="en-GB"/>
        </w:rPr>
        <w:t xml:space="preserve"> </w:t>
      </w:r>
    </w:p>
    <w:p w14:paraId="7D973B66" w14:textId="5739D35D" w:rsidR="00567125" w:rsidRPr="00305794" w:rsidRDefault="007F2B44" w:rsidP="00D52888">
      <w:pPr>
        <w:rPr>
          <w:rFonts w:ascii="Times New Roman" w:hAnsi="Times New Roman" w:cs="Times New Roman"/>
          <w:color w:val="EE0000"/>
          <w:lang w:val="en-GB"/>
        </w:rPr>
      </w:pPr>
      <w:r>
        <w:rPr>
          <w:rFonts w:ascii="Times New Roman" w:hAnsi="Times New Roman" w:cs="Times New Roman"/>
          <w:lang w:val="en-GB"/>
        </w:rPr>
        <w:t xml:space="preserve">The mean waiting time for GIT specialist </w:t>
      </w:r>
      <w:r w:rsidR="00774889">
        <w:rPr>
          <w:rFonts w:ascii="Times New Roman" w:hAnsi="Times New Roman" w:cs="Times New Roman"/>
          <w:lang w:val="en-GB"/>
        </w:rPr>
        <w:t xml:space="preserve">consultation of </w:t>
      </w:r>
      <w:r w:rsidR="00774889" w:rsidRPr="00774889">
        <w:rPr>
          <w:rFonts w:ascii="Times New Roman" w:hAnsi="Times New Roman" w:cs="Times New Roman"/>
          <w:lang w:val="en-GB"/>
        </w:rPr>
        <w:t>9.5 ± 23.2 days</w:t>
      </w:r>
      <w:r w:rsidR="00774889">
        <w:rPr>
          <w:rFonts w:ascii="Times New Roman" w:hAnsi="Times New Roman" w:cs="Times New Roman"/>
          <w:lang w:val="en-GB"/>
        </w:rPr>
        <w:t xml:space="preserve"> was observed to be in line with 2 weeks (14days)</w:t>
      </w:r>
      <w:r w:rsidR="00A2381B">
        <w:rPr>
          <w:rFonts w:ascii="Times New Roman" w:hAnsi="Times New Roman" w:cs="Times New Roman"/>
          <w:lang w:val="en-GB"/>
        </w:rPr>
        <w:t xml:space="preserve"> target waiting time set in Canada but significantly lower than</w:t>
      </w:r>
      <w:r w:rsidR="00FE516E">
        <w:rPr>
          <w:rFonts w:ascii="Times New Roman" w:hAnsi="Times New Roman" w:cs="Times New Roman"/>
          <w:lang w:val="en-GB"/>
        </w:rPr>
        <w:t xml:space="preserve"> the finding in th</w:t>
      </w:r>
      <w:r w:rsidR="004E0904">
        <w:rPr>
          <w:rFonts w:ascii="Times New Roman" w:hAnsi="Times New Roman" w:cs="Times New Roman"/>
          <w:lang w:val="en-GB"/>
        </w:rPr>
        <w:t>at</w:t>
      </w:r>
      <w:r w:rsidR="00FE516E">
        <w:rPr>
          <w:rFonts w:ascii="Times New Roman" w:hAnsi="Times New Roman" w:cs="Times New Roman"/>
          <w:lang w:val="en-GB"/>
        </w:rPr>
        <w:t xml:space="preserve"> same study.</w:t>
      </w:r>
      <w:r w:rsidR="004E0904">
        <w:rPr>
          <w:rFonts w:ascii="Times New Roman" w:hAnsi="Times New Roman" w:cs="Times New Roman"/>
          <w:vertAlign w:val="superscript"/>
          <w:lang w:val="en-GB"/>
        </w:rPr>
        <w:t>2</w:t>
      </w:r>
      <w:r w:rsidR="008F42E8">
        <w:rPr>
          <w:rFonts w:ascii="Times New Roman" w:hAnsi="Times New Roman" w:cs="Times New Roman"/>
          <w:vertAlign w:val="superscript"/>
          <w:lang w:val="en-GB"/>
        </w:rPr>
        <w:t>2</w:t>
      </w:r>
      <w:r w:rsidR="00746716">
        <w:rPr>
          <w:rFonts w:ascii="Times New Roman" w:hAnsi="Times New Roman" w:cs="Times New Roman"/>
          <w:color w:val="EE0000"/>
          <w:lang w:val="en-GB"/>
        </w:rPr>
        <w:t xml:space="preserve"> </w:t>
      </w:r>
      <w:r w:rsidR="00093D81">
        <w:rPr>
          <w:rFonts w:ascii="Times New Roman" w:hAnsi="Times New Roman" w:cs="Times New Roman"/>
          <w:lang w:val="en-GB"/>
        </w:rPr>
        <w:t xml:space="preserve">This finding </w:t>
      </w:r>
      <w:r w:rsidR="00AF44D3">
        <w:rPr>
          <w:rFonts w:ascii="Times New Roman" w:hAnsi="Times New Roman" w:cs="Times New Roman"/>
          <w:lang w:val="en-GB"/>
        </w:rPr>
        <w:t>wa</w:t>
      </w:r>
      <w:r w:rsidR="00093D81">
        <w:rPr>
          <w:rFonts w:ascii="Times New Roman" w:hAnsi="Times New Roman" w:cs="Times New Roman"/>
          <w:lang w:val="en-GB"/>
        </w:rPr>
        <w:t xml:space="preserve">s lower than </w:t>
      </w:r>
      <w:r w:rsidR="00733C08">
        <w:rPr>
          <w:rFonts w:ascii="Times New Roman" w:hAnsi="Times New Roman" w:cs="Times New Roman"/>
          <w:lang w:val="en-GB"/>
        </w:rPr>
        <w:t xml:space="preserve">average of 9 weeks </w:t>
      </w:r>
      <w:r w:rsidR="00970859">
        <w:rPr>
          <w:rFonts w:ascii="Times New Roman" w:hAnsi="Times New Roman" w:cs="Times New Roman"/>
          <w:lang w:val="en-GB"/>
        </w:rPr>
        <w:t xml:space="preserve">waiting time </w:t>
      </w:r>
      <w:r w:rsidR="00D90704">
        <w:rPr>
          <w:rFonts w:ascii="Times New Roman" w:hAnsi="Times New Roman" w:cs="Times New Roman"/>
          <w:lang w:val="en-GB"/>
        </w:rPr>
        <w:t>observed among fresh referrals to</w:t>
      </w:r>
      <w:r w:rsidR="008A0526">
        <w:rPr>
          <w:rFonts w:ascii="Times New Roman" w:hAnsi="Times New Roman" w:cs="Times New Roman"/>
          <w:lang w:val="en-GB"/>
        </w:rPr>
        <w:t xml:space="preserve"> Scotland</w:t>
      </w:r>
      <w:r w:rsidR="00D90704">
        <w:rPr>
          <w:rFonts w:ascii="Times New Roman" w:hAnsi="Times New Roman" w:cs="Times New Roman"/>
          <w:lang w:val="en-GB"/>
        </w:rPr>
        <w:t xml:space="preserve"> pain cli</w:t>
      </w:r>
      <w:r w:rsidR="00F95B38">
        <w:rPr>
          <w:rFonts w:ascii="Times New Roman" w:hAnsi="Times New Roman" w:cs="Times New Roman"/>
          <w:lang w:val="en-GB"/>
        </w:rPr>
        <w:t>nic</w:t>
      </w:r>
      <w:r w:rsidR="00F07F29">
        <w:rPr>
          <w:rFonts w:ascii="Times New Roman" w:hAnsi="Times New Roman" w:cs="Times New Roman"/>
          <w:lang w:val="en-GB"/>
        </w:rPr>
        <w:t>.</w:t>
      </w:r>
      <w:r w:rsidR="00366161">
        <w:rPr>
          <w:rFonts w:ascii="Times New Roman" w:hAnsi="Times New Roman" w:cs="Times New Roman"/>
          <w:vertAlign w:val="superscript"/>
          <w:lang w:val="en-GB"/>
        </w:rPr>
        <w:t>2</w:t>
      </w:r>
      <w:r w:rsidR="008F42E8">
        <w:rPr>
          <w:rFonts w:ascii="Times New Roman" w:hAnsi="Times New Roman" w:cs="Times New Roman"/>
          <w:vertAlign w:val="superscript"/>
          <w:lang w:val="en-GB"/>
        </w:rPr>
        <w:t>3</w:t>
      </w:r>
    </w:p>
    <w:p w14:paraId="58BCFB33" w14:textId="0833CEFF" w:rsidR="008376D2" w:rsidRPr="001528E4" w:rsidRDefault="00305794" w:rsidP="00D52888">
      <w:pPr>
        <w:rPr>
          <w:rFonts w:ascii="Times New Roman" w:hAnsi="Times New Roman" w:cs="Times New Roman"/>
          <w:lang w:val="en-GB"/>
        </w:rPr>
      </w:pPr>
      <w:r w:rsidRPr="00305794">
        <w:rPr>
          <w:rFonts w:ascii="Times New Roman" w:hAnsi="Times New Roman" w:cs="Times New Roman"/>
          <w:lang w:val="en-GB"/>
        </w:rPr>
        <w:t xml:space="preserve">In tertiary care practice, the pattern of diagnosis among the participants was fairly similar to that observed in primary care practice with Chronic Hepatitis B </w:t>
      </w:r>
      <w:r w:rsidR="008E50BB">
        <w:rPr>
          <w:rFonts w:ascii="Times New Roman" w:hAnsi="Times New Roman" w:cs="Times New Roman"/>
          <w:lang w:val="en-GB"/>
        </w:rPr>
        <w:t>(HBV</w:t>
      </w:r>
      <w:r w:rsidR="005F07B0">
        <w:rPr>
          <w:rFonts w:ascii="Times New Roman" w:hAnsi="Times New Roman" w:cs="Times New Roman"/>
          <w:lang w:val="en-GB"/>
        </w:rPr>
        <w:t xml:space="preserve">) </w:t>
      </w:r>
      <w:r w:rsidRPr="00305794">
        <w:rPr>
          <w:rFonts w:ascii="Times New Roman" w:hAnsi="Times New Roman" w:cs="Times New Roman"/>
          <w:lang w:val="en-GB"/>
        </w:rPr>
        <w:t>infection taking the lead (50.9%) followed by Chronic Gastritis and Acid Peptic Disorders (6.7%) each, PLCC (4.7%), PUD and Cholelithiasis (3.9%), then IBS and newly Diagnosed Hepatitis B Infection</w:t>
      </w:r>
      <w:r w:rsidR="002E4A4C">
        <w:rPr>
          <w:rFonts w:ascii="Times New Roman" w:hAnsi="Times New Roman" w:cs="Times New Roman"/>
          <w:lang w:val="en-GB"/>
        </w:rPr>
        <w:t xml:space="preserve"> </w:t>
      </w:r>
      <w:r w:rsidRPr="00305794">
        <w:rPr>
          <w:rFonts w:ascii="Times New Roman" w:hAnsi="Times New Roman" w:cs="Times New Roman"/>
          <w:lang w:val="en-GB"/>
        </w:rPr>
        <w:t>(2.8%) each</w:t>
      </w:r>
      <w:r w:rsidR="003F3656">
        <w:rPr>
          <w:rFonts w:ascii="Times New Roman" w:hAnsi="Times New Roman" w:cs="Times New Roman"/>
          <w:lang w:val="en-GB"/>
        </w:rPr>
        <w:t>.</w:t>
      </w:r>
      <w:r w:rsidR="00B84B83">
        <w:rPr>
          <w:rFonts w:ascii="Times New Roman" w:hAnsi="Times New Roman" w:cs="Times New Roman"/>
          <w:lang w:val="en-GB"/>
        </w:rPr>
        <w:t xml:space="preserve"> </w:t>
      </w:r>
      <w:r w:rsidR="00100233">
        <w:rPr>
          <w:rFonts w:ascii="Times New Roman" w:hAnsi="Times New Roman" w:cs="Times New Roman"/>
          <w:lang w:val="en-GB"/>
        </w:rPr>
        <w:t xml:space="preserve">This finding is </w:t>
      </w:r>
      <w:r w:rsidR="00CE3A9F">
        <w:rPr>
          <w:rFonts w:ascii="Times New Roman" w:hAnsi="Times New Roman" w:cs="Times New Roman"/>
          <w:lang w:val="en-GB"/>
        </w:rPr>
        <w:t>comparable</w:t>
      </w:r>
      <w:r w:rsidR="00100233">
        <w:rPr>
          <w:rFonts w:ascii="Times New Roman" w:hAnsi="Times New Roman" w:cs="Times New Roman"/>
          <w:lang w:val="en-GB"/>
        </w:rPr>
        <w:t xml:space="preserve"> to the finding </w:t>
      </w:r>
      <w:r w:rsidR="00FD1DAD">
        <w:rPr>
          <w:rFonts w:ascii="Times New Roman" w:hAnsi="Times New Roman" w:cs="Times New Roman"/>
          <w:lang w:val="en-GB"/>
        </w:rPr>
        <w:t>from tertiary</w:t>
      </w:r>
      <w:r w:rsidR="00C855B5">
        <w:rPr>
          <w:rFonts w:ascii="Times New Roman" w:hAnsi="Times New Roman" w:cs="Times New Roman"/>
          <w:lang w:val="en-GB"/>
        </w:rPr>
        <w:t xml:space="preserve"> care practice </w:t>
      </w:r>
      <w:r w:rsidR="00CE3A9F">
        <w:rPr>
          <w:rFonts w:ascii="Times New Roman" w:hAnsi="Times New Roman" w:cs="Times New Roman"/>
          <w:lang w:val="en-GB"/>
        </w:rPr>
        <w:t>in a neighbouring</w:t>
      </w:r>
      <w:r w:rsidR="006A214F">
        <w:rPr>
          <w:rFonts w:ascii="Times New Roman" w:hAnsi="Times New Roman" w:cs="Times New Roman"/>
          <w:lang w:val="en-GB"/>
        </w:rPr>
        <w:t xml:space="preserve"> state where leading diagnosis</w:t>
      </w:r>
      <w:r w:rsidR="000A5C9E">
        <w:rPr>
          <w:rFonts w:ascii="Times New Roman" w:hAnsi="Times New Roman" w:cs="Times New Roman"/>
          <w:lang w:val="en-GB"/>
        </w:rPr>
        <w:t xml:space="preserve"> was chronic </w:t>
      </w:r>
      <w:r w:rsidR="008E50BB">
        <w:rPr>
          <w:rFonts w:ascii="Times New Roman" w:hAnsi="Times New Roman" w:cs="Times New Roman"/>
          <w:lang w:val="en-GB"/>
        </w:rPr>
        <w:t>H</w:t>
      </w:r>
      <w:r w:rsidR="000A5C9E">
        <w:rPr>
          <w:rFonts w:ascii="Times New Roman" w:hAnsi="Times New Roman" w:cs="Times New Roman"/>
          <w:lang w:val="en-GB"/>
        </w:rPr>
        <w:t xml:space="preserve">epatitis B </w:t>
      </w:r>
      <w:r w:rsidR="008E50BB">
        <w:rPr>
          <w:rFonts w:ascii="Times New Roman" w:hAnsi="Times New Roman" w:cs="Times New Roman"/>
          <w:lang w:val="en-GB"/>
        </w:rPr>
        <w:t xml:space="preserve">virus </w:t>
      </w:r>
      <w:r w:rsidR="005F07B0">
        <w:rPr>
          <w:rFonts w:ascii="Times New Roman" w:hAnsi="Times New Roman" w:cs="Times New Roman"/>
          <w:lang w:val="en-GB"/>
        </w:rPr>
        <w:t>(HBV) infection</w:t>
      </w:r>
      <w:r w:rsidR="00473E92">
        <w:rPr>
          <w:rFonts w:ascii="Times New Roman" w:hAnsi="Times New Roman" w:cs="Times New Roman"/>
          <w:lang w:val="en-GB"/>
        </w:rPr>
        <w:t xml:space="preserve"> </w:t>
      </w:r>
      <w:r w:rsidR="00EF4F79">
        <w:rPr>
          <w:rFonts w:ascii="Times New Roman" w:hAnsi="Times New Roman" w:cs="Times New Roman"/>
          <w:lang w:val="en-GB"/>
        </w:rPr>
        <w:t>(35.9%)</w:t>
      </w:r>
      <w:r w:rsidR="00610F06">
        <w:rPr>
          <w:rFonts w:ascii="Times New Roman" w:hAnsi="Times New Roman" w:cs="Times New Roman"/>
          <w:lang w:val="en-GB"/>
        </w:rPr>
        <w:t xml:space="preserve">, however followed </w:t>
      </w:r>
      <w:r w:rsidR="005666D6">
        <w:rPr>
          <w:rFonts w:ascii="Times New Roman" w:hAnsi="Times New Roman" w:cs="Times New Roman"/>
          <w:lang w:val="en-GB"/>
        </w:rPr>
        <w:t>by</w:t>
      </w:r>
      <w:r w:rsidR="00422328">
        <w:rPr>
          <w:rFonts w:ascii="Times New Roman" w:hAnsi="Times New Roman" w:cs="Times New Roman"/>
          <w:lang w:val="en-GB"/>
        </w:rPr>
        <w:t xml:space="preserve"> chronic liver diseases</w:t>
      </w:r>
      <w:r w:rsidR="004C2C00">
        <w:rPr>
          <w:rFonts w:ascii="Times New Roman" w:hAnsi="Times New Roman" w:cs="Times New Roman"/>
          <w:lang w:val="en-GB"/>
        </w:rPr>
        <w:t xml:space="preserve"> (CLD)</w:t>
      </w:r>
      <w:r w:rsidR="005666D6">
        <w:rPr>
          <w:rFonts w:ascii="Times New Roman" w:hAnsi="Times New Roman" w:cs="Times New Roman"/>
          <w:lang w:val="en-GB"/>
        </w:rPr>
        <w:t xml:space="preserve">, </w:t>
      </w:r>
      <w:r w:rsidR="00C022CC">
        <w:rPr>
          <w:rFonts w:ascii="Times New Roman" w:hAnsi="Times New Roman" w:cs="Times New Roman"/>
          <w:lang w:val="en-GB"/>
        </w:rPr>
        <w:t>hepatocellular carcinoma</w:t>
      </w:r>
      <w:r w:rsidR="007640F4">
        <w:rPr>
          <w:rFonts w:ascii="Times New Roman" w:hAnsi="Times New Roman" w:cs="Times New Roman"/>
          <w:lang w:val="en-GB"/>
        </w:rPr>
        <w:t xml:space="preserve"> and dyspepsia;</w:t>
      </w:r>
      <w:r w:rsidR="004C2C00">
        <w:rPr>
          <w:rFonts w:ascii="Times New Roman" w:hAnsi="Times New Roman" w:cs="Times New Roman"/>
          <w:lang w:val="en-GB"/>
        </w:rPr>
        <w:t xml:space="preserve"> </w:t>
      </w:r>
      <w:r w:rsidR="007E5E95">
        <w:rPr>
          <w:rFonts w:ascii="Times New Roman" w:hAnsi="Times New Roman" w:cs="Times New Roman"/>
          <w:lang w:val="en-GB"/>
        </w:rPr>
        <w:t>12.4%</w:t>
      </w:r>
      <w:r w:rsidR="007640F4">
        <w:rPr>
          <w:rFonts w:ascii="Times New Roman" w:hAnsi="Times New Roman" w:cs="Times New Roman"/>
          <w:lang w:val="en-GB"/>
        </w:rPr>
        <w:t>, 1</w:t>
      </w:r>
      <w:r w:rsidR="001D64B1">
        <w:rPr>
          <w:rFonts w:ascii="Times New Roman" w:hAnsi="Times New Roman" w:cs="Times New Roman"/>
          <w:lang w:val="en-GB"/>
        </w:rPr>
        <w:t>1</w:t>
      </w:r>
      <w:r w:rsidR="007640F4">
        <w:rPr>
          <w:rFonts w:ascii="Times New Roman" w:hAnsi="Times New Roman" w:cs="Times New Roman"/>
          <w:lang w:val="en-GB"/>
        </w:rPr>
        <w:t>.</w:t>
      </w:r>
      <w:r w:rsidR="001D64B1">
        <w:rPr>
          <w:rFonts w:ascii="Times New Roman" w:hAnsi="Times New Roman" w:cs="Times New Roman"/>
          <w:lang w:val="en-GB"/>
        </w:rPr>
        <w:t>6</w:t>
      </w:r>
      <w:r w:rsidR="007640F4">
        <w:rPr>
          <w:rFonts w:ascii="Times New Roman" w:hAnsi="Times New Roman" w:cs="Times New Roman"/>
          <w:lang w:val="en-GB"/>
        </w:rPr>
        <w:t>% and</w:t>
      </w:r>
      <w:r w:rsidR="00DD43EB">
        <w:rPr>
          <w:rFonts w:ascii="Times New Roman" w:hAnsi="Times New Roman" w:cs="Times New Roman"/>
          <w:lang w:val="en-GB"/>
        </w:rPr>
        <w:t>10% respectively</w:t>
      </w:r>
      <w:r w:rsidR="006F79D6">
        <w:rPr>
          <w:rFonts w:ascii="Times New Roman" w:hAnsi="Times New Roman" w:cs="Times New Roman"/>
          <w:lang w:val="en-GB"/>
        </w:rPr>
        <w:t>.</w:t>
      </w:r>
      <w:r w:rsidR="00EF19E7" w:rsidRPr="00EF19E7">
        <w:rPr>
          <w:rFonts w:ascii="Times New Roman" w:hAnsi="Times New Roman" w:cs="Times New Roman"/>
          <w:color w:val="000000" w:themeColor="text1"/>
          <w:vertAlign w:val="superscript"/>
          <w:lang w:val="en-GB"/>
        </w:rPr>
        <w:t>9</w:t>
      </w:r>
    </w:p>
    <w:p w14:paraId="770FB15B" w14:textId="77777777" w:rsidR="008376D2" w:rsidRDefault="008376D2" w:rsidP="00D52888">
      <w:pPr>
        <w:rPr>
          <w:rFonts w:ascii="Times New Roman" w:hAnsi="Times New Roman" w:cs="Times New Roman"/>
          <w:lang w:val="en-GB"/>
        </w:rPr>
      </w:pPr>
    </w:p>
    <w:p w14:paraId="43B84EE5" w14:textId="06202104" w:rsidR="008376D2" w:rsidRDefault="002F13EF" w:rsidP="00D52888">
      <w:pPr>
        <w:rPr>
          <w:rFonts w:ascii="Times New Roman" w:hAnsi="Times New Roman" w:cs="Times New Roman"/>
          <w:lang w:val="en-GB"/>
        </w:rPr>
      </w:pPr>
      <w:r>
        <w:rPr>
          <w:rFonts w:ascii="Times New Roman" w:hAnsi="Times New Roman" w:cs="Times New Roman"/>
          <w:lang w:val="en-GB"/>
        </w:rPr>
        <w:t>The most common pres</w:t>
      </w:r>
      <w:r w:rsidR="009241ED">
        <w:rPr>
          <w:rFonts w:ascii="Times New Roman" w:hAnsi="Times New Roman" w:cs="Times New Roman"/>
          <w:lang w:val="en-GB"/>
        </w:rPr>
        <w:t>cription in this study for gastroenterological disorder</w:t>
      </w:r>
      <w:r w:rsidR="006C4E0C">
        <w:rPr>
          <w:rFonts w:ascii="Times New Roman" w:hAnsi="Times New Roman" w:cs="Times New Roman"/>
          <w:lang w:val="en-GB"/>
        </w:rPr>
        <w:t xml:space="preserve">s </w:t>
      </w:r>
      <w:r w:rsidR="009241ED">
        <w:rPr>
          <w:rFonts w:ascii="Times New Roman" w:hAnsi="Times New Roman" w:cs="Times New Roman"/>
          <w:lang w:val="en-GB"/>
        </w:rPr>
        <w:t>in</w:t>
      </w:r>
      <w:r w:rsidR="006C4E0C">
        <w:rPr>
          <w:rFonts w:ascii="Times New Roman" w:hAnsi="Times New Roman" w:cs="Times New Roman"/>
          <w:lang w:val="en-GB"/>
        </w:rPr>
        <w:t xml:space="preserve"> both primary and tertiary care was </w:t>
      </w:r>
      <w:proofErr w:type="spellStart"/>
      <w:r w:rsidR="006C4E0C">
        <w:rPr>
          <w:rFonts w:ascii="Times New Roman" w:hAnsi="Times New Roman" w:cs="Times New Roman"/>
          <w:lang w:val="en-GB"/>
        </w:rPr>
        <w:t>Livolin</w:t>
      </w:r>
      <w:proofErr w:type="spellEnd"/>
      <w:r w:rsidR="006C4E0C" w:rsidRPr="006C4E0C">
        <w:rPr>
          <w:rFonts w:ascii="Times New Roman" w:hAnsi="Times New Roman" w:cs="Times New Roman"/>
          <w:vertAlign w:val="superscript"/>
          <w:lang w:val="en-GB"/>
        </w:rPr>
        <w:t>®</w:t>
      </w:r>
      <w:r w:rsidR="009241ED" w:rsidRPr="006C4E0C">
        <w:rPr>
          <w:rFonts w:ascii="Times New Roman" w:hAnsi="Times New Roman" w:cs="Times New Roman"/>
          <w:vertAlign w:val="superscript"/>
          <w:lang w:val="en-GB"/>
        </w:rPr>
        <w:t xml:space="preserve"> </w:t>
      </w:r>
      <w:r w:rsidR="00127A42">
        <w:rPr>
          <w:rFonts w:ascii="Times New Roman" w:hAnsi="Times New Roman" w:cs="Times New Roman"/>
          <w:lang w:val="en-GB"/>
        </w:rPr>
        <w:t>a hepato</w:t>
      </w:r>
      <w:r w:rsidR="000911B5">
        <w:rPr>
          <w:rFonts w:ascii="Times New Roman" w:hAnsi="Times New Roman" w:cs="Times New Roman"/>
          <w:lang w:val="en-GB"/>
        </w:rPr>
        <w:t>protective agent</w:t>
      </w:r>
      <w:r w:rsidR="007C4099">
        <w:rPr>
          <w:rFonts w:ascii="Times New Roman" w:hAnsi="Times New Roman" w:cs="Times New Roman"/>
          <w:lang w:val="en-GB"/>
        </w:rPr>
        <w:t>,</w:t>
      </w:r>
      <w:r w:rsidR="00127A42">
        <w:rPr>
          <w:rFonts w:ascii="Times New Roman" w:hAnsi="Times New Roman" w:cs="Times New Roman"/>
          <w:lang w:val="en-GB"/>
        </w:rPr>
        <w:t xml:space="preserve"> </w:t>
      </w:r>
      <w:r w:rsidR="009B7940">
        <w:rPr>
          <w:rFonts w:ascii="Times New Roman" w:hAnsi="Times New Roman" w:cs="Times New Roman"/>
          <w:lang w:val="en-GB"/>
        </w:rPr>
        <w:t>this</w:t>
      </w:r>
      <w:r w:rsidR="00127A42">
        <w:rPr>
          <w:rFonts w:ascii="Times New Roman" w:hAnsi="Times New Roman" w:cs="Times New Roman"/>
          <w:lang w:val="en-GB"/>
        </w:rPr>
        <w:t xml:space="preserve"> is follow</w:t>
      </w:r>
      <w:r w:rsidR="0013473B">
        <w:rPr>
          <w:rFonts w:ascii="Times New Roman" w:hAnsi="Times New Roman" w:cs="Times New Roman"/>
          <w:lang w:val="en-GB"/>
        </w:rPr>
        <w:t>ed closely by proton pump inhibitors</w:t>
      </w:r>
      <w:r w:rsidR="00CE51EE">
        <w:rPr>
          <w:rFonts w:ascii="Times New Roman" w:hAnsi="Times New Roman" w:cs="Times New Roman"/>
          <w:lang w:val="en-GB"/>
        </w:rPr>
        <w:t xml:space="preserve"> (PPI)</w:t>
      </w:r>
      <w:r w:rsidR="00E93555">
        <w:rPr>
          <w:rFonts w:ascii="Times New Roman" w:hAnsi="Times New Roman" w:cs="Times New Roman"/>
          <w:lang w:val="en-GB"/>
        </w:rPr>
        <w:t xml:space="preserve"> which have been attested to as the most common prescr</w:t>
      </w:r>
      <w:r w:rsidR="003858CE">
        <w:rPr>
          <w:rFonts w:ascii="Times New Roman" w:hAnsi="Times New Roman" w:cs="Times New Roman"/>
          <w:lang w:val="en-GB"/>
        </w:rPr>
        <w:t>iption in gastroenterology care</w:t>
      </w:r>
      <w:r w:rsidR="00C92630">
        <w:rPr>
          <w:rFonts w:ascii="Times New Roman" w:hAnsi="Times New Roman" w:cs="Times New Roman"/>
          <w:lang w:val="en-GB"/>
        </w:rPr>
        <w:t>.</w:t>
      </w:r>
      <w:r w:rsidR="00D87FCD">
        <w:rPr>
          <w:rFonts w:ascii="Times New Roman" w:hAnsi="Times New Roman" w:cs="Times New Roman"/>
          <w:vertAlign w:val="superscript"/>
          <w:lang w:val="en-GB"/>
        </w:rPr>
        <w:t>2</w:t>
      </w:r>
      <w:r w:rsidR="008F42E8">
        <w:rPr>
          <w:rFonts w:ascii="Times New Roman" w:hAnsi="Times New Roman" w:cs="Times New Roman"/>
          <w:vertAlign w:val="superscript"/>
          <w:lang w:val="en-GB"/>
        </w:rPr>
        <w:t>4</w:t>
      </w:r>
      <w:r w:rsidR="00C30A77">
        <w:rPr>
          <w:rFonts w:ascii="Times New Roman" w:hAnsi="Times New Roman" w:cs="Times New Roman"/>
          <w:vertAlign w:val="superscript"/>
          <w:lang w:val="en-GB"/>
        </w:rPr>
        <w:t>,</w:t>
      </w:r>
      <w:r w:rsidR="009B16A8">
        <w:rPr>
          <w:rFonts w:ascii="Times New Roman" w:hAnsi="Times New Roman" w:cs="Times New Roman"/>
          <w:vertAlign w:val="superscript"/>
          <w:lang w:val="en-GB"/>
        </w:rPr>
        <w:t>2</w:t>
      </w:r>
      <w:r w:rsidR="008F42E8">
        <w:rPr>
          <w:rFonts w:ascii="Times New Roman" w:hAnsi="Times New Roman" w:cs="Times New Roman"/>
          <w:vertAlign w:val="superscript"/>
          <w:lang w:val="en-GB"/>
        </w:rPr>
        <w:t>5</w:t>
      </w:r>
      <w:r w:rsidR="000D5264">
        <w:rPr>
          <w:rFonts w:ascii="Times New Roman" w:hAnsi="Times New Roman" w:cs="Times New Roman"/>
          <w:lang w:val="en-GB"/>
        </w:rPr>
        <w:t xml:space="preserve"> </w:t>
      </w:r>
      <w:proofErr w:type="spellStart"/>
      <w:r w:rsidR="000D5264">
        <w:rPr>
          <w:rFonts w:ascii="Times New Roman" w:hAnsi="Times New Roman" w:cs="Times New Roman"/>
          <w:lang w:val="en-GB"/>
        </w:rPr>
        <w:t>Livolin</w:t>
      </w:r>
      <w:proofErr w:type="spellEnd"/>
      <w:r w:rsidR="00FB754F" w:rsidRPr="00FB754F">
        <w:rPr>
          <w:rFonts w:ascii="Times New Roman" w:hAnsi="Times New Roman" w:cs="Times New Roman"/>
          <w:vertAlign w:val="superscript"/>
          <w:lang w:val="en-GB"/>
        </w:rPr>
        <w:t>®</w:t>
      </w:r>
      <w:r w:rsidR="00BC3831">
        <w:rPr>
          <w:rFonts w:ascii="Times New Roman" w:hAnsi="Times New Roman" w:cs="Times New Roman"/>
          <w:lang w:val="en-GB"/>
        </w:rPr>
        <w:t xml:space="preserve"> was the most frequent prescription </w:t>
      </w:r>
      <w:r w:rsidR="002871BF">
        <w:rPr>
          <w:rFonts w:ascii="Times New Roman" w:hAnsi="Times New Roman" w:cs="Times New Roman"/>
          <w:lang w:val="en-GB"/>
        </w:rPr>
        <w:t xml:space="preserve">possibly because of </w:t>
      </w:r>
      <w:r w:rsidR="00435183">
        <w:rPr>
          <w:rFonts w:ascii="Times New Roman" w:hAnsi="Times New Roman" w:cs="Times New Roman"/>
          <w:lang w:val="en-GB"/>
        </w:rPr>
        <w:t>its</w:t>
      </w:r>
      <w:r w:rsidR="002871BF">
        <w:rPr>
          <w:rFonts w:ascii="Times New Roman" w:hAnsi="Times New Roman" w:cs="Times New Roman"/>
          <w:lang w:val="en-GB"/>
        </w:rPr>
        <w:t xml:space="preserve"> hepatoprotective role </w:t>
      </w:r>
      <w:r w:rsidR="00B96C73">
        <w:rPr>
          <w:rFonts w:ascii="Times New Roman" w:hAnsi="Times New Roman" w:cs="Times New Roman"/>
          <w:lang w:val="en-GB"/>
        </w:rPr>
        <w:t xml:space="preserve">as </w:t>
      </w:r>
      <w:r w:rsidR="00EB6284">
        <w:rPr>
          <w:rFonts w:ascii="Times New Roman" w:hAnsi="Times New Roman" w:cs="Times New Roman"/>
          <w:lang w:val="en-GB"/>
        </w:rPr>
        <w:t>majority of gastroente</w:t>
      </w:r>
      <w:r w:rsidR="009A4977">
        <w:rPr>
          <w:rFonts w:ascii="Times New Roman" w:hAnsi="Times New Roman" w:cs="Times New Roman"/>
          <w:lang w:val="en-GB"/>
        </w:rPr>
        <w:t xml:space="preserve">rological </w:t>
      </w:r>
      <w:r w:rsidR="00EB6284">
        <w:rPr>
          <w:rFonts w:ascii="Times New Roman" w:hAnsi="Times New Roman" w:cs="Times New Roman"/>
          <w:lang w:val="en-GB"/>
        </w:rPr>
        <w:t>cases</w:t>
      </w:r>
      <w:r w:rsidR="009A4977">
        <w:rPr>
          <w:rFonts w:ascii="Times New Roman" w:hAnsi="Times New Roman" w:cs="Times New Roman"/>
          <w:lang w:val="en-GB"/>
        </w:rPr>
        <w:t xml:space="preserve"> referred to tertiary care were</w:t>
      </w:r>
      <w:r w:rsidR="00332F31">
        <w:rPr>
          <w:rFonts w:ascii="Times New Roman" w:hAnsi="Times New Roman" w:cs="Times New Roman"/>
          <w:lang w:val="en-GB"/>
        </w:rPr>
        <w:t xml:space="preserve"> due</w:t>
      </w:r>
      <w:r w:rsidR="000D76F2">
        <w:rPr>
          <w:rFonts w:ascii="Times New Roman" w:hAnsi="Times New Roman" w:cs="Times New Roman"/>
          <w:lang w:val="en-GB"/>
        </w:rPr>
        <w:t xml:space="preserve"> </w:t>
      </w:r>
      <w:r w:rsidR="009A4977">
        <w:rPr>
          <w:rFonts w:ascii="Times New Roman" w:hAnsi="Times New Roman" w:cs="Times New Roman"/>
          <w:lang w:val="en-GB"/>
        </w:rPr>
        <w:t>Hepatitis B infe</w:t>
      </w:r>
      <w:r w:rsidR="00B5171C">
        <w:rPr>
          <w:rFonts w:ascii="Times New Roman" w:hAnsi="Times New Roman" w:cs="Times New Roman"/>
          <w:lang w:val="en-GB"/>
        </w:rPr>
        <w:t>ction</w:t>
      </w:r>
      <w:r w:rsidR="00233919">
        <w:rPr>
          <w:rFonts w:ascii="Times New Roman" w:hAnsi="Times New Roman" w:cs="Times New Roman"/>
          <w:lang w:val="en-GB"/>
        </w:rPr>
        <w:t>.</w:t>
      </w:r>
    </w:p>
    <w:p w14:paraId="322C4F60" w14:textId="69CA0659" w:rsidR="008376D2" w:rsidRPr="006C6037" w:rsidRDefault="00515FF3" w:rsidP="00D52888">
      <w:pPr>
        <w:rPr>
          <w:rFonts w:ascii="Times New Roman" w:hAnsi="Times New Roman" w:cs="Times New Roman"/>
          <w:vertAlign w:val="superscript"/>
          <w:lang w:val="en-GB"/>
        </w:rPr>
      </w:pPr>
      <w:r>
        <w:rPr>
          <w:rFonts w:ascii="Times New Roman" w:hAnsi="Times New Roman" w:cs="Times New Roman"/>
          <w:lang w:val="en-GB"/>
        </w:rPr>
        <w:t xml:space="preserve">This study showed there was poor </w:t>
      </w:r>
      <w:r w:rsidR="00511B62">
        <w:rPr>
          <w:rFonts w:ascii="Times New Roman" w:hAnsi="Times New Roman" w:cs="Times New Roman"/>
          <w:lang w:val="en-GB"/>
        </w:rPr>
        <w:t xml:space="preserve">agreement between </w:t>
      </w:r>
      <w:r w:rsidR="0076337F">
        <w:rPr>
          <w:rFonts w:ascii="Times New Roman" w:hAnsi="Times New Roman" w:cs="Times New Roman"/>
          <w:lang w:val="en-GB"/>
        </w:rPr>
        <w:t xml:space="preserve">four </w:t>
      </w:r>
      <w:r w:rsidR="00511B62">
        <w:rPr>
          <w:rFonts w:ascii="Times New Roman" w:hAnsi="Times New Roman" w:cs="Times New Roman"/>
          <w:lang w:val="en-GB"/>
        </w:rPr>
        <w:t>investigations</w:t>
      </w:r>
      <w:r w:rsidR="0076337F">
        <w:rPr>
          <w:rFonts w:ascii="Times New Roman" w:hAnsi="Times New Roman" w:cs="Times New Roman"/>
          <w:lang w:val="en-GB"/>
        </w:rPr>
        <w:t xml:space="preserve"> (</w:t>
      </w:r>
      <w:r w:rsidR="00F413F0">
        <w:rPr>
          <w:rFonts w:ascii="Times New Roman" w:hAnsi="Times New Roman" w:cs="Times New Roman"/>
          <w:lang w:val="en-GB"/>
        </w:rPr>
        <w:t xml:space="preserve">LFT, </w:t>
      </w:r>
      <w:proofErr w:type="spellStart"/>
      <w:r w:rsidR="00F413F0">
        <w:rPr>
          <w:rFonts w:ascii="Times New Roman" w:hAnsi="Times New Roman" w:cs="Times New Roman"/>
          <w:lang w:val="en-GB"/>
        </w:rPr>
        <w:t>HB</w:t>
      </w:r>
      <w:r w:rsidR="00584055">
        <w:rPr>
          <w:rFonts w:ascii="Times New Roman" w:hAnsi="Times New Roman" w:cs="Times New Roman"/>
          <w:lang w:val="en-GB"/>
        </w:rPr>
        <w:t>SAg</w:t>
      </w:r>
      <w:proofErr w:type="spellEnd"/>
      <w:r w:rsidR="00584055">
        <w:rPr>
          <w:rFonts w:ascii="Times New Roman" w:hAnsi="Times New Roman" w:cs="Times New Roman"/>
          <w:lang w:val="en-GB"/>
        </w:rPr>
        <w:t>, Abdominal USS</w:t>
      </w:r>
      <w:r w:rsidR="00723611">
        <w:rPr>
          <w:rFonts w:ascii="Times New Roman" w:hAnsi="Times New Roman" w:cs="Times New Roman"/>
          <w:lang w:val="en-GB"/>
        </w:rPr>
        <w:t xml:space="preserve"> and Anti-HCV)</w:t>
      </w:r>
      <w:r w:rsidR="00511B62">
        <w:rPr>
          <w:rFonts w:ascii="Times New Roman" w:hAnsi="Times New Roman" w:cs="Times New Roman"/>
          <w:lang w:val="en-GB"/>
        </w:rPr>
        <w:t xml:space="preserve"> ordered by pri</w:t>
      </w:r>
      <w:r w:rsidR="00F86C1A">
        <w:rPr>
          <w:rFonts w:ascii="Times New Roman" w:hAnsi="Times New Roman" w:cs="Times New Roman"/>
          <w:lang w:val="en-GB"/>
        </w:rPr>
        <w:t xml:space="preserve">mary care and tertiary care </w:t>
      </w:r>
      <w:r w:rsidR="00464A6E">
        <w:rPr>
          <w:rFonts w:ascii="Times New Roman" w:hAnsi="Times New Roman" w:cs="Times New Roman"/>
          <w:lang w:val="en-GB"/>
        </w:rPr>
        <w:t>with</w:t>
      </w:r>
      <w:r w:rsidR="008C046D">
        <w:rPr>
          <w:rFonts w:ascii="Times New Roman" w:hAnsi="Times New Roman" w:cs="Times New Roman"/>
          <w:lang w:val="en-GB"/>
        </w:rPr>
        <w:t xml:space="preserve"> Cohen Kappa </w:t>
      </w:r>
      <w:r w:rsidR="00B92389">
        <w:rPr>
          <w:rFonts w:ascii="Times New Roman" w:hAnsi="Times New Roman" w:cs="Times New Roman"/>
          <w:lang w:val="en-GB"/>
        </w:rPr>
        <w:lastRenderedPageBreak/>
        <w:t xml:space="preserve">that ranged between </w:t>
      </w:r>
      <w:r w:rsidR="00B92389" w:rsidRPr="008C046D">
        <w:rPr>
          <w:rFonts w:ascii="Times New Roman" w:hAnsi="Times New Roman" w:cs="Times New Roman"/>
          <w:lang w:val="en-GB"/>
        </w:rPr>
        <w:t>κ</w:t>
      </w:r>
      <w:r w:rsidR="008C046D" w:rsidRPr="008C046D">
        <w:rPr>
          <w:rFonts w:ascii="Times New Roman" w:hAnsi="Times New Roman" w:cs="Times New Roman"/>
          <w:lang w:val="en-GB"/>
        </w:rPr>
        <w:t xml:space="preserve"> = - 0.</w:t>
      </w:r>
      <w:r w:rsidR="00B92389">
        <w:rPr>
          <w:rFonts w:ascii="Times New Roman" w:hAnsi="Times New Roman" w:cs="Times New Roman"/>
          <w:lang w:val="en-GB"/>
        </w:rPr>
        <w:t>6</w:t>
      </w:r>
      <w:r w:rsidR="008C046D" w:rsidRPr="008C046D">
        <w:rPr>
          <w:rFonts w:ascii="Times New Roman" w:hAnsi="Times New Roman" w:cs="Times New Roman"/>
          <w:lang w:val="en-GB"/>
        </w:rPr>
        <w:t>6</w:t>
      </w:r>
      <w:r w:rsidR="00B92389">
        <w:rPr>
          <w:rFonts w:ascii="Times New Roman" w:hAnsi="Times New Roman" w:cs="Times New Roman"/>
          <w:lang w:val="en-GB"/>
        </w:rPr>
        <w:t xml:space="preserve"> and</w:t>
      </w:r>
      <w:r w:rsidR="00B671BA">
        <w:rPr>
          <w:rFonts w:ascii="Times New Roman" w:hAnsi="Times New Roman" w:cs="Times New Roman"/>
          <w:lang w:val="en-GB"/>
        </w:rPr>
        <w:t xml:space="preserve"> -</w:t>
      </w:r>
      <w:r w:rsidR="006A5E37">
        <w:rPr>
          <w:rFonts w:ascii="Times New Roman" w:hAnsi="Times New Roman" w:cs="Times New Roman"/>
          <w:lang w:val="en-GB"/>
        </w:rPr>
        <w:t xml:space="preserve"> </w:t>
      </w:r>
      <w:r w:rsidR="00B671BA">
        <w:rPr>
          <w:rFonts w:ascii="Times New Roman" w:hAnsi="Times New Roman" w:cs="Times New Roman"/>
          <w:lang w:val="en-GB"/>
        </w:rPr>
        <w:t>0.18</w:t>
      </w:r>
      <w:r w:rsidR="00ED036B">
        <w:rPr>
          <w:rFonts w:ascii="Times New Roman" w:hAnsi="Times New Roman" w:cs="Times New Roman"/>
          <w:lang w:val="en-GB"/>
        </w:rPr>
        <w:t>. Th</w:t>
      </w:r>
      <w:r w:rsidR="007D3689">
        <w:rPr>
          <w:rFonts w:ascii="Times New Roman" w:hAnsi="Times New Roman" w:cs="Times New Roman"/>
          <w:lang w:val="en-GB"/>
        </w:rPr>
        <w:t xml:space="preserve">ere was </w:t>
      </w:r>
      <w:r w:rsidR="003A0FFD">
        <w:rPr>
          <w:rFonts w:ascii="Times New Roman" w:hAnsi="Times New Roman" w:cs="Times New Roman"/>
          <w:lang w:val="en-GB"/>
        </w:rPr>
        <w:t>slight agreement</w:t>
      </w:r>
      <w:r w:rsidR="00961615">
        <w:rPr>
          <w:rFonts w:ascii="Times New Roman" w:hAnsi="Times New Roman" w:cs="Times New Roman"/>
          <w:lang w:val="en-GB"/>
        </w:rPr>
        <w:t xml:space="preserve"> between</w:t>
      </w:r>
      <w:r w:rsidR="00F41F6E">
        <w:rPr>
          <w:rFonts w:ascii="Times New Roman" w:hAnsi="Times New Roman" w:cs="Times New Roman"/>
          <w:lang w:val="en-GB"/>
        </w:rPr>
        <w:t xml:space="preserve"> primary care and tertiary car</w:t>
      </w:r>
      <w:r w:rsidR="00284755">
        <w:rPr>
          <w:rFonts w:ascii="Times New Roman" w:hAnsi="Times New Roman" w:cs="Times New Roman"/>
          <w:lang w:val="en-GB"/>
        </w:rPr>
        <w:t>e</w:t>
      </w:r>
      <w:r w:rsidR="0095388D">
        <w:rPr>
          <w:rFonts w:ascii="Times New Roman" w:hAnsi="Times New Roman" w:cs="Times New Roman"/>
          <w:lang w:val="en-GB"/>
        </w:rPr>
        <w:t xml:space="preserve"> when AFP and lower GI endoscopy</w:t>
      </w:r>
      <w:r w:rsidR="003509C7">
        <w:rPr>
          <w:rFonts w:ascii="Times New Roman" w:hAnsi="Times New Roman" w:cs="Times New Roman"/>
          <w:lang w:val="en-GB"/>
        </w:rPr>
        <w:t xml:space="preserve"> were </w:t>
      </w:r>
      <w:r w:rsidR="000672C6">
        <w:rPr>
          <w:rFonts w:ascii="Times New Roman" w:hAnsi="Times New Roman" w:cs="Times New Roman"/>
          <w:lang w:val="en-GB"/>
        </w:rPr>
        <w:t>ordered,</w:t>
      </w:r>
      <w:r w:rsidR="00DC7DA6" w:rsidRPr="00DC7DA6">
        <w:rPr>
          <w:rFonts w:ascii="Times New Roman" w:hAnsi="Times New Roman" w:cs="Times New Roman"/>
          <w:lang w:val="en-GB"/>
        </w:rPr>
        <w:t xml:space="preserve"> κ </w:t>
      </w:r>
      <w:r w:rsidR="00C301D8" w:rsidRPr="00DC7DA6">
        <w:rPr>
          <w:rFonts w:ascii="Times New Roman" w:hAnsi="Times New Roman" w:cs="Times New Roman"/>
          <w:lang w:val="en-GB"/>
        </w:rPr>
        <w:t>= 0.10</w:t>
      </w:r>
      <w:r w:rsidR="00DC7DA6">
        <w:rPr>
          <w:rFonts w:ascii="Times New Roman" w:hAnsi="Times New Roman" w:cs="Times New Roman"/>
          <w:lang w:val="en-GB"/>
        </w:rPr>
        <w:t xml:space="preserve"> and </w:t>
      </w:r>
      <w:r w:rsidR="00836426">
        <w:rPr>
          <w:rFonts w:ascii="Times New Roman" w:hAnsi="Times New Roman" w:cs="Times New Roman"/>
          <w:lang w:val="en-GB"/>
        </w:rPr>
        <w:t>0.15,</w:t>
      </w:r>
      <w:r w:rsidR="00DC7DA6">
        <w:rPr>
          <w:rFonts w:ascii="Times New Roman" w:hAnsi="Times New Roman" w:cs="Times New Roman"/>
          <w:lang w:val="en-GB"/>
        </w:rPr>
        <w:t xml:space="preserve"> respectively</w:t>
      </w:r>
      <w:r w:rsidR="006C5761">
        <w:rPr>
          <w:rFonts w:ascii="Times New Roman" w:hAnsi="Times New Roman" w:cs="Times New Roman"/>
          <w:lang w:val="en-GB"/>
        </w:rPr>
        <w:t xml:space="preserve">. Fair agreement </w:t>
      </w:r>
      <w:r w:rsidR="00436398">
        <w:rPr>
          <w:rFonts w:ascii="Times New Roman" w:hAnsi="Times New Roman" w:cs="Times New Roman"/>
          <w:lang w:val="en-GB"/>
        </w:rPr>
        <w:t xml:space="preserve">was </w:t>
      </w:r>
      <w:r w:rsidR="00C301D8">
        <w:rPr>
          <w:rFonts w:ascii="Times New Roman" w:hAnsi="Times New Roman" w:cs="Times New Roman"/>
          <w:lang w:val="en-GB"/>
        </w:rPr>
        <w:t>observed</w:t>
      </w:r>
      <w:r w:rsidR="009C28DC">
        <w:rPr>
          <w:rFonts w:ascii="Times New Roman" w:hAnsi="Times New Roman" w:cs="Times New Roman"/>
          <w:lang w:val="en-GB"/>
        </w:rPr>
        <w:t xml:space="preserve"> </w:t>
      </w:r>
      <w:r w:rsidR="007D68D0">
        <w:rPr>
          <w:rFonts w:ascii="Times New Roman" w:hAnsi="Times New Roman" w:cs="Times New Roman"/>
          <w:lang w:val="en-GB"/>
        </w:rPr>
        <w:t>when</w:t>
      </w:r>
      <w:r w:rsidR="00961615">
        <w:rPr>
          <w:rFonts w:ascii="Times New Roman" w:hAnsi="Times New Roman" w:cs="Times New Roman"/>
          <w:lang w:val="en-GB"/>
        </w:rPr>
        <w:t xml:space="preserve"> </w:t>
      </w:r>
      <w:r w:rsidR="00C301D8" w:rsidRPr="00C301D8">
        <w:rPr>
          <w:rFonts w:ascii="Times New Roman" w:hAnsi="Times New Roman" w:cs="Times New Roman"/>
          <w:lang w:val="en-GB"/>
        </w:rPr>
        <w:t>Carcinoembryonic antigen (CEA), HBV DNA, H.</w:t>
      </w:r>
      <w:r w:rsidR="00C82B28">
        <w:rPr>
          <w:rFonts w:ascii="Times New Roman" w:hAnsi="Times New Roman" w:cs="Times New Roman"/>
          <w:lang w:val="en-GB"/>
        </w:rPr>
        <w:t xml:space="preserve"> </w:t>
      </w:r>
      <w:r w:rsidR="00C301D8" w:rsidRPr="00C301D8">
        <w:rPr>
          <w:rFonts w:ascii="Times New Roman" w:hAnsi="Times New Roman" w:cs="Times New Roman"/>
          <w:lang w:val="en-GB"/>
        </w:rPr>
        <w:t xml:space="preserve">pylori Testing, Upper GI Endoscopy </w:t>
      </w:r>
      <w:r w:rsidR="004B6BBC" w:rsidRPr="00C301D8">
        <w:rPr>
          <w:rFonts w:ascii="Times New Roman" w:hAnsi="Times New Roman" w:cs="Times New Roman"/>
          <w:lang w:val="en-GB"/>
        </w:rPr>
        <w:t>and HBV</w:t>
      </w:r>
      <w:r w:rsidR="00C301D8" w:rsidRPr="00C301D8">
        <w:rPr>
          <w:rFonts w:ascii="Times New Roman" w:hAnsi="Times New Roman" w:cs="Times New Roman"/>
          <w:lang w:val="en-GB"/>
        </w:rPr>
        <w:t xml:space="preserve"> Panel</w:t>
      </w:r>
      <w:r w:rsidR="004B6BBC">
        <w:rPr>
          <w:rFonts w:ascii="Times New Roman" w:hAnsi="Times New Roman" w:cs="Times New Roman"/>
          <w:lang w:val="en-GB"/>
        </w:rPr>
        <w:t xml:space="preserve"> were ordered</w:t>
      </w:r>
      <w:r w:rsidR="008F2934">
        <w:rPr>
          <w:rFonts w:ascii="Times New Roman" w:hAnsi="Times New Roman" w:cs="Times New Roman"/>
          <w:lang w:val="en-GB"/>
        </w:rPr>
        <w:t xml:space="preserve">, </w:t>
      </w:r>
      <w:r w:rsidR="001D79B6">
        <w:rPr>
          <w:rFonts w:ascii="Times New Roman" w:hAnsi="Times New Roman" w:cs="Times New Roman"/>
          <w:lang w:val="en-GB"/>
        </w:rPr>
        <w:t xml:space="preserve">with Cohen Kappa ranged between </w:t>
      </w:r>
      <w:r w:rsidR="008F2934" w:rsidRPr="008F2934">
        <w:rPr>
          <w:rFonts w:ascii="Times New Roman" w:hAnsi="Times New Roman" w:cs="Times New Roman"/>
          <w:lang w:val="en-GB"/>
        </w:rPr>
        <w:t xml:space="preserve">κ = </w:t>
      </w:r>
      <w:r w:rsidR="001D79B6">
        <w:rPr>
          <w:rFonts w:ascii="Times New Roman" w:hAnsi="Times New Roman" w:cs="Times New Roman"/>
          <w:lang w:val="en-GB"/>
        </w:rPr>
        <w:t xml:space="preserve"> </w:t>
      </w:r>
      <w:r w:rsidR="008F2934" w:rsidRPr="008F2934">
        <w:rPr>
          <w:rFonts w:ascii="Times New Roman" w:hAnsi="Times New Roman" w:cs="Times New Roman"/>
          <w:lang w:val="en-GB"/>
        </w:rPr>
        <w:t>0.</w:t>
      </w:r>
      <w:r w:rsidR="004E24E3">
        <w:rPr>
          <w:rFonts w:ascii="Times New Roman" w:hAnsi="Times New Roman" w:cs="Times New Roman"/>
          <w:lang w:val="en-GB"/>
        </w:rPr>
        <w:t>27</w:t>
      </w:r>
      <w:r w:rsidR="008F2934" w:rsidRPr="008F2934">
        <w:rPr>
          <w:rFonts w:ascii="Times New Roman" w:hAnsi="Times New Roman" w:cs="Times New Roman"/>
          <w:lang w:val="en-GB"/>
        </w:rPr>
        <w:t xml:space="preserve"> and 0.</w:t>
      </w:r>
      <w:r w:rsidR="001D79B6">
        <w:rPr>
          <w:rFonts w:ascii="Times New Roman" w:hAnsi="Times New Roman" w:cs="Times New Roman"/>
          <w:lang w:val="en-GB"/>
        </w:rPr>
        <w:t>36</w:t>
      </w:r>
      <w:r w:rsidR="008F2934" w:rsidRPr="008F2934">
        <w:rPr>
          <w:rFonts w:ascii="Times New Roman" w:hAnsi="Times New Roman" w:cs="Times New Roman"/>
          <w:lang w:val="en-GB"/>
        </w:rPr>
        <w:t>.</w:t>
      </w:r>
      <w:r w:rsidR="00A25E85">
        <w:rPr>
          <w:rFonts w:ascii="Times New Roman" w:hAnsi="Times New Roman" w:cs="Times New Roman"/>
          <w:lang w:val="en-GB"/>
        </w:rPr>
        <w:t>This observation</w:t>
      </w:r>
      <w:r w:rsidR="00F73A64">
        <w:rPr>
          <w:rFonts w:ascii="Times New Roman" w:hAnsi="Times New Roman" w:cs="Times New Roman"/>
          <w:lang w:val="en-GB"/>
        </w:rPr>
        <w:t xml:space="preserve"> could be</w:t>
      </w:r>
      <w:r w:rsidR="00A25E85">
        <w:rPr>
          <w:rFonts w:ascii="Times New Roman" w:hAnsi="Times New Roman" w:cs="Times New Roman"/>
          <w:lang w:val="en-GB"/>
        </w:rPr>
        <w:t xml:space="preserve"> a pointer that </w:t>
      </w:r>
      <w:r w:rsidR="00676529">
        <w:rPr>
          <w:rFonts w:ascii="Times New Roman" w:hAnsi="Times New Roman" w:cs="Times New Roman"/>
          <w:lang w:val="en-GB"/>
        </w:rPr>
        <w:t xml:space="preserve">continuous education on recent guidelines </w:t>
      </w:r>
      <w:r w:rsidR="00731773">
        <w:rPr>
          <w:rFonts w:ascii="Times New Roman" w:hAnsi="Times New Roman" w:cs="Times New Roman"/>
          <w:lang w:val="en-GB"/>
        </w:rPr>
        <w:t>and updates c</w:t>
      </w:r>
      <w:r w:rsidR="00F73A64">
        <w:rPr>
          <w:rFonts w:ascii="Times New Roman" w:hAnsi="Times New Roman" w:cs="Times New Roman"/>
          <w:lang w:val="en-GB"/>
        </w:rPr>
        <w:t>ould</w:t>
      </w:r>
      <w:r w:rsidR="00731773">
        <w:rPr>
          <w:rFonts w:ascii="Times New Roman" w:hAnsi="Times New Roman" w:cs="Times New Roman"/>
          <w:lang w:val="en-GB"/>
        </w:rPr>
        <w:t xml:space="preserve"> improve the</w:t>
      </w:r>
      <w:r w:rsidR="00433A3D">
        <w:rPr>
          <w:rFonts w:ascii="Times New Roman" w:hAnsi="Times New Roman" w:cs="Times New Roman"/>
          <w:lang w:val="en-GB"/>
        </w:rPr>
        <w:t xml:space="preserve"> quality of care for gastroenterological conditions</w:t>
      </w:r>
      <w:r w:rsidR="0058763F">
        <w:rPr>
          <w:rFonts w:ascii="Times New Roman" w:hAnsi="Times New Roman" w:cs="Times New Roman"/>
          <w:lang w:val="en-GB"/>
        </w:rPr>
        <w:t xml:space="preserve">, while it saves time </w:t>
      </w:r>
      <w:r w:rsidR="00270D4B">
        <w:rPr>
          <w:rFonts w:ascii="Times New Roman" w:hAnsi="Times New Roman" w:cs="Times New Roman"/>
          <w:lang w:val="en-GB"/>
        </w:rPr>
        <w:t xml:space="preserve">and </w:t>
      </w:r>
      <w:r w:rsidR="007A5973">
        <w:rPr>
          <w:rFonts w:ascii="Times New Roman" w:hAnsi="Times New Roman" w:cs="Times New Roman"/>
          <w:lang w:val="en-GB"/>
        </w:rPr>
        <w:t>resources.</w:t>
      </w:r>
      <w:r w:rsidR="00122760">
        <w:rPr>
          <w:rFonts w:ascii="Times New Roman" w:hAnsi="Times New Roman" w:cs="Times New Roman"/>
          <w:vertAlign w:val="superscript"/>
          <w:lang w:val="en-GB"/>
        </w:rPr>
        <w:t>5</w:t>
      </w:r>
    </w:p>
    <w:p w14:paraId="09C1C049" w14:textId="7DFEF763" w:rsidR="008376D2" w:rsidRPr="00DD4DFF" w:rsidRDefault="00666714" w:rsidP="00D52888">
      <w:pPr>
        <w:rPr>
          <w:rFonts w:ascii="Times New Roman" w:hAnsi="Times New Roman" w:cs="Times New Roman"/>
          <w:vertAlign w:val="superscript"/>
          <w:lang w:val="en-GB"/>
        </w:rPr>
      </w:pPr>
      <w:r>
        <w:rPr>
          <w:rFonts w:ascii="Times New Roman" w:hAnsi="Times New Roman" w:cs="Times New Roman"/>
          <w:lang w:val="en-GB"/>
        </w:rPr>
        <w:t>This study showed that only</w:t>
      </w:r>
      <w:r w:rsidR="000E303D">
        <w:rPr>
          <w:rFonts w:ascii="Times New Roman" w:hAnsi="Times New Roman" w:cs="Times New Roman"/>
          <w:lang w:val="en-GB"/>
        </w:rPr>
        <w:t xml:space="preserve"> 21.7</w:t>
      </w:r>
      <w:r w:rsidR="00DB5A77">
        <w:rPr>
          <w:rFonts w:ascii="Times New Roman" w:hAnsi="Times New Roman" w:cs="Times New Roman"/>
          <w:lang w:val="en-GB"/>
        </w:rPr>
        <w:t>% of</w:t>
      </w:r>
      <w:r w:rsidR="000E303D">
        <w:rPr>
          <w:rFonts w:ascii="Times New Roman" w:hAnsi="Times New Roman" w:cs="Times New Roman"/>
          <w:lang w:val="en-GB"/>
        </w:rPr>
        <w:t xml:space="preserve"> those referred </w:t>
      </w:r>
      <w:r w:rsidR="003619D8">
        <w:rPr>
          <w:rFonts w:ascii="Times New Roman" w:hAnsi="Times New Roman" w:cs="Times New Roman"/>
          <w:lang w:val="en-GB"/>
        </w:rPr>
        <w:t>for</w:t>
      </w:r>
      <w:r w:rsidR="000E303D">
        <w:rPr>
          <w:rFonts w:ascii="Times New Roman" w:hAnsi="Times New Roman" w:cs="Times New Roman"/>
          <w:lang w:val="en-GB"/>
        </w:rPr>
        <w:t xml:space="preserve"> </w:t>
      </w:r>
      <w:r w:rsidR="003619D8">
        <w:rPr>
          <w:rFonts w:ascii="Times New Roman" w:hAnsi="Times New Roman" w:cs="Times New Roman"/>
          <w:lang w:val="en-GB"/>
        </w:rPr>
        <w:t xml:space="preserve">tertiary care to gastroenterology clinic </w:t>
      </w:r>
      <w:r w:rsidR="00B7724C">
        <w:rPr>
          <w:rFonts w:ascii="Times New Roman" w:hAnsi="Times New Roman" w:cs="Times New Roman"/>
          <w:lang w:val="en-GB"/>
        </w:rPr>
        <w:t xml:space="preserve">kept their </w:t>
      </w:r>
      <w:r w:rsidR="008F42E8">
        <w:rPr>
          <w:rFonts w:ascii="Times New Roman" w:hAnsi="Times New Roman" w:cs="Times New Roman"/>
          <w:lang w:val="en-GB"/>
        </w:rPr>
        <w:t>follow up</w:t>
      </w:r>
      <w:r w:rsidR="00B7724C">
        <w:rPr>
          <w:rFonts w:ascii="Times New Roman" w:hAnsi="Times New Roman" w:cs="Times New Roman"/>
          <w:lang w:val="en-GB"/>
        </w:rPr>
        <w:t xml:space="preserve"> appointments</w:t>
      </w:r>
      <w:r w:rsidR="00F6159C">
        <w:rPr>
          <w:rFonts w:ascii="Times New Roman" w:hAnsi="Times New Roman" w:cs="Times New Roman"/>
          <w:lang w:val="en-GB"/>
        </w:rPr>
        <w:t>. T</w:t>
      </w:r>
      <w:r w:rsidR="00A80E57">
        <w:rPr>
          <w:rFonts w:ascii="Times New Roman" w:hAnsi="Times New Roman" w:cs="Times New Roman"/>
          <w:lang w:val="en-GB"/>
        </w:rPr>
        <w:t>he finding in this study</w:t>
      </w:r>
      <w:r w:rsidR="00F6159C">
        <w:rPr>
          <w:rFonts w:ascii="Times New Roman" w:hAnsi="Times New Roman" w:cs="Times New Roman"/>
          <w:lang w:val="en-GB"/>
        </w:rPr>
        <w:t xml:space="preserve"> was</w:t>
      </w:r>
      <w:r w:rsidR="00A80E57">
        <w:rPr>
          <w:rFonts w:ascii="Times New Roman" w:hAnsi="Times New Roman" w:cs="Times New Roman"/>
          <w:lang w:val="en-GB"/>
        </w:rPr>
        <w:t xml:space="preserve"> of</w:t>
      </w:r>
      <w:r w:rsidR="00F86E3B">
        <w:rPr>
          <w:rFonts w:ascii="Times New Roman" w:hAnsi="Times New Roman" w:cs="Times New Roman"/>
          <w:lang w:val="en-GB"/>
        </w:rPr>
        <w:t xml:space="preserve"> </w:t>
      </w:r>
      <w:r w:rsidR="00764F17">
        <w:rPr>
          <w:rFonts w:ascii="Times New Roman" w:hAnsi="Times New Roman" w:cs="Times New Roman"/>
          <w:lang w:val="en-GB"/>
        </w:rPr>
        <w:t>significantly lower</w:t>
      </w:r>
      <w:r w:rsidR="00A80E57">
        <w:rPr>
          <w:rFonts w:ascii="Times New Roman" w:hAnsi="Times New Roman" w:cs="Times New Roman"/>
          <w:lang w:val="en-GB"/>
        </w:rPr>
        <w:t xml:space="preserve"> </w:t>
      </w:r>
      <w:r w:rsidR="009A364D">
        <w:rPr>
          <w:rFonts w:ascii="Times New Roman" w:hAnsi="Times New Roman" w:cs="Times New Roman"/>
          <w:lang w:val="en-GB"/>
        </w:rPr>
        <w:t>proportion</w:t>
      </w:r>
      <w:r w:rsidR="00764F17">
        <w:rPr>
          <w:rFonts w:ascii="Times New Roman" w:hAnsi="Times New Roman" w:cs="Times New Roman"/>
          <w:lang w:val="en-GB"/>
        </w:rPr>
        <w:t xml:space="preserve"> when compared </w:t>
      </w:r>
      <w:r w:rsidR="008F6FE4">
        <w:rPr>
          <w:rFonts w:ascii="Times New Roman" w:hAnsi="Times New Roman" w:cs="Times New Roman"/>
          <w:lang w:val="en-GB"/>
        </w:rPr>
        <w:t>to 93%</w:t>
      </w:r>
      <w:r w:rsidR="009A364D">
        <w:rPr>
          <w:rFonts w:ascii="Times New Roman" w:hAnsi="Times New Roman" w:cs="Times New Roman"/>
          <w:lang w:val="en-GB"/>
        </w:rPr>
        <w:t xml:space="preserve"> of those that ke</w:t>
      </w:r>
      <w:r w:rsidR="008F6FE4">
        <w:rPr>
          <w:rFonts w:ascii="Times New Roman" w:hAnsi="Times New Roman" w:cs="Times New Roman"/>
          <w:lang w:val="en-GB"/>
        </w:rPr>
        <w:t>pt</w:t>
      </w:r>
      <w:r w:rsidR="009A364D">
        <w:rPr>
          <w:rFonts w:ascii="Times New Roman" w:hAnsi="Times New Roman" w:cs="Times New Roman"/>
          <w:lang w:val="en-GB"/>
        </w:rPr>
        <w:t xml:space="preserve"> their appointment </w:t>
      </w:r>
      <w:r w:rsidR="006C0A0F">
        <w:rPr>
          <w:rFonts w:ascii="Times New Roman" w:hAnsi="Times New Roman" w:cs="Times New Roman"/>
          <w:lang w:val="en-GB"/>
        </w:rPr>
        <w:t>with gastroenterologists in a study among patients with GERD</w:t>
      </w:r>
      <w:r w:rsidR="00CE5F2D">
        <w:rPr>
          <w:rFonts w:ascii="Times New Roman" w:hAnsi="Times New Roman" w:cs="Times New Roman"/>
          <w:lang w:val="en-GB"/>
        </w:rPr>
        <w:t xml:space="preserve"> in the U</w:t>
      </w:r>
      <w:r w:rsidR="008F42E8">
        <w:rPr>
          <w:rFonts w:ascii="Times New Roman" w:hAnsi="Times New Roman" w:cs="Times New Roman"/>
          <w:lang w:val="en-GB"/>
        </w:rPr>
        <w:t>.</w:t>
      </w:r>
      <w:r w:rsidR="00CE5F2D">
        <w:rPr>
          <w:rFonts w:ascii="Times New Roman" w:hAnsi="Times New Roman" w:cs="Times New Roman"/>
          <w:lang w:val="en-GB"/>
        </w:rPr>
        <w:t>S.</w:t>
      </w:r>
      <w:r w:rsidR="00DD4DFF">
        <w:rPr>
          <w:rFonts w:ascii="Times New Roman" w:hAnsi="Times New Roman" w:cs="Times New Roman"/>
          <w:vertAlign w:val="superscript"/>
          <w:lang w:val="en-GB"/>
        </w:rPr>
        <w:t>2</w:t>
      </w:r>
      <w:r w:rsidR="008F42E8">
        <w:rPr>
          <w:rFonts w:ascii="Times New Roman" w:hAnsi="Times New Roman" w:cs="Times New Roman"/>
          <w:vertAlign w:val="superscript"/>
          <w:lang w:val="en-GB"/>
        </w:rPr>
        <w:t>6</w:t>
      </w:r>
    </w:p>
    <w:p w14:paraId="4D7C5917" w14:textId="0C49FBAC" w:rsidR="003C5ED8" w:rsidRDefault="00134BA9" w:rsidP="00D52888">
      <w:pPr>
        <w:rPr>
          <w:rFonts w:ascii="Times New Roman" w:hAnsi="Times New Roman" w:cs="Times New Roman"/>
          <w:lang w:val="en-GB"/>
        </w:rPr>
      </w:pPr>
      <w:r w:rsidRPr="00134BA9">
        <w:rPr>
          <w:rFonts w:ascii="Times New Roman" w:hAnsi="Times New Roman" w:cs="Times New Roman"/>
          <w:lang w:val="en-GB"/>
        </w:rPr>
        <w:t xml:space="preserve">Majority of those lost to follow up (78.3%) were lost after request </w:t>
      </w:r>
      <w:r w:rsidR="00F6159C">
        <w:rPr>
          <w:rFonts w:ascii="Times New Roman" w:hAnsi="Times New Roman" w:cs="Times New Roman"/>
          <w:lang w:val="en-GB"/>
        </w:rPr>
        <w:t>for</w:t>
      </w:r>
      <w:r w:rsidRPr="00134BA9">
        <w:rPr>
          <w:rFonts w:ascii="Times New Roman" w:hAnsi="Times New Roman" w:cs="Times New Roman"/>
          <w:lang w:val="en-GB"/>
        </w:rPr>
        <w:t xml:space="preserve"> </w:t>
      </w:r>
      <w:r w:rsidR="00836426" w:rsidRPr="00134BA9">
        <w:rPr>
          <w:rFonts w:ascii="Times New Roman" w:hAnsi="Times New Roman" w:cs="Times New Roman"/>
          <w:lang w:val="en-GB"/>
        </w:rPr>
        <w:t>more</w:t>
      </w:r>
      <w:r w:rsidRPr="00134BA9">
        <w:rPr>
          <w:rFonts w:ascii="Times New Roman" w:hAnsi="Times New Roman" w:cs="Times New Roman"/>
          <w:lang w:val="en-GB"/>
        </w:rPr>
        <w:t xml:space="preserve"> investigations at tertiary care clinic provided by gastroenterologists. This could possibly be due to lack of adequate finances as observed in a study among those with Eosinophilic esophagitis who were lost to follow up due to lack of insurance cover for their condition</w:t>
      </w:r>
      <w:r w:rsidR="00D9643B">
        <w:rPr>
          <w:rFonts w:ascii="Times New Roman" w:hAnsi="Times New Roman" w:cs="Times New Roman"/>
          <w:lang w:val="en-GB"/>
        </w:rPr>
        <w:t>,</w:t>
      </w:r>
      <w:r w:rsidR="003C5ED8">
        <w:rPr>
          <w:rFonts w:ascii="Times New Roman" w:hAnsi="Times New Roman" w:cs="Times New Roman"/>
          <w:vertAlign w:val="superscript"/>
          <w:lang w:val="en-GB"/>
        </w:rPr>
        <w:t>2</w:t>
      </w:r>
      <w:r w:rsidR="008F42E8">
        <w:rPr>
          <w:rFonts w:ascii="Times New Roman" w:hAnsi="Times New Roman" w:cs="Times New Roman"/>
          <w:vertAlign w:val="superscript"/>
          <w:lang w:val="en-GB"/>
        </w:rPr>
        <w:t>7</w:t>
      </w:r>
      <w:r w:rsidR="003C5ED8" w:rsidRPr="00134BA9">
        <w:rPr>
          <w:rFonts w:ascii="Times New Roman" w:hAnsi="Times New Roman" w:cs="Times New Roman"/>
          <w:lang w:val="en-GB"/>
        </w:rPr>
        <w:t xml:space="preserve"> worse</w:t>
      </w:r>
      <w:r w:rsidRPr="00134BA9">
        <w:rPr>
          <w:rFonts w:ascii="Times New Roman" w:hAnsi="Times New Roman" w:cs="Times New Roman"/>
          <w:lang w:val="en-GB"/>
        </w:rPr>
        <w:t xml:space="preserve"> is Nigeria experience where more than 70% of health care expenses are out of pocket</w:t>
      </w:r>
      <w:r w:rsidR="006C6037">
        <w:rPr>
          <w:rFonts w:ascii="Times New Roman" w:hAnsi="Times New Roman" w:cs="Times New Roman"/>
          <w:lang w:val="en-GB"/>
        </w:rPr>
        <w:t>.</w:t>
      </w:r>
      <w:r w:rsidR="00EF19E7">
        <w:rPr>
          <w:rFonts w:ascii="Times New Roman" w:hAnsi="Times New Roman" w:cs="Times New Roman"/>
          <w:vertAlign w:val="superscript"/>
          <w:lang w:val="en-GB"/>
        </w:rPr>
        <w:t>2</w:t>
      </w:r>
      <w:r w:rsidR="008F42E8">
        <w:rPr>
          <w:rFonts w:ascii="Times New Roman" w:hAnsi="Times New Roman" w:cs="Times New Roman"/>
          <w:vertAlign w:val="superscript"/>
          <w:lang w:val="en-GB"/>
        </w:rPr>
        <w:t>8</w:t>
      </w:r>
    </w:p>
    <w:p w14:paraId="1E3087B5" w14:textId="0C267460" w:rsidR="006A4B36" w:rsidRDefault="006A4B36" w:rsidP="00921ED0">
      <w:pPr>
        <w:spacing w:after="0"/>
        <w:rPr>
          <w:rFonts w:ascii="Times New Roman" w:hAnsi="Times New Roman" w:cs="Times New Roman"/>
          <w:b/>
          <w:bCs/>
          <w:lang w:val="en-GB"/>
        </w:rPr>
      </w:pPr>
      <w:r>
        <w:rPr>
          <w:rFonts w:ascii="Times New Roman" w:hAnsi="Times New Roman" w:cs="Times New Roman"/>
          <w:b/>
          <w:bCs/>
          <w:lang w:val="en-GB"/>
        </w:rPr>
        <w:t>Conclusion</w:t>
      </w:r>
    </w:p>
    <w:p w14:paraId="18501DAE" w14:textId="4F50A2DE" w:rsidR="00AD004B" w:rsidRPr="00AD004B" w:rsidRDefault="00AD004B" w:rsidP="00AD004B">
      <w:pPr>
        <w:spacing w:after="0"/>
        <w:rPr>
          <w:rFonts w:ascii="Times New Roman" w:hAnsi="Times New Roman" w:cs="Times New Roman"/>
          <w:lang w:val="en-GB"/>
        </w:rPr>
      </w:pPr>
      <w:r>
        <w:rPr>
          <w:rFonts w:ascii="Times New Roman" w:hAnsi="Times New Roman" w:cs="Times New Roman"/>
          <w:lang w:val="en-GB"/>
        </w:rPr>
        <w:t>T</w:t>
      </w:r>
      <w:r w:rsidRPr="00AD004B">
        <w:rPr>
          <w:rFonts w:ascii="Times New Roman" w:hAnsi="Times New Roman" w:cs="Times New Roman"/>
          <w:lang w:val="en-GB"/>
        </w:rPr>
        <w:t>his study found that there is a fair correlation in the diagnosis made at both primary and tertiary care settings with some agreement and some no agreement on the investigation requests. No undue delay was observed at the primary care before referral and after referral waiting time before specialists’ consultation was within acceptable international standards. Further studies will be recommended to explore the high le</w:t>
      </w:r>
      <w:r w:rsidR="00C02FD5">
        <w:rPr>
          <w:rFonts w:ascii="Times New Roman" w:hAnsi="Times New Roman" w:cs="Times New Roman"/>
          <w:lang w:val="en-GB"/>
        </w:rPr>
        <w:t>vel</w:t>
      </w:r>
      <w:r w:rsidRPr="00AD004B">
        <w:rPr>
          <w:rFonts w:ascii="Times New Roman" w:hAnsi="Times New Roman" w:cs="Times New Roman"/>
          <w:lang w:val="en-GB"/>
        </w:rPr>
        <w:t xml:space="preserve"> of “loss to follow up” observed in this study.</w:t>
      </w:r>
    </w:p>
    <w:p w14:paraId="7132F593" w14:textId="77777777" w:rsidR="006A4B36" w:rsidRPr="006A4B36" w:rsidRDefault="006A4B36" w:rsidP="00921ED0">
      <w:pPr>
        <w:spacing w:after="0"/>
        <w:rPr>
          <w:rFonts w:ascii="Times New Roman" w:hAnsi="Times New Roman" w:cs="Times New Roman"/>
          <w:lang w:val="en-GB"/>
        </w:rPr>
      </w:pPr>
    </w:p>
    <w:p w14:paraId="613AE701" w14:textId="6E3C6661" w:rsidR="00921ED0" w:rsidRDefault="00921ED0" w:rsidP="00921ED0">
      <w:pPr>
        <w:spacing w:after="0"/>
        <w:rPr>
          <w:rFonts w:ascii="Times New Roman" w:hAnsi="Times New Roman" w:cs="Times New Roman"/>
          <w:b/>
          <w:bCs/>
          <w:lang w:val="en-GB"/>
        </w:rPr>
      </w:pPr>
      <w:r w:rsidRPr="006A4B36">
        <w:rPr>
          <w:rFonts w:ascii="Times New Roman" w:hAnsi="Times New Roman" w:cs="Times New Roman"/>
          <w:b/>
          <w:bCs/>
          <w:lang w:val="en-GB"/>
        </w:rPr>
        <w:t>C</w:t>
      </w:r>
      <w:r w:rsidR="004B7940" w:rsidRPr="006A4B36">
        <w:rPr>
          <w:rFonts w:ascii="Times New Roman" w:hAnsi="Times New Roman" w:cs="Times New Roman"/>
          <w:b/>
          <w:bCs/>
          <w:lang w:val="en-GB"/>
        </w:rPr>
        <w:t>ompeting Interest</w:t>
      </w:r>
      <w:r w:rsidR="003613A4" w:rsidRPr="006A4B36">
        <w:rPr>
          <w:rFonts w:ascii="Times New Roman" w:hAnsi="Times New Roman" w:cs="Times New Roman"/>
          <w:b/>
          <w:bCs/>
          <w:lang w:val="en-GB"/>
        </w:rPr>
        <w:t xml:space="preserve"> Disclaimer</w:t>
      </w:r>
    </w:p>
    <w:p w14:paraId="607471BE" w14:textId="77777777" w:rsidR="006A4B36" w:rsidRPr="006A4B36" w:rsidRDefault="006A4B36" w:rsidP="00921ED0">
      <w:pPr>
        <w:spacing w:after="0"/>
        <w:rPr>
          <w:rFonts w:ascii="Times New Roman" w:hAnsi="Times New Roman" w:cs="Times New Roman"/>
          <w:b/>
          <w:bCs/>
          <w:lang w:val="en-GB"/>
        </w:rPr>
      </w:pPr>
    </w:p>
    <w:p w14:paraId="0DD4B120" w14:textId="40C50418" w:rsidR="00BA1CB2" w:rsidRPr="00BA1CB2" w:rsidRDefault="00BA1CB2" w:rsidP="00BA1CB2">
      <w:pPr>
        <w:rPr>
          <w:rFonts w:ascii="Times New Roman" w:hAnsi="Times New Roman" w:cs="Times New Roman"/>
          <w:lang w:val="en-GB"/>
        </w:rPr>
      </w:pPr>
      <w:r w:rsidRPr="00BA1CB2">
        <w:rPr>
          <w:rFonts w:ascii="Times New Roman" w:hAnsi="Times New Roman" w:cs="Times New Roman"/>
          <w:lang w:val="en-GB"/>
        </w:rPr>
        <w:t>Authors have declared that they have no known competing financial interests OR non-financial interests OR personal relationships that could have appeared to influence the work reported in this paper.</w:t>
      </w:r>
    </w:p>
    <w:p w14:paraId="0635DBBB" w14:textId="3DCFD6F3" w:rsidR="00F163FF" w:rsidRPr="004330BB" w:rsidRDefault="00F163FF" w:rsidP="00F163FF">
      <w:pPr>
        <w:spacing w:after="0" w:line="240" w:lineRule="auto"/>
        <w:rPr>
          <w:rFonts w:ascii="Times New Roman" w:eastAsia="Calibri" w:hAnsi="Times New Roman" w:cs="Times New Roman"/>
          <w:b/>
          <w:bCs/>
          <w14:ligatures w14:val="none"/>
        </w:rPr>
      </w:pPr>
      <w:bookmarkStart w:id="2" w:name="_Hlk198031404"/>
      <w:r w:rsidRPr="004330BB">
        <w:rPr>
          <w:rFonts w:ascii="Times New Roman" w:eastAsia="Calibri" w:hAnsi="Times New Roman" w:cs="Times New Roman"/>
          <w:b/>
          <w:bCs/>
          <w14:ligatures w14:val="none"/>
        </w:rPr>
        <w:t>Disclaimer (Artificial intelligence</w:t>
      </w:r>
      <w:r w:rsidR="004330BB" w:rsidRPr="004330BB">
        <w:rPr>
          <w:rFonts w:ascii="Times New Roman" w:eastAsia="Calibri" w:hAnsi="Times New Roman" w:cs="Times New Roman"/>
          <w:b/>
          <w:bCs/>
          <w14:ligatures w14:val="none"/>
        </w:rPr>
        <w:t>)</w:t>
      </w:r>
    </w:p>
    <w:p w14:paraId="6EA0D18D" w14:textId="77777777" w:rsidR="004330BB" w:rsidRPr="00921ED0" w:rsidRDefault="004330BB" w:rsidP="00F163FF">
      <w:pPr>
        <w:spacing w:after="0" w:line="240" w:lineRule="auto"/>
        <w:rPr>
          <w:rFonts w:ascii="Times New Roman" w:eastAsia="Calibri" w:hAnsi="Times New Roman" w:cs="Times New Roman"/>
          <w14:ligatures w14:val="none"/>
        </w:rPr>
      </w:pPr>
    </w:p>
    <w:p w14:paraId="5B3B5991" w14:textId="39359AAE" w:rsidR="00F163FF" w:rsidRPr="00921ED0" w:rsidRDefault="00F163FF" w:rsidP="00F163FF">
      <w:pPr>
        <w:spacing w:after="0" w:line="240" w:lineRule="auto"/>
        <w:rPr>
          <w:rFonts w:ascii="Times New Roman" w:eastAsia="Calibri" w:hAnsi="Times New Roman" w:cs="Times New Roman"/>
          <w14:ligatures w14:val="none"/>
        </w:rPr>
      </w:pPr>
      <w:r w:rsidRPr="00921ED0">
        <w:rPr>
          <w:rFonts w:ascii="Times New Roman" w:eastAsia="Calibri" w:hAnsi="Times New Roman" w:cs="Times New Roman"/>
          <w14:ligatures w14:val="none"/>
        </w:rPr>
        <w:t>Author</w:t>
      </w:r>
      <w:r w:rsidR="00921ED0">
        <w:rPr>
          <w:rFonts w:ascii="Times New Roman" w:eastAsia="Calibri" w:hAnsi="Times New Roman" w:cs="Times New Roman"/>
          <w14:ligatures w14:val="none"/>
        </w:rPr>
        <w:t xml:space="preserve">s </w:t>
      </w:r>
      <w:r w:rsidRPr="00921ED0">
        <w:rPr>
          <w:rFonts w:ascii="Times New Roman" w:eastAsia="Calibri" w:hAnsi="Times New Roman" w:cs="Times New Roman"/>
          <w14:ligatures w14:val="none"/>
        </w:rPr>
        <w:t xml:space="preserve">hereby declare that NO generative AI technologies such as Large Language Models (ChatGPT, COPILOT, etc.) and text-to-image generators have been used during the writing or editing of this manuscript. </w:t>
      </w:r>
    </w:p>
    <w:bookmarkEnd w:id="2"/>
    <w:p w14:paraId="36A92261" w14:textId="77777777" w:rsidR="008F42E8" w:rsidRDefault="008F42E8" w:rsidP="00D52888">
      <w:pPr>
        <w:rPr>
          <w:rFonts w:ascii="Times New Roman" w:hAnsi="Times New Roman" w:cs="Times New Roman"/>
          <w:b/>
          <w:bCs/>
          <w:u w:val="single"/>
          <w:lang w:val="en-GB"/>
        </w:rPr>
      </w:pPr>
    </w:p>
    <w:p w14:paraId="4F6E3668" w14:textId="6635BD39" w:rsidR="0039577D" w:rsidRPr="00374C82" w:rsidRDefault="00D52888" w:rsidP="00D52888">
      <w:pPr>
        <w:rPr>
          <w:rFonts w:ascii="Times New Roman" w:hAnsi="Times New Roman" w:cs="Times New Roman"/>
          <w:b/>
          <w:bCs/>
          <w:u w:val="single"/>
          <w:lang w:val="en-GB"/>
        </w:rPr>
      </w:pPr>
      <w:r w:rsidRPr="00374C82">
        <w:rPr>
          <w:rFonts w:ascii="Times New Roman" w:hAnsi="Times New Roman" w:cs="Times New Roman"/>
          <w:b/>
          <w:bCs/>
          <w:u w:val="single"/>
          <w:lang w:val="en-GB"/>
        </w:rPr>
        <w:t>Ref</w:t>
      </w:r>
      <w:r w:rsidR="006C6037" w:rsidRPr="00374C82">
        <w:rPr>
          <w:rFonts w:ascii="Times New Roman" w:hAnsi="Times New Roman" w:cs="Times New Roman"/>
          <w:b/>
          <w:bCs/>
          <w:u w:val="single"/>
          <w:lang w:val="en-GB"/>
        </w:rPr>
        <w:t>erences</w:t>
      </w:r>
    </w:p>
    <w:p w14:paraId="15687A6A" w14:textId="5B0293D6" w:rsidR="00B47E56" w:rsidRPr="0072563B" w:rsidRDefault="00B47E56" w:rsidP="00D52888">
      <w:pPr>
        <w:pStyle w:val="ListParagraph"/>
        <w:numPr>
          <w:ilvl w:val="0"/>
          <w:numId w:val="1"/>
        </w:numPr>
        <w:rPr>
          <w:rFonts w:ascii="Times New Roman" w:eastAsia="Times New Roman" w:hAnsi="Times New Roman" w:cs="Times New Roman"/>
          <w:kern w:val="0"/>
          <w:lang w:val="en-GB" w:eastAsia="en-GB"/>
          <w14:ligatures w14:val="none"/>
        </w:rPr>
      </w:pPr>
      <w:r w:rsidRPr="0072563B">
        <w:rPr>
          <w:rFonts w:ascii="Times New Roman" w:hAnsi="Times New Roman" w:cs="Times New Roman"/>
          <w:lang w:val="en-GB"/>
        </w:rPr>
        <w:t xml:space="preserve">Provenzale D, Ofman J, </w:t>
      </w:r>
      <w:proofErr w:type="spellStart"/>
      <w:r w:rsidRPr="0072563B">
        <w:rPr>
          <w:rFonts w:ascii="Times New Roman" w:hAnsi="Times New Roman" w:cs="Times New Roman"/>
          <w:lang w:val="en-GB"/>
        </w:rPr>
        <w:t>Gralnek</w:t>
      </w:r>
      <w:proofErr w:type="spellEnd"/>
      <w:r w:rsidRPr="0072563B">
        <w:rPr>
          <w:rFonts w:ascii="Times New Roman" w:hAnsi="Times New Roman" w:cs="Times New Roman"/>
          <w:lang w:val="en-GB"/>
        </w:rPr>
        <w:t xml:space="preserve"> I, Rabeneck L, Koff R, McCrory D. Gastroenterologist specialist care and care provided by generalists--an evaluation of effectiveness and efficiency. Am J Gastroenterol. 2003;98(1):21-8. </w:t>
      </w:r>
      <w:proofErr w:type="spellStart"/>
      <w:r w:rsidRPr="0072563B">
        <w:rPr>
          <w:rFonts w:ascii="Times New Roman" w:hAnsi="Times New Roman" w:cs="Times New Roman"/>
          <w:lang w:val="en-GB"/>
        </w:rPr>
        <w:t>doi</w:t>
      </w:r>
      <w:proofErr w:type="spellEnd"/>
      <w:r w:rsidRPr="0072563B">
        <w:rPr>
          <w:rFonts w:ascii="Times New Roman" w:hAnsi="Times New Roman" w:cs="Times New Roman"/>
          <w:lang w:val="en-GB"/>
        </w:rPr>
        <w:t>: 10.1111/j.1572-0241.2003.</w:t>
      </w:r>
      <w:proofErr w:type="gramStart"/>
      <w:r w:rsidRPr="0072563B">
        <w:rPr>
          <w:rFonts w:ascii="Times New Roman" w:hAnsi="Times New Roman" w:cs="Times New Roman"/>
          <w:lang w:val="en-GB"/>
        </w:rPr>
        <w:t>07208.x.</w:t>
      </w:r>
      <w:proofErr w:type="gramEnd"/>
    </w:p>
    <w:p w14:paraId="7D77F186" w14:textId="27DEDAC4" w:rsidR="00D52888" w:rsidRPr="004D3237" w:rsidRDefault="00D52888" w:rsidP="00D52888">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lastRenderedPageBreak/>
        <w:t xml:space="preserve">Sharma, S., Stewart, M. J., Mathias, H., Novak, K., Van Zanten, S. V., Heisler, C., </w:t>
      </w:r>
      <w:r w:rsidR="00BE6F88">
        <w:rPr>
          <w:rFonts w:ascii="Times New Roman" w:eastAsia="Times New Roman" w:hAnsi="Times New Roman" w:cs="Times New Roman"/>
          <w:kern w:val="0"/>
          <w:lang w:val="en-GB" w:eastAsia="en-GB"/>
          <w14:ligatures w14:val="none"/>
        </w:rPr>
        <w:t>et al.</w:t>
      </w:r>
      <w:r w:rsidRPr="004D3237">
        <w:rPr>
          <w:rFonts w:ascii="Times New Roman" w:eastAsia="Times New Roman" w:hAnsi="Times New Roman" w:cs="Times New Roman"/>
          <w:kern w:val="0"/>
          <w:lang w:val="en-GB" w:eastAsia="en-GB"/>
          <w14:ligatures w14:val="none"/>
        </w:rPr>
        <w:t xml:space="preserve"> Primary healthcare provider-perceived barriers to implementing an evidence-based pathway for undifferentiated lower gastrointestinal tract symptoms: A qualitative inquiry. </w:t>
      </w:r>
      <w:r w:rsidRPr="004D3237">
        <w:rPr>
          <w:rFonts w:ascii="Times New Roman" w:eastAsia="Times New Roman" w:hAnsi="Times New Roman" w:cs="Times New Roman"/>
          <w:i/>
          <w:iCs/>
          <w:kern w:val="0"/>
          <w:lang w:val="en-GB" w:eastAsia="en-GB"/>
          <w14:ligatures w14:val="none"/>
        </w:rPr>
        <w:t>PLOS ONE</w:t>
      </w:r>
      <w:r w:rsidR="00BE6F88">
        <w:rPr>
          <w:rFonts w:ascii="Times New Roman" w:eastAsia="Times New Roman" w:hAnsi="Times New Roman" w:cs="Times New Roman"/>
          <w:kern w:val="0"/>
          <w:lang w:val="en-GB" w:eastAsia="en-GB"/>
          <w14:ligatures w14:val="none"/>
        </w:rPr>
        <w:t>. 2024;</w:t>
      </w:r>
      <w:r w:rsidRPr="004D3237">
        <w:rPr>
          <w:rFonts w:ascii="Times New Roman" w:eastAsia="Times New Roman" w:hAnsi="Times New Roman" w:cs="Times New Roman"/>
          <w:kern w:val="0"/>
          <w:lang w:val="en-GB" w:eastAsia="en-GB"/>
          <w14:ligatures w14:val="none"/>
        </w:rPr>
        <w:t xml:space="preserve"> </w:t>
      </w:r>
      <w:r w:rsidRPr="004D3237">
        <w:rPr>
          <w:rFonts w:ascii="Times New Roman" w:eastAsia="Times New Roman" w:hAnsi="Times New Roman" w:cs="Times New Roman"/>
          <w:i/>
          <w:iCs/>
          <w:kern w:val="0"/>
          <w:lang w:val="en-GB" w:eastAsia="en-GB"/>
          <w14:ligatures w14:val="none"/>
        </w:rPr>
        <w:t>19</w:t>
      </w:r>
      <w:r w:rsidRPr="004D3237">
        <w:rPr>
          <w:rFonts w:ascii="Times New Roman" w:eastAsia="Times New Roman" w:hAnsi="Times New Roman" w:cs="Times New Roman"/>
          <w:kern w:val="0"/>
          <w:lang w:val="en-GB" w:eastAsia="en-GB"/>
          <w14:ligatures w14:val="none"/>
        </w:rPr>
        <w:t xml:space="preserve">(12), e0313201. </w:t>
      </w:r>
      <w:hyperlink r:id="rId10" w:history="1">
        <w:r w:rsidR="007015E7" w:rsidRPr="004D3237">
          <w:rPr>
            <w:rStyle w:val="Hyperlink"/>
            <w:rFonts w:ascii="Times New Roman" w:eastAsia="Times New Roman" w:hAnsi="Times New Roman" w:cs="Times New Roman"/>
            <w:kern w:val="0"/>
            <w:lang w:val="en-GB" w:eastAsia="en-GB"/>
            <w14:ligatures w14:val="none"/>
          </w:rPr>
          <w:t>https://doi.org/10.1371/journal.pone.0313201</w:t>
        </w:r>
      </w:hyperlink>
    </w:p>
    <w:p w14:paraId="7B132856" w14:textId="73152D56" w:rsidR="007015E7" w:rsidRPr="004D3237" w:rsidRDefault="007015E7" w:rsidP="00D52888">
      <w:pPr>
        <w:pStyle w:val="ListParagraph"/>
        <w:numPr>
          <w:ilvl w:val="0"/>
          <w:numId w:val="1"/>
        </w:numPr>
        <w:rPr>
          <w:rFonts w:ascii="Times New Roman" w:eastAsia="Times New Roman" w:hAnsi="Times New Roman" w:cs="Times New Roman"/>
          <w:kern w:val="0"/>
          <w:lang w:val="en-GB" w:eastAsia="en-GB"/>
          <w14:ligatures w14:val="none"/>
        </w:rPr>
      </w:pPr>
      <w:r w:rsidRPr="00F163FF">
        <w:rPr>
          <w:rFonts w:ascii="Times New Roman" w:hAnsi="Times New Roman" w:cs="Times New Roman"/>
          <w:color w:val="222222"/>
          <w:shd w:val="clear" w:color="auto" w:fill="FFFFFF"/>
          <w:lang w:val="fr-FR"/>
        </w:rPr>
        <w:t>Avramidou, M., Angst, F., Angst, J.  </w:t>
      </w:r>
      <w:r w:rsidRPr="004D3237">
        <w:rPr>
          <w:rFonts w:ascii="Times New Roman" w:hAnsi="Times New Roman" w:cs="Times New Roman"/>
          <w:color w:val="222222"/>
          <w:shd w:val="clear" w:color="auto" w:fill="FFFFFF"/>
        </w:rPr>
        <w:t>Epidemiology of gastrointestinal symptoms in young and middle-aged Swiss adults: prevalences and comorbidities in a longitudinal population cohort over 28 years. </w:t>
      </w:r>
      <w:r w:rsidRPr="004D3237">
        <w:rPr>
          <w:rFonts w:ascii="Times New Roman" w:hAnsi="Times New Roman" w:cs="Times New Roman"/>
          <w:i/>
          <w:iCs/>
          <w:color w:val="222222"/>
          <w:shd w:val="clear" w:color="auto" w:fill="FFFFFF"/>
        </w:rPr>
        <w:t>BMC Gastroenterol</w:t>
      </w:r>
      <w:r w:rsidR="00BE6F88">
        <w:rPr>
          <w:rFonts w:ascii="Times New Roman" w:hAnsi="Times New Roman" w:cs="Times New Roman"/>
          <w:color w:val="222222"/>
          <w:shd w:val="clear" w:color="auto" w:fill="FFFFFF"/>
        </w:rPr>
        <w:t>. 2018;</w:t>
      </w:r>
      <w:r w:rsidRPr="004D3237">
        <w:rPr>
          <w:rFonts w:ascii="Times New Roman" w:hAnsi="Times New Roman" w:cs="Times New Roman"/>
          <w:b/>
          <w:bCs/>
          <w:color w:val="222222"/>
          <w:shd w:val="clear" w:color="auto" w:fill="FFFFFF"/>
        </w:rPr>
        <w:t>18</w:t>
      </w:r>
      <w:r w:rsidRPr="004D3237">
        <w:rPr>
          <w:rFonts w:ascii="Times New Roman" w:hAnsi="Times New Roman" w:cs="Times New Roman"/>
          <w:color w:val="222222"/>
          <w:shd w:val="clear" w:color="auto" w:fill="FFFFFF"/>
        </w:rPr>
        <w:t xml:space="preserve">, </w:t>
      </w:r>
      <w:r w:rsidR="00BE6F88">
        <w:rPr>
          <w:rFonts w:ascii="Times New Roman" w:hAnsi="Times New Roman" w:cs="Times New Roman"/>
          <w:color w:val="222222"/>
          <w:shd w:val="clear" w:color="auto" w:fill="FFFFFF"/>
        </w:rPr>
        <w:t>(</w:t>
      </w:r>
      <w:r w:rsidRPr="004D3237">
        <w:rPr>
          <w:rFonts w:ascii="Times New Roman" w:hAnsi="Times New Roman" w:cs="Times New Roman"/>
          <w:color w:val="222222"/>
          <w:shd w:val="clear" w:color="auto" w:fill="FFFFFF"/>
        </w:rPr>
        <w:t>21</w:t>
      </w:r>
      <w:r w:rsidR="00BE6F88">
        <w:rPr>
          <w:rFonts w:ascii="Times New Roman" w:hAnsi="Times New Roman" w:cs="Times New Roman"/>
          <w:color w:val="222222"/>
          <w:shd w:val="clear" w:color="auto" w:fill="FFFFFF"/>
        </w:rPr>
        <w:t>)</w:t>
      </w:r>
      <w:r w:rsidRPr="004D3237">
        <w:rPr>
          <w:rFonts w:ascii="Times New Roman" w:hAnsi="Times New Roman" w:cs="Times New Roman"/>
          <w:color w:val="222222"/>
          <w:shd w:val="clear" w:color="auto" w:fill="FFFFFF"/>
        </w:rPr>
        <w:t xml:space="preserve">. </w:t>
      </w:r>
      <w:hyperlink r:id="rId11" w:history="1">
        <w:r w:rsidRPr="004D3237">
          <w:rPr>
            <w:rStyle w:val="Hyperlink"/>
            <w:rFonts w:ascii="Times New Roman" w:hAnsi="Times New Roman" w:cs="Times New Roman"/>
            <w:shd w:val="clear" w:color="auto" w:fill="FFFFFF"/>
          </w:rPr>
          <w:t>https://doi.org/10.1186/s12876-018-0749-3</w:t>
        </w:r>
      </w:hyperlink>
    </w:p>
    <w:p w14:paraId="49A065C2" w14:textId="09FC8A8B" w:rsidR="00654B52" w:rsidRPr="004D3237" w:rsidRDefault="00654B52" w:rsidP="00654B52">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t xml:space="preserve">Oghenetega   O.B,   Kuti   T.J,   Owolabi   F.M,   </w:t>
      </w:r>
      <w:proofErr w:type="spellStart"/>
      <w:r w:rsidRPr="004D3237">
        <w:rPr>
          <w:rFonts w:ascii="Times New Roman" w:eastAsia="Times New Roman" w:hAnsi="Times New Roman" w:cs="Times New Roman"/>
          <w:kern w:val="0"/>
          <w:lang w:val="en-GB" w:eastAsia="en-GB"/>
          <w14:ligatures w14:val="none"/>
        </w:rPr>
        <w:t>Omayone</w:t>
      </w:r>
      <w:proofErr w:type="spellEnd"/>
      <w:r w:rsidRPr="004D3237">
        <w:rPr>
          <w:rFonts w:ascii="Times New Roman" w:eastAsia="Times New Roman" w:hAnsi="Times New Roman" w:cs="Times New Roman"/>
          <w:kern w:val="0"/>
          <w:lang w:val="en-GB" w:eastAsia="en-GB"/>
          <w14:ligatures w14:val="none"/>
        </w:rPr>
        <w:t xml:space="preserve">   </w:t>
      </w:r>
      <w:r w:rsidR="00836426" w:rsidRPr="004D3237">
        <w:rPr>
          <w:rFonts w:ascii="Times New Roman" w:eastAsia="Times New Roman" w:hAnsi="Times New Roman" w:cs="Times New Roman"/>
          <w:kern w:val="0"/>
          <w:lang w:val="en-GB" w:eastAsia="en-GB"/>
          <w14:ligatures w14:val="none"/>
        </w:rPr>
        <w:t xml:space="preserve">T.P. </w:t>
      </w:r>
      <w:r w:rsidRPr="004D3237">
        <w:rPr>
          <w:rFonts w:ascii="Times New Roman" w:eastAsia="Times New Roman" w:hAnsi="Times New Roman" w:cs="Times New Roman"/>
          <w:kern w:val="0"/>
          <w:lang w:val="en-GB" w:eastAsia="en-GB"/>
          <w14:ligatures w14:val="none"/>
        </w:rPr>
        <w:t>Five-year   Prevalence   of Gastrointestinal Diseases and Disorders in Akure South, Nigeria. Afr. J. Biomed. Res. 2021; 24 245-249</w:t>
      </w:r>
    </w:p>
    <w:p w14:paraId="41B44F19" w14:textId="422E985C" w:rsidR="002441FB" w:rsidRDefault="00910525" w:rsidP="0072563B">
      <w:pPr>
        <w:pStyle w:val="ListParagraph"/>
        <w:numPr>
          <w:ilvl w:val="0"/>
          <w:numId w:val="1"/>
        </w:numPr>
        <w:rPr>
          <w:rFonts w:ascii="Times New Roman" w:eastAsia="Times New Roman" w:hAnsi="Times New Roman" w:cs="Times New Roman"/>
          <w:kern w:val="0"/>
          <w:lang w:val="en-GB" w:eastAsia="en-GB"/>
          <w14:ligatures w14:val="none"/>
        </w:rPr>
      </w:pPr>
      <w:r w:rsidRPr="00910525">
        <w:rPr>
          <w:rFonts w:ascii="Times New Roman" w:eastAsia="Times New Roman" w:hAnsi="Times New Roman" w:cs="Times New Roman"/>
          <w:kern w:val="0"/>
          <w:lang w:val="en-GB" w:eastAsia="en-GB"/>
          <w14:ligatures w14:val="none"/>
        </w:rPr>
        <w:t xml:space="preserve">Michele R, Chiara M, Antonio N, Gioacchino L, Tiziana M, Gian LD, </w:t>
      </w:r>
      <w:r>
        <w:rPr>
          <w:rFonts w:ascii="Times New Roman" w:eastAsia="Times New Roman" w:hAnsi="Times New Roman" w:cs="Times New Roman"/>
          <w:kern w:val="0"/>
          <w:lang w:val="en-GB" w:eastAsia="en-GB"/>
          <w14:ligatures w14:val="none"/>
        </w:rPr>
        <w:t>et al</w:t>
      </w:r>
      <w:r w:rsidRPr="00910525">
        <w:rPr>
          <w:rFonts w:ascii="Times New Roman" w:eastAsia="Times New Roman" w:hAnsi="Times New Roman" w:cs="Times New Roman"/>
          <w:kern w:val="0"/>
          <w:lang w:val="en-GB" w:eastAsia="en-GB"/>
          <w14:ligatures w14:val="none"/>
        </w:rPr>
        <w:t xml:space="preserve">. Approach to gastroenterological diseases in primary care. Acta Bio Medica: </w:t>
      </w:r>
      <w:proofErr w:type="spellStart"/>
      <w:r w:rsidRPr="00910525">
        <w:rPr>
          <w:rFonts w:ascii="Times New Roman" w:eastAsia="Times New Roman" w:hAnsi="Times New Roman" w:cs="Times New Roman"/>
          <w:kern w:val="0"/>
          <w:lang w:val="en-GB" w:eastAsia="en-GB"/>
          <w14:ligatures w14:val="none"/>
        </w:rPr>
        <w:t>Atenei</w:t>
      </w:r>
      <w:proofErr w:type="spellEnd"/>
      <w:r w:rsidRPr="00910525">
        <w:rPr>
          <w:rFonts w:ascii="Times New Roman" w:eastAsia="Times New Roman" w:hAnsi="Times New Roman" w:cs="Times New Roman"/>
          <w:kern w:val="0"/>
          <w:lang w:val="en-GB" w:eastAsia="en-GB"/>
          <w14:ligatures w14:val="none"/>
        </w:rPr>
        <w:t xml:space="preserve"> </w:t>
      </w:r>
      <w:proofErr w:type="spellStart"/>
      <w:r w:rsidRPr="00910525">
        <w:rPr>
          <w:rFonts w:ascii="Times New Roman" w:eastAsia="Times New Roman" w:hAnsi="Times New Roman" w:cs="Times New Roman"/>
          <w:kern w:val="0"/>
          <w:lang w:val="en-GB" w:eastAsia="en-GB"/>
          <w14:ligatures w14:val="none"/>
        </w:rPr>
        <w:t>Parmensis</w:t>
      </w:r>
      <w:proofErr w:type="spellEnd"/>
      <w:r w:rsidRPr="00910525">
        <w:rPr>
          <w:rFonts w:ascii="Times New Roman" w:eastAsia="Times New Roman" w:hAnsi="Times New Roman" w:cs="Times New Roman"/>
          <w:kern w:val="0"/>
          <w:lang w:val="en-GB" w:eastAsia="en-GB"/>
          <w14:ligatures w14:val="none"/>
        </w:rPr>
        <w:t>. 2018;89(</w:t>
      </w:r>
      <w:proofErr w:type="spellStart"/>
      <w:r w:rsidRPr="00910525">
        <w:rPr>
          <w:rFonts w:ascii="Times New Roman" w:eastAsia="Times New Roman" w:hAnsi="Times New Roman" w:cs="Times New Roman"/>
          <w:kern w:val="0"/>
          <w:lang w:val="en-GB" w:eastAsia="en-GB"/>
          <w14:ligatures w14:val="none"/>
        </w:rPr>
        <w:t>Suppl</w:t>
      </w:r>
      <w:proofErr w:type="spellEnd"/>
      <w:r w:rsidRPr="00910525">
        <w:rPr>
          <w:rFonts w:ascii="Times New Roman" w:eastAsia="Times New Roman" w:hAnsi="Times New Roman" w:cs="Times New Roman"/>
          <w:kern w:val="0"/>
          <w:lang w:val="en-GB" w:eastAsia="en-GB"/>
          <w14:ligatures w14:val="none"/>
        </w:rPr>
        <w:t xml:space="preserve"> 8):</w:t>
      </w:r>
      <w:r w:rsidR="002441FB">
        <w:rPr>
          <w:rFonts w:ascii="Times New Roman" w:eastAsia="Times New Roman" w:hAnsi="Times New Roman" w:cs="Times New Roman"/>
          <w:kern w:val="0"/>
          <w:lang w:val="en-GB" w:eastAsia="en-GB"/>
          <w14:ligatures w14:val="none"/>
        </w:rPr>
        <w:t>5</w:t>
      </w:r>
    </w:p>
    <w:p w14:paraId="2BE26659" w14:textId="69FF991E" w:rsidR="002262A4" w:rsidRPr="0072563B" w:rsidRDefault="002262A4" w:rsidP="0072563B">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val="en-GB" w:eastAsia="en-GB"/>
          <w14:ligatures w14:val="none"/>
        </w:rPr>
        <w:t xml:space="preserve">Fikree, A., &amp; Byrne, P. Management of functional gastrointestinal disorders. </w:t>
      </w:r>
      <w:r w:rsidRPr="004D3237">
        <w:rPr>
          <w:rFonts w:ascii="Times New Roman" w:eastAsia="Times New Roman" w:hAnsi="Times New Roman" w:cs="Times New Roman"/>
          <w:i/>
          <w:iCs/>
          <w:kern w:val="0"/>
          <w:lang w:val="en-GB" w:eastAsia="en-GB"/>
          <w14:ligatures w14:val="none"/>
        </w:rPr>
        <w:t>Clinical Medicine</w:t>
      </w:r>
      <w:r w:rsidR="002441FB">
        <w:rPr>
          <w:rFonts w:ascii="Times New Roman" w:eastAsia="Times New Roman" w:hAnsi="Times New Roman" w:cs="Times New Roman"/>
          <w:kern w:val="0"/>
          <w:lang w:val="en-GB" w:eastAsia="en-GB"/>
          <w14:ligatures w14:val="none"/>
        </w:rPr>
        <w:t xml:space="preserve">. 2020; </w:t>
      </w:r>
      <w:r w:rsidRPr="004D3237">
        <w:rPr>
          <w:rFonts w:ascii="Times New Roman" w:eastAsia="Times New Roman" w:hAnsi="Times New Roman" w:cs="Times New Roman"/>
          <w:i/>
          <w:iCs/>
          <w:kern w:val="0"/>
          <w:lang w:val="en-GB" w:eastAsia="en-GB"/>
          <w14:ligatures w14:val="none"/>
        </w:rPr>
        <w:t>21</w:t>
      </w:r>
      <w:r w:rsidRPr="004D3237">
        <w:rPr>
          <w:rFonts w:ascii="Times New Roman" w:eastAsia="Times New Roman" w:hAnsi="Times New Roman" w:cs="Times New Roman"/>
          <w:kern w:val="0"/>
          <w:lang w:val="en-GB" w:eastAsia="en-GB"/>
          <w14:ligatures w14:val="none"/>
        </w:rPr>
        <w:t xml:space="preserve">(1), 44. </w:t>
      </w:r>
      <w:hyperlink r:id="rId12" w:history="1">
        <w:r w:rsidRPr="004D3237">
          <w:rPr>
            <w:rStyle w:val="Hyperlink"/>
            <w:rFonts w:ascii="Times New Roman" w:eastAsia="Times New Roman" w:hAnsi="Times New Roman" w:cs="Times New Roman"/>
            <w:kern w:val="0"/>
            <w:lang w:val="en-GB" w:eastAsia="en-GB"/>
            <w14:ligatures w14:val="none"/>
          </w:rPr>
          <w:t>https://doi.org/10.7861/clinmed.2020-0980</w:t>
        </w:r>
      </w:hyperlink>
    </w:p>
    <w:p w14:paraId="0FE7EB7F" w14:textId="596AA32C" w:rsidR="00F51951" w:rsidRPr="004D3237" w:rsidRDefault="00205F91" w:rsidP="00F51951">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F163FF">
        <w:rPr>
          <w:rFonts w:ascii="Times New Roman" w:hAnsi="Times New Roman" w:cs="Times New Roman"/>
          <w:color w:val="212121"/>
          <w:shd w:val="clear" w:color="auto" w:fill="FFFFFF"/>
          <w:lang w:val="fr-FR"/>
        </w:rPr>
        <w:t>Kumolu</w:t>
      </w:r>
      <w:proofErr w:type="spellEnd"/>
      <w:r w:rsidRPr="00F163FF">
        <w:rPr>
          <w:rFonts w:ascii="Times New Roman" w:hAnsi="Times New Roman" w:cs="Times New Roman"/>
          <w:color w:val="212121"/>
          <w:shd w:val="clear" w:color="auto" w:fill="FFFFFF"/>
          <w:lang w:val="fr-FR"/>
        </w:rPr>
        <w:t xml:space="preserve">-Johnson T, </w:t>
      </w:r>
      <w:proofErr w:type="spellStart"/>
      <w:r w:rsidRPr="00F163FF">
        <w:rPr>
          <w:rFonts w:ascii="Times New Roman" w:hAnsi="Times New Roman" w:cs="Times New Roman"/>
          <w:color w:val="212121"/>
          <w:shd w:val="clear" w:color="auto" w:fill="FFFFFF"/>
          <w:lang w:val="fr-FR"/>
        </w:rPr>
        <w:t>Senbanjo</w:t>
      </w:r>
      <w:proofErr w:type="spellEnd"/>
      <w:r w:rsidRPr="00F163FF">
        <w:rPr>
          <w:rFonts w:ascii="Times New Roman" w:hAnsi="Times New Roman" w:cs="Times New Roman"/>
          <w:color w:val="212121"/>
          <w:shd w:val="clear" w:color="auto" w:fill="FFFFFF"/>
          <w:lang w:val="fr-FR"/>
        </w:rPr>
        <w:t xml:space="preserve"> IO. </w:t>
      </w:r>
      <w:r w:rsidRPr="004D3237">
        <w:rPr>
          <w:rFonts w:ascii="Times New Roman" w:hAnsi="Times New Roman" w:cs="Times New Roman"/>
          <w:color w:val="212121"/>
          <w:shd w:val="clear" w:color="auto" w:fill="FFFFFF"/>
        </w:rPr>
        <w:t>Prevalence and pattern of functional gastrointestinal disorders among secondary school adolescents in Lagos, Nigeria. J Trop Pediatr. 2023</w:t>
      </w:r>
      <w:r w:rsidR="00F13662">
        <w:rPr>
          <w:rFonts w:ascii="Times New Roman" w:hAnsi="Times New Roman" w:cs="Times New Roman"/>
          <w:color w:val="212121"/>
          <w:shd w:val="clear" w:color="auto" w:fill="FFFFFF"/>
        </w:rPr>
        <w:t xml:space="preserve">: </w:t>
      </w:r>
      <w:r w:rsidRPr="004D3237">
        <w:rPr>
          <w:rFonts w:ascii="Times New Roman" w:hAnsi="Times New Roman" w:cs="Times New Roman"/>
          <w:color w:val="212121"/>
          <w:shd w:val="clear" w:color="auto" w:fill="FFFFFF"/>
        </w:rPr>
        <w:t>6;70(1</w:t>
      </w:r>
      <w:proofErr w:type="gramStart"/>
      <w:r w:rsidRPr="004D3237">
        <w:rPr>
          <w:rFonts w:ascii="Times New Roman" w:hAnsi="Times New Roman" w:cs="Times New Roman"/>
          <w:color w:val="212121"/>
          <w:shd w:val="clear" w:color="auto" w:fill="FFFFFF"/>
        </w:rPr>
        <w:t>):fmad</w:t>
      </w:r>
      <w:proofErr w:type="gramEnd"/>
      <w:r w:rsidRPr="004D3237">
        <w:rPr>
          <w:rFonts w:ascii="Times New Roman" w:hAnsi="Times New Roman" w:cs="Times New Roman"/>
          <w:color w:val="212121"/>
          <w:shd w:val="clear" w:color="auto" w:fill="FFFFFF"/>
        </w:rPr>
        <w:t xml:space="preserve">048. </w:t>
      </w:r>
      <w:proofErr w:type="spellStart"/>
      <w:r w:rsidRPr="004D3237">
        <w:rPr>
          <w:rFonts w:ascii="Times New Roman" w:hAnsi="Times New Roman" w:cs="Times New Roman"/>
          <w:color w:val="212121"/>
          <w:shd w:val="clear" w:color="auto" w:fill="FFFFFF"/>
        </w:rPr>
        <w:t>doi</w:t>
      </w:r>
      <w:proofErr w:type="spellEnd"/>
      <w:r w:rsidRPr="004D3237">
        <w:rPr>
          <w:rFonts w:ascii="Times New Roman" w:hAnsi="Times New Roman" w:cs="Times New Roman"/>
          <w:color w:val="212121"/>
          <w:shd w:val="clear" w:color="auto" w:fill="FFFFFF"/>
        </w:rPr>
        <w:t>: 10.1093/</w:t>
      </w:r>
      <w:proofErr w:type="spellStart"/>
      <w:r w:rsidRPr="004D3237">
        <w:rPr>
          <w:rFonts w:ascii="Times New Roman" w:hAnsi="Times New Roman" w:cs="Times New Roman"/>
          <w:color w:val="212121"/>
          <w:shd w:val="clear" w:color="auto" w:fill="FFFFFF"/>
        </w:rPr>
        <w:t>tropej</w:t>
      </w:r>
      <w:proofErr w:type="spellEnd"/>
      <w:r w:rsidRPr="004D3237">
        <w:rPr>
          <w:rFonts w:ascii="Times New Roman" w:hAnsi="Times New Roman" w:cs="Times New Roman"/>
          <w:color w:val="212121"/>
          <w:shd w:val="clear" w:color="auto" w:fill="FFFFFF"/>
        </w:rPr>
        <w:t>/fmad048.</w:t>
      </w:r>
    </w:p>
    <w:p w14:paraId="0293E3A2" w14:textId="58E6C0FA" w:rsidR="00205F91" w:rsidRPr="004D3237" w:rsidRDefault="004A781D"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hAnsi="Times New Roman" w:cs="Times New Roman"/>
          <w:sz w:val="22"/>
          <w:szCs w:val="22"/>
          <w:shd w:val="clear" w:color="auto" w:fill="FFFFFF"/>
        </w:rPr>
        <w:t xml:space="preserve">Solomon, </w:t>
      </w:r>
      <w:proofErr w:type="gramStart"/>
      <w:r w:rsidR="00F13662" w:rsidRPr="004D3237">
        <w:rPr>
          <w:rFonts w:ascii="Times New Roman" w:hAnsi="Times New Roman" w:cs="Times New Roman"/>
          <w:sz w:val="22"/>
          <w:szCs w:val="22"/>
          <w:shd w:val="clear" w:color="auto" w:fill="FFFFFF"/>
        </w:rPr>
        <w:t>O..</w:t>
      </w:r>
      <w:proofErr w:type="gramEnd"/>
      <w:r w:rsidRPr="004D3237">
        <w:rPr>
          <w:rFonts w:ascii="Times New Roman" w:hAnsi="Times New Roman" w:cs="Times New Roman"/>
          <w:sz w:val="22"/>
          <w:szCs w:val="22"/>
          <w:shd w:val="clear" w:color="auto" w:fill="FFFFFF"/>
        </w:rPr>
        <w:t xml:space="preserve"> Solomon, O., &amp; Ajayi, O.</w:t>
      </w:r>
      <w:r w:rsidR="00F13662">
        <w:rPr>
          <w:rFonts w:ascii="Times New Roman" w:hAnsi="Times New Roman" w:cs="Times New Roman"/>
          <w:sz w:val="22"/>
          <w:szCs w:val="22"/>
          <w:shd w:val="clear" w:color="auto" w:fill="FFFFFF"/>
        </w:rPr>
        <w:t xml:space="preserve"> Prevalence</w:t>
      </w:r>
      <w:r w:rsidRPr="004D3237">
        <w:rPr>
          <w:rFonts w:ascii="Times New Roman" w:hAnsi="Times New Roman" w:cs="Times New Roman"/>
          <w:sz w:val="22"/>
          <w:szCs w:val="22"/>
          <w:shd w:val="clear" w:color="auto" w:fill="FFFFFF"/>
        </w:rPr>
        <w:t xml:space="preserve">, Pattern, and Outcome of Gastroenterological Diseases in Primary Care Clinic of a Tertiary Hospital in Southwestern </w:t>
      </w:r>
      <w:proofErr w:type="gramStart"/>
      <w:r w:rsidRPr="004D3237">
        <w:rPr>
          <w:rFonts w:ascii="Times New Roman" w:hAnsi="Times New Roman" w:cs="Times New Roman"/>
          <w:sz w:val="22"/>
          <w:szCs w:val="22"/>
          <w:shd w:val="clear" w:color="auto" w:fill="FFFFFF"/>
        </w:rPr>
        <w:t>Nigeria .</w:t>
      </w:r>
      <w:proofErr w:type="gramEnd"/>
      <w:r w:rsidRPr="004D3237">
        <w:rPr>
          <w:rFonts w:ascii="Times New Roman" w:hAnsi="Times New Roman" w:cs="Times New Roman"/>
          <w:sz w:val="22"/>
          <w:szCs w:val="22"/>
          <w:shd w:val="clear" w:color="auto" w:fill="FFFFFF"/>
        </w:rPr>
        <w:t> </w:t>
      </w:r>
      <w:r w:rsidRPr="004D3237">
        <w:rPr>
          <w:rFonts w:ascii="Times New Roman" w:hAnsi="Times New Roman" w:cs="Times New Roman"/>
          <w:i/>
          <w:iCs/>
          <w:sz w:val="22"/>
          <w:szCs w:val="22"/>
          <w:shd w:val="clear" w:color="auto" w:fill="FFFFFF"/>
        </w:rPr>
        <w:t>European Journal of Health Sciences</w:t>
      </w:r>
      <w:r w:rsidRPr="004D3237">
        <w:rPr>
          <w:rFonts w:ascii="Times New Roman" w:hAnsi="Times New Roman" w:cs="Times New Roman"/>
          <w:sz w:val="22"/>
          <w:szCs w:val="22"/>
          <w:shd w:val="clear" w:color="auto" w:fill="FFFFFF"/>
        </w:rPr>
        <w:t>,</w:t>
      </w:r>
      <w:r w:rsidR="00F13662">
        <w:rPr>
          <w:rFonts w:ascii="Times New Roman" w:hAnsi="Times New Roman" w:cs="Times New Roman"/>
          <w:sz w:val="22"/>
          <w:szCs w:val="22"/>
          <w:shd w:val="clear" w:color="auto" w:fill="FFFFFF"/>
        </w:rPr>
        <w:t xml:space="preserve"> 2023.</w:t>
      </w:r>
      <w:r w:rsidRPr="004D3237">
        <w:rPr>
          <w:rFonts w:ascii="Times New Roman" w:hAnsi="Times New Roman" w:cs="Times New Roman"/>
          <w:sz w:val="22"/>
          <w:szCs w:val="22"/>
          <w:shd w:val="clear" w:color="auto" w:fill="FFFFFF"/>
        </w:rPr>
        <w:t> </w:t>
      </w:r>
      <w:r w:rsidRPr="004D3237">
        <w:rPr>
          <w:rFonts w:ascii="Times New Roman" w:hAnsi="Times New Roman" w:cs="Times New Roman"/>
          <w:i/>
          <w:iCs/>
          <w:sz w:val="22"/>
          <w:szCs w:val="22"/>
          <w:shd w:val="clear" w:color="auto" w:fill="FFFFFF"/>
        </w:rPr>
        <w:t>9</w:t>
      </w:r>
      <w:r w:rsidRPr="004D3237">
        <w:rPr>
          <w:rFonts w:ascii="Times New Roman" w:hAnsi="Times New Roman" w:cs="Times New Roman"/>
          <w:sz w:val="22"/>
          <w:szCs w:val="22"/>
          <w:shd w:val="clear" w:color="auto" w:fill="FFFFFF"/>
        </w:rPr>
        <w:t>(1)</w:t>
      </w:r>
      <w:r w:rsidR="00F13662">
        <w:rPr>
          <w:rFonts w:ascii="Times New Roman" w:hAnsi="Times New Roman" w:cs="Times New Roman"/>
          <w:sz w:val="22"/>
          <w:szCs w:val="22"/>
          <w:shd w:val="clear" w:color="auto" w:fill="FFFFFF"/>
        </w:rPr>
        <w:t>:</w:t>
      </w:r>
      <w:r w:rsidRPr="004D3237">
        <w:rPr>
          <w:rFonts w:ascii="Times New Roman" w:hAnsi="Times New Roman" w:cs="Times New Roman"/>
          <w:sz w:val="22"/>
          <w:szCs w:val="22"/>
          <w:shd w:val="clear" w:color="auto" w:fill="FFFFFF"/>
        </w:rPr>
        <w:t xml:space="preserve">23–32. </w:t>
      </w:r>
      <w:hyperlink r:id="rId13" w:history="1">
        <w:r w:rsidR="00011A95" w:rsidRPr="004D3237">
          <w:rPr>
            <w:rStyle w:val="Hyperlink"/>
            <w:rFonts w:ascii="Times New Roman" w:hAnsi="Times New Roman" w:cs="Times New Roman"/>
            <w:sz w:val="22"/>
            <w:szCs w:val="22"/>
            <w:shd w:val="clear" w:color="auto" w:fill="FFFFFF"/>
          </w:rPr>
          <w:t>https://doi.org/10.47672/ejhs.1459</w:t>
        </w:r>
      </w:hyperlink>
    </w:p>
    <w:p w14:paraId="2B15D60E" w14:textId="278622F2" w:rsidR="00011A95" w:rsidRPr="004D3237" w:rsidRDefault="00011A95"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eastAsia="en-GB"/>
          <w14:ligatures w14:val="none"/>
        </w:rPr>
        <w:t xml:space="preserve">Adeleye O, Olatunji A, Afe T, </w:t>
      </w:r>
      <w:proofErr w:type="spellStart"/>
      <w:r w:rsidRPr="004D3237">
        <w:rPr>
          <w:rFonts w:ascii="Times New Roman" w:eastAsia="Times New Roman" w:hAnsi="Times New Roman" w:cs="Times New Roman"/>
          <w:kern w:val="0"/>
          <w:lang w:eastAsia="en-GB"/>
          <w14:ligatures w14:val="none"/>
        </w:rPr>
        <w:t>Odusan</w:t>
      </w:r>
      <w:proofErr w:type="spellEnd"/>
      <w:r w:rsidRPr="004D3237">
        <w:rPr>
          <w:rFonts w:ascii="Times New Roman" w:eastAsia="Times New Roman" w:hAnsi="Times New Roman" w:cs="Times New Roman"/>
          <w:kern w:val="0"/>
          <w:lang w:eastAsia="en-GB"/>
          <w14:ligatures w14:val="none"/>
        </w:rPr>
        <w:t xml:space="preserve"> O, Olaitan A, </w:t>
      </w:r>
      <w:proofErr w:type="spellStart"/>
      <w:r w:rsidRPr="004D3237">
        <w:rPr>
          <w:rFonts w:ascii="Times New Roman" w:eastAsia="Times New Roman" w:hAnsi="Times New Roman" w:cs="Times New Roman"/>
          <w:kern w:val="0"/>
          <w:lang w:eastAsia="en-GB"/>
          <w14:ligatures w14:val="none"/>
        </w:rPr>
        <w:t>Soyewo</w:t>
      </w:r>
      <w:proofErr w:type="spellEnd"/>
      <w:r w:rsidRPr="004D3237">
        <w:rPr>
          <w:rFonts w:ascii="Times New Roman" w:eastAsia="Times New Roman" w:hAnsi="Times New Roman" w:cs="Times New Roman"/>
          <w:kern w:val="0"/>
          <w:lang w:eastAsia="en-GB"/>
          <w14:ligatures w14:val="none"/>
        </w:rPr>
        <w:t xml:space="preserve"> G. A study of disease pattern in a tertiary level Gastroenterology and Hepatology Out-Patient Unit. Annals of Health Research (The Journal of the Medical and Dental Consultants Association of Nigeria, OOUTH, Sagamu, Nigeria). 2017</w:t>
      </w:r>
      <w:r w:rsidR="00F13662">
        <w:rPr>
          <w:rFonts w:ascii="Times New Roman" w:eastAsia="Times New Roman" w:hAnsi="Times New Roman" w:cs="Times New Roman"/>
          <w:kern w:val="0"/>
          <w:lang w:eastAsia="en-GB"/>
          <w14:ligatures w14:val="none"/>
        </w:rPr>
        <w:t>.</w:t>
      </w:r>
      <w:r w:rsidRPr="004D3237">
        <w:rPr>
          <w:rFonts w:ascii="Times New Roman" w:eastAsia="Times New Roman" w:hAnsi="Times New Roman" w:cs="Times New Roman"/>
          <w:kern w:val="0"/>
          <w:lang w:eastAsia="en-GB"/>
          <w14:ligatures w14:val="none"/>
        </w:rPr>
        <w:t xml:space="preserve"> 1;3(2):92-7.</w:t>
      </w:r>
    </w:p>
    <w:p w14:paraId="580FA696" w14:textId="3F701392" w:rsidR="00F441E3" w:rsidRPr="00EA7756" w:rsidRDefault="00F441E3" w:rsidP="00F51951">
      <w:pPr>
        <w:pStyle w:val="ListParagraph"/>
        <w:numPr>
          <w:ilvl w:val="0"/>
          <w:numId w:val="1"/>
        </w:numPr>
        <w:rPr>
          <w:rFonts w:ascii="Times New Roman" w:eastAsia="Times New Roman" w:hAnsi="Times New Roman" w:cs="Times New Roman"/>
          <w:kern w:val="0"/>
          <w:lang w:val="en-GB" w:eastAsia="en-GB"/>
          <w14:ligatures w14:val="none"/>
        </w:rPr>
      </w:pPr>
      <w:r w:rsidRPr="004D3237">
        <w:rPr>
          <w:rFonts w:ascii="Times New Roman" w:eastAsia="Times New Roman" w:hAnsi="Times New Roman" w:cs="Times New Roman"/>
          <w:kern w:val="0"/>
          <w:lang w:eastAsia="en-GB"/>
          <w14:ligatures w14:val="none"/>
        </w:rPr>
        <w:t xml:space="preserve">Oluwagbenga OO, Musah Y, Paul O, </w:t>
      </w:r>
      <w:proofErr w:type="spellStart"/>
      <w:r w:rsidRPr="004D3237">
        <w:rPr>
          <w:rFonts w:ascii="Times New Roman" w:eastAsia="Times New Roman" w:hAnsi="Times New Roman" w:cs="Times New Roman"/>
          <w:kern w:val="0"/>
          <w:lang w:eastAsia="en-GB"/>
          <w14:ligatures w14:val="none"/>
        </w:rPr>
        <w:t>Osisiogu</w:t>
      </w:r>
      <w:proofErr w:type="spellEnd"/>
      <w:r w:rsidRPr="004D3237">
        <w:rPr>
          <w:rFonts w:ascii="Times New Roman" w:eastAsia="Times New Roman" w:hAnsi="Times New Roman" w:cs="Times New Roman"/>
          <w:kern w:val="0"/>
          <w:lang w:eastAsia="en-GB"/>
          <w14:ligatures w14:val="none"/>
        </w:rPr>
        <w:t xml:space="preserve"> SM, Adenike OO, Banjo OH, </w:t>
      </w:r>
      <w:r w:rsidR="00F13662">
        <w:rPr>
          <w:rFonts w:ascii="Times New Roman" w:eastAsia="Times New Roman" w:hAnsi="Times New Roman" w:cs="Times New Roman"/>
          <w:kern w:val="0"/>
          <w:lang w:eastAsia="en-GB"/>
          <w14:ligatures w14:val="none"/>
        </w:rPr>
        <w:t>et al</w:t>
      </w:r>
      <w:r w:rsidRPr="004D3237">
        <w:rPr>
          <w:rFonts w:ascii="Times New Roman" w:eastAsia="Times New Roman" w:hAnsi="Times New Roman" w:cs="Times New Roman"/>
          <w:kern w:val="0"/>
          <w:lang w:eastAsia="en-GB"/>
          <w14:ligatures w14:val="none"/>
        </w:rPr>
        <w:t>. Spectrum of Disease Conditions Seen at the Gastroenterology Clinic of a Tertiary Health Facility in South-Western Nigeria. Journal of Advances in Medicine and Medical Research. 2020</w:t>
      </w:r>
      <w:r w:rsidR="00F13662">
        <w:rPr>
          <w:rFonts w:ascii="Times New Roman" w:eastAsia="Times New Roman" w:hAnsi="Times New Roman" w:cs="Times New Roman"/>
          <w:kern w:val="0"/>
          <w:lang w:eastAsia="en-GB"/>
          <w14:ligatures w14:val="none"/>
        </w:rPr>
        <w:t>.</w:t>
      </w:r>
      <w:r w:rsidRPr="004D3237">
        <w:rPr>
          <w:rFonts w:ascii="Times New Roman" w:eastAsia="Times New Roman" w:hAnsi="Times New Roman" w:cs="Times New Roman"/>
          <w:kern w:val="0"/>
          <w:lang w:eastAsia="en-GB"/>
          <w14:ligatures w14:val="none"/>
        </w:rPr>
        <w:t>12;32(6):77-87.</w:t>
      </w:r>
    </w:p>
    <w:p w14:paraId="4CA14F66" w14:textId="1B5E9E1F" w:rsidR="00EA7756" w:rsidRPr="0056339C" w:rsidRDefault="00EA7756" w:rsidP="00F51951">
      <w:pPr>
        <w:pStyle w:val="ListParagraph"/>
        <w:numPr>
          <w:ilvl w:val="0"/>
          <w:numId w:val="1"/>
        </w:numPr>
        <w:rPr>
          <w:rFonts w:ascii="Times New Roman" w:eastAsia="Times New Roman" w:hAnsi="Times New Roman" w:cs="Times New Roman"/>
          <w:kern w:val="0"/>
          <w:lang w:val="en-GB" w:eastAsia="en-GB"/>
          <w14:ligatures w14:val="none"/>
        </w:rPr>
      </w:pPr>
      <w:r w:rsidRPr="00EA7756">
        <w:rPr>
          <w:rFonts w:ascii="Times New Roman" w:eastAsia="Times New Roman" w:hAnsi="Times New Roman" w:cs="Times New Roman"/>
          <w:kern w:val="0"/>
          <w:lang w:val="en-GB" w:eastAsia="en-GB"/>
          <w14:ligatures w14:val="none"/>
        </w:rPr>
        <w:t xml:space="preserve">McHugh ML. Interrater reliability: the kappa statistic. </w:t>
      </w:r>
      <w:proofErr w:type="spellStart"/>
      <w:r w:rsidRPr="00EA7756">
        <w:rPr>
          <w:rFonts w:ascii="Times New Roman" w:eastAsia="Times New Roman" w:hAnsi="Times New Roman" w:cs="Times New Roman"/>
          <w:kern w:val="0"/>
          <w:lang w:val="en-GB" w:eastAsia="en-GB"/>
          <w14:ligatures w14:val="none"/>
        </w:rPr>
        <w:t>Biochemia</w:t>
      </w:r>
      <w:proofErr w:type="spellEnd"/>
      <w:r w:rsidRPr="00EA7756">
        <w:rPr>
          <w:rFonts w:ascii="Times New Roman" w:eastAsia="Times New Roman" w:hAnsi="Times New Roman" w:cs="Times New Roman"/>
          <w:kern w:val="0"/>
          <w:lang w:val="en-GB" w:eastAsia="en-GB"/>
          <w14:ligatures w14:val="none"/>
        </w:rPr>
        <w:t xml:space="preserve"> medica. 2012</w:t>
      </w:r>
      <w:r w:rsidR="00F13662">
        <w:rPr>
          <w:rFonts w:ascii="Times New Roman" w:eastAsia="Times New Roman" w:hAnsi="Times New Roman" w:cs="Times New Roman"/>
          <w:kern w:val="0"/>
          <w:lang w:val="en-GB" w:eastAsia="en-GB"/>
          <w14:ligatures w14:val="none"/>
        </w:rPr>
        <w:t>.</w:t>
      </w:r>
      <w:r w:rsidRPr="00EA7756">
        <w:rPr>
          <w:rFonts w:ascii="Times New Roman" w:eastAsia="Times New Roman" w:hAnsi="Times New Roman" w:cs="Times New Roman"/>
          <w:kern w:val="0"/>
          <w:lang w:val="en-GB" w:eastAsia="en-GB"/>
          <w14:ligatures w14:val="none"/>
        </w:rPr>
        <w:t xml:space="preserve"> 15;22(3):276-82.</w:t>
      </w:r>
    </w:p>
    <w:p w14:paraId="3FDA4FDA" w14:textId="0CE31B80" w:rsidR="0056339C" w:rsidRDefault="0056339C" w:rsidP="00F51951">
      <w:pPr>
        <w:pStyle w:val="ListParagraph"/>
        <w:numPr>
          <w:ilvl w:val="0"/>
          <w:numId w:val="1"/>
        </w:numPr>
        <w:rPr>
          <w:rFonts w:ascii="Times New Roman" w:eastAsia="Times New Roman" w:hAnsi="Times New Roman" w:cs="Times New Roman"/>
          <w:kern w:val="0"/>
          <w:lang w:val="en-GB" w:eastAsia="en-GB"/>
          <w14:ligatures w14:val="none"/>
        </w:rPr>
      </w:pPr>
      <w:r w:rsidRPr="0056339C">
        <w:rPr>
          <w:rFonts w:ascii="Times New Roman" w:eastAsia="Times New Roman" w:hAnsi="Times New Roman" w:cs="Times New Roman"/>
          <w:kern w:val="0"/>
          <w:lang w:val="en-GB" w:eastAsia="en-GB"/>
          <w14:ligatures w14:val="none"/>
        </w:rPr>
        <w:t>Donohoe MT. Comparing generalist and specialty care: discrepancies, deficiencies, and excesses. Arch Intern Med. 1998</w:t>
      </w:r>
      <w:r w:rsidR="00584084">
        <w:rPr>
          <w:rFonts w:ascii="Times New Roman" w:eastAsia="Times New Roman" w:hAnsi="Times New Roman" w:cs="Times New Roman"/>
          <w:kern w:val="0"/>
          <w:lang w:val="en-GB" w:eastAsia="en-GB"/>
          <w14:ligatures w14:val="none"/>
        </w:rPr>
        <w:t xml:space="preserve">. </w:t>
      </w:r>
      <w:r w:rsidRPr="0056339C">
        <w:rPr>
          <w:rFonts w:ascii="Times New Roman" w:eastAsia="Times New Roman" w:hAnsi="Times New Roman" w:cs="Times New Roman"/>
          <w:kern w:val="0"/>
          <w:lang w:val="en-GB" w:eastAsia="en-GB"/>
          <w14:ligatures w14:val="none"/>
        </w:rPr>
        <w:t>10-24;158(15):1596-608. doi:10.1001/archinte.158.15.1596</w:t>
      </w:r>
      <w:r w:rsidR="00584084">
        <w:rPr>
          <w:rFonts w:ascii="Times New Roman" w:eastAsia="Times New Roman" w:hAnsi="Times New Roman" w:cs="Times New Roman"/>
          <w:kern w:val="0"/>
          <w:lang w:val="en-GB" w:eastAsia="en-GB"/>
          <w14:ligatures w14:val="none"/>
        </w:rPr>
        <w:t>.</w:t>
      </w:r>
    </w:p>
    <w:p w14:paraId="01DEF08F" w14:textId="0DD56466"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Greenfield S, Rogers W, Mangotich M, Carney MF, Tarlov AR. Outcomes of patients with hypertension and non-insulin dependent diabetes mellitus treated by different systems and specialties. Results from the medical outcomes study. JAMA. 1995</w:t>
      </w:r>
      <w:r w:rsidR="00B226B5">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8;274(18):1436-44. </w:t>
      </w:r>
    </w:p>
    <w:p w14:paraId="60BF43B6" w14:textId="45BF45B4"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EA7CCE">
        <w:rPr>
          <w:rFonts w:ascii="Times New Roman" w:eastAsia="Times New Roman" w:hAnsi="Times New Roman" w:cs="Times New Roman"/>
          <w:kern w:val="0"/>
          <w:lang w:val="en-GB" w:eastAsia="en-GB"/>
          <w14:ligatures w14:val="none"/>
        </w:rPr>
        <w:lastRenderedPageBreak/>
        <w:t>Ayanian</w:t>
      </w:r>
      <w:proofErr w:type="spellEnd"/>
      <w:r w:rsidRPr="00EA7CCE">
        <w:rPr>
          <w:rFonts w:ascii="Times New Roman" w:eastAsia="Times New Roman" w:hAnsi="Times New Roman" w:cs="Times New Roman"/>
          <w:kern w:val="0"/>
          <w:lang w:val="en-GB" w:eastAsia="en-GB"/>
          <w14:ligatures w14:val="none"/>
        </w:rPr>
        <w:t xml:space="preserve"> JZ, Hauptman PJ, Guadagnoli E, Antman EM, Pashos CL, McNeil BJ. Knowledge and practices of generalist and specialist physicians regarding drug therapy for acute myocardial infarction. N Engl J Med. 1994</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27;331(17):1136-42.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xml:space="preserve">: 10.1056/NEJM199410273311707. </w:t>
      </w:r>
    </w:p>
    <w:p w14:paraId="24958BF1" w14:textId="4E2C98C8"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Turner BJ, McKee L, Fanning T, Markson LE. AIDS specialist versus generalist ambulatory care for advanced HIV infection and impact on hospital use. Med Care. 1994</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32</w:t>
      </w:r>
      <w:r w:rsidR="00584084">
        <w:rPr>
          <w:rFonts w:ascii="Times New Roman" w:eastAsia="Times New Roman" w:hAnsi="Times New Roman" w:cs="Times New Roman"/>
          <w:kern w:val="0"/>
          <w:lang w:val="en-GB" w:eastAsia="en-GB"/>
          <w14:ligatures w14:val="none"/>
        </w:rPr>
        <w:t>;</w:t>
      </w:r>
      <w:r w:rsidRPr="00EA7CCE">
        <w:rPr>
          <w:rFonts w:ascii="Times New Roman" w:eastAsia="Times New Roman" w:hAnsi="Times New Roman" w:cs="Times New Roman"/>
          <w:kern w:val="0"/>
          <w:lang w:val="en-GB" w:eastAsia="en-GB"/>
          <w14:ligatures w14:val="none"/>
        </w:rPr>
        <w:t xml:space="preserve">(9):902-16.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10.1097/00005650-199409000-00002.</w:t>
      </w:r>
    </w:p>
    <w:p w14:paraId="18265978" w14:textId="6F8B79AF" w:rsidR="00EA7CCE" w:rsidRP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Kaste M, Palomäki H, Sarna S. Where and how should elderly stroke patients be treated? A randomized trial. Stroke. 1995</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26(2):249-53.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10.1161/01.str.26.2.249.</w:t>
      </w:r>
    </w:p>
    <w:p w14:paraId="40C55789" w14:textId="4B8593CC" w:rsidR="00EA7CCE" w:rsidRDefault="00EA7CCE" w:rsidP="00EA7CCE">
      <w:pPr>
        <w:pStyle w:val="ListParagraph"/>
        <w:numPr>
          <w:ilvl w:val="0"/>
          <w:numId w:val="1"/>
        </w:numPr>
        <w:rPr>
          <w:rFonts w:ascii="Times New Roman" w:eastAsia="Times New Roman" w:hAnsi="Times New Roman" w:cs="Times New Roman"/>
          <w:kern w:val="0"/>
          <w:lang w:val="en-GB" w:eastAsia="en-GB"/>
          <w14:ligatures w14:val="none"/>
        </w:rPr>
      </w:pPr>
      <w:r w:rsidRPr="00EA7CCE">
        <w:rPr>
          <w:rFonts w:ascii="Times New Roman" w:eastAsia="Times New Roman" w:hAnsi="Times New Roman" w:cs="Times New Roman"/>
          <w:kern w:val="0"/>
          <w:lang w:val="en-GB" w:eastAsia="en-GB"/>
          <w14:ligatures w14:val="none"/>
        </w:rPr>
        <w:t xml:space="preserve">Freund DA, Stein J, Hurley R, Engel W, </w:t>
      </w:r>
      <w:proofErr w:type="spellStart"/>
      <w:r w:rsidRPr="00EA7CCE">
        <w:rPr>
          <w:rFonts w:ascii="Times New Roman" w:eastAsia="Times New Roman" w:hAnsi="Times New Roman" w:cs="Times New Roman"/>
          <w:kern w:val="0"/>
          <w:lang w:val="en-GB" w:eastAsia="en-GB"/>
          <w14:ligatures w14:val="none"/>
        </w:rPr>
        <w:t>Woomert</w:t>
      </w:r>
      <w:proofErr w:type="spellEnd"/>
      <w:r w:rsidRPr="00EA7CCE">
        <w:rPr>
          <w:rFonts w:ascii="Times New Roman" w:eastAsia="Times New Roman" w:hAnsi="Times New Roman" w:cs="Times New Roman"/>
          <w:kern w:val="0"/>
          <w:lang w:val="en-GB" w:eastAsia="en-GB"/>
          <w14:ligatures w14:val="none"/>
        </w:rPr>
        <w:t xml:space="preserve"> A, Lee B. Specialty differences in the treatment of asthma. J Allergy Clin Immunol. 1989</w:t>
      </w:r>
      <w:r w:rsidR="00584084">
        <w:rPr>
          <w:rFonts w:ascii="Times New Roman" w:eastAsia="Times New Roman" w:hAnsi="Times New Roman" w:cs="Times New Roman"/>
          <w:kern w:val="0"/>
          <w:lang w:val="en-GB" w:eastAsia="en-GB"/>
          <w14:ligatures w14:val="none"/>
        </w:rPr>
        <w:t xml:space="preserve">. </w:t>
      </w:r>
      <w:r w:rsidRPr="00EA7CCE">
        <w:rPr>
          <w:rFonts w:ascii="Times New Roman" w:eastAsia="Times New Roman" w:hAnsi="Times New Roman" w:cs="Times New Roman"/>
          <w:kern w:val="0"/>
          <w:lang w:val="en-GB" w:eastAsia="en-GB"/>
          <w14:ligatures w14:val="none"/>
        </w:rPr>
        <w:t xml:space="preserve">84(3):401-6. </w:t>
      </w:r>
      <w:proofErr w:type="spellStart"/>
      <w:r w:rsidRPr="00EA7CCE">
        <w:rPr>
          <w:rFonts w:ascii="Times New Roman" w:eastAsia="Times New Roman" w:hAnsi="Times New Roman" w:cs="Times New Roman"/>
          <w:kern w:val="0"/>
          <w:lang w:val="en-GB" w:eastAsia="en-GB"/>
          <w14:ligatures w14:val="none"/>
        </w:rPr>
        <w:t>doi</w:t>
      </w:r>
      <w:proofErr w:type="spellEnd"/>
      <w:r w:rsidRPr="00EA7CCE">
        <w:rPr>
          <w:rFonts w:ascii="Times New Roman" w:eastAsia="Times New Roman" w:hAnsi="Times New Roman" w:cs="Times New Roman"/>
          <w:kern w:val="0"/>
          <w:lang w:val="en-GB" w:eastAsia="en-GB"/>
          <w14:ligatures w14:val="none"/>
        </w:rPr>
        <w:t>: 10.1016/0091-6749(89)90428-4.</w:t>
      </w:r>
    </w:p>
    <w:p w14:paraId="2C201B96" w14:textId="154D1E78" w:rsidR="00826F63" w:rsidRDefault="00826F63" w:rsidP="00EA7CCE">
      <w:pPr>
        <w:pStyle w:val="ListParagraph"/>
        <w:numPr>
          <w:ilvl w:val="0"/>
          <w:numId w:val="1"/>
        </w:numPr>
        <w:rPr>
          <w:rFonts w:ascii="Times New Roman" w:eastAsia="Times New Roman" w:hAnsi="Times New Roman" w:cs="Times New Roman"/>
          <w:kern w:val="0"/>
          <w:lang w:val="en-GB" w:eastAsia="en-GB"/>
          <w14:ligatures w14:val="none"/>
        </w:rPr>
      </w:pPr>
      <w:r w:rsidRPr="00826F63">
        <w:rPr>
          <w:rFonts w:ascii="Times New Roman" w:eastAsia="Times New Roman" w:hAnsi="Times New Roman" w:cs="Times New Roman"/>
          <w:kern w:val="0"/>
          <w:lang w:val="en-GB" w:eastAsia="en-GB"/>
          <w14:ligatures w14:val="none"/>
        </w:rPr>
        <w:t xml:space="preserve">Lesi OA, Adeleye OO, </w:t>
      </w:r>
      <w:proofErr w:type="spellStart"/>
      <w:r w:rsidRPr="00826F63">
        <w:rPr>
          <w:rFonts w:ascii="Times New Roman" w:eastAsia="Times New Roman" w:hAnsi="Times New Roman" w:cs="Times New Roman"/>
          <w:kern w:val="0"/>
          <w:lang w:val="en-GB" w:eastAsia="en-GB"/>
          <w14:ligatures w14:val="none"/>
        </w:rPr>
        <w:t>Odeghe</w:t>
      </w:r>
      <w:proofErr w:type="spellEnd"/>
      <w:r w:rsidRPr="00826F63">
        <w:rPr>
          <w:rFonts w:ascii="Times New Roman" w:eastAsia="Times New Roman" w:hAnsi="Times New Roman" w:cs="Times New Roman"/>
          <w:kern w:val="0"/>
          <w:lang w:val="en-GB" w:eastAsia="en-GB"/>
          <w14:ligatures w14:val="none"/>
        </w:rPr>
        <w:t xml:space="preserve"> EO, </w:t>
      </w:r>
      <w:proofErr w:type="spellStart"/>
      <w:r w:rsidRPr="00826F63">
        <w:rPr>
          <w:rFonts w:ascii="Times New Roman" w:eastAsia="Times New Roman" w:hAnsi="Times New Roman" w:cs="Times New Roman"/>
          <w:kern w:val="0"/>
          <w:lang w:val="en-GB" w:eastAsia="en-GB"/>
          <w14:ligatures w14:val="none"/>
        </w:rPr>
        <w:t>Owoseni</w:t>
      </w:r>
      <w:proofErr w:type="spellEnd"/>
      <w:r w:rsidRPr="00826F63">
        <w:rPr>
          <w:rFonts w:ascii="Times New Roman" w:eastAsia="Times New Roman" w:hAnsi="Times New Roman" w:cs="Times New Roman"/>
          <w:kern w:val="0"/>
          <w:lang w:val="en-GB" w:eastAsia="en-GB"/>
          <w14:ligatures w14:val="none"/>
        </w:rPr>
        <w:t xml:space="preserve"> O, </w:t>
      </w:r>
      <w:proofErr w:type="spellStart"/>
      <w:r w:rsidRPr="00826F63">
        <w:rPr>
          <w:rFonts w:ascii="Times New Roman" w:eastAsia="Times New Roman" w:hAnsi="Times New Roman" w:cs="Times New Roman"/>
          <w:kern w:val="0"/>
          <w:lang w:val="en-GB" w:eastAsia="en-GB"/>
          <w14:ligatures w14:val="none"/>
        </w:rPr>
        <w:t>Adeyomoye</w:t>
      </w:r>
      <w:proofErr w:type="spellEnd"/>
      <w:r w:rsidRPr="00826F63">
        <w:rPr>
          <w:rFonts w:ascii="Times New Roman" w:eastAsia="Times New Roman" w:hAnsi="Times New Roman" w:cs="Times New Roman"/>
          <w:kern w:val="0"/>
          <w:lang w:val="en-GB" w:eastAsia="en-GB"/>
          <w14:ligatures w14:val="none"/>
        </w:rPr>
        <w:t xml:space="preserve"> A. A prospective analysis of Gastroenterology out-patient consultations at the Lagos University Teaching Hospital, Nigeria. Nigerian Journal of Gastroenterology and Hepatology. 2013</w:t>
      </w:r>
      <w:r w:rsidR="00584084">
        <w:rPr>
          <w:rFonts w:ascii="Times New Roman" w:eastAsia="Times New Roman" w:hAnsi="Times New Roman" w:cs="Times New Roman"/>
          <w:kern w:val="0"/>
          <w:lang w:val="en-GB" w:eastAsia="en-GB"/>
          <w14:ligatures w14:val="none"/>
        </w:rPr>
        <w:t>.</w:t>
      </w:r>
      <w:r w:rsidRPr="00826F63">
        <w:rPr>
          <w:rFonts w:ascii="Times New Roman" w:eastAsia="Times New Roman" w:hAnsi="Times New Roman" w:cs="Times New Roman"/>
          <w:kern w:val="0"/>
          <w:lang w:val="en-GB" w:eastAsia="en-GB"/>
          <w14:ligatures w14:val="none"/>
        </w:rPr>
        <w:t xml:space="preserve"> 7;5(1):21-8.</w:t>
      </w:r>
    </w:p>
    <w:p w14:paraId="6E76FF06" w14:textId="0E21BA25" w:rsidR="001E55C5" w:rsidRDefault="001E55C5" w:rsidP="00EA7CCE">
      <w:pPr>
        <w:pStyle w:val="ListParagraph"/>
        <w:numPr>
          <w:ilvl w:val="0"/>
          <w:numId w:val="1"/>
        </w:numPr>
        <w:rPr>
          <w:rFonts w:ascii="Times New Roman" w:eastAsia="Times New Roman" w:hAnsi="Times New Roman" w:cs="Times New Roman"/>
          <w:kern w:val="0"/>
          <w:lang w:val="en-GB" w:eastAsia="en-GB"/>
          <w14:ligatures w14:val="none"/>
        </w:rPr>
      </w:pPr>
      <w:r w:rsidRPr="001E55C5">
        <w:rPr>
          <w:rFonts w:ascii="Times New Roman" w:eastAsia="Times New Roman" w:hAnsi="Times New Roman" w:cs="Times New Roman"/>
          <w:kern w:val="0"/>
          <w:lang w:val="en-GB" w:eastAsia="en-GB"/>
          <w14:ligatures w14:val="none"/>
        </w:rPr>
        <w:t>Tzartzas K, Oberhauser PN, Marion-Veyron R, Bourquin C, Senn N, Stiefel F. General practitioners referring patients to specialists in tertiary healthcare: a qualitative study. BMC family practice. 2019</w:t>
      </w:r>
      <w:r w:rsidR="00584084">
        <w:rPr>
          <w:rFonts w:ascii="Times New Roman" w:eastAsia="Times New Roman" w:hAnsi="Times New Roman" w:cs="Times New Roman"/>
          <w:kern w:val="0"/>
          <w:lang w:val="en-GB" w:eastAsia="en-GB"/>
          <w14:ligatures w14:val="none"/>
        </w:rPr>
        <w:t>.</w:t>
      </w:r>
      <w:r w:rsidRPr="001E55C5">
        <w:rPr>
          <w:rFonts w:ascii="Times New Roman" w:eastAsia="Times New Roman" w:hAnsi="Times New Roman" w:cs="Times New Roman"/>
          <w:kern w:val="0"/>
          <w:lang w:val="en-GB" w:eastAsia="en-GB"/>
          <w14:ligatures w14:val="none"/>
        </w:rPr>
        <w:t xml:space="preserve"> 1;20(1):165</w:t>
      </w:r>
    </w:p>
    <w:p w14:paraId="1C1C430D" w14:textId="01761465" w:rsidR="0064327E" w:rsidRDefault="0064327E"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64327E">
        <w:rPr>
          <w:rFonts w:ascii="Times New Roman" w:eastAsia="Times New Roman" w:hAnsi="Times New Roman" w:cs="Times New Roman"/>
          <w:kern w:val="0"/>
          <w:lang w:val="en-GB" w:eastAsia="en-GB"/>
          <w14:ligatures w14:val="none"/>
        </w:rPr>
        <w:t>Pelitari</w:t>
      </w:r>
      <w:proofErr w:type="spellEnd"/>
      <w:r w:rsidRPr="0064327E">
        <w:rPr>
          <w:rFonts w:ascii="Times New Roman" w:eastAsia="Times New Roman" w:hAnsi="Times New Roman" w:cs="Times New Roman"/>
          <w:kern w:val="0"/>
          <w:lang w:val="en-GB" w:eastAsia="en-GB"/>
          <w14:ligatures w14:val="none"/>
        </w:rPr>
        <w:t xml:space="preserve"> S, Hathaway C, Gritton D, Smith A, Bush D, Menon S, McKaig B. Impact and cost-effectiveness of formal gastroenterology outpatient referral Clinical Assessment Service. Frontline Gastroenterology. 2018</w:t>
      </w:r>
      <w:r w:rsidR="00584084">
        <w:rPr>
          <w:rFonts w:ascii="Times New Roman" w:eastAsia="Times New Roman" w:hAnsi="Times New Roman" w:cs="Times New Roman"/>
          <w:kern w:val="0"/>
          <w:lang w:val="en-GB" w:eastAsia="en-GB"/>
          <w14:ligatures w14:val="none"/>
        </w:rPr>
        <w:t>.</w:t>
      </w:r>
      <w:r w:rsidRPr="0064327E">
        <w:rPr>
          <w:rFonts w:ascii="Times New Roman" w:eastAsia="Times New Roman" w:hAnsi="Times New Roman" w:cs="Times New Roman"/>
          <w:kern w:val="0"/>
          <w:lang w:val="en-GB" w:eastAsia="en-GB"/>
          <w14:ligatures w14:val="none"/>
        </w:rPr>
        <w:t>1;9(2):159-65.</w:t>
      </w:r>
    </w:p>
    <w:p w14:paraId="670FB598" w14:textId="6A99B80F" w:rsidR="00861A3C" w:rsidRDefault="00861A3C" w:rsidP="00EA7CCE">
      <w:pPr>
        <w:pStyle w:val="ListParagraph"/>
        <w:numPr>
          <w:ilvl w:val="0"/>
          <w:numId w:val="1"/>
        </w:numPr>
        <w:rPr>
          <w:rFonts w:ascii="Times New Roman" w:eastAsia="Times New Roman" w:hAnsi="Times New Roman" w:cs="Times New Roman"/>
          <w:kern w:val="0"/>
          <w:lang w:val="en-GB" w:eastAsia="en-GB"/>
          <w14:ligatures w14:val="none"/>
        </w:rPr>
      </w:pPr>
      <w:proofErr w:type="spellStart"/>
      <w:r w:rsidRPr="00861A3C">
        <w:rPr>
          <w:rFonts w:ascii="Times New Roman" w:eastAsia="Times New Roman" w:hAnsi="Times New Roman" w:cs="Times New Roman"/>
          <w:kern w:val="0"/>
          <w:lang w:val="en-GB" w:eastAsia="en-GB"/>
          <w14:ligatures w14:val="none"/>
        </w:rPr>
        <w:t>Linedale</w:t>
      </w:r>
      <w:proofErr w:type="spellEnd"/>
      <w:r w:rsidRPr="00861A3C">
        <w:rPr>
          <w:rFonts w:ascii="Times New Roman" w:eastAsia="Times New Roman" w:hAnsi="Times New Roman" w:cs="Times New Roman"/>
          <w:kern w:val="0"/>
          <w:lang w:val="en-GB" w:eastAsia="en-GB"/>
          <w14:ligatures w14:val="none"/>
        </w:rPr>
        <w:t xml:space="preserve"> EC, Shahzad MA, Kellie AR, </w:t>
      </w:r>
      <w:proofErr w:type="spellStart"/>
      <w:r w:rsidRPr="00861A3C">
        <w:rPr>
          <w:rFonts w:ascii="Times New Roman" w:eastAsia="Times New Roman" w:hAnsi="Times New Roman" w:cs="Times New Roman"/>
          <w:kern w:val="0"/>
          <w:lang w:val="en-GB" w:eastAsia="en-GB"/>
          <w14:ligatures w14:val="none"/>
        </w:rPr>
        <w:t>Mikocka</w:t>
      </w:r>
      <w:proofErr w:type="spellEnd"/>
      <w:r w:rsidRPr="00861A3C">
        <w:rPr>
          <w:rFonts w:ascii="Times New Roman" w:eastAsia="Times New Roman" w:hAnsi="Times New Roman" w:cs="Times New Roman"/>
          <w:kern w:val="0"/>
          <w:lang w:val="en-GB" w:eastAsia="en-GB"/>
          <w14:ligatures w14:val="none"/>
        </w:rPr>
        <w:t>‐Walus A, Gibson PR, Andrews JM. Referrals to a tertiary hospital: a window into clinical management issues in functional gastrointestinal disorders. JGH Open. 2017</w:t>
      </w:r>
      <w:r w:rsidR="00584084">
        <w:rPr>
          <w:rFonts w:ascii="Times New Roman" w:eastAsia="Times New Roman" w:hAnsi="Times New Roman" w:cs="Times New Roman"/>
          <w:kern w:val="0"/>
          <w:lang w:val="en-GB" w:eastAsia="en-GB"/>
          <w14:ligatures w14:val="none"/>
        </w:rPr>
        <w:t>.</w:t>
      </w:r>
      <w:r w:rsidRPr="00861A3C">
        <w:rPr>
          <w:rFonts w:ascii="Times New Roman" w:eastAsia="Times New Roman" w:hAnsi="Times New Roman" w:cs="Times New Roman"/>
          <w:kern w:val="0"/>
          <w:lang w:val="en-GB" w:eastAsia="en-GB"/>
          <w14:ligatures w14:val="none"/>
        </w:rPr>
        <w:t>1</w:t>
      </w:r>
      <w:r w:rsidR="00584084">
        <w:rPr>
          <w:rFonts w:ascii="Times New Roman" w:eastAsia="Times New Roman" w:hAnsi="Times New Roman" w:cs="Times New Roman"/>
          <w:kern w:val="0"/>
          <w:lang w:val="en-GB" w:eastAsia="en-GB"/>
          <w14:ligatures w14:val="none"/>
        </w:rPr>
        <w:t>;</w:t>
      </w:r>
      <w:r w:rsidRPr="00861A3C">
        <w:rPr>
          <w:rFonts w:ascii="Times New Roman" w:eastAsia="Times New Roman" w:hAnsi="Times New Roman" w:cs="Times New Roman"/>
          <w:kern w:val="0"/>
          <w:lang w:val="en-GB" w:eastAsia="en-GB"/>
          <w14:ligatures w14:val="none"/>
        </w:rPr>
        <w:t>(3):84-91.</w:t>
      </w:r>
    </w:p>
    <w:p w14:paraId="65983F11" w14:textId="26371614" w:rsidR="00DC719F" w:rsidRDefault="00DC719F" w:rsidP="00EA7CCE">
      <w:pPr>
        <w:pStyle w:val="ListParagraph"/>
        <w:numPr>
          <w:ilvl w:val="0"/>
          <w:numId w:val="1"/>
        </w:numPr>
        <w:rPr>
          <w:rFonts w:ascii="Times New Roman" w:eastAsia="Times New Roman" w:hAnsi="Times New Roman" w:cs="Times New Roman"/>
          <w:kern w:val="0"/>
          <w:lang w:val="en-GB" w:eastAsia="en-GB"/>
          <w14:ligatures w14:val="none"/>
        </w:rPr>
      </w:pPr>
      <w:proofErr w:type="gramStart"/>
      <w:r w:rsidRPr="00DC719F">
        <w:rPr>
          <w:rFonts w:ascii="Times New Roman" w:eastAsia="Times New Roman" w:hAnsi="Times New Roman" w:cs="Times New Roman"/>
          <w:kern w:val="0"/>
          <w:lang w:val="en-GB" w:eastAsia="en-GB"/>
          <w14:ligatures w14:val="none"/>
        </w:rPr>
        <w:t>.</w:t>
      </w:r>
      <w:proofErr w:type="spellStart"/>
      <w:r w:rsidRPr="00DC719F">
        <w:rPr>
          <w:rFonts w:ascii="Times New Roman" w:eastAsia="Times New Roman" w:hAnsi="Times New Roman" w:cs="Times New Roman"/>
          <w:kern w:val="0"/>
          <w:lang w:val="en-GB" w:eastAsia="en-GB"/>
          <w14:ligatures w14:val="none"/>
        </w:rPr>
        <w:t>Leddin</w:t>
      </w:r>
      <w:proofErr w:type="spellEnd"/>
      <w:proofErr w:type="gramEnd"/>
      <w:r w:rsidRPr="00DC719F">
        <w:rPr>
          <w:rFonts w:ascii="Times New Roman" w:eastAsia="Times New Roman" w:hAnsi="Times New Roman" w:cs="Times New Roman"/>
          <w:kern w:val="0"/>
          <w:lang w:val="en-GB" w:eastAsia="en-GB"/>
          <w14:ligatures w14:val="none"/>
        </w:rPr>
        <w:t xml:space="preserve"> D, Armstrong D, </w:t>
      </w:r>
      <w:proofErr w:type="spellStart"/>
      <w:r w:rsidRPr="00DC719F">
        <w:rPr>
          <w:rFonts w:ascii="Times New Roman" w:eastAsia="Times New Roman" w:hAnsi="Times New Roman" w:cs="Times New Roman"/>
          <w:kern w:val="0"/>
          <w:lang w:val="en-GB" w:eastAsia="en-GB"/>
          <w14:ligatures w14:val="none"/>
        </w:rPr>
        <w:t>Barkun</w:t>
      </w:r>
      <w:proofErr w:type="spellEnd"/>
      <w:r w:rsidRPr="00DC719F">
        <w:rPr>
          <w:rFonts w:ascii="Times New Roman" w:eastAsia="Times New Roman" w:hAnsi="Times New Roman" w:cs="Times New Roman"/>
          <w:kern w:val="0"/>
          <w:lang w:val="en-GB" w:eastAsia="en-GB"/>
          <w14:ligatures w14:val="none"/>
        </w:rPr>
        <w:t xml:space="preserve"> AN, Chen Y, Daniels S, Hollingworth R, </w:t>
      </w:r>
      <w:r w:rsidR="00584084">
        <w:rPr>
          <w:rFonts w:ascii="Times New Roman" w:eastAsia="Times New Roman" w:hAnsi="Times New Roman" w:cs="Times New Roman"/>
          <w:kern w:val="0"/>
          <w:lang w:val="en-GB" w:eastAsia="en-GB"/>
          <w14:ligatures w14:val="none"/>
        </w:rPr>
        <w:t xml:space="preserve">et al. </w:t>
      </w:r>
      <w:r w:rsidRPr="00DC719F">
        <w:rPr>
          <w:rFonts w:ascii="Times New Roman" w:eastAsia="Times New Roman" w:hAnsi="Times New Roman" w:cs="Times New Roman"/>
          <w:kern w:val="0"/>
          <w:lang w:val="en-GB" w:eastAsia="en-GB"/>
          <w14:ligatures w14:val="none"/>
        </w:rPr>
        <w:t>Access to specialist gastroenterology care in Canada: Comparison of wait times and consensus targets. Canadian Journal of Gastroenterology and Hepatology. 2008;22(2):161-7.</w:t>
      </w:r>
    </w:p>
    <w:p w14:paraId="3C609175" w14:textId="1DF7024C" w:rsidR="00366161" w:rsidRDefault="00366161" w:rsidP="00EA7CCE">
      <w:pPr>
        <w:pStyle w:val="ListParagraph"/>
        <w:numPr>
          <w:ilvl w:val="0"/>
          <w:numId w:val="1"/>
        </w:numPr>
        <w:rPr>
          <w:rFonts w:ascii="Times New Roman" w:eastAsia="Times New Roman" w:hAnsi="Times New Roman" w:cs="Times New Roman"/>
          <w:kern w:val="0"/>
          <w:lang w:val="en-GB" w:eastAsia="en-GB"/>
          <w14:ligatures w14:val="none"/>
        </w:rPr>
      </w:pPr>
      <w:r w:rsidRPr="00366161">
        <w:rPr>
          <w:rFonts w:ascii="Times New Roman" w:eastAsia="Times New Roman" w:hAnsi="Times New Roman" w:cs="Times New Roman"/>
          <w:kern w:val="0"/>
          <w:lang w:val="en-GB" w:eastAsia="en-GB"/>
          <w14:ligatures w14:val="none"/>
        </w:rPr>
        <w:t>Davies HT, Crombie IK, Macrae WA. Waiting in pain. Delays between referral and consultation in outpatient pain clinics. Anaesthesia. 1994</w:t>
      </w:r>
      <w:r w:rsidR="00EF19E7">
        <w:rPr>
          <w:rFonts w:ascii="Times New Roman" w:eastAsia="Times New Roman" w:hAnsi="Times New Roman" w:cs="Times New Roman"/>
          <w:kern w:val="0"/>
          <w:lang w:val="en-GB" w:eastAsia="en-GB"/>
          <w14:ligatures w14:val="none"/>
        </w:rPr>
        <w:t xml:space="preserve">. </w:t>
      </w:r>
      <w:r w:rsidRPr="00366161">
        <w:rPr>
          <w:rFonts w:ascii="Times New Roman" w:eastAsia="Times New Roman" w:hAnsi="Times New Roman" w:cs="Times New Roman"/>
          <w:kern w:val="0"/>
          <w:lang w:val="en-GB" w:eastAsia="en-GB"/>
          <w14:ligatures w14:val="none"/>
        </w:rPr>
        <w:t>49</w:t>
      </w:r>
      <w:r w:rsidR="00EF19E7">
        <w:rPr>
          <w:rFonts w:ascii="Times New Roman" w:eastAsia="Times New Roman" w:hAnsi="Times New Roman" w:cs="Times New Roman"/>
          <w:kern w:val="0"/>
          <w:lang w:val="en-GB" w:eastAsia="en-GB"/>
          <w14:ligatures w14:val="none"/>
        </w:rPr>
        <w:t>;</w:t>
      </w:r>
      <w:r w:rsidRPr="00366161">
        <w:rPr>
          <w:rFonts w:ascii="Times New Roman" w:eastAsia="Times New Roman" w:hAnsi="Times New Roman" w:cs="Times New Roman"/>
          <w:kern w:val="0"/>
          <w:lang w:val="en-GB" w:eastAsia="en-GB"/>
          <w14:ligatures w14:val="none"/>
        </w:rPr>
        <w:t xml:space="preserve">(8):661-5. </w:t>
      </w:r>
      <w:proofErr w:type="spellStart"/>
      <w:r w:rsidRPr="00366161">
        <w:rPr>
          <w:rFonts w:ascii="Times New Roman" w:eastAsia="Times New Roman" w:hAnsi="Times New Roman" w:cs="Times New Roman"/>
          <w:kern w:val="0"/>
          <w:lang w:val="en-GB" w:eastAsia="en-GB"/>
          <w14:ligatures w14:val="none"/>
        </w:rPr>
        <w:t>doi</w:t>
      </w:r>
      <w:proofErr w:type="spellEnd"/>
      <w:r w:rsidRPr="00366161">
        <w:rPr>
          <w:rFonts w:ascii="Times New Roman" w:eastAsia="Times New Roman" w:hAnsi="Times New Roman" w:cs="Times New Roman"/>
          <w:kern w:val="0"/>
          <w:lang w:val="en-GB" w:eastAsia="en-GB"/>
          <w14:ligatures w14:val="none"/>
        </w:rPr>
        <w:t>: 10.1111/j.1365-</w:t>
      </w:r>
      <w:proofErr w:type="gramStart"/>
      <w:r w:rsidRPr="00366161">
        <w:rPr>
          <w:rFonts w:ascii="Times New Roman" w:eastAsia="Times New Roman" w:hAnsi="Times New Roman" w:cs="Times New Roman"/>
          <w:kern w:val="0"/>
          <w:lang w:val="en-GB" w:eastAsia="en-GB"/>
          <w14:ligatures w14:val="none"/>
        </w:rPr>
        <w:t>2044.1994.tb04392.x.</w:t>
      </w:r>
      <w:proofErr w:type="gramEnd"/>
    </w:p>
    <w:p w14:paraId="429E1D0D" w14:textId="06F6B0BE" w:rsidR="00B84B83" w:rsidRDefault="00CE51EE" w:rsidP="00EA7CCE">
      <w:pPr>
        <w:pStyle w:val="ListParagraph"/>
        <w:numPr>
          <w:ilvl w:val="0"/>
          <w:numId w:val="1"/>
        </w:numPr>
        <w:rPr>
          <w:rFonts w:ascii="Times New Roman" w:eastAsia="Times New Roman" w:hAnsi="Times New Roman" w:cs="Times New Roman"/>
          <w:kern w:val="0"/>
          <w:lang w:val="en-GB" w:eastAsia="en-GB"/>
          <w14:ligatures w14:val="none"/>
        </w:rPr>
      </w:pPr>
      <w:r w:rsidRPr="00F163FF">
        <w:rPr>
          <w:rFonts w:ascii="Times New Roman" w:eastAsia="Times New Roman" w:hAnsi="Times New Roman" w:cs="Times New Roman"/>
          <w:kern w:val="0"/>
          <w:lang w:val="fr-FR" w:eastAsia="en-GB"/>
          <w14:ligatures w14:val="none"/>
        </w:rPr>
        <w:t xml:space="preserve">Lahner E, </w:t>
      </w:r>
      <w:proofErr w:type="spellStart"/>
      <w:r w:rsidRPr="00F163FF">
        <w:rPr>
          <w:rFonts w:ascii="Times New Roman" w:eastAsia="Times New Roman" w:hAnsi="Times New Roman" w:cs="Times New Roman"/>
          <w:kern w:val="0"/>
          <w:lang w:val="fr-FR" w:eastAsia="en-GB"/>
          <w14:ligatures w14:val="none"/>
        </w:rPr>
        <w:t>Bellentani</w:t>
      </w:r>
      <w:proofErr w:type="spellEnd"/>
      <w:r w:rsidRPr="00F163FF">
        <w:rPr>
          <w:rFonts w:ascii="Times New Roman" w:eastAsia="Times New Roman" w:hAnsi="Times New Roman" w:cs="Times New Roman"/>
          <w:kern w:val="0"/>
          <w:lang w:val="fr-FR" w:eastAsia="en-GB"/>
          <w14:ligatures w14:val="none"/>
        </w:rPr>
        <w:t xml:space="preserve"> E, Bastiani R, Tosetti C, Cicala M, Esposito G, et al. </w:t>
      </w:r>
      <w:r w:rsidRPr="00CE51EE">
        <w:rPr>
          <w:rFonts w:ascii="Times New Roman" w:eastAsia="Times New Roman" w:hAnsi="Times New Roman" w:cs="Times New Roman"/>
          <w:kern w:val="0"/>
          <w:lang w:val="en-GB" w:eastAsia="en-GB"/>
          <w14:ligatures w14:val="none"/>
        </w:rPr>
        <w:t>A survey of pharmacological and nonpharmacological treatment of functional gastrointestinal disorders. United European Gastroenterol J. 2013;1(5):385-93.</w:t>
      </w:r>
    </w:p>
    <w:p w14:paraId="61906E9E" w14:textId="31864957" w:rsidR="009B16A8" w:rsidRDefault="009B16A8" w:rsidP="00EA7CCE">
      <w:pPr>
        <w:pStyle w:val="ListParagraph"/>
        <w:numPr>
          <w:ilvl w:val="0"/>
          <w:numId w:val="1"/>
        </w:numPr>
        <w:rPr>
          <w:rFonts w:ascii="Times New Roman" w:eastAsia="Times New Roman" w:hAnsi="Times New Roman" w:cs="Times New Roman"/>
          <w:kern w:val="0"/>
          <w:lang w:val="en-GB" w:eastAsia="en-GB"/>
          <w14:ligatures w14:val="none"/>
        </w:rPr>
      </w:pPr>
      <w:r w:rsidRPr="009B16A8">
        <w:rPr>
          <w:rFonts w:ascii="Times New Roman" w:eastAsia="Times New Roman" w:hAnsi="Times New Roman" w:cs="Times New Roman"/>
          <w:kern w:val="0"/>
          <w:lang w:val="en-GB" w:eastAsia="en-GB"/>
          <w14:ligatures w14:val="none"/>
        </w:rPr>
        <w:t xml:space="preserve">Pereira LB, Gonçalves AM, Fernandes CS, Fontanella AT, Francisco PM, Mengue SS, Borges RB, Pizzol TD, Costa KS. Use of drugs for gastrointestinal disorders: evidence from National Survey on Access, Use and Promotion of Rational Use of Medicines. Einstein (Sao Paulo). 2020 </w:t>
      </w:r>
      <w:r w:rsidR="00EF19E7">
        <w:rPr>
          <w:rFonts w:ascii="Times New Roman" w:eastAsia="Times New Roman" w:hAnsi="Times New Roman" w:cs="Times New Roman"/>
          <w:kern w:val="0"/>
          <w:lang w:val="en-GB" w:eastAsia="en-GB"/>
          <w14:ligatures w14:val="none"/>
        </w:rPr>
        <w:t>.</w:t>
      </w:r>
      <w:r w:rsidRPr="009B16A8">
        <w:rPr>
          <w:rFonts w:ascii="Times New Roman" w:eastAsia="Times New Roman" w:hAnsi="Times New Roman" w:cs="Times New Roman"/>
          <w:kern w:val="0"/>
          <w:lang w:val="en-GB" w:eastAsia="en-GB"/>
          <w14:ligatures w14:val="none"/>
        </w:rPr>
        <w:t>10;</w:t>
      </w:r>
      <w:proofErr w:type="gramStart"/>
      <w:r w:rsidRPr="009B16A8">
        <w:rPr>
          <w:rFonts w:ascii="Times New Roman" w:eastAsia="Times New Roman" w:hAnsi="Times New Roman" w:cs="Times New Roman"/>
          <w:kern w:val="0"/>
          <w:lang w:val="en-GB" w:eastAsia="en-GB"/>
          <w14:ligatures w14:val="none"/>
        </w:rPr>
        <w:t>18:eAO</w:t>
      </w:r>
      <w:proofErr w:type="gramEnd"/>
      <w:r w:rsidRPr="009B16A8">
        <w:rPr>
          <w:rFonts w:ascii="Times New Roman" w:eastAsia="Times New Roman" w:hAnsi="Times New Roman" w:cs="Times New Roman"/>
          <w:kern w:val="0"/>
          <w:lang w:val="en-GB" w:eastAsia="en-GB"/>
          <w14:ligatures w14:val="none"/>
        </w:rPr>
        <w:t>5314.</w:t>
      </w:r>
    </w:p>
    <w:p w14:paraId="54AB68BD" w14:textId="01D9BF15" w:rsidR="001432CB" w:rsidRDefault="001432CB" w:rsidP="00EA7CCE">
      <w:pPr>
        <w:pStyle w:val="ListParagraph"/>
        <w:numPr>
          <w:ilvl w:val="0"/>
          <w:numId w:val="1"/>
        </w:numPr>
        <w:rPr>
          <w:rFonts w:ascii="Times New Roman" w:eastAsia="Times New Roman" w:hAnsi="Times New Roman" w:cs="Times New Roman"/>
          <w:kern w:val="0"/>
          <w:lang w:val="en-GB" w:eastAsia="en-GB"/>
          <w14:ligatures w14:val="none"/>
        </w:rPr>
      </w:pPr>
      <w:r w:rsidRPr="001432CB">
        <w:rPr>
          <w:rFonts w:ascii="Times New Roman" w:eastAsia="Times New Roman" w:hAnsi="Times New Roman" w:cs="Times New Roman"/>
          <w:kern w:val="0"/>
          <w:lang w:val="en-GB" w:eastAsia="en-GB"/>
          <w14:ligatures w14:val="none"/>
        </w:rPr>
        <w:t xml:space="preserve">Longstreth GF, O'Brien PM, </w:t>
      </w:r>
      <w:proofErr w:type="spellStart"/>
      <w:r w:rsidRPr="001432CB">
        <w:rPr>
          <w:rFonts w:ascii="Times New Roman" w:eastAsia="Times New Roman" w:hAnsi="Times New Roman" w:cs="Times New Roman"/>
          <w:kern w:val="0"/>
          <w:lang w:val="en-GB" w:eastAsia="en-GB"/>
          <w14:ligatures w14:val="none"/>
        </w:rPr>
        <w:t>Wolochow</w:t>
      </w:r>
      <w:proofErr w:type="spellEnd"/>
      <w:r w:rsidRPr="001432CB">
        <w:rPr>
          <w:rFonts w:ascii="Times New Roman" w:eastAsia="Times New Roman" w:hAnsi="Times New Roman" w:cs="Times New Roman"/>
          <w:kern w:val="0"/>
          <w:lang w:val="en-GB" w:eastAsia="en-GB"/>
          <w14:ligatures w14:val="none"/>
        </w:rPr>
        <w:t xml:space="preserve"> DA. Nurse-supervised education of patients with symptomatic gastroesophageal reflux. Journal of Clinical Gastroenterology. 1980 1;2(4):329-32.</w:t>
      </w:r>
    </w:p>
    <w:p w14:paraId="553DF90C" w14:textId="195DEF81" w:rsidR="00D9643B" w:rsidRDefault="00D9643B" w:rsidP="00EA7CCE">
      <w:pPr>
        <w:pStyle w:val="ListParagraph"/>
        <w:numPr>
          <w:ilvl w:val="0"/>
          <w:numId w:val="1"/>
        </w:numPr>
        <w:rPr>
          <w:rFonts w:ascii="Times New Roman" w:eastAsia="Times New Roman" w:hAnsi="Times New Roman" w:cs="Times New Roman"/>
          <w:kern w:val="0"/>
          <w:lang w:val="en-GB" w:eastAsia="en-GB"/>
          <w14:ligatures w14:val="none"/>
        </w:rPr>
      </w:pPr>
      <w:r w:rsidRPr="00D9643B">
        <w:rPr>
          <w:rFonts w:ascii="Times New Roman" w:eastAsia="Times New Roman" w:hAnsi="Times New Roman" w:cs="Times New Roman"/>
          <w:kern w:val="0"/>
          <w:lang w:val="en-GB" w:eastAsia="en-GB"/>
          <w14:ligatures w14:val="none"/>
        </w:rPr>
        <w:lastRenderedPageBreak/>
        <w:t xml:space="preserve">Chang, N.C., Ketchem, C.J., </w:t>
      </w:r>
      <w:proofErr w:type="spellStart"/>
      <w:r w:rsidRPr="00D9643B">
        <w:rPr>
          <w:rFonts w:ascii="Times New Roman" w:eastAsia="Times New Roman" w:hAnsi="Times New Roman" w:cs="Times New Roman"/>
          <w:kern w:val="0"/>
          <w:lang w:val="en-GB" w:eastAsia="en-GB"/>
          <w14:ligatures w14:val="none"/>
        </w:rPr>
        <w:t>Eluri</w:t>
      </w:r>
      <w:proofErr w:type="spellEnd"/>
      <w:r w:rsidRPr="00D9643B">
        <w:rPr>
          <w:rFonts w:ascii="Times New Roman" w:eastAsia="Times New Roman" w:hAnsi="Times New Roman" w:cs="Times New Roman"/>
          <w:kern w:val="0"/>
          <w:lang w:val="en-GB" w:eastAsia="en-GB"/>
          <w14:ligatures w14:val="none"/>
        </w:rPr>
        <w:t>, S. Loss to Follow-Up and Health Care Utilization After Initial Diagnosis of Eosinophilic Esophagitis. Dig Dis Sci</w:t>
      </w:r>
      <w:r w:rsidR="00EF19E7">
        <w:rPr>
          <w:rFonts w:ascii="Times New Roman" w:eastAsia="Times New Roman" w:hAnsi="Times New Roman" w:cs="Times New Roman"/>
          <w:kern w:val="0"/>
          <w:lang w:val="en-GB" w:eastAsia="en-GB"/>
          <w14:ligatures w14:val="none"/>
        </w:rPr>
        <w:t xml:space="preserve">. </w:t>
      </w:r>
      <w:proofErr w:type="gramStart"/>
      <w:r w:rsidR="00EF19E7">
        <w:rPr>
          <w:rFonts w:ascii="Times New Roman" w:eastAsia="Times New Roman" w:hAnsi="Times New Roman" w:cs="Times New Roman"/>
          <w:kern w:val="0"/>
          <w:lang w:val="en-GB" w:eastAsia="en-GB"/>
          <w14:ligatures w14:val="none"/>
        </w:rPr>
        <w:t xml:space="preserve">2022; </w:t>
      </w:r>
      <w:r w:rsidRPr="00D9643B">
        <w:rPr>
          <w:rFonts w:ascii="Times New Roman" w:eastAsia="Times New Roman" w:hAnsi="Times New Roman" w:cs="Times New Roman"/>
          <w:kern w:val="0"/>
          <w:lang w:val="en-GB" w:eastAsia="en-GB"/>
          <w14:ligatures w14:val="none"/>
        </w:rPr>
        <w:t xml:space="preserve"> 67</w:t>
      </w:r>
      <w:r w:rsidR="00EF19E7">
        <w:rPr>
          <w:rFonts w:ascii="Times New Roman" w:eastAsia="Times New Roman" w:hAnsi="Times New Roman" w:cs="Times New Roman"/>
          <w:kern w:val="0"/>
          <w:lang w:val="en-GB" w:eastAsia="en-GB"/>
          <w14:ligatures w14:val="none"/>
        </w:rPr>
        <w:t>:</w:t>
      </w:r>
      <w:r w:rsidRPr="00D9643B">
        <w:rPr>
          <w:rFonts w:ascii="Times New Roman" w:eastAsia="Times New Roman" w:hAnsi="Times New Roman" w:cs="Times New Roman"/>
          <w:kern w:val="0"/>
          <w:lang w:val="en-GB" w:eastAsia="en-GB"/>
          <w14:ligatures w14:val="none"/>
        </w:rPr>
        <w:t>3576</w:t>
      </w:r>
      <w:proofErr w:type="gramEnd"/>
      <w:r w:rsidRPr="00D9643B">
        <w:rPr>
          <w:rFonts w:ascii="Times New Roman" w:eastAsia="Times New Roman" w:hAnsi="Times New Roman" w:cs="Times New Roman"/>
          <w:kern w:val="0"/>
          <w:lang w:val="en-GB" w:eastAsia="en-GB"/>
          <w14:ligatures w14:val="none"/>
        </w:rPr>
        <w:t xml:space="preserve">–3583 </w:t>
      </w:r>
      <w:hyperlink r:id="rId14" w:history="1">
        <w:r w:rsidR="003C5ED8" w:rsidRPr="00D97D98">
          <w:rPr>
            <w:rStyle w:val="Hyperlink"/>
            <w:rFonts w:ascii="Times New Roman" w:eastAsia="Times New Roman" w:hAnsi="Times New Roman" w:cs="Times New Roman"/>
            <w:kern w:val="0"/>
            <w:lang w:val="en-GB" w:eastAsia="en-GB"/>
            <w14:ligatures w14:val="none"/>
          </w:rPr>
          <w:t>https://doi.org/10.1007/s10620-021-07259-w</w:t>
        </w:r>
      </w:hyperlink>
    </w:p>
    <w:p w14:paraId="5EADD7D1" w14:textId="59A655C9" w:rsidR="003C5ED8" w:rsidRDefault="003C5ED8" w:rsidP="00EA7CCE">
      <w:pPr>
        <w:pStyle w:val="ListParagraph"/>
        <w:numPr>
          <w:ilvl w:val="0"/>
          <w:numId w:val="1"/>
        </w:numPr>
        <w:rPr>
          <w:rFonts w:ascii="Times New Roman" w:eastAsia="Times New Roman" w:hAnsi="Times New Roman" w:cs="Times New Roman"/>
          <w:kern w:val="0"/>
          <w:lang w:val="en-GB" w:eastAsia="en-GB"/>
          <w14:ligatures w14:val="none"/>
        </w:rPr>
      </w:pPr>
      <w:proofErr w:type="gramStart"/>
      <w:r w:rsidRPr="003C5ED8">
        <w:rPr>
          <w:rFonts w:ascii="Times New Roman" w:eastAsia="Times New Roman" w:hAnsi="Times New Roman" w:cs="Times New Roman"/>
          <w:kern w:val="0"/>
          <w:lang w:val="en-GB" w:eastAsia="en-GB"/>
          <w14:ligatures w14:val="none"/>
        </w:rPr>
        <w:t>.Jia</w:t>
      </w:r>
      <w:proofErr w:type="gramEnd"/>
      <w:r w:rsidRPr="003C5ED8">
        <w:rPr>
          <w:rFonts w:ascii="Times New Roman" w:eastAsia="Times New Roman" w:hAnsi="Times New Roman" w:cs="Times New Roman"/>
          <w:kern w:val="0"/>
          <w:lang w:val="en-GB" w:eastAsia="en-GB"/>
          <w14:ligatures w14:val="none"/>
        </w:rPr>
        <w:t xml:space="preserve"> H, Han X, Aderemi TA, </w:t>
      </w:r>
      <w:proofErr w:type="spellStart"/>
      <w:r w:rsidRPr="003C5ED8">
        <w:rPr>
          <w:rFonts w:ascii="Times New Roman" w:eastAsia="Times New Roman" w:hAnsi="Times New Roman" w:cs="Times New Roman"/>
          <w:kern w:val="0"/>
          <w:lang w:val="en-GB" w:eastAsia="en-GB"/>
          <w14:ligatures w14:val="none"/>
        </w:rPr>
        <w:t>Ifekwem</w:t>
      </w:r>
      <w:proofErr w:type="spellEnd"/>
      <w:r w:rsidRPr="003C5ED8">
        <w:rPr>
          <w:rFonts w:ascii="Times New Roman" w:eastAsia="Times New Roman" w:hAnsi="Times New Roman" w:cs="Times New Roman"/>
          <w:kern w:val="0"/>
          <w:lang w:val="en-GB" w:eastAsia="en-GB"/>
          <w14:ligatures w14:val="none"/>
        </w:rPr>
        <w:t xml:space="preserve"> NE, Al-Faryan MA. Out-of-pocket expenditure and human welfare in Nigeria: Evidence from a fully modified ordinary least squares regression. African Journal of Reproductive Health. 2025</w:t>
      </w:r>
      <w:r w:rsidR="00EF19E7">
        <w:rPr>
          <w:rFonts w:ascii="Times New Roman" w:eastAsia="Times New Roman" w:hAnsi="Times New Roman" w:cs="Times New Roman"/>
          <w:kern w:val="0"/>
          <w:lang w:val="en-GB" w:eastAsia="en-GB"/>
          <w14:ligatures w14:val="none"/>
        </w:rPr>
        <w:t xml:space="preserve">. </w:t>
      </w:r>
      <w:r w:rsidRPr="003C5ED8">
        <w:rPr>
          <w:rFonts w:ascii="Times New Roman" w:eastAsia="Times New Roman" w:hAnsi="Times New Roman" w:cs="Times New Roman"/>
          <w:kern w:val="0"/>
          <w:lang w:val="en-GB" w:eastAsia="en-GB"/>
          <w14:ligatures w14:val="none"/>
        </w:rPr>
        <w:t>24;29(2):151-9.</w:t>
      </w:r>
    </w:p>
    <w:sectPr w:rsidR="003C5ED8">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4474" w14:textId="77777777" w:rsidR="00F14F34" w:rsidRDefault="00F14F34" w:rsidP="00A47A1C">
      <w:pPr>
        <w:spacing w:after="0" w:line="240" w:lineRule="auto"/>
      </w:pPr>
      <w:r>
        <w:separator/>
      </w:r>
    </w:p>
  </w:endnote>
  <w:endnote w:type="continuationSeparator" w:id="0">
    <w:p w14:paraId="453BEDFF" w14:textId="77777777" w:rsidR="00F14F34" w:rsidRDefault="00F14F34" w:rsidP="00A47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67D" w14:textId="77777777" w:rsidR="00A47A1C" w:rsidRDefault="00A47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9CE8" w14:textId="77777777" w:rsidR="00A47A1C" w:rsidRDefault="00A47A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D260" w14:textId="77777777" w:rsidR="00A47A1C" w:rsidRDefault="00A47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E6DE" w14:textId="77777777" w:rsidR="00F14F34" w:rsidRDefault="00F14F34" w:rsidP="00A47A1C">
      <w:pPr>
        <w:spacing w:after="0" w:line="240" w:lineRule="auto"/>
      </w:pPr>
      <w:r>
        <w:separator/>
      </w:r>
    </w:p>
  </w:footnote>
  <w:footnote w:type="continuationSeparator" w:id="0">
    <w:p w14:paraId="59E771BF" w14:textId="77777777" w:rsidR="00F14F34" w:rsidRDefault="00F14F34" w:rsidP="00A47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38E50" w14:textId="43320D7D" w:rsidR="00A47A1C" w:rsidRDefault="00000000">
    <w:pPr>
      <w:pStyle w:val="Header"/>
    </w:pPr>
    <w:r>
      <w:rPr>
        <w:noProof/>
      </w:rPr>
      <w:pict w14:anchorId="11B761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8"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E8B1" w14:textId="0D9A5280" w:rsidR="00A47A1C" w:rsidRDefault="00000000">
    <w:pPr>
      <w:pStyle w:val="Header"/>
    </w:pPr>
    <w:r>
      <w:rPr>
        <w:noProof/>
      </w:rPr>
      <w:pict w14:anchorId="700F14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9"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69A8" w14:textId="0D20AACC" w:rsidR="00A47A1C" w:rsidRDefault="00000000">
    <w:pPr>
      <w:pStyle w:val="Header"/>
    </w:pPr>
    <w:r>
      <w:rPr>
        <w:noProof/>
      </w:rPr>
      <w:pict w14:anchorId="4E542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7753047"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6331B"/>
    <w:multiLevelType w:val="hybridMultilevel"/>
    <w:tmpl w:val="26249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DE767B"/>
    <w:multiLevelType w:val="hybridMultilevel"/>
    <w:tmpl w:val="64C2E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2B4AFD"/>
    <w:multiLevelType w:val="hybridMultilevel"/>
    <w:tmpl w:val="64C2E3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F1114F"/>
    <w:multiLevelType w:val="hybridMultilevel"/>
    <w:tmpl w:val="57DC1A9C"/>
    <w:lvl w:ilvl="0" w:tplc="DDF239BC">
      <w:start w:val="100"/>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31B4"/>
    <w:multiLevelType w:val="hybridMultilevel"/>
    <w:tmpl w:val="6C20A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95048C"/>
    <w:multiLevelType w:val="hybridMultilevel"/>
    <w:tmpl w:val="2AFC8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131227"/>
    <w:multiLevelType w:val="hybridMultilevel"/>
    <w:tmpl w:val="A56A3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739919">
    <w:abstractNumId w:val="4"/>
  </w:num>
  <w:num w:numId="2" w16cid:durableId="1177623167">
    <w:abstractNumId w:val="6"/>
  </w:num>
  <w:num w:numId="3" w16cid:durableId="1088118356">
    <w:abstractNumId w:val="3"/>
  </w:num>
  <w:num w:numId="4" w16cid:durableId="1819154691">
    <w:abstractNumId w:val="5"/>
  </w:num>
  <w:num w:numId="5" w16cid:durableId="1020352731">
    <w:abstractNumId w:val="1"/>
  </w:num>
  <w:num w:numId="6" w16cid:durableId="1590580465">
    <w:abstractNumId w:val="2"/>
  </w:num>
  <w:num w:numId="7" w16cid:durableId="43066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sLAwM7cwMDI0NLBQ0lEKTi0uzszPAykwrAUAGobytSwAAAA="/>
  </w:docVars>
  <w:rsids>
    <w:rsidRoot w:val="00D52888"/>
    <w:rsid w:val="0000026A"/>
    <w:rsid w:val="00000DF3"/>
    <w:rsid w:val="000026FC"/>
    <w:rsid w:val="00002A28"/>
    <w:rsid w:val="00004222"/>
    <w:rsid w:val="00006B92"/>
    <w:rsid w:val="00010BA7"/>
    <w:rsid w:val="00010FD1"/>
    <w:rsid w:val="00011A95"/>
    <w:rsid w:val="0001257D"/>
    <w:rsid w:val="000156B3"/>
    <w:rsid w:val="00015D07"/>
    <w:rsid w:val="00016781"/>
    <w:rsid w:val="00016E12"/>
    <w:rsid w:val="00017B5D"/>
    <w:rsid w:val="00021111"/>
    <w:rsid w:val="00023943"/>
    <w:rsid w:val="00023FF5"/>
    <w:rsid w:val="00027547"/>
    <w:rsid w:val="00031E34"/>
    <w:rsid w:val="00032E1D"/>
    <w:rsid w:val="0003532B"/>
    <w:rsid w:val="00036CA7"/>
    <w:rsid w:val="00040A1C"/>
    <w:rsid w:val="00040DA5"/>
    <w:rsid w:val="0004237D"/>
    <w:rsid w:val="0004330F"/>
    <w:rsid w:val="00043DA3"/>
    <w:rsid w:val="00043DF3"/>
    <w:rsid w:val="00044397"/>
    <w:rsid w:val="00051772"/>
    <w:rsid w:val="00051B04"/>
    <w:rsid w:val="00051CEA"/>
    <w:rsid w:val="000526E0"/>
    <w:rsid w:val="00060798"/>
    <w:rsid w:val="000621B4"/>
    <w:rsid w:val="0006281B"/>
    <w:rsid w:val="00062FC7"/>
    <w:rsid w:val="00063D5E"/>
    <w:rsid w:val="000648B3"/>
    <w:rsid w:val="00064C92"/>
    <w:rsid w:val="00065B40"/>
    <w:rsid w:val="00065F9D"/>
    <w:rsid w:val="0006724B"/>
    <w:rsid w:val="000672C6"/>
    <w:rsid w:val="00070298"/>
    <w:rsid w:val="00072506"/>
    <w:rsid w:val="00072E92"/>
    <w:rsid w:val="00075C3C"/>
    <w:rsid w:val="0008052B"/>
    <w:rsid w:val="00080960"/>
    <w:rsid w:val="0008366D"/>
    <w:rsid w:val="00083EC8"/>
    <w:rsid w:val="0008643B"/>
    <w:rsid w:val="000878F3"/>
    <w:rsid w:val="00087C2C"/>
    <w:rsid w:val="000911B5"/>
    <w:rsid w:val="00093954"/>
    <w:rsid w:val="00093D81"/>
    <w:rsid w:val="00096ECF"/>
    <w:rsid w:val="000A33D5"/>
    <w:rsid w:val="000A3CA6"/>
    <w:rsid w:val="000A4666"/>
    <w:rsid w:val="000A5C9E"/>
    <w:rsid w:val="000A7A54"/>
    <w:rsid w:val="000B1CC3"/>
    <w:rsid w:val="000B2FD7"/>
    <w:rsid w:val="000B59F8"/>
    <w:rsid w:val="000B6163"/>
    <w:rsid w:val="000B6478"/>
    <w:rsid w:val="000C0C14"/>
    <w:rsid w:val="000C1F3D"/>
    <w:rsid w:val="000C3201"/>
    <w:rsid w:val="000C35AB"/>
    <w:rsid w:val="000C3A66"/>
    <w:rsid w:val="000C45B6"/>
    <w:rsid w:val="000C5004"/>
    <w:rsid w:val="000C5C39"/>
    <w:rsid w:val="000D2C74"/>
    <w:rsid w:val="000D5264"/>
    <w:rsid w:val="000D5D3A"/>
    <w:rsid w:val="000D612D"/>
    <w:rsid w:val="000D662A"/>
    <w:rsid w:val="000D76F2"/>
    <w:rsid w:val="000E179D"/>
    <w:rsid w:val="000E2B08"/>
    <w:rsid w:val="000E303D"/>
    <w:rsid w:val="000E3B5D"/>
    <w:rsid w:val="000F0B82"/>
    <w:rsid w:val="000F28A5"/>
    <w:rsid w:val="000F2A27"/>
    <w:rsid w:val="000F3B45"/>
    <w:rsid w:val="000F4D5C"/>
    <w:rsid w:val="000F528B"/>
    <w:rsid w:val="000F5F32"/>
    <w:rsid w:val="000F6BD0"/>
    <w:rsid w:val="000F6DA6"/>
    <w:rsid w:val="000F7689"/>
    <w:rsid w:val="00100233"/>
    <w:rsid w:val="00102CC4"/>
    <w:rsid w:val="0010645A"/>
    <w:rsid w:val="00111C85"/>
    <w:rsid w:val="001141E8"/>
    <w:rsid w:val="001144E1"/>
    <w:rsid w:val="00114521"/>
    <w:rsid w:val="00114C7D"/>
    <w:rsid w:val="00116B9D"/>
    <w:rsid w:val="00117BE1"/>
    <w:rsid w:val="00122760"/>
    <w:rsid w:val="00123ADC"/>
    <w:rsid w:val="00124503"/>
    <w:rsid w:val="0012607A"/>
    <w:rsid w:val="001261CA"/>
    <w:rsid w:val="0012632F"/>
    <w:rsid w:val="0012746E"/>
    <w:rsid w:val="001275CC"/>
    <w:rsid w:val="00127A42"/>
    <w:rsid w:val="00127B7D"/>
    <w:rsid w:val="0013190B"/>
    <w:rsid w:val="00131D07"/>
    <w:rsid w:val="00132034"/>
    <w:rsid w:val="00133277"/>
    <w:rsid w:val="00133B4C"/>
    <w:rsid w:val="00133D18"/>
    <w:rsid w:val="0013473B"/>
    <w:rsid w:val="00134BA9"/>
    <w:rsid w:val="001358DD"/>
    <w:rsid w:val="00135A1E"/>
    <w:rsid w:val="001360D6"/>
    <w:rsid w:val="001365BC"/>
    <w:rsid w:val="0013683C"/>
    <w:rsid w:val="00140973"/>
    <w:rsid w:val="0014148E"/>
    <w:rsid w:val="00142B5E"/>
    <w:rsid w:val="00142DA7"/>
    <w:rsid w:val="001432CB"/>
    <w:rsid w:val="001433F4"/>
    <w:rsid w:val="00145555"/>
    <w:rsid w:val="00145958"/>
    <w:rsid w:val="00147A3F"/>
    <w:rsid w:val="00147A94"/>
    <w:rsid w:val="00150466"/>
    <w:rsid w:val="00151265"/>
    <w:rsid w:val="001528E4"/>
    <w:rsid w:val="00153671"/>
    <w:rsid w:val="00155A29"/>
    <w:rsid w:val="00155B48"/>
    <w:rsid w:val="0016197C"/>
    <w:rsid w:val="00161B03"/>
    <w:rsid w:val="00162D99"/>
    <w:rsid w:val="00163FFC"/>
    <w:rsid w:val="00164518"/>
    <w:rsid w:val="00165B59"/>
    <w:rsid w:val="00170061"/>
    <w:rsid w:val="00170844"/>
    <w:rsid w:val="00171B74"/>
    <w:rsid w:val="001725D8"/>
    <w:rsid w:val="0017275F"/>
    <w:rsid w:val="001732DC"/>
    <w:rsid w:val="00175AF9"/>
    <w:rsid w:val="00175ECB"/>
    <w:rsid w:val="001768B7"/>
    <w:rsid w:val="0018076F"/>
    <w:rsid w:val="001854BD"/>
    <w:rsid w:val="00185C46"/>
    <w:rsid w:val="0018638B"/>
    <w:rsid w:val="001879AC"/>
    <w:rsid w:val="001879E7"/>
    <w:rsid w:val="00187EAF"/>
    <w:rsid w:val="00191284"/>
    <w:rsid w:val="00191455"/>
    <w:rsid w:val="00195182"/>
    <w:rsid w:val="0019581F"/>
    <w:rsid w:val="00195DCC"/>
    <w:rsid w:val="0019602C"/>
    <w:rsid w:val="00196E79"/>
    <w:rsid w:val="001A4553"/>
    <w:rsid w:val="001A4780"/>
    <w:rsid w:val="001A4F0E"/>
    <w:rsid w:val="001B0D9B"/>
    <w:rsid w:val="001B2EA3"/>
    <w:rsid w:val="001B3452"/>
    <w:rsid w:val="001B3848"/>
    <w:rsid w:val="001B4430"/>
    <w:rsid w:val="001B58EA"/>
    <w:rsid w:val="001C2334"/>
    <w:rsid w:val="001C26B9"/>
    <w:rsid w:val="001C2F7A"/>
    <w:rsid w:val="001C33AD"/>
    <w:rsid w:val="001C398D"/>
    <w:rsid w:val="001C602C"/>
    <w:rsid w:val="001C69C2"/>
    <w:rsid w:val="001C6B39"/>
    <w:rsid w:val="001D079D"/>
    <w:rsid w:val="001D1031"/>
    <w:rsid w:val="001D49D2"/>
    <w:rsid w:val="001D64B1"/>
    <w:rsid w:val="001D660F"/>
    <w:rsid w:val="001D717A"/>
    <w:rsid w:val="001D79B6"/>
    <w:rsid w:val="001E0A08"/>
    <w:rsid w:val="001E129C"/>
    <w:rsid w:val="001E14DC"/>
    <w:rsid w:val="001E1BCB"/>
    <w:rsid w:val="001E3440"/>
    <w:rsid w:val="001E55C5"/>
    <w:rsid w:val="001E5D25"/>
    <w:rsid w:val="001E6EF4"/>
    <w:rsid w:val="001E6F60"/>
    <w:rsid w:val="001E71AD"/>
    <w:rsid w:val="001E7CBC"/>
    <w:rsid w:val="001F0F5A"/>
    <w:rsid w:val="001F429F"/>
    <w:rsid w:val="001F451A"/>
    <w:rsid w:val="001F68E7"/>
    <w:rsid w:val="0020296C"/>
    <w:rsid w:val="0020473A"/>
    <w:rsid w:val="00205F91"/>
    <w:rsid w:val="0020713B"/>
    <w:rsid w:val="0020736D"/>
    <w:rsid w:val="00210C2C"/>
    <w:rsid w:val="00211C7E"/>
    <w:rsid w:val="002135C6"/>
    <w:rsid w:val="00216F23"/>
    <w:rsid w:val="00220CC9"/>
    <w:rsid w:val="00223A60"/>
    <w:rsid w:val="00224A0F"/>
    <w:rsid w:val="00224CC7"/>
    <w:rsid w:val="002262A4"/>
    <w:rsid w:val="00233919"/>
    <w:rsid w:val="002350F2"/>
    <w:rsid w:val="00235901"/>
    <w:rsid w:val="00237B65"/>
    <w:rsid w:val="00242473"/>
    <w:rsid w:val="002439B2"/>
    <w:rsid w:val="002441FB"/>
    <w:rsid w:val="00244DDC"/>
    <w:rsid w:val="00245920"/>
    <w:rsid w:val="0024782D"/>
    <w:rsid w:val="0025158D"/>
    <w:rsid w:val="0025287C"/>
    <w:rsid w:val="00253B1B"/>
    <w:rsid w:val="00253E69"/>
    <w:rsid w:val="002546F0"/>
    <w:rsid w:val="00254B30"/>
    <w:rsid w:val="002566AE"/>
    <w:rsid w:val="00256F4F"/>
    <w:rsid w:val="00257E84"/>
    <w:rsid w:val="00262425"/>
    <w:rsid w:val="00265D10"/>
    <w:rsid w:val="00270D4B"/>
    <w:rsid w:val="00280A6B"/>
    <w:rsid w:val="00282D7B"/>
    <w:rsid w:val="00282DF3"/>
    <w:rsid w:val="002840E7"/>
    <w:rsid w:val="00284696"/>
    <w:rsid w:val="00284755"/>
    <w:rsid w:val="0028491F"/>
    <w:rsid w:val="002871BF"/>
    <w:rsid w:val="00287B26"/>
    <w:rsid w:val="00290686"/>
    <w:rsid w:val="00290DB9"/>
    <w:rsid w:val="002910FD"/>
    <w:rsid w:val="0029345F"/>
    <w:rsid w:val="00293944"/>
    <w:rsid w:val="00294545"/>
    <w:rsid w:val="00294A05"/>
    <w:rsid w:val="00295D1E"/>
    <w:rsid w:val="0029690A"/>
    <w:rsid w:val="00296F93"/>
    <w:rsid w:val="00297416"/>
    <w:rsid w:val="002A0AA3"/>
    <w:rsid w:val="002A17DB"/>
    <w:rsid w:val="002A1B72"/>
    <w:rsid w:val="002A20EE"/>
    <w:rsid w:val="002A35E9"/>
    <w:rsid w:val="002A4639"/>
    <w:rsid w:val="002A46AD"/>
    <w:rsid w:val="002A5F49"/>
    <w:rsid w:val="002B4A3C"/>
    <w:rsid w:val="002B78F8"/>
    <w:rsid w:val="002C06F6"/>
    <w:rsid w:val="002C15AC"/>
    <w:rsid w:val="002C36E0"/>
    <w:rsid w:val="002C4DDD"/>
    <w:rsid w:val="002C69A0"/>
    <w:rsid w:val="002C78A4"/>
    <w:rsid w:val="002D0BFE"/>
    <w:rsid w:val="002D1828"/>
    <w:rsid w:val="002D6168"/>
    <w:rsid w:val="002E0901"/>
    <w:rsid w:val="002E1D2B"/>
    <w:rsid w:val="002E3C86"/>
    <w:rsid w:val="002E4507"/>
    <w:rsid w:val="002E47C9"/>
    <w:rsid w:val="002E4A4C"/>
    <w:rsid w:val="002F13EF"/>
    <w:rsid w:val="002F2024"/>
    <w:rsid w:val="00300A4A"/>
    <w:rsid w:val="00300D17"/>
    <w:rsid w:val="00300EE0"/>
    <w:rsid w:val="00302BF6"/>
    <w:rsid w:val="00304A82"/>
    <w:rsid w:val="00305794"/>
    <w:rsid w:val="00306917"/>
    <w:rsid w:val="00311A6E"/>
    <w:rsid w:val="00312477"/>
    <w:rsid w:val="00312ABA"/>
    <w:rsid w:val="003130FE"/>
    <w:rsid w:val="0031366A"/>
    <w:rsid w:val="00314475"/>
    <w:rsid w:val="003146EB"/>
    <w:rsid w:val="003159ED"/>
    <w:rsid w:val="003219FC"/>
    <w:rsid w:val="00323BAB"/>
    <w:rsid w:val="00323C95"/>
    <w:rsid w:val="003277E9"/>
    <w:rsid w:val="00331ABE"/>
    <w:rsid w:val="00332F31"/>
    <w:rsid w:val="003403BB"/>
    <w:rsid w:val="0034072A"/>
    <w:rsid w:val="00341BCE"/>
    <w:rsid w:val="00342CCB"/>
    <w:rsid w:val="00344665"/>
    <w:rsid w:val="00344A9D"/>
    <w:rsid w:val="00345408"/>
    <w:rsid w:val="0034580F"/>
    <w:rsid w:val="003509C7"/>
    <w:rsid w:val="003534FD"/>
    <w:rsid w:val="003535A7"/>
    <w:rsid w:val="00354890"/>
    <w:rsid w:val="00355E6A"/>
    <w:rsid w:val="003602AD"/>
    <w:rsid w:val="003603E2"/>
    <w:rsid w:val="00361246"/>
    <w:rsid w:val="003613A4"/>
    <w:rsid w:val="003616B0"/>
    <w:rsid w:val="003619D8"/>
    <w:rsid w:val="0036304F"/>
    <w:rsid w:val="00363CB3"/>
    <w:rsid w:val="003655E6"/>
    <w:rsid w:val="00366161"/>
    <w:rsid w:val="00366F7B"/>
    <w:rsid w:val="00367EFD"/>
    <w:rsid w:val="00371CE8"/>
    <w:rsid w:val="003733C9"/>
    <w:rsid w:val="0037399F"/>
    <w:rsid w:val="00374C82"/>
    <w:rsid w:val="0037572C"/>
    <w:rsid w:val="00377F04"/>
    <w:rsid w:val="00380779"/>
    <w:rsid w:val="00384144"/>
    <w:rsid w:val="0038547F"/>
    <w:rsid w:val="003858CE"/>
    <w:rsid w:val="00387C3B"/>
    <w:rsid w:val="00390BC1"/>
    <w:rsid w:val="0039577D"/>
    <w:rsid w:val="003A0E9C"/>
    <w:rsid w:val="003A0FFD"/>
    <w:rsid w:val="003A37A2"/>
    <w:rsid w:val="003A4832"/>
    <w:rsid w:val="003A4C72"/>
    <w:rsid w:val="003A4F4C"/>
    <w:rsid w:val="003A5E3A"/>
    <w:rsid w:val="003A69A8"/>
    <w:rsid w:val="003A7D34"/>
    <w:rsid w:val="003B0D42"/>
    <w:rsid w:val="003B28F0"/>
    <w:rsid w:val="003B2D7B"/>
    <w:rsid w:val="003B36DD"/>
    <w:rsid w:val="003B4F5D"/>
    <w:rsid w:val="003B5D0C"/>
    <w:rsid w:val="003B60B4"/>
    <w:rsid w:val="003B6EA1"/>
    <w:rsid w:val="003B73A5"/>
    <w:rsid w:val="003C0703"/>
    <w:rsid w:val="003C08EB"/>
    <w:rsid w:val="003C359F"/>
    <w:rsid w:val="003C3790"/>
    <w:rsid w:val="003C4135"/>
    <w:rsid w:val="003C575D"/>
    <w:rsid w:val="003C5ED8"/>
    <w:rsid w:val="003C63EE"/>
    <w:rsid w:val="003D2ACA"/>
    <w:rsid w:val="003D406B"/>
    <w:rsid w:val="003D5089"/>
    <w:rsid w:val="003D5990"/>
    <w:rsid w:val="003E0631"/>
    <w:rsid w:val="003E1C67"/>
    <w:rsid w:val="003E37D0"/>
    <w:rsid w:val="003E3B2B"/>
    <w:rsid w:val="003E3D16"/>
    <w:rsid w:val="003E3D4E"/>
    <w:rsid w:val="003E6B60"/>
    <w:rsid w:val="003F3038"/>
    <w:rsid w:val="003F30D0"/>
    <w:rsid w:val="003F348C"/>
    <w:rsid w:val="003F3656"/>
    <w:rsid w:val="003F4E1F"/>
    <w:rsid w:val="003F5995"/>
    <w:rsid w:val="003F5AE3"/>
    <w:rsid w:val="003F6079"/>
    <w:rsid w:val="003F6E5B"/>
    <w:rsid w:val="003F716A"/>
    <w:rsid w:val="00400538"/>
    <w:rsid w:val="00400BAE"/>
    <w:rsid w:val="004011C1"/>
    <w:rsid w:val="00402B47"/>
    <w:rsid w:val="004046B5"/>
    <w:rsid w:val="00405B99"/>
    <w:rsid w:val="00405E7F"/>
    <w:rsid w:val="00406FB5"/>
    <w:rsid w:val="00407649"/>
    <w:rsid w:val="00410377"/>
    <w:rsid w:val="004121D7"/>
    <w:rsid w:val="00412DE5"/>
    <w:rsid w:val="00413B72"/>
    <w:rsid w:val="00413F62"/>
    <w:rsid w:val="004206E9"/>
    <w:rsid w:val="00421143"/>
    <w:rsid w:val="00422328"/>
    <w:rsid w:val="0042263A"/>
    <w:rsid w:val="00424C71"/>
    <w:rsid w:val="004267E1"/>
    <w:rsid w:val="0043175E"/>
    <w:rsid w:val="00432E62"/>
    <w:rsid w:val="004330BB"/>
    <w:rsid w:val="004339B9"/>
    <w:rsid w:val="00433A3D"/>
    <w:rsid w:val="00434AF4"/>
    <w:rsid w:val="00435183"/>
    <w:rsid w:val="00436398"/>
    <w:rsid w:val="0043677F"/>
    <w:rsid w:val="00436B99"/>
    <w:rsid w:val="00436E0A"/>
    <w:rsid w:val="00441646"/>
    <w:rsid w:val="00444F0D"/>
    <w:rsid w:val="00446AF1"/>
    <w:rsid w:val="0045049E"/>
    <w:rsid w:val="004511D8"/>
    <w:rsid w:val="004520D0"/>
    <w:rsid w:val="004541F5"/>
    <w:rsid w:val="004546F7"/>
    <w:rsid w:val="00460711"/>
    <w:rsid w:val="004617AA"/>
    <w:rsid w:val="00462D0C"/>
    <w:rsid w:val="00464A6E"/>
    <w:rsid w:val="00465907"/>
    <w:rsid w:val="004707CC"/>
    <w:rsid w:val="00470F0A"/>
    <w:rsid w:val="0047105D"/>
    <w:rsid w:val="0047110E"/>
    <w:rsid w:val="004734BE"/>
    <w:rsid w:val="00473960"/>
    <w:rsid w:val="00473C25"/>
    <w:rsid w:val="00473E92"/>
    <w:rsid w:val="004749DC"/>
    <w:rsid w:val="00474B7E"/>
    <w:rsid w:val="00475457"/>
    <w:rsid w:val="00481689"/>
    <w:rsid w:val="004837BF"/>
    <w:rsid w:val="00483896"/>
    <w:rsid w:val="00483A16"/>
    <w:rsid w:val="004844FB"/>
    <w:rsid w:val="0048549D"/>
    <w:rsid w:val="00486F4C"/>
    <w:rsid w:val="00491233"/>
    <w:rsid w:val="004915E4"/>
    <w:rsid w:val="00491E76"/>
    <w:rsid w:val="004935A8"/>
    <w:rsid w:val="0049432C"/>
    <w:rsid w:val="0049491C"/>
    <w:rsid w:val="00496DB8"/>
    <w:rsid w:val="00496DF1"/>
    <w:rsid w:val="004979E3"/>
    <w:rsid w:val="00497D8B"/>
    <w:rsid w:val="004A0262"/>
    <w:rsid w:val="004A1B84"/>
    <w:rsid w:val="004A456F"/>
    <w:rsid w:val="004A5A70"/>
    <w:rsid w:val="004A5BB8"/>
    <w:rsid w:val="004A781D"/>
    <w:rsid w:val="004B35C0"/>
    <w:rsid w:val="004B4F02"/>
    <w:rsid w:val="004B53D8"/>
    <w:rsid w:val="004B6BBC"/>
    <w:rsid w:val="004B7940"/>
    <w:rsid w:val="004C07D8"/>
    <w:rsid w:val="004C2C00"/>
    <w:rsid w:val="004C4EBE"/>
    <w:rsid w:val="004C6A94"/>
    <w:rsid w:val="004C7029"/>
    <w:rsid w:val="004D0915"/>
    <w:rsid w:val="004D26EE"/>
    <w:rsid w:val="004D2BC2"/>
    <w:rsid w:val="004D3237"/>
    <w:rsid w:val="004D32B1"/>
    <w:rsid w:val="004D68B6"/>
    <w:rsid w:val="004E06B6"/>
    <w:rsid w:val="004E07C7"/>
    <w:rsid w:val="004E0904"/>
    <w:rsid w:val="004E1813"/>
    <w:rsid w:val="004E1B21"/>
    <w:rsid w:val="004E24E3"/>
    <w:rsid w:val="004E35AF"/>
    <w:rsid w:val="004E46D8"/>
    <w:rsid w:val="004E51CB"/>
    <w:rsid w:val="004E6DB1"/>
    <w:rsid w:val="004F15C9"/>
    <w:rsid w:val="004F1BD8"/>
    <w:rsid w:val="004F3B78"/>
    <w:rsid w:val="004F48BB"/>
    <w:rsid w:val="004F52F1"/>
    <w:rsid w:val="004F6B66"/>
    <w:rsid w:val="00500572"/>
    <w:rsid w:val="005005DC"/>
    <w:rsid w:val="00501ED2"/>
    <w:rsid w:val="00501FC6"/>
    <w:rsid w:val="00502656"/>
    <w:rsid w:val="005058EC"/>
    <w:rsid w:val="00505C12"/>
    <w:rsid w:val="00505DDA"/>
    <w:rsid w:val="00510834"/>
    <w:rsid w:val="00510B9E"/>
    <w:rsid w:val="00511B62"/>
    <w:rsid w:val="00513605"/>
    <w:rsid w:val="0051368A"/>
    <w:rsid w:val="00514F3D"/>
    <w:rsid w:val="00515FF3"/>
    <w:rsid w:val="00516C0E"/>
    <w:rsid w:val="00517CED"/>
    <w:rsid w:val="005212A0"/>
    <w:rsid w:val="005230FC"/>
    <w:rsid w:val="00523195"/>
    <w:rsid w:val="005235E0"/>
    <w:rsid w:val="0052422A"/>
    <w:rsid w:val="00526E1B"/>
    <w:rsid w:val="00530484"/>
    <w:rsid w:val="0053191B"/>
    <w:rsid w:val="005340C5"/>
    <w:rsid w:val="00536102"/>
    <w:rsid w:val="005370EB"/>
    <w:rsid w:val="00537535"/>
    <w:rsid w:val="0054054F"/>
    <w:rsid w:val="00541B53"/>
    <w:rsid w:val="00546CA5"/>
    <w:rsid w:val="005511B8"/>
    <w:rsid w:val="00551313"/>
    <w:rsid w:val="0055286F"/>
    <w:rsid w:val="0055398C"/>
    <w:rsid w:val="0055569E"/>
    <w:rsid w:val="0055580C"/>
    <w:rsid w:val="00556597"/>
    <w:rsid w:val="0055772A"/>
    <w:rsid w:val="00557E85"/>
    <w:rsid w:val="0056104B"/>
    <w:rsid w:val="0056339C"/>
    <w:rsid w:val="005637A8"/>
    <w:rsid w:val="005666D6"/>
    <w:rsid w:val="00567125"/>
    <w:rsid w:val="00567869"/>
    <w:rsid w:val="0057093E"/>
    <w:rsid w:val="0057336A"/>
    <w:rsid w:val="00573FCE"/>
    <w:rsid w:val="005761BE"/>
    <w:rsid w:val="00577B75"/>
    <w:rsid w:val="00580452"/>
    <w:rsid w:val="00584055"/>
    <w:rsid w:val="00584084"/>
    <w:rsid w:val="0058457A"/>
    <w:rsid w:val="00585B48"/>
    <w:rsid w:val="0058763F"/>
    <w:rsid w:val="00591694"/>
    <w:rsid w:val="00591DC4"/>
    <w:rsid w:val="00595DB6"/>
    <w:rsid w:val="005A172C"/>
    <w:rsid w:val="005A2178"/>
    <w:rsid w:val="005A56D0"/>
    <w:rsid w:val="005A6D05"/>
    <w:rsid w:val="005B42E5"/>
    <w:rsid w:val="005B5929"/>
    <w:rsid w:val="005C18F3"/>
    <w:rsid w:val="005C1951"/>
    <w:rsid w:val="005C39DB"/>
    <w:rsid w:val="005C5A07"/>
    <w:rsid w:val="005C647D"/>
    <w:rsid w:val="005C7B06"/>
    <w:rsid w:val="005D0B4F"/>
    <w:rsid w:val="005D2146"/>
    <w:rsid w:val="005D4369"/>
    <w:rsid w:val="005D69D4"/>
    <w:rsid w:val="005E0438"/>
    <w:rsid w:val="005E4AE5"/>
    <w:rsid w:val="005E4E62"/>
    <w:rsid w:val="005E7494"/>
    <w:rsid w:val="005E765C"/>
    <w:rsid w:val="005F07B0"/>
    <w:rsid w:val="005F7B3F"/>
    <w:rsid w:val="006002C8"/>
    <w:rsid w:val="00601EC7"/>
    <w:rsid w:val="00605484"/>
    <w:rsid w:val="00605506"/>
    <w:rsid w:val="00605BE6"/>
    <w:rsid w:val="00605C94"/>
    <w:rsid w:val="00606DC2"/>
    <w:rsid w:val="00610F06"/>
    <w:rsid w:val="0061294C"/>
    <w:rsid w:val="0061370B"/>
    <w:rsid w:val="0062000E"/>
    <w:rsid w:val="00620970"/>
    <w:rsid w:val="00621674"/>
    <w:rsid w:val="00621705"/>
    <w:rsid w:val="0062222F"/>
    <w:rsid w:val="00626054"/>
    <w:rsid w:val="00627BB0"/>
    <w:rsid w:val="006305ED"/>
    <w:rsid w:val="006328C4"/>
    <w:rsid w:val="00635543"/>
    <w:rsid w:val="00635D3F"/>
    <w:rsid w:val="00636C8B"/>
    <w:rsid w:val="0064076E"/>
    <w:rsid w:val="0064327E"/>
    <w:rsid w:val="00643297"/>
    <w:rsid w:val="0064355F"/>
    <w:rsid w:val="00644C4F"/>
    <w:rsid w:val="00646214"/>
    <w:rsid w:val="00646AAF"/>
    <w:rsid w:val="00646E8C"/>
    <w:rsid w:val="006505EF"/>
    <w:rsid w:val="00651B2E"/>
    <w:rsid w:val="00653063"/>
    <w:rsid w:val="0065375B"/>
    <w:rsid w:val="00654120"/>
    <w:rsid w:val="00654127"/>
    <w:rsid w:val="00654B52"/>
    <w:rsid w:val="00655651"/>
    <w:rsid w:val="00655C67"/>
    <w:rsid w:val="006567AA"/>
    <w:rsid w:val="0066091A"/>
    <w:rsid w:val="00660980"/>
    <w:rsid w:val="00661072"/>
    <w:rsid w:val="006625CC"/>
    <w:rsid w:val="00662F53"/>
    <w:rsid w:val="00664CB6"/>
    <w:rsid w:val="00666542"/>
    <w:rsid w:val="00666622"/>
    <w:rsid w:val="00666714"/>
    <w:rsid w:val="00671C03"/>
    <w:rsid w:val="00675B36"/>
    <w:rsid w:val="00676529"/>
    <w:rsid w:val="00676DC5"/>
    <w:rsid w:val="0067761F"/>
    <w:rsid w:val="00680986"/>
    <w:rsid w:val="00685CD1"/>
    <w:rsid w:val="00687034"/>
    <w:rsid w:val="00696364"/>
    <w:rsid w:val="00696E9D"/>
    <w:rsid w:val="006A070C"/>
    <w:rsid w:val="006A0E19"/>
    <w:rsid w:val="006A214F"/>
    <w:rsid w:val="006A4B36"/>
    <w:rsid w:val="006A593A"/>
    <w:rsid w:val="006A5E37"/>
    <w:rsid w:val="006B6422"/>
    <w:rsid w:val="006B726C"/>
    <w:rsid w:val="006C0A0F"/>
    <w:rsid w:val="006C26F3"/>
    <w:rsid w:val="006C4715"/>
    <w:rsid w:val="006C4E0C"/>
    <w:rsid w:val="006C5761"/>
    <w:rsid w:val="006C5EEE"/>
    <w:rsid w:val="006C6037"/>
    <w:rsid w:val="006C66DA"/>
    <w:rsid w:val="006C6829"/>
    <w:rsid w:val="006C6B39"/>
    <w:rsid w:val="006C7850"/>
    <w:rsid w:val="006D2881"/>
    <w:rsid w:val="006D3B6E"/>
    <w:rsid w:val="006D46F5"/>
    <w:rsid w:val="006D6E9E"/>
    <w:rsid w:val="006E3817"/>
    <w:rsid w:val="006E3BB4"/>
    <w:rsid w:val="006E646E"/>
    <w:rsid w:val="006E656A"/>
    <w:rsid w:val="006E6F6F"/>
    <w:rsid w:val="006E7753"/>
    <w:rsid w:val="006F0F3E"/>
    <w:rsid w:val="006F19AD"/>
    <w:rsid w:val="006F19C1"/>
    <w:rsid w:val="006F2514"/>
    <w:rsid w:val="006F6138"/>
    <w:rsid w:val="006F6C8B"/>
    <w:rsid w:val="006F79D6"/>
    <w:rsid w:val="007015E7"/>
    <w:rsid w:val="00706FE1"/>
    <w:rsid w:val="00710088"/>
    <w:rsid w:val="00712E0B"/>
    <w:rsid w:val="00714191"/>
    <w:rsid w:val="0071575F"/>
    <w:rsid w:val="00720D2D"/>
    <w:rsid w:val="00720EED"/>
    <w:rsid w:val="00721BCF"/>
    <w:rsid w:val="00722096"/>
    <w:rsid w:val="00722D9F"/>
    <w:rsid w:val="00723611"/>
    <w:rsid w:val="0072563B"/>
    <w:rsid w:val="00725AFF"/>
    <w:rsid w:val="007261F7"/>
    <w:rsid w:val="00726732"/>
    <w:rsid w:val="00730ADB"/>
    <w:rsid w:val="00730DCC"/>
    <w:rsid w:val="00731773"/>
    <w:rsid w:val="00732CA1"/>
    <w:rsid w:val="007338A2"/>
    <w:rsid w:val="007338BC"/>
    <w:rsid w:val="00733BB2"/>
    <w:rsid w:val="00733C08"/>
    <w:rsid w:val="00734672"/>
    <w:rsid w:val="007428AF"/>
    <w:rsid w:val="00744922"/>
    <w:rsid w:val="00746716"/>
    <w:rsid w:val="00750CC4"/>
    <w:rsid w:val="00752793"/>
    <w:rsid w:val="007529C3"/>
    <w:rsid w:val="007531B7"/>
    <w:rsid w:val="0075353B"/>
    <w:rsid w:val="00753AA9"/>
    <w:rsid w:val="00753D26"/>
    <w:rsid w:val="007546A5"/>
    <w:rsid w:val="00754CDB"/>
    <w:rsid w:val="00755921"/>
    <w:rsid w:val="007560C9"/>
    <w:rsid w:val="00757DBC"/>
    <w:rsid w:val="0076036D"/>
    <w:rsid w:val="00760C84"/>
    <w:rsid w:val="00762123"/>
    <w:rsid w:val="0076337F"/>
    <w:rsid w:val="007640F4"/>
    <w:rsid w:val="0076464D"/>
    <w:rsid w:val="00764F17"/>
    <w:rsid w:val="00765108"/>
    <w:rsid w:val="00765833"/>
    <w:rsid w:val="00766BD0"/>
    <w:rsid w:val="00767286"/>
    <w:rsid w:val="00767ED8"/>
    <w:rsid w:val="00771660"/>
    <w:rsid w:val="00773857"/>
    <w:rsid w:val="00773B92"/>
    <w:rsid w:val="00774889"/>
    <w:rsid w:val="00775B50"/>
    <w:rsid w:val="00780342"/>
    <w:rsid w:val="00780CD4"/>
    <w:rsid w:val="007826CA"/>
    <w:rsid w:val="0078359D"/>
    <w:rsid w:val="00785896"/>
    <w:rsid w:val="00791EF2"/>
    <w:rsid w:val="0079583D"/>
    <w:rsid w:val="007A0222"/>
    <w:rsid w:val="007A308C"/>
    <w:rsid w:val="007A410E"/>
    <w:rsid w:val="007A4A07"/>
    <w:rsid w:val="007A4E48"/>
    <w:rsid w:val="007A5973"/>
    <w:rsid w:val="007A5D5E"/>
    <w:rsid w:val="007A7272"/>
    <w:rsid w:val="007B5A27"/>
    <w:rsid w:val="007B6B8B"/>
    <w:rsid w:val="007B74B9"/>
    <w:rsid w:val="007C0AE7"/>
    <w:rsid w:val="007C29EF"/>
    <w:rsid w:val="007C3738"/>
    <w:rsid w:val="007C4099"/>
    <w:rsid w:val="007C5D73"/>
    <w:rsid w:val="007C70CC"/>
    <w:rsid w:val="007C7117"/>
    <w:rsid w:val="007C7698"/>
    <w:rsid w:val="007D2CFA"/>
    <w:rsid w:val="007D3689"/>
    <w:rsid w:val="007D45F3"/>
    <w:rsid w:val="007D4799"/>
    <w:rsid w:val="007D68D0"/>
    <w:rsid w:val="007D7C78"/>
    <w:rsid w:val="007E2999"/>
    <w:rsid w:val="007E2A03"/>
    <w:rsid w:val="007E4D4A"/>
    <w:rsid w:val="007E4D7D"/>
    <w:rsid w:val="007E5539"/>
    <w:rsid w:val="007E5E95"/>
    <w:rsid w:val="007E632A"/>
    <w:rsid w:val="007F10C4"/>
    <w:rsid w:val="007F179C"/>
    <w:rsid w:val="007F1F0F"/>
    <w:rsid w:val="007F2B44"/>
    <w:rsid w:val="007F3678"/>
    <w:rsid w:val="007F5E43"/>
    <w:rsid w:val="007F6EEF"/>
    <w:rsid w:val="00800081"/>
    <w:rsid w:val="0080336C"/>
    <w:rsid w:val="00803607"/>
    <w:rsid w:val="008045F1"/>
    <w:rsid w:val="008068CB"/>
    <w:rsid w:val="00806E57"/>
    <w:rsid w:val="00810F74"/>
    <w:rsid w:val="008126CF"/>
    <w:rsid w:val="00812BF1"/>
    <w:rsid w:val="0081477C"/>
    <w:rsid w:val="00815299"/>
    <w:rsid w:val="00815D59"/>
    <w:rsid w:val="00816D25"/>
    <w:rsid w:val="00817D8A"/>
    <w:rsid w:val="008204CB"/>
    <w:rsid w:val="008213D8"/>
    <w:rsid w:val="00822D97"/>
    <w:rsid w:val="008247C8"/>
    <w:rsid w:val="00825911"/>
    <w:rsid w:val="00826F63"/>
    <w:rsid w:val="0082743A"/>
    <w:rsid w:val="00834D3D"/>
    <w:rsid w:val="00836426"/>
    <w:rsid w:val="008376D2"/>
    <w:rsid w:val="00840AE8"/>
    <w:rsid w:val="00845153"/>
    <w:rsid w:val="00845594"/>
    <w:rsid w:val="00845B0E"/>
    <w:rsid w:val="008508DC"/>
    <w:rsid w:val="00851060"/>
    <w:rsid w:val="0085249B"/>
    <w:rsid w:val="00853A0C"/>
    <w:rsid w:val="00853C92"/>
    <w:rsid w:val="008546E2"/>
    <w:rsid w:val="00854F72"/>
    <w:rsid w:val="00861A3C"/>
    <w:rsid w:val="00861D1F"/>
    <w:rsid w:val="008642A5"/>
    <w:rsid w:val="008648E7"/>
    <w:rsid w:val="008661B2"/>
    <w:rsid w:val="008711AE"/>
    <w:rsid w:val="008734D5"/>
    <w:rsid w:val="00874F42"/>
    <w:rsid w:val="008766B3"/>
    <w:rsid w:val="008807B3"/>
    <w:rsid w:val="00880C37"/>
    <w:rsid w:val="008810AC"/>
    <w:rsid w:val="00881DD1"/>
    <w:rsid w:val="00882ECD"/>
    <w:rsid w:val="00884C89"/>
    <w:rsid w:val="00885B0C"/>
    <w:rsid w:val="00894AC6"/>
    <w:rsid w:val="00896C5C"/>
    <w:rsid w:val="0089708A"/>
    <w:rsid w:val="008A0526"/>
    <w:rsid w:val="008A0785"/>
    <w:rsid w:val="008A1E08"/>
    <w:rsid w:val="008A3F30"/>
    <w:rsid w:val="008A3FA8"/>
    <w:rsid w:val="008A4824"/>
    <w:rsid w:val="008A721F"/>
    <w:rsid w:val="008B11FD"/>
    <w:rsid w:val="008B1C2E"/>
    <w:rsid w:val="008B4AC2"/>
    <w:rsid w:val="008B55B5"/>
    <w:rsid w:val="008B5B3A"/>
    <w:rsid w:val="008B5B9A"/>
    <w:rsid w:val="008C046D"/>
    <w:rsid w:val="008C43E7"/>
    <w:rsid w:val="008C4EBB"/>
    <w:rsid w:val="008C5804"/>
    <w:rsid w:val="008C5943"/>
    <w:rsid w:val="008D1A25"/>
    <w:rsid w:val="008D292A"/>
    <w:rsid w:val="008D3390"/>
    <w:rsid w:val="008D4E25"/>
    <w:rsid w:val="008D560B"/>
    <w:rsid w:val="008D6B29"/>
    <w:rsid w:val="008D79FF"/>
    <w:rsid w:val="008E058B"/>
    <w:rsid w:val="008E083A"/>
    <w:rsid w:val="008E0AB1"/>
    <w:rsid w:val="008E1F8C"/>
    <w:rsid w:val="008E246D"/>
    <w:rsid w:val="008E50BB"/>
    <w:rsid w:val="008E535A"/>
    <w:rsid w:val="008F0A65"/>
    <w:rsid w:val="008F16D7"/>
    <w:rsid w:val="008F2934"/>
    <w:rsid w:val="008F42E8"/>
    <w:rsid w:val="008F5136"/>
    <w:rsid w:val="008F6FE4"/>
    <w:rsid w:val="008F79D8"/>
    <w:rsid w:val="0090061A"/>
    <w:rsid w:val="00901364"/>
    <w:rsid w:val="009016EC"/>
    <w:rsid w:val="009023EA"/>
    <w:rsid w:val="009027BB"/>
    <w:rsid w:val="00902A10"/>
    <w:rsid w:val="00905848"/>
    <w:rsid w:val="00906CFB"/>
    <w:rsid w:val="00910525"/>
    <w:rsid w:val="00912815"/>
    <w:rsid w:val="00915784"/>
    <w:rsid w:val="00915862"/>
    <w:rsid w:val="00917DFD"/>
    <w:rsid w:val="00921ED0"/>
    <w:rsid w:val="009241ED"/>
    <w:rsid w:val="009243BC"/>
    <w:rsid w:val="0092581A"/>
    <w:rsid w:val="00926777"/>
    <w:rsid w:val="00927404"/>
    <w:rsid w:val="00932EB3"/>
    <w:rsid w:val="00933980"/>
    <w:rsid w:val="009351A4"/>
    <w:rsid w:val="00935345"/>
    <w:rsid w:val="00935CDC"/>
    <w:rsid w:val="00935CED"/>
    <w:rsid w:val="009373EF"/>
    <w:rsid w:val="00941CBE"/>
    <w:rsid w:val="00941F3A"/>
    <w:rsid w:val="00944717"/>
    <w:rsid w:val="00945C5A"/>
    <w:rsid w:val="00947EF7"/>
    <w:rsid w:val="0095148C"/>
    <w:rsid w:val="00953372"/>
    <w:rsid w:val="0095388D"/>
    <w:rsid w:val="0096054F"/>
    <w:rsid w:val="0096065A"/>
    <w:rsid w:val="00961615"/>
    <w:rsid w:val="00961C32"/>
    <w:rsid w:val="00964174"/>
    <w:rsid w:val="00965494"/>
    <w:rsid w:val="0096549B"/>
    <w:rsid w:val="009667FC"/>
    <w:rsid w:val="00970745"/>
    <w:rsid w:val="00970859"/>
    <w:rsid w:val="00971CD8"/>
    <w:rsid w:val="00973C23"/>
    <w:rsid w:val="009748E5"/>
    <w:rsid w:val="00977640"/>
    <w:rsid w:val="009776C4"/>
    <w:rsid w:val="00977BE0"/>
    <w:rsid w:val="0098146C"/>
    <w:rsid w:val="00981C5F"/>
    <w:rsid w:val="0098276E"/>
    <w:rsid w:val="00982A29"/>
    <w:rsid w:val="00985F5B"/>
    <w:rsid w:val="00986507"/>
    <w:rsid w:val="00986C82"/>
    <w:rsid w:val="00987C87"/>
    <w:rsid w:val="009930B7"/>
    <w:rsid w:val="009950E9"/>
    <w:rsid w:val="00996887"/>
    <w:rsid w:val="009977B4"/>
    <w:rsid w:val="009A2A93"/>
    <w:rsid w:val="009A364D"/>
    <w:rsid w:val="009A3D92"/>
    <w:rsid w:val="009A4977"/>
    <w:rsid w:val="009A4A0E"/>
    <w:rsid w:val="009A6788"/>
    <w:rsid w:val="009B0A2F"/>
    <w:rsid w:val="009B16A8"/>
    <w:rsid w:val="009B2987"/>
    <w:rsid w:val="009B2C14"/>
    <w:rsid w:val="009B4F78"/>
    <w:rsid w:val="009B7940"/>
    <w:rsid w:val="009B7E59"/>
    <w:rsid w:val="009B7F6D"/>
    <w:rsid w:val="009C0A25"/>
    <w:rsid w:val="009C225B"/>
    <w:rsid w:val="009C28DC"/>
    <w:rsid w:val="009C2D21"/>
    <w:rsid w:val="009C4083"/>
    <w:rsid w:val="009C469C"/>
    <w:rsid w:val="009C4DCD"/>
    <w:rsid w:val="009C75F8"/>
    <w:rsid w:val="009D0FB0"/>
    <w:rsid w:val="009D2449"/>
    <w:rsid w:val="009D31F7"/>
    <w:rsid w:val="009D3642"/>
    <w:rsid w:val="009D3D48"/>
    <w:rsid w:val="009D4E0D"/>
    <w:rsid w:val="009D655A"/>
    <w:rsid w:val="009E4A07"/>
    <w:rsid w:val="009E7C4F"/>
    <w:rsid w:val="009E7E15"/>
    <w:rsid w:val="009F0705"/>
    <w:rsid w:val="009F0CEB"/>
    <w:rsid w:val="009F1CA8"/>
    <w:rsid w:val="009F2315"/>
    <w:rsid w:val="009F2CCA"/>
    <w:rsid w:val="009F39E5"/>
    <w:rsid w:val="009F5301"/>
    <w:rsid w:val="009F6FF9"/>
    <w:rsid w:val="00A05A95"/>
    <w:rsid w:val="00A062B5"/>
    <w:rsid w:val="00A075A1"/>
    <w:rsid w:val="00A11233"/>
    <w:rsid w:val="00A11B08"/>
    <w:rsid w:val="00A14B9A"/>
    <w:rsid w:val="00A1593A"/>
    <w:rsid w:val="00A16C0F"/>
    <w:rsid w:val="00A22A31"/>
    <w:rsid w:val="00A2381B"/>
    <w:rsid w:val="00A254FF"/>
    <w:rsid w:val="00A25E54"/>
    <w:rsid w:val="00A25E85"/>
    <w:rsid w:val="00A2735D"/>
    <w:rsid w:val="00A27B9D"/>
    <w:rsid w:val="00A32FED"/>
    <w:rsid w:val="00A35964"/>
    <w:rsid w:val="00A366CF"/>
    <w:rsid w:val="00A36E5B"/>
    <w:rsid w:val="00A37D06"/>
    <w:rsid w:val="00A40286"/>
    <w:rsid w:val="00A4076F"/>
    <w:rsid w:val="00A42276"/>
    <w:rsid w:val="00A441BB"/>
    <w:rsid w:val="00A457B9"/>
    <w:rsid w:val="00A46DB6"/>
    <w:rsid w:val="00A47A1C"/>
    <w:rsid w:val="00A50B65"/>
    <w:rsid w:val="00A51941"/>
    <w:rsid w:val="00A52DA9"/>
    <w:rsid w:val="00A555D2"/>
    <w:rsid w:val="00A55D57"/>
    <w:rsid w:val="00A56065"/>
    <w:rsid w:val="00A6111E"/>
    <w:rsid w:val="00A61306"/>
    <w:rsid w:val="00A61A41"/>
    <w:rsid w:val="00A62F09"/>
    <w:rsid w:val="00A64E53"/>
    <w:rsid w:val="00A673CD"/>
    <w:rsid w:val="00A70CA6"/>
    <w:rsid w:val="00A7289C"/>
    <w:rsid w:val="00A77C76"/>
    <w:rsid w:val="00A804AA"/>
    <w:rsid w:val="00A80E57"/>
    <w:rsid w:val="00A83A5C"/>
    <w:rsid w:val="00A84740"/>
    <w:rsid w:val="00A85584"/>
    <w:rsid w:val="00A92ACC"/>
    <w:rsid w:val="00A93ECE"/>
    <w:rsid w:val="00A94982"/>
    <w:rsid w:val="00A9637D"/>
    <w:rsid w:val="00A97E16"/>
    <w:rsid w:val="00AA1D9D"/>
    <w:rsid w:val="00AA2DBD"/>
    <w:rsid w:val="00AA356E"/>
    <w:rsid w:val="00AA514C"/>
    <w:rsid w:val="00AA54B5"/>
    <w:rsid w:val="00AA5710"/>
    <w:rsid w:val="00AA5716"/>
    <w:rsid w:val="00AA70A9"/>
    <w:rsid w:val="00AB1EC5"/>
    <w:rsid w:val="00AB2754"/>
    <w:rsid w:val="00AB40B9"/>
    <w:rsid w:val="00AB4DCF"/>
    <w:rsid w:val="00AB6A0B"/>
    <w:rsid w:val="00AB7539"/>
    <w:rsid w:val="00AC1024"/>
    <w:rsid w:val="00AC1EA3"/>
    <w:rsid w:val="00AC4C16"/>
    <w:rsid w:val="00AC59F2"/>
    <w:rsid w:val="00AC6A73"/>
    <w:rsid w:val="00AD004B"/>
    <w:rsid w:val="00AD75A8"/>
    <w:rsid w:val="00AE0273"/>
    <w:rsid w:val="00AE0711"/>
    <w:rsid w:val="00AE1674"/>
    <w:rsid w:val="00AE22C4"/>
    <w:rsid w:val="00AE4BA4"/>
    <w:rsid w:val="00AF1310"/>
    <w:rsid w:val="00AF28D8"/>
    <w:rsid w:val="00AF3D21"/>
    <w:rsid w:val="00AF44D3"/>
    <w:rsid w:val="00AF498E"/>
    <w:rsid w:val="00B00A18"/>
    <w:rsid w:val="00B01369"/>
    <w:rsid w:val="00B0172A"/>
    <w:rsid w:val="00B02CF5"/>
    <w:rsid w:val="00B10ACB"/>
    <w:rsid w:val="00B13AA6"/>
    <w:rsid w:val="00B148CD"/>
    <w:rsid w:val="00B203B4"/>
    <w:rsid w:val="00B226B5"/>
    <w:rsid w:val="00B22A98"/>
    <w:rsid w:val="00B22F6D"/>
    <w:rsid w:val="00B23AD5"/>
    <w:rsid w:val="00B23D2D"/>
    <w:rsid w:val="00B26F7F"/>
    <w:rsid w:val="00B308E5"/>
    <w:rsid w:val="00B3104F"/>
    <w:rsid w:val="00B3438C"/>
    <w:rsid w:val="00B35454"/>
    <w:rsid w:val="00B41B01"/>
    <w:rsid w:val="00B41E6F"/>
    <w:rsid w:val="00B47861"/>
    <w:rsid w:val="00B47E56"/>
    <w:rsid w:val="00B47EFC"/>
    <w:rsid w:val="00B51708"/>
    <w:rsid w:val="00B5171C"/>
    <w:rsid w:val="00B52587"/>
    <w:rsid w:val="00B5567C"/>
    <w:rsid w:val="00B56165"/>
    <w:rsid w:val="00B57B51"/>
    <w:rsid w:val="00B57E51"/>
    <w:rsid w:val="00B605CF"/>
    <w:rsid w:val="00B62A89"/>
    <w:rsid w:val="00B633D0"/>
    <w:rsid w:val="00B63583"/>
    <w:rsid w:val="00B65F83"/>
    <w:rsid w:val="00B671BA"/>
    <w:rsid w:val="00B70954"/>
    <w:rsid w:val="00B70A38"/>
    <w:rsid w:val="00B71B3C"/>
    <w:rsid w:val="00B71F25"/>
    <w:rsid w:val="00B726C6"/>
    <w:rsid w:val="00B72AFE"/>
    <w:rsid w:val="00B74CB3"/>
    <w:rsid w:val="00B75EF8"/>
    <w:rsid w:val="00B766BC"/>
    <w:rsid w:val="00B7713C"/>
    <w:rsid w:val="00B7724C"/>
    <w:rsid w:val="00B77975"/>
    <w:rsid w:val="00B77E88"/>
    <w:rsid w:val="00B84B83"/>
    <w:rsid w:val="00B85227"/>
    <w:rsid w:val="00B85871"/>
    <w:rsid w:val="00B860F1"/>
    <w:rsid w:val="00B86F2C"/>
    <w:rsid w:val="00B915B0"/>
    <w:rsid w:val="00B921D9"/>
    <w:rsid w:val="00B92389"/>
    <w:rsid w:val="00B924D8"/>
    <w:rsid w:val="00B935B4"/>
    <w:rsid w:val="00B947E0"/>
    <w:rsid w:val="00B952AE"/>
    <w:rsid w:val="00B95C9D"/>
    <w:rsid w:val="00B96C73"/>
    <w:rsid w:val="00B97D4F"/>
    <w:rsid w:val="00BA1CB2"/>
    <w:rsid w:val="00BA252C"/>
    <w:rsid w:val="00BA43F1"/>
    <w:rsid w:val="00BA5C6C"/>
    <w:rsid w:val="00BB134D"/>
    <w:rsid w:val="00BB492F"/>
    <w:rsid w:val="00BB4FAD"/>
    <w:rsid w:val="00BB753D"/>
    <w:rsid w:val="00BC0883"/>
    <w:rsid w:val="00BC1622"/>
    <w:rsid w:val="00BC365B"/>
    <w:rsid w:val="00BC3831"/>
    <w:rsid w:val="00BC4CCD"/>
    <w:rsid w:val="00BC5212"/>
    <w:rsid w:val="00BC52AB"/>
    <w:rsid w:val="00BD339F"/>
    <w:rsid w:val="00BD4511"/>
    <w:rsid w:val="00BD7A72"/>
    <w:rsid w:val="00BE1376"/>
    <w:rsid w:val="00BE1862"/>
    <w:rsid w:val="00BE1BBF"/>
    <w:rsid w:val="00BE1CAA"/>
    <w:rsid w:val="00BE2213"/>
    <w:rsid w:val="00BE6F88"/>
    <w:rsid w:val="00BF0194"/>
    <w:rsid w:val="00BF1A90"/>
    <w:rsid w:val="00BF2A35"/>
    <w:rsid w:val="00BF2B4F"/>
    <w:rsid w:val="00BF3DED"/>
    <w:rsid w:val="00BF3FFF"/>
    <w:rsid w:val="00BF4D9F"/>
    <w:rsid w:val="00BF777C"/>
    <w:rsid w:val="00C0007B"/>
    <w:rsid w:val="00C01660"/>
    <w:rsid w:val="00C01E47"/>
    <w:rsid w:val="00C022CC"/>
    <w:rsid w:val="00C02560"/>
    <w:rsid w:val="00C028FA"/>
    <w:rsid w:val="00C02FD5"/>
    <w:rsid w:val="00C0363C"/>
    <w:rsid w:val="00C0543D"/>
    <w:rsid w:val="00C06DBE"/>
    <w:rsid w:val="00C11013"/>
    <w:rsid w:val="00C1172B"/>
    <w:rsid w:val="00C11C04"/>
    <w:rsid w:val="00C13674"/>
    <w:rsid w:val="00C145D0"/>
    <w:rsid w:val="00C22202"/>
    <w:rsid w:val="00C22939"/>
    <w:rsid w:val="00C2350C"/>
    <w:rsid w:val="00C25BD9"/>
    <w:rsid w:val="00C26827"/>
    <w:rsid w:val="00C301D8"/>
    <w:rsid w:val="00C30600"/>
    <w:rsid w:val="00C30A77"/>
    <w:rsid w:val="00C3191A"/>
    <w:rsid w:val="00C3257D"/>
    <w:rsid w:val="00C33F19"/>
    <w:rsid w:val="00C35979"/>
    <w:rsid w:val="00C37780"/>
    <w:rsid w:val="00C379F2"/>
    <w:rsid w:val="00C404B6"/>
    <w:rsid w:val="00C40544"/>
    <w:rsid w:val="00C41633"/>
    <w:rsid w:val="00C46EFA"/>
    <w:rsid w:val="00C52983"/>
    <w:rsid w:val="00C52FDD"/>
    <w:rsid w:val="00C53D18"/>
    <w:rsid w:val="00C54F97"/>
    <w:rsid w:val="00C578E9"/>
    <w:rsid w:val="00C61C80"/>
    <w:rsid w:val="00C61E8E"/>
    <w:rsid w:val="00C62E3B"/>
    <w:rsid w:val="00C642DF"/>
    <w:rsid w:val="00C64EFA"/>
    <w:rsid w:val="00C651C1"/>
    <w:rsid w:val="00C6597F"/>
    <w:rsid w:val="00C659CC"/>
    <w:rsid w:val="00C668F0"/>
    <w:rsid w:val="00C669FA"/>
    <w:rsid w:val="00C66D65"/>
    <w:rsid w:val="00C66FA3"/>
    <w:rsid w:val="00C672A0"/>
    <w:rsid w:val="00C67523"/>
    <w:rsid w:val="00C727C7"/>
    <w:rsid w:val="00C73F8D"/>
    <w:rsid w:val="00C76717"/>
    <w:rsid w:val="00C8061A"/>
    <w:rsid w:val="00C82B28"/>
    <w:rsid w:val="00C840B7"/>
    <w:rsid w:val="00C855B5"/>
    <w:rsid w:val="00C925B8"/>
    <w:rsid w:val="00C925D2"/>
    <w:rsid w:val="00C92630"/>
    <w:rsid w:val="00C944C5"/>
    <w:rsid w:val="00C95D61"/>
    <w:rsid w:val="00C97104"/>
    <w:rsid w:val="00CA14FC"/>
    <w:rsid w:val="00CA4426"/>
    <w:rsid w:val="00CA762F"/>
    <w:rsid w:val="00CB01DD"/>
    <w:rsid w:val="00CB228F"/>
    <w:rsid w:val="00CB3084"/>
    <w:rsid w:val="00CB71E2"/>
    <w:rsid w:val="00CC10A7"/>
    <w:rsid w:val="00CC22D6"/>
    <w:rsid w:val="00CC2E97"/>
    <w:rsid w:val="00CC306E"/>
    <w:rsid w:val="00CC6B63"/>
    <w:rsid w:val="00CD101D"/>
    <w:rsid w:val="00CD18D9"/>
    <w:rsid w:val="00CD1B28"/>
    <w:rsid w:val="00CD5A8D"/>
    <w:rsid w:val="00CD6117"/>
    <w:rsid w:val="00CD67A5"/>
    <w:rsid w:val="00CD694D"/>
    <w:rsid w:val="00CD6BC5"/>
    <w:rsid w:val="00CD7BFD"/>
    <w:rsid w:val="00CE1376"/>
    <w:rsid w:val="00CE3A9F"/>
    <w:rsid w:val="00CE3B9F"/>
    <w:rsid w:val="00CE51EE"/>
    <w:rsid w:val="00CE5733"/>
    <w:rsid w:val="00CE575A"/>
    <w:rsid w:val="00CE5900"/>
    <w:rsid w:val="00CE5934"/>
    <w:rsid w:val="00CE5F2D"/>
    <w:rsid w:val="00CE75C3"/>
    <w:rsid w:val="00CF210F"/>
    <w:rsid w:val="00CF2F0E"/>
    <w:rsid w:val="00CF3FDF"/>
    <w:rsid w:val="00CF4978"/>
    <w:rsid w:val="00CF7135"/>
    <w:rsid w:val="00CF7264"/>
    <w:rsid w:val="00D0209B"/>
    <w:rsid w:val="00D021A3"/>
    <w:rsid w:val="00D034BE"/>
    <w:rsid w:val="00D04CAE"/>
    <w:rsid w:val="00D04DDA"/>
    <w:rsid w:val="00D05E18"/>
    <w:rsid w:val="00D12137"/>
    <w:rsid w:val="00D126FA"/>
    <w:rsid w:val="00D13E8F"/>
    <w:rsid w:val="00D16E94"/>
    <w:rsid w:val="00D212A3"/>
    <w:rsid w:val="00D226DB"/>
    <w:rsid w:val="00D2713F"/>
    <w:rsid w:val="00D33A28"/>
    <w:rsid w:val="00D36B6F"/>
    <w:rsid w:val="00D3718C"/>
    <w:rsid w:val="00D37730"/>
    <w:rsid w:val="00D401CD"/>
    <w:rsid w:val="00D409A0"/>
    <w:rsid w:val="00D40B72"/>
    <w:rsid w:val="00D45E61"/>
    <w:rsid w:val="00D46229"/>
    <w:rsid w:val="00D509D9"/>
    <w:rsid w:val="00D50AF7"/>
    <w:rsid w:val="00D52888"/>
    <w:rsid w:val="00D53F8D"/>
    <w:rsid w:val="00D575AA"/>
    <w:rsid w:val="00D62978"/>
    <w:rsid w:val="00D6382F"/>
    <w:rsid w:val="00D64890"/>
    <w:rsid w:val="00D64C41"/>
    <w:rsid w:val="00D6529D"/>
    <w:rsid w:val="00D65F5A"/>
    <w:rsid w:val="00D6617A"/>
    <w:rsid w:val="00D66BE9"/>
    <w:rsid w:val="00D66D4F"/>
    <w:rsid w:val="00D67311"/>
    <w:rsid w:val="00D67E7D"/>
    <w:rsid w:val="00D72995"/>
    <w:rsid w:val="00D7528A"/>
    <w:rsid w:val="00D75354"/>
    <w:rsid w:val="00D76A8B"/>
    <w:rsid w:val="00D771B0"/>
    <w:rsid w:val="00D77E17"/>
    <w:rsid w:val="00D82114"/>
    <w:rsid w:val="00D82F0E"/>
    <w:rsid w:val="00D83A59"/>
    <w:rsid w:val="00D84693"/>
    <w:rsid w:val="00D84753"/>
    <w:rsid w:val="00D85B1A"/>
    <w:rsid w:val="00D863D6"/>
    <w:rsid w:val="00D87110"/>
    <w:rsid w:val="00D87D65"/>
    <w:rsid w:val="00D87FCD"/>
    <w:rsid w:val="00D90175"/>
    <w:rsid w:val="00D9021C"/>
    <w:rsid w:val="00D905A4"/>
    <w:rsid w:val="00D90704"/>
    <w:rsid w:val="00D90E34"/>
    <w:rsid w:val="00D91D93"/>
    <w:rsid w:val="00D922C0"/>
    <w:rsid w:val="00D93825"/>
    <w:rsid w:val="00D93EDA"/>
    <w:rsid w:val="00D95F82"/>
    <w:rsid w:val="00D9643B"/>
    <w:rsid w:val="00DA035F"/>
    <w:rsid w:val="00DA04B2"/>
    <w:rsid w:val="00DA4048"/>
    <w:rsid w:val="00DA6634"/>
    <w:rsid w:val="00DA6813"/>
    <w:rsid w:val="00DA6B49"/>
    <w:rsid w:val="00DA7CF6"/>
    <w:rsid w:val="00DB10EA"/>
    <w:rsid w:val="00DB1125"/>
    <w:rsid w:val="00DB15DD"/>
    <w:rsid w:val="00DB3278"/>
    <w:rsid w:val="00DB48DE"/>
    <w:rsid w:val="00DB5A03"/>
    <w:rsid w:val="00DB5A77"/>
    <w:rsid w:val="00DB6114"/>
    <w:rsid w:val="00DB6CE1"/>
    <w:rsid w:val="00DB7E1C"/>
    <w:rsid w:val="00DC719F"/>
    <w:rsid w:val="00DC7DA6"/>
    <w:rsid w:val="00DD0673"/>
    <w:rsid w:val="00DD169B"/>
    <w:rsid w:val="00DD1E2A"/>
    <w:rsid w:val="00DD35A3"/>
    <w:rsid w:val="00DD43EB"/>
    <w:rsid w:val="00DD4DFF"/>
    <w:rsid w:val="00DD52EF"/>
    <w:rsid w:val="00DD66EC"/>
    <w:rsid w:val="00DD7558"/>
    <w:rsid w:val="00DD7D6C"/>
    <w:rsid w:val="00DE0650"/>
    <w:rsid w:val="00DE11A5"/>
    <w:rsid w:val="00DE1839"/>
    <w:rsid w:val="00DE43A7"/>
    <w:rsid w:val="00DE5212"/>
    <w:rsid w:val="00DF0527"/>
    <w:rsid w:val="00DF1D8D"/>
    <w:rsid w:val="00DF2016"/>
    <w:rsid w:val="00DF37A2"/>
    <w:rsid w:val="00DF3A1E"/>
    <w:rsid w:val="00DF55E2"/>
    <w:rsid w:val="00DF69CE"/>
    <w:rsid w:val="00E00AC8"/>
    <w:rsid w:val="00E02D51"/>
    <w:rsid w:val="00E04F98"/>
    <w:rsid w:val="00E05ECB"/>
    <w:rsid w:val="00E118FC"/>
    <w:rsid w:val="00E12979"/>
    <w:rsid w:val="00E16E0A"/>
    <w:rsid w:val="00E1734A"/>
    <w:rsid w:val="00E20B07"/>
    <w:rsid w:val="00E21C52"/>
    <w:rsid w:val="00E23723"/>
    <w:rsid w:val="00E25B33"/>
    <w:rsid w:val="00E26BA2"/>
    <w:rsid w:val="00E26C2A"/>
    <w:rsid w:val="00E273F0"/>
    <w:rsid w:val="00E27848"/>
    <w:rsid w:val="00E278B6"/>
    <w:rsid w:val="00E30F6B"/>
    <w:rsid w:val="00E3256D"/>
    <w:rsid w:val="00E3265B"/>
    <w:rsid w:val="00E32741"/>
    <w:rsid w:val="00E34D93"/>
    <w:rsid w:val="00E3589D"/>
    <w:rsid w:val="00E35B2A"/>
    <w:rsid w:val="00E37D61"/>
    <w:rsid w:val="00E40D21"/>
    <w:rsid w:val="00E420E1"/>
    <w:rsid w:val="00E447FA"/>
    <w:rsid w:val="00E46D27"/>
    <w:rsid w:val="00E50DC9"/>
    <w:rsid w:val="00E51613"/>
    <w:rsid w:val="00E5192E"/>
    <w:rsid w:val="00E5233C"/>
    <w:rsid w:val="00E54A23"/>
    <w:rsid w:val="00E55C88"/>
    <w:rsid w:val="00E567C0"/>
    <w:rsid w:val="00E56E7A"/>
    <w:rsid w:val="00E577F9"/>
    <w:rsid w:val="00E6274B"/>
    <w:rsid w:val="00E62B63"/>
    <w:rsid w:val="00E657D7"/>
    <w:rsid w:val="00E6613B"/>
    <w:rsid w:val="00E7162A"/>
    <w:rsid w:val="00E72D7D"/>
    <w:rsid w:val="00E73520"/>
    <w:rsid w:val="00E75032"/>
    <w:rsid w:val="00E77DDF"/>
    <w:rsid w:val="00E8066A"/>
    <w:rsid w:val="00E85DB8"/>
    <w:rsid w:val="00E86C52"/>
    <w:rsid w:val="00E87076"/>
    <w:rsid w:val="00E87380"/>
    <w:rsid w:val="00E87CBE"/>
    <w:rsid w:val="00E92B52"/>
    <w:rsid w:val="00E93555"/>
    <w:rsid w:val="00E93E09"/>
    <w:rsid w:val="00E95817"/>
    <w:rsid w:val="00EA181B"/>
    <w:rsid w:val="00EA64D5"/>
    <w:rsid w:val="00EA7756"/>
    <w:rsid w:val="00EA7CCE"/>
    <w:rsid w:val="00EB0759"/>
    <w:rsid w:val="00EB55F9"/>
    <w:rsid w:val="00EB6284"/>
    <w:rsid w:val="00EC0586"/>
    <w:rsid w:val="00EC2EBE"/>
    <w:rsid w:val="00EC3B0D"/>
    <w:rsid w:val="00EC62ED"/>
    <w:rsid w:val="00EC6F6D"/>
    <w:rsid w:val="00EC7EBA"/>
    <w:rsid w:val="00ED036B"/>
    <w:rsid w:val="00ED129C"/>
    <w:rsid w:val="00ED22F9"/>
    <w:rsid w:val="00ED24AD"/>
    <w:rsid w:val="00ED4C13"/>
    <w:rsid w:val="00ED5CE8"/>
    <w:rsid w:val="00ED63A7"/>
    <w:rsid w:val="00ED73F7"/>
    <w:rsid w:val="00ED7465"/>
    <w:rsid w:val="00ED7F24"/>
    <w:rsid w:val="00EE0F78"/>
    <w:rsid w:val="00EE33A7"/>
    <w:rsid w:val="00EE51E2"/>
    <w:rsid w:val="00EE577E"/>
    <w:rsid w:val="00EF19E7"/>
    <w:rsid w:val="00EF1DFB"/>
    <w:rsid w:val="00EF2869"/>
    <w:rsid w:val="00EF487C"/>
    <w:rsid w:val="00EF4F79"/>
    <w:rsid w:val="00EF5B75"/>
    <w:rsid w:val="00EF720C"/>
    <w:rsid w:val="00EF73CE"/>
    <w:rsid w:val="00F0160E"/>
    <w:rsid w:val="00F01C91"/>
    <w:rsid w:val="00F05E61"/>
    <w:rsid w:val="00F0782E"/>
    <w:rsid w:val="00F07F29"/>
    <w:rsid w:val="00F10D8F"/>
    <w:rsid w:val="00F11E37"/>
    <w:rsid w:val="00F13662"/>
    <w:rsid w:val="00F141EE"/>
    <w:rsid w:val="00F148A9"/>
    <w:rsid w:val="00F14923"/>
    <w:rsid w:val="00F14F34"/>
    <w:rsid w:val="00F15203"/>
    <w:rsid w:val="00F154AA"/>
    <w:rsid w:val="00F15F14"/>
    <w:rsid w:val="00F163FF"/>
    <w:rsid w:val="00F17CC1"/>
    <w:rsid w:val="00F2219A"/>
    <w:rsid w:val="00F225D2"/>
    <w:rsid w:val="00F27367"/>
    <w:rsid w:val="00F3014F"/>
    <w:rsid w:val="00F309B5"/>
    <w:rsid w:val="00F30CD9"/>
    <w:rsid w:val="00F345D8"/>
    <w:rsid w:val="00F34EAE"/>
    <w:rsid w:val="00F35EEE"/>
    <w:rsid w:val="00F413B5"/>
    <w:rsid w:val="00F413F0"/>
    <w:rsid w:val="00F41F6E"/>
    <w:rsid w:val="00F42382"/>
    <w:rsid w:val="00F423DC"/>
    <w:rsid w:val="00F43286"/>
    <w:rsid w:val="00F441E3"/>
    <w:rsid w:val="00F44250"/>
    <w:rsid w:val="00F46581"/>
    <w:rsid w:val="00F466D1"/>
    <w:rsid w:val="00F47B06"/>
    <w:rsid w:val="00F51951"/>
    <w:rsid w:val="00F53AEA"/>
    <w:rsid w:val="00F54CD6"/>
    <w:rsid w:val="00F55749"/>
    <w:rsid w:val="00F56EA8"/>
    <w:rsid w:val="00F56F1A"/>
    <w:rsid w:val="00F6159C"/>
    <w:rsid w:val="00F61886"/>
    <w:rsid w:val="00F61B32"/>
    <w:rsid w:val="00F6342A"/>
    <w:rsid w:val="00F67B95"/>
    <w:rsid w:val="00F67E50"/>
    <w:rsid w:val="00F73A64"/>
    <w:rsid w:val="00F746FB"/>
    <w:rsid w:val="00F80AAE"/>
    <w:rsid w:val="00F81D6C"/>
    <w:rsid w:val="00F8217E"/>
    <w:rsid w:val="00F84007"/>
    <w:rsid w:val="00F84B74"/>
    <w:rsid w:val="00F85629"/>
    <w:rsid w:val="00F86C1A"/>
    <w:rsid w:val="00F86E3B"/>
    <w:rsid w:val="00F92224"/>
    <w:rsid w:val="00F92730"/>
    <w:rsid w:val="00F94022"/>
    <w:rsid w:val="00F9545C"/>
    <w:rsid w:val="00F95B38"/>
    <w:rsid w:val="00F96EF4"/>
    <w:rsid w:val="00F97BE3"/>
    <w:rsid w:val="00FA0194"/>
    <w:rsid w:val="00FA06A7"/>
    <w:rsid w:val="00FA414F"/>
    <w:rsid w:val="00FA4F27"/>
    <w:rsid w:val="00FA5165"/>
    <w:rsid w:val="00FA53C4"/>
    <w:rsid w:val="00FA5AF2"/>
    <w:rsid w:val="00FA649F"/>
    <w:rsid w:val="00FB5F26"/>
    <w:rsid w:val="00FB754F"/>
    <w:rsid w:val="00FC161B"/>
    <w:rsid w:val="00FC1F3D"/>
    <w:rsid w:val="00FC3CCD"/>
    <w:rsid w:val="00FD1DAD"/>
    <w:rsid w:val="00FD1DB1"/>
    <w:rsid w:val="00FD2395"/>
    <w:rsid w:val="00FD242E"/>
    <w:rsid w:val="00FD3559"/>
    <w:rsid w:val="00FD4ED5"/>
    <w:rsid w:val="00FD5F3C"/>
    <w:rsid w:val="00FD6ADD"/>
    <w:rsid w:val="00FD7D38"/>
    <w:rsid w:val="00FE01ED"/>
    <w:rsid w:val="00FE137A"/>
    <w:rsid w:val="00FE1758"/>
    <w:rsid w:val="00FE3DC9"/>
    <w:rsid w:val="00FE516E"/>
    <w:rsid w:val="00FE5DD4"/>
    <w:rsid w:val="00FE68D6"/>
    <w:rsid w:val="00FE7C4F"/>
    <w:rsid w:val="00FF5B75"/>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CD12A"/>
  <w15:chartTrackingRefBased/>
  <w15:docId w15:val="{8331E6DD-6EC1-4D3F-AF95-3F31DDB28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8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8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8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8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8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8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8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8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8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8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8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8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8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8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8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888"/>
    <w:rPr>
      <w:rFonts w:eastAsiaTheme="majorEastAsia" w:cstheme="majorBidi"/>
      <w:color w:val="272727" w:themeColor="text1" w:themeTint="D8"/>
    </w:rPr>
  </w:style>
  <w:style w:type="paragraph" w:styleId="Title">
    <w:name w:val="Title"/>
    <w:basedOn w:val="Normal"/>
    <w:next w:val="Normal"/>
    <w:link w:val="TitleChar"/>
    <w:uiPriority w:val="10"/>
    <w:qFormat/>
    <w:rsid w:val="00D528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8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8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8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888"/>
    <w:pPr>
      <w:spacing w:before="160"/>
      <w:jc w:val="center"/>
    </w:pPr>
    <w:rPr>
      <w:i/>
      <w:iCs/>
      <w:color w:val="404040" w:themeColor="text1" w:themeTint="BF"/>
    </w:rPr>
  </w:style>
  <w:style w:type="character" w:customStyle="1" w:styleId="QuoteChar">
    <w:name w:val="Quote Char"/>
    <w:basedOn w:val="DefaultParagraphFont"/>
    <w:link w:val="Quote"/>
    <w:uiPriority w:val="29"/>
    <w:rsid w:val="00D52888"/>
    <w:rPr>
      <w:i/>
      <w:iCs/>
      <w:color w:val="404040" w:themeColor="text1" w:themeTint="BF"/>
    </w:rPr>
  </w:style>
  <w:style w:type="paragraph" w:styleId="ListParagraph">
    <w:name w:val="List Paragraph"/>
    <w:basedOn w:val="Normal"/>
    <w:uiPriority w:val="34"/>
    <w:qFormat/>
    <w:rsid w:val="00D52888"/>
    <w:pPr>
      <w:ind w:left="720"/>
      <w:contextualSpacing/>
    </w:pPr>
  </w:style>
  <w:style w:type="character" w:styleId="IntenseEmphasis">
    <w:name w:val="Intense Emphasis"/>
    <w:basedOn w:val="DefaultParagraphFont"/>
    <w:uiPriority w:val="21"/>
    <w:qFormat/>
    <w:rsid w:val="00D52888"/>
    <w:rPr>
      <w:i/>
      <w:iCs/>
      <w:color w:val="0F4761" w:themeColor="accent1" w:themeShade="BF"/>
    </w:rPr>
  </w:style>
  <w:style w:type="paragraph" w:styleId="IntenseQuote">
    <w:name w:val="Intense Quote"/>
    <w:basedOn w:val="Normal"/>
    <w:next w:val="Normal"/>
    <w:link w:val="IntenseQuoteChar"/>
    <w:uiPriority w:val="30"/>
    <w:qFormat/>
    <w:rsid w:val="00D528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888"/>
    <w:rPr>
      <w:i/>
      <w:iCs/>
      <w:color w:val="0F4761" w:themeColor="accent1" w:themeShade="BF"/>
    </w:rPr>
  </w:style>
  <w:style w:type="character" w:styleId="IntenseReference">
    <w:name w:val="Intense Reference"/>
    <w:basedOn w:val="DefaultParagraphFont"/>
    <w:uiPriority w:val="32"/>
    <w:qFormat/>
    <w:rsid w:val="00D52888"/>
    <w:rPr>
      <w:b/>
      <w:bCs/>
      <w:smallCaps/>
      <w:color w:val="0F4761" w:themeColor="accent1" w:themeShade="BF"/>
      <w:spacing w:val="5"/>
    </w:rPr>
  </w:style>
  <w:style w:type="character" w:styleId="Hyperlink">
    <w:name w:val="Hyperlink"/>
    <w:basedOn w:val="DefaultParagraphFont"/>
    <w:uiPriority w:val="99"/>
    <w:unhideWhenUsed/>
    <w:rsid w:val="007015E7"/>
    <w:rPr>
      <w:color w:val="467886" w:themeColor="hyperlink"/>
      <w:u w:val="single"/>
    </w:rPr>
  </w:style>
  <w:style w:type="character" w:styleId="UnresolvedMention">
    <w:name w:val="Unresolved Mention"/>
    <w:basedOn w:val="DefaultParagraphFont"/>
    <w:uiPriority w:val="99"/>
    <w:semiHidden/>
    <w:unhideWhenUsed/>
    <w:rsid w:val="007015E7"/>
    <w:rPr>
      <w:color w:val="605E5C"/>
      <w:shd w:val="clear" w:color="auto" w:fill="E1DFDD"/>
    </w:rPr>
  </w:style>
  <w:style w:type="table" w:styleId="TableGrid">
    <w:name w:val="Table Grid"/>
    <w:basedOn w:val="TableNormal"/>
    <w:uiPriority w:val="39"/>
    <w:rsid w:val="003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7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1C"/>
  </w:style>
  <w:style w:type="paragraph" w:styleId="Footer">
    <w:name w:val="footer"/>
    <w:basedOn w:val="Normal"/>
    <w:link w:val="FooterChar"/>
    <w:uiPriority w:val="99"/>
    <w:unhideWhenUsed/>
    <w:rsid w:val="00A4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47672/ejhs.1459"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7861/clinmed.2020-098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76-018-0749-3"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371/journal.pone.0313201"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10620-021-07259-w"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ea7bbd5b03a89d8/Desktop/Pattern%20of%20Gastroenterological%20condition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d.docs.live.net/fea7bbd5b03a89d8/Desktop/Pattern%20of%20Gastroenterological%20condi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Sheet4!$B$1</c:f>
              <c:strCache>
                <c:ptCount val="1"/>
                <c:pt idx="0">
                  <c:v>Frequency</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Sheet4!$A$2:$A$4</c:f>
              <c:strCache>
                <c:ptCount val="3"/>
                <c:pt idx="0">
                  <c:v>≤ 7days</c:v>
                </c:pt>
                <c:pt idx="1">
                  <c:v>8 – 14 days</c:v>
                </c:pt>
                <c:pt idx="2">
                  <c:v>&gt; 42 days</c:v>
                </c:pt>
              </c:strCache>
            </c:strRef>
          </c:cat>
          <c:val>
            <c:numRef>
              <c:f>Sheet4!$B$2:$B$4</c:f>
              <c:numCache>
                <c:formatCode>General</c:formatCode>
                <c:ptCount val="3"/>
                <c:pt idx="0">
                  <c:v>79</c:v>
                </c:pt>
                <c:pt idx="1">
                  <c:v>19</c:v>
                </c:pt>
                <c:pt idx="2">
                  <c:v>8</c:v>
                </c:pt>
              </c:numCache>
            </c:numRef>
          </c:val>
          <c:extLst>
            <c:ext xmlns:c16="http://schemas.microsoft.com/office/drawing/2014/chart" uri="{C3380CC4-5D6E-409C-BE32-E72D297353CC}">
              <c16:uniqueId val="{00000000-C98E-47E7-AE61-547A64236368}"/>
            </c:ext>
          </c:extLst>
        </c:ser>
        <c:ser>
          <c:idx val="1"/>
          <c:order val="1"/>
          <c:tx>
            <c:strRef>
              <c:f>Sheet4!$C$1</c:f>
              <c:strCache>
                <c:ptCount val="1"/>
                <c:pt idx="0">
                  <c:v>Percentage</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Sheet4!$A$2:$A$4</c:f>
              <c:strCache>
                <c:ptCount val="3"/>
                <c:pt idx="0">
                  <c:v>≤ 7days</c:v>
                </c:pt>
                <c:pt idx="1">
                  <c:v>8 – 14 days</c:v>
                </c:pt>
                <c:pt idx="2">
                  <c:v>&gt; 42 days</c:v>
                </c:pt>
              </c:strCache>
            </c:strRef>
          </c:cat>
          <c:val>
            <c:numRef>
              <c:f>Sheet4!$C$2:$C$4</c:f>
              <c:numCache>
                <c:formatCode>General</c:formatCode>
                <c:ptCount val="3"/>
                <c:pt idx="0">
                  <c:v>75.2</c:v>
                </c:pt>
                <c:pt idx="1">
                  <c:v>18.100000000000001</c:v>
                </c:pt>
                <c:pt idx="2">
                  <c:v>6.7</c:v>
                </c:pt>
              </c:numCache>
            </c:numRef>
          </c:val>
          <c:extLst>
            <c:ext xmlns:c16="http://schemas.microsoft.com/office/drawing/2014/chart" uri="{C3380CC4-5D6E-409C-BE32-E72D297353CC}">
              <c16:uniqueId val="{00000001-C98E-47E7-AE61-547A64236368}"/>
            </c:ext>
          </c:extLst>
        </c:ser>
        <c:dLbls>
          <c:dLblPos val="outEnd"/>
          <c:showLegendKey val="0"/>
          <c:showVal val="1"/>
          <c:showCatName val="0"/>
          <c:showSerName val="0"/>
          <c:showPercent val="0"/>
          <c:showBubbleSize val="0"/>
        </c:dLbls>
        <c:gapWidth val="444"/>
        <c:overlap val="-90"/>
        <c:axId val="1521499232"/>
        <c:axId val="1521496352"/>
      </c:barChart>
      <c:catAx>
        <c:axId val="15214992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521496352"/>
        <c:crosses val="autoZero"/>
        <c:auto val="1"/>
        <c:lblAlgn val="ctr"/>
        <c:lblOffset val="100"/>
        <c:noMultiLvlLbl val="0"/>
      </c:catAx>
      <c:valAx>
        <c:axId val="1521496352"/>
        <c:scaling>
          <c:orientation val="minMax"/>
        </c:scaling>
        <c:delete val="1"/>
        <c:axPos val="l"/>
        <c:numFmt formatCode="General" sourceLinked="1"/>
        <c:majorTickMark val="none"/>
        <c:minorTickMark val="none"/>
        <c:tickLblPos val="nextTo"/>
        <c:crossAx val="15214992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82569896368126"/>
          <c:y val="0.11498996625421823"/>
          <c:w val="0.69955476730966581"/>
          <c:h val="0.85329691788526429"/>
        </c:manualLayout>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328-4108-95C2-852EB50F74C9}"/>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328-4108-95C2-852EB50F74C9}"/>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328-4108-95C2-852EB50F74C9}"/>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328-4108-95C2-852EB50F74C9}"/>
              </c:ext>
            </c:extLst>
          </c:dPt>
          <c:dLbls>
            <c:dLbl>
              <c:idx val="0"/>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fld id="{A3C2220C-F105-4DB0-956F-33D2239C09D4}" type="VALUE">
                      <a:rPr lang="en-US" sz="1200"/>
                      <a:pPr>
                        <a:defRPr sz="1200" b="1" i="0" u="none" strike="noStrike" kern="1200" baseline="0">
                          <a:solidFill>
                            <a:schemeClr val="lt1"/>
                          </a:solidFill>
                          <a:latin typeface="+mn-lt"/>
                          <a:ea typeface="+mn-ea"/>
                          <a:cs typeface="+mn-cs"/>
                        </a:defRPr>
                      </a:pPr>
                      <a:t>[VALUE]</a:t>
                    </a:fld>
                    <a:r>
                      <a:rPr lang="en-US" sz="1200"/>
                      <a:t>%</a:t>
                    </a:r>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1-E328-4108-95C2-852EB50F74C9}"/>
                </c:ext>
              </c:extLst>
            </c:dLbl>
            <c:dLbl>
              <c:idx val="1"/>
              <c:tx>
                <c:rich>
                  <a:bodyPr rot="0" spcFirstLastPara="1" vertOverflow="ellipsis" vert="horz" wrap="square" lIns="38100" tIns="19050" rIns="38100" bIns="19050" anchor="ctr" anchorCtr="1">
                    <a:noAutofit/>
                  </a:bodyPr>
                  <a:lstStyle/>
                  <a:p>
                    <a:pPr>
                      <a:defRPr sz="1200" b="1" i="0" u="none" strike="noStrike" kern="1200" baseline="0">
                        <a:solidFill>
                          <a:schemeClr val="lt1"/>
                        </a:solidFill>
                        <a:latin typeface="+mn-lt"/>
                        <a:ea typeface="+mn-ea"/>
                        <a:cs typeface="+mn-cs"/>
                      </a:defRPr>
                    </a:pPr>
                    <a:r>
                      <a:rPr lang="en-US" sz="1200"/>
                      <a:t>16.9%</a:t>
                    </a:r>
                  </a:p>
                </c:rich>
              </c:tx>
              <c:spPr>
                <a:noFill/>
                <a:ln>
                  <a:noFill/>
                </a:ln>
                <a:effectLst/>
              </c:spPr>
              <c:dLblPos val="inEnd"/>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3-E328-4108-95C2-852EB50F74C9}"/>
                </c:ext>
              </c:extLst>
            </c:dLbl>
            <c:dLbl>
              <c:idx val="2"/>
              <c:tx>
                <c:rich>
                  <a:bodyPr/>
                  <a:lstStyle/>
                  <a:p>
                    <a:r>
                      <a:rPr lang="en-US"/>
                      <a:t>3.6%</a:t>
                    </a:r>
                  </a:p>
                </c:rich>
              </c:tx>
              <c:dLblPos val="inEnd"/>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328-4108-95C2-852EB50F74C9}"/>
                </c:ext>
              </c:extLst>
            </c:dLbl>
            <c:dLbl>
              <c:idx val="3"/>
              <c:delete val="1"/>
              <c:extLst>
                <c:ext xmlns:c15="http://schemas.microsoft.com/office/drawing/2012/chart" uri="{CE6537A1-D6FC-4f65-9D91-7224C49458BB}"/>
                <c:ext xmlns:c16="http://schemas.microsoft.com/office/drawing/2014/chart" uri="{C3380CC4-5D6E-409C-BE32-E72D297353CC}">
                  <c16:uniqueId val="{00000007-E328-4108-95C2-852EB50F74C9}"/>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Sheet2!$A$33:$A$36</c:f>
              <c:strCache>
                <c:ptCount val="4"/>
                <c:pt idx="0">
                  <c:v>Investigation Request</c:v>
                </c:pt>
                <c:pt idx="1">
                  <c:v>Treatment Commencement</c:v>
                </c:pt>
                <c:pt idx="2">
                  <c:v>Referral to other Specialist</c:v>
                </c:pt>
                <c:pt idx="3">
                  <c:v>Death</c:v>
                </c:pt>
              </c:strCache>
            </c:strRef>
          </c:cat>
          <c:val>
            <c:numRef>
              <c:f>Sheet2!$B$33:$B$36</c:f>
              <c:numCache>
                <c:formatCode>General</c:formatCode>
                <c:ptCount val="4"/>
                <c:pt idx="0">
                  <c:v>78.3</c:v>
                </c:pt>
                <c:pt idx="1">
                  <c:v>16.899999999999999</c:v>
                </c:pt>
                <c:pt idx="2">
                  <c:v>3.6</c:v>
                </c:pt>
                <c:pt idx="3">
                  <c:v>1.2</c:v>
                </c:pt>
              </c:numCache>
            </c:numRef>
          </c:val>
          <c:extLst>
            <c:ext xmlns:c16="http://schemas.microsoft.com/office/drawing/2014/chart" uri="{C3380CC4-5D6E-409C-BE32-E72D297353CC}">
              <c16:uniqueId val="{00000008-E328-4108-95C2-852EB50F74C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5.2003030680848217E-2"/>
          <c:y val="3.8542921860794832E-2"/>
          <c:w val="0.89999991636733145"/>
          <c:h val="5.54920029932134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0.53368</cdr:x>
      <cdr:y>0.12196</cdr:y>
    </cdr:from>
    <cdr:to>
      <cdr:x>0.53478</cdr:x>
      <cdr:y>0.12874</cdr:y>
    </cdr:to>
    <cdr:cxnSp macro="">
      <cdr:nvCxnSpPr>
        <cdr:cNvPr id="3" name="Straight Connector 2"/>
        <cdr:cNvCxnSpPr/>
      </cdr:nvCxnSpPr>
      <cdr:spPr>
        <a:xfrm xmlns:a="http://schemas.openxmlformats.org/drawingml/2006/main" flipV="1">
          <a:off x="3657600" y="680132"/>
          <a:ext cx="7557" cy="37785"/>
        </a:xfrm>
        <a:prstGeom xmlns:a="http://schemas.openxmlformats.org/drawingml/2006/main" prst="line">
          <a:avLst/>
        </a:prstGeom>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0.53858</cdr:x>
      <cdr:y>0.13893</cdr:y>
    </cdr:from>
    <cdr:to>
      <cdr:x>0.54539</cdr:x>
      <cdr:y>0.14092</cdr:y>
    </cdr:to>
    <cdr:cxnSp macro="">
      <cdr:nvCxnSpPr>
        <cdr:cNvPr id="5" name="Straight Arrow Connector 4"/>
        <cdr:cNvCxnSpPr/>
      </cdr:nvCxnSpPr>
      <cdr:spPr>
        <a:xfrm xmlns:a="http://schemas.openxmlformats.org/drawingml/2006/main" flipV="1">
          <a:off x="3009900" y="533400"/>
          <a:ext cx="38100" cy="7620"/>
        </a:xfrm>
        <a:prstGeom xmlns:a="http://schemas.openxmlformats.org/drawingml/2006/main" prst="straightConnector1">
          <a:avLst/>
        </a:prstGeom>
        <a:ln xmlns:a="http://schemas.openxmlformats.org/drawingml/2006/main">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0.54403</cdr:x>
      <cdr:y>0.11115</cdr:y>
    </cdr:from>
    <cdr:to>
      <cdr:x>0.71719</cdr:x>
      <cdr:y>0.14489</cdr:y>
    </cdr:to>
    <cdr:cxnSp macro="">
      <cdr:nvCxnSpPr>
        <cdr:cNvPr id="8" name="Straight Connector 7"/>
        <cdr:cNvCxnSpPr/>
      </cdr:nvCxnSpPr>
      <cdr:spPr>
        <a:xfrm xmlns:a="http://schemas.openxmlformats.org/drawingml/2006/main" flipV="1">
          <a:off x="3040380" y="426720"/>
          <a:ext cx="967740" cy="12954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0.72537</cdr:x>
      <cdr:y>0.09328</cdr:y>
    </cdr:from>
    <cdr:to>
      <cdr:x>0.82354</cdr:x>
      <cdr:y>0.14092</cdr:y>
    </cdr:to>
    <cdr:sp macro="" textlink="">
      <cdr:nvSpPr>
        <cdr:cNvPr id="10" name="Text Box 9"/>
        <cdr:cNvSpPr txBox="1"/>
      </cdr:nvSpPr>
      <cdr:spPr>
        <a:xfrm xmlns:a="http://schemas.openxmlformats.org/drawingml/2006/main">
          <a:off x="4053840" y="358140"/>
          <a:ext cx="548640" cy="1828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kern="1200"/>
            <a:t>1.2%</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39283</TotalTime>
  <Pages>14</Pages>
  <Words>4362</Words>
  <Characters>24910</Characters>
  <Application>Microsoft Office Word</Application>
  <DocSecurity>0</DocSecurity>
  <Lines>754</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Olusoji Solomon</dc:creator>
  <cp:keywords/>
  <dc:description/>
  <cp:lastModifiedBy>Olusoji Solomon</cp:lastModifiedBy>
  <cp:revision>1469</cp:revision>
  <dcterms:created xsi:type="dcterms:W3CDTF">2025-12-05T14:19:00Z</dcterms:created>
  <dcterms:modified xsi:type="dcterms:W3CDTF">2026-03-09T14:45:00Z</dcterms:modified>
</cp:coreProperties>
</file>