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469F1" w14:textId="77777777" w:rsidR="00754C9A" w:rsidRDefault="00754C9A" w:rsidP="00441B6F">
      <w:pPr>
        <w:pStyle w:val="Title"/>
        <w:spacing w:after="0"/>
        <w:jc w:val="both"/>
        <w:rPr>
          <w:rFonts w:ascii="Arial" w:hAnsi="Arial" w:cs="Arial"/>
        </w:rPr>
      </w:pPr>
    </w:p>
    <w:p w14:paraId="267FE7C5" w14:textId="38C8B639" w:rsidR="0000619E" w:rsidRDefault="004E512A" w:rsidP="00441B6F">
      <w:pPr>
        <w:pStyle w:val="Author"/>
        <w:spacing w:line="240" w:lineRule="auto"/>
        <w:rPr>
          <w:rFonts w:ascii="Arial" w:hAnsi="Arial" w:cs="Arial"/>
          <w:rtl/>
        </w:rPr>
      </w:pPr>
      <w:r w:rsidRPr="004E512A">
        <w:rPr>
          <w:rFonts w:ascii="Arial" w:eastAsiaTheme="minorEastAsia" w:hAnsi="Arial" w:cs="Arial"/>
          <w:color w:val="111111"/>
          <w:sz w:val="28"/>
          <w:szCs w:val="28"/>
          <w:highlight w:val="yellow"/>
        </w:rPr>
        <w:t>Integrating Artificial Intelligence in Anesthesia Practice: Innovative Applications, Ethical Considerations, and Future Prospects in Saudi Arabia</w:t>
      </w:r>
    </w:p>
    <w:p w14:paraId="100A6D9D" w14:textId="77777777" w:rsidR="00D52C5F" w:rsidRDefault="00D52C5F" w:rsidP="00441B6F">
      <w:pPr>
        <w:pStyle w:val="Copyright"/>
        <w:spacing w:after="0" w:line="240" w:lineRule="auto"/>
        <w:jc w:val="both"/>
        <w:rPr>
          <w:rFonts w:ascii="Arial" w:hAnsi="Arial" w:cs="Arial"/>
        </w:rPr>
      </w:pPr>
    </w:p>
    <w:p w14:paraId="740FCB76" w14:textId="77777777" w:rsidR="00D52C5F" w:rsidRDefault="00D52C5F" w:rsidP="00441B6F">
      <w:pPr>
        <w:pStyle w:val="Copyright"/>
        <w:spacing w:after="0" w:line="240" w:lineRule="auto"/>
        <w:jc w:val="both"/>
        <w:rPr>
          <w:rFonts w:ascii="Arial" w:hAnsi="Arial" w:cs="Arial"/>
        </w:rPr>
      </w:pPr>
    </w:p>
    <w:p w14:paraId="7E9CD103" w14:textId="7B1BC98B" w:rsidR="00B01FCD" w:rsidRPr="00FB3A86" w:rsidRDefault="00FB3A86" w:rsidP="00441B6F">
      <w:pPr>
        <w:pStyle w:val="Copyright"/>
        <w:spacing w:after="0" w:line="240" w:lineRule="auto"/>
        <w:jc w:val="both"/>
        <w:rPr>
          <w:rFonts w:ascii="Arial" w:hAnsi="Arial" w:cs="Arial"/>
        </w:rPr>
        <w:sectPr w:rsidR="00B01FCD" w:rsidRPr="00FB3A86" w:rsidSect="00D52C5F">
          <w:headerReference w:type="first" r:id="rId8"/>
          <w:footerReference w:type="first" r:id="rId9"/>
          <w:pgSz w:w="12240" w:h="15840" w:code="1"/>
          <w:pgMar w:top="1440" w:right="2016" w:bottom="2016" w:left="2016" w:header="720" w:footer="1296" w:gutter="0"/>
          <w:cols w:space="720"/>
          <w:docGrid w:linePitch="272"/>
        </w:sectPr>
      </w:pPr>
      <w:bookmarkStart w:id="0" w:name="_GoBack"/>
      <w:bookmarkEnd w:id="0"/>
      <w:r>
        <w:rPr>
          <w:rFonts w:ascii="Arial" w:hAnsi="Arial" w:cs="Arial"/>
        </w:rPr>
        <w:t>.</w:t>
      </w:r>
    </w:p>
    <w:p w14:paraId="09D38D84" w14:textId="45060E51" w:rsidR="00790ADA" w:rsidRPr="00FB3A86" w:rsidRDefault="00B01FCD" w:rsidP="00400F10">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6667126" w14:textId="77777777" w:rsidTr="001E44FE">
        <w:tc>
          <w:tcPr>
            <w:tcW w:w="9576" w:type="dxa"/>
            <w:shd w:val="clear" w:color="auto" w:fill="F2F2F2"/>
          </w:tcPr>
          <w:p w14:paraId="39BA9803" w14:textId="6865FB28" w:rsidR="00400F10" w:rsidRPr="003749DF" w:rsidRDefault="001D6957" w:rsidP="00DC038E">
            <w:pPr>
              <w:pStyle w:val="NormalWeb"/>
              <w:spacing w:beforeAutospacing="0" w:afterAutospacing="0"/>
              <w:jc w:val="both"/>
              <w:rPr>
                <w:rFonts w:ascii="Arial" w:hAnsi="Arial" w:cs="Arial"/>
                <w:color w:val="000000"/>
                <w:sz w:val="22"/>
                <w:szCs w:val="22"/>
              </w:rPr>
            </w:pPr>
            <w:r w:rsidRPr="001D6957">
              <w:rPr>
                <w:rFonts w:ascii="Arial" w:eastAsia="Times New Roman" w:hAnsi="Arial" w:cs="Arial"/>
                <w:color w:val="000000"/>
                <w:sz w:val="22"/>
                <w:szCs w:val="22"/>
                <w:highlight w:val="yellow"/>
              </w:rPr>
              <w:t>Artificial intelligence (AI) is increasingly being explored to support anesthesiology across perioperative monitoring, prediction of adverse events, closed-loop drug delivery, airway management, and postoperative pain control. This narrative review synthesizes current evidence on anesthesia-relevant AI and discusses implications for adoption in Saudi Arabia, integrating findings from major biomedical databases alongside national policy and governance considerations. Across the literature, AI systems are most commonly positioned as clinical decision-support tools intended to augment (not replace) anesthesiologists by improving early risk stratification, supporting individualized dosing, and enhancing vigilance for physiologic deterioration. Available Saudi survey evidence indicates strong professional receptivity; in one national survey, 73.39% of anesthesiologists reported that AI could be incorporated into perioperative practice, including depth-of-anesthesia monitoring, medication titration, airway risk prediction, and postoperative pain management. Despite this favorable attitude, real-world implementation remains limited. Recurrent barriers include uncertainty regarding data privacy and cybersecurity, potential algorithmic bias and poor generalizability across patient subgroups, limited transparency and explainability, unclear liability and accountability in adverse outcomes, and gaps in clinician training on AI capabilities, limitations, and regulatory requirements. Operational constraints are also prominent, including variable data quality, incomplete interoperability with electronic health records, and limited access to multidisciplinary teams to validate, deploy, and monitor models over time. Overall, the evidence suggests a persistent mismatch between clinician enthusiasm and system-level readiness. Closing this gap will require robust governance frameworks, context-specific validation in Saudi populations, continuous performance monitoring, and targeted workforce development aligned with national digital health transformation priorities. Prospective studies should evaluate safety, equity, and cost-effectiveness.</w:t>
            </w:r>
          </w:p>
        </w:tc>
      </w:tr>
    </w:tbl>
    <w:p w14:paraId="630F9246" w14:textId="77777777" w:rsidR="00636EB2" w:rsidRDefault="00636EB2" w:rsidP="00441B6F">
      <w:pPr>
        <w:pStyle w:val="Body"/>
        <w:spacing w:after="0"/>
        <w:rPr>
          <w:rFonts w:ascii="Arial" w:hAnsi="Arial" w:cs="Arial"/>
          <w:i/>
        </w:rPr>
      </w:pPr>
    </w:p>
    <w:p w14:paraId="101BA1AB" w14:textId="203AEED3" w:rsidR="007F285D" w:rsidRDefault="00A24E7E">
      <w:pPr>
        <w:pStyle w:val="NormalWeb"/>
        <w:spacing w:before="240" w:beforeAutospacing="0" w:after="240" w:afterAutospacing="0"/>
      </w:pPr>
      <w:r w:rsidRPr="006D7CB6">
        <w:rPr>
          <w:rFonts w:ascii="Arial" w:hAnsi="Arial" w:cs="Arial"/>
          <w:b/>
          <w:bCs/>
          <w:i/>
        </w:rPr>
        <w:t xml:space="preserve">Keywords: </w:t>
      </w:r>
      <w:r w:rsidR="007F285D">
        <w:rPr>
          <w:rFonts w:ascii="Arial" w:hAnsi="Arial" w:cs="Arial"/>
          <w:color w:val="000000"/>
          <w:sz w:val="22"/>
          <w:szCs w:val="22"/>
        </w:rPr>
        <w:t xml:space="preserve">Artificial intelligence, </w:t>
      </w:r>
      <w:r w:rsidR="002F113F">
        <w:rPr>
          <w:rFonts w:ascii="Arial" w:hAnsi="Arial" w:cs="Arial"/>
          <w:color w:val="000000"/>
          <w:sz w:val="22"/>
          <w:szCs w:val="22"/>
        </w:rPr>
        <w:t>a</w:t>
      </w:r>
      <w:r w:rsidR="007F285D">
        <w:rPr>
          <w:rFonts w:ascii="Arial" w:hAnsi="Arial" w:cs="Arial"/>
          <w:color w:val="000000"/>
          <w:sz w:val="22"/>
          <w:szCs w:val="22"/>
        </w:rPr>
        <w:t xml:space="preserve">nesthesia, </w:t>
      </w:r>
      <w:r w:rsidR="002F113F">
        <w:rPr>
          <w:rFonts w:ascii="Arial" w:hAnsi="Arial" w:cs="Arial"/>
          <w:color w:val="000000"/>
          <w:sz w:val="22"/>
          <w:szCs w:val="22"/>
        </w:rPr>
        <w:t>S</w:t>
      </w:r>
      <w:r w:rsidR="007F285D">
        <w:rPr>
          <w:rFonts w:ascii="Arial" w:hAnsi="Arial" w:cs="Arial"/>
          <w:color w:val="000000"/>
          <w:sz w:val="22"/>
          <w:szCs w:val="22"/>
        </w:rPr>
        <w:t xml:space="preserve">audi Arabia, </w:t>
      </w:r>
      <w:r w:rsidR="002F113F">
        <w:rPr>
          <w:rFonts w:ascii="Arial" w:hAnsi="Arial" w:cs="Arial"/>
          <w:color w:val="000000"/>
          <w:sz w:val="22"/>
          <w:szCs w:val="22"/>
        </w:rPr>
        <w:t>p</w:t>
      </w:r>
      <w:r w:rsidR="007F285D">
        <w:rPr>
          <w:rFonts w:ascii="Arial" w:hAnsi="Arial" w:cs="Arial"/>
          <w:color w:val="000000"/>
          <w:sz w:val="22"/>
          <w:szCs w:val="22"/>
        </w:rPr>
        <w:t xml:space="preserve">atient safety, </w:t>
      </w:r>
      <w:r w:rsidR="00C0645B">
        <w:rPr>
          <w:rFonts w:ascii="Arial" w:hAnsi="Arial" w:cs="Arial"/>
          <w:color w:val="000000"/>
          <w:sz w:val="22"/>
          <w:szCs w:val="22"/>
        </w:rPr>
        <w:t>f</w:t>
      </w:r>
      <w:r w:rsidR="007F285D">
        <w:rPr>
          <w:rFonts w:ascii="Arial" w:hAnsi="Arial" w:cs="Arial"/>
          <w:color w:val="000000"/>
          <w:sz w:val="22"/>
          <w:szCs w:val="22"/>
        </w:rPr>
        <w:t>uture integration</w:t>
      </w:r>
    </w:p>
    <w:p w14:paraId="1DA1135A" w14:textId="0F15C9DB" w:rsidR="00505F06" w:rsidRPr="00A24E7E" w:rsidRDefault="00505F06" w:rsidP="007F285D">
      <w:pPr>
        <w:pStyle w:val="NormalWeb"/>
        <w:spacing w:before="240" w:beforeAutospacing="0" w:after="240" w:afterAutospacing="0"/>
        <w:rPr>
          <w:rFonts w:ascii="Arial" w:hAnsi="Arial" w:cs="Arial"/>
          <w:i/>
        </w:rPr>
      </w:pPr>
    </w:p>
    <w:p w14:paraId="6A8490BC" w14:textId="6F61C546" w:rsidR="00092AA5" w:rsidRPr="00FB3A86" w:rsidRDefault="00902823" w:rsidP="00092AA5">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1656482" w14:textId="0C5B8439" w:rsidR="002A499E" w:rsidRPr="005B6C9D" w:rsidRDefault="00260ED8" w:rsidP="005B6C9D">
      <w:pPr>
        <w:rPr>
          <w:rFonts w:ascii=".AppleSystemUIFont" w:hAnsi=".AppleSystemUIFont"/>
          <w:color w:val="111111"/>
          <w:sz w:val="21"/>
          <w:szCs w:val="21"/>
        </w:rPr>
      </w:pPr>
      <w:r w:rsidRPr="00260ED8">
        <w:rPr>
          <w:rFonts w:ascii="Arial" w:hAnsi="Arial" w:cs="Arial"/>
          <w:color w:val="111111"/>
        </w:rPr>
        <w:t>Artificial intelligence (AI) has demonstrated growing potential in healthcare, particularly in the field of anesthesia, where it is being explored as a supportive tool to enhance patient care</w:t>
      </w:r>
      <w:r w:rsidR="002A499E" w:rsidRPr="005B6C9D">
        <w:rPr>
          <w:rFonts w:ascii="Arial" w:eastAsiaTheme="minorEastAsia" w:hAnsi="Arial" w:cs="Arial"/>
          <w:color w:val="000000"/>
        </w:rPr>
        <w:t>. According to recent studies, it has</w:t>
      </w:r>
      <w:r w:rsidR="002A499E" w:rsidRPr="00CB010E">
        <w:rPr>
          <w:rFonts w:ascii="Arial" w:eastAsiaTheme="minorEastAsia" w:hAnsi="Arial" w:cs="Arial"/>
          <w:color w:val="000000"/>
        </w:rPr>
        <w:t xml:space="preserve"> potential for patient monitoring and </w:t>
      </w:r>
      <w:r w:rsidR="000A4950">
        <w:rPr>
          <w:rFonts w:ascii="Arial" w:eastAsiaTheme="minorEastAsia" w:hAnsi="Arial" w:cs="Arial"/>
          <w:color w:val="000000"/>
        </w:rPr>
        <w:t>for analyzing</w:t>
      </w:r>
      <w:r w:rsidR="002A499E" w:rsidRPr="00CB010E">
        <w:rPr>
          <w:rFonts w:ascii="Arial" w:eastAsiaTheme="minorEastAsia" w:hAnsi="Arial" w:cs="Arial"/>
          <w:color w:val="000000"/>
        </w:rPr>
        <w:t xml:space="preserve"> ECGs, blood pressure, oxygen saturation, and respiratory parameters. It can also identify early adverse complications, like hypotension, breathing problems, and irregular heartbeats. Ongoing observation enables anesthesiologists to act swiftly and effectively, and these tools can improve patient outcomes, reduce complications, and enhance the overall effectiveness of perioperative care [1].</w:t>
      </w:r>
    </w:p>
    <w:p w14:paraId="59CDD5CC" w14:textId="77777777" w:rsidR="002A499E" w:rsidRPr="00CB010E" w:rsidRDefault="002A499E" w:rsidP="002A499E">
      <w:pPr>
        <w:spacing w:before="240" w:after="240"/>
        <w:rPr>
          <w:rFonts w:ascii="Times New Roman" w:eastAsiaTheme="minorEastAsia" w:hAnsi="Times New Roman"/>
        </w:rPr>
      </w:pPr>
      <w:r w:rsidRPr="00CB010E">
        <w:rPr>
          <w:rFonts w:ascii="Arial" w:eastAsiaTheme="minorEastAsia" w:hAnsi="Arial" w:cs="Arial"/>
          <w:color w:val="000000"/>
        </w:rPr>
        <w:t xml:space="preserve">AI systems utilize deep learning to predict the start and advancement of chronic pain, such as low back pain or osteoarthritis, with greater precision than conventional clinical methods; pain management is one application of this </w:t>
      </w:r>
      <w:r w:rsidRPr="00CB010E">
        <w:rPr>
          <w:rFonts w:ascii="Arial" w:eastAsiaTheme="minorEastAsia" w:hAnsi="Arial" w:cs="Arial"/>
          <w:color w:val="000000"/>
        </w:rPr>
        <w:lastRenderedPageBreak/>
        <w:t>technology. Anesthesiologists can personalize pain management through these predictive models, which permit them to adjust analgesic regimens, predict future outcomes, and refine medication dosages [1].</w:t>
      </w:r>
    </w:p>
    <w:p w14:paraId="488FD5A4" w14:textId="77777777" w:rsidR="002A499E" w:rsidRPr="00CB010E" w:rsidRDefault="002A499E" w:rsidP="002A499E">
      <w:pPr>
        <w:spacing w:before="240" w:after="240"/>
        <w:rPr>
          <w:rFonts w:ascii="Times New Roman" w:eastAsiaTheme="minorEastAsia" w:hAnsi="Times New Roman"/>
        </w:rPr>
      </w:pPr>
      <w:r w:rsidRPr="00CB010E">
        <w:rPr>
          <w:rFonts w:ascii="Arial" w:eastAsiaTheme="minorEastAsia" w:hAnsi="Arial" w:cs="Arial"/>
          <w:color w:val="000000"/>
        </w:rPr>
        <w:t>AI’s ability to gather electronic health record (EHR) data may help with surgery decisions by suggesting anesthesia, drugs, and aftercare plans. Anesthesiologists can use these decision support tools to figure out the best anesthesia strategy and lower the chances of mistakes, notably in intricate or dangerous operations. Studies have proven that AI can predict events during surgery and assist in postoperative care planning [1].</w:t>
      </w:r>
    </w:p>
    <w:p w14:paraId="5103C8F2" w14:textId="15A3D24C" w:rsidR="002A499E" w:rsidRPr="00CB010E" w:rsidRDefault="002A499E" w:rsidP="002A499E">
      <w:pPr>
        <w:spacing w:before="240" w:after="240"/>
        <w:rPr>
          <w:rFonts w:ascii="Times New Roman" w:eastAsiaTheme="minorEastAsia" w:hAnsi="Times New Roman"/>
        </w:rPr>
      </w:pPr>
      <w:r w:rsidRPr="00CB010E">
        <w:rPr>
          <w:rFonts w:ascii="Arial" w:eastAsiaTheme="minorEastAsia" w:hAnsi="Arial" w:cs="Arial"/>
          <w:color w:val="000000"/>
        </w:rPr>
        <w:t>Saudi Arabian healthcare workers show excitement and reservations regarding the applications. In a national survey, the majority (73.39%) of anesthesiologists thought that AI could be included in various settings around surgery, for example, monitoring depth of anesthesia, controlling medication administration, predicting issues with the airway, and taking care of pain after the operation. Moreover, anesthesiologists recognized substantial patient gains like increased access to healthcare and improved patient learning and direction during their care [2].</w:t>
      </w:r>
      <w:r w:rsidR="00C8738A" w:rsidRPr="00C8738A">
        <w:rPr>
          <w:noProof/>
        </w:rPr>
        <w:t xml:space="preserve"> </w:t>
      </w:r>
      <w:r w:rsidR="00C8738A">
        <w:rPr>
          <w:noProof/>
        </w:rPr>
        <w:drawing>
          <wp:anchor distT="0" distB="0" distL="114300" distR="114300" simplePos="0" relativeHeight="251659264" behindDoc="0" locked="0" layoutInCell="1" allowOverlap="1" wp14:anchorId="06D626FC" wp14:editId="60A244DF">
            <wp:simplePos x="0" y="0"/>
            <wp:positionH relativeFrom="column">
              <wp:posOffset>0</wp:posOffset>
            </wp:positionH>
            <wp:positionV relativeFrom="paragraph">
              <wp:posOffset>888365</wp:posOffset>
            </wp:positionV>
            <wp:extent cx="6858000" cy="1545590"/>
            <wp:effectExtent l="0" t="0" r="0" b="3810"/>
            <wp:wrapTopAndBottom/>
            <wp:docPr id="1619308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308614" name=""/>
                    <pic:cNvPicPr/>
                  </pic:nvPicPr>
                  <pic:blipFill>
                    <a:blip r:embed="rId10"/>
                    <a:stretch>
                      <a:fillRect/>
                    </a:stretch>
                  </pic:blipFill>
                  <pic:spPr>
                    <a:xfrm>
                      <a:off x="0" y="0"/>
                      <a:ext cx="6858000" cy="1545590"/>
                    </a:xfrm>
                    <a:prstGeom prst="rect">
                      <a:avLst/>
                    </a:prstGeom>
                  </pic:spPr>
                </pic:pic>
              </a:graphicData>
            </a:graphic>
          </wp:anchor>
        </w:drawing>
      </w:r>
    </w:p>
    <w:p w14:paraId="1940D9FD" w14:textId="7A4F7F76" w:rsidR="002A499E" w:rsidRPr="00CB010E" w:rsidRDefault="00686C32" w:rsidP="002A499E">
      <w:pPr>
        <w:spacing w:before="240" w:after="240"/>
        <w:rPr>
          <w:rFonts w:ascii="Times New Roman" w:eastAsiaTheme="minorEastAsia" w:hAnsi="Times New Roman"/>
        </w:rPr>
      </w:pPr>
      <w:r>
        <w:rPr>
          <w:noProof/>
        </w:rPr>
        <w:drawing>
          <wp:anchor distT="0" distB="0" distL="114300" distR="114300" simplePos="0" relativeHeight="251661312" behindDoc="0" locked="0" layoutInCell="1" allowOverlap="1" wp14:anchorId="5CFFF413" wp14:editId="069F5192">
            <wp:simplePos x="0" y="0"/>
            <wp:positionH relativeFrom="column">
              <wp:posOffset>0</wp:posOffset>
            </wp:positionH>
            <wp:positionV relativeFrom="paragraph">
              <wp:posOffset>1767205</wp:posOffset>
            </wp:positionV>
            <wp:extent cx="6858000" cy="1866265"/>
            <wp:effectExtent l="0" t="0" r="0" b="635"/>
            <wp:wrapTopAndBottom/>
            <wp:docPr id="167222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22169" name=""/>
                    <pic:cNvPicPr/>
                  </pic:nvPicPr>
                  <pic:blipFill>
                    <a:blip r:embed="rId11"/>
                    <a:stretch>
                      <a:fillRect/>
                    </a:stretch>
                  </pic:blipFill>
                  <pic:spPr>
                    <a:xfrm>
                      <a:off x="0" y="0"/>
                      <a:ext cx="6858000" cy="1866265"/>
                    </a:xfrm>
                    <a:prstGeom prst="rect">
                      <a:avLst/>
                    </a:prstGeom>
                  </pic:spPr>
                </pic:pic>
              </a:graphicData>
            </a:graphic>
          </wp:anchor>
        </w:drawing>
      </w:r>
      <w:r w:rsidR="002A499E" w:rsidRPr="00CB010E">
        <w:rPr>
          <w:rFonts w:ascii="Arial" w:eastAsiaTheme="minorEastAsia" w:hAnsi="Arial" w:cs="Arial"/>
          <w:b/>
          <w:bCs/>
          <w:color w:val="3C78D8"/>
        </w:rPr>
        <w:t>Fig</w:t>
      </w:r>
      <w:r w:rsidR="00C0645B">
        <w:rPr>
          <w:rFonts w:ascii="Arial" w:eastAsiaTheme="minorEastAsia" w:hAnsi="Arial" w:cs="Arial"/>
          <w:b/>
          <w:bCs/>
          <w:color w:val="3C78D8"/>
        </w:rPr>
        <w:t xml:space="preserve"> </w:t>
      </w:r>
      <w:r w:rsidR="002A499E" w:rsidRPr="00CB010E">
        <w:rPr>
          <w:rFonts w:ascii="Arial" w:eastAsiaTheme="minorEastAsia" w:hAnsi="Arial" w:cs="Arial"/>
          <w:b/>
          <w:bCs/>
          <w:color w:val="3C78D8"/>
        </w:rPr>
        <w:t>1. Participants' perceptions on Artificial Intelligence (AI) uses in anesthesia practice [2].</w:t>
      </w:r>
    </w:p>
    <w:p w14:paraId="67F76BDD" w14:textId="60A10935" w:rsidR="002A499E" w:rsidRPr="00CB010E" w:rsidRDefault="002A499E" w:rsidP="002A499E">
      <w:pPr>
        <w:spacing w:after="240"/>
        <w:rPr>
          <w:rFonts w:ascii="Times New Roman" w:hAnsi="Times New Roman"/>
        </w:rPr>
      </w:pPr>
    </w:p>
    <w:p w14:paraId="19F1FCE4" w14:textId="58A6D047" w:rsidR="002A499E" w:rsidRPr="00CB010E" w:rsidRDefault="002A499E" w:rsidP="002A499E">
      <w:pPr>
        <w:rPr>
          <w:rFonts w:ascii="Times New Roman" w:eastAsiaTheme="minorEastAsia" w:hAnsi="Times New Roman"/>
        </w:rPr>
      </w:pPr>
      <w:r w:rsidRPr="00CB010E">
        <w:rPr>
          <w:rFonts w:ascii="Arial" w:eastAsiaTheme="minorEastAsia" w:hAnsi="Arial" w:cs="Arial"/>
          <w:b/>
          <w:bCs/>
          <w:color w:val="3C78D8"/>
        </w:rPr>
        <w:t>Fig</w:t>
      </w:r>
      <w:r w:rsidR="00C0645B">
        <w:rPr>
          <w:rFonts w:ascii="Arial" w:eastAsiaTheme="minorEastAsia" w:hAnsi="Arial" w:cs="Arial"/>
          <w:b/>
          <w:bCs/>
          <w:color w:val="3C78D8"/>
        </w:rPr>
        <w:t xml:space="preserve"> </w:t>
      </w:r>
      <w:r w:rsidRPr="00CB010E">
        <w:rPr>
          <w:rFonts w:ascii="Arial" w:eastAsiaTheme="minorEastAsia" w:hAnsi="Arial" w:cs="Arial"/>
          <w:b/>
          <w:bCs/>
          <w:color w:val="3C78D8"/>
        </w:rPr>
        <w:t>2. Participants' perceptions on the benefits of Artificial Intelligence (AI) for healthcare personnel [2].</w:t>
      </w:r>
    </w:p>
    <w:p w14:paraId="737F771D" w14:textId="77777777" w:rsidR="002A499E" w:rsidRPr="00CB010E" w:rsidRDefault="002A499E" w:rsidP="002A499E">
      <w:pPr>
        <w:rPr>
          <w:rFonts w:ascii="Times New Roman" w:eastAsiaTheme="minorEastAsia" w:hAnsi="Times New Roman"/>
        </w:rPr>
      </w:pPr>
      <w:r w:rsidRPr="00CB010E">
        <w:rPr>
          <w:rFonts w:ascii="Arial" w:eastAsiaTheme="minorEastAsia" w:hAnsi="Arial" w:cs="Arial"/>
          <w:b/>
          <w:bCs/>
          <w:color w:val="3C78D8"/>
        </w:rPr>
        <w:t> </w:t>
      </w:r>
    </w:p>
    <w:p w14:paraId="7C098DE4" w14:textId="696F5694" w:rsidR="002A499E" w:rsidRPr="00CB010E" w:rsidRDefault="000E2984" w:rsidP="002A499E">
      <w:pPr>
        <w:spacing w:after="240"/>
        <w:rPr>
          <w:rFonts w:ascii="Times New Roman" w:hAnsi="Times New Roman"/>
        </w:rPr>
      </w:pPr>
      <w:r>
        <w:rPr>
          <w:noProof/>
        </w:rPr>
        <w:drawing>
          <wp:anchor distT="0" distB="0" distL="114300" distR="114300" simplePos="0" relativeHeight="251663360" behindDoc="0" locked="0" layoutInCell="1" allowOverlap="1" wp14:anchorId="6F595676" wp14:editId="5156DFE2">
            <wp:simplePos x="0" y="0"/>
            <wp:positionH relativeFrom="column">
              <wp:posOffset>0</wp:posOffset>
            </wp:positionH>
            <wp:positionV relativeFrom="paragraph">
              <wp:posOffset>294640</wp:posOffset>
            </wp:positionV>
            <wp:extent cx="6858000" cy="1447165"/>
            <wp:effectExtent l="0" t="0" r="0" b="635"/>
            <wp:wrapTopAndBottom/>
            <wp:docPr id="1544974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74039" name=""/>
                    <pic:cNvPicPr/>
                  </pic:nvPicPr>
                  <pic:blipFill>
                    <a:blip r:embed="rId12"/>
                    <a:stretch>
                      <a:fillRect/>
                    </a:stretch>
                  </pic:blipFill>
                  <pic:spPr>
                    <a:xfrm>
                      <a:off x="0" y="0"/>
                      <a:ext cx="6858000" cy="1447165"/>
                    </a:xfrm>
                    <a:prstGeom prst="rect">
                      <a:avLst/>
                    </a:prstGeom>
                  </pic:spPr>
                </pic:pic>
              </a:graphicData>
            </a:graphic>
          </wp:anchor>
        </w:drawing>
      </w:r>
    </w:p>
    <w:p w14:paraId="1595557F" w14:textId="3FE12517" w:rsidR="002A499E" w:rsidRPr="00CB010E" w:rsidRDefault="002A499E" w:rsidP="002A499E">
      <w:pPr>
        <w:spacing w:before="240" w:after="240"/>
        <w:rPr>
          <w:rFonts w:ascii="Times New Roman" w:eastAsiaTheme="minorEastAsia" w:hAnsi="Times New Roman"/>
        </w:rPr>
      </w:pPr>
      <w:r w:rsidRPr="00CB010E">
        <w:rPr>
          <w:rFonts w:ascii="Arial" w:eastAsiaTheme="minorEastAsia" w:hAnsi="Arial" w:cs="Arial"/>
          <w:b/>
          <w:bCs/>
          <w:color w:val="3C78D8"/>
        </w:rPr>
        <w:t>Fig</w:t>
      </w:r>
      <w:r w:rsidR="00C0645B">
        <w:rPr>
          <w:rFonts w:ascii="Arial" w:eastAsiaTheme="minorEastAsia" w:hAnsi="Arial" w:cs="Arial"/>
          <w:b/>
          <w:bCs/>
          <w:color w:val="3C78D8"/>
        </w:rPr>
        <w:t xml:space="preserve"> </w:t>
      </w:r>
      <w:r w:rsidRPr="00CB010E">
        <w:rPr>
          <w:rFonts w:ascii="Arial" w:eastAsiaTheme="minorEastAsia" w:hAnsi="Arial" w:cs="Arial"/>
          <w:b/>
          <w:bCs/>
          <w:color w:val="3C78D8"/>
        </w:rPr>
        <w:t>3. Participants’ perceptions of the benefits of Artificial Intelligence (AI) for patients [2].</w:t>
      </w:r>
    </w:p>
    <w:p w14:paraId="1CFDB1BF" w14:textId="77777777" w:rsidR="002A499E" w:rsidRDefault="002A499E" w:rsidP="002A499E">
      <w:pPr>
        <w:spacing w:before="240" w:after="240"/>
        <w:rPr>
          <w:rFonts w:ascii="Arial" w:eastAsiaTheme="minorEastAsia" w:hAnsi="Arial" w:cs="Arial"/>
          <w:color w:val="000000"/>
        </w:rPr>
      </w:pPr>
      <w:r w:rsidRPr="00CB010E">
        <w:rPr>
          <w:rFonts w:ascii="Arial" w:eastAsiaTheme="minorEastAsia" w:hAnsi="Arial" w:cs="Arial"/>
          <w:color w:val="000000"/>
        </w:rPr>
        <w:t xml:space="preserve">Even with these promising uses, research often points out the challenges for safe and effective incorporation. These challenges encompass the demand for datasets that are both high-quality and representative, worries regarding algorithmic bias, the proprietary aspect of certain AI systems, and ethical aspects pertaining to transparency and patient authorization. Despite Saudi Arabia's development of institutional structures such as the Saudi Data and Artificial </w:t>
      </w:r>
      <w:r w:rsidRPr="00CB010E">
        <w:rPr>
          <w:rFonts w:ascii="Arial" w:eastAsiaTheme="minorEastAsia" w:hAnsi="Arial" w:cs="Arial"/>
          <w:color w:val="000000"/>
        </w:rPr>
        <w:lastRenderedPageBreak/>
        <w:t>Intelligence Authority (SDAIA) for national AI healthcare support, some hospital surveys reveal a need for structured plans and expert adoption teams [2]. </w:t>
      </w:r>
    </w:p>
    <w:p w14:paraId="39481250" w14:textId="63F3BE70" w:rsidR="002A499E" w:rsidRPr="00E65984" w:rsidRDefault="00E65984" w:rsidP="00E65984">
      <w:pPr>
        <w:spacing w:before="240" w:after="240"/>
        <w:rPr>
          <w:rFonts w:ascii="Times New Roman" w:eastAsiaTheme="minorEastAsia" w:hAnsi="Times New Roman"/>
        </w:rPr>
      </w:pPr>
      <w:r>
        <w:rPr>
          <w:noProof/>
        </w:rPr>
        <w:drawing>
          <wp:anchor distT="0" distB="0" distL="114300" distR="114300" simplePos="0" relativeHeight="251665408" behindDoc="0" locked="0" layoutInCell="1" allowOverlap="1" wp14:anchorId="35403D73" wp14:editId="3159CABE">
            <wp:simplePos x="0" y="0"/>
            <wp:positionH relativeFrom="column">
              <wp:posOffset>66675</wp:posOffset>
            </wp:positionH>
            <wp:positionV relativeFrom="paragraph">
              <wp:posOffset>0</wp:posOffset>
            </wp:positionV>
            <wp:extent cx="6858000" cy="1002030"/>
            <wp:effectExtent l="0" t="0" r="0" b="1270"/>
            <wp:wrapTopAndBottom/>
            <wp:docPr id="1582010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010856" name=""/>
                    <pic:cNvPicPr/>
                  </pic:nvPicPr>
                  <pic:blipFill>
                    <a:blip r:embed="rId13"/>
                    <a:stretch>
                      <a:fillRect/>
                    </a:stretch>
                  </pic:blipFill>
                  <pic:spPr>
                    <a:xfrm>
                      <a:off x="0" y="0"/>
                      <a:ext cx="6858000" cy="1002030"/>
                    </a:xfrm>
                    <a:prstGeom prst="rect">
                      <a:avLst/>
                    </a:prstGeom>
                  </pic:spPr>
                </pic:pic>
              </a:graphicData>
            </a:graphic>
          </wp:anchor>
        </w:drawing>
      </w:r>
    </w:p>
    <w:p w14:paraId="1CF34BD9" w14:textId="48A76686" w:rsidR="002A499E" w:rsidRPr="00CB010E" w:rsidRDefault="002A499E" w:rsidP="002A499E">
      <w:pPr>
        <w:spacing w:before="240" w:after="240"/>
        <w:rPr>
          <w:rFonts w:ascii="Times New Roman" w:eastAsiaTheme="minorEastAsia" w:hAnsi="Times New Roman"/>
        </w:rPr>
      </w:pPr>
      <w:r w:rsidRPr="00CB010E">
        <w:rPr>
          <w:rFonts w:ascii="Arial" w:eastAsiaTheme="minorEastAsia" w:hAnsi="Arial" w:cs="Arial"/>
          <w:b/>
          <w:bCs/>
          <w:color w:val="3C78D8"/>
        </w:rPr>
        <w:t>Fig</w:t>
      </w:r>
      <w:r w:rsidR="00C0645B">
        <w:rPr>
          <w:rFonts w:ascii="Arial" w:eastAsiaTheme="minorEastAsia" w:hAnsi="Arial" w:cs="Arial"/>
          <w:b/>
          <w:bCs/>
          <w:color w:val="3C78D8"/>
        </w:rPr>
        <w:t xml:space="preserve"> </w:t>
      </w:r>
      <w:r w:rsidRPr="00CB010E">
        <w:rPr>
          <w:rFonts w:ascii="Arial" w:eastAsiaTheme="minorEastAsia" w:hAnsi="Arial" w:cs="Arial"/>
          <w:b/>
          <w:bCs/>
          <w:color w:val="3C78D8"/>
        </w:rPr>
        <w:t xml:space="preserve">4. Respondents' opinion on </w:t>
      </w:r>
      <w:r w:rsidR="006A1F8D">
        <w:rPr>
          <w:rFonts w:ascii="Arial" w:eastAsiaTheme="minorEastAsia" w:hAnsi="Arial" w:cs="Arial"/>
          <w:b/>
          <w:bCs/>
          <w:color w:val="3C78D8"/>
        </w:rPr>
        <w:t xml:space="preserve">the </w:t>
      </w:r>
      <w:r w:rsidRPr="00CB010E">
        <w:rPr>
          <w:rFonts w:ascii="Arial" w:eastAsiaTheme="minorEastAsia" w:hAnsi="Arial" w:cs="Arial"/>
          <w:b/>
          <w:bCs/>
          <w:color w:val="3C78D8"/>
        </w:rPr>
        <w:t>current use of Artificial Intelligence (AI) in their workplace [2].</w:t>
      </w:r>
    </w:p>
    <w:p w14:paraId="3CB193EE" w14:textId="13C11B8A" w:rsidR="002A499E" w:rsidRPr="00CB010E" w:rsidRDefault="00EB6293" w:rsidP="002A499E">
      <w:pPr>
        <w:spacing w:before="240" w:after="240"/>
        <w:rPr>
          <w:rFonts w:ascii="Times New Roman" w:eastAsiaTheme="minorEastAsia" w:hAnsi="Times New Roman"/>
        </w:rPr>
      </w:pPr>
      <w:r>
        <w:rPr>
          <w:noProof/>
        </w:rPr>
        <w:drawing>
          <wp:anchor distT="0" distB="0" distL="114300" distR="114300" simplePos="0" relativeHeight="251667456" behindDoc="0" locked="0" layoutInCell="1" allowOverlap="1" wp14:anchorId="6683E770" wp14:editId="0241DF8B">
            <wp:simplePos x="0" y="0"/>
            <wp:positionH relativeFrom="column">
              <wp:posOffset>0</wp:posOffset>
            </wp:positionH>
            <wp:positionV relativeFrom="paragraph">
              <wp:posOffset>1168400</wp:posOffset>
            </wp:positionV>
            <wp:extent cx="6225540" cy="2435860"/>
            <wp:effectExtent l="0" t="0" r="3810" b="2540"/>
            <wp:wrapTopAndBottom/>
            <wp:docPr id="485184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84819" name=""/>
                    <pic:cNvPicPr/>
                  </pic:nvPicPr>
                  <pic:blipFill>
                    <a:blip r:embed="rId14"/>
                    <a:stretch>
                      <a:fillRect/>
                    </a:stretch>
                  </pic:blipFill>
                  <pic:spPr>
                    <a:xfrm>
                      <a:off x="0" y="0"/>
                      <a:ext cx="6225540" cy="2435860"/>
                    </a:xfrm>
                    <a:prstGeom prst="rect">
                      <a:avLst/>
                    </a:prstGeom>
                  </pic:spPr>
                </pic:pic>
              </a:graphicData>
            </a:graphic>
            <wp14:sizeRelH relativeFrom="margin">
              <wp14:pctWidth>0</wp14:pctWidth>
            </wp14:sizeRelH>
            <wp14:sizeRelV relativeFrom="margin">
              <wp14:pctHeight>0</wp14:pctHeight>
            </wp14:sizeRelV>
          </wp:anchor>
        </w:drawing>
      </w:r>
      <w:r w:rsidR="002A499E" w:rsidRPr="00CB010E">
        <w:rPr>
          <w:rFonts w:ascii="Arial" w:eastAsiaTheme="minorEastAsia" w:hAnsi="Arial" w:cs="Arial"/>
          <w:color w:val="000000"/>
        </w:rPr>
        <w:t>Healthcare's digital transformation is the main reason for AI in modern medicine. Patient privacy is a legal requirement in Saudi Arabia, as per Article 21 of the Health Professions Practice Law. Yet, since AI systems need lots of sensitive data, the risk of misuse grows with medical errors. From denial-of-service attacks to clinical data manipulation, every digital layer of AI systems faces threats that compromise patient safety and national health security [3]. Doctor surveys also indicate a lack of legal knowledge, with most not trained in Al law and unsure about adhering to national data regulations such as the Personal Data Protection Law [4].</w:t>
      </w:r>
    </w:p>
    <w:p w14:paraId="0384F1F9" w14:textId="0EF979C4" w:rsidR="002A499E" w:rsidRPr="00CB010E" w:rsidRDefault="002A499E" w:rsidP="002A499E">
      <w:pPr>
        <w:rPr>
          <w:rFonts w:ascii="Times New Roman" w:hAnsi="Times New Roman"/>
        </w:rPr>
      </w:pPr>
    </w:p>
    <w:p w14:paraId="1E438F23" w14:textId="77777777" w:rsidR="002A499E" w:rsidRPr="00CB010E" w:rsidRDefault="002A499E" w:rsidP="002A499E">
      <w:pPr>
        <w:spacing w:before="240" w:after="240"/>
        <w:rPr>
          <w:rFonts w:ascii="Times New Roman" w:eastAsiaTheme="minorEastAsia" w:hAnsi="Times New Roman"/>
        </w:rPr>
      </w:pPr>
      <w:r w:rsidRPr="00CB010E">
        <w:rPr>
          <w:rFonts w:ascii="Arial" w:eastAsiaTheme="minorEastAsia" w:hAnsi="Arial" w:cs="Arial"/>
          <w:b/>
          <w:bCs/>
          <w:color w:val="3C78D8"/>
        </w:rPr>
        <w:t>Table 1. Clinicians' familiarity, confidence, and legal training regarding AI legal aspects [4].</w:t>
      </w:r>
    </w:p>
    <w:p w14:paraId="20D6F59A" w14:textId="19417488" w:rsidR="002A499E" w:rsidRPr="00E13A17" w:rsidRDefault="002A499E" w:rsidP="009139B7">
      <w:pPr>
        <w:spacing w:before="240" w:after="240"/>
        <w:rPr>
          <w:rFonts w:ascii="Arial" w:eastAsiaTheme="minorEastAsia" w:hAnsi="Arial" w:cs="Arial"/>
          <w:color w:val="000000"/>
        </w:rPr>
      </w:pPr>
      <w:r w:rsidRPr="00E13A17">
        <w:rPr>
          <w:rFonts w:ascii="Arial" w:eastAsiaTheme="minorEastAsia" w:hAnsi="Arial" w:cs="Arial"/>
          <w:color w:val="000000"/>
        </w:rPr>
        <w:t>Through the Saudi Data and Artificial Intelligence Authority (SDAIA), the Saudi Food and Drug Authority (SFDA), and the National Data and AI Strategy, Saudi Arabia's regulatory approach stresses transparency and human-centered values.</w:t>
      </w:r>
      <w:r w:rsidR="009139B7" w:rsidRPr="00E13A17">
        <w:rPr>
          <w:rFonts w:ascii="Arial" w:hAnsi="Arial" w:cs="Arial"/>
          <w:color w:val="000000"/>
        </w:rPr>
        <w:t xml:space="preserve">As digital health technologies, AI-based clinical tools require regulatory approval. They also need data governance oversight and adherence to national health and data protection rules, particularly for high-risk applications like </w:t>
      </w:r>
      <w:proofErr w:type="gramStart"/>
      <w:r w:rsidR="009139B7" w:rsidRPr="00E13A17">
        <w:rPr>
          <w:rFonts w:ascii="Arial" w:hAnsi="Arial" w:cs="Arial"/>
          <w:color w:val="000000"/>
        </w:rPr>
        <w:t>anesthesia.</w:t>
      </w:r>
      <w:r w:rsidRPr="00E13A17">
        <w:rPr>
          <w:rFonts w:ascii="Arial" w:eastAsiaTheme="minorEastAsia" w:hAnsi="Arial" w:cs="Arial"/>
          <w:color w:val="000000"/>
        </w:rPr>
        <w:t>However</w:t>
      </w:r>
      <w:proofErr w:type="gramEnd"/>
      <w:r w:rsidRPr="00E13A17">
        <w:rPr>
          <w:rFonts w:ascii="Arial" w:eastAsiaTheme="minorEastAsia" w:hAnsi="Arial" w:cs="Arial"/>
          <w:color w:val="000000"/>
        </w:rPr>
        <w:t>, recent analyses show many hospitals still lack the specialized systems and teams for AI adoption, hurting both regulatory compliance and clinical trust [5]. "Soft regulation" brings up enforceability issues, which means Saudi standards should be consistent with international models, like the EU's Al Act, while still being culturally and ethically sensitive [6].</w:t>
      </w:r>
    </w:p>
    <w:p w14:paraId="7198DE26" w14:textId="0FF77708" w:rsidR="002A499E" w:rsidRPr="00E13A17" w:rsidRDefault="002A499E" w:rsidP="002A499E">
      <w:pPr>
        <w:spacing w:before="240" w:after="240"/>
        <w:rPr>
          <w:rFonts w:ascii="Arial" w:eastAsiaTheme="minorEastAsia" w:hAnsi="Arial" w:cs="Arial"/>
        </w:rPr>
      </w:pPr>
      <w:r w:rsidRPr="00E13A17">
        <w:rPr>
          <w:rFonts w:ascii="Arial" w:eastAsiaTheme="minorEastAsia" w:hAnsi="Arial" w:cs="Arial"/>
          <w:color w:val="000000"/>
        </w:rPr>
        <w:t>Saudi Arabia's Vision 2030, focusing on diversification, digital transformation, and health improvements, is connected to AI in healthcare. Studies show healthcare professionals need digital skills for AI. Colleges are vital by including AI in medical studies</w:t>
      </w:r>
      <w:r w:rsidR="00A97FBC" w:rsidRPr="00E13A17">
        <w:rPr>
          <w:rFonts w:ascii="Arial" w:eastAsiaTheme="minorEastAsia" w:hAnsi="Arial" w:cs="Arial"/>
          <w:color w:val="000000"/>
        </w:rPr>
        <w:t xml:space="preserve"> and</w:t>
      </w:r>
      <w:r w:rsidR="00822D8F" w:rsidRPr="00E13A17">
        <w:rPr>
          <w:rFonts w:ascii="Arial" w:eastAsiaTheme="minorEastAsia" w:hAnsi="Arial" w:cs="Arial"/>
          <w:color w:val="000000"/>
        </w:rPr>
        <w:t xml:space="preserve"> </w:t>
      </w:r>
      <w:r w:rsidRPr="00E13A17">
        <w:rPr>
          <w:rFonts w:ascii="Arial" w:eastAsiaTheme="minorEastAsia" w:hAnsi="Arial" w:cs="Arial"/>
          <w:color w:val="000000"/>
        </w:rPr>
        <w:t xml:space="preserve">creating skilled staff for innovation [7]. Simultaneously </w:t>
      </w:r>
      <w:r w:rsidR="00EA6747" w:rsidRPr="00E13A17">
        <w:rPr>
          <w:rFonts w:ascii="Arial" w:eastAsiaTheme="minorEastAsia" w:hAnsi="Arial" w:cs="Arial"/>
          <w:color w:val="000000"/>
        </w:rPr>
        <w:t>joint</w:t>
      </w:r>
      <w:r w:rsidRPr="00E13A17">
        <w:rPr>
          <w:rFonts w:ascii="Arial" w:eastAsiaTheme="minorEastAsia" w:hAnsi="Arial" w:cs="Arial"/>
          <w:color w:val="000000"/>
        </w:rPr>
        <w:t xml:space="preserve"> efforts among healthcare, academia, and tech seek to speed up innovation [8].</w:t>
      </w:r>
    </w:p>
    <w:p w14:paraId="108F4368" w14:textId="02AD3389" w:rsidR="002A499E" w:rsidRDefault="002A499E" w:rsidP="002A499E">
      <w:pPr>
        <w:spacing w:before="240" w:after="240"/>
        <w:rPr>
          <w:rFonts w:ascii="Arial" w:eastAsiaTheme="minorEastAsia" w:hAnsi="Arial" w:cs="Arial"/>
          <w:color w:val="000000"/>
          <w:rtl/>
        </w:rPr>
      </w:pPr>
      <w:r w:rsidRPr="00CB010E">
        <w:rPr>
          <w:rFonts w:ascii="Arial" w:eastAsiaTheme="minorEastAsia" w:hAnsi="Arial" w:cs="Arial"/>
          <w:color w:val="000000"/>
        </w:rPr>
        <w:t>Saudi Arabia's privatization and healthcare innovation interest suggest Al's positive future. Nevertheless, achieving this goal requires robust governance, increased funding, and a nurturing culture in healthcare. These strategies are anticipated to change anesthesia and perioperative care through AI, improving accuracy, safety, and efficiency [</w:t>
      </w:r>
      <w:r w:rsidR="00AF3AE1">
        <w:rPr>
          <w:rFonts w:ascii="Arial" w:eastAsiaTheme="minorEastAsia" w:hAnsi="Arial" w:cs="Arial"/>
          <w:color w:val="000000"/>
        </w:rPr>
        <w:t>7</w:t>
      </w:r>
      <w:r w:rsidRPr="00CB010E">
        <w:rPr>
          <w:rFonts w:ascii="Arial" w:eastAsiaTheme="minorEastAsia" w:hAnsi="Arial" w:cs="Arial"/>
          <w:color w:val="000000"/>
        </w:rPr>
        <w:t>,8].</w:t>
      </w:r>
    </w:p>
    <w:p w14:paraId="540A1161" w14:textId="77777777" w:rsidR="003913B1" w:rsidRDefault="003913B1" w:rsidP="002A499E">
      <w:pPr>
        <w:spacing w:before="240" w:after="240"/>
        <w:rPr>
          <w:rFonts w:ascii="Arial" w:eastAsiaTheme="minorEastAsia" w:hAnsi="Arial" w:cs="Arial"/>
          <w:color w:val="000000"/>
        </w:rPr>
      </w:pPr>
    </w:p>
    <w:p w14:paraId="386C3350" w14:textId="0DE59DAD" w:rsidR="006D3F28" w:rsidRPr="00D626CF" w:rsidRDefault="00D626CF" w:rsidP="00D626CF">
      <w:pPr>
        <w:spacing w:before="240" w:after="240"/>
        <w:rPr>
          <w:rFonts w:ascii="Arial" w:eastAsiaTheme="minorEastAsia" w:hAnsi="Arial" w:cs="Arial"/>
          <w:b/>
          <w:bCs/>
          <w:sz w:val="22"/>
          <w:szCs w:val="22"/>
        </w:rPr>
      </w:pPr>
      <w:r>
        <w:rPr>
          <w:rFonts w:ascii="Arial" w:eastAsiaTheme="minorEastAsia" w:hAnsi="Arial" w:cs="Arial"/>
          <w:b/>
          <w:bCs/>
          <w:sz w:val="22"/>
          <w:szCs w:val="22"/>
        </w:rPr>
        <w:lastRenderedPageBreak/>
        <w:t xml:space="preserve">2. </w:t>
      </w:r>
      <w:r w:rsidR="006D3F28" w:rsidRPr="00D626CF">
        <w:rPr>
          <w:rFonts w:ascii="Arial" w:eastAsiaTheme="minorEastAsia" w:hAnsi="Arial" w:cs="Arial"/>
          <w:b/>
          <w:bCs/>
          <w:sz w:val="22"/>
          <w:szCs w:val="22"/>
        </w:rPr>
        <w:t>M</w:t>
      </w:r>
      <w:r w:rsidR="00B07283">
        <w:rPr>
          <w:rFonts w:ascii="Arial" w:eastAsiaTheme="minorEastAsia" w:hAnsi="Arial" w:cs="Arial"/>
          <w:b/>
          <w:bCs/>
          <w:sz w:val="22"/>
          <w:szCs w:val="22"/>
        </w:rPr>
        <w:t xml:space="preserve">ETHODOLOGY </w:t>
      </w:r>
    </w:p>
    <w:p w14:paraId="072D7030" w14:textId="69B2A400" w:rsidR="006F140C" w:rsidRPr="00D626CF" w:rsidRDefault="00A441F3" w:rsidP="002A499E">
      <w:pPr>
        <w:spacing w:before="240" w:after="240"/>
        <w:rPr>
          <w:rFonts w:ascii="Arial" w:eastAsiaTheme="minorEastAsia" w:hAnsi="Arial" w:cs="Arial"/>
        </w:rPr>
      </w:pPr>
      <w:r w:rsidRPr="00D570D4">
        <w:rPr>
          <w:rFonts w:ascii="Arial" w:eastAsiaTheme="minorEastAsia" w:hAnsi="Arial" w:cs="Arial"/>
          <w:highlight w:val="yellow"/>
        </w:rPr>
        <w:t>This narrative review synthesized evidence on the use of artificial intelligence (AI) in anesthesiology with attention to applicability in Saudi Arabia. A literature search was conducted in PubMed/MEDLINE, Scopus, and Web of Science for articles published from January 2013 to December 2025, supplemented by hand-searching reference lists and key policy sources (SFDA, SDAIA, Ministry of Health). Search terms combined controlled vocabulary and keywords including “artificial intelligence”, “machine learning”, “deep learning”, “anesthesia/anesthesiology”, “perioperative”, “monitoring”, “closed-loop”, “prediction”, “Saudi Arabia”, and “regulation/ethics”. Eligible records included peer-reviewed original studies, systematic reviews, and authoritative guidance documents in English that addressed perioperative anesthesia applications, implementation, safety, ethics, or governance. Two reviewers independently screened titles/abstracts and full texts, resolving disagreements by consensus. Data were charted on use-case, model type, setting, outcomes, and reported limitations. Findings were synthesized thematically to map current applications, ethical/regulatory considerations, and future prospects relevant to Saudi clinical practice. Study quality was appraised descriptively.</w:t>
      </w:r>
    </w:p>
    <w:p w14:paraId="399B0E63" w14:textId="77777777" w:rsidR="006D70B0" w:rsidRPr="00CB010E" w:rsidRDefault="006D70B0" w:rsidP="002A499E">
      <w:pPr>
        <w:spacing w:before="240" w:after="240"/>
        <w:rPr>
          <w:rFonts w:ascii="Times New Roman" w:eastAsiaTheme="minorEastAsia" w:hAnsi="Times New Roman"/>
        </w:rPr>
      </w:pPr>
    </w:p>
    <w:p w14:paraId="5314D523" w14:textId="5A015EAF" w:rsidR="00505F06" w:rsidRDefault="00A757FB" w:rsidP="00441B6F">
      <w:pPr>
        <w:pStyle w:val="Body"/>
        <w:spacing w:after="0"/>
        <w:rPr>
          <w:rFonts w:ascii="Arial" w:hAnsi="Arial" w:cs="Arial"/>
          <w:b/>
          <w:bCs/>
          <w:sz w:val="22"/>
          <w:szCs w:val="22"/>
        </w:rPr>
      </w:pPr>
      <w:r>
        <w:rPr>
          <w:rFonts w:ascii="Arial" w:hAnsi="Arial" w:cs="Arial"/>
          <w:b/>
          <w:bCs/>
          <w:sz w:val="22"/>
          <w:szCs w:val="22"/>
        </w:rPr>
        <w:t>3</w:t>
      </w:r>
      <w:r w:rsidR="00E148B5" w:rsidRPr="006F140C">
        <w:rPr>
          <w:rFonts w:ascii="Arial" w:hAnsi="Arial" w:cs="Arial"/>
          <w:b/>
          <w:bCs/>
          <w:sz w:val="22"/>
          <w:szCs w:val="22"/>
        </w:rPr>
        <w:t>. INN</w:t>
      </w:r>
      <w:r w:rsidR="00D3173F" w:rsidRPr="006F140C">
        <w:rPr>
          <w:rFonts w:ascii="Arial" w:hAnsi="Arial" w:cs="Arial"/>
          <w:b/>
          <w:bCs/>
          <w:sz w:val="22"/>
          <w:szCs w:val="22"/>
        </w:rPr>
        <w:t>OVATIVE APPLICATION</w:t>
      </w:r>
    </w:p>
    <w:p w14:paraId="4C77CBB4" w14:textId="77777777" w:rsidR="00A441F3" w:rsidRDefault="00A441F3" w:rsidP="00441B6F">
      <w:pPr>
        <w:pStyle w:val="Body"/>
        <w:spacing w:after="0"/>
        <w:rPr>
          <w:rFonts w:ascii="Arial" w:hAnsi="Arial" w:cs="Arial"/>
          <w:b/>
          <w:bCs/>
          <w:sz w:val="22"/>
          <w:szCs w:val="22"/>
        </w:rPr>
      </w:pPr>
    </w:p>
    <w:p w14:paraId="65F3316C" w14:textId="4476AF0E" w:rsidR="00D570D4" w:rsidRPr="00D570D4" w:rsidRDefault="00D570D4" w:rsidP="00441B6F">
      <w:pPr>
        <w:pStyle w:val="Body"/>
        <w:spacing w:after="0"/>
        <w:rPr>
          <w:rFonts w:ascii="Arial" w:hAnsi="Arial" w:cs="Arial"/>
          <w:sz w:val="22"/>
          <w:szCs w:val="22"/>
        </w:rPr>
      </w:pPr>
      <w:r w:rsidRPr="00D570D4">
        <w:rPr>
          <w:rFonts w:ascii="Arial" w:hAnsi="Arial" w:cs="Arial"/>
          <w:sz w:val="22"/>
          <w:szCs w:val="22"/>
          <w:highlight w:val="yellow"/>
        </w:rPr>
        <w:t>To support a structured synthesis, we propose a taxonomy that maps perioperative artificial-intelligence (AI) tools across five anesthesiology use-cases—hemodynamic monitoring and prediction, closed-loop drug delivery, ultrasound guidance for regional anesthesia, difficult-airway risk prediction, and postoperative pain support—and rates each domain by evidence maturity (prototype, clinical validation, or deployed). Evidence maturity can be anchored to randomized operating-room evaluations of machine-learning hypotension early-warning systems (</w:t>
      </w:r>
      <w:proofErr w:type="spellStart"/>
      <w:r w:rsidRPr="00D570D4">
        <w:rPr>
          <w:rFonts w:ascii="Arial" w:hAnsi="Arial" w:cs="Arial"/>
          <w:sz w:val="22"/>
          <w:szCs w:val="22"/>
          <w:highlight w:val="yellow"/>
        </w:rPr>
        <w:t>Wijnberge</w:t>
      </w:r>
      <w:proofErr w:type="spellEnd"/>
      <w:r w:rsidRPr="00D570D4">
        <w:rPr>
          <w:rFonts w:ascii="Arial" w:hAnsi="Arial" w:cs="Arial"/>
          <w:sz w:val="22"/>
          <w:szCs w:val="22"/>
          <w:highlight w:val="yellow"/>
        </w:rPr>
        <w:t xml:space="preserve"> et al., 2020) and to clinical studies of automated titration during intravenous anesthesia (Milne et al., 2003). For image-intensive applications, the scoping literature highlights heterogeneous evaluation practices for AI-assisted regional-anesthesia ultrasound, underscoring the need for standardized measures of accuracy, usability, and patient-centered safety outcomes (Bowness et al., 2024). Implementation constraints should be coded explicitly for each use-case (data provenance and quality, device/EHR integration, workflow fit, training burden, monitoring for bias, and regulatory clearance), noting that difficult-airway models may combine anthropometric and ultrasonographic features to improve preoperative risk stratification (Demir </w:t>
      </w:r>
      <w:proofErr w:type="spellStart"/>
      <w:r w:rsidRPr="00D570D4">
        <w:rPr>
          <w:rFonts w:ascii="Arial" w:hAnsi="Arial" w:cs="Arial"/>
          <w:sz w:val="22"/>
          <w:szCs w:val="22"/>
          <w:highlight w:val="yellow"/>
        </w:rPr>
        <w:t>Senoglu</w:t>
      </w:r>
      <w:proofErr w:type="spellEnd"/>
      <w:r w:rsidRPr="00D570D4">
        <w:rPr>
          <w:rFonts w:ascii="Arial" w:hAnsi="Arial" w:cs="Arial"/>
          <w:sz w:val="22"/>
          <w:szCs w:val="22"/>
          <w:highlight w:val="yellow"/>
        </w:rPr>
        <w:t xml:space="preserve"> et al., 2025). Finally, each use-case should be tagged for Saudi relevance by mapping interoperability requirements to local digital-health infrastructure and aligning evaluation milestones with national governance and procurement pathways. Reporting should follow clinical AI best-practice checklists and emphasize transparency, audit trails, and clinician override mechanisms explicitly.</w:t>
      </w:r>
    </w:p>
    <w:p w14:paraId="24FF91DD" w14:textId="66A154B6" w:rsidR="00790ADA" w:rsidRPr="0052110E" w:rsidRDefault="00777DA9" w:rsidP="006D6FCF">
      <w:pPr>
        <w:pStyle w:val="NormalWeb"/>
        <w:spacing w:before="0" w:beforeAutospacing="0" w:after="0" w:afterAutospacing="0"/>
      </w:pPr>
      <w:r>
        <w:rPr>
          <w:rFonts w:ascii="Arial" w:hAnsi="Arial" w:cs="Arial"/>
          <w:b/>
          <w:bCs/>
          <w:color w:val="000000"/>
          <w:sz w:val="22"/>
          <w:szCs w:val="22"/>
        </w:rPr>
        <w:t> </w:t>
      </w:r>
    </w:p>
    <w:p w14:paraId="5CCA1F86" w14:textId="45307C2D" w:rsidR="006D70B0" w:rsidRPr="006D70B0" w:rsidRDefault="006D70B0" w:rsidP="006D70B0">
      <w:pPr>
        <w:rPr>
          <w:rFonts w:ascii="Times New Roman" w:eastAsiaTheme="minorEastAsia" w:hAnsi="Times New Roman"/>
        </w:rPr>
      </w:pPr>
      <w:r w:rsidRPr="006D70B0">
        <w:rPr>
          <w:rFonts w:ascii="Arial" w:eastAsiaTheme="minorEastAsia" w:hAnsi="Arial" w:cs="Arial"/>
          <w:color w:val="000000"/>
        </w:rPr>
        <w:t xml:space="preserve">AI is a region within scientific computation that has a goal </w:t>
      </w:r>
      <w:r w:rsidR="005A573F">
        <w:rPr>
          <w:rFonts w:ascii="Arial" w:eastAsiaTheme="minorEastAsia" w:hAnsi="Arial" w:cs="Arial"/>
          <w:color w:val="000000"/>
        </w:rPr>
        <w:t>of</w:t>
      </w:r>
      <w:r w:rsidRPr="006D70B0">
        <w:rPr>
          <w:rFonts w:ascii="Arial" w:eastAsiaTheme="minorEastAsia" w:hAnsi="Arial" w:cs="Arial"/>
          <w:color w:val="000000"/>
        </w:rPr>
        <w:t xml:space="preserve"> conceiving a system that can accomplish the intellectual ability of humans to handle tasks individually</w:t>
      </w:r>
      <w:r w:rsidR="009D7655">
        <w:rPr>
          <w:rFonts w:ascii="Arial" w:eastAsiaTheme="minorEastAsia" w:hAnsi="Arial" w:cs="Arial"/>
          <w:color w:val="000000"/>
        </w:rPr>
        <w:t xml:space="preserve">. </w:t>
      </w:r>
      <w:r w:rsidRPr="006D70B0">
        <w:rPr>
          <w:rFonts w:ascii="Arial" w:eastAsiaTheme="minorEastAsia" w:hAnsi="Arial" w:cs="Arial"/>
          <w:color w:val="000000"/>
        </w:rPr>
        <w:t>As a result of that, it has a distinct function in anesthesia [9,10]. </w:t>
      </w:r>
    </w:p>
    <w:p w14:paraId="5128399C" w14:textId="511A1FF9" w:rsidR="006D70B0" w:rsidRPr="006D70B0" w:rsidRDefault="006D70B0" w:rsidP="006D70B0">
      <w:pPr>
        <w:rPr>
          <w:rFonts w:ascii="Times New Roman" w:eastAsiaTheme="minorEastAsia" w:hAnsi="Times New Roman"/>
        </w:rPr>
      </w:pPr>
      <w:r w:rsidRPr="006D70B0">
        <w:rPr>
          <w:rFonts w:ascii="Arial" w:eastAsiaTheme="minorEastAsia" w:hAnsi="Arial" w:cs="Arial"/>
          <w:color w:val="000000"/>
        </w:rPr>
        <w:t xml:space="preserve">Furthermore, </w:t>
      </w:r>
      <w:r w:rsidR="00FC3C56">
        <w:rPr>
          <w:rFonts w:ascii="Arial" w:eastAsiaTheme="minorEastAsia" w:hAnsi="Arial" w:cs="Arial"/>
          <w:color w:val="000000"/>
        </w:rPr>
        <w:t>a</w:t>
      </w:r>
      <w:r w:rsidRPr="006D70B0">
        <w:rPr>
          <w:rFonts w:ascii="Arial" w:eastAsiaTheme="minorEastAsia" w:hAnsi="Arial" w:cs="Arial"/>
          <w:color w:val="000000"/>
        </w:rPr>
        <w:t>nesthesiology is an area of practice in which AI could be implemented the most effectively; therefore, it’s essential to grasp its characteristics.</w:t>
      </w:r>
    </w:p>
    <w:p w14:paraId="0F36FF06" w14:textId="77777777" w:rsidR="006D70B0" w:rsidRPr="006D70B0" w:rsidRDefault="006D70B0" w:rsidP="006D70B0">
      <w:pPr>
        <w:rPr>
          <w:rFonts w:ascii="Times New Roman" w:hAnsi="Times New Roman"/>
        </w:rPr>
      </w:pPr>
    </w:p>
    <w:p w14:paraId="4BE24B7E" w14:textId="7C9F49BC" w:rsidR="006D70B0" w:rsidRPr="006D70B0" w:rsidRDefault="006D70B0" w:rsidP="006D70B0">
      <w:pPr>
        <w:rPr>
          <w:rFonts w:ascii="Times New Roman" w:eastAsiaTheme="minorEastAsia" w:hAnsi="Times New Roman"/>
        </w:rPr>
      </w:pPr>
      <w:r w:rsidRPr="006D70B0">
        <w:rPr>
          <w:rFonts w:ascii="Arial" w:eastAsiaTheme="minorEastAsia" w:hAnsi="Arial" w:cs="Arial"/>
          <w:color w:val="000000"/>
        </w:rPr>
        <w:t xml:space="preserve">Moreover, </w:t>
      </w:r>
      <w:r w:rsidR="00FF1424">
        <w:rPr>
          <w:rFonts w:ascii="Arial" w:eastAsiaTheme="minorEastAsia" w:hAnsi="Arial" w:cs="Arial"/>
          <w:color w:val="000000"/>
        </w:rPr>
        <w:t>a</w:t>
      </w:r>
      <w:r w:rsidRPr="006D70B0">
        <w:rPr>
          <w:rFonts w:ascii="Arial" w:eastAsiaTheme="minorEastAsia" w:hAnsi="Arial" w:cs="Arial"/>
          <w:color w:val="000000"/>
        </w:rPr>
        <w:t>nesthesiology is a specialty that focuses on preventing and easing the pain</w:t>
      </w:r>
      <w:r w:rsidR="00CB5406">
        <w:rPr>
          <w:rFonts w:ascii="Arial" w:eastAsiaTheme="minorEastAsia" w:hAnsi="Arial" w:cs="Arial"/>
          <w:color w:val="000000"/>
        </w:rPr>
        <w:t>,</w:t>
      </w:r>
      <w:r w:rsidRPr="006D70B0">
        <w:rPr>
          <w:rFonts w:ascii="Arial" w:eastAsiaTheme="minorEastAsia" w:hAnsi="Arial" w:cs="Arial"/>
          <w:color w:val="000000"/>
        </w:rPr>
        <w:t xml:space="preserve"> usually during the surgery period</w:t>
      </w:r>
      <w:r w:rsidR="008D042E">
        <w:rPr>
          <w:rFonts w:ascii="Arial" w:eastAsiaTheme="minorEastAsia" w:hAnsi="Arial" w:cs="Arial"/>
          <w:color w:val="000000"/>
        </w:rPr>
        <w:t>,</w:t>
      </w:r>
      <w:r w:rsidRPr="006D70B0">
        <w:rPr>
          <w:rFonts w:ascii="Arial" w:eastAsiaTheme="minorEastAsia" w:hAnsi="Arial" w:cs="Arial"/>
          <w:color w:val="000000"/>
        </w:rPr>
        <w:t xml:space="preserve"> whether it is before, during, or after. It also doesn’t only imply the perioperative period</w:t>
      </w:r>
      <w:r w:rsidR="00102BC4">
        <w:rPr>
          <w:rFonts w:ascii="Arial" w:eastAsiaTheme="minorEastAsia" w:hAnsi="Arial" w:cs="Arial"/>
          <w:color w:val="000000"/>
        </w:rPr>
        <w:t>,</w:t>
      </w:r>
      <w:r w:rsidRPr="006D70B0">
        <w:rPr>
          <w:rFonts w:ascii="Arial" w:eastAsiaTheme="minorEastAsia" w:hAnsi="Arial" w:cs="Arial"/>
          <w:color w:val="000000"/>
        </w:rPr>
        <w:t xml:space="preserve"> but it has a further extent more than that, therefore the need for AI has been noticed</w:t>
      </w:r>
      <w:r w:rsidR="006A1F8D">
        <w:rPr>
          <w:rFonts w:ascii="Arial" w:eastAsiaTheme="minorEastAsia" w:hAnsi="Arial" w:cs="Arial"/>
          <w:color w:val="000000"/>
        </w:rPr>
        <w:t>,</w:t>
      </w:r>
      <w:r w:rsidRPr="006D70B0">
        <w:rPr>
          <w:rFonts w:ascii="Arial" w:eastAsiaTheme="minorEastAsia" w:hAnsi="Arial" w:cs="Arial"/>
          <w:color w:val="000000"/>
        </w:rPr>
        <w:t xml:space="preserve"> not only in this department but also in the medical field [11,12].</w:t>
      </w:r>
    </w:p>
    <w:p w14:paraId="4376F119" w14:textId="77777777" w:rsidR="006D70B0" w:rsidRPr="006D70B0" w:rsidRDefault="006D70B0" w:rsidP="006D70B0">
      <w:pPr>
        <w:rPr>
          <w:rFonts w:ascii="Times New Roman" w:hAnsi="Times New Roman"/>
        </w:rPr>
      </w:pPr>
    </w:p>
    <w:p w14:paraId="450C1B22" w14:textId="0D89553B" w:rsidR="006D70B0" w:rsidRPr="006D70B0" w:rsidRDefault="006D70B0" w:rsidP="006D70B0">
      <w:pPr>
        <w:rPr>
          <w:rFonts w:ascii="Times New Roman" w:eastAsiaTheme="minorEastAsia" w:hAnsi="Times New Roman"/>
        </w:rPr>
      </w:pPr>
      <w:r w:rsidRPr="006D70B0">
        <w:rPr>
          <w:rFonts w:ascii="Arial" w:eastAsiaTheme="minorEastAsia" w:hAnsi="Arial" w:cs="Arial"/>
          <w:color w:val="000000"/>
        </w:rPr>
        <w:t xml:space="preserve">The fundamental concept of the necessity of AI is that it has a framework based on </w:t>
      </w:r>
      <w:r w:rsidR="00AA5F6E">
        <w:rPr>
          <w:rFonts w:ascii="Arial" w:eastAsiaTheme="minorEastAsia" w:hAnsi="Arial" w:cs="Arial"/>
          <w:color w:val="000000"/>
        </w:rPr>
        <w:t>i</w:t>
      </w:r>
      <w:r w:rsidRPr="006D70B0">
        <w:rPr>
          <w:rFonts w:ascii="Arial" w:eastAsiaTheme="minorEastAsia" w:hAnsi="Arial" w:cs="Arial"/>
          <w:color w:val="000000"/>
        </w:rPr>
        <w:t>nstant assessment of detailed physiological data, ultrasound-guided regional anesthesia, and monitoring to determine the degree of anesthesia, as well as to predict upcoming risks and prognosis [13].</w:t>
      </w:r>
    </w:p>
    <w:p w14:paraId="7C79B307" w14:textId="01D03B7B" w:rsidR="006D70B0" w:rsidRPr="006D70B0" w:rsidRDefault="006D70B0" w:rsidP="006D70B0">
      <w:pPr>
        <w:rPr>
          <w:rFonts w:ascii="Times New Roman" w:eastAsiaTheme="minorEastAsia" w:hAnsi="Times New Roman"/>
        </w:rPr>
      </w:pPr>
      <w:r w:rsidRPr="006D70B0">
        <w:rPr>
          <w:rFonts w:ascii="Arial" w:eastAsiaTheme="minorEastAsia" w:hAnsi="Arial" w:cs="Arial"/>
          <w:color w:val="000000"/>
        </w:rPr>
        <w:t xml:space="preserve">Regarding the recent years </w:t>
      </w:r>
      <w:r w:rsidR="00EF4C10">
        <w:rPr>
          <w:rFonts w:ascii="Arial" w:eastAsiaTheme="minorEastAsia" w:hAnsi="Arial" w:cs="Arial"/>
          <w:color w:val="000000"/>
        </w:rPr>
        <w:t>from</w:t>
      </w:r>
      <w:r w:rsidRPr="006D70B0">
        <w:rPr>
          <w:rFonts w:ascii="Arial" w:eastAsiaTheme="minorEastAsia" w:hAnsi="Arial" w:cs="Arial"/>
          <w:color w:val="000000"/>
        </w:rPr>
        <w:t xml:space="preserve"> 2015 up to 2018, AI has developed noticeably by extending its function via providing key strategies to advance and support the clinical debilitation, technical exactness, and safety of care in the medical field</w:t>
      </w:r>
      <w:r w:rsidR="0080520D">
        <w:rPr>
          <w:rFonts w:ascii="Arial" w:eastAsiaTheme="minorEastAsia" w:hAnsi="Arial" w:cs="Arial"/>
          <w:color w:val="000000"/>
        </w:rPr>
        <w:t>,</w:t>
      </w:r>
      <w:r w:rsidRPr="006D70B0">
        <w:rPr>
          <w:rFonts w:ascii="Arial" w:eastAsiaTheme="minorEastAsia" w:hAnsi="Arial" w:cs="Arial"/>
          <w:color w:val="000000"/>
        </w:rPr>
        <w:t xml:space="preserve"> especially in serving the anesthesia department [9,10].</w:t>
      </w:r>
    </w:p>
    <w:p w14:paraId="63D5FEEA" w14:textId="77777777" w:rsidR="006D70B0" w:rsidRPr="006D70B0" w:rsidRDefault="006D70B0" w:rsidP="006D70B0">
      <w:pPr>
        <w:rPr>
          <w:rFonts w:ascii="Times New Roman" w:hAnsi="Times New Roman"/>
        </w:rPr>
      </w:pPr>
    </w:p>
    <w:p w14:paraId="23A13C17" w14:textId="440429A2" w:rsidR="006D70B0" w:rsidRPr="006D70B0" w:rsidRDefault="006D70B0" w:rsidP="006D70B0">
      <w:pPr>
        <w:rPr>
          <w:rFonts w:ascii="Times New Roman" w:eastAsiaTheme="minorEastAsia" w:hAnsi="Times New Roman"/>
        </w:rPr>
      </w:pPr>
      <w:r w:rsidRPr="006D70B0">
        <w:rPr>
          <w:rFonts w:ascii="Arial" w:eastAsiaTheme="minorEastAsia" w:hAnsi="Arial" w:cs="Arial"/>
          <w:color w:val="000000"/>
        </w:rPr>
        <w:t xml:space="preserve">Therefore, positive impacts of AI have reached an optimal level after the algorithms </w:t>
      </w:r>
      <w:r w:rsidR="0069149A">
        <w:rPr>
          <w:rFonts w:ascii="Arial" w:eastAsiaTheme="minorEastAsia" w:hAnsi="Arial" w:cs="Arial"/>
          <w:color w:val="000000"/>
        </w:rPr>
        <w:t>were</w:t>
      </w:r>
      <w:r w:rsidRPr="006D70B0">
        <w:rPr>
          <w:rFonts w:ascii="Arial" w:eastAsiaTheme="minorEastAsia" w:hAnsi="Arial" w:cs="Arial"/>
          <w:color w:val="000000"/>
        </w:rPr>
        <w:t xml:space="preserve"> enhanced by aiding in prioritization of assessments requested for a particular therapeutic intervention in such departments,</w:t>
      </w:r>
      <w:r w:rsidR="001450CE">
        <w:rPr>
          <w:rFonts w:ascii="Arial" w:eastAsiaTheme="minorEastAsia" w:hAnsi="Arial" w:cs="Arial"/>
          <w:color w:val="000000"/>
        </w:rPr>
        <w:t xml:space="preserve"> </w:t>
      </w:r>
      <w:r w:rsidRPr="006D70B0">
        <w:rPr>
          <w:rFonts w:ascii="Arial" w:eastAsiaTheme="minorEastAsia" w:hAnsi="Arial" w:cs="Arial"/>
          <w:color w:val="000000"/>
        </w:rPr>
        <w:t>as radiology in CTs and X-rays, pathology, pharmacology, and others in the treatment of cardiac and neuro conditions [14]. </w:t>
      </w:r>
    </w:p>
    <w:p w14:paraId="7B8AF31A" w14:textId="77777777" w:rsidR="006D70B0" w:rsidRPr="006D70B0" w:rsidRDefault="006D70B0" w:rsidP="006D70B0">
      <w:pPr>
        <w:rPr>
          <w:rFonts w:ascii="Times New Roman" w:hAnsi="Times New Roman"/>
        </w:rPr>
      </w:pPr>
    </w:p>
    <w:p w14:paraId="1C9D27DB" w14:textId="77777777" w:rsidR="006D70B0" w:rsidRPr="006D70B0" w:rsidRDefault="006D70B0" w:rsidP="006D70B0">
      <w:pPr>
        <w:rPr>
          <w:rFonts w:ascii="Times New Roman" w:eastAsiaTheme="minorEastAsia" w:hAnsi="Times New Roman"/>
        </w:rPr>
      </w:pPr>
      <w:r w:rsidRPr="006D70B0">
        <w:rPr>
          <w:rFonts w:ascii="Arial" w:eastAsiaTheme="minorEastAsia" w:hAnsi="Arial" w:cs="Arial"/>
          <w:color w:val="000000"/>
        </w:rPr>
        <w:t xml:space="preserve">In particular, within anesthesia, the positive aspects are divided into multiple areas, consisting of (Advantages for medical professionals {In some research the majority were convinced that AI improves data, reducing healthcare malpractice, promotes more accurate decision-making, and addresses the scarcity of medical personnel.}, Advantage to the patients { helps grant more effective treatment, provides Knowledge to get through the therapeutic process while being protective of </w:t>
      </w:r>
      <w:r w:rsidRPr="006D70B0">
        <w:rPr>
          <w:rFonts w:ascii="Arial" w:eastAsiaTheme="minorEastAsia" w:hAnsi="Arial" w:cs="Arial"/>
          <w:color w:val="000000"/>
        </w:rPr>
        <w:lastRenderedPageBreak/>
        <w:t>their confidentiality. Regarding this sector of advantages, studies have shown the equivalent of results despite the acceptance and Opposition.} [15]. </w:t>
      </w:r>
    </w:p>
    <w:p w14:paraId="540EB654" w14:textId="77777777" w:rsidR="006D70B0" w:rsidRPr="006D70B0" w:rsidRDefault="006D70B0" w:rsidP="006D70B0">
      <w:pPr>
        <w:rPr>
          <w:rFonts w:ascii="Times New Roman" w:hAnsi="Times New Roman"/>
        </w:rPr>
      </w:pPr>
    </w:p>
    <w:p w14:paraId="53759014" w14:textId="77777777" w:rsidR="006D70B0" w:rsidRPr="006D70B0" w:rsidRDefault="006D70B0" w:rsidP="006D70B0">
      <w:pPr>
        <w:rPr>
          <w:rFonts w:ascii="Times New Roman" w:eastAsiaTheme="minorEastAsia" w:hAnsi="Times New Roman"/>
        </w:rPr>
      </w:pPr>
      <w:r w:rsidRPr="006D70B0">
        <w:rPr>
          <w:rFonts w:ascii="Arial" w:eastAsiaTheme="minorEastAsia" w:hAnsi="Arial" w:cs="Arial"/>
          <w:color w:val="000000"/>
        </w:rPr>
        <w:t>Preceding the discussion of AI’s positive effects, prior studies highlighted the various perspectives of anesthesiologists on the actual application of AI in their field by evaluating their perception which held both positive and negative opinions. But some demonstrated a future of it in anesthesiology, suggesting that it indicates a probability to grow even more and increasingly dependable and advantageous as it was mentioned before, but on the other hand, a subset of the participants showed concern about the likelihood of AI to take over their position and other limitations.</w:t>
      </w:r>
    </w:p>
    <w:p w14:paraId="602527C1" w14:textId="77777777" w:rsidR="006D70B0" w:rsidRPr="006D70B0" w:rsidRDefault="006D70B0" w:rsidP="006D70B0">
      <w:pPr>
        <w:rPr>
          <w:rFonts w:ascii="Times New Roman" w:eastAsiaTheme="minorEastAsia" w:hAnsi="Times New Roman"/>
        </w:rPr>
      </w:pPr>
      <w:r w:rsidRPr="006D70B0">
        <w:rPr>
          <w:rFonts w:ascii="Arial" w:eastAsiaTheme="minorEastAsia" w:hAnsi="Arial" w:cs="Arial"/>
          <w:color w:val="000000"/>
        </w:rPr>
        <w:t>However, these studies of their attitude were not conducted worldwide [9,15,1].</w:t>
      </w:r>
    </w:p>
    <w:p w14:paraId="0C7304D0" w14:textId="77777777" w:rsidR="006D70B0" w:rsidRPr="006D70B0" w:rsidRDefault="006D70B0" w:rsidP="006D70B0">
      <w:pPr>
        <w:rPr>
          <w:rFonts w:ascii="Times New Roman" w:hAnsi="Times New Roman"/>
        </w:rPr>
      </w:pPr>
    </w:p>
    <w:p w14:paraId="5ADACB3C" w14:textId="29A5F4F1" w:rsidR="006D6FCF" w:rsidRDefault="00A27F67" w:rsidP="001F6D02">
      <w:pPr>
        <w:pStyle w:val="p1"/>
        <w:rPr>
          <w:rStyle w:val="s1"/>
          <w:rFonts w:ascii="Arial" w:hAnsi="Arial" w:cs="Arial"/>
          <w:sz w:val="20"/>
          <w:szCs w:val="20"/>
          <w:rtl/>
        </w:rPr>
      </w:pPr>
      <w:r w:rsidRPr="001F6D02">
        <w:rPr>
          <w:rStyle w:val="s1"/>
          <w:rFonts w:ascii="Arial" w:hAnsi="Arial" w:cs="Arial"/>
          <w:sz w:val="20"/>
          <w:szCs w:val="20"/>
        </w:rPr>
        <w:t>To summarize, the key observations above illustrate that (AI) presents both benefits and drawbacks. Much of its influence relies on how algorithms are built, evolved, and managed, including their bias levels and where they are used, particularly in anesthesia. It’s crucial to understand that AI systems primarily utilize statistical learning from datasets that are both verified and significant biologically and clinically. Thus, the trustworthiness and security of AI in anesthesia hinge on algorithm design, data quality, representation, and the presence of established structures for their future clinical use.</w:t>
      </w:r>
    </w:p>
    <w:p w14:paraId="5065F637" w14:textId="77777777" w:rsidR="003913B1" w:rsidRDefault="003913B1" w:rsidP="001F6D02">
      <w:pPr>
        <w:pStyle w:val="p1"/>
        <w:rPr>
          <w:rStyle w:val="s1"/>
          <w:rFonts w:ascii="Arial" w:hAnsi="Arial" w:cs="Arial"/>
          <w:sz w:val="20"/>
          <w:szCs w:val="20"/>
          <w:rtl/>
        </w:rPr>
      </w:pPr>
    </w:p>
    <w:p w14:paraId="1F3F8E17" w14:textId="77777777" w:rsidR="00D258AC" w:rsidRDefault="00D258AC">
      <w:pPr>
        <w:pStyle w:val="p1"/>
        <w:rPr>
          <w:rStyle w:val="s1"/>
          <w:rFonts w:ascii="Arial" w:hAnsi="Arial" w:cs="Arial"/>
          <w:sz w:val="20"/>
          <w:szCs w:val="20"/>
        </w:rPr>
      </w:pPr>
      <w:r w:rsidRPr="00A83FBA">
        <w:rPr>
          <w:rStyle w:val="s1"/>
          <w:rFonts w:ascii="Arial" w:hAnsi="Arial" w:cs="Arial"/>
          <w:sz w:val="20"/>
          <w:szCs w:val="20"/>
        </w:rPr>
        <w:t>We found that the findings in this review are in agreement with previous studies on AI in anesthesia. Despite acknowledging AI’s potential in monitoring and decision-making, studies also indicate shared concerns regarding data privacy, algorithmic transparency, and institutional readiness. The ongoing observations point to the fact that current constraints are not exclusively technical, but are heavily shaped by governance, training, and the presence of structured implementation approaches.</w:t>
      </w:r>
    </w:p>
    <w:p w14:paraId="0C35604D" w14:textId="77777777" w:rsidR="00186750" w:rsidRDefault="00186750">
      <w:pPr>
        <w:pStyle w:val="p1"/>
        <w:rPr>
          <w:rStyle w:val="s1"/>
          <w:rFonts w:ascii="Arial" w:hAnsi="Arial" w:cs="Arial"/>
          <w:sz w:val="20"/>
          <w:szCs w:val="20"/>
        </w:rPr>
      </w:pPr>
    </w:p>
    <w:p w14:paraId="0AC6B0E1" w14:textId="53D31215" w:rsidR="00186750" w:rsidRDefault="00186750" w:rsidP="00186750">
      <w:pPr>
        <w:pStyle w:val="NormalWeb"/>
        <w:spacing w:before="0" w:beforeAutospacing="0" w:after="0" w:afterAutospacing="0"/>
        <w:rPr>
          <w:rFonts w:ascii="Arial" w:hAnsi="Arial" w:cs="Arial"/>
          <w:b/>
          <w:bCs/>
          <w:sz w:val="22"/>
          <w:szCs w:val="22"/>
        </w:rPr>
      </w:pPr>
      <w:r>
        <w:rPr>
          <w:rFonts w:ascii="Arial" w:hAnsi="Arial" w:cs="Arial"/>
          <w:b/>
          <w:bCs/>
          <w:sz w:val="22"/>
          <w:szCs w:val="22"/>
        </w:rPr>
        <w:t xml:space="preserve">4. </w:t>
      </w:r>
      <w:r w:rsidRPr="00186750">
        <w:rPr>
          <w:rFonts w:ascii="Arial" w:hAnsi="Arial" w:cs="Arial"/>
          <w:b/>
          <w:bCs/>
          <w:sz w:val="22"/>
          <w:szCs w:val="22"/>
        </w:rPr>
        <w:t>Regulatory and governance considerations</w:t>
      </w:r>
    </w:p>
    <w:p w14:paraId="240C5DD9" w14:textId="77777777" w:rsidR="00186750" w:rsidRDefault="00186750" w:rsidP="00186750">
      <w:pPr>
        <w:pStyle w:val="NormalWeb"/>
        <w:spacing w:before="0" w:beforeAutospacing="0" w:after="0" w:afterAutospacing="0"/>
        <w:rPr>
          <w:rFonts w:ascii="Arial" w:hAnsi="Arial" w:cs="Arial"/>
          <w:b/>
          <w:bCs/>
          <w:sz w:val="22"/>
          <w:szCs w:val="22"/>
        </w:rPr>
      </w:pPr>
    </w:p>
    <w:p w14:paraId="3BE62B99" w14:textId="6A768D8E" w:rsidR="00186750" w:rsidRPr="00186750" w:rsidRDefault="00186750" w:rsidP="00186750">
      <w:pPr>
        <w:pStyle w:val="NormalWeb"/>
        <w:spacing w:before="0" w:beforeAutospacing="0" w:after="0" w:afterAutospacing="0"/>
        <w:rPr>
          <w:rFonts w:ascii="Arial" w:hAnsi="Arial" w:cs="Arial"/>
          <w:sz w:val="22"/>
          <w:szCs w:val="22"/>
        </w:rPr>
      </w:pPr>
      <w:r w:rsidRPr="00186750">
        <w:rPr>
          <w:rFonts w:ascii="Arial" w:hAnsi="Arial" w:cs="Arial"/>
          <w:sz w:val="22"/>
          <w:szCs w:val="22"/>
          <w:highlight w:val="yellow"/>
        </w:rPr>
        <w:t>In Saudi Arabia, AI tools intended for perioperative clinical decision-making generally fall within the Saudi Food and Drug Authority’s (SFDA) medical-device remit when they meet the definition of software as a medical device (SaMD) or are integrated into regulated devices; accordingly, regulatory assessment should be anchored in the AI system’s intended use, target users, clinical context, and level of autonomy (decision support vs closed-loop control), because these characteristics drive risk classification and the evidence required for marketing authorization (Gerke et al., 2020; Solaiman, 2024). A Saudi-adapted pathway can therefore be described as: (1) device determination and classification based on intended purpose and potential harm; (2) pre-market evidence generation spanning analytical validation (robustness, bias/fairness, data representativeness), clinical validation in relevant Saudi patient populations and workflows, and usability/human-factors evaluation; (3) regulatory submission and authorization; and (4) post-market surveillance to confirm ongoing safety and effectiveness after deployment (Shick et al., 2024; Solaiman, 2024). For machine-learning systems that may be updated, regulators increasingly emphasize explicit algorithm change protocols that predefine permissible model modifications, monitoring for performance drift, and triggers for re-review or re-authorization—an issue that is particularly salient for perioperative tools operating in high-acuity settings (Gilbert et al., 2021; Gerke et al., 2020). Compliance in Saudi settings should also be understood as extending beyond manufacturer documentation to health-system governance capacity, including digital maturity, interoperability, and workforce readiness for safe implementation and monitoring (Al-</w:t>
      </w:r>
      <w:proofErr w:type="spellStart"/>
      <w:r w:rsidRPr="00186750">
        <w:rPr>
          <w:rFonts w:ascii="Arial" w:hAnsi="Arial" w:cs="Arial"/>
          <w:sz w:val="22"/>
          <w:szCs w:val="22"/>
          <w:highlight w:val="yellow"/>
        </w:rPr>
        <w:t>Kahtani</w:t>
      </w:r>
      <w:proofErr w:type="spellEnd"/>
      <w:r w:rsidRPr="00186750">
        <w:rPr>
          <w:rFonts w:ascii="Arial" w:hAnsi="Arial" w:cs="Arial"/>
          <w:sz w:val="22"/>
          <w:szCs w:val="22"/>
          <w:highlight w:val="yellow"/>
        </w:rPr>
        <w:t xml:space="preserve"> et al., 2022). Finally, because lawful processing of health data is a prerequisite for most clinical AI, the regulatory discussion should explicitly connect authorization and deployment to robust privacy and security controls; empirical work on PDPL alignment in Saudi digital services underscores the practical importance of operational compliance mechanisms, not only high-level principles (Alhazmi &amp; Daghistani, 2024).</w:t>
      </w:r>
    </w:p>
    <w:p w14:paraId="4877C4A1" w14:textId="77777777" w:rsidR="00A83FBA" w:rsidRPr="00A83FBA" w:rsidRDefault="00A83FBA" w:rsidP="001F6D02">
      <w:pPr>
        <w:pStyle w:val="p1"/>
        <w:rPr>
          <w:rFonts w:ascii="Arial" w:hAnsi="Arial" w:cs="Arial"/>
          <w:sz w:val="20"/>
          <w:szCs w:val="20"/>
        </w:rPr>
      </w:pPr>
    </w:p>
    <w:p w14:paraId="62E434E2" w14:textId="62DAE947" w:rsidR="00E034E2" w:rsidRPr="00AB04A8" w:rsidRDefault="00186750" w:rsidP="00AB04A8">
      <w:pPr>
        <w:pStyle w:val="NormalWeb"/>
        <w:spacing w:before="0" w:beforeAutospacing="0" w:after="0" w:afterAutospacing="0"/>
        <w:rPr>
          <w:rFonts w:ascii="Arial" w:hAnsi="Arial" w:cs="Arial"/>
          <w:b/>
          <w:bCs/>
          <w:sz w:val="22"/>
          <w:szCs w:val="22"/>
        </w:rPr>
      </w:pPr>
      <w:r>
        <w:rPr>
          <w:rFonts w:ascii="Arial" w:hAnsi="Arial" w:cs="Arial"/>
          <w:b/>
          <w:bCs/>
          <w:sz w:val="22"/>
          <w:szCs w:val="22"/>
        </w:rPr>
        <w:t>5</w:t>
      </w:r>
      <w:r w:rsidR="000B34DE" w:rsidRPr="00E034E2">
        <w:rPr>
          <w:rFonts w:ascii="Arial" w:hAnsi="Arial" w:cs="Arial"/>
          <w:b/>
          <w:bCs/>
          <w:sz w:val="22"/>
          <w:szCs w:val="22"/>
        </w:rPr>
        <w:t>.</w:t>
      </w:r>
      <w:r w:rsidR="009A58F2" w:rsidRPr="00E034E2">
        <w:rPr>
          <w:rFonts w:ascii="Arial" w:hAnsi="Arial" w:cs="Arial"/>
          <w:b/>
          <w:bCs/>
          <w:sz w:val="22"/>
          <w:szCs w:val="22"/>
        </w:rPr>
        <w:t xml:space="preserve"> </w:t>
      </w:r>
      <w:r w:rsidR="001D28BC" w:rsidRPr="00E034E2">
        <w:rPr>
          <w:rFonts w:ascii="Arial" w:hAnsi="Arial" w:cs="Arial"/>
          <w:b/>
          <w:bCs/>
          <w:sz w:val="22"/>
          <w:szCs w:val="22"/>
        </w:rPr>
        <w:t>ETHICAL CONSIDERATION</w:t>
      </w:r>
    </w:p>
    <w:p w14:paraId="32C4884F" w14:textId="77777777" w:rsidR="00AB04A8" w:rsidRPr="00AB04A8" w:rsidRDefault="00AB04A8" w:rsidP="00AB04A8">
      <w:pPr>
        <w:spacing w:before="240" w:after="240"/>
        <w:rPr>
          <w:rFonts w:ascii="Times New Roman" w:eastAsiaTheme="minorEastAsia" w:hAnsi="Times New Roman"/>
        </w:rPr>
      </w:pPr>
      <w:r w:rsidRPr="00AB04A8">
        <w:rPr>
          <w:rFonts w:ascii="Arial" w:eastAsiaTheme="minorEastAsia" w:hAnsi="Arial" w:cs="Arial"/>
          <w:color w:val="000000"/>
        </w:rPr>
        <w:t>The ethics of utilizing AI in anesthesia and associated healthcare areas are important, and investigations have been conducted to evaluate its importance and problems. From Nov. 11, 2022, to Feb. 20, 2023, a qualitative study followed 11 researchers in AI clinical trials to understand AI’s significance, particularly for the first pediatric AI trial [16]. The research showed that AI clinical trials have many unique ethical challenges, like the measurement of social value, scientific validity, fair recruitment, and risk-benefit analyses across subgroups, along with data use in informed consent [16][17].</w:t>
      </w:r>
    </w:p>
    <w:p w14:paraId="38AE1518" w14:textId="77777777" w:rsidR="00AB04A8" w:rsidRPr="00AB04A8" w:rsidRDefault="00AB04A8" w:rsidP="00AB04A8">
      <w:pPr>
        <w:spacing w:before="240" w:after="240"/>
        <w:rPr>
          <w:rFonts w:ascii="Times New Roman" w:eastAsiaTheme="minorEastAsia" w:hAnsi="Times New Roman"/>
        </w:rPr>
      </w:pPr>
      <w:r w:rsidRPr="00AB04A8">
        <w:rPr>
          <w:rFonts w:ascii="Arial" w:eastAsiaTheme="minorEastAsia" w:hAnsi="Arial" w:cs="Arial"/>
          <w:color w:val="000000"/>
        </w:rPr>
        <w:t xml:space="preserve">Artificial intelligence is used to supply the necessary prescriptions and to keep an eye on patients' vital signs. Additionally, a new stage of clinical development is beginning, combining artificial intelligence with anesthesia to help physicians perform surgery. Following the procedure, we verify and identify observations, using artificial intelligence to assess and discover issues and combine them with the required quick natural remedies to treat them quickly and for a longer amount of time [17]. However, because competence and a good human touch demand a very delicate stage in view of the future, </w:t>
      </w:r>
      <w:r w:rsidRPr="00AB04A8">
        <w:rPr>
          <w:rFonts w:ascii="Arial" w:eastAsiaTheme="minorEastAsia" w:hAnsi="Arial" w:cs="Arial"/>
          <w:color w:val="000000"/>
        </w:rPr>
        <w:lastRenderedPageBreak/>
        <w:t>we may encounter ethical problems between patients and clinicians over this evolution. For training and education in the field of anesthesia, they must be included in standard clinical practice, and this development, and physicians must work together [17][18].</w:t>
      </w:r>
    </w:p>
    <w:p w14:paraId="096BFDC2" w14:textId="77777777" w:rsidR="00AB04A8" w:rsidRPr="00AB04A8" w:rsidRDefault="00AB04A8" w:rsidP="00AB04A8">
      <w:pPr>
        <w:rPr>
          <w:rFonts w:ascii="Times New Roman" w:eastAsiaTheme="minorEastAsia" w:hAnsi="Times New Roman"/>
        </w:rPr>
      </w:pPr>
      <w:r w:rsidRPr="00AB04A8">
        <w:rPr>
          <w:rFonts w:ascii="Arial" w:eastAsiaTheme="minorEastAsia" w:hAnsi="Arial" w:cs="Arial"/>
          <w:color w:val="000000"/>
        </w:rPr>
        <w:t>Because any mistake due to this development will cause challenges, difficulties, and moral consequences for the doctor who is dependent on this development. The biggest challenge here is that the challenges must be addressed and this development requires a commitment to ethical principles because they are related to reliable issues and strict security standards and relying on technical specialists who have skilled skills to monitor to ensure the safety of the patient, the doctor and everyone in health care and not to infringe on regulations and controls for security and safety conditions such as the European Union law on artificial intelligence and have basic principles for use [18].</w:t>
      </w:r>
    </w:p>
    <w:p w14:paraId="0EF2AC42" w14:textId="77777777" w:rsidR="00AB04A8" w:rsidRPr="00AB04A8" w:rsidRDefault="00AB04A8" w:rsidP="00AB04A8">
      <w:pPr>
        <w:rPr>
          <w:rFonts w:ascii="Times New Roman" w:hAnsi="Times New Roman"/>
        </w:rPr>
      </w:pPr>
    </w:p>
    <w:p w14:paraId="07AF2A64" w14:textId="4EA87AEE" w:rsidR="00AB04A8" w:rsidRDefault="00AB04A8" w:rsidP="00AB04A8">
      <w:pPr>
        <w:rPr>
          <w:rFonts w:ascii="Arial" w:eastAsiaTheme="minorEastAsia" w:hAnsi="Arial" w:cs="Arial"/>
          <w:color w:val="000000"/>
        </w:rPr>
      </w:pPr>
      <w:r w:rsidRPr="00AB04A8">
        <w:rPr>
          <w:rFonts w:ascii="Arial" w:eastAsiaTheme="minorEastAsia" w:hAnsi="Arial" w:cs="Arial"/>
          <w:color w:val="000000"/>
        </w:rPr>
        <w:t>These laws are crucial for ethics and standards and benefiting from artificial intelligence without risks or moral or even legal damage. Ethics needs specialists like all specialists in any field</w:t>
      </w:r>
      <w:r w:rsidR="00CA1A25">
        <w:rPr>
          <w:rFonts w:ascii="Arial" w:eastAsiaTheme="minorEastAsia" w:hAnsi="Arial" w:cs="Arial"/>
          <w:color w:val="000000"/>
        </w:rPr>
        <w:t>,</w:t>
      </w:r>
      <w:r w:rsidRPr="00AB04A8">
        <w:rPr>
          <w:rFonts w:ascii="Arial" w:eastAsiaTheme="minorEastAsia" w:hAnsi="Arial" w:cs="Arial"/>
          <w:color w:val="000000"/>
        </w:rPr>
        <w:t xml:space="preserve"> called an artificial intelligence ethics specialist [18]. There are some famous applications such as Chat GPT in various fields such as the educational, health, medical, and therapeutic fields, which are made identical to actual humans. For example, we can use it as a human voice alarm instead of alarms with annoying sounds [19].</w:t>
      </w:r>
      <w:r w:rsidRPr="00AB04A8">
        <w:rPr>
          <w:rFonts w:ascii="Arial" w:eastAsiaTheme="minorEastAsia" w:hAnsi="Arial" w:cs="Arial"/>
          <w:color w:val="000000"/>
        </w:rPr>
        <w:br/>
      </w:r>
      <w:r w:rsidRPr="00AB04A8">
        <w:rPr>
          <w:rFonts w:ascii="Arial" w:eastAsiaTheme="minorEastAsia" w:hAnsi="Arial" w:cs="Arial"/>
          <w:color w:val="000000"/>
        </w:rPr>
        <w:br/>
        <w:t>For example, if there is a rise in pressure or a sudden cardiac arrest occurs in the patient. This sound that matches the human voice can warn us that there is a problem and needs quick intervention, whether from anesthesiologists or any doctor who can save the patient instead of the usual sounds in the devices [20]. It is currently one of the largest artificial intelligence models used in the world. It also helps everyone, not only doctors, but also students, so it can constitute moral consequences for violating copyrights. You must be careful not to violate these rights, such as research [20].</w:t>
      </w:r>
    </w:p>
    <w:p w14:paraId="24F01968" w14:textId="77777777" w:rsidR="007A2AC8" w:rsidRPr="00AB04A8" w:rsidRDefault="007A2AC8" w:rsidP="00AB04A8">
      <w:pPr>
        <w:rPr>
          <w:rFonts w:ascii="Times New Roman" w:eastAsiaTheme="minorEastAsia" w:hAnsi="Times New Roman"/>
        </w:rPr>
      </w:pPr>
    </w:p>
    <w:p w14:paraId="5F0D33B3" w14:textId="77777777" w:rsidR="00AB04A8" w:rsidRPr="00AB04A8" w:rsidRDefault="00AB04A8" w:rsidP="00F0062E">
      <w:pPr>
        <w:pStyle w:val="NormalWeb"/>
        <w:spacing w:before="0" w:beforeAutospacing="0" w:after="0" w:afterAutospacing="0"/>
        <w:rPr>
          <w:rFonts w:ascii="Arial" w:hAnsi="Arial" w:cs="Arial"/>
          <w:sz w:val="20"/>
          <w:szCs w:val="20"/>
        </w:rPr>
      </w:pPr>
    </w:p>
    <w:p w14:paraId="638A3FC0" w14:textId="66B5483C" w:rsidR="00EE4DD3" w:rsidRPr="008F2F79" w:rsidRDefault="00186750" w:rsidP="008F2F79">
      <w:pPr>
        <w:pStyle w:val="NormalWeb"/>
        <w:spacing w:before="0" w:beforeAutospacing="0" w:after="0" w:afterAutospacing="0"/>
        <w:rPr>
          <w:rFonts w:ascii="Arial" w:eastAsia="Times New Roman" w:hAnsi="Arial" w:cs="Arial"/>
          <w:b/>
          <w:bCs/>
          <w:color w:val="000000"/>
          <w:sz w:val="22"/>
          <w:szCs w:val="22"/>
        </w:rPr>
      </w:pPr>
      <w:r>
        <w:rPr>
          <w:rFonts w:ascii="Arial" w:hAnsi="Arial" w:cs="Arial"/>
          <w:b/>
          <w:bCs/>
          <w:sz w:val="22"/>
          <w:szCs w:val="22"/>
        </w:rPr>
        <w:t>6</w:t>
      </w:r>
      <w:r w:rsidR="00EE4DD3" w:rsidRPr="008F2F79">
        <w:rPr>
          <w:rFonts w:ascii="Arial" w:hAnsi="Arial" w:cs="Arial"/>
          <w:b/>
          <w:bCs/>
          <w:sz w:val="22"/>
          <w:szCs w:val="22"/>
        </w:rPr>
        <w:t xml:space="preserve">. </w:t>
      </w:r>
      <w:r w:rsidR="0063363D" w:rsidRPr="008F2F79">
        <w:rPr>
          <w:rFonts w:ascii="Arial" w:eastAsia="Times New Roman" w:hAnsi="Arial" w:cs="Arial"/>
          <w:b/>
          <w:bCs/>
          <w:color w:val="000000"/>
          <w:sz w:val="22"/>
          <w:szCs w:val="22"/>
        </w:rPr>
        <w:t>PROSPEC</w:t>
      </w:r>
      <w:r w:rsidR="008F2F79" w:rsidRPr="008F2F79">
        <w:rPr>
          <w:rFonts w:ascii="Arial" w:eastAsia="Times New Roman" w:hAnsi="Arial" w:cs="Arial"/>
          <w:b/>
          <w:bCs/>
          <w:color w:val="000000"/>
          <w:sz w:val="22"/>
          <w:szCs w:val="22"/>
        </w:rPr>
        <w:t xml:space="preserve">TS </w:t>
      </w:r>
    </w:p>
    <w:p w14:paraId="6992B196" w14:textId="77777777" w:rsidR="005540D9" w:rsidRPr="005540D9" w:rsidRDefault="005540D9">
      <w:pPr>
        <w:pStyle w:val="NormalWeb"/>
        <w:spacing w:before="240" w:beforeAutospacing="0" w:after="240" w:afterAutospacing="0"/>
        <w:rPr>
          <w:sz w:val="20"/>
          <w:szCs w:val="20"/>
        </w:rPr>
      </w:pPr>
      <w:r w:rsidRPr="005540D9">
        <w:rPr>
          <w:rFonts w:ascii="Arial" w:hAnsi="Arial" w:cs="Arial"/>
          <w:color w:val="000000"/>
          <w:sz w:val="20"/>
          <w:szCs w:val="20"/>
        </w:rPr>
        <w:t>AI’s future in anesthesia is a complex but potentially great path in Saudi Arabia. Studies show that future progress in anesthesia will be centered on safety, precision, and ethical integration within healthcare systems as current applications change practices [21]. An important focus for advancement is closed-loop systems that immediately tailor anesthetic drug delivery to each patient’s reaction. Anesthesiologists will be supported by these systems, which are expected to improve the safety and accuracy of perioperative care [21, 22].</w:t>
      </w:r>
    </w:p>
    <w:p w14:paraId="3BB3C659" w14:textId="77777777" w:rsidR="005540D9" w:rsidRPr="005540D9" w:rsidRDefault="005540D9">
      <w:pPr>
        <w:pStyle w:val="NormalWeb"/>
        <w:spacing w:before="240" w:beforeAutospacing="0" w:after="240" w:afterAutospacing="0"/>
        <w:rPr>
          <w:sz w:val="20"/>
          <w:szCs w:val="20"/>
        </w:rPr>
      </w:pPr>
      <w:r w:rsidRPr="005540D9">
        <w:rPr>
          <w:rFonts w:ascii="Arial" w:hAnsi="Arial" w:cs="Arial"/>
          <w:color w:val="000000"/>
          <w:sz w:val="20"/>
          <w:szCs w:val="20"/>
        </w:rPr>
        <w:t>Data privacy is a continuing concern for healthcare professionals [23], yet ethical guidance, proper training, and tech used to assist, rather than lead, are key to building trust [24]. In Saudi Arabia, healthcare AI demands innovation, not just passive use. Researchers stress the importance of contributing to artificial intelligence development and designing solutions appropriate for the Kingdom’s cultural and clinical needs while supporting national plans for Saudi leadership in digital health. Emerging technologies such as blockchain are being integrated, securing patient data, and building trust, along with advanced anesthesia monitoring and predictive modeling [7].</w:t>
      </w:r>
    </w:p>
    <w:p w14:paraId="2BF4B516" w14:textId="741512F6" w:rsidR="005540D9" w:rsidRDefault="005540D9" w:rsidP="005540D9">
      <w:pPr>
        <w:pStyle w:val="NormalWeb"/>
        <w:spacing w:before="240" w:beforeAutospacing="0" w:after="240" w:afterAutospacing="0"/>
        <w:rPr>
          <w:rFonts w:ascii="Arial" w:hAnsi="Arial" w:cs="Arial"/>
          <w:color w:val="161D1A"/>
          <w:sz w:val="20"/>
          <w:szCs w:val="20"/>
          <w:lang w:val="en-IN"/>
        </w:rPr>
      </w:pPr>
      <w:r w:rsidRPr="005540D9">
        <w:rPr>
          <w:rFonts w:ascii="Arial" w:hAnsi="Arial" w:cs="Arial"/>
          <w:color w:val="000000"/>
          <w:sz w:val="20"/>
          <w:szCs w:val="20"/>
        </w:rPr>
        <w:t xml:space="preserve">Saudi Arabia’s AI anesthesia future has potential but also difficulties. </w:t>
      </w:r>
      <w:r w:rsidR="00CA1A25" w:rsidRPr="00CA1A25">
        <w:rPr>
          <w:rFonts w:ascii="Arial" w:hAnsi="Arial" w:cs="Arial"/>
          <w:color w:val="000000"/>
          <w:sz w:val="20"/>
          <w:szCs w:val="20"/>
          <w:highlight w:val="yellow"/>
        </w:rPr>
        <w:t>AI has the potential to substantially enhance anesthetic care by improving decision support, monitoring, and workflow efficiency, although the magnitude of benefit will depend on rigorous validation, local implementation, and ongoing governance</w:t>
      </w:r>
      <w:r w:rsidR="00CA1A25" w:rsidRPr="00CA1A25">
        <w:rPr>
          <w:rFonts w:ascii="Arial" w:hAnsi="Arial" w:cs="Arial"/>
          <w:color w:val="000000"/>
          <w:sz w:val="20"/>
          <w:szCs w:val="20"/>
        </w:rPr>
        <w:t>.</w:t>
      </w:r>
      <w:r w:rsidRPr="005540D9">
        <w:rPr>
          <w:rFonts w:ascii="Arial" w:hAnsi="Arial" w:cs="Arial"/>
          <w:color w:val="000000"/>
          <w:sz w:val="20"/>
          <w:szCs w:val="20"/>
        </w:rPr>
        <w:t xml:space="preserve"> But, we must handle healthcare professionals’ ethical, legal, and practical worries with governance, training, and transparent execution. </w:t>
      </w:r>
      <w:r w:rsidRPr="005540D9">
        <w:rPr>
          <w:rFonts w:ascii="Arial" w:hAnsi="Arial" w:cs="Arial"/>
          <w:color w:val="161D1A"/>
          <w:sz w:val="20"/>
          <w:szCs w:val="20"/>
        </w:rPr>
        <w:t>With a focus on innovation and ethical governance, Saudi Arabia can develop an AI-powered anesthesia healthcare system that improves efficiency and quality, while prioritizing patient trust, safety, care, and close monitoring. [7,24].</w:t>
      </w:r>
    </w:p>
    <w:p w14:paraId="55E3C3A2" w14:textId="4AC27D0E" w:rsidR="00D570D4" w:rsidRPr="00D570D4" w:rsidRDefault="00D570D4" w:rsidP="005540D9">
      <w:pPr>
        <w:pStyle w:val="NormalWeb"/>
        <w:spacing w:before="240" w:beforeAutospacing="0" w:after="240" w:afterAutospacing="0"/>
        <w:rPr>
          <w:rFonts w:ascii="Arial" w:hAnsi="Arial" w:cs="Arial"/>
          <w:color w:val="161D1A"/>
          <w:sz w:val="20"/>
          <w:szCs w:val="20"/>
          <w:lang w:val="en-IN"/>
        </w:rPr>
      </w:pPr>
      <w:r w:rsidRPr="00D570D4">
        <w:rPr>
          <w:rFonts w:ascii="Arial" w:hAnsi="Arial" w:cs="Arial"/>
          <w:color w:val="161D1A"/>
          <w:sz w:val="20"/>
          <w:szCs w:val="20"/>
          <w:highlight w:val="yellow"/>
          <w:lang w:val="en-IN"/>
        </w:rPr>
        <w:t>The future directions described above represent a spectrum of evidence maturity. Some applications (e.g., decision-support alerts and elements of automated titration) are closer to routine implementation, whereas others remain early-stage, requiring broader external validation, workflow integration studies, and regulatory review before clinical scale-up. Accordingly, claims about impact should be interpreted as potential rather than guaranteed benefits until supported by multi-</w:t>
      </w:r>
      <w:proofErr w:type="spellStart"/>
      <w:r w:rsidRPr="00D570D4">
        <w:rPr>
          <w:rFonts w:ascii="Arial" w:hAnsi="Arial" w:cs="Arial"/>
          <w:color w:val="161D1A"/>
          <w:sz w:val="20"/>
          <w:szCs w:val="20"/>
          <w:highlight w:val="yellow"/>
          <w:lang w:val="en-IN"/>
        </w:rPr>
        <w:t>center</w:t>
      </w:r>
      <w:proofErr w:type="spellEnd"/>
      <w:r w:rsidRPr="00D570D4">
        <w:rPr>
          <w:rFonts w:ascii="Arial" w:hAnsi="Arial" w:cs="Arial"/>
          <w:color w:val="161D1A"/>
          <w:sz w:val="20"/>
          <w:szCs w:val="20"/>
          <w:highlight w:val="yellow"/>
          <w:lang w:val="en-IN"/>
        </w:rPr>
        <w:t xml:space="preserve"> trials, real-world monitoring for performance drift and bias, and cost-effectiveness analyses in local health-system contexts. If blockchain-enabled architectures are considered, they should be viewed only as enabling infrastructure for governance—such as maintaining tamper-evident audit trails of model inputs/outputs and clinician overrides, strengthening data provenance across institutions, and supporting consent or access-control logging—rather than as a clinical solution. These safeguards can help align innovation with patient safety, accountability, and responsible deployment.</w:t>
      </w:r>
    </w:p>
    <w:p w14:paraId="72E11703" w14:textId="230458C5" w:rsidR="00A80F0B" w:rsidRPr="00D570D4" w:rsidRDefault="00186750" w:rsidP="00D570D4">
      <w:pPr>
        <w:pStyle w:val="NormalWeb"/>
        <w:spacing w:before="0" w:beforeAutospacing="0" w:after="0" w:afterAutospacing="0"/>
        <w:rPr>
          <w:rFonts w:ascii="Arial" w:eastAsia="Times New Roman" w:hAnsi="Arial" w:cs="Arial"/>
          <w:b/>
          <w:bCs/>
          <w:color w:val="000000"/>
          <w:highlight w:val="yellow"/>
        </w:rPr>
      </w:pPr>
      <w:r>
        <w:rPr>
          <w:rFonts w:ascii="Arial" w:eastAsia="Times New Roman" w:hAnsi="Arial" w:cs="Arial"/>
          <w:b/>
          <w:bCs/>
          <w:color w:val="000000"/>
          <w:highlight w:val="yellow"/>
        </w:rPr>
        <w:t>7</w:t>
      </w:r>
      <w:r w:rsidR="00D570D4" w:rsidRPr="00D570D4">
        <w:rPr>
          <w:rFonts w:ascii="Arial" w:eastAsia="Times New Roman" w:hAnsi="Arial" w:cs="Arial"/>
          <w:b/>
          <w:bCs/>
          <w:color w:val="000000"/>
          <w:highlight w:val="yellow"/>
        </w:rPr>
        <w:t>. LIMITATIONS</w:t>
      </w:r>
    </w:p>
    <w:p w14:paraId="04090217" w14:textId="270B2BCE" w:rsidR="00D570D4" w:rsidRDefault="00D570D4" w:rsidP="005540D9">
      <w:pPr>
        <w:pStyle w:val="NormalWeb"/>
        <w:spacing w:before="240" w:beforeAutospacing="0" w:after="240" w:afterAutospacing="0"/>
        <w:rPr>
          <w:rFonts w:ascii="Arial" w:hAnsi="Arial" w:cs="Arial"/>
          <w:color w:val="161D1A"/>
          <w:sz w:val="20"/>
          <w:szCs w:val="20"/>
          <w:lang w:val="en-IN"/>
        </w:rPr>
      </w:pPr>
      <w:r w:rsidRPr="00D570D4">
        <w:rPr>
          <w:rFonts w:ascii="Arial" w:hAnsi="Arial" w:cs="Arial"/>
          <w:color w:val="161D1A"/>
          <w:sz w:val="20"/>
          <w:szCs w:val="20"/>
          <w:highlight w:val="yellow"/>
          <w:lang w:val="en-IN"/>
        </w:rPr>
        <w:t xml:space="preserve">This review has some limitations. First, it was designed as a narrative synthesis rather than a systematic review; therefore, the search and selection process may not have captured all relevant studies and may be susceptible to </w:t>
      </w:r>
      <w:r w:rsidRPr="00D570D4">
        <w:rPr>
          <w:rFonts w:ascii="Arial" w:hAnsi="Arial" w:cs="Arial"/>
          <w:color w:val="161D1A"/>
          <w:sz w:val="20"/>
          <w:szCs w:val="20"/>
          <w:highlight w:val="yellow"/>
          <w:lang w:val="en-IN"/>
        </w:rPr>
        <w:lastRenderedPageBreak/>
        <w:t>selection bias. Second, the included literature spans heterogeneous AI methods, perioperative settings, outcomes, and reporting standards, limiting comparability and precluding quantitative pooling or formal meta-analysis. Third, many cited studies evaluate prototypes or single-</w:t>
      </w:r>
      <w:proofErr w:type="spellStart"/>
      <w:r w:rsidRPr="00D570D4">
        <w:rPr>
          <w:rFonts w:ascii="Arial" w:hAnsi="Arial" w:cs="Arial"/>
          <w:color w:val="161D1A"/>
          <w:sz w:val="20"/>
          <w:szCs w:val="20"/>
          <w:highlight w:val="yellow"/>
          <w:lang w:val="en-IN"/>
        </w:rPr>
        <w:t>center</w:t>
      </w:r>
      <w:proofErr w:type="spellEnd"/>
      <w:r w:rsidRPr="00D570D4">
        <w:rPr>
          <w:rFonts w:ascii="Arial" w:hAnsi="Arial" w:cs="Arial"/>
          <w:color w:val="161D1A"/>
          <w:sz w:val="20"/>
          <w:szCs w:val="20"/>
          <w:highlight w:val="yellow"/>
          <w:lang w:val="en-IN"/>
        </w:rPr>
        <w:t xml:space="preserve"> models, often with limited external validation, unclear generalizability across institutions, and potential performance drift over time. Fourth, evidence specific to Saudi Arabia remains relatively sparse; consequently, some conclusions rely on international data that may not fully reflect local infrastructure, case-mix, workforce readiness, and regulatory pathways. Fifth, publication bias and rapid technological change may lead to overrepresentation of positive findings and fast obsolescence of specific tools.</w:t>
      </w:r>
      <w:r w:rsidR="00CA1A25">
        <w:rPr>
          <w:rFonts w:ascii="Arial" w:hAnsi="Arial" w:cs="Arial"/>
          <w:color w:val="161D1A"/>
          <w:sz w:val="20"/>
          <w:szCs w:val="20"/>
          <w:highlight w:val="yellow"/>
          <w:lang w:val="en-IN"/>
        </w:rPr>
        <w:t xml:space="preserve"> </w:t>
      </w:r>
      <w:r w:rsidR="00CA1A25" w:rsidRPr="00CA1A25">
        <w:rPr>
          <w:rFonts w:ascii="Arial" w:hAnsi="Arial" w:cs="Arial"/>
          <w:color w:val="161D1A"/>
          <w:sz w:val="20"/>
          <w:szCs w:val="20"/>
          <w:highlight w:val="yellow"/>
          <w:lang w:val="en-IN"/>
        </w:rPr>
        <w:t>Although this was a narrative review, we attempted to enhance robustness by preferentially discussing clinically validated studies when available and by extracting commonly recommended reporting elements (e.g., model inputs, validation approach, and performance metrics) consistent with AI reporting guidance such as TRIPOD-AI/CONSORT-AI.</w:t>
      </w:r>
      <w:r w:rsidRPr="00CA1A25">
        <w:rPr>
          <w:rFonts w:ascii="Arial" w:hAnsi="Arial" w:cs="Arial"/>
          <w:color w:val="161D1A"/>
          <w:sz w:val="20"/>
          <w:szCs w:val="20"/>
          <w:highlight w:val="yellow"/>
          <w:lang w:val="en-IN"/>
        </w:rPr>
        <w:t xml:space="preserve"> </w:t>
      </w:r>
      <w:r w:rsidRPr="00D570D4">
        <w:rPr>
          <w:rFonts w:ascii="Arial" w:hAnsi="Arial" w:cs="Arial"/>
          <w:color w:val="161D1A"/>
          <w:sz w:val="20"/>
          <w:szCs w:val="20"/>
          <w:highlight w:val="yellow"/>
          <w:lang w:val="en-IN"/>
        </w:rPr>
        <w:t>Finally, this article does not provide cost-effectiveness estimates or implementation trials, which are critical for health-system adoption decisions.</w:t>
      </w:r>
    </w:p>
    <w:p w14:paraId="78B0160E" w14:textId="28ADCAB5" w:rsidR="006715C1" w:rsidRPr="00AA71B2" w:rsidRDefault="00186750" w:rsidP="00AA71B2">
      <w:pPr>
        <w:pStyle w:val="NormalWeb"/>
        <w:spacing w:before="0" w:beforeAutospacing="0" w:after="0" w:afterAutospacing="0"/>
        <w:rPr>
          <w:rFonts w:ascii="Arial" w:eastAsia="Times New Roman" w:hAnsi="Arial" w:cs="Arial"/>
          <w:b/>
          <w:bCs/>
          <w:color w:val="000000"/>
        </w:rPr>
      </w:pPr>
      <w:r>
        <w:rPr>
          <w:rFonts w:ascii="Arial" w:hAnsi="Arial" w:cs="Arial"/>
          <w:b/>
          <w:bCs/>
          <w:lang w:val="en-IN"/>
        </w:rPr>
        <w:t>8</w:t>
      </w:r>
      <w:r w:rsidR="00B80A0A" w:rsidRPr="00A80F0B">
        <w:rPr>
          <w:rFonts w:ascii="Arial" w:hAnsi="Arial" w:cs="Arial"/>
          <w:b/>
          <w:bCs/>
        </w:rPr>
        <w:t>.</w:t>
      </w:r>
      <w:r w:rsidR="00B80A0A">
        <w:rPr>
          <w:rFonts w:ascii="Arial" w:hAnsi="Arial" w:cs="Arial"/>
        </w:rPr>
        <w:t xml:space="preserve"> </w:t>
      </w:r>
      <w:r w:rsidR="00156D8D">
        <w:rPr>
          <w:rFonts w:ascii="Arial" w:eastAsia="Times New Roman" w:hAnsi="Arial" w:cs="Arial"/>
          <w:b/>
          <w:bCs/>
          <w:color w:val="000000"/>
        </w:rPr>
        <w:t>CONCLUSION</w:t>
      </w:r>
    </w:p>
    <w:p w14:paraId="1A078254" w14:textId="3DB8D333" w:rsidR="008A06DB" w:rsidRPr="00691F19" w:rsidRDefault="001F1F90" w:rsidP="008A06DB">
      <w:pPr>
        <w:pStyle w:val="p1"/>
        <w:rPr>
          <w:rFonts w:ascii="Arial" w:hAnsi="Arial" w:cs="Arial"/>
          <w:sz w:val="22"/>
          <w:szCs w:val="22"/>
          <w:rtl/>
        </w:rPr>
      </w:pPr>
      <w:r w:rsidRPr="00691F19">
        <w:rPr>
          <w:rFonts w:ascii="Arial" w:hAnsi="Arial" w:cs="Arial"/>
          <w:color w:val="000000"/>
          <w:sz w:val="22"/>
          <w:szCs w:val="22"/>
        </w:rPr>
        <w:t xml:space="preserve">Artificial intelligence’s expanding influence in Saudi Arabian anesthesia, particularly in perioperative monitoring, clinical decision-making, and patient safety, is the subject of this review. Anesthesiologists are very interested in implementing AI in perioperative settings, but </w:t>
      </w:r>
      <w:r w:rsidR="001D6957" w:rsidRPr="001D6957">
        <w:rPr>
          <w:rFonts w:ascii="Arial" w:hAnsi="Arial" w:cs="Arial"/>
          <w:color w:val="000000"/>
          <w:sz w:val="22"/>
          <w:szCs w:val="22"/>
          <w:highlight w:val="yellow"/>
        </w:rPr>
        <w:t>worries about data privacy, algorithmic transparency, legal liability, and a lack of professional training currently hinder its adoption</w:t>
      </w:r>
      <w:r w:rsidRPr="001D6957">
        <w:rPr>
          <w:rFonts w:ascii="Arial" w:hAnsi="Arial" w:cs="Arial"/>
          <w:color w:val="000000"/>
          <w:sz w:val="22"/>
          <w:szCs w:val="22"/>
          <w:highlight w:val="yellow"/>
        </w:rPr>
        <w:t>.</w:t>
      </w:r>
      <w:r w:rsidR="00291589" w:rsidRPr="00691F19">
        <w:rPr>
          <w:rStyle w:val="s1"/>
          <w:rFonts w:ascii="Arial" w:hAnsi="Arial" w:cs="Arial"/>
          <w:sz w:val="22"/>
          <w:szCs w:val="22"/>
        </w:rPr>
        <w:t xml:space="preserve"> </w:t>
      </w:r>
    </w:p>
    <w:p w14:paraId="64DE6B55" w14:textId="73513A58" w:rsidR="00691F19" w:rsidRDefault="00291589" w:rsidP="00964657">
      <w:pPr>
        <w:pStyle w:val="p1"/>
        <w:rPr>
          <w:rStyle w:val="s1"/>
          <w:rFonts w:ascii="Arial" w:hAnsi="Arial" w:cs="Arial"/>
          <w:sz w:val="22"/>
          <w:szCs w:val="22"/>
          <w:lang w:val="en-IN"/>
        </w:rPr>
      </w:pPr>
      <w:r w:rsidRPr="00691F19">
        <w:rPr>
          <w:rStyle w:val="s1"/>
          <w:rFonts w:ascii="Arial" w:hAnsi="Arial" w:cs="Arial"/>
          <w:sz w:val="22"/>
          <w:szCs w:val="22"/>
        </w:rPr>
        <w:t>SDAIA’s national regulatory initiatives highlight the importance of using AI ethically and with a focus on human well-being. Ensuring AI’s responsible and lasting implementation in Saudi anesthesia hinges on synchronizing technological development with regulatory frameworks and specialized education.</w:t>
      </w:r>
    </w:p>
    <w:p w14:paraId="2B9FEE11" w14:textId="25E29463" w:rsidR="00D570D4" w:rsidRDefault="001D6957" w:rsidP="00964657">
      <w:pPr>
        <w:pStyle w:val="p1"/>
        <w:rPr>
          <w:rFonts w:ascii="Arial" w:hAnsi="Arial" w:cs="Arial"/>
          <w:sz w:val="22"/>
          <w:szCs w:val="22"/>
          <w:highlight w:val="yellow"/>
          <w:lang w:val="en-IN"/>
        </w:rPr>
      </w:pPr>
      <w:r>
        <w:rPr>
          <w:rFonts w:ascii="Arial" w:hAnsi="Arial" w:cs="Arial"/>
          <w:sz w:val="22"/>
          <w:szCs w:val="22"/>
          <w:highlight w:val="yellow"/>
          <w:lang w:val="en-IN"/>
        </w:rPr>
        <w:t>We can conclude</w:t>
      </w:r>
      <w:r w:rsidR="00D570D4" w:rsidRPr="00D570D4">
        <w:rPr>
          <w:rFonts w:ascii="Arial" w:hAnsi="Arial" w:cs="Arial"/>
          <w:sz w:val="22"/>
          <w:szCs w:val="22"/>
          <w:highlight w:val="yellow"/>
          <w:lang w:val="en-IN"/>
        </w:rPr>
        <w:t xml:space="preserve"> a small set of actionable, locally implementable recommendations: (1) hospitals should adopt an AI readiness framework (data quality, interoperability, model monitoring, and clinical governance) before deploying perioperative AI tools; (2) </w:t>
      </w:r>
      <w:proofErr w:type="spellStart"/>
      <w:r w:rsidR="00D570D4" w:rsidRPr="00D570D4">
        <w:rPr>
          <w:rFonts w:ascii="Arial" w:hAnsi="Arial" w:cs="Arial"/>
          <w:sz w:val="22"/>
          <w:szCs w:val="22"/>
          <w:highlight w:val="yellow"/>
          <w:lang w:val="en-IN"/>
        </w:rPr>
        <w:t>anesthesia</w:t>
      </w:r>
      <w:proofErr w:type="spellEnd"/>
      <w:r w:rsidR="00D570D4" w:rsidRPr="00D570D4">
        <w:rPr>
          <w:rFonts w:ascii="Arial" w:hAnsi="Arial" w:cs="Arial"/>
          <w:sz w:val="22"/>
          <w:szCs w:val="22"/>
          <w:highlight w:val="yellow"/>
          <w:lang w:val="en-IN"/>
        </w:rPr>
        <w:t xml:space="preserve"> departments should implement tiered training (AI basics, bias/safety, workflow integration, and incident reporting) to ensure safe clinician oversight; and (3) institutions should align procurement and deployment with SFDA regulatory expectations, including documentation of validation in local populations, audit trails, post-market surveillance plans, and clear accountability for clinician override. These steps keep the conclusion concrete, policy-relevant, and consistent with the paper’s themes without introducing new claims.</w:t>
      </w:r>
    </w:p>
    <w:p w14:paraId="4B96DBE7" w14:textId="77777777" w:rsidR="0099618C" w:rsidRDefault="0099618C" w:rsidP="00B26643">
      <w:pPr>
        <w:spacing w:after="200" w:line="276" w:lineRule="auto"/>
        <w:rPr>
          <w:rFonts w:ascii="Calibri" w:eastAsia="Calibri" w:hAnsi="Calibri"/>
          <w:kern w:val="2"/>
          <w:sz w:val="22"/>
          <w:szCs w:val="22"/>
          <w:highlight w:val="yellow"/>
          <w14:ligatures w14:val="standardContextual"/>
        </w:rPr>
      </w:pPr>
    </w:p>
    <w:p w14:paraId="6640470A" w14:textId="58478A70" w:rsidR="00B26643" w:rsidRPr="00B26643" w:rsidRDefault="00B26643" w:rsidP="00B26643">
      <w:pPr>
        <w:spacing w:after="200" w:line="276" w:lineRule="auto"/>
        <w:rPr>
          <w:rFonts w:ascii="Calibri" w:eastAsia="Calibri" w:hAnsi="Calibri"/>
          <w:kern w:val="2"/>
          <w:sz w:val="22"/>
          <w:szCs w:val="22"/>
          <w:highlight w:val="yellow"/>
          <w14:ligatures w14:val="standardContextual"/>
        </w:rPr>
      </w:pPr>
      <w:r w:rsidRPr="00B26643">
        <w:rPr>
          <w:rFonts w:ascii="Calibri" w:eastAsia="Calibri" w:hAnsi="Calibri"/>
          <w:kern w:val="2"/>
          <w:sz w:val="22"/>
          <w:szCs w:val="22"/>
          <w:highlight w:val="yellow"/>
          <w14:ligatures w14:val="standardContextual"/>
        </w:rPr>
        <w:t>Disclaimer (Artificial intelligence)</w:t>
      </w:r>
    </w:p>
    <w:p w14:paraId="4AF22958" w14:textId="77777777" w:rsidR="00B26643" w:rsidRPr="00B26643" w:rsidRDefault="00B26643" w:rsidP="00B26643">
      <w:pPr>
        <w:spacing w:after="200" w:line="276" w:lineRule="auto"/>
        <w:rPr>
          <w:rFonts w:ascii="Calibri" w:eastAsia="Calibri" w:hAnsi="Calibri"/>
          <w:kern w:val="2"/>
          <w:sz w:val="22"/>
          <w:szCs w:val="22"/>
          <w:highlight w:val="yellow"/>
          <w14:ligatures w14:val="standardContextual"/>
        </w:rPr>
      </w:pPr>
      <w:r w:rsidRPr="00B26643">
        <w:rPr>
          <w:rFonts w:ascii="Calibri" w:eastAsia="Calibri" w:hAnsi="Calibri"/>
          <w:kern w:val="2"/>
          <w:sz w:val="22"/>
          <w:szCs w:val="22"/>
          <w:highlight w:val="yellow"/>
          <w14:ligatures w14:val="standardContextual"/>
        </w:rPr>
        <w:t>Author(s) hereby declare that NO generative AI technologies such as Large Language Models (</w:t>
      </w:r>
      <w:proofErr w:type="spellStart"/>
      <w:r w:rsidRPr="00B26643">
        <w:rPr>
          <w:rFonts w:ascii="Calibri" w:eastAsia="Calibri" w:hAnsi="Calibri"/>
          <w:kern w:val="2"/>
          <w:sz w:val="22"/>
          <w:szCs w:val="22"/>
          <w:highlight w:val="yellow"/>
          <w14:ligatures w14:val="standardContextual"/>
        </w:rPr>
        <w:t>ChatGPT</w:t>
      </w:r>
      <w:proofErr w:type="spellEnd"/>
      <w:r w:rsidRPr="00B26643">
        <w:rPr>
          <w:rFonts w:ascii="Calibri" w:eastAsia="Calibri" w:hAnsi="Calibri"/>
          <w:kern w:val="2"/>
          <w:sz w:val="22"/>
          <w:szCs w:val="22"/>
          <w:highlight w:val="yellow"/>
          <w14:ligatures w14:val="standardContextual"/>
        </w:rPr>
        <w:t xml:space="preserve">, COPILOT, etc.) and text-to-image generators have been used during the writing or editing of this manuscript. </w:t>
      </w:r>
    </w:p>
    <w:p w14:paraId="0063590F" w14:textId="77777777" w:rsidR="00B26643" w:rsidRPr="00D570D4" w:rsidRDefault="00B26643" w:rsidP="00964657">
      <w:pPr>
        <w:pStyle w:val="p1"/>
        <w:rPr>
          <w:rFonts w:ascii="Arial" w:hAnsi="Arial" w:cs="Arial"/>
          <w:sz w:val="22"/>
          <w:szCs w:val="22"/>
          <w:rtl/>
          <w:lang w:val="en-IN"/>
        </w:rPr>
      </w:pPr>
    </w:p>
    <w:p w14:paraId="54584247" w14:textId="77777777" w:rsidR="00315186" w:rsidRDefault="00315186" w:rsidP="00441B6F"/>
    <w:p w14:paraId="0BCC65C6" w14:textId="32A0D38E" w:rsidR="007D0CC0" w:rsidRDefault="00126F35" w:rsidP="00441B6F">
      <w:pPr>
        <w:rPr>
          <w:b/>
          <w:bCs/>
          <w:sz w:val="22"/>
          <w:szCs w:val="22"/>
        </w:rPr>
      </w:pPr>
      <w:r w:rsidRPr="00126F35">
        <w:rPr>
          <w:b/>
          <w:bCs/>
          <w:sz w:val="22"/>
          <w:szCs w:val="22"/>
        </w:rPr>
        <w:t>CONSENT</w:t>
      </w:r>
    </w:p>
    <w:p w14:paraId="0B142C3E" w14:textId="4F2B287C" w:rsidR="00126F35" w:rsidRPr="00126F35" w:rsidRDefault="00166D68" w:rsidP="00441B6F">
      <w:pPr>
        <w:rPr>
          <w:sz w:val="22"/>
          <w:szCs w:val="22"/>
        </w:rPr>
      </w:pPr>
      <w:r>
        <w:rPr>
          <w:sz w:val="22"/>
          <w:szCs w:val="22"/>
        </w:rPr>
        <w:t>It’s not applicable</w:t>
      </w:r>
      <w:r w:rsidR="008D56C6">
        <w:rPr>
          <w:sz w:val="22"/>
          <w:szCs w:val="22"/>
        </w:rPr>
        <w:t>.</w:t>
      </w:r>
    </w:p>
    <w:p w14:paraId="58F386C4" w14:textId="77777777" w:rsidR="00315186" w:rsidRPr="00315186" w:rsidRDefault="00315186" w:rsidP="00441B6F"/>
    <w:p w14:paraId="1185F967"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15226ABA" w14:textId="539246C8" w:rsidR="00860000" w:rsidRPr="00B6401F" w:rsidRDefault="00855804" w:rsidP="00441B6F">
      <w:pPr>
        <w:pStyle w:val="ReferHead"/>
        <w:spacing w:after="0"/>
        <w:jc w:val="both"/>
        <w:rPr>
          <w:rFonts w:ascii="Arial" w:hAnsi="Arial" w:cs="Arial"/>
          <w:b w:val="0"/>
          <w:caps w:val="0"/>
          <w:sz w:val="20"/>
        </w:rPr>
      </w:pPr>
      <w:r>
        <w:rPr>
          <w:rFonts w:ascii="Arial" w:hAnsi="Arial" w:cs="Arial"/>
          <w:b w:val="0"/>
          <w:caps w:val="0"/>
          <w:sz w:val="20"/>
        </w:rPr>
        <w:t>The authors</w:t>
      </w:r>
      <w:r w:rsidR="00E66E10" w:rsidRPr="00B6401F">
        <w:rPr>
          <w:rFonts w:ascii="Arial" w:hAnsi="Arial" w:cs="Arial"/>
          <w:b w:val="0"/>
          <w:caps w:val="0"/>
          <w:sz w:val="20"/>
        </w:rPr>
        <w:t xml:space="preserve"> have declared that no competing interests exist</w:t>
      </w:r>
    </w:p>
    <w:p w14:paraId="6465187E" w14:textId="77777777" w:rsidR="00371FB6" w:rsidRPr="00B6401F" w:rsidRDefault="00371FB6" w:rsidP="00441B6F">
      <w:pPr>
        <w:pStyle w:val="ReferHead"/>
        <w:spacing w:after="0"/>
        <w:jc w:val="both"/>
        <w:rPr>
          <w:rFonts w:ascii="Arial" w:hAnsi="Arial" w:cs="Arial"/>
          <w:b w:val="0"/>
          <w:caps w:val="0"/>
          <w:sz w:val="20"/>
        </w:rPr>
      </w:pPr>
    </w:p>
    <w:p w14:paraId="697D2587" w14:textId="77777777" w:rsidR="005C784C" w:rsidRDefault="005C784C" w:rsidP="00441B6F">
      <w:pPr>
        <w:pStyle w:val="ReferHead"/>
        <w:spacing w:after="0"/>
        <w:jc w:val="both"/>
        <w:rPr>
          <w:rFonts w:ascii="Arial" w:hAnsi="Arial" w:cs="Arial"/>
          <w:b w:val="0"/>
          <w:caps w:val="0"/>
          <w:sz w:val="20"/>
        </w:rPr>
      </w:pPr>
    </w:p>
    <w:p w14:paraId="1088838D" w14:textId="3276B1A3" w:rsidR="00860000" w:rsidRDefault="005C784C" w:rsidP="008D56C6">
      <w:pPr>
        <w:pStyle w:val="ReferHead"/>
        <w:spacing w:after="0"/>
        <w:jc w:val="both"/>
        <w:rPr>
          <w:rFonts w:ascii="Arial" w:hAnsi="Arial" w:cs="Arial"/>
          <w:bCs/>
        </w:rPr>
      </w:pPr>
      <w:r>
        <w:rPr>
          <w:rFonts w:ascii="Arial" w:hAnsi="Arial" w:cs="Arial"/>
          <w:bCs/>
        </w:rPr>
        <w:t xml:space="preserve">Ethical approval </w:t>
      </w:r>
    </w:p>
    <w:p w14:paraId="060C0938" w14:textId="77777777" w:rsidR="008D56C6" w:rsidRPr="00126F35" w:rsidRDefault="008D56C6" w:rsidP="00F0062E">
      <w:pPr>
        <w:rPr>
          <w:sz w:val="22"/>
          <w:szCs w:val="22"/>
        </w:rPr>
      </w:pPr>
      <w:r>
        <w:rPr>
          <w:sz w:val="22"/>
          <w:szCs w:val="22"/>
        </w:rPr>
        <w:t>It’s not applicable.</w:t>
      </w:r>
    </w:p>
    <w:p w14:paraId="3FD78D2C" w14:textId="77777777" w:rsidR="008D56C6" w:rsidRDefault="008D56C6" w:rsidP="008D56C6">
      <w:pPr>
        <w:pStyle w:val="ReferHead"/>
        <w:spacing w:after="0"/>
        <w:jc w:val="both"/>
        <w:rPr>
          <w:rFonts w:ascii="Arial" w:hAnsi="Arial" w:cs="Arial"/>
        </w:rPr>
      </w:pPr>
    </w:p>
    <w:p w14:paraId="7C8688C6" w14:textId="77777777" w:rsidR="002D4ECE" w:rsidRDefault="002D4ECE" w:rsidP="008D56C6">
      <w:pPr>
        <w:pStyle w:val="ReferHead"/>
        <w:spacing w:after="0"/>
        <w:jc w:val="both"/>
        <w:rPr>
          <w:rFonts w:ascii="Arial" w:hAnsi="Arial" w:cs="Arial"/>
        </w:rPr>
      </w:pPr>
    </w:p>
    <w:p w14:paraId="602B827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CD90DC" w14:textId="77777777" w:rsidR="00F52FE3" w:rsidRPr="00F52FE3" w:rsidRDefault="00F52FE3" w:rsidP="00F52FE3">
      <w:pPr>
        <w:numPr>
          <w:ilvl w:val="0"/>
          <w:numId w:val="32"/>
        </w:numPr>
        <w:spacing w:before="240"/>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Kambale M, Jadhav S. Applications of artificial intelligence in anesthesia: A systematic review. Saudi J Anaesth. 2024 Apr-Jun;18(2):249-256. doi:10.4103/sja.sja_955_23. Epub 2024 Mar 14. PMID:38654854; PMCID: PMC11033896.</w:t>
      </w:r>
    </w:p>
    <w:p w14:paraId="383B11BA" w14:textId="77F7434F"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Al Harbi M, Alotaibi A, Alanazi A, Alsughayir F, Alharbi D, Bin Qassim A, Alkhwaiter T, Olayan L, Al Zaid M, Alsabani M. Perspectives toward the application of Artificial Intelligence in anesthesiology-related practices in Saudi Arabia: A cross-sectional study of physicians</w:t>
      </w:r>
      <w:r w:rsidR="00855804">
        <w:rPr>
          <w:rFonts w:ascii="Arial" w:eastAsiaTheme="minorEastAsia" w:hAnsi="Arial" w:cs="Arial"/>
          <w:color w:val="000000"/>
          <w:sz w:val="24"/>
          <w:szCs w:val="24"/>
        </w:rPr>
        <w:t>’</w:t>
      </w:r>
      <w:r w:rsidRPr="00F52FE3">
        <w:rPr>
          <w:rFonts w:ascii="Arial" w:eastAsiaTheme="minorEastAsia" w:hAnsi="Arial" w:cs="Arial"/>
          <w:color w:val="000000"/>
          <w:sz w:val="24"/>
          <w:szCs w:val="24"/>
        </w:rPr>
        <w:t xml:space="preserve"> views. </w:t>
      </w:r>
      <w:r w:rsidRPr="00F52FE3">
        <w:rPr>
          <w:rFonts w:ascii="Arial" w:eastAsiaTheme="minorEastAsia" w:hAnsi="Arial" w:cs="Arial"/>
          <w:color w:val="000000"/>
          <w:sz w:val="24"/>
          <w:szCs w:val="24"/>
        </w:rPr>
        <w:lastRenderedPageBreak/>
        <w:t>Health Sci Rep. 2024 Oct 14;7(10):e70099. doi:10.1002/hsr2.70099. PMID:39410950; PMCID: PMC11473377.</w:t>
      </w:r>
    </w:p>
    <w:p w14:paraId="4D23E330" w14:textId="6E1F5E0D"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 xml:space="preserve">Al-Suwaidan FA. The security risks of artificial intelligence applications </w:t>
      </w:r>
      <w:r w:rsidR="000A4950">
        <w:rPr>
          <w:rFonts w:ascii="Arial" w:eastAsiaTheme="minorEastAsia" w:hAnsi="Arial" w:cs="Arial"/>
          <w:color w:val="000000"/>
          <w:sz w:val="24"/>
          <w:szCs w:val="24"/>
        </w:rPr>
        <w:t>in</w:t>
      </w:r>
      <w:r w:rsidRPr="00F52FE3">
        <w:rPr>
          <w:rFonts w:ascii="Arial" w:eastAsiaTheme="minorEastAsia" w:hAnsi="Arial" w:cs="Arial"/>
          <w:color w:val="000000"/>
          <w:sz w:val="24"/>
          <w:szCs w:val="24"/>
        </w:rPr>
        <w:t xml:space="preserve"> the healthcare system. Saudi J Health Syst Res. 2025;5(1):52-54. doi:10.1159/000542288.</w:t>
      </w:r>
    </w:p>
    <w:p w14:paraId="74CF8160"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Alanazi A. Assessing clinicians’ legal concerns and the need for a regulatory framework for AI in healthcare: A mixed-methods study. Healthcare (Basel). 2025;13(13):1487. doi:10.3390/healthcare13131487.</w:t>
      </w:r>
    </w:p>
    <w:p w14:paraId="57A33104" w14:textId="09E6C440"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 xml:space="preserve">Gorian E, Osman N. Digital ethics of artificial intelligence (AI) in Saudi Arabia and </w:t>
      </w:r>
      <w:r w:rsidR="000A4950">
        <w:rPr>
          <w:rFonts w:ascii="Arial" w:eastAsiaTheme="minorEastAsia" w:hAnsi="Arial" w:cs="Arial"/>
          <w:color w:val="000000"/>
          <w:sz w:val="24"/>
          <w:szCs w:val="24"/>
        </w:rPr>
        <w:t xml:space="preserve">the </w:t>
      </w:r>
      <w:r w:rsidRPr="00F52FE3">
        <w:rPr>
          <w:rFonts w:ascii="Arial" w:eastAsiaTheme="minorEastAsia" w:hAnsi="Arial" w:cs="Arial"/>
          <w:color w:val="000000"/>
          <w:sz w:val="24"/>
          <w:szCs w:val="24"/>
        </w:rPr>
        <w:t>United Arab Emirates. Malays J Syariah Law. 2024;12(3):583-597. doi:10.33102/mjsl.vol12no3.798.</w:t>
      </w:r>
    </w:p>
    <w:p w14:paraId="2A9C4AEF"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Albous MR, Al-Jayyousi OR, Stephens M. AI governance in the GCC states: A comparative analysis of national AI strategies. arXiv. 2025; abs/2505.02174. Available from: https://api.semanticscholar.org/CorpusID:278140778</w:t>
      </w:r>
    </w:p>
    <w:p w14:paraId="48F37C8E"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Aljehani NM, Al Nawees FE. The current state, challenges, and future directions of artificial intelligence in healthcare in Saudi Arabia: Systematic review. Front Artif Intell. 2025 Apr 7;8:1518440. doi:10.3389/frai.2025.1518440. PMID:40276492; PMCID: PMC12019849.</w:t>
      </w:r>
    </w:p>
    <w:p w14:paraId="3FFE233C" w14:textId="704CBF58"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 xml:space="preserve">Chikhaoui E, Alajmi A, Larabi-Marie-Sainte S. Artificial intelligence applications in </w:t>
      </w:r>
      <w:r w:rsidR="00420449">
        <w:rPr>
          <w:rFonts w:ascii="Arial" w:eastAsiaTheme="minorEastAsia" w:hAnsi="Arial" w:cs="Arial"/>
          <w:color w:val="000000"/>
          <w:sz w:val="24"/>
          <w:szCs w:val="24"/>
        </w:rPr>
        <w:t xml:space="preserve">the </w:t>
      </w:r>
      <w:r w:rsidRPr="00F52FE3">
        <w:rPr>
          <w:rFonts w:ascii="Arial" w:eastAsiaTheme="minorEastAsia" w:hAnsi="Arial" w:cs="Arial"/>
          <w:color w:val="000000"/>
          <w:sz w:val="24"/>
          <w:szCs w:val="24"/>
        </w:rPr>
        <w:t>healthcare sector: Ethical and legal challenges. Emerg Sci J. 2022;6(4):717-738. doi:10.28991/ESJ-2022-06-04-05.</w:t>
      </w:r>
    </w:p>
    <w:p w14:paraId="139A91DC"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Erel S, Kılıç AG. The use of artificial intelligence in anesthesiology: Attitudes and ethical concerns of anesthesiologists. Saudi J Anaesth. 2025 Oct–Dec;19(4):498–504. doi: 10.4103/sja.sja_164_25.</w:t>
      </w:r>
    </w:p>
    <w:p w14:paraId="2BDA6F54"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Tulgar YK, Ozdemir H, Yılmaz S, et al. Anesthesiologists’ perspective on the use of artificial intelligence in regional anesthesia. J Clin Anesth. 2023;91:110312. Doi: 10.1016/j.jclinane.2023.110312.</w:t>
      </w:r>
    </w:p>
    <w:p w14:paraId="75EDAB26"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Tulgar YK, Ozdemir H, Yılmaz S, et al. Anesthesiologists’ perspective on the use of artificial intelligence in regional anesthesia. J Clin Anesth. 2023;91:110312. Doi: 10.1016/j.jclinane.2023.110312.</w:t>
      </w:r>
    </w:p>
    <w:p w14:paraId="39CBD581"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 xml:space="preserve">National Institute of General Medical Sciences. Anesthesia [Internet]. Bethesda (MD): National Institute of General Medical Sciences; [cited 2025 Sep 28]. Available from: </w:t>
      </w:r>
      <w:hyperlink r:id="rId15" w:history="1">
        <w:r w:rsidRPr="00F52FE3">
          <w:rPr>
            <w:rFonts w:ascii="Arial" w:eastAsiaTheme="minorEastAsia" w:hAnsi="Arial" w:cs="Arial"/>
            <w:color w:val="1155CC"/>
            <w:sz w:val="24"/>
            <w:szCs w:val="24"/>
            <w:u w:val="single"/>
          </w:rPr>
          <w:t>https://www.nigms.nih.gov/education/fact-sheets/Pages/anesthesia</w:t>
        </w:r>
      </w:hyperlink>
      <w:r w:rsidRPr="00F52FE3">
        <w:rPr>
          <w:rFonts w:ascii="Arial" w:eastAsiaTheme="minorEastAsia" w:hAnsi="Arial" w:cs="Arial"/>
          <w:color w:val="000000"/>
          <w:sz w:val="24"/>
          <w:szCs w:val="24"/>
        </w:rPr>
        <w:t>.</w:t>
      </w:r>
    </w:p>
    <w:p w14:paraId="5BCA83B6"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Alghamdi A, Alzahrani T, Alharthi M, et al. Perspectives toward the application of artificial intelligence in anesthesiology-related practices in Saudi Arabia: A cross-sectional study of physicians’ views. Saudi J Anaesth. 2025;19(3):275–281. doi: 10.4103/sja.sja_123_25.</w:t>
      </w:r>
    </w:p>
    <w:p w14:paraId="032BD2C2"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Bellini V, Fabbri A, Bassi S, et al. Artificial intelligence and anesthesia: a narrative review. Ann Transl Med. 2022;10(11):711. doi: 10.21037/atm-21-7031.</w:t>
      </w:r>
    </w:p>
    <w:p w14:paraId="434116B2"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Ministry of Health, Saudi Arabia. Seha Virtual Hospital. Available from: https://www.moh.gov.sa/en/Ministry/Projects/Documents/Seha-Virtual-Hospital.pdf.</w:t>
      </w:r>
    </w:p>
    <w:p w14:paraId="331089AD"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Yossef A, Nichol AA, Martinez-Martin N, Larson DB, Abramoff M, Wolf RM, Char D. Ethical Considerations in the Design and Conduct of Clinical Trials of Artificial Intelligence. JAMA Netw Open. 2024 Sep 3;7(9):e2432482. Doi: 10.1001/jamanetworkopen 2024.32482. PMID:39240560; PMCID: PMC11380101.</w:t>
      </w:r>
    </w:p>
    <w:p w14:paraId="1C7E889E"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Singam A. Revolutionizing Patient Care: A Comprehensive Review of Artificial Intelligence Applications in Anesthesia. Cureus. 2023 Dec 4;15(12):e49887. Doi: 10.7759/cureus 49887. PMID: 38174199; PMCID: PMC10762564.</w:t>
      </w:r>
    </w:p>
    <w:p w14:paraId="3D4BD5EA"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Cascella M, Shariff MN, Viswanath O, Leoni MLG, Varrassi G. Ethical Considerations in the Use of Artificial Intelligence in Pain Medicine. Curr Pain Headache Rep. 2025 Jan 6;29(1):10. doi:10.1007/s11916-024-01330-7. PMID: 39760779.</w:t>
      </w:r>
    </w:p>
    <w:p w14:paraId="215A348C"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Dave T, Athaluri SA, Singh S. ChatGPT in medicine: an overview of its applications, advantages, limitations, future prospects, and ethical considerations. Front Artif Intell. 2023 May 4;6:1169595. Doi: 10.3389/frai.2023.1169595. PMID: 37215063; PMCID: PMC10192861.</w:t>
      </w:r>
    </w:p>
    <w:p w14:paraId="1C9E9DBA"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lastRenderedPageBreak/>
        <w:t>Mennella C, Maniscalco U, De Pietro G, Esposito M. Ethical and regulatory challenges of AI technologies in healthcare: A narrative review. Heliyon. 2024 Feb 15;10(4):e26297. doi:10.1016/j.heliyon.2024.e26297. PMID: 38384518; PMCID: PMC10879008.</w:t>
      </w:r>
    </w:p>
    <w:p w14:paraId="0C15AB43"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Alahmari HM, Al Qahtani SA, Alshehri OA, Alzahrani OH. The use of artificial intelligence in anesthesia: Current applications and future prospects. J Med Sci Clin Res. 2023 Dec;11(12):70-74. doi:10.18535/jmscr/v11i12.14.</w:t>
      </w:r>
    </w:p>
    <w:p w14:paraId="3657CFC7"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Alsaedi AR, Haddad ME, Khinkar RM, Alsharif SM, Elbashir AA, Alghamdi AA. Ethical and practical considerations of physicians and nurses on integrating artificial intelligence in clinical practices in Saudi Arabia: A cross-sectional study. Nurs Rep. 2025;15(9):309. doi:10.3390/nursrep15090309.</w:t>
      </w:r>
    </w:p>
    <w:p w14:paraId="61CAE619"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Alsaedi AR, Alneami N, Almajnoni F, Alamri O, Aljohni K, Alrwaily MK, Eid M, Budayr A, Alrehaili MA, Alghamdi MM, et al. Perceived worries in the adoption of artificial intelligence among healthcare professionals in Saudi Arabia: A cross-sectional survey study. Nurs Rep. 2024;14(4):3706-3721. doi:10.3390/nursrep14040271.</w:t>
      </w:r>
    </w:p>
    <w:p w14:paraId="3FEA40FF" w14:textId="77777777" w:rsidR="00F52FE3" w:rsidRPr="00F52FE3" w:rsidRDefault="00F52FE3" w:rsidP="00F52FE3">
      <w:pPr>
        <w:numPr>
          <w:ilvl w:val="0"/>
          <w:numId w:val="32"/>
        </w:numPr>
        <w:spacing w:after="240"/>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Bayer M, Eisawi A. Exploring the landscape of artificial intelligence in Saudi Arabia’s healthcare sector: Current trends and challenges. Cureus. 2025 May 15;17(5):e84163. doi:10.7759/cureus.84163</w:t>
      </w:r>
    </w:p>
    <w:p w14:paraId="1CF298E1" w14:textId="26DB1BB1" w:rsidR="00D570D4" w:rsidRPr="00186750" w:rsidRDefault="00F52FE3" w:rsidP="00D570D4">
      <w:pPr>
        <w:spacing w:after="240"/>
        <w:rPr>
          <w:rFonts w:ascii="Times New Roman" w:hAnsi="Times New Roman"/>
          <w:sz w:val="24"/>
          <w:szCs w:val="24"/>
          <w:highlight w:val="yellow"/>
        </w:rPr>
      </w:pPr>
      <w:r w:rsidRPr="00F52FE3">
        <w:rPr>
          <w:rFonts w:ascii="Times New Roman" w:hAnsi="Times New Roman"/>
          <w:sz w:val="24"/>
          <w:szCs w:val="24"/>
        </w:rPr>
        <w:br/>
      </w:r>
      <w:r w:rsidRPr="00F52FE3">
        <w:rPr>
          <w:rFonts w:ascii="Times New Roman" w:hAnsi="Times New Roman"/>
          <w:sz w:val="24"/>
          <w:szCs w:val="24"/>
        </w:rPr>
        <w:br/>
      </w:r>
      <w:r w:rsidR="00D570D4" w:rsidRPr="00186750">
        <w:rPr>
          <w:rFonts w:ascii="Times New Roman" w:hAnsi="Times New Roman"/>
          <w:sz w:val="24"/>
          <w:szCs w:val="24"/>
          <w:highlight w:val="yellow"/>
        </w:rPr>
        <w:t xml:space="preserve">Bowness, J. S., Metcalfe, D., El-Boghdadly, K., Thurley, N., Morecroft, M., Hartley, T., Krawczyk, J., Noble, J. A., &amp; Higham, H. (2024). Artificial intelligence for ultrasound scanning in regional anaesthesia: A scoping review of the evidence from multiple disciplines. British Journal of Anaesthesia, 132(5), 1049–1062. </w:t>
      </w:r>
      <w:hyperlink r:id="rId16" w:history="1">
        <w:r w:rsidR="00D570D4" w:rsidRPr="00186750">
          <w:rPr>
            <w:rStyle w:val="Hyperlink"/>
            <w:rFonts w:ascii="Times New Roman" w:hAnsi="Times New Roman"/>
            <w:sz w:val="24"/>
            <w:szCs w:val="24"/>
            <w:highlight w:val="yellow"/>
          </w:rPr>
          <w:t>https://doi.org/10.1016/j.bja.2024.01.036</w:t>
        </w:r>
      </w:hyperlink>
      <w:r w:rsidR="00D570D4" w:rsidRPr="00186750">
        <w:rPr>
          <w:rFonts w:ascii="Times New Roman" w:hAnsi="Times New Roman"/>
          <w:sz w:val="24"/>
          <w:szCs w:val="24"/>
          <w:highlight w:val="yellow"/>
          <w:lang w:val="en-IN"/>
        </w:rPr>
        <w:t xml:space="preserve"> </w:t>
      </w:r>
    </w:p>
    <w:p w14:paraId="1C3D3E61" w14:textId="657F78CD" w:rsidR="00D570D4" w:rsidRPr="00186750" w:rsidRDefault="00D570D4" w:rsidP="00D570D4">
      <w:pPr>
        <w:spacing w:after="240"/>
        <w:rPr>
          <w:rFonts w:ascii="Times New Roman" w:hAnsi="Times New Roman"/>
          <w:sz w:val="24"/>
          <w:szCs w:val="24"/>
          <w:highlight w:val="yellow"/>
        </w:rPr>
      </w:pPr>
      <w:r w:rsidRPr="00186750">
        <w:rPr>
          <w:rFonts w:ascii="Times New Roman" w:hAnsi="Times New Roman"/>
          <w:sz w:val="24"/>
          <w:szCs w:val="24"/>
          <w:highlight w:val="yellow"/>
        </w:rPr>
        <w:t xml:space="preserve">Demir Senoglu, G., Kara Timucin, E., &amp; Kırısoglu, S. (2025). Evaluation of anthropometric and ultrasonographic measurements with different machine learning methods in predicting difficult intubation: A prospective observational study. BMC Anesthesiology, 25, 496. </w:t>
      </w:r>
      <w:hyperlink r:id="rId17" w:history="1">
        <w:r w:rsidRPr="00186750">
          <w:rPr>
            <w:rStyle w:val="Hyperlink"/>
            <w:rFonts w:ascii="Times New Roman" w:hAnsi="Times New Roman"/>
            <w:sz w:val="24"/>
            <w:szCs w:val="24"/>
            <w:highlight w:val="yellow"/>
          </w:rPr>
          <w:t>https://doi.org/10.1186/s12871-025-03370-x</w:t>
        </w:r>
      </w:hyperlink>
      <w:r w:rsidRPr="00186750">
        <w:rPr>
          <w:rFonts w:ascii="Times New Roman" w:hAnsi="Times New Roman"/>
          <w:sz w:val="24"/>
          <w:szCs w:val="24"/>
          <w:highlight w:val="yellow"/>
          <w:lang w:val="en-IN"/>
        </w:rPr>
        <w:t xml:space="preserve"> </w:t>
      </w:r>
    </w:p>
    <w:p w14:paraId="247770A7" w14:textId="09431F19" w:rsidR="00D570D4" w:rsidRPr="00186750" w:rsidRDefault="00D570D4" w:rsidP="00D570D4">
      <w:pPr>
        <w:spacing w:after="240"/>
        <w:rPr>
          <w:rFonts w:ascii="Times New Roman" w:hAnsi="Times New Roman"/>
          <w:sz w:val="24"/>
          <w:szCs w:val="24"/>
          <w:highlight w:val="yellow"/>
        </w:rPr>
      </w:pPr>
      <w:r w:rsidRPr="00186750">
        <w:rPr>
          <w:rFonts w:ascii="Times New Roman" w:hAnsi="Times New Roman"/>
          <w:sz w:val="24"/>
          <w:szCs w:val="24"/>
          <w:highlight w:val="yellow"/>
        </w:rPr>
        <w:t xml:space="preserve">Milne, S. E., Kenny, G. N. C., &amp; Schraag, S. (2003). Propofol sparing effect of remifentanil using closed‐loop anaesthesia. British Journal of Anaesthesia, 90(5), 623–629. </w:t>
      </w:r>
      <w:hyperlink r:id="rId18" w:history="1">
        <w:r w:rsidRPr="00186750">
          <w:rPr>
            <w:rStyle w:val="Hyperlink"/>
            <w:rFonts w:ascii="Times New Roman" w:hAnsi="Times New Roman"/>
            <w:sz w:val="24"/>
            <w:szCs w:val="24"/>
            <w:highlight w:val="yellow"/>
          </w:rPr>
          <w:t>https://doi.org/10.1093/bja/aeg115</w:t>
        </w:r>
      </w:hyperlink>
      <w:r w:rsidRPr="00186750">
        <w:rPr>
          <w:rFonts w:ascii="Times New Roman" w:hAnsi="Times New Roman"/>
          <w:sz w:val="24"/>
          <w:szCs w:val="24"/>
          <w:highlight w:val="yellow"/>
          <w:lang w:val="en-IN"/>
        </w:rPr>
        <w:t xml:space="preserve"> </w:t>
      </w:r>
    </w:p>
    <w:p w14:paraId="18CC5067" w14:textId="56F1A88E" w:rsidR="00F52FE3" w:rsidRPr="00186750" w:rsidRDefault="00D570D4" w:rsidP="00D570D4">
      <w:pPr>
        <w:spacing w:after="240"/>
        <w:rPr>
          <w:rFonts w:ascii="Times New Roman" w:hAnsi="Times New Roman"/>
          <w:sz w:val="24"/>
          <w:szCs w:val="24"/>
          <w:highlight w:val="yellow"/>
          <w:lang w:val="en-IN"/>
        </w:rPr>
      </w:pPr>
      <w:r w:rsidRPr="00186750">
        <w:rPr>
          <w:rFonts w:ascii="Times New Roman" w:hAnsi="Times New Roman"/>
          <w:sz w:val="24"/>
          <w:szCs w:val="24"/>
          <w:highlight w:val="yellow"/>
        </w:rPr>
        <w:t xml:space="preserve">Wijnberge, M., Geerts, B. F., Hol, L., Lemmers, N., Mulder, M. P., van den Berge, P., Schenk, J., Terwindt, L. E., Hollmann, M. W., Vlaar, A. P. J., &amp; Veelo, D. P. (2020). Effect of a machine learning–derived early warning system for intraoperative hypotension vs standard care on depth and duration of intraoperative hypotension during elective noncardiac surgery: The HYPE randomized clinical trial. JAMA, 323(11), 1052–1060. </w:t>
      </w:r>
      <w:hyperlink r:id="rId19" w:history="1">
        <w:r w:rsidRPr="00186750">
          <w:rPr>
            <w:rStyle w:val="Hyperlink"/>
            <w:rFonts w:ascii="Times New Roman" w:hAnsi="Times New Roman"/>
            <w:sz w:val="24"/>
            <w:szCs w:val="24"/>
            <w:highlight w:val="yellow"/>
          </w:rPr>
          <w:t>https://doi.org/10.1001/jama.2020.0592</w:t>
        </w:r>
      </w:hyperlink>
      <w:r w:rsidRPr="00186750">
        <w:rPr>
          <w:rFonts w:ascii="Times New Roman" w:hAnsi="Times New Roman"/>
          <w:sz w:val="24"/>
          <w:szCs w:val="24"/>
          <w:highlight w:val="yellow"/>
          <w:lang w:val="en-IN"/>
        </w:rPr>
        <w:t xml:space="preserve"> </w:t>
      </w:r>
    </w:p>
    <w:p w14:paraId="5B835C8B" w14:textId="77777777" w:rsidR="00EC0586" w:rsidRPr="00186750" w:rsidRDefault="00EC0586" w:rsidP="00D570D4">
      <w:pPr>
        <w:spacing w:after="240"/>
        <w:rPr>
          <w:rFonts w:ascii="Times New Roman" w:hAnsi="Times New Roman"/>
          <w:sz w:val="24"/>
          <w:szCs w:val="24"/>
          <w:highlight w:val="yellow"/>
          <w:lang w:val="en-IN"/>
        </w:rPr>
      </w:pPr>
    </w:p>
    <w:p w14:paraId="6D556656" w14:textId="3C630593" w:rsidR="00EC0586" w:rsidRPr="00186750" w:rsidRDefault="00EC0586" w:rsidP="00D570D4">
      <w:pPr>
        <w:spacing w:after="240"/>
        <w:rPr>
          <w:rFonts w:ascii="Times New Roman" w:hAnsi="Times New Roman"/>
          <w:sz w:val="24"/>
          <w:szCs w:val="24"/>
          <w:highlight w:val="yellow"/>
          <w:lang w:val="en-IN"/>
        </w:rPr>
      </w:pPr>
      <w:r w:rsidRPr="00186750">
        <w:rPr>
          <w:rFonts w:ascii="Times New Roman" w:hAnsi="Times New Roman"/>
          <w:sz w:val="24"/>
          <w:szCs w:val="24"/>
          <w:highlight w:val="yellow"/>
          <w:lang w:val="en-IN"/>
        </w:rPr>
        <w:t xml:space="preserve">Alhazmi, A., &amp; </w:t>
      </w:r>
      <w:proofErr w:type="spellStart"/>
      <w:r w:rsidRPr="00186750">
        <w:rPr>
          <w:rFonts w:ascii="Times New Roman" w:hAnsi="Times New Roman"/>
          <w:sz w:val="24"/>
          <w:szCs w:val="24"/>
          <w:highlight w:val="yellow"/>
          <w:lang w:val="en-IN"/>
        </w:rPr>
        <w:t>Daghistani</w:t>
      </w:r>
      <w:proofErr w:type="spellEnd"/>
      <w:r w:rsidRPr="00186750">
        <w:rPr>
          <w:rFonts w:ascii="Times New Roman" w:hAnsi="Times New Roman"/>
          <w:sz w:val="24"/>
          <w:szCs w:val="24"/>
          <w:highlight w:val="yellow"/>
          <w:lang w:val="en-IN"/>
        </w:rPr>
        <w:t xml:space="preserve">, A. (2025). Privacy practices of popular websites in Saudi Arabia. Journal of Umm Al-Qura University for Engineering and Architecture, 16(1), 19-29. </w:t>
      </w:r>
      <w:hyperlink r:id="rId20" w:history="1">
        <w:r w:rsidRPr="00186750">
          <w:rPr>
            <w:rStyle w:val="Hyperlink"/>
            <w:rFonts w:ascii="Times New Roman" w:hAnsi="Times New Roman"/>
            <w:sz w:val="24"/>
            <w:szCs w:val="24"/>
            <w:highlight w:val="yellow"/>
            <w:lang w:val="en-IN"/>
          </w:rPr>
          <w:t>https://doi.org/10.1007/s43995-024-00085-x</w:t>
        </w:r>
      </w:hyperlink>
    </w:p>
    <w:p w14:paraId="5D1EABB3" w14:textId="500CED74" w:rsidR="00EC0586" w:rsidRPr="00186750" w:rsidRDefault="00EC0586" w:rsidP="00D570D4">
      <w:pPr>
        <w:spacing w:after="240"/>
        <w:rPr>
          <w:highlight w:val="yellow"/>
        </w:rPr>
      </w:pPr>
      <w:r w:rsidRPr="00186750">
        <w:rPr>
          <w:highlight w:val="yellow"/>
        </w:rPr>
        <w:t xml:space="preserve">Al-Kahtani, N., </w:t>
      </w:r>
      <w:proofErr w:type="spellStart"/>
      <w:r w:rsidRPr="00186750">
        <w:rPr>
          <w:highlight w:val="yellow"/>
        </w:rPr>
        <w:t>Alrawiai</w:t>
      </w:r>
      <w:proofErr w:type="spellEnd"/>
      <w:r w:rsidRPr="00186750">
        <w:rPr>
          <w:highlight w:val="yellow"/>
        </w:rPr>
        <w:t xml:space="preserve">, S., Al-Zahrani, B. M., Abumadini, R. A., </w:t>
      </w:r>
      <w:proofErr w:type="spellStart"/>
      <w:r w:rsidRPr="00186750">
        <w:rPr>
          <w:highlight w:val="yellow"/>
        </w:rPr>
        <w:t>Aljaffary</w:t>
      </w:r>
      <w:proofErr w:type="spellEnd"/>
      <w:r w:rsidRPr="00186750">
        <w:rPr>
          <w:highlight w:val="yellow"/>
        </w:rPr>
        <w:t xml:space="preserve">, A., Hariri, B., Alissa, K., </w:t>
      </w:r>
      <w:proofErr w:type="spellStart"/>
      <w:r w:rsidRPr="00186750">
        <w:rPr>
          <w:highlight w:val="yellow"/>
        </w:rPr>
        <w:t>Alakrawi</w:t>
      </w:r>
      <w:proofErr w:type="spellEnd"/>
      <w:r w:rsidRPr="00186750">
        <w:rPr>
          <w:highlight w:val="yellow"/>
        </w:rPr>
        <w:t xml:space="preserve">, Z., &amp; </w:t>
      </w:r>
      <w:proofErr w:type="spellStart"/>
      <w:r w:rsidRPr="00186750">
        <w:rPr>
          <w:highlight w:val="yellow"/>
        </w:rPr>
        <w:t>Alumran</w:t>
      </w:r>
      <w:proofErr w:type="spellEnd"/>
      <w:r w:rsidRPr="00186750">
        <w:rPr>
          <w:highlight w:val="yellow"/>
        </w:rPr>
        <w:t xml:space="preserve">, A. (2022). Digital health transformation in Saudi Arabia: A cross-sectional analysis using Healthcare Information and Management Systems Society’ digital health indicators. </w:t>
      </w:r>
      <w:r w:rsidRPr="00186750">
        <w:rPr>
          <w:rStyle w:val="Emphasis"/>
          <w:highlight w:val="yellow"/>
        </w:rPr>
        <w:t>Digital Health, 8</w:t>
      </w:r>
      <w:r w:rsidRPr="00186750">
        <w:rPr>
          <w:highlight w:val="yellow"/>
        </w:rPr>
        <w:t xml:space="preserve">, 1–12. </w:t>
      </w:r>
      <w:hyperlink r:id="rId21" w:tgtFrame="_new" w:history="1">
        <w:r w:rsidRPr="00186750">
          <w:rPr>
            <w:rStyle w:val="Hyperlink"/>
            <w:highlight w:val="yellow"/>
          </w:rPr>
          <w:t>https://doi.org/10.1177/20552076221117742</w:t>
        </w:r>
      </w:hyperlink>
    </w:p>
    <w:p w14:paraId="76A82927" w14:textId="7D71546E" w:rsidR="00EC0586" w:rsidRPr="00186750" w:rsidRDefault="00EC0586" w:rsidP="00D570D4">
      <w:pPr>
        <w:spacing w:after="240"/>
        <w:rPr>
          <w:highlight w:val="yellow"/>
        </w:rPr>
      </w:pPr>
      <w:r w:rsidRPr="00186750">
        <w:rPr>
          <w:highlight w:val="yellow"/>
        </w:rPr>
        <w:t xml:space="preserve">Gerke, S., Babic, B., Evgeniou, T., &amp; Cohen, I. G. (2020). The need for a system view to regulate artificial intelligence/machine learning-based software as a medical device. </w:t>
      </w:r>
      <w:proofErr w:type="spellStart"/>
      <w:r w:rsidRPr="00186750">
        <w:rPr>
          <w:rStyle w:val="Emphasis"/>
          <w:highlight w:val="yellow"/>
        </w:rPr>
        <w:t>npj</w:t>
      </w:r>
      <w:proofErr w:type="spellEnd"/>
      <w:r w:rsidRPr="00186750">
        <w:rPr>
          <w:rStyle w:val="Emphasis"/>
          <w:highlight w:val="yellow"/>
        </w:rPr>
        <w:t xml:space="preserve"> Digital Medicine, 3</w:t>
      </w:r>
      <w:r w:rsidRPr="00186750">
        <w:rPr>
          <w:highlight w:val="yellow"/>
        </w:rPr>
        <w:t xml:space="preserve">, Article 53. </w:t>
      </w:r>
      <w:hyperlink r:id="rId22" w:history="1">
        <w:r w:rsidRPr="00186750">
          <w:rPr>
            <w:rStyle w:val="Hyperlink"/>
            <w:highlight w:val="yellow"/>
          </w:rPr>
          <w:t>https://doi.org/10.1038/s41746-020-0262-2</w:t>
        </w:r>
      </w:hyperlink>
    </w:p>
    <w:p w14:paraId="0ACA71AB" w14:textId="5B7D45D8" w:rsidR="00EC0586" w:rsidRPr="00186750" w:rsidRDefault="00EC0586" w:rsidP="00D570D4">
      <w:pPr>
        <w:spacing w:after="240"/>
        <w:rPr>
          <w:rFonts w:ascii="Times New Roman" w:hAnsi="Times New Roman"/>
          <w:sz w:val="24"/>
          <w:szCs w:val="24"/>
          <w:highlight w:val="yellow"/>
          <w:lang w:val="en-IN"/>
        </w:rPr>
      </w:pPr>
      <w:r w:rsidRPr="00186750">
        <w:rPr>
          <w:highlight w:val="yellow"/>
        </w:rPr>
        <w:lastRenderedPageBreak/>
        <w:t xml:space="preserve">Gilbert, S., Fenech, M., Hirsch, M., Upadhyay, S., </w:t>
      </w:r>
      <w:proofErr w:type="spellStart"/>
      <w:r w:rsidRPr="00186750">
        <w:rPr>
          <w:highlight w:val="yellow"/>
        </w:rPr>
        <w:t>Biasiucci</w:t>
      </w:r>
      <w:proofErr w:type="spellEnd"/>
      <w:r w:rsidRPr="00186750">
        <w:rPr>
          <w:highlight w:val="yellow"/>
        </w:rPr>
        <w:t xml:space="preserve">, A., &amp; </w:t>
      </w:r>
      <w:proofErr w:type="spellStart"/>
      <w:r w:rsidRPr="00186750">
        <w:rPr>
          <w:highlight w:val="yellow"/>
        </w:rPr>
        <w:t>Starlinger</w:t>
      </w:r>
      <w:proofErr w:type="spellEnd"/>
      <w:r w:rsidRPr="00186750">
        <w:rPr>
          <w:highlight w:val="yellow"/>
        </w:rPr>
        <w:t xml:space="preserve">, J. (2021). Algorithm change protocols in the regulation of adaptive machine learning–based medical devices. </w:t>
      </w:r>
      <w:r w:rsidRPr="00186750">
        <w:rPr>
          <w:rStyle w:val="Emphasis"/>
          <w:highlight w:val="yellow"/>
        </w:rPr>
        <w:t>Journal of Medical Internet Research, 23</w:t>
      </w:r>
      <w:r w:rsidRPr="00186750">
        <w:rPr>
          <w:highlight w:val="yellow"/>
        </w:rPr>
        <w:t xml:space="preserve">(10), e30545. </w:t>
      </w:r>
      <w:hyperlink r:id="rId23" w:tgtFrame="_new" w:history="1">
        <w:r w:rsidRPr="00186750">
          <w:rPr>
            <w:rStyle w:val="Hyperlink"/>
            <w:highlight w:val="yellow"/>
          </w:rPr>
          <w:t>https://doi.org/10.2196/30545</w:t>
        </w:r>
      </w:hyperlink>
    </w:p>
    <w:p w14:paraId="71354A1E" w14:textId="078DCEFF" w:rsidR="00F52FE3" w:rsidRPr="00186750" w:rsidRDefault="00EC0586" w:rsidP="00F52FE3">
      <w:pPr>
        <w:rPr>
          <w:highlight w:val="yellow"/>
        </w:rPr>
      </w:pPr>
      <w:r w:rsidRPr="00186750">
        <w:rPr>
          <w:highlight w:val="yellow"/>
        </w:rPr>
        <w:t xml:space="preserve">Shick, A. A., Webber, C. M., Kiarashi, N., Weinberg, J. P., </w:t>
      </w:r>
      <w:proofErr w:type="spellStart"/>
      <w:r w:rsidRPr="00186750">
        <w:rPr>
          <w:highlight w:val="yellow"/>
        </w:rPr>
        <w:t>Deoras</w:t>
      </w:r>
      <w:proofErr w:type="spellEnd"/>
      <w:r w:rsidRPr="00186750">
        <w:rPr>
          <w:highlight w:val="yellow"/>
        </w:rPr>
        <w:t xml:space="preserve">, A., Petrick, N., Saha, A., &amp; Diamond, M. C. (2024). Transparency of artificial intelligence/machine learning-enabled medical devices. </w:t>
      </w:r>
      <w:proofErr w:type="spellStart"/>
      <w:r w:rsidRPr="00186750">
        <w:rPr>
          <w:rStyle w:val="Emphasis"/>
          <w:highlight w:val="yellow"/>
        </w:rPr>
        <w:t>npj</w:t>
      </w:r>
      <w:proofErr w:type="spellEnd"/>
      <w:r w:rsidRPr="00186750">
        <w:rPr>
          <w:rStyle w:val="Emphasis"/>
          <w:highlight w:val="yellow"/>
        </w:rPr>
        <w:t xml:space="preserve"> Digital Medicine, 7</w:t>
      </w:r>
      <w:r w:rsidRPr="00186750">
        <w:rPr>
          <w:highlight w:val="yellow"/>
        </w:rPr>
        <w:t xml:space="preserve">, Article 21. </w:t>
      </w:r>
      <w:hyperlink r:id="rId24" w:history="1">
        <w:r w:rsidRPr="00186750">
          <w:rPr>
            <w:rStyle w:val="Hyperlink"/>
            <w:highlight w:val="yellow"/>
          </w:rPr>
          <w:t>https://doi.org/10.1038/s41746-023-00992-8</w:t>
        </w:r>
      </w:hyperlink>
    </w:p>
    <w:p w14:paraId="07C9880F" w14:textId="77777777" w:rsidR="00EC0586" w:rsidRPr="00186750" w:rsidRDefault="00EC0586" w:rsidP="00F52FE3">
      <w:pPr>
        <w:rPr>
          <w:highlight w:val="yellow"/>
        </w:rPr>
      </w:pPr>
    </w:p>
    <w:p w14:paraId="24B46BDA" w14:textId="2794B0FF" w:rsidR="00EC0586" w:rsidRDefault="00EC0586" w:rsidP="00F52FE3">
      <w:r w:rsidRPr="00186750">
        <w:rPr>
          <w:highlight w:val="yellow"/>
        </w:rPr>
        <w:t xml:space="preserve">Solaiman, B. (2024). Solaiman, B. (2024). Regulating AI-based medical devices in Saudi Arabia: new legal paradigms in an evolving global legal order. Asian Bioethics Review, 16(3), 373-389. </w:t>
      </w:r>
      <w:hyperlink r:id="rId25" w:history="1">
        <w:r w:rsidR="00186750" w:rsidRPr="00186750">
          <w:rPr>
            <w:rStyle w:val="Hyperlink"/>
            <w:highlight w:val="yellow"/>
          </w:rPr>
          <w:t>https://doi.org/10.1007/s41649-024-00285-6</w:t>
        </w:r>
      </w:hyperlink>
      <w:r w:rsidR="00186750">
        <w:t xml:space="preserve"> </w:t>
      </w:r>
    </w:p>
    <w:p w14:paraId="527848BF" w14:textId="77777777" w:rsidR="00EC0586" w:rsidRPr="00F52FE3" w:rsidRDefault="00EC0586" w:rsidP="00F52FE3">
      <w:pPr>
        <w:rPr>
          <w:rFonts w:ascii="Times New Roman" w:eastAsiaTheme="minorEastAsia" w:hAnsi="Times New Roman"/>
          <w:sz w:val="24"/>
          <w:szCs w:val="24"/>
        </w:rPr>
      </w:pPr>
    </w:p>
    <w:p w14:paraId="15136D20" w14:textId="77777777" w:rsidR="00B01FCD" w:rsidRPr="00FB3A86" w:rsidRDefault="00B01FCD" w:rsidP="00441B6F">
      <w:pPr>
        <w:pStyle w:val="Appendix"/>
        <w:spacing w:after="0"/>
        <w:jc w:val="both"/>
        <w:rPr>
          <w:rFonts w:ascii="Arial" w:hAnsi="Arial" w:cs="Arial"/>
          <w:b w:val="0"/>
        </w:rPr>
      </w:pPr>
    </w:p>
    <w:sectPr w:rsidR="00B01FCD" w:rsidRPr="00FB3A86" w:rsidSect="00D52C5F">
      <w:footerReference w:type="defaul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5AE6D" w14:textId="77777777" w:rsidR="009915E0" w:rsidRDefault="009915E0" w:rsidP="00C37E61">
      <w:r>
        <w:separator/>
      </w:r>
    </w:p>
  </w:endnote>
  <w:endnote w:type="continuationSeparator" w:id="0">
    <w:p w14:paraId="1BEA05D1" w14:textId="77777777" w:rsidR="009915E0" w:rsidRDefault="009915E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 UI">
    <w:altName w:val="Cambria"/>
    <w:charset w:val="00"/>
    <w:family w:val="roman"/>
    <w:pitch w:val="default"/>
  </w:font>
  <w:font w:name=".SFUI-Regular">
    <w:altName w:val="Cambria"/>
    <w:charset w:val="00"/>
    <w:family w:val="roman"/>
    <w:pitch w:val="default"/>
  </w:font>
  <w:font w:name=".AppleSystemUIFont">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E388" w14:textId="77777777" w:rsidR="009E048A" w:rsidRDefault="009E048A">
    <w:pPr>
      <w:pStyle w:val="Footer"/>
      <w:rPr>
        <w:rFonts w:ascii="Arial" w:hAnsi="Arial" w:cs="Arial"/>
        <w:sz w:val="16"/>
      </w:rPr>
    </w:pPr>
  </w:p>
  <w:p w14:paraId="4092B1F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6C16D13" w14:textId="77777777" w:rsidR="009E048A" w:rsidRDefault="009E048A">
    <w:pPr>
      <w:pStyle w:val="Footer"/>
      <w:rPr>
        <w:rFonts w:ascii="Arial" w:hAnsi="Arial" w:cs="Arial"/>
        <w:sz w:val="16"/>
      </w:rPr>
    </w:pPr>
  </w:p>
  <w:p w14:paraId="55825BC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CFA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3F1C2" w14:textId="77777777" w:rsidR="009915E0" w:rsidRDefault="009915E0" w:rsidP="00C37E61">
      <w:r>
        <w:separator/>
      </w:r>
    </w:p>
  </w:footnote>
  <w:footnote w:type="continuationSeparator" w:id="0">
    <w:p w14:paraId="0559B97A" w14:textId="77777777" w:rsidR="009915E0" w:rsidRDefault="009915E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2A985" w14:textId="77777777" w:rsidR="00296529" w:rsidRPr="00296529" w:rsidRDefault="00296529" w:rsidP="00296529">
    <w:pPr>
      <w:ind w:left="2160"/>
      <w:jc w:val="center"/>
      <w:rPr>
        <w:rFonts w:ascii="Times New Roman" w:eastAsia="Calibri" w:hAnsi="Times New Roman"/>
        <w:i/>
        <w:sz w:val="18"/>
        <w:szCs w:val="22"/>
      </w:rPr>
    </w:pPr>
  </w:p>
  <w:p w14:paraId="263E277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97CB30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ED199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FB8DF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82544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E94625" w14:textId="77777777" w:rsidR="00296529" w:rsidRDefault="00754C9A">
    <w:pPr>
      <w:pStyle w:val="Header"/>
    </w:pPr>
    <w:r>
      <w:t>..</w:t>
    </w:r>
  </w:p>
</w:hdr>
</file>

<file path=word/intelligence2.xml><?xml version="1.0" encoding="utf-8"?>
<int2:intelligence xmlns:int2="http://schemas.microsoft.com/office/intelligence/2020/intelligence" xmlns:oel="http://schemas.microsoft.com/office/2019/extlst">
  <int2:observations>
    <int2:bookmark int2:bookmarkName="_Int_MdR6n97X" int2:invalidationBookmarkName="" int2:hashCode="uRWR7dbImt6zn/" int2:id="eSlQRiR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6C13B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3C77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ED47F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19"/>
  </w:num>
  <w:num w:numId="32">
    <w:abstractNumId w:val="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0MTG2NDIxtzS1tDRR0lEKTi0uzszPAykwrAUAII+7AiwAAAA="/>
  </w:docVars>
  <w:rsids>
    <w:rsidRoot w:val="00AA6219"/>
    <w:rsid w:val="00000F8F"/>
    <w:rsid w:val="0000619E"/>
    <w:rsid w:val="00030174"/>
    <w:rsid w:val="0004579C"/>
    <w:rsid w:val="00060D33"/>
    <w:rsid w:val="000613C3"/>
    <w:rsid w:val="000821B0"/>
    <w:rsid w:val="00092AA5"/>
    <w:rsid w:val="00092FEE"/>
    <w:rsid w:val="000A47FA"/>
    <w:rsid w:val="000A4950"/>
    <w:rsid w:val="000A65D3"/>
    <w:rsid w:val="000B1E33"/>
    <w:rsid w:val="000B34DE"/>
    <w:rsid w:val="000C3AE2"/>
    <w:rsid w:val="000D28CA"/>
    <w:rsid w:val="000D689F"/>
    <w:rsid w:val="000E2984"/>
    <w:rsid w:val="000E7B7B"/>
    <w:rsid w:val="000E7D62"/>
    <w:rsid w:val="000F3DF9"/>
    <w:rsid w:val="00102BC4"/>
    <w:rsid w:val="00103357"/>
    <w:rsid w:val="0011792F"/>
    <w:rsid w:val="00123C9F"/>
    <w:rsid w:val="00126190"/>
    <w:rsid w:val="00126F35"/>
    <w:rsid w:val="00130F17"/>
    <w:rsid w:val="001320BF"/>
    <w:rsid w:val="00137260"/>
    <w:rsid w:val="001450CE"/>
    <w:rsid w:val="001543D2"/>
    <w:rsid w:val="00156D8D"/>
    <w:rsid w:val="00163BC4"/>
    <w:rsid w:val="00163BEE"/>
    <w:rsid w:val="00166D68"/>
    <w:rsid w:val="00186750"/>
    <w:rsid w:val="00191062"/>
    <w:rsid w:val="0019155E"/>
    <w:rsid w:val="00192B72"/>
    <w:rsid w:val="001A29D8"/>
    <w:rsid w:val="001A5CAA"/>
    <w:rsid w:val="001B0427"/>
    <w:rsid w:val="001D1E38"/>
    <w:rsid w:val="001D28BC"/>
    <w:rsid w:val="001D3A51"/>
    <w:rsid w:val="001D6957"/>
    <w:rsid w:val="001D79A6"/>
    <w:rsid w:val="001E10D2"/>
    <w:rsid w:val="001E25B4"/>
    <w:rsid w:val="001E3638"/>
    <w:rsid w:val="001E44FE"/>
    <w:rsid w:val="001F1F90"/>
    <w:rsid w:val="001F6D02"/>
    <w:rsid w:val="00200595"/>
    <w:rsid w:val="00204835"/>
    <w:rsid w:val="00231920"/>
    <w:rsid w:val="0023195C"/>
    <w:rsid w:val="0024282C"/>
    <w:rsid w:val="002460DC"/>
    <w:rsid w:val="00250985"/>
    <w:rsid w:val="002556F6"/>
    <w:rsid w:val="00260ED8"/>
    <w:rsid w:val="00266569"/>
    <w:rsid w:val="00283105"/>
    <w:rsid w:val="00284C4C"/>
    <w:rsid w:val="00287E68"/>
    <w:rsid w:val="00291589"/>
    <w:rsid w:val="00296529"/>
    <w:rsid w:val="002A499E"/>
    <w:rsid w:val="002B27FB"/>
    <w:rsid w:val="002B685A"/>
    <w:rsid w:val="002C57D2"/>
    <w:rsid w:val="002D4ECE"/>
    <w:rsid w:val="002E0A1D"/>
    <w:rsid w:val="002E0D56"/>
    <w:rsid w:val="002E1E56"/>
    <w:rsid w:val="002E4707"/>
    <w:rsid w:val="002F113F"/>
    <w:rsid w:val="002F4987"/>
    <w:rsid w:val="0030446A"/>
    <w:rsid w:val="00305FE4"/>
    <w:rsid w:val="00315186"/>
    <w:rsid w:val="003179CB"/>
    <w:rsid w:val="0033343E"/>
    <w:rsid w:val="00333CD1"/>
    <w:rsid w:val="0034599C"/>
    <w:rsid w:val="003512C2"/>
    <w:rsid w:val="00355229"/>
    <w:rsid w:val="0036328F"/>
    <w:rsid w:val="003709FA"/>
    <w:rsid w:val="00371FB6"/>
    <w:rsid w:val="003749DF"/>
    <w:rsid w:val="00374C53"/>
    <w:rsid w:val="003763C1"/>
    <w:rsid w:val="00376BBE"/>
    <w:rsid w:val="003913B1"/>
    <w:rsid w:val="0039224F"/>
    <w:rsid w:val="003A2FBB"/>
    <w:rsid w:val="003A43A4"/>
    <w:rsid w:val="003A7E18"/>
    <w:rsid w:val="003C4C86"/>
    <w:rsid w:val="003C5DA6"/>
    <w:rsid w:val="003C6258"/>
    <w:rsid w:val="003D000E"/>
    <w:rsid w:val="003E2904"/>
    <w:rsid w:val="00400F10"/>
    <w:rsid w:val="00401927"/>
    <w:rsid w:val="0041027F"/>
    <w:rsid w:val="004120BA"/>
    <w:rsid w:val="00412475"/>
    <w:rsid w:val="00412C3D"/>
    <w:rsid w:val="00416B19"/>
    <w:rsid w:val="00420449"/>
    <w:rsid w:val="00423789"/>
    <w:rsid w:val="0042786A"/>
    <w:rsid w:val="00431328"/>
    <w:rsid w:val="00435B8F"/>
    <w:rsid w:val="00440F43"/>
    <w:rsid w:val="00441B6F"/>
    <w:rsid w:val="00446221"/>
    <w:rsid w:val="00450E62"/>
    <w:rsid w:val="00451799"/>
    <w:rsid w:val="004539DB"/>
    <w:rsid w:val="00471A80"/>
    <w:rsid w:val="00474AEE"/>
    <w:rsid w:val="004D305E"/>
    <w:rsid w:val="004D4277"/>
    <w:rsid w:val="004E512A"/>
    <w:rsid w:val="004F4F78"/>
    <w:rsid w:val="004F627B"/>
    <w:rsid w:val="00502516"/>
    <w:rsid w:val="00505F06"/>
    <w:rsid w:val="00506828"/>
    <w:rsid w:val="005104EA"/>
    <w:rsid w:val="0052110E"/>
    <w:rsid w:val="0053056E"/>
    <w:rsid w:val="005540D9"/>
    <w:rsid w:val="00554FDA"/>
    <w:rsid w:val="005A573F"/>
    <w:rsid w:val="005B18CE"/>
    <w:rsid w:val="005B6C9D"/>
    <w:rsid w:val="005C779D"/>
    <w:rsid w:val="005C784C"/>
    <w:rsid w:val="005D17F6"/>
    <w:rsid w:val="005D33EF"/>
    <w:rsid w:val="005E5539"/>
    <w:rsid w:val="005E5F61"/>
    <w:rsid w:val="005F3642"/>
    <w:rsid w:val="005F7F3B"/>
    <w:rsid w:val="00602BF5"/>
    <w:rsid w:val="00605A6F"/>
    <w:rsid w:val="00617FDD"/>
    <w:rsid w:val="00624301"/>
    <w:rsid w:val="00633614"/>
    <w:rsid w:val="0063363D"/>
    <w:rsid w:val="00633F68"/>
    <w:rsid w:val="00636EB2"/>
    <w:rsid w:val="006375B8"/>
    <w:rsid w:val="0066510A"/>
    <w:rsid w:val="006715C1"/>
    <w:rsid w:val="00673F9F"/>
    <w:rsid w:val="00682E9C"/>
    <w:rsid w:val="006837D2"/>
    <w:rsid w:val="00686953"/>
    <w:rsid w:val="00686C32"/>
    <w:rsid w:val="00687DEA"/>
    <w:rsid w:val="00687E67"/>
    <w:rsid w:val="0069149A"/>
    <w:rsid w:val="00691F19"/>
    <w:rsid w:val="006967F7"/>
    <w:rsid w:val="006A1F8D"/>
    <w:rsid w:val="006A250C"/>
    <w:rsid w:val="006A6B01"/>
    <w:rsid w:val="006B21D3"/>
    <w:rsid w:val="006B385C"/>
    <w:rsid w:val="006B57D0"/>
    <w:rsid w:val="006D30FF"/>
    <w:rsid w:val="006D3F28"/>
    <w:rsid w:val="006D6940"/>
    <w:rsid w:val="006D6FCF"/>
    <w:rsid w:val="006D70B0"/>
    <w:rsid w:val="006D7CB6"/>
    <w:rsid w:val="006F11EC"/>
    <w:rsid w:val="006F140C"/>
    <w:rsid w:val="006F163A"/>
    <w:rsid w:val="006F2823"/>
    <w:rsid w:val="006F58D2"/>
    <w:rsid w:val="0070082C"/>
    <w:rsid w:val="007369E6"/>
    <w:rsid w:val="00742088"/>
    <w:rsid w:val="00746E59"/>
    <w:rsid w:val="00754C9A"/>
    <w:rsid w:val="0075599A"/>
    <w:rsid w:val="00761D52"/>
    <w:rsid w:val="0077749E"/>
    <w:rsid w:val="00777DA9"/>
    <w:rsid w:val="007902D4"/>
    <w:rsid w:val="00790ADA"/>
    <w:rsid w:val="007A2AC8"/>
    <w:rsid w:val="007B51E5"/>
    <w:rsid w:val="007D0CC0"/>
    <w:rsid w:val="007D2288"/>
    <w:rsid w:val="007D2D72"/>
    <w:rsid w:val="007E088F"/>
    <w:rsid w:val="007F05F0"/>
    <w:rsid w:val="007F285D"/>
    <w:rsid w:val="007F7B32"/>
    <w:rsid w:val="00800B96"/>
    <w:rsid w:val="00804225"/>
    <w:rsid w:val="00804BC2"/>
    <w:rsid w:val="0080520D"/>
    <w:rsid w:val="00810448"/>
    <w:rsid w:val="00813132"/>
    <w:rsid w:val="0081431A"/>
    <w:rsid w:val="00822D8F"/>
    <w:rsid w:val="0083216F"/>
    <w:rsid w:val="0084147A"/>
    <w:rsid w:val="00843A79"/>
    <w:rsid w:val="00843BA4"/>
    <w:rsid w:val="0085431C"/>
    <w:rsid w:val="00855804"/>
    <w:rsid w:val="00860000"/>
    <w:rsid w:val="00863BD3"/>
    <w:rsid w:val="008641ED"/>
    <w:rsid w:val="00866D66"/>
    <w:rsid w:val="008671C6"/>
    <w:rsid w:val="00874111"/>
    <w:rsid w:val="00875803"/>
    <w:rsid w:val="008A06DB"/>
    <w:rsid w:val="008A7ECA"/>
    <w:rsid w:val="008B459E"/>
    <w:rsid w:val="008D042E"/>
    <w:rsid w:val="008D56C6"/>
    <w:rsid w:val="008D6E7D"/>
    <w:rsid w:val="008E13AE"/>
    <w:rsid w:val="008E1506"/>
    <w:rsid w:val="008E710C"/>
    <w:rsid w:val="008F2F79"/>
    <w:rsid w:val="008F69D6"/>
    <w:rsid w:val="00902823"/>
    <w:rsid w:val="009139B7"/>
    <w:rsid w:val="00915A16"/>
    <w:rsid w:val="00915CA6"/>
    <w:rsid w:val="00916144"/>
    <w:rsid w:val="00927834"/>
    <w:rsid w:val="009500A6"/>
    <w:rsid w:val="00953CE7"/>
    <w:rsid w:val="00955FCF"/>
    <w:rsid w:val="00957C18"/>
    <w:rsid w:val="00964657"/>
    <w:rsid w:val="009659BA"/>
    <w:rsid w:val="00983040"/>
    <w:rsid w:val="009915E0"/>
    <w:rsid w:val="00993FC9"/>
    <w:rsid w:val="0099618C"/>
    <w:rsid w:val="009A1142"/>
    <w:rsid w:val="009A5895"/>
    <w:rsid w:val="009A58F2"/>
    <w:rsid w:val="009B3FB9"/>
    <w:rsid w:val="009C2465"/>
    <w:rsid w:val="009C5540"/>
    <w:rsid w:val="009D30B5"/>
    <w:rsid w:val="009D35A0"/>
    <w:rsid w:val="009D7655"/>
    <w:rsid w:val="009D7EB7"/>
    <w:rsid w:val="009E048A"/>
    <w:rsid w:val="009E08E9"/>
    <w:rsid w:val="009E3DB9"/>
    <w:rsid w:val="009E6E35"/>
    <w:rsid w:val="009F0EDA"/>
    <w:rsid w:val="00A03B96"/>
    <w:rsid w:val="00A05B19"/>
    <w:rsid w:val="00A1134E"/>
    <w:rsid w:val="00A15DA9"/>
    <w:rsid w:val="00A24E7E"/>
    <w:rsid w:val="00A258C3"/>
    <w:rsid w:val="00A27F67"/>
    <w:rsid w:val="00A3084D"/>
    <w:rsid w:val="00A347C0"/>
    <w:rsid w:val="00A441F3"/>
    <w:rsid w:val="00A51431"/>
    <w:rsid w:val="00A539AD"/>
    <w:rsid w:val="00A757FB"/>
    <w:rsid w:val="00A80DC2"/>
    <w:rsid w:val="00A80F0B"/>
    <w:rsid w:val="00A83EDF"/>
    <w:rsid w:val="00A83FBA"/>
    <w:rsid w:val="00A94063"/>
    <w:rsid w:val="00A97FBC"/>
    <w:rsid w:val="00AA006B"/>
    <w:rsid w:val="00AA5F6E"/>
    <w:rsid w:val="00AA6219"/>
    <w:rsid w:val="00AA71B2"/>
    <w:rsid w:val="00AA74E0"/>
    <w:rsid w:val="00AB04A8"/>
    <w:rsid w:val="00AB703F"/>
    <w:rsid w:val="00AC0761"/>
    <w:rsid w:val="00AC6BB8"/>
    <w:rsid w:val="00AE008F"/>
    <w:rsid w:val="00AF0AD4"/>
    <w:rsid w:val="00AF3AE1"/>
    <w:rsid w:val="00AF4ECA"/>
    <w:rsid w:val="00B01FCD"/>
    <w:rsid w:val="00B07283"/>
    <w:rsid w:val="00B123D4"/>
    <w:rsid w:val="00B1776C"/>
    <w:rsid w:val="00B250B2"/>
    <w:rsid w:val="00B26643"/>
    <w:rsid w:val="00B52583"/>
    <w:rsid w:val="00B52896"/>
    <w:rsid w:val="00B52E6E"/>
    <w:rsid w:val="00B6401F"/>
    <w:rsid w:val="00B77C09"/>
    <w:rsid w:val="00B80A0A"/>
    <w:rsid w:val="00B95236"/>
    <w:rsid w:val="00B96BD9"/>
    <w:rsid w:val="00BA1B01"/>
    <w:rsid w:val="00BA2641"/>
    <w:rsid w:val="00BB37AA"/>
    <w:rsid w:val="00BC50E9"/>
    <w:rsid w:val="00BC53A0"/>
    <w:rsid w:val="00BD647D"/>
    <w:rsid w:val="00BE62AD"/>
    <w:rsid w:val="00BF121F"/>
    <w:rsid w:val="00BF1F80"/>
    <w:rsid w:val="00C0645B"/>
    <w:rsid w:val="00C128FB"/>
    <w:rsid w:val="00C153BE"/>
    <w:rsid w:val="00C166EF"/>
    <w:rsid w:val="00C17EB0"/>
    <w:rsid w:val="00C27F5F"/>
    <w:rsid w:val="00C30A0F"/>
    <w:rsid w:val="00C350AB"/>
    <w:rsid w:val="00C37E61"/>
    <w:rsid w:val="00C5400E"/>
    <w:rsid w:val="00C6742A"/>
    <w:rsid w:val="00C70F1B"/>
    <w:rsid w:val="00C71A47"/>
    <w:rsid w:val="00C7464C"/>
    <w:rsid w:val="00C85588"/>
    <w:rsid w:val="00C85C0F"/>
    <w:rsid w:val="00C8738A"/>
    <w:rsid w:val="00CA1A25"/>
    <w:rsid w:val="00CA453E"/>
    <w:rsid w:val="00CA6EEC"/>
    <w:rsid w:val="00CB010E"/>
    <w:rsid w:val="00CB5406"/>
    <w:rsid w:val="00CC24A6"/>
    <w:rsid w:val="00CD6755"/>
    <w:rsid w:val="00CD6856"/>
    <w:rsid w:val="00CE0089"/>
    <w:rsid w:val="00CE793C"/>
    <w:rsid w:val="00CF193C"/>
    <w:rsid w:val="00D12351"/>
    <w:rsid w:val="00D173F1"/>
    <w:rsid w:val="00D258AC"/>
    <w:rsid w:val="00D3173F"/>
    <w:rsid w:val="00D44238"/>
    <w:rsid w:val="00D52C5F"/>
    <w:rsid w:val="00D570D4"/>
    <w:rsid w:val="00D626CF"/>
    <w:rsid w:val="00D74CB0"/>
    <w:rsid w:val="00D8295D"/>
    <w:rsid w:val="00DC038E"/>
    <w:rsid w:val="00DC2A65"/>
    <w:rsid w:val="00DD3A7C"/>
    <w:rsid w:val="00DE15F0"/>
    <w:rsid w:val="00DE5663"/>
    <w:rsid w:val="00DE78AA"/>
    <w:rsid w:val="00DF6034"/>
    <w:rsid w:val="00E034E2"/>
    <w:rsid w:val="00E04D6E"/>
    <w:rsid w:val="00E053D0"/>
    <w:rsid w:val="00E13A17"/>
    <w:rsid w:val="00E148B5"/>
    <w:rsid w:val="00E15994"/>
    <w:rsid w:val="00E3114E"/>
    <w:rsid w:val="00E31A70"/>
    <w:rsid w:val="00E35B02"/>
    <w:rsid w:val="00E62761"/>
    <w:rsid w:val="00E65984"/>
    <w:rsid w:val="00E66496"/>
    <w:rsid w:val="00E66B35"/>
    <w:rsid w:val="00E66E10"/>
    <w:rsid w:val="00E712B9"/>
    <w:rsid w:val="00E74600"/>
    <w:rsid w:val="00E74B3B"/>
    <w:rsid w:val="00E769F6"/>
    <w:rsid w:val="00E8407C"/>
    <w:rsid w:val="00E84F3C"/>
    <w:rsid w:val="00EA012C"/>
    <w:rsid w:val="00EA6747"/>
    <w:rsid w:val="00EB6293"/>
    <w:rsid w:val="00EC04E6"/>
    <w:rsid w:val="00EC0586"/>
    <w:rsid w:val="00EC2424"/>
    <w:rsid w:val="00EC6A55"/>
    <w:rsid w:val="00ED0288"/>
    <w:rsid w:val="00EE4DD3"/>
    <w:rsid w:val="00EE52CB"/>
    <w:rsid w:val="00EF24B9"/>
    <w:rsid w:val="00EF4C10"/>
    <w:rsid w:val="00EF581D"/>
    <w:rsid w:val="00EF7FD8"/>
    <w:rsid w:val="00F00C20"/>
    <w:rsid w:val="00F06F59"/>
    <w:rsid w:val="00F10475"/>
    <w:rsid w:val="00F17988"/>
    <w:rsid w:val="00F469F0"/>
    <w:rsid w:val="00F52FE3"/>
    <w:rsid w:val="00F53273"/>
    <w:rsid w:val="00F752A4"/>
    <w:rsid w:val="00F755E4"/>
    <w:rsid w:val="00F77D02"/>
    <w:rsid w:val="00F92011"/>
    <w:rsid w:val="00FB3A86"/>
    <w:rsid w:val="00FC3C56"/>
    <w:rsid w:val="00FD36C8"/>
    <w:rsid w:val="00FF1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9DAF8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1D79A6"/>
    <w:pPr>
      <w:spacing w:before="100" w:beforeAutospacing="1" w:after="100" w:afterAutospacing="1"/>
    </w:pPr>
    <w:rPr>
      <w:rFonts w:ascii="Times New Roman" w:eastAsiaTheme="minorEastAsia" w:hAnsi="Times New Roman"/>
      <w:sz w:val="24"/>
      <w:szCs w:val="24"/>
    </w:rPr>
  </w:style>
  <w:style w:type="paragraph" w:customStyle="1" w:styleId="p1">
    <w:name w:val="p1"/>
    <w:basedOn w:val="Normal"/>
    <w:rsid w:val="00291589"/>
    <w:rPr>
      <w:rFonts w:ascii=".SF UI" w:eastAsiaTheme="minorEastAsia" w:hAnsi=".SF UI"/>
      <w:sz w:val="21"/>
      <w:szCs w:val="21"/>
    </w:rPr>
  </w:style>
  <w:style w:type="paragraph" w:customStyle="1" w:styleId="p2">
    <w:name w:val="p2"/>
    <w:basedOn w:val="Normal"/>
    <w:rsid w:val="00291589"/>
    <w:rPr>
      <w:rFonts w:ascii=".SF UI" w:eastAsiaTheme="minorEastAsia" w:hAnsi=".SF UI"/>
      <w:sz w:val="21"/>
      <w:szCs w:val="21"/>
    </w:rPr>
  </w:style>
  <w:style w:type="character" w:customStyle="1" w:styleId="s1">
    <w:name w:val="s1"/>
    <w:basedOn w:val="DefaultParagraphFont"/>
    <w:rsid w:val="00291589"/>
    <w:rPr>
      <w:rFonts w:ascii=".SFUI-Regular" w:hAnsi=".SFUI-Regular"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doi.org/10.1093/bja/aeg115"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177/20552076221117742"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186/s12871-025-03370-x" TargetMode="External"/><Relationship Id="rId25" Type="http://schemas.openxmlformats.org/officeDocument/2006/relationships/hyperlink" Target="https://doi.org/10.1007/s41649-024-00285-6" TargetMode="External"/><Relationship Id="rId2" Type="http://schemas.openxmlformats.org/officeDocument/2006/relationships/numbering" Target="numbering.xml"/><Relationship Id="rId16" Type="http://schemas.openxmlformats.org/officeDocument/2006/relationships/hyperlink" Target="https://doi.org/10.1016/j.bja.2024.01.036" TargetMode="External"/><Relationship Id="rId20" Type="http://schemas.openxmlformats.org/officeDocument/2006/relationships/hyperlink" Target="https://doi.org/10.1007/s43995-024-00085-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38/s41746-023-00992-8" TargetMode="External"/><Relationship Id="rId5" Type="http://schemas.openxmlformats.org/officeDocument/2006/relationships/webSettings" Target="webSettings.xml"/><Relationship Id="rId15" Type="http://schemas.openxmlformats.org/officeDocument/2006/relationships/hyperlink" Target="https://www.nigms.nih.gov/education/fact-sheets/Pages/anesthesia" TargetMode="External"/><Relationship Id="rId23" Type="http://schemas.openxmlformats.org/officeDocument/2006/relationships/hyperlink" Target="https://doi.org/10.2196/30545"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001/jama.2020.059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yperlink" Target="https://doi.org/10.1038/s41746-020-0262-2" TargetMode="External"/><Relationship Id="rId27" Type="http://schemas.openxmlformats.org/officeDocument/2006/relationships/fontTable" Target="fontTable.xml"/><Relationship Id="rId30"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E8A05-11CC-45C3-856A-07256457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89</TotalTime>
  <Pages>10</Pages>
  <Words>5432</Words>
  <Characters>30967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36327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46</cp:revision>
  <cp:lastPrinted>1999-07-06T11:00:00Z</cp:lastPrinted>
  <dcterms:created xsi:type="dcterms:W3CDTF">2026-02-18T12:06:00Z</dcterms:created>
  <dcterms:modified xsi:type="dcterms:W3CDTF">2026-02-21T10:47:00Z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c6bcdd66-8fb4-4ae6-95f3-6e55fa0dcfe8</vt:lpwstr>
  </property>
</Properties>
</file>