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E09" w:rsidRDefault="00927E09">
      <w:pPr>
        <w:rPr>
          <w:rFonts w:ascii="Times New Roman" w:eastAsia="Times New Roman" w:hAnsi="Times New Roman" w:cs="Times New Roman"/>
        </w:rPr>
      </w:pPr>
    </w:p>
    <w:p w:rsidR="00927E09" w:rsidRDefault="00512753">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HOSPITALIZATIONS DUE TO SYSTEMIC ARTERIAL HYPERTENSION AMONG OLDER ADULTS IN PARÁ, BRAZIL: A DESCRIPTIVE STUDY, 2020–2024</w:t>
      </w:r>
    </w:p>
    <w:p w:rsidR="00927E09" w:rsidRDefault="00927E09">
      <w:pPr>
        <w:rPr>
          <w:rFonts w:ascii="Times New Roman" w:eastAsia="Times New Roman" w:hAnsi="Times New Roman" w:cs="Times New Roman"/>
        </w:rPr>
      </w:pPr>
    </w:p>
    <w:p w:rsidR="00927E09" w:rsidRDefault="00927E09">
      <w:pPr>
        <w:rPr>
          <w:rFonts w:ascii="Times New Roman" w:eastAsia="Times New Roman" w:hAnsi="Times New Roman" w:cs="Times New Roman"/>
        </w:rPr>
      </w:pPr>
    </w:p>
    <w:p w:rsidR="00927E09" w:rsidRDefault="00512753">
      <w:pPr>
        <w:rPr>
          <w:rFonts w:ascii="Times New Roman" w:eastAsia="Times New Roman" w:hAnsi="Times New Roman" w:cs="Times New Roman"/>
          <w:b/>
          <w:bCs/>
        </w:rPr>
      </w:pPr>
      <w:r>
        <w:rPr>
          <w:rFonts w:ascii="Times New Roman" w:eastAsia="Times New Roman" w:hAnsi="Times New Roman" w:cs="Times New Roman"/>
          <w:b/>
          <w:bCs/>
        </w:rPr>
        <w:t>ABSTRACT</w:t>
      </w:r>
    </w:p>
    <w:p w:rsidR="00927E09" w:rsidRDefault="00512753" w:rsidP="006A5880">
      <w:pPr>
        <w:jc w:val="both"/>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Objective: To analyze hospitalizations due to hypertension in elderly individuals in the State of Pará, Brazil, from 2020 to 2024. Methods: This is an epidemiological, quantitative study using secondary data obtained from the Hospital Information System of the Unified Health System (SIH/SUS), available on DATASUS. Data referring to hospitalizations of elderly individuals with systemic arterial hypertension between 2020 and 2024 were analyzed. Results: A total of 14,722 hospitalizations were recorded during the study period. The highest number of cases occurred in 2024 (3,644), followed by 2022 (3,045). The municipality of </w:t>
      </w:r>
      <w:proofErr w:type="spellStart"/>
      <w:r>
        <w:rPr>
          <w:rFonts w:ascii="Times New Roman" w:eastAsia="Times New Roman" w:hAnsi="Times New Roman" w:cs="Times New Roman"/>
          <w:highlight w:val="yellow"/>
        </w:rPr>
        <w:t>Belém</w:t>
      </w:r>
      <w:proofErr w:type="spellEnd"/>
      <w:r>
        <w:rPr>
          <w:rFonts w:ascii="Times New Roman" w:eastAsia="Times New Roman" w:hAnsi="Times New Roman" w:cs="Times New Roman"/>
          <w:highlight w:val="yellow"/>
        </w:rPr>
        <w:t xml:space="preserve"> presented the highest number of hospitalizations (1,574), followed by Santo Antônio do </w:t>
      </w:r>
      <w:proofErr w:type="spellStart"/>
      <w:r>
        <w:rPr>
          <w:rFonts w:ascii="Times New Roman" w:eastAsia="Times New Roman" w:hAnsi="Times New Roman" w:cs="Times New Roman"/>
          <w:highlight w:val="yellow"/>
        </w:rPr>
        <w:t>Tauá</w:t>
      </w:r>
      <w:proofErr w:type="spellEnd"/>
      <w:r>
        <w:rPr>
          <w:rFonts w:ascii="Times New Roman" w:eastAsia="Times New Roman" w:hAnsi="Times New Roman" w:cs="Times New Roman"/>
          <w:highlight w:val="yellow"/>
        </w:rPr>
        <w:t xml:space="preserve"> (1,044). Females accounted for the majority of cases (8,377), and the most affected age group was 60–69 years. The highest frequency was observed among individuals classified as brown (</w:t>
      </w:r>
      <w:proofErr w:type="spellStart"/>
      <w:r>
        <w:rPr>
          <w:rFonts w:ascii="Times New Roman" w:eastAsia="Times New Roman" w:hAnsi="Times New Roman" w:cs="Times New Roman"/>
          <w:highlight w:val="yellow"/>
        </w:rPr>
        <w:t>pardo</w:t>
      </w:r>
      <w:proofErr w:type="spellEnd"/>
      <w:proofErr w:type="gramStart"/>
      <w:r>
        <w:rPr>
          <w:rFonts w:ascii="Times New Roman" w:eastAsia="Times New Roman" w:hAnsi="Times New Roman" w:cs="Times New Roman"/>
          <w:highlight w:val="yellow"/>
        </w:rPr>
        <w:t>).Conclusion</w:t>
      </w:r>
      <w:proofErr w:type="gramEnd"/>
      <w:r>
        <w:rPr>
          <w:rFonts w:ascii="Times New Roman" w:eastAsia="Times New Roman" w:hAnsi="Times New Roman" w:cs="Times New Roman"/>
          <w:highlight w:val="yellow"/>
        </w:rPr>
        <w:t>: Systemic arterial hypertension in the elderly represents a significant public health problem in the State of Pará. The findings highlight the need for strengthening prevention strategies and improving healthcare actions to reduce hospitalizations and improve the quality of life of this population.</w:t>
      </w:r>
    </w:p>
    <w:p w:rsidR="00927E09" w:rsidRDefault="00927E09"/>
    <w:p w:rsidR="00927E09" w:rsidRDefault="00512753">
      <w:pPr>
        <w:rPr>
          <w:highlight w:val="yellow"/>
        </w:rPr>
      </w:pPr>
      <w:r>
        <w:rPr>
          <w:b/>
          <w:bCs/>
          <w:highlight w:val="yellow"/>
        </w:rPr>
        <w:t>Keywords</w:t>
      </w:r>
      <w:r>
        <w:rPr>
          <w:highlight w:val="yellow"/>
        </w:rPr>
        <w:t>: Hypertension; Elderly; Hospitalization; Public Health</w:t>
      </w:r>
    </w:p>
    <w:p w:rsidR="00927E09" w:rsidRDefault="00927E09"/>
    <w:p w:rsidR="00927E09" w:rsidRDefault="00512753">
      <w:pPr>
        <w:rPr>
          <w:rFonts w:ascii="Times New Roman" w:eastAsia="Times New Roman" w:hAnsi="Times New Roman" w:cs="Times New Roman"/>
          <w:b/>
          <w:bCs/>
        </w:rPr>
      </w:pPr>
      <w:r>
        <w:rPr>
          <w:rFonts w:ascii="Times New Roman" w:eastAsia="Times New Roman" w:hAnsi="Times New Roman" w:cs="Times New Roman"/>
          <w:b/>
          <w:bCs/>
        </w:rPr>
        <w:t>INTRODUCTION</w:t>
      </w:r>
    </w:p>
    <w:p w:rsidR="00927E09" w:rsidRDefault="00512753" w:rsidP="000574CC">
      <w:pPr>
        <w:jc w:val="both"/>
        <w:rPr>
          <w:rFonts w:ascii="Times New Roman" w:eastAsia="Times New Roman" w:hAnsi="Times New Roman" w:cs="Times New Roman"/>
        </w:rPr>
      </w:pPr>
      <w:r>
        <w:rPr>
          <w:rFonts w:ascii="Times New Roman" w:eastAsia="Times New Roman" w:hAnsi="Times New Roman" w:cs="Times New Roman"/>
        </w:rPr>
        <w:t>Systemic Arterial Hypertension (SAH) is characterized by elevated systolic and diastolic levels of blood pressure in the arteries. It is one of the leading causes of morbidity and mortality worldwide and is considered a serious public health problem in the national territory, being responsible for high costs related to hospitalizations, disability due to invalidity, and early retirement, affecting all socioeconomic classes in Brazil (Santos et al., 2021) (14).</w:t>
      </w:r>
    </w:p>
    <w:p w:rsidR="00927E09" w:rsidRDefault="00512753" w:rsidP="000574CC">
      <w:pPr>
        <w:jc w:val="both"/>
        <w:rPr>
          <w:rFonts w:ascii="Times New Roman" w:eastAsia="Times New Roman" w:hAnsi="Times New Roman" w:cs="Times New Roman"/>
        </w:rPr>
      </w:pPr>
      <w:r>
        <w:rPr>
          <w:rFonts w:ascii="Times New Roman" w:eastAsia="Times New Roman" w:hAnsi="Times New Roman" w:cs="Times New Roman"/>
        </w:rPr>
        <w:t>In Brazil, up to 25% of the adult population has this condition, and it is estimated that by 2025 this number will increase to 60%, reaching an overall prevalence of 40%. SAH, in addition to triggering a high social and economic cost due to the interruption of productive life, causes a high rate of deaths from circulatory system disorders (Brazil, 2023) (1).</w:t>
      </w:r>
    </w:p>
    <w:p w:rsidR="00927E09" w:rsidRDefault="00512753" w:rsidP="000574CC">
      <w:pPr>
        <w:jc w:val="both"/>
        <w:rPr>
          <w:rFonts w:ascii="Times New Roman" w:eastAsia="Times New Roman" w:hAnsi="Times New Roman" w:cs="Times New Roman"/>
        </w:rPr>
      </w:pPr>
      <w:r>
        <w:rPr>
          <w:rFonts w:ascii="Times New Roman" w:eastAsia="Times New Roman" w:hAnsi="Times New Roman" w:cs="Times New Roman"/>
        </w:rPr>
        <w:lastRenderedPageBreak/>
        <w:t>According to Linares (2022) (7), team-based care is one of the main elements in patient assistance. The performance of the multidisciplinary team can contribute significantly to blood pressure control. For this to occur, patients with SAH or those who are predisposed are referred for quarterly consultations, while those with controlled blood pressure will have semiannual consultations with dietary monitoring.</w:t>
      </w:r>
    </w:p>
    <w:p w:rsidR="00927E09" w:rsidRDefault="00512753" w:rsidP="000574CC">
      <w:pPr>
        <w:jc w:val="both"/>
        <w:rPr>
          <w:rFonts w:ascii="Times New Roman" w:eastAsia="Times New Roman" w:hAnsi="Times New Roman" w:cs="Times New Roman"/>
        </w:rPr>
      </w:pPr>
      <w:r>
        <w:rPr>
          <w:rFonts w:ascii="Times New Roman" w:eastAsia="Times New Roman" w:hAnsi="Times New Roman" w:cs="Times New Roman"/>
        </w:rPr>
        <w:t>The treatment of SAH may occur through pharmacological and non-pharmacological approaches. The non-pharmacological approach includes healthy eating, which should be guided by a nutritionist, while pharmacological therapy is of great value in controlling systemic arterial pressure, aiming to stabilize it and provide homeostatic benefits to patients (Rocha et al., 2022) (12).</w:t>
      </w:r>
    </w:p>
    <w:p w:rsidR="00927E09" w:rsidRDefault="00512753" w:rsidP="000574CC">
      <w:pPr>
        <w:jc w:val="both"/>
        <w:rPr>
          <w:rFonts w:ascii="Times New Roman" w:eastAsia="Times New Roman" w:hAnsi="Times New Roman" w:cs="Times New Roman"/>
        </w:rPr>
      </w:pPr>
      <w:r>
        <w:rPr>
          <w:rFonts w:ascii="Times New Roman" w:eastAsia="Times New Roman" w:hAnsi="Times New Roman" w:cs="Times New Roman"/>
        </w:rPr>
        <w:t>The elderly population presents high rates of health problems, with 52.7% among individuals aged 65 to 74 years and 55% among those aged 75 years or older, in contrast to a rate of 2.8% among individuals aged 18 to 29 years. The deterioration in quality of life and the increase in the elderly population generate significant expenses, altering the family and social context in which they are inserted. It is essential that nurses carry out high-quality health promotion, prioritizing the quality of life of the elderly and intervening early to ensure better living conditions (Ribeiro et al., 2020) (11).</w:t>
      </w:r>
    </w:p>
    <w:p w:rsidR="00927E09" w:rsidRDefault="00512753" w:rsidP="000574CC">
      <w:pPr>
        <w:jc w:val="both"/>
        <w:rPr>
          <w:rFonts w:ascii="Times New Roman" w:eastAsia="Times New Roman" w:hAnsi="Times New Roman" w:cs="Times New Roman"/>
        </w:rPr>
      </w:pPr>
      <w:r>
        <w:rPr>
          <w:rFonts w:ascii="Times New Roman" w:eastAsia="Times New Roman" w:hAnsi="Times New Roman" w:cs="Times New Roman"/>
        </w:rPr>
        <w:t>According to the new guideline published in September 2025 by the Brazilian Society of Cardiology (SBC), together with the Brazilian Society of Nephrology (SBN) and the Brazilian Society of Hypertension (SBH), the blood pressure value of 120×80 mmHg was reclassified as pre-hypertension, which was previously considered a normal value.</w:t>
      </w:r>
    </w:p>
    <w:p w:rsidR="00927E09" w:rsidRDefault="00927E09">
      <w:pPr>
        <w:rPr>
          <w:rFonts w:ascii="Times New Roman" w:eastAsia="Times New Roman" w:hAnsi="Times New Roman" w:cs="Times New Roman"/>
        </w:rPr>
      </w:pPr>
      <w:bookmarkStart w:id="0" w:name="_GoBack"/>
      <w:bookmarkEnd w:id="0"/>
    </w:p>
    <w:p w:rsidR="00927E09" w:rsidRDefault="00512753">
      <w:pPr>
        <w:rPr>
          <w:rFonts w:ascii="Times New Roman" w:eastAsia="Times New Roman" w:hAnsi="Times New Roman" w:cs="Times New Roman"/>
          <w:b/>
          <w:bCs/>
        </w:rPr>
      </w:pPr>
      <w:r>
        <w:rPr>
          <w:rFonts w:ascii="Times New Roman" w:eastAsia="Times New Roman" w:hAnsi="Times New Roman" w:cs="Times New Roman"/>
          <w:b/>
          <w:bCs/>
        </w:rPr>
        <w:t>METHODOLOGY</w:t>
      </w:r>
    </w:p>
    <w:p w:rsidR="00927E09" w:rsidRDefault="00927E09">
      <w:pPr>
        <w:rPr>
          <w:rFonts w:ascii="Times New Roman" w:eastAsia="Times New Roman" w:hAnsi="Times New Roman" w:cs="Times New Roman"/>
          <w:b/>
          <w:bCs/>
        </w:rPr>
      </w:pPr>
    </w:p>
    <w:p w:rsidR="00927E09" w:rsidRDefault="00512753">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Study design</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This is an ecological, descriptive, and retrospective epidemiological study with a quantitative approach.</w:t>
      </w:r>
    </w:p>
    <w:p w:rsidR="00927E09" w:rsidRDefault="00927E09">
      <w:pPr>
        <w:rPr>
          <w:rFonts w:ascii="Times New Roman" w:eastAsia="Times New Roman" w:hAnsi="Times New Roman" w:cs="Times New Roman"/>
          <w:b/>
          <w:bCs/>
          <w:highlight w:val="yellow"/>
        </w:rPr>
      </w:pPr>
    </w:p>
    <w:p w:rsidR="00927E09" w:rsidRDefault="00512753">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Data source</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Data were obtained from the Hospital Information System of the Unified Health System (SIH/SUS), available through the Department of Informatics of the Unified Health System (DATASUS), Ministry of Health, Brazil. SIH/SUS compiles administrative data on hospital admissions funded by the public health system.</w:t>
      </w:r>
    </w:p>
    <w:p w:rsidR="00927E09" w:rsidRDefault="00927E09">
      <w:pPr>
        <w:rPr>
          <w:rFonts w:ascii="Times New Roman" w:eastAsia="Times New Roman" w:hAnsi="Times New Roman" w:cs="Times New Roman"/>
          <w:b/>
          <w:bCs/>
          <w:highlight w:val="yellow"/>
        </w:rPr>
      </w:pPr>
    </w:p>
    <w:p w:rsidR="00927E09" w:rsidRDefault="00512753">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Study population and period</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lastRenderedPageBreak/>
        <w:t>The study included hospitalizations of elderly individuals (aged 60 years and older) due to systemic arterial hypertension (SAH) in the State of Pará, Brazil, from January 2020 to December 2024.</w:t>
      </w:r>
    </w:p>
    <w:p w:rsidR="00927E09" w:rsidRDefault="00927E09">
      <w:pPr>
        <w:rPr>
          <w:rFonts w:ascii="Times New Roman" w:eastAsia="Times New Roman" w:hAnsi="Times New Roman" w:cs="Times New Roman"/>
        </w:rPr>
      </w:pPr>
    </w:p>
    <w:p w:rsidR="00927E09" w:rsidRDefault="00512753">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Case definition</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Hospitalizations were identified according to the International Classification of Diseases, 10th Revision (ICD-10), using codes related to systemic arterial hypertension (I10–I15).</w:t>
      </w:r>
    </w:p>
    <w:p w:rsidR="00927E09" w:rsidRDefault="00927E09">
      <w:pPr>
        <w:rPr>
          <w:rFonts w:ascii="Times New Roman" w:eastAsia="Times New Roman" w:hAnsi="Times New Roman" w:cs="Times New Roman"/>
          <w:highlight w:val="yellow"/>
        </w:rPr>
      </w:pPr>
    </w:p>
    <w:p w:rsidR="00927E09" w:rsidRDefault="00512753">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Data collection</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Data were extracted from DATASUS using the TABNET tool. The data were accessed in November 2025. The following variables were selected: municipality of hospitalization, year, age group, sex, and race/skin color.</w:t>
      </w:r>
    </w:p>
    <w:p w:rsidR="00927E09" w:rsidRDefault="00927E09">
      <w:pPr>
        <w:rPr>
          <w:rFonts w:ascii="Times New Roman" w:eastAsia="Times New Roman" w:hAnsi="Times New Roman" w:cs="Times New Roman"/>
          <w:b/>
          <w:bCs/>
          <w:highlight w:val="yellow"/>
        </w:rPr>
      </w:pPr>
    </w:p>
    <w:p w:rsidR="00927E09" w:rsidRDefault="00512753">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Variables</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The variables analyzed included:</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w:t>
      </w:r>
      <w:proofErr w:type="spellStart"/>
      <w:r>
        <w:rPr>
          <w:rFonts w:ascii="Times New Roman" w:eastAsia="Times New Roman" w:hAnsi="Times New Roman" w:cs="Times New Roman"/>
          <w:highlight w:val="yellow"/>
        </w:rPr>
        <w:t>i</w:t>
      </w:r>
      <w:proofErr w:type="spellEnd"/>
      <w:r>
        <w:rPr>
          <w:rFonts w:ascii="Times New Roman" w:eastAsia="Times New Roman" w:hAnsi="Times New Roman" w:cs="Times New Roman"/>
          <w:highlight w:val="yellow"/>
        </w:rPr>
        <w:t>) number of hospitalizations due to SAH;</w:t>
      </w:r>
    </w:p>
    <w:p w:rsidR="00927E09" w:rsidRDefault="00512753">
      <w:pPr>
        <w:rPr>
          <w:rFonts w:ascii="Times New Roman" w:eastAsia="Times New Roman" w:hAnsi="Times New Roman" w:cs="Times New Roman"/>
          <w:highlight w:val="yellow"/>
        </w:rPr>
      </w:pPr>
      <w:r>
        <w:rPr>
          <w:rFonts w:ascii="Gungsuh" w:eastAsia="Gungsuh" w:hAnsi="Gungsuh" w:cs="Gungsuh"/>
          <w:highlight w:val="yellow"/>
        </w:rPr>
        <w:t>(ii) age group (60–69, 70–79, ≥80 years);</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(iii) sex;</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(iv) race/skin color;</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(v) municipality of residence.</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It is important to note that some variables, such as age group and race/color, presented missing information in the database, resulting in a reduced number of records analyzed for these variables compared to the total number of hospitalizations.</w:t>
      </w:r>
    </w:p>
    <w:p w:rsidR="00927E09" w:rsidRDefault="00927E09">
      <w:pPr>
        <w:rPr>
          <w:rFonts w:ascii="Times New Roman" w:eastAsia="Times New Roman" w:hAnsi="Times New Roman" w:cs="Times New Roman"/>
          <w:highlight w:val="yellow"/>
        </w:rPr>
      </w:pPr>
    </w:p>
    <w:p w:rsidR="00927E09" w:rsidRDefault="00512753">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Data analysis</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Data were organized in Microsoft Excel (Microsoft Corporation, USA) and analyzed using descriptive statistics. Absolute and relative frequencies were calculated, and the results were presented in tables.</w:t>
      </w:r>
    </w:p>
    <w:p w:rsidR="00927E09" w:rsidRDefault="00927E09">
      <w:pPr>
        <w:rPr>
          <w:rFonts w:ascii="Times New Roman" w:eastAsia="Times New Roman" w:hAnsi="Times New Roman" w:cs="Times New Roman"/>
          <w:b/>
          <w:bCs/>
          <w:highlight w:val="yellow"/>
        </w:rPr>
      </w:pPr>
    </w:p>
    <w:p w:rsidR="00927E09" w:rsidRDefault="00927E09"/>
    <w:p w:rsidR="00927E09" w:rsidRDefault="00512753">
      <w:pPr>
        <w:rPr>
          <w:rFonts w:ascii="Times New Roman" w:eastAsia="Times New Roman" w:hAnsi="Times New Roman" w:cs="Times New Roman"/>
          <w:b/>
          <w:bCs/>
        </w:rPr>
      </w:pPr>
      <w:r>
        <w:rPr>
          <w:rFonts w:ascii="Times New Roman" w:eastAsia="Times New Roman" w:hAnsi="Times New Roman" w:cs="Times New Roman"/>
          <w:b/>
          <w:bCs/>
          <w:highlight w:val="yellow"/>
        </w:rPr>
        <w:t>RESULTS</w:t>
      </w:r>
    </w:p>
    <w:p w:rsidR="00927E09" w:rsidRDefault="00512753">
      <w:pPr>
        <w:rPr>
          <w:rFonts w:ascii="Times New Roman" w:eastAsia="Times New Roman" w:hAnsi="Times New Roman" w:cs="Times New Roman"/>
        </w:rPr>
      </w:pPr>
      <w:r>
        <w:rPr>
          <w:rFonts w:ascii="Times New Roman" w:eastAsia="Times New Roman" w:hAnsi="Times New Roman" w:cs="Times New Roman"/>
        </w:rPr>
        <w:lastRenderedPageBreak/>
        <w:t xml:space="preserve">According to the sociodemographic variables analyzed, 14,722 cases of hospitalization due to hypertension in elderly individuals were identified in the State of Pará between the years 2020 and 2024, as shown in Table 1. Still regarding Table 1, </w:t>
      </w:r>
      <w:proofErr w:type="spellStart"/>
      <w:r>
        <w:rPr>
          <w:rFonts w:ascii="Times New Roman" w:eastAsia="Times New Roman" w:hAnsi="Times New Roman" w:cs="Times New Roman"/>
        </w:rPr>
        <w:t>Belém</w:t>
      </w:r>
      <w:proofErr w:type="spellEnd"/>
      <w:r>
        <w:rPr>
          <w:rFonts w:ascii="Times New Roman" w:eastAsia="Times New Roman" w:hAnsi="Times New Roman" w:cs="Times New Roman"/>
        </w:rPr>
        <w:t xml:space="preserve"> was identified as the municipality with the highest incidence, with 1,574 cases, followed by Santo Antônio do </w:t>
      </w:r>
      <w:proofErr w:type="spellStart"/>
      <w:r>
        <w:rPr>
          <w:rFonts w:ascii="Times New Roman" w:eastAsia="Times New Roman" w:hAnsi="Times New Roman" w:cs="Times New Roman"/>
        </w:rPr>
        <w:t>Tauá</w:t>
      </w:r>
      <w:proofErr w:type="spellEnd"/>
      <w:r>
        <w:rPr>
          <w:rFonts w:ascii="Times New Roman" w:eastAsia="Times New Roman" w:hAnsi="Times New Roman" w:cs="Times New Roman"/>
        </w:rPr>
        <w:t>, with 1,044 cases.</w:t>
      </w:r>
    </w:p>
    <w:p w:rsidR="00927E09" w:rsidRDefault="00512753">
      <w:pPr>
        <w:rPr>
          <w:rFonts w:ascii="Times New Roman" w:eastAsia="Times New Roman" w:hAnsi="Times New Roman" w:cs="Times New Roman"/>
        </w:rPr>
      </w:pPr>
      <w:r>
        <w:rPr>
          <w:rFonts w:ascii="Times New Roman" w:eastAsia="Times New Roman" w:hAnsi="Times New Roman" w:cs="Times New Roman"/>
        </w:rPr>
        <w:t>Table 1: Hospitalizations of Elderly Individuals with Hypertension by Region in the State of Pará.</w:t>
      </w:r>
    </w:p>
    <w:tbl>
      <w:tblPr>
        <w:tblStyle w:val="a"/>
        <w:tblW w:w="4963" w:type="dxa"/>
        <w:tblInd w:w="2561" w:type="dxa"/>
        <w:tblBorders>
          <w:insideH w:val="single" w:sz="4" w:space="0" w:color="000000"/>
          <w:insideV w:val="single" w:sz="4" w:space="0" w:color="000000"/>
        </w:tblBorders>
        <w:tblLayout w:type="fixed"/>
        <w:tblLook w:val="0000" w:firstRow="0" w:lastRow="0" w:firstColumn="0" w:lastColumn="0" w:noHBand="0" w:noVBand="0"/>
      </w:tblPr>
      <w:tblGrid>
        <w:gridCol w:w="3262"/>
        <w:gridCol w:w="1701"/>
      </w:tblGrid>
      <w:tr w:rsidR="00927E09">
        <w:trPr>
          <w:trHeight w:val="273"/>
        </w:trPr>
        <w:tc>
          <w:tcPr>
            <w:tcW w:w="3262" w:type="dxa"/>
            <w:shd w:val="clear" w:color="auto" w:fill="FDF1CD"/>
          </w:tcPr>
          <w:p w:rsidR="00927E09" w:rsidRDefault="00512753">
            <w:pPr>
              <w:pBdr>
                <w:top w:val="nil"/>
                <w:left w:val="nil"/>
                <w:bottom w:val="nil"/>
                <w:right w:val="nil"/>
                <w:between w:val="nil"/>
              </w:pBdr>
              <w:spacing w:before="43" w:line="207" w:lineRule="auto"/>
              <w:ind w:left="2"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MUNICIPALITIES IN THE STATE OF PARÁ</w:t>
            </w:r>
          </w:p>
          <w:p w:rsidR="00927E09" w:rsidRDefault="00927E09">
            <w:pPr>
              <w:pBdr>
                <w:top w:val="nil"/>
                <w:left w:val="nil"/>
                <w:bottom w:val="nil"/>
                <w:right w:val="nil"/>
                <w:between w:val="nil"/>
              </w:pBdr>
              <w:spacing w:before="43" w:line="207" w:lineRule="auto"/>
              <w:ind w:right="66"/>
              <w:rPr>
                <w:rFonts w:ascii="Arial" w:eastAsia="Arial" w:hAnsi="Arial" w:cs="Arial"/>
                <w:color w:val="000000"/>
                <w:sz w:val="20"/>
                <w:szCs w:val="20"/>
                <w:highlight w:val="yellow"/>
              </w:rPr>
            </w:pPr>
          </w:p>
        </w:tc>
        <w:tc>
          <w:tcPr>
            <w:tcW w:w="1701" w:type="dxa"/>
            <w:shd w:val="clear" w:color="auto" w:fill="FDF1CD"/>
          </w:tcPr>
          <w:p w:rsidR="00927E09" w:rsidRDefault="00512753">
            <w:pPr>
              <w:pBdr>
                <w:top w:val="nil"/>
                <w:left w:val="nil"/>
                <w:bottom w:val="nil"/>
                <w:right w:val="nil"/>
                <w:between w:val="nil"/>
              </w:pBdr>
              <w:spacing w:before="43" w:line="207" w:lineRule="auto"/>
              <w:ind w:left="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QUANTITY</w:t>
            </w:r>
          </w:p>
          <w:p w:rsidR="00927E09" w:rsidRDefault="00927E09">
            <w:pPr>
              <w:pBdr>
                <w:top w:val="nil"/>
                <w:left w:val="nil"/>
                <w:bottom w:val="nil"/>
                <w:right w:val="nil"/>
                <w:between w:val="nil"/>
              </w:pBdr>
              <w:spacing w:before="43" w:line="207" w:lineRule="auto"/>
              <w:ind w:left="1" w:right="70"/>
              <w:jc w:val="center"/>
              <w:rPr>
                <w:rFonts w:ascii="Arial" w:eastAsia="Arial" w:hAnsi="Arial" w:cs="Arial"/>
                <w:color w:val="000000"/>
                <w:sz w:val="20"/>
                <w:szCs w:val="20"/>
                <w:highlight w:val="yellow"/>
              </w:rPr>
            </w:pPr>
          </w:p>
        </w:tc>
      </w:tr>
      <w:tr w:rsidR="00927E09">
        <w:trPr>
          <w:trHeight w:val="293"/>
        </w:trPr>
        <w:tc>
          <w:tcPr>
            <w:tcW w:w="3262" w:type="dxa"/>
          </w:tcPr>
          <w:p w:rsidR="00927E09" w:rsidRDefault="00512753">
            <w:pPr>
              <w:pBdr>
                <w:top w:val="nil"/>
                <w:left w:val="nil"/>
                <w:bottom w:val="nil"/>
                <w:right w:val="nil"/>
                <w:between w:val="nil"/>
              </w:pBdr>
              <w:spacing w:before="42"/>
              <w:ind w:left="5"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ABAETETUBA</w:t>
            </w:r>
          </w:p>
        </w:tc>
        <w:tc>
          <w:tcPr>
            <w:tcW w:w="1701" w:type="dxa"/>
          </w:tcPr>
          <w:p w:rsidR="00927E09" w:rsidRDefault="00512753">
            <w:pPr>
              <w:pBdr>
                <w:top w:val="nil"/>
                <w:left w:val="nil"/>
                <w:bottom w:val="nil"/>
                <w:right w:val="nil"/>
                <w:between w:val="nil"/>
              </w:pBdr>
              <w:spacing w:before="42"/>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163</w:t>
            </w:r>
          </w:p>
        </w:tc>
      </w:tr>
      <w:tr w:rsidR="00927E09">
        <w:trPr>
          <w:trHeight w:val="270"/>
        </w:trPr>
        <w:tc>
          <w:tcPr>
            <w:tcW w:w="3262" w:type="dxa"/>
          </w:tcPr>
          <w:p w:rsidR="00927E09" w:rsidRDefault="00512753">
            <w:pPr>
              <w:pBdr>
                <w:top w:val="nil"/>
                <w:left w:val="nil"/>
                <w:bottom w:val="nil"/>
                <w:right w:val="nil"/>
                <w:between w:val="nil"/>
              </w:pBdr>
              <w:spacing w:before="16"/>
              <w:ind w:left="11"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ABEL FIGUEIREDO</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25</w:t>
            </w:r>
          </w:p>
        </w:tc>
      </w:tr>
      <w:tr w:rsidR="00927E09">
        <w:trPr>
          <w:trHeight w:val="270"/>
        </w:trPr>
        <w:tc>
          <w:tcPr>
            <w:tcW w:w="3262" w:type="dxa"/>
          </w:tcPr>
          <w:p w:rsidR="00927E09" w:rsidRDefault="00512753">
            <w:pPr>
              <w:pBdr>
                <w:top w:val="nil"/>
                <w:left w:val="nil"/>
                <w:bottom w:val="nil"/>
                <w:right w:val="nil"/>
                <w:between w:val="nil"/>
              </w:pBdr>
              <w:spacing w:before="16"/>
              <w:ind w:left="10"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ACARA</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82</w:t>
            </w:r>
          </w:p>
        </w:tc>
      </w:tr>
      <w:tr w:rsidR="00927E09">
        <w:trPr>
          <w:trHeight w:val="270"/>
        </w:trPr>
        <w:tc>
          <w:tcPr>
            <w:tcW w:w="3262" w:type="dxa"/>
          </w:tcPr>
          <w:p w:rsidR="00927E09" w:rsidRDefault="00512753">
            <w:pPr>
              <w:pBdr>
                <w:top w:val="nil"/>
                <w:left w:val="nil"/>
                <w:bottom w:val="nil"/>
                <w:right w:val="nil"/>
                <w:between w:val="nil"/>
              </w:pBdr>
              <w:spacing w:before="16"/>
              <w:ind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AFUA</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15</w:t>
            </w:r>
          </w:p>
        </w:tc>
      </w:tr>
      <w:tr w:rsidR="00927E09">
        <w:trPr>
          <w:trHeight w:val="270"/>
        </w:trPr>
        <w:tc>
          <w:tcPr>
            <w:tcW w:w="3262" w:type="dxa"/>
          </w:tcPr>
          <w:p w:rsidR="00927E09" w:rsidRDefault="00512753">
            <w:pPr>
              <w:pBdr>
                <w:top w:val="nil"/>
                <w:left w:val="nil"/>
                <w:bottom w:val="nil"/>
                <w:right w:val="nil"/>
                <w:between w:val="nil"/>
              </w:pBdr>
              <w:spacing w:before="16"/>
              <w:ind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ÁGUA AZUL DO NORTE</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28</w:t>
            </w:r>
          </w:p>
        </w:tc>
      </w:tr>
      <w:tr w:rsidR="00927E09">
        <w:trPr>
          <w:trHeight w:val="270"/>
        </w:trPr>
        <w:tc>
          <w:tcPr>
            <w:tcW w:w="3262" w:type="dxa"/>
          </w:tcPr>
          <w:p w:rsidR="00927E09" w:rsidRDefault="00512753">
            <w:pPr>
              <w:pBdr>
                <w:top w:val="nil"/>
                <w:left w:val="nil"/>
                <w:bottom w:val="nil"/>
                <w:right w:val="nil"/>
                <w:between w:val="nil"/>
              </w:pBdr>
              <w:spacing w:before="16"/>
              <w:ind w:left="11"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ALENQUER</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467</w:t>
            </w:r>
          </w:p>
        </w:tc>
      </w:tr>
      <w:tr w:rsidR="00927E09">
        <w:trPr>
          <w:trHeight w:val="270"/>
        </w:trPr>
        <w:tc>
          <w:tcPr>
            <w:tcW w:w="3262" w:type="dxa"/>
          </w:tcPr>
          <w:p w:rsidR="00927E09" w:rsidRDefault="00512753">
            <w:pPr>
              <w:pBdr>
                <w:top w:val="nil"/>
                <w:left w:val="nil"/>
                <w:bottom w:val="nil"/>
                <w:right w:val="nil"/>
                <w:between w:val="nil"/>
              </w:pBdr>
              <w:spacing w:before="17"/>
              <w:ind w:left="4"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ALMEIRIM</w:t>
            </w:r>
          </w:p>
        </w:tc>
        <w:tc>
          <w:tcPr>
            <w:tcW w:w="1701" w:type="dxa"/>
          </w:tcPr>
          <w:p w:rsidR="00927E09" w:rsidRDefault="00512753">
            <w:pPr>
              <w:pBdr>
                <w:top w:val="nil"/>
                <w:left w:val="nil"/>
                <w:bottom w:val="nil"/>
                <w:right w:val="nil"/>
                <w:between w:val="nil"/>
              </w:pBdr>
              <w:spacing w:before="17"/>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88</w:t>
            </w:r>
          </w:p>
        </w:tc>
      </w:tr>
      <w:tr w:rsidR="00927E09">
        <w:trPr>
          <w:trHeight w:val="270"/>
        </w:trPr>
        <w:tc>
          <w:tcPr>
            <w:tcW w:w="3262" w:type="dxa"/>
          </w:tcPr>
          <w:p w:rsidR="00927E09" w:rsidRDefault="00512753">
            <w:pPr>
              <w:pBdr>
                <w:top w:val="nil"/>
                <w:left w:val="nil"/>
                <w:bottom w:val="nil"/>
                <w:right w:val="nil"/>
                <w:between w:val="nil"/>
              </w:pBdr>
              <w:spacing w:before="16"/>
              <w:ind w:left="5"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ALTAMIRA</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29</w:t>
            </w:r>
          </w:p>
        </w:tc>
      </w:tr>
      <w:tr w:rsidR="00927E09">
        <w:trPr>
          <w:trHeight w:val="270"/>
        </w:trPr>
        <w:tc>
          <w:tcPr>
            <w:tcW w:w="3262" w:type="dxa"/>
          </w:tcPr>
          <w:p w:rsidR="00927E09" w:rsidRDefault="00512753">
            <w:pPr>
              <w:pBdr>
                <w:top w:val="nil"/>
                <w:left w:val="nil"/>
                <w:bottom w:val="nil"/>
                <w:right w:val="nil"/>
                <w:between w:val="nil"/>
              </w:pBdr>
              <w:spacing w:before="16"/>
              <w:ind w:left="10"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ANAJAS</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173</w:t>
            </w:r>
          </w:p>
        </w:tc>
      </w:tr>
      <w:tr w:rsidR="00927E09">
        <w:trPr>
          <w:trHeight w:val="270"/>
        </w:trPr>
        <w:tc>
          <w:tcPr>
            <w:tcW w:w="3262" w:type="dxa"/>
          </w:tcPr>
          <w:p w:rsidR="00927E09" w:rsidRDefault="00512753">
            <w:pPr>
              <w:pBdr>
                <w:top w:val="nil"/>
                <w:left w:val="nil"/>
                <w:bottom w:val="nil"/>
                <w:right w:val="nil"/>
                <w:between w:val="nil"/>
              </w:pBdr>
              <w:spacing w:before="16"/>
              <w:ind w:left="9"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ANANINDEUA</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353</w:t>
            </w:r>
          </w:p>
        </w:tc>
      </w:tr>
      <w:tr w:rsidR="00927E09">
        <w:trPr>
          <w:trHeight w:val="270"/>
        </w:trPr>
        <w:tc>
          <w:tcPr>
            <w:tcW w:w="3262" w:type="dxa"/>
          </w:tcPr>
          <w:p w:rsidR="00927E09" w:rsidRDefault="00512753">
            <w:pPr>
              <w:pBdr>
                <w:top w:val="nil"/>
                <w:left w:val="nil"/>
                <w:bottom w:val="nil"/>
                <w:right w:val="nil"/>
                <w:between w:val="nil"/>
              </w:pBdr>
              <w:spacing w:before="16"/>
              <w:ind w:left="9"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AUGUSTO CORREA</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265</w:t>
            </w:r>
          </w:p>
        </w:tc>
      </w:tr>
      <w:tr w:rsidR="00927E09">
        <w:trPr>
          <w:trHeight w:val="270"/>
        </w:trPr>
        <w:tc>
          <w:tcPr>
            <w:tcW w:w="3262" w:type="dxa"/>
          </w:tcPr>
          <w:p w:rsidR="00927E09" w:rsidRDefault="00512753">
            <w:pPr>
              <w:pBdr>
                <w:top w:val="nil"/>
                <w:left w:val="nil"/>
                <w:bottom w:val="nil"/>
                <w:right w:val="nil"/>
                <w:between w:val="nil"/>
              </w:pBdr>
              <w:spacing w:before="16"/>
              <w:ind w:left="9"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AURORA DO PARA</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242</w:t>
            </w:r>
          </w:p>
        </w:tc>
      </w:tr>
      <w:tr w:rsidR="00927E09">
        <w:trPr>
          <w:trHeight w:val="270"/>
        </w:trPr>
        <w:tc>
          <w:tcPr>
            <w:tcW w:w="3262" w:type="dxa"/>
          </w:tcPr>
          <w:p w:rsidR="00927E09" w:rsidRDefault="00512753">
            <w:pPr>
              <w:pBdr>
                <w:top w:val="nil"/>
                <w:left w:val="nil"/>
                <w:bottom w:val="nil"/>
                <w:right w:val="nil"/>
                <w:between w:val="nil"/>
              </w:pBdr>
              <w:spacing w:before="17"/>
              <w:ind w:left="12"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BAIAO</w:t>
            </w:r>
          </w:p>
        </w:tc>
        <w:tc>
          <w:tcPr>
            <w:tcW w:w="1701" w:type="dxa"/>
          </w:tcPr>
          <w:p w:rsidR="00927E09" w:rsidRDefault="00512753">
            <w:pPr>
              <w:pBdr>
                <w:top w:val="nil"/>
                <w:left w:val="nil"/>
                <w:bottom w:val="nil"/>
                <w:right w:val="nil"/>
                <w:between w:val="nil"/>
              </w:pBdr>
              <w:spacing w:before="17"/>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126</w:t>
            </w:r>
          </w:p>
        </w:tc>
      </w:tr>
      <w:tr w:rsidR="00927E09">
        <w:trPr>
          <w:trHeight w:val="270"/>
        </w:trPr>
        <w:tc>
          <w:tcPr>
            <w:tcW w:w="3262" w:type="dxa"/>
          </w:tcPr>
          <w:p w:rsidR="00927E09" w:rsidRDefault="00512753">
            <w:pPr>
              <w:pBdr>
                <w:top w:val="nil"/>
                <w:left w:val="nil"/>
                <w:bottom w:val="nil"/>
                <w:right w:val="nil"/>
                <w:between w:val="nil"/>
              </w:pBdr>
              <w:spacing w:before="16"/>
              <w:ind w:left="11"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BANNACH</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14</w:t>
            </w:r>
          </w:p>
        </w:tc>
      </w:tr>
      <w:tr w:rsidR="00927E09">
        <w:trPr>
          <w:trHeight w:val="270"/>
        </w:trPr>
        <w:tc>
          <w:tcPr>
            <w:tcW w:w="3262" w:type="dxa"/>
          </w:tcPr>
          <w:p w:rsidR="00927E09" w:rsidRDefault="00512753">
            <w:pPr>
              <w:pBdr>
                <w:top w:val="nil"/>
                <w:left w:val="nil"/>
                <w:bottom w:val="nil"/>
                <w:right w:val="nil"/>
                <w:between w:val="nil"/>
              </w:pBdr>
              <w:spacing w:before="16"/>
              <w:ind w:left="4"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BARCARENA</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11</w:t>
            </w:r>
          </w:p>
        </w:tc>
      </w:tr>
      <w:tr w:rsidR="00927E09">
        <w:trPr>
          <w:trHeight w:val="270"/>
        </w:trPr>
        <w:tc>
          <w:tcPr>
            <w:tcW w:w="3262" w:type="dxa"/>
          </w:tcPr>
          <w:p w:rsidR="00927E09" w:rsidRDefault="00512753">
            <w:pPr>
              <w:pBdr>
                <w:top w:val="nil"/>
                <w:left w:val="nil"/>
                <w:bottom w:val="nil"/>
                <w:right w:val="nil"/>
                <w:between w:val="nil"/>
              </w:pBdr>
              <w:spacing w:before="16"/>
              <w:ind w:left="8"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BELEM</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1574</w:t>
            </w:r>
          </w:p>
        </w:tc>
      </w:tr>
      <w:tr w:rsidR="00927E09">
        <w:trPr>
          <w:trHeight w:val="270"/>
        </w:trPr>
        <w:tc>
          <w:tcPr>
            <w:tcW w:w="3262" w:type="dxa"/>
          </w:tcPr>
          <w:p w:rsidR="00927E09" w:rsidRDefault="00512753">
            <w:pPr>
              <w:pBdr>
                <w:top w:val="nil"/>
                <w:left w:val="nil"/>
                <w:bottom w:val="nil"/>
                <w:right w:val="nil"/>
                <w:between w:val="nil"/>
              </w:pBdr>
              <w:spacing w:before="16"/>
              <w:ind w:left="5"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BELTERRA</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20</w:t>
            </w:r>
          </w:p>
        </w:tc>
      </w:tr>
      <w:tr w:rsidR="00927E09">
        <w:trPr>
          <w:trHeight w:val="270"/>
        </w:trPr>
        <w:tc>
          <w:tcPr>
            <w:tcW w:w="3262" w:type="dxa"/>
          </w:tcPr>
          <w:p w:rsidR="00927E09" w:rsidRDefault="00512753">
            <w:pPr>
              <w:pBdr>
                <w:top w:val="nil"/>
                <w:left w:val="nil"/>
                <w:bottom w:val="nil"/>
                <w:right w:val="nil"/>
                <w:between w:val="nil"/>
              </w:pBdr>
              <w:spacing w:before="16"/>
              <w:ind w:left="8"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BOM JESUS DO TOCANTINS</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138</w:t>
            </w:r>
          </w:p>
        </w:tc>
      </w:tr>
      <w:tr w:rsidR="00927E09">
        <w:trPr>
          <w:trHeight w:val="270"/>
        </w:trPr>
        <w:tc>
          <w:tcPr>
            <w:tcW w:w="3262" w:type="dxa"/>
          </w:tcPr>
          <w:p w:rsidR="00927E09" w:rsidRDefault="00512753">
            <w:pPr>
              <w:pBdr>
                <w:top w:val="nil"/>
                <w:left w:val="nil"/>
                <w:bottom w:val="nil"/>
                <w:right w:val="nil"/>
                <w:between w:val="nil"/>
              </w:pBdr>
              <w:spacing w:before="17"/>
              <w:ind w:left="10"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BRAGANCA</w:t>
            </w:r>
          </w:p>
        </w:tc>
        <w:tc>
          <w:tcPr>
            <w:tcW w:w="1701" w:type="dxa"/>
          </w:tcPr>
          <w:p w:rsidR="00927E09" w:rsidRDefault="00512753">
            <w:pPr>
              <w:pBdr>
                <w:top w:val="nil"/>
                <w:left w:val="nil"/>
                <w:bottom w:val="nil"/>
                <w:right w:val="nil"/>
                <w:between w:val="nil"/>
              </w:pBdr>
              <w:spacing w:before="17"/>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241</w:t>
            </w:r>
          </w:p>
        </w:tc>
      </w:tr>
      <w:tr w:rsidR="00927E09">
        <w:trPr>
          <w:trHeight w:val="270"/>
        </w:trPr>
        <w:tc>
          <w:tcPr>
            <w:tcW w:w="3262" w:type="dxa"/>
          </w:tcPr>
          <w:p w:rsidR="00927E09" w:rsidRDefault="00512753">
            <w:pPr>
              <w:pBdr>
                <w:top w:val="nil"/>
                <w:left w:val="nil"/>
                <w:bottom w:val="nil"/>
                <w:right w:val="nil"/>
                <w:between w:val="nil"/>
              </w:pBdr>
              <w:spacing w:before="16"/>
              <w:ind w:left="7"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BRASIL NOVO</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23</w:t>
            </w:r>
          </w:p>
        </w:tc>
      </w:tr>
      <w:tr w:rsidR="00927E09">
        <w:trPr>
          <w:trHeight w:val="270"/>
        </w:trPr>
        <w:tc>
          <w:tcPr>
            <w:tcW w:w="3262" w:type="dxa"/>
          </w:tcPr>
          <w:p w:rsidR="00927E09" w:rsidRDefault="00512753">
            <w:pPr>
              <w:pBdr>
                <w:top w:val="nil"/>
                <w:left w:val="nil"/>
                <w:bottom w:val="nil"/>
                <w:right w:val="nil"/>
                <w:between w:val="nil"/>
              </w:pBdr>
              <w:spacing w:before="16"/>
              <w:ind w:left="6"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BREU BRANCO</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56</w:t>
            </w:r>
          </w:p>
        </w:tc>
      </w:tr>
      <w:tr w:rsidR="00927E09">
        <w:trPr>
          <w:trHeight w:val="270"/>
        </w:trPr>
        <w:tc>
          <w:tcPr>
            <w:tcW w:w="3262" w:type="dxa"/>
          </w:tcPr>
          <w:p w:rsidR="00927E09" w:rsidRDefault="00512753">
            <w:pPr>
              <w:pBdr>
                <w:top w:val="nil"/>
                <w:left w:val="nil"/>
                <w:bottom w:val="nil"/>
                <w:right w:val="nil"/>
                <w:between w:val="nil"/>
              </w:pBdr>
              <w:spacing w:before="16"/>
              <w:ind w:left="10"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BREVES</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23</w:t>
            </w:r>
          </w:p>
        </w:tc>
      </w:tr>
      <w:tr w:rsidR="00927E09">
        <w:trPr>
          <w:trHeight w:val="270"/>
        </w:trPr>
        <w:tc>
          <w:tcPr>
            <w:tcW w:w="3262" w:type="dxa"/>
          </w:tcPr>
          <w:p w:rsidR="00927E09" w:rsidRDefault="00512753">
            <w:pPr>
              <w:pBdr>
                <w:top w:val="nil"/>
                <w:left w:val="nil"/>
                <w:bottom w:val="nil"/>
                <w:right w:val="nil"/>
                <w:between w:val="nil"/>
              </w:pBdr>
              <w:spacing w:before="16"/>
              <w:ind w:left="11"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BUJARU</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10</w:t>
            </w:r>
          </w:p>
        </w:tc>
      </w:tr>
      <w:tr w:rsidR="00927E09">
        <w:trPr>
          <w:trHeight w:val="270"/>
        </w:trPr>
        <w:tc>
          <w:tcPr>
            <w:tcW w:w="3262" w:type="dxa"/>
          </w:tcPr>
          <w:p w:rsidR="00927E09" w:rsidRDefault="00512753">
            <w:pPr>
              <w:pBdr>
                <w:top w:val="nil"/>
                <w:left w:val="nil"/>
                <w:bottom w:val="nil"/>
                <w:right w:val="nil"/>
                <w:between w:val="nil"/>
              </w:pBdr>
              <w:spacing w:before="16"/>
              <w:ind w:left="11"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CACHOEIRA DO ARARI</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407</w:t>
            </w:r>
          </w:p>
        </w:tc>
      </w:tr>
      <w:tr w:rsidR="00927E09">
        <w:trPr>
          <w:trHeight w:val="270"/>
        </w:trPr>
        <w:tc>
          <w:tcPr>
            <w:tcW w:w="3262" w:type="dxa"/>
          </w:tcPr>
          <w:p w:rsidR="00927E09" w:rsidRDefault="00512753">
            <w:pPr>
              <w:pBdr>
                <w:top w:val="nil"/>
                <w:left w:val="nil"/>
                <w:bottom w:val="nil"/>
                <w:right w:val="nil"/>
                <w:between w:val="nil"/>
              </w:pBdr>
              <w:spacing w:before="16"/>
              <w:ind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CAMETA</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112</w:t>
            </w:r>
          </w:p>
        </w:tc>
      </w:tr>
      <w:tr w:rsidR="00927E09">
        <w:trPr>
          <w:trHeight w:val="270"/>
        </w:trPr>
        <w:tc>
          <w:tcPr>
            <w:tcW w:w="3262" w:type="dxa"/>
          </w:tcPr>
          <w:p w:rsidR="00927E09" w:rsidRDefault="00512753">
            <w:pPr>
              <w:pBdr>
                <w:top w:val="nil"/>
                <w:left w:val="nil"/>
                <w:bottom w:val="nil"/>
                <w:right w:val="nil"/>
                <w:between w:val="nil"/>
              </w:pBdr>
              <w:spacing w:before="17"/>
              <w:ind w:left="4"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CANAA DOS CARAJAS</w:t>
            </w:r>
          </w:p>
        </w:tc>
        <w:tc>
          <w:tcPr>
            <w:tcW w:w="1701" w:type="dxa"/>
          </w:tcPr>
          <w:p w:rsidR="00927E09" w:rsidRDefault="00512753">
            <w:pPr>
              <w:pBdr>
                <w:top w:val="nil"/>
                <w:left w:val="nil"/>
                <w:bottom w:val="nil"/>
                <w:right w:val="nil"/>
                <w:between w:val="nil"/>
              </w:pBdr>
              <w:spacing w:before="17"/>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28</w:t>
            </w:r>
          </w:p>
        </w:tc>
      </w:tr>
      <w:tr w:rsidR="00927E09">
        <w:trPr>
          <w:trHeight w:val="269"/>
        </w:trPr>
        <w:tc>
          <w:tcPr>
            <w:tcW w:w="3262" w:type="dxa"/>
          </w:tcPr>
          <w:p w:rsidR="00927E09" w:rsidRDefault="00512753">
            <w:pPr>
              <w:pBdr>
                <w:top w:val="nil"/>
                <w:left w:val="nil"/>
                <w:bottom w:val="nil"/>
                <w:right w:val="nil"/>
                <w:between w:val="nil"/>
              </w:pBdr>
              <w:spacing w:before="16"/>
              <w:ind w:left="10"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CAPANEMA</w:t>
            </w:r>
          </w:p>
        </w:tc>
        <w:tc>
          <w:tcPr>
            <w:tcW w:w="1701" w:type="dxa"/>
          </w:tcPr>
          <w:p w:rsidR="00927E09" w:rsidRDefault="00512753">
            <w:pPr>
              <w:pBdr>
                <w:top w:val="nil"/>
                <w:left w:val="nil"/>
                <w:bottom w:val="nil"/>
                <w:right w:val="nil"/>
                <w:between w:val="nil"/>
              </w:pBdr>
              <w:spacing w:before="16"/>
              <w:ind w:left="13"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8</w:t>
            </w:r>
          </w:p>
        </w:tc>
      </w:tr>
      <w:tr w:rsidR="00927E09">
        <w:trPr>
          <w:trHeight w:val="270"/>
        </w:trPr>
        <w:tc>
          <w:tcPr>
            <w:tcW w:w="3262" w:type="dxa"/>
          </w:tcPr>
          <w:p w:rsidR="00927E09" w:rsidRDefault="00512753">
            <w:pPr>
              <w:pBdr>
                <w:top w:val="nil"/>
                <w:left w:val="nil"/>
                <w:bottom w:val="nil"/>
                <w:right w:val="nil"/>
                <w:between w:val="nil"/>
              </w:pBdr>
              <w:spacing w:before="16"/>
              <w:ind w:left="12"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CAPITAO POCO</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74</w:t>
            </w:r>
          </w:p>
        </w:tc>
      </w:tr>
      <w:tr w:rsidR="00927E09">
        <w:trPr>
          <w:trHeight w:val="270"/>
        </w:trPr>
        <w:tc>
          <w:tcPr>
            <w:tcW w:w="3262" w:type="dxa"/>
          </w:tcPr>
          <w:p w:rsidR="00927E09" w:rsidRDefault="00512753">
            <w:pPr>
              <w:pBdr>
                <w:top w:val="nil"/>
                <w:left w:val="nil"/>
                <w:bottom w:val="nil"/>
                <w:right w:val="nil"/>
                <w:between w:val="nil"/>
              </w:pBdr>
              <w:spacing w:before="16"/>
              <w:ind w:left="12"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CASTANHAL</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169</w:t>
            </w:r>
          </w:p>
        </w:tc>
      </w:tr>
      <w:tr w:rsidR="00927E09">
        <w:trPr>
          <w:trHeight w:val="270"/>
        </w:trPr>
        <w:tc>
          <w:tcPr>
            <w:tcW w:w="3262" w:type="dxa"/>
          </w:tcPr>
          <w:p w:rsidR="00927E09" w:rsidRDefault="00512753">
            <w:pPr>
              <w:pBdr>
                <w:top w:val="nil"/>
                <w:left w:val="nil"/>
                <w:bottom w:val="nil"/>
                <w:right w:val="nil"/>
                <w:between w:val="nil"/>
              </w:pBdr>
              <w:spacing w:before="16"/>
              <w:ind w:left="10"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CHAVES</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42</w:t>
            </w:r>
          </w:p>
        </w:tc>
      </w:tr>
      <w:tr w:rsidR="00927E09">
        <w:trPr>
          <w:trHeight w:val="270"/>
        </w:trPr>
        <w:tc>
          <w:tcPr>
            <w:tcW w:w="3262" w:type="dxa"/>
          </w:tcPr>
          <w:p w:rsidR="00927E09" w:rsidRDefault="00512753">
            <w:pPr>
              <w:pBdr>
                <w:top w:val="nil"/>
                <w:left w:val="nil"/>
                <w:bottom w:val="nil"/>
                <w:right w:val="nil"/>
                <w:between w:val="nil"/>
              </w:pBdr>
              <w:spacing w:before="16"/>
              <w:ind w:left="4"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CONCEICAO DO ARAGUAIA</w:t>
            </w:r>
          </w:p>
        </w:tc>
        <w:tc>
          <w:tcPr>
            <w:tcW w:w="1701" w:type="dxa"/>
          </w:tcPr>
          <w:p w:rsidR="00927E09" w:rsidRDefault="00512753">
            <w:pPr>
              <w:pBdr>
                <w:top w:val="nil"/>
                <w:left w:val="nil"/>
                <w:bottom w:val="nil"/>
                <w:right w:val="nil"/>
                <w:between w:val="nil"/>
              </w:pBdr>
              <w:spacing w:before="16"/>
              <w:ind w:left="13"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w:t>
            </w:r>
          </w:p>
        </w:tc>
      </w:tr>
      <w:tr w:rsidR="00927E09">
        <w:trPr>
          <w:trHeight w:val="270"/>
        </w:trPr>
        <w:tc>
          <w:tcPr>
            <w:tcW w:w="3262" w:type="dxa"/>
          </w:tcPr>
          <w:p w:rsidR="00927E09" w:rsidRDefault="00512753">
            <w:pPr>
              <w:pBdr>
                <w:top w:val="nil"/>
                <w:left w:val="nil"/>
                <w:bottom w:val="nil"/>
                <w:right w:val="nil"/>
                <w:between w:val="nil"/>
              </w:pBdr>
              <w:spacing w:before="17"/>
              <w:ind w:left="9"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CONCORDIA DO PARA</w:t>
            </w:r>
          </w:p>
        </w:tc>
        <w:tc>
          <w:tcPr>
            <w:tcW w:w="1701" w:type="dxa"/>
          </w:tcPr>
          <w:p w:rsidR="00927E09" w:rsidRDefault="00512753">
            <w:pPr>
              <w:pBdr>
                <w:top w:val="nil"/>
                <w:left w:val="nil"/>
                <w:bottom w:val="nil"/>
                <w:right w:val="nil"/>
                <w:between w:val="nil"/>
              </w:pBdr>
              <w:spacing w:before="17"/>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26</w:t>
            </w:r>
          </w:p>
        </w:tc>
      </w:tr>
      <w:tr w:rsidR="00927E09">
        <w:trPr>
          <w:trHeight w:val="270"/>
        </w:trPr>
        <w:tc>
          <w:tcPr>
            <w:tcW w:w="3262" w:type="dxa"/>
          </w:tcPr>
          <w:p w:rsidR="00927E09" w:rsidRDefault="00512753">
            <w:pPr>
              <w:pBdr>
                <w:top w:val="nil"/>
                <w:left w:val="nil"/>
                <w:bottom w:val="nil"/>
                <w:right w:val="nil"/>
                <w:between w:val="nil"/>
              </w:pBdr>
              <w:spacing w:before="16"/>
              <w:ind w:left="5"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CUMARU DO NORTE</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18</w:t>
            </w:r>
          </w:p>
        </w:tc>
      </w:tr>
      <w:tr w:rsidR="00927E09">
        <w:trPr>
          <w:trHeight w:val="270"/>
        </w:trPr>
        <w:tc>
          <w:tcPr>
            <w:tcW w:w="3262" w:type="dxa"/>
          </w:tcPr>
          <w:p w:rsidR="00927E09" w:rsidRDefault="00512753">
            <w:pPr>
              <w:pBdr>
                <w:top w:val="nil"/>
                <w:left w:val="nil"/>
                <w:bottom w:val="nil"/>
                <w:right w:val="nil"/>
                <w:between w:val="nil"/>
              </w:pBdr>
              <w:spacing w:before="16"/>
              <w:ind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CURIONOPOLIS</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127</w:t>
            </w:r>
          </w:p>
        </w:tc>
      </w:tr>
      <w:tr w:rsidR="00927E09">
        <w:trPr>
          <w:trHeight w:val="270"/>
        </w:trPr>
        <w:tc>
          <w:tcPr>
            <w:tcW w:w="3262" w:type="dxa"/>
          </w:tcPr>
          <w:p w:rsidR="00927E09" w:rsidRDefault="00512753">
            <w:pPr>
              <w:pBdr>
                <w:top w:val="nil"/>
                <w:left w:val="nil"/>
                <w:bottom w:val="nil"/>
                <w:right w:val="nil"/>
                <w:between w:val="nil"/>
              </w:pBdr>
              <w:spacing w:before="16"/>
              <w:ind w:left="12"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CURRALINHO</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129</w:t>
            </w:r>
          </w:p>
        </w:tc>
      </w:tr>
      <w:tr w:rsidR="00927E09">
        <w:trPr>
          <w:trHeight w:val="270"/>
        </w:trPr>
        <w:tc>
          <w:tcPr>
            <w:tcW w:w="3262" w:type="dxa"/>
          </w:tcPr>
          <w:p w:rsidR="00927E09" w:rsidRDefault="00512753">
            <w:pPr>
              <w:pBdr>
                <w:top w:val="nil"/>
                <w:left w:val="nil"/>
                <w:bottom w:val="nil"/>
                <w:right w:val="nil"/>
                <w:between w:val="nil"/>
              </w:pBdr>
              <w:spacing w:before="16"/>
              <w:ind w:left="6"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CURUCA</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23</w:t>
            </w:r>
          </w:p>
        </w:tc>
      </w:tr>
      <w:tr w:rsidR="00927E09">
        <w:trPr>
          <w:trHeight w:val="270"/>
        </w:trPr>
        <w:tc>
          <w:tcPr>
            <w:tcW w:w="3262" w:type="dxa"/>
          </w:tcPr>
          <w:p w:rsidR="00927E09" w:rsidRDefault="00512753">
            <w:pPr>
              <w:pBdr>
                <w:top w:val="nil"/>
                <w:left w:val="nil"/>
                <w:bottom w:val="nil"/>
                <w:right w:val="nil"/>
                <w:between w:val="nil"/>
              </w:pBdr>
              <w:spacing w:before="16"/>
              <w:ind w:left="1"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DOM ELISEU</w:t>
            </w:r>
          </w:p>
        </w:tc>
        <w:tc>
          <w:tcPr>
            <w:tcW w:w="1701" w:type="dxa"/>
          </w:tcPr>
          <w:p w:rsidR="00927E09" w:rsidRDefault="00512753">
            <w:pPr>
              <w:pBdr>
                <w:top w:val="nil"/>
                <w:left w:val="nil"/>
                <w:bottom w:val="nil"/>
                <w:right w:val="nil"/>
                <w:between w:val="nil"/>
              </w:pBdr>
              <w:spacing w:before="16"/>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79</w:t>
            </w:r>
          </w:p>
        </w:tc>
      </w:tr>
      <w:tr w:rsidR="00927E09">
        <w:trPr>
          <w:trHeight w:val="270"/>
        </w:trPr>
        <w:tc>
          <w:tcPr>
            <w:tcW w:w="3262" w:type="dxa"/>
          </w:tcPr>
          <w:p w:rsidR="00927E09" w:rsidRDefault="00512753">
            <w:pPr>
              <w:pBdr>
                <w:top w:val="nil"/>
                <w:left w:val="nil"/>
                <w:bottom w:val="nil"/>
                <w:right w:val="nil"/>
                <w:between w:val="nil"/>
              </w:pBdr>
              <w:spacing w:before="17"/>
              <w:ind w:left="8"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ELDORADO DOS CARAJAS</w:t>
            </w:r>
          </w:p>
        </w:tc>
        <w:tc>
          <w:tcPr>
            <w:tcW w:w="1701" w:type="dxa"/>
          </w:tcPr>
          <w:p w:rsidR="00927E09" w:rsidRDefault="00512753">
            <w:pPr>
              <w:pBdr>
                <w:top w:val="nil"/>
                <w:left w:val="nil"/>
                <w:bottom w:val="nil"/>
                <w:right w:val="nil"/>
                <w:between w:val="nil"/>
              </w:pBdr>
              <w:spacing w:before="17"/>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104</w:t>
            </w:r>
          </w:p>
        </w:tc>
      </w:tr>
      <w:tr w:rsidR="00927E09">
        <w:trPr>
          <w:trHeight w:val="270"/>
        </w:trPr>
        <w:tc>
          <w:tcPr>
            <w:tcW w:w="3262" w:type="dxa"/>
          </w:tcPr>
          <w:p w:rsidR="00927E09" w:rsidRDefault="00512753">
            <w:pPr>
              <w:pBdr>
                <w:top w:val="nil"/>
                <w:left w:val="nil"/>
                <w:bottom w:val="nil"/>
                <w:right w:val="nil"/>
                <w:between w:val="nil"/>
              </w:pBdr>
              <w:spacing w:before="16"/>
              <w:ind w:left="9"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lastRenderedPageBreak/>
              <w:t>FLORESTA DO ARAGUAIA</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131</w:t>
            </w:r>
          </w:p>
        </w:tc>
      </w:tr>
      <w:tr w:rsidR="00927E09">
        <w:trPr>
          <w:trHeight w:val="270"/>
        </w:trPr>
        <w:tc>
          <w:tcPr>
            <w:tcW w:w="3262" w:type="dxa"/>
          </w:tcPr>
          <w:p w:rsidR="00927E09" w:rsidRDefault="00512753">
            <w:pPr>
              <w:pBdr>
                <w:top w:val="nil"/>
                <w:left w:val="nil"/>
                <w:bottom w:val="nil"/>
                <w:right w:val="nil"/>
                <w:between w:val="nil"/>
              </w:pBdr>
              <w:spacing w:before="16"/>
              <w:ind w:left="4"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GOIANESIA DO PARA</w:t>
            </w:r>
          </w:p>
        </w:tc>
        <w:tc>
          <w:tcPr>
            <w:tcW w:w="1701" w:type="dxa"/>
          </w:tcPr>
          <w:p w:rsidR="00927E09" w:rsidRDefault="00512753">
            <w:pPr>
              <w:pBdr>
                <w:top w:val="nil"/>
                <w:left w:val="nil"/>
                <w:bottom w:val="nil"/>
                <w:right w:val="nil"/>
                <w:between w:val="nil"/>
              </w:pBdr>
              <w:spacing w:before="16"/>
              <w:ind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240</w:t>
            </w:r>
          </w:p>
        </w:tc>
      </w:tr>
      <w:tr w:rsidR="00927E09">
        <w:trPr>
          <w:trHeight w:val="246"/>
        </w:trPr>
        <w:tc>
          <w:tcPr>
            <w:tcW w:w="3262" w:type="dxa"/>
          </w:tcPr>
          <w:p w:rsidR="00927E09" w:rsidRDefault="00512753">
            <w:pPr>
              <w:pBdr>
                <w:top w:val="nil"/>
                <w:left w:val="nil"/>
                <w:bottom w:val="nil"/>
                <w:right w:val="nil"/>
                <w:between w:val="nil"/>
              </w:pBdr>
              <w:spacing w:before="16" w:line="210" w:lineRule="auto"/>
              <w:ind w:left="12" w:right="66"/>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IGARAPE-ACU</w:t>
            </w:r>
          </w:p>
        </w:tc>
        <w:tc>
          <w:tcPr>
            <w:tcW w:w="1701" w:type="dxa"/>
          </w:tcPr>
          <w:p w:rsidR="00927E09" w:rsidRDefault="00512753">
            <w:pPr>
              <w:pBdr>
                <w:top w:val="nil"/>
                <w:left w:val="nil"/>
                <w:bottom w:val="nil"/>
                <w:right w:val="nil"/>
                <w:between w:val="nil"/>
              </w:pBdr>
              <w:spacing w:before="16" w:line="210" w:lineRule="auto"/>
              <w:ind w:left="11" w:right="7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22</w:t>
            </w:r>
          </w:p>
        </w:tc>
      </w:tr>
      <w:tr w:rsidR="00927E09">
        <w:trPr>
          <w:trHeight w:val="293"/>
        </w:trPr>
        <w:tc>
          <w:tcPr>
            <w:tcW w:w="3262" w:type="dxa"/>
          </w:tcPr>
          <w:p w:rsidR="00927E09" w:rsidRDefault="00512753">
            <w:pPr>
              <w:pBdr>
                <w:top w:val="nil"/>
                <w:left w:val="nil"/>
                <w:bottom w:val="nil"/>
                <w:right w:val="nil"/>
                <w:between w:val="nil"/>
              </w:pBdr>
              <w:spacing w:before="42"/>
              <w:ind w:left="14"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IGARAPE-MIRI</w:t>
            </w:r>
          </w:p>
        </w:tc>
        <w:tc>
          <w:tcPr>
            <w:tcW w:w="1701" w:type="dxa"/>
          </w:tcPr>
          <w:p w:rsidR="00927E09" w:rsidRDefault="00512753">
            <w:pPr>
              <w:pBdr>
                <w:top w:val="nil"/>
                <w:left w:val="nil"/>
                <w:bottom w:val="nil"/>
                <w:right w:val="nil"/>
                <w:between w:val="nil"/>
              </w:pBdr>
              <w:spacing w:before="42"/>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813</w:t>
            </w:r>
          </w:p>
        </w:tc>
      </w:tr>
      <w:tr w:rsidR="00927E09">
        <w:trPr>
          <w:trHeight w:val="270"/>
        </w:trPr>
        <w:tc>
          <w:tcPr>
            <w:tcW w:w="3262" w:type="dxa"/>
          </w:tcPr>
          <w:p w:rsidR="00927E09" w:rsidRDefault="00512753">
            <w:pPr>
              <w:pBdr>
                <w:top w:val="nil"/>
                <w:left w:val="nil"/>
                <w:bottom w:val="nil"/>
                <w:right w:val="nil"/>
                <w:between w:val="nil"/>
              </w:pBdr>
              <w:spacing w:before="16"/>
              <w:ind w:left="9"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IPIXUNA DO PARA</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621</w:t>
            </w:r>
          </w:p>
        </w:tc>
      </w:tr>
      <w:tr w:rsidR="00927E09">
        <w:trPr>
          <w:trHeight w:val="270"/>
        </w:trPr>
        <w:tc>
          <w:tcPr>
            <w:tcW w:w="3262" w:type="dxa"/>
          </w:tcPr>
          <w:p w:rsidR="00927E09" w:rsidRDefault="00512753">
            <w:pPr>
              <w:pBdr>
                <w:top w:val="nil"/>
                <w:left w:val="nil"/>
                <w:bottom w:val="nil"/>
                <w:right w:val="nil"/>
                <w:between w:val="nil"/>
              </w:pBdr>
              <w:spacing w:before="16"/>
              <w:ind w:left="11"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IRITUIA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45</w:t>
            </w:r>
          </w:p>
        </w:tc>
      </w:tr>
      <w:tr w:rsidR="00927E09">
        <w:trPr>
          <w:trHeight w:val="270"/>
        </w:trPr>
        <w:tc>
          <w:tcPr>
            <w:tcW w:w="3262" w:type="dxa"/>
          </w:tcPr>
          <w:p w:rsidR="00927E09" w:rsidRDefault="00512753">
            <w:pPr>
              <w:pBdr>
                <w:top w:val="nil"/>
                <w:left w:val="nil"/>
                <w:bottom w:val="nil"/>
                <w:right w:val="nil"/>
                <w:between w:val="nil"/>
              </w:pBdr>
              <w:spacing w:before="17"/>
              <w:ind w:left="10"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ITAITUBA</w:t>
            </w:r>
          </w:p>
        </w:tc>
        <w:tc>
          <w:tcPr>
            <w:tcW w:w="1701" w:type="dxa"/>
          </w:tcPr>
          <w:p w:rsidR="00927E09" w:rsidRDefault="00512753">
            <w:pPr>
              <w:pBdr>
                <w:top w:val="nil"/>
                <w:left w:val="nil"/>
                <w:bottom w:val="nil"/>
                <w:right w:val="nil"/>
                <w:between w:val="nil"/>
              </w:pBdr>
              <w:spacing w:before="17"/>
              <w:ind w:left="13"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9</w:t>
            </w:r>
          </w:p>
        </w:tc>
      </w:tr>
      <w:tr w:rsidR="00927E09">
        <w:trPr>
          <w:trHeight w:val="270"/>
        </w:trPr>
        <w:tc>
          <w:tcPr>
            <w:tcW w:w="3262" w:type="dxa"/>
          </w:tcPr>
          <w:p w:rsidR="00927E09" w:rsidRDefault="00512753">
            <w:pPr>
              <w:pBdr>
                <w:top w:val="nil"/>
                <w:left w:val="nil"/>
                <w:bottom w:val="nil"/>
                <w:right w:val="nil"/>
                <w:between w:val="nil"/>
              </w:pBdr>
              <w:spacing w:before="16"/>
              <w:ind w:left="1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ITUPIRANGA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15</w:t>
            </w:r>
          </w:p>
        </w:tc>
      </w:tr>
      <w:tr w:rsidR="00927E09">
        <w:trPr>
          <w:trHeight w:val="270"/>
        </w:trPr>
        <w:tc>
          <w:tcPr>
            <w:tcW w:w="3262" w:type="dxa"/>
          </w:tcPr>
          <w:p w:rsidR="00927E09" w:rsidRDefault="00512753">
            <w:pPr>
              <w:pBdr>
                <w:top w:val="nil"/>
                <w:left w:val="nil"/>
                <w:bottom w:val="nil"/>
                <w:right w:val="nil"/>
                <w:between w:val="nil"/>
              </w:pBdr>
              <w:spacing w:before="16"/>
              <w:ind w:left="9"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JACAREACANGA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29</w:t>
            </w:r>
          </w:p>
        </w:tc>
      </w:tr>
      <w:tr w:rsidR="00927E09">
        <w:trPr>
          <w:trHeight w:val="270"/>
        </w:trPr>
        <w:tc>
          <w:tcPr>
            <w:tcW w:w="3262" w:type="dxa"/>
          </w:tcPr>
          <w:p w:rsidR="00927E09" w:rsidRDefault="00512753">
            <w:pPr>
              <w:pBdr>
                <w:top w:val="nil"/>
                <w:left w:val="nil"/>
                <w:bottom w:val="nil"/>
                <w:right w:val="nil"/>
                <w:between w:val="nil"/>
              </w:pBdr>
              <w:spacing w:before="16"/>
              <w:ind w:left="10"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JACUNDA</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157</w:t>
            </w:r>
          </w:p>
        </w:tc>
      </w:tr>
      <w:tr w:rsidR="00927E09">
        <w:trPr>
          <w:trHeight w:val="270"/>
        </w:trPr>
        <w:tc>
          <w:tcPr>
            <w:tcW w:w="3262" w:type="dxa"/>
          </w:tcPr>
          <w:p w:rsidR="00927E09" w:rsidRDefault="00512753">
            <w:pPr>
              <w:pBdr>
                <w:top w:val="nil"/>
                <w:left w:val="nil"/>
                <w:bottom w:val="nil"/>
                <w:right w:val="nil"/>
                <w:between w:val="nil"/>
              </w:pBdr>
              <w:spacing w:before="16"/>
              <w:ind w:left="12"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JURUTI</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48</w:t>
            </w:r>
          </w:p>
        </w:tc>
      </w:tr>
      <w:tr w:rsidR="00927E09">
        <w:trPr>
          <w:trHeight w:val="270"/>
        </w:trPr>
        <w:tc>
          <w:tcPr>
            <w:tcW w:w="3262" w:type="dxa"/>
          </w:tcPr>
          <w:p w:rsidR="00927E09" w:rsidRDefault="00512753">
            <w:pPr>
              <w:pBdr>
                <w:top w:val="nil"/>
                <w:left w:val="nil"/>
                <w:bottom w:val="nil"/>
                <w:right w:val="nil"/>
                <w:between w:val="nil"/>
              </w:pBdr>
              <w:spacing w:before="16"/>
              <w:ind w:left="6"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LIMOEIRO DO AJURU</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151</w:t>
            </w:r>
          </w:p>
        </w:tc>
      </w:tr>
      <w:tr w:rsidR="00927E09">
        <w:trPr>
          <w:trHeight w:val="270"/>
        </w:trPr>
        <w:tc>
          <w:tcPr>
            <w:tcW w:w="3262" w:type="dxa"/>
          </w:tcPr>
          <w:p w:rsidR="00927E09" w:rsidRDefault="00512753">
            <w:pPr>
              <w:pBdr>
                <w:top w:val="nil"/>
                <w:left w:val="nil"/>
                <w:bottom w:val="nil"/>
                <w:right w:val="nil"/>
                <w:between w:val="nil"/>
              </w:pBdr>
              <w:spacing w:before="17"/>
              <w:ind w:left="13"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MAE DO RIO</w:t>
            </w:r>
          </w:p>
        </w:tc>
        <w:tc>
          <w:tcPr>
            <w:tcW w:w="1701" w:type="dxa"/>
          </w:tcPr>
          <w:p w:rsidR="00927E09" w:rsidRDefault="00512753">
            <w:pPr>
              <w:pBdr>
                <w:top w:val="nil"/>
                <w:left w:val="nil"/>
                <w:bottom w:val="nil"/>
                <w:right w:val="nil"/>
                <w:between w:val="nil"/>
              </w:pBdr>
              <w:spacing w:before="17"/>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253</w:t>
            </w:r>
          </w:p>
        </w:tc>
      </w:tr>
      <w:tr w:rsidR="00927E09">
        <w:trPr>
          <w:trHeight w:val="270"/>
        </w:trPr>
        <w:tc>
          <w:tcPr>
            <w:tcW w:w="3262" w:type="dxa"/>
          </w:tcPr>
          <w:p w:rsidR="00927E09" w:rsidRDefault="00512753">
            <w:pPr>
              <w:pBdr>
                <w:top w:val="nil"/>
                <w:left w:val="nil"/>
                <w:bottom w:val="nil"/>
                <w:right w:val="nil"/>
                <w:between w:val="nil"/>
              </w:pBdr>
              <w:spacing w:before="16"/>
              <w:ind w:left="10"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MARABA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12</w:t>
            </w:r>
          </w:p>
        </w:tc>
      </w:tr>
      <w:tr w:rsidR="00927E09">
        <w:trPr>
          <w:trHeight w:val="270"/>
        </w:trPr>
        <w:tc>
          <w:tcPr>
            <w:tcW w:w="3262" w:type="dxa"/>
          </w:tcPr>
          <w:p w:rsidR="00927E09" w:rsidRDefault="00512753">
            <w:pPr>
              <w:pBdr>
                <w:top w:val="nil"/>
                <w:left w:val="nil"/>
                <w:bottom w:val="nil"/>
                <w:right w:val="nil"/>
                <w:between w:val="nil"/>
              </w:pBdr>
              <w:spacing w:before="16"/>
              <w:ind w:left="9"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MARACANA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21</w:t>
            </w:r>
          </w:p>
        </w:tc>
      </w:tr>
      <w:tr w:rsidR="00927E09">
        <w:trPr>
          <w:trHeight w:val="270"/>
        </w:trPr>
        <w:tc>
          <w:tcPr>
            <w:tcW w:w="3262" w:type="dxa"/>
          </w:tcPr>
          <w:p w:rsidR="00927E09" w:rsidRDefault="00512753">
            <w:pPr>
              <w:pBdr>
                <w:top w:val="nil"/>
                <w:left w:val="nil"/>
                <w:bottom w:val="nil"/>
                <w:right w:val="nil"/>
                <w:between w:val="nil"/>
              </w:pBdr>
              <w:spacing w:before="16"/>
              <w:ind w:left="18"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MARAPANIM</w:t>
            </w:r>
          </w:p>
        </w:tc>
        <w:tc>
          <w:tcPr>
            <w:tcW w:w="1701" w:type="dxa"/>
          </w:tcPr>
          <w:p w:rsidR="00927E09" w:rsidRDefault="00512753">
            <w:pPr>
              <w:pBdr>
                <w:top w:val="nil"/>
                <w:left w:val="nil"/>
                <w:bottom w:val="nil"/>
                <w:right w:val="nil"/>
                <w:between w:val="nil"/>
              </w:pBdr>
              <w:spacing w:before="16"/>
              <w:ind w:left="13"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3</w:t>
            </w:r>
          </w:p>
        </w:tc>
      </w:tr>
      <w:tr w:rsidR="00927E09">
        <w:trPr>
          <w:trHeight w:val="270"/>
        </w:trPr>
        <w:tc>
          <w:tcPr>
            <w:tcW w:w="3262" w:type="dxa"/>
          </w:tcPr>
          <w:p w:rsidR="00927E09" w:rsidRDefault="00512753">
            <w:pPr>
              <w:pBdr>
                <w:top w:val="nil"/>
                <w:left w:val="nil"/>
                <w:bottom w:val="nil"/>
                <w:right w:val="nil"/>
                <w:between w:val="nil"/>
              </w:pBdr>
              <w:spacing w:before="16"/>
              <w:ind w:left="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MARITUBA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22</w:t>
            </w:r>
          </w:p>
        </w:tc>
      </w:tr>
      <w:tr w:rsidR="00927E09">
        <w:trPr>
          <w:trHeight w:val="270"/>
        </w:trPr>
        <w:tc>
          <w:tcPr>
            <w:tcW w:w="3262" w:type="dxa"/>
          </w:tcPr>
          <w:p w:rsidR="00927E09" w:rsidRDefault="00512753">
            <w:pPr>
              <w:pBdr>
                <w:top w:val="nil"/>
                <w:left w:val="nil"/>
                <w:bottom w:val="nil"/>
                <w:right w:val="nil"/>
                <w:between w:val="nil"/>
              </w:pBdr>
              <w:spacing w:before="16"/>
              <w:ind w:left="1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MEDICILANDIA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39</w:t>
            </w:r>
          </w:p>
        </w:tc>
      </w:tr>
      <w:tr w:rsidR="00927E09">
        <w:trPr>
          <w:trHeight w:val="270"/>
        </w:trPr>
        <w:tc>
          <w:tcPr>
            <w:tcW w:w="3262" w:type="dxa"/>
          </w:tcPr>
          <w:p w:rsidR="00927E09" w:rsidRDefault="00512753">
            <w:pPr>
              <w:pBdr>
                <w:top w:val="nil"/>
                <w:left w:val="nil"/>
                <w:bottom w:val="nil"/>
                <w:right w:val="nil"/>
                <w:between w:val="nil"/>
              </w:pBdr>
              <w:spacing w:before="17"/>
              <w:ind w:left="12"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MELGACO</w:t>
            </w:r>
          </w:p>
        </w:tc>
        <w:tc>
          <w:tcPr>
            <w:tcW w:w="1701" w:type="dxa"/>
          </w:tcPr>
          <w:p w:rsidR="00927E09" w:rsidRDefault="00512753">
            <w:pPr>
              <w:pBdr>
                <w:top w:val="nil"/>
                <w:left w:val="nil"/>
                <w:bottom w:val="nil"/>
                <w:right w:val="nil"/>
                <w:between w:val="nil"/>
              </w:pBdr>
              <w:spacing w:before="17"/>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20</w:t>
            </w:r>
          </w:p>
        </w:tc>
      </w:tr>
      <w:tr w:rsidR="00927E09">
        <w:trPr>
          <w:trHeight w:val="270"/>
        </w:trPr>
        <w:tc>
          <w:tcPr>
            <w:tcW w:w="3262" w:type="dxa"/>
          </w:tcPr>
          <w:p w:rsidR="00927E09" w:rsidRDefault="00512753">
            <w:pPr>
              <w:pBdr>
                <w:top w:val="nil"/>
                <w:left w:val="nil"/>
                <w:bottom w:val="nil"/>
                <w:right w:val="nil"/>
                <w:between w:val="nil"/>
              </w:pBdr>
              <w:spacing w:before="16"/>
              <w:ind w:left="1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MOCAJUBA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91</w:t>
            </w:r>
          </w:p>
        </w:tc>
      </w:tr>
      <w:tr w:rsidR="00927E09">
        <w:trPr>
          <w:trHeight w:val="270"/>
        </w:trPr>
        <w:tc>
          <w:tcPr>
            <w:tcW w:w="3262" w:type="dxa"/>
          </w:tcPr>
          <w:p w:rsidR="00927E09" w:rsidRDefault="00512753">
            <w:pPr>
              <w:pBdr>
                <w:top w:val="nil"/>
                <w:left w:val="nil"/>
                <w:bottom w:val="nil"/>
                <w:right w:val="nil"/>
                <w:between w:val="nil"/>
              </w:pBdr>
              <w:spacing w:before="16"/>
              <w:ind w:left="7"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MOJU</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30</w:t>
            </w:r>
          </w:p>
        </w:tc>
      </w:tr>
      <w:tr w:rsidR="00927E09">
        <w:trPr>
          <w:trHeight w:val="270"/>
        </w:trPr>
        <w:tc>
          <w:tcPr>
            <w:tcW w:w="3262" w:type="dxa"/>
          </w:tcPr>
          <w:p w:rsidR="00927E09" w:rsidRDefault="00512753">
            <w:pPr>
              <w:pBdr>
                <w:top w:val="nil"/>
                <w:left w:val="nil"/>
                <w:bottom w:val="nil"/>
                <w:right w:val="nil"/>
                <w:between w:val="nil"/>
              </w:pBdr>
              <w:spacing w:before="16"/>
              <w:ind w:left="10"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MONTE ALEGRE</w:t>
            </w:r>
          </w:p>
        </w:tc>
        <w:tc>
          <w:tcPr>
            <w:tcW w:w="1701" w:type="dxa"/>
          </w:tcPr>
          <w:p w:rsidR="00927E09" w:rsidRDefault="00512753">
            <w:pPr>
              <w:pBdr>
                <w:top w:val="nil"/>
                <w:left w:val="nil"/>
                <w:bottom w:val="nil"/>
                <w:right w:val="nil"/>
                <w:between w:val="nil"/>
              </w:pBdr>
              <w:spacing w:before="16"/>
              <w:ind w:left="13"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3</w:t>
            </w:r>
          </w:p>
        </w:tc>
      </w:tr>
      <w:tr w:rsidR="00927E09">
        <w:trPr>
          <w:trHeight w:val="270"/>
        </w:trPr>
        <w:tc>
          <w:tcPr>
            <w:tcW w:w="3262" w:type="dxa"/>
          </w:tcPr>
          <w:p w:rsidR="00927E09" w:rsidRDefault="00512753">
            <w:pPr>
              <w:pBdr>
                <w:top w:val="nil"/>
                <w:left w:val="nil"/>
                <w:bottom w:val="nil"/>
                <w:right w:val="nil"/>
                <w:between w:val="nil"/>
              </w:pBdr>
              <w:spacing w:before="16"/>
              <w:ind w:left="1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MUANA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77</w:t>
            </w:r>
          </w:p>
        </w:tc>
      </w:tr>
      <w:tr w:rsidR="00927E09">
        <w:trPr>
          <w:trHeight w:val="270"/>
        </w:trPr>
        <w:tc>
          <w:tcPr>
            <w:tcW w:w="3262" w:type="dxa"/>
          </w:tcPr>
          <w:p w:rsidR="00927E09" w:rsidRDefault="00512753">
            <w:pPr>
              <w:pBdr>
                <w:top w:val="nil"/>
                <w:left w:val="nil"/>
                <w:bottom w:val="nil"/>
                <w:right w:val="nil"/>
                <w:between w:val="nil"/>
              </w:pBdr>
              <w:spacing w:before="16"/>
              <w:ind w:left="13"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NOVA ESPERANCA DO PIRIA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57</w:t>
            </w:r>
          </w:p>
        </w:tc>
      </w:tr>
      <w:tr w:rsidR="00927E09">
        <w:trPr>
          <w:trHeight w:val="270"/>
        </w:trPr>
        <w:tc>
          <w:tcPr>
            <w:tcW w:w="3262" w:type="dxa"/>
          </w:tcPr>
          <w:p w:rsidR="00927E09" w:rsidRDefault="00512753">
            <w:pPr>
              <w:pBdr>
                <w:top w:val="nil"/>
                <w:left w:val="nil"/>
                <w:bottom w:val="nil"/>
                <w:right w:val="nil"/>
                <w:between w:val="nil"/>
              </w:pBdr>
              <w:spacing w:before="16"/>
              <w:ind w:left="11"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NOVO PROGRESSO</w:t>
            </w:r>
          </w:p>
        </w:tc>
        <w:tc>
          <w:tcPr>
            <w:tcW w:w="1701" w:type="dxa"/>
          </w:tcPr>
          <w:p w:rsidR="00927E09" w:rsidRDefault="00512753">
            <w:pPr>
              <w:pBdr>
                <w:top w:val="nil"/>
                <w:left w:val="nil"/>
                <w:bottom w:val="nil"/>
                <w:right w:val="nil"/>
                <w:between w:val="nil"/>
              </w:pBdr>
              <w:spacing w:before="16"/>
              <w:ind w:left="13"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9</w:t>
            </w:r>
          </w:p>
        </w:tc>
      </w:tr>
      <w:tr w:rsidR="00927E09">
        <w:trPr>
          <w:trHeight w:val="270"/>
        </w:trPr>
        <w:tc>
          <w:tcPr>
            <w:tcW w:w="3262" w:type="dxa"/>
          </w:tcPr>
          <w:p w:rsidR="00927E09" w:rsidRDefault="00512753">
            <w:pPr>
              <w:pBdr>
                <w:top w:val="nil"/>
                <w:left w:val="nil"/>
                <w:bottom w:val="nil"/>
                <w:right w:val="nil"/>
                <w:between w:val="nil"/>
              </w:pBdr>
              <w:spacing w:before="17"/>
              <w:ind w:left="6"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NOVO REPARTIMENTO</w:t>
            </w:r>
          </w:p>
        </w:tc>
        <w:tc>
          <w:tcPr>
            <w:tcW w:w="1701" w:type="dxa"/>
          </w:tcPr>
          <w:p w:rsidR="00927E09" w:rsidRDefault="00512753">
            <w:pPr>
              <w:pBdr>
                <w:top w:val="nil"/>
                <w:left w:val="nil"/>
                <w:bottom w:val="nil"/>
                <w:right w:val="nil"/>
                <w:between w:val="nil"/>
              </w:pBdr>
              <w:spacing w:before="17"/>
              <w:ind w:left="13"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5</w:t>
            </w:r>
          </w:p>
        </w:tc>
      </w:tr>
      <w:tr w:rsidR="00927E09">
        <w:trPr>
          <w:trHeight w:val="270"/>
        </w:trPr>
        <w:tc>
          <w:tcPr>
            <w:tcW w:w="3262" w:type="dxa"/>
          </w:tcPr>
          <w:p w:rsidR="00927E09" w:rsidRDefault="00512753">
            <w:pPr>
              <w:pBdr>
                <w:top w:val="nil"/>
                <w:left w:val="nil"/>
                <w:bottom w:val="nil"/>
                <w:right w:val="nil"/>
                <w:between w:val="nil"/>
              </w:pBdr>
              <w:spacing w:before="16"/>
              <w:ind w:left="11"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OBIDOS</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101</w:t>
            </w:r>
          </w:p>
        </w:tc>
      </w:tr>
      <w:tr w:rsidR="00927E09">
        <w:trPr>
          <w:trHeight w:val="270"/>
        </w:trPr>
        <w:tc>
          <w:tcPr>
            <w:tcW w:w="3262" w:type="dxa"/>
          </w:tcPr>
          <w:p w:rsidR="00927E09" w:rsidRDefault="00512753">
            <w:pPr>
              <w:pBdr>
                <w:top w:val="nil"/>
                <w:left w:val="nil"/>
                <w:bottom w:val="nil"/>
                <w:right w:val="nil"/>
                <w:between w:val="nil"/>
              </w:pBdr>
              <w:spacing w:before="16"/>
              <w:ind w:left="1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OEIRAS DO PARA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91</w:t>
            </w:r>
          </w:p>
        </w:tc>
      </w:tr>
      <w:tr w:rsidR="00927E09">
        <w:trPr>
          <w:trHeight w:val="270"/>
        </w:trPr>
        <w:tc>
          <w:tcPr>
            <w:tcW w:w="3262" w:type="dxa"/>
          </w:tcPr>
          <w:p w:rsidR="00927E09" w:rsidRDefault="00512753">
            <w:pPr>
              <w:pBdr>
                <w:top w:val="nil"/>
                <w:left w:val="nil"/>
                <w:bottom w:val="nil"/>
                <w:right w:val="nil"/>
                <w:between w:val="nil"/>
              </w:pBdr>
              <w:spacing w:before="16"/>
              <w:ind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ORIXIMINA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13</w:t>
            </w:r>
          </w:p>
        </w:tc>
      </w:tr>
      <w:tr w:rsidR="00927E09">
        <w:trPr>
          <w:trHeight w:val="270"/>
        </w:trPr>
        <w:tc>
          <w:tcPr>
            <w:tcW w:w="3262" w:type="dxa"/>
          </w:tcPr>
          <w:p w:rsidR="00927E09" w:rsidRDefault="00512753">
            <w:pPr>
              <w:pBdr>
                <w:top w:val="nil"/>
                <w:left w:val="nil"/>
                <w:bottom w:val="nil"/>
                <w:right w:val="nil"/>
                <w:between w:val="nil"/>
              </w:pBdr>
              <w:spacing w:before="16"/>
              <w:ind w:left="8"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OUREM</w:t>
            </w:r>
          </w:p>
        </w:tc>
        <w:tc>
          <w:tcPr>
            <w:tcW w:w="1701" w:type="dxa"/>
          </w:tcPr>
          <w:p w:rsidR="00927E09" w:rsidRDefault="00512753">
            <w:pPr>
              <w:pBdr>
                <w:top w:val="nil"/>
                <w:left w:val="nil"/>
                <w:bottom w:val="nil"/>
                <w:right w:val="nil"/>
                <w:between w:val="nil"/>
              </w:pBdr>
              <w:spacing w:before="16"/>
              <w:ind w:left="13"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6</w:t>
            </w:r>
          </w:p>
        </w:tc>
      </w:tr>
      <w:tr w:rsidR="00927E09">
        <w:trPr>
          <w:trHeight w:val="270"/>
        </w:trPr>
        <w:tc>
          <w:tcPr>
            <w:tcW w:w="3262" w:type="dxa"/>
          </w:tcPr>
          <w:p w:rsidR="00927E09" w:rsidRDefault="00512753">
            <w:pPr>
              <w:pBdr>
                <w:top w:val="nil"/>
                <w:left w:val="nil"/>
                <w:bottom w:val="nil"/>
                <w:right w:val="nil"/>
                <w:between w:val="nil"/>
              </w:pBdr>
              <w:spacing w:before="16"/>
              <w:ind w:left="4"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OURILANDIA DO NORTE</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309</w:t>
            </w:r>
          </w:p>
        </w:tc>
      </w:tr>
      <w:tr w:rsidR="00927E09">
        <w:trPr>
          <w:trHeight w:val="270"/>
        </w:trPr>
        <w:tc>
          <w:tcPr>
            <w:tcW w:w="3262" w:type="dxa"/>
          </w:tcPr>
          <w:p w:rsidR="00927E09" w:rsidRDefault="00512753">
            <w:pPr>
              <w:pBdr>
                <w:top w:val="nil"/>
                <w:left w:val="nil"/>
                <w:bottom w:val="nil"/>
                <w:right w:val="nil"/>
                <w:between w:val="nil"/>
              </w:pBdr>
              <w:spacing w:before="17"/>
              <w:ind w:left="1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PACAJA</w:t>
            </w:r>
          </w:p>
        </w:tc>
        <w:tc>
          <w:tcPr>
            <w:tcW w:w="1701" w:type="dxa"/>
          </w:tcPr>
          <w:p w:rsidR="00927E09" w:rsidRDefault="00512753">
            <w:pPr>
              <w:pBdr>
                <w:top w:val="nil"/>
                <w:left w:val="nil"/>
                <w:bottom w:val="nil"/>
                <w:right w:val="nil"/>
                <w:between w:val="nil"/>
              </w:pBdr>
              <w:spacing w:before="17"/>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25</w:t>
            </w:r>
          </w:p>
        </w:tc>
      </w:tr>
      <w:tr w:rsidR="00927E09">
        <w:trPr>
          <w:trHeight w:val="270"/>
        </w:trPr>
        <w:tc>
          <w:tcPr>
            <w:tcW w:w="3262" w:type="dxa"/>
          </w:tcPr>
          <w:p w:rsidR="00927E09" w:rsidRDefault="00512753">
            <w:pPr>
              <w:pBdr>
                <w:top w:val="nil"/>
                <w:left w:val="nil"/>
                <w:bottom w:val="nil"/>
                <w:right w:val="nil"/>
                <w:between w:val="nil"/>
              </w:pBdr>
              <w:spacing w:before="16"/>
              <w:ind w:left="9"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PALESTINA DO PARA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23</w:t>
            </w:r>
          </w:p>
        </w:tc>
      </w:tr>
      <w:tr w:rsidR="00927E09">
        <w:trPr>
          <w:trHeight w:val="270"/>
        </w:trPr>
        <w:tc>
          <w:tcPr>
            <w:tcW w:w="3262" w:type="dxa"/>
          </w:tcPr>
          <w:p w:rsidR="00927E09" w:rsidRDefault="00512753">
            <w:pPr>
              <w:pBdr>
                <w:top w:val="nil"/>
                <w:left w:val="nil"/>
                <w:bottom w:val="nil"/>
                <w:right w:val="nil"/>
                <w:between w:val="nil"/>
              </w:pBdr>
              <w:spacing w:before="16"/>
              <w:ind w:left="1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PARAGOMINAS</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24</w:t>
            </w:r>
          </w:p>
        </w:tc>
      </w:tr>
      <w:tr w:rsidR="00927E09">
        <w:trPr>
          <w:trHeight w:val="270"/>
        </w:trPr>
        <w:tc>
          <w:tcPr>
            <w:tcW w:w="3262" w:type="dxa"/>
          </w:tcPr>
          <w:p w:rsidR="00927E09" w:rsidRDefault="00512753">
            <w:pPr>
              <w:pBdr>
                <w:top w:val="nil"/>
                <w:left w:val="nil"/>
                <w:bottom w:val="nil"/>
                <w:right w:val="nil"/>
                <w:between w:val="nil"/>
              </w:pBdr>
              <w:spacing w:before="16"/>
              <w:ind w:left="14"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PARAUAPEBAS</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27</w:t>
            </w:r>
          </w:p>
        </w:tc>
      </w:tr>
      <w:tr w:rsidR="00927E09">
        <w:trPr>
          <w:trHeight w:val="270"/>
        </w:trPr>
        <w:tc>
          <w:tcPr>
            <w:tcW w:w="3262" w:type="dxa"/>
          </w:tcPr>
          <w:p w:rsidR="00927E09" w:rsidRDefault="00512753">
            <w:pPr>
              <w:pBdr>
                <w:top w:val="nil"/>
                <w:left w:val="nil"/>
                <w:bottom w:val="nil"/>
                <w:right w:val="nil"/>
                <w:between w:val="nil"/>
              </w:pBdr>
              <w:spacing w:before="16"/>
              <w:ind w:left="12"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PAU D'ARCO</w:t>
            </w:r>
          </w:p>
        </w:tc>
        <w:tc>
          <w:tcPr>
            <w:tcW w:w="1701" w:type="dxa"/>
          </w:tcPr>
          <w:p w:rsidR="00927E09" w:rsidRDefault="00512753">
            <w:pPr>
              <w:pBdr>
                <w:top w:val="nil"/>
                <w:left w:val="nil"/>
                <w:bottom w:val="nil"/>
                <w:right w:val="nil"/>
                <w:between w:val="nil"/>
              </w:pBdr>
              <w:spacing w:before="16"/>
              <w:ind w:left="13"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8</w:t>
            </w:r>
          </w:p>
        </w:tc>
      </w:tr>
      <w:tr w:rsidR="00927E09">
        <w:trPr>
          <w:trHeight w:val="270"/>
        </w:trPr>
        <w:tc>
          <w:tcPr>
            <w:tcW w:w="3262" w:type="dxa"/>
          </w:tcPr>
          <w:p w:rsidR="00927E09" w:rsidRDefault="00512753">
            <w:pPr>
              <w:pBdr>
                <w:top w:val="nil"/>
                <w:left w:val="nil"/>
                <w:bottom w:val="nil"/>
                <w:right w:val="nil"/>
                <w:between w:val="nil"/>
              </w:pBdr>
              <w:spacing w:before="16"/>
              <w:ind w:left="1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PICARRA</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430</w:t>
            </w:r>
          </w:p>
        </w:tc>
      </w:tr>
      <w:tr w:rsidR="00927E09">
        <w:trPr>
          <w:trHeight w:val="270"/>
        </w:trPr>
        <w:tc>
          <w:tcPr>
            <w:tcW w:w="3262" w:type="dxa"/>
          </w:tcPr>
          <w:p w:rsidR="00927E09" w:rsidRDefault="00512753">
            <w:pPr>
              <w:pBdr>
                <w:top w:val="nil"/>
                <w:left w:val="nil"/>
                <w:bottom w:val="nil"/>
                <w:right w:val="nil"/>
                <w:between w:val="nil"/>
              </w:pBdr>
              <w:spacing w:before="17"/>
              <w:ind w:left="14"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PONTA DE PEDRAS</w:t>
            </w:r>
          </w:p>
        </w:tc>
        <w:tc>
          <w:tcPr>
            <w:tcW w:w="1701" w:type="dxa"/>
          </w:tcPr>
          <w:p w:rsidR="00927E09" w:rsidRDefault="00512753">
            <w:pPr>
              <w:pBdr>
                <w:top w:val="nil"/>
                <w:left w:val="nil"/>
                <w:bottom w:val="nil"/>
                <w:right w:val="nil"/>
                <w:between w:val="nil"/>
              </w:pBdr>
              <w:spacing w:before="17"/>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57</w:t>
            </w:r>
          </w:p>
        </w:tc>
      </w:tr>
      <w:tr w:rsidR="00927E09">
        <w:trPr>
          <w:trHeight w:val="270"/>
        </w:trPr>
        <w:tc>
          <w:tcPr>
            <w:tcW w:w="3262" w:type="dxa"/>
          </w:tcPr>
          <w:p w:rsidR="00927E09" w:rsidRDefault="00512753">
            <w:pPr>
              <w:pBdr>
                <w:top w:val="nil"/>
                <w:left w:val="nil"/>
                <w:bottom w:val="nil"/>
                <w:right w:val="nil"/>
                <w:between w:val="nil"/>
              </w:pBdr>
              <w:spacing w:before="16"/>
              <w:ind w:left="13"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PORTEL</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41</w:t>
            </w:r>
          </w:p>
        </w:tc>
      </w:tr>
      <w:tr w:rsidR="00927E09">
        <w:trPr>
          <w:trHeight w:val="270"/>
        </w:trPr>
        <w:tc>
          <w:tcPr>
            <w:tcW w:w="3262" w:type="dxa"/>
          </w:tcPr>
          <w:p w:rsidR="00927E09" w:rsidRDefault="00512753">
            <w:pPr>
              <w:pBdr>
                <w:top w:val="nil"/>
                <w:left w:val="nil"/>
                <w:bottom w:val="nil"/>
                <w:right w:val="nil"/>
                <w:between w:val="nil"/>
              </w:pBdr>
              <w:spacing w:before="16"/>
              <w:ind w:left="4"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PORTO DE MOZ</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274</w:t>
            </w:r>
          </w:p>
        </w:tc>
      </w:tr>
      <w:tr w:rsidR="00927E09">
        <w:trPr>
          <w:trHeight w:val="269"/>
        </w:trPr>
        <w:tc>
          <w:tcPr>
            <w:tcW w:w="3262" w:type="dxa"/>
          </w:tcPr>
          <w:p w:rsidR="00927E09" w:rsidRDefault="00512753">
            <w:pPr>
              <w:pBdr>
                <w:top w:val="nil"/>
                <w:left w:val="nil"/>
                <w:bottom w:val="nil"/>
                <w:right w:val="nil"/>
                <w:between w:val="nil"/>
              </w:pBdr>
              <w:spacing w:before="16"/>
              <w:ind w:left="15"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PRAINHA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49</w:t>
            </w:r>
          </w:p>
        </w:tc>
      </w:tr>
      <w:tr w:rsidR="00927E09">
        <w:trPr>
          <w:trHeight w:val="270"/>
        </w:trPr>
        <w:tc>
          <w:tcPr>
            <w:tcW w:w="3262" w:type="dxa"/>
          </w:tcPr>
          <w:p w:rsidR="00927E09" w:rsidRDefault="00512753">
            <w:pPr>
              <w:pBdr>
                <w:top w:val="nil"/>
                <w:left w:val="nil"/>
                <w:bottom w:val="nil"/>
                <w:right w:val="nil"/>
                <w:between w:val="nil"/>
              </w:pBdr>
              <w:spacing w:before="16"/>
              <w:ind w:left="11"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REDENCAO</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23</w:t>
            </w:r>
          </w:p>
        </w:tc>
      </w:tr>
      <w:tr w:rsidR="00927E09">
        <w:trPr>
          <w:trHeight w:val="270"/>
        </w:trPr>
        <w:tc>
          <w:tcPr>
            <w:tcW w:w="3262" w:type="dxa"/>
          </w:tcPr>
          <w:p w:rsidR="00927E09" w:rsidRDefault="00512753">
            <w:pPr>
              <w:pBdr>
                <w:top w:val="nil"/>
                <w:left w:val="nil"/>
                <w:bottom w:val="nil"/>
                <w:right w:val="nil"/>
                <w:between w:val="nil"/>
              </w:pBdr>
              <w:spacing w:before="16"/>
              <w:ind w:left="6"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RIO MARIA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46</w:t>
            </w:r>
          </w:p>
        </w:tc>
      </w:tr>
      <w:tr w:rsidR="00927E09">
        <w:trPr>
          <w:trHeight w:val="270"/>
        </w:trPr>
        <w:tc>
          <w:tcPr>
            <w:tcW w:w="3262" w:type="dxa"/>
          </w:tcPr>
          <w:p w:rsidR="00927E09" w:rsidRDefault="00512753">
            <w:pPr>
              <w:pBdr>
                <w:top w:val="nil"/>
                <w:left w:val="nil"/>
                <w:bottom w:val="nil"/>
                <w:right w:val="nil"/>
                <w:between w:val="nil"/>
              </w:pBdr>
              <w:spacing w:before="16"/>
              <w:ind w:left="9"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RONDON DO PARA</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215</w:t>
            </w:r>
          </w:p>
        </w:tc>
      </w:tr>
      <w:tr w:rsidR="00927E09">
        <w:trPr>
          <w:trHeight w:val="270"/>
        </w:trPr>
        <w:tc>
          <w:tcPr>
            <w:tcW w:w="3262" w:type="dxa"/>
          </w:tcPr>
          <w:p w:rsidR="00927E09" w:rsidRDefault="00512753">
            <w:pPr>
              <w:pBdr>
                <w:top w:val="nil"/>
                <w:left w:val="nil"/>
                <w:bottom w:val="nil"/>
                <w:right w:val="nil"/>
                <w:between w:val="nil"/>
              </w:pBdr>
              <w:spacing w:before="17"/>
              <w:ind w:left="10"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RUROPOLIS</w:t>
            </w:r>
          </w:p>
        </w:tc>
        <w:tc>
          <w:tcPr>
            <w:tcW w:w="1701" w:type="dxa"/>
          </w:tcPr>
          <w:p w:rsidR="00927E09" w:rsidRDefault="00512753">
            <w:pPr>
              <w:pBdr>
                <w:top w:val="nil"/>
                <w:left w:val="nil"/>
                <w:bottom w:val="nil"/>
                <w:right w:val="nil"/>
                <w:between w:val="nil"/>
              </w:pBdr>
              <w:spacing w:before="17"/>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52</w:t>
            </w:r>
          </w:p>
        </w:tc>
      </w:tr>
      <w:tr w:rsidR="00927E09">
        <w:trPr>
          <w:trHeight w:val="270"/>
        </w:trPr>
        <w:tc>
          <w:tcPr>
            <w:tcW w:w="3262" w:type="dxa"/>
          </w:tcPr>
          <w:p w:rsidR="00927E09" w:rsidRDefault="00512753">
            <w:pPr>
              <w:pBdr>
                <w:top w:val="nil"/>
                <w:left w:val="nil"/>
                <w:bottom w:val="nil"/>
                <w:right w:val="nil"/>
                <w:between w:val="nil"/>
              </w:pBdr>
              <w:spacing w:before="16"/>
              <w:ind w:left="6"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SALINOPOLIS</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29</w:t>
            </w:r>
          </w:p>
        </w:tc>
      </w:tr>
      <w:tr w:rsidR="00927E09">
        <w:trPr>
          <w:trHeight w:val="270"/>
        </w:trPr>
        <w:tc>
          <w:tcPr>
            <w:tcW w:w="3262" w:type="dxa"/>
          </w:tcPr>
          <w:p w:rsidR="00927E09" w:rsidRDefault="00512753">
            <w:pPr>
              <w:pBdr>
                <w:top w:val="nil"/>
                <w:left w:val="nil"/>
                <w:bottom w:val="nil"/>
                <w:right w:val="nil"/>
                <w:between w:val="nil"/>
              </w:pBdr>
              <w:spacing w:before="16"/>
              <w:ind w:left="9"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SALVATERRA</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60</w:t>
            </w:r>
          </w:p>
        </w:tc>
      </w:tr>
      <w:tr w:rsidR="00927E09">
        <w:trPr>
          <w:trHeight w:val="270"/>
        </w:trPr>
        <w:tc>
          <w:tcPr>
            <w:tcW w:w="3262" w:type="dxa"/>
          </w:tcPr>
          <w:p w:rsidR="00927E09" w:rsidRDefault="00512753">
            <w:pPr>
              <w:pBdr>
                <w:top w:val="nil"/>
                <w:left w:val="nil"/>
                <w:bottom w:val="nil"/>
                <w:right w:val="nil"/>
                <w:between w:val="nil"/>
              </w:pBdr>
              <w:spacing w:before="16"/>
              <w:ind w:left="16"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SANTA CRUZ DO ARARI</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325</w:t>
            </w:r>
          </w:p>
        </w:tc>
      </w:tr>
      <w:tr w:rsidR="00927E09">
        <w:trPr>
          <w:trHeight w:val="270"/>
        </w:trPr>
        <w:tc>
          <w:tcPr>
            <w:tcW w:w="3262" w:type="dxa"/>
          </w:tcPr>
          <w:p w:rsidR="00927E09" w:rsidRDefault="00512753">
            <w:pPr>
              <w:pBdr>
                <w:top w:val="nil"/>
                <w:left w:val="nil"/>
                <w:bottom w:val="nil"/>
                <w:right w:val="nil"/>
                <w:between w:val="nil"/>
              </w:pBdr>
              <w:spacing w:before="16"/>
              <w:ind w:left="9"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SANTA IZABEL DO PARA</w:t>
            </w:r>
          </w:p>
        </w:tc>
        <w:tc>
          <w:tcPr>
            <w:tcW w:w="1701" w:type="dxa"/>
          </w:tcPr>
          <w:p w:rsidR="00927E09" w:rsidRDefault="00512753">
            <w:pPr>
              <w:pBdr>
                <w:top w:val="nil"/>
                <w:left w:val="nil"/>
                <w:bottom w:val="nil"/>
                <w:right w:val="nil"/>
                <w:between w:val="nil"/>
              </w:pBdr>
              <w:spacing w:before="16"/>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300</w:t>
            </w:r>
          </w:p>
        </w:tc>
      </w:tr>
      <w:tr w:rsidR="00927E09">
        <w:trPr>
          <w:trHeight w:val="270"/>
        </w:trPr>
        <w:tc>
          <w:tcPr>
            <w:tcW w:w="3262" w:type="dxa"/>
          </w:tcPr>
          <w:p w:rsidR="00927E09" w:rsidRDefault="00512753">
            <w:pPr>
              <w:pBdr>
                <w:top w:val="nil"/>
                <w:left w:val="nil"/>
                <w:bottom w:val="nil"/>
                <w:right w:val="nil"/>
                <w:between w:val="nil"/>
              </w:pBdr>
              <w:spacing w:before="16"/>
              <w:ind w:left="7"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SANTA MARIA DAS BARREIRAS</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31</w:t>
            </w:r>
          </w:p>
        </w:tc>
      </w:tr>
      <w:tr w:rsidR="00927E09">
        <w:trPr>
          <w:trHeight w:val="270"/>
        </w:trPr>
        <w:tc>
          <w:tcPr>
            <w:tcW w:w="3262" w:type="dxa"/>
          </w:tcPr>
          <w:p w:rsidR="00927E09" w:rsidRDefault="00512753">
            <w:pPr>
              <w:pBdr>
                <w:top w:val="nil"/>
                <w:left w:val="nil"/>
                <w:bottom w:val="nil"/>
                <w:right w:val="nil"/>
                <w:between w:val="nil"/>
              </w:pBdr>
              <w:spacing w:before="17"/>
              <w:ind w:left="14"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lastRenderedPageBreak/>
              <w:t>SANTA MARIA DO PARA</w:t>
            </w:r>
          </w:p>
        </w:tc>
        <w:tc>
          <w:tcPr>
            <w:tcW w:w="1701" w:type="dxa"/>
          </w:tcPr>
          <w:p w:rsidR="00927E09" w:rsidRDefault="00512753">
            <w:pPr>
              <w:pBdr>
                <w:top w:val="nil"/>
                <w:left w:val="nil"/>
                <w:bottom w:val="nil"/>
                <w:right w:val="nil"/>
                <w:between w:val="nil"/>
              </w:pBdr>
              <w:spacing w:before="17"/>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116</w:t>
            </w:r>
          </w:p>
        </w:tc>
      </w:tr>
      <w:tr w:rsidR="00927E09">
        <w:trPr>
          <w:trHeight w:val="270"/>
        </w:trPr>
        <w:tc>
          <w:tcPr>
            <w:tcW w:w="3262" w:type="dxa"/>
          </w:tcPr>
          <w:p w:rsidR="00927E09" w:rsidRDefault="00512753">
            <w:pPr>
              <w:pBdr>
                <w:top w:val="nil"/>
                <w:left w:val="nil"/>
                <w:bottom w:val="nil"/>
                <w:right w:val="nil"/>
                <w:between w:val="nil"/>
              </w:pBdr>
              <w:spacing w:before="16"/>
              <w:ind w:left="18"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SANTAREM</w:t>
            </w:r>
          </w:p>
        </w:tc>
        <w:tc>
          <w:tcPr>
            <w:tcW w:w="1701" w:type="dxa"/>
          </w:tcPr>
          <w:p w:rsidR="00927E09" w:rsidRDefault="00512753">
            <w:pPr>
              <w:pBdr>
                <w:top w:val="nil"/>
                <w:left w:val="nil"/>
                <w:bottom w:val="nil"/>
                <w:right w:val="nil"/>
                <w:between w:val="nil"/>
              </w:pBdr>
              <w:spacing w:before="16"/>
              <w:ind w:left="11"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26</w:t>
            </w:r>
          </w:p>
        </w:tc>
      </w:tr>
      <w:tr w:rsidR="00927E09">
        <w:trPr>
          <w:trHeight w:val="246"/>
        </w:trPr>
        <w:tc>
          <w:tcPr>
            <w:tcW w:w="3262" w:type="dxa"/>
          </w:tcPr>
          <w:p w:rsidR="00927E09" w:rsidRDefault="00512753">
            <w:pPr>
              <w:pBdr>
                <w:top w:val="nil"/>
                <w:left w:val="nil"/>
                <w:bottom w:val="nil"/>
                <w:right w:val="nil"/>
                <w:between w:val="nil"/>
              </w:pBdr>
              <w:spacing w:before="16" w:line="210" w:lineRule="auto"/>
              <w:ind w:left="8" w:right="148"/>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SANTO ANTONIO DO TAUA</w:t>
            </w:r>
          </w:p>
        </w:tc>
        <w:tc>
          <w:tcPr>
            <w:tcW w:w="1701" w:type="dxa"/>
          </w:tcPr>
          <w:p w:rsidR="00927E09" w:rsidRDefault="00512753">
            <w:pPr>
              <w:pBdr>
                <w:top w:val="nil"/>
                <w:left w:val="nil"/>
                <w:bottom w:val="nil"/>
                <w:right w:val="nil"/>
                <w:between w:val="nil"/>
              </w:pBdr>
              <w:spacing w:before="16" w:line="210" w:lineRule="auto"/>
              <w:ind w:right="147"/>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1044</w:t>
            </w:r>
          </w:p>
        </w:tc>
      </w:tr>
      <w:tr w:rsidR="00927E09">
        <w:trPr>
          <w:trHeight w:val="293"/>
        </w:trPr>
        <w:tc>
          <w:tcPr>
            <w:tcW w:w="3262" w:type="dxa"/>
          </w:tcPr>
          <w:p w:rsidR="00927E09" w:rsidRDefault="00512753">
            <w:pPr>
              <w:pBdr>
                <w:top w:val="nil"/>
                <w:left w:val="nil"/>
                <w:bottom w:val="nil"/>
                <w:right w:val="nil"/>
                <w:between w:val="nil"/>
              </w:pBdr>
              <w:spacing w:before="42"/>
              <w:ind w:left="80"/>
              <w:rPr>
                <w:rFonts w:ascii="Arial" w:eastAsia="Arial" w:hAnsi="Arial" w:cs="Arial"/>
                <w:color w:val="000000"/>
                <w:sz w:val="20"/>
                <w:szCs w:val="20"/>
                <w:highlight w:val="yellow"/>
              </w:rPr>
            </w:pPr>
            <w:r>
              <w:rPr>
                <w:rFonts w:ascii="Arial" w:eastAsia="Arial" w:hAnsi="Arial" w:cs="Arial"/>
                <w:color w:val="000000"/>
                <w:sz w:val="20"/>
                <w:szCs w:val="20"/>
                <w:highlight w:val="yellow"/>
              </w:rPr>
              <w:t>SÃO DOMINGOS DO ARAGUAIA</w:t>
            </w:r>
          </w:p>
        </w:tc>
        <w:tc>
          <w:tcPr>
            <w:tcW w:w="1701" w:type="dxa"/>
          </w:tcPr>
          <w:p w:rsidR="00927E09" w:rsidRDefault="00512753">
            <w:pPr>
              <w:pBdr>
                <w:top w:val="nil"/>
                <w:left w:val="nil"/>
                <w:bottom w:val="nil"/>
                <w:right w:val="nil"/>
                <w:between w:val="nil"/>
              </w:pBdr>
              <w:spacing w:before="42"/>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97</w:t>
            </w:r>
          </w:p>
        </w:tc>
      </w:tr>
      <w:tr w:rsidR="00927E09">
        <w:trPr>
          <w:trHeight w:val="270"/>
        </w:trPr>
        <w:tc>
          <w:tcPr>
            <w:tcW w:w="3262" w:type="dxa"/>
          </w:tcPr>
          <w:p w:rsidR="00927E09" w:rsidRDefault="00512753">
            <w:pPr>
              <w:pBdr>
                <w:top w:val="nil"/>
                <w:left w:val="nil"/>
                <w:bottom w:val="nil"/>
                <w:right w:val="nil"/>
                <w:between w:val="nil"/>
              </w:pBdr>
              <w:spacing w:before="16"/>
              <w:ind w:left="280"/>
              <w:rPr>
                <w:rFonts w:ascii="Arial" w:eastAsia="Arial" w:hAnsi="Arial" w:cs="Arial"/>
                <w:color w:val="000000"/>
                <w:sz w:val="20"/>
                <w:szCs w:val="20"/>
                <w:highlight w:val="yellow"/>
              </w:rPr>
            </w:pPr>
            <w:r>
              <w:rPr>
                <w:rFonts w:ascii="Arial" w:eastAsia="Arial" w:hAnsi="Arial" w:cs="Arial"/>
                <w:color w:val="000000"/>
                <w:sz w:val="20"/>
                <w:szCs w:val="20"/>
                <w:highlight w:val="yellow"/>
              </w:rPr>
              <w:t>SÃO DOMINGOS DO CAPIM</w:t>
            </w:r>
          </w:p>
        </w:tc>
        <w:tc>
          <w:tcPr>
            <w:tcW w:w="1701" w:type="dxa"/>
          </w:tcPr>
          <w:p w:rsidR="00927E09" w:rsidRDefault="00512753">
            <w:pPr>
              <w:pBdr>
                <w:top w:val="nil"/>
                <w:left w:val="nil"/>
                <w:bottom w:val="nil"/>
                <w:right w:val="nil"/>
                <w:between w:val="nil"/>
              </w:pBdr>
              <w:spacing w:before="16"/>
              <w:ind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107</w:t>
            </w:r>
          </w:p>
        </w:tc>
      </w:tr>
      <w:tr w:rsidR="00927E09">
        <w:trPr>
          <w:trHeight w:val="270"/>
        </w:trPr>
        <w:tc>
          <w:tcPr>
            <w:tcW w:w="3262" w:type="dxa"/>
          </w:tcPr>
          <w:p w:rsidR="00927E09" w:rsidRDefault="00512753">
            <w:pPr>
              <w:pBdr>
                <w:top w:val="nil"/>
                <w:left w:val="nil"/>
                <w:bottom w:val="nil"/>
                <w:right w:val="nil"/>
                <w:between w:val="nil"/>
              </w:pBdr>
              <w:spacing w:before="16"/>
              <w:ind w:left="560"/>
              <w:rPr>
                <w:rFonts w:ascii="Arial" w:eastAsia="Arial" w:hAnsi="Arial" w:cs="Arial"/>
                <w:color w:val="000000"/>
                <w:sz w:val="20"/>
                <w:szCs w:val="20"/>
                <w:highlight w:val="yellow"/>
              </w:rPr>
            </w:pPr>
            <w:r>
              <w:rPr>
                <w:rFonts w:ascii="Arial" w:eastAsia="Arial" w:hAnsi="Arial" w:cs="Arial"/>
                <w:color w:val="000000"/>
                <w:sz w:val="20"/>
                <w:szCs w:val="20"/>
                <w:highlight w:val="yellow"/>
              </w:rPr>
              <w:t>SÃO FELIX DO XINGU</w:t>
            </w:r>
          </w:p>
        </w:tc>
        <w:tc>
          <w:tcPr>
            <w:tcW w:w="1701" w:type="dxa"/>
          </w:tcPr>
          <w:p w:rsidR="00927E09" w:rsidRDefault="00512753">
            <w:pPr>
              <w:pBdr>
                <w:top w:val="nil"/>
                <w:left w:val="nil"/>
                <w:bottom w:val="nil"/>
                <w:right w:val="nil"/>
                <w:between w:val="nil"/>
              </w:pBdr>
              <w:spacing w:before="16"/>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64</w:t>
            </w:r>
          </w:p>
        </w:tc>
      </w:tr>
      <w:tr w:rsidR="00927E09">
        <w:trPr>
          <w:trHeight w:val="270"/>
        </w:trPr>
        <w:tc>
          <w:tcPr>
            <w:tcW w:w="3262" w:type="dxa"/>
          </w:tcPr>
          <w:p w:rsidR="00927E09" w:rsidRDefault="00512753">
            <w:pPr>
              <w:pBdr>
                <w:top w:val="nil"/>
                <w:left w:val="nil"/>
                <w:bottom w:val="nil"/>
                <w:right w:val="nil"/>
                <w:between w:val="nil"/>
              </w:pBdr>
              <w:spacing w:before="17"/>
              <w:ind w:left="150"/>
              <w:rPr>
                <w:rFonts w:ascii="Arial" w:eastAsia="Arial" w:hAnsi="Arial" w:cs="Arial"/>
                <w:color w:val="000000"/>
                <w:sz w:val="20"/>
                <w:szCs w:val="20"/>
                <w:highlight w:val="yellow"/>
              </w:rPr>
            </w:pPr>
            <w:r>
              <w:rPr>
                <w:rFonts w:ascii="Arial" w:eastAsia="Arial" w:hAnsi="Arial" w:cs="Arial"/>
                <w:color w:val="000000"/>
                <w:sz w:val="20"/>
                <w:szCs w:val="20"/>
                <w:highlight w:val="yellow"/>
              </w:rPr>
              <w:t>SÃO GERALDO DO ARAGUAIA</w:t>
            </w:r>
          </w:p>
        </w:tc>
        <w:tc>
          <w:tcPr>
            <w:tcW w:w="1701" w:type="dxa"/>
          </w:tcPr>
          <w:p w:rsidR="00927E09" w:rsidRDefault="00512753">
            <w:pPr>
              <w:pBdr>
                <w:top w:val="nil"/>
                <w:left w:val="nil"/>
                <w:bottom w:val="nil"/>
                <w:right w:val="nil"/>
                <w:between w:val="nil"/>
              </w:pBdr>
              <w:spacing w:before="17"/>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88</w:t>
            </w:r>
          </w:p>
        </w:tc>
      </w:tr>
      <w:tr w:rsidR="00927E09">
        <w:trPr>
          <w:trHeight w:val="270"/>
        </w:trPr>
        <w:tc>
          <w:tcPr>
            <w:tcW w:w="3262" w:type="dxa"/>
          </w:tcPr>
          <w:p w:rsidR="00927E09" w:rsidRDefault="00512753">
            <w:pPr>
              <w:pBdr>
                <w:top w:val="nil"/>
                <w:left w:val="nil"/>
                <w:bottom w:val="nil"/>
                <w:right w:val="nil"/>
                <w:between w:val="nil"/>
              </w:pBdr>
              <w:spacing w:before="16"/>
              <w:ind w:left="460"/>
              <w:rPr>
                <w:rFonts w:ascii="Arial" w:eastAsia="Arial" w:hAnsi="Arial" w:cs="Arial"/>
                <w:color w:val="000000"/>
                <w:sz w:val="20"/>
                <w:szCs w:val="20"/>
                <w:highlight w:val="yellow"/>
              </w:rPr>
            </w:pPr>
            <w:r>
              <w:rPr>
                <w:rFonts w:ascii="Arial" w:eastAsia="Arial" w:hAnsi="Arial" w:cs="Arial"/>
                <w:color w:val="000000"/>
                <w:sz w:val="20"/>
                <w:szCs w:val="20"/>
                <w:highlight w:val="yellow"/>
              </w:rPr>
              <w:t>SÃO JOAO DE PIRABAS</w:t>
            </w:r>
          </w:p>
        </w:tc>
        <w:tc>
          <w:tcPr>
            <w:tcW w:w="1701" w:type="dxa"/>
          </w:tcPr>
          <w:p w:rsidR="00927E09" w:rsidRDefault="00512753">
            <w:pPr>
              <w:pBdr>
                <w:top w:val="nil"/>
                <w:left w:val="nil"/>
                <w:bottom w:val="nil"/>
                <w:right w:val="nil"/>
                <w:between w:val="nil"/>
              </w:pBdr>
              <w:spacing w:before="16"/>
              <w:ind w:left="13"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6</w:t>
            </w:r>
          </w:p>
        </w:tc>
      </w:tr>
      <w:tr w:rsidR="00927E09">
        <w:trPr>
          <w:trHeight w:val="270"/>
        </w:trPr>
        <w:tc>
          <w:tcPr>
            <w:tcW w:w="3262" w:type="dxa"/>
          </w:tcPr>
          <w:p w:rsidR="00927E09" w:rsidRDefault="00512753">
            <w:pPr>
              <w:pBdr>
                <w:top w:val="nil"/>
                <w:left w:val="nil"/>
                <w:bottom w:val="nil"/>
                <w:right w:val="nil"/>
                <w:between w:val="nil"/>
              </w:pBdr>
              <w:spacing w:before="16"/>
              <w:ind w:left="365"/>
              <w:rPr>
                <w:rFonts w:ascii="Arial" w:eastAsia="Arial" w:hAnsi="Arial" w:cs="Arial"/>
                <w:color w:val="000000"/>
                <w:sz w:val="20"/>
                <w:szCs w:val="20"/>
                <w:highlight w:val="yellow"/>
              </w:rPr>
            </w:pPr>
            <w:r>
              <w:rPr>
                <w:rFonts w:ascii="Arial" w:eastAsia="Arial" w:hAnsi="Arial" w:cs="Arial"/>
                <w:color w:val="000000"/>
                <w:sz w:val="20"/>
                <w:szCs w:val="20"/>
                <w:highlight w:val="yellow"/>
              </w:rPr>
              <w:t>SÃO JOAO DO ARAGUAIA</w:t>
            </w:r>
          </w:p>
        </w:tc>
        <w:tc>
          <w:tcPr>
            <w:tcW w:w="1701" w:type="dxa"/>
          </w:tcPr>
          <w:p w:rsidR="00927E09" w:rsidRDefault="00512753">
            <w:pPr>
              <w:pBdr>
                <w:top w:val="nil"/>
                <w:left w:val="nil"/>
                <w:bottom w:val="nil"/>
                <w:right w:val="nil"/>
                <w:between w:val="nil"/>
              </w:pBdr>
              <w:spacing w:before="16"/>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13</w:t>
            </w:r>
          </w:p>
        </w:tc>
      </w:tr>
      <w:tr w:rsidR="00927E09">
        <w:trPr>
          <w:trHeight w:val="270"/>
        </w:trPr>
        <w:tc>
          <w:tcPr>
            <w:tcW w:w="3262" w:type="dxa"/>
          </w:tcPr>
          <w:p w:rsidR="00927E09" w:rsidRDefault="00512753">
            <w:pPr>
              <w:pBdr>
                <w:top w:val="nil"/>
                <w:left w:val="nil"/>
                <w:bottom w:val="nil"/>
                <w:right w:val="nil"/>
                <w:between w:val="nil"/>
              </w:pBdr>
              <w:spacing w:before="16"/>
              <w:ind w:left="405"/>
              <w:rPr>
                <w:rFonts w:ascii="Arial" w:eastAsia="Arial" w:hAnsi="Arial" w:cs="Arial"/>
                <w:color w:val="000000"/>
                <w:sz w:val="20"/>
                <w:szCs w:val="20"/>
                <w:highlight w:val="yellow"/>
              </w:rPr>
            </w:pPr>
            <w:r>
              <w:rPr>
                <w:rFonts w:ascii="Arial" w:eastAsia="Arial" w:hAnsi="Arial" w:cs="Arial"/>
                <w:color w:val="000000"/>
                <w:sz w:val="20"/>
                <w:szCs w:val="20"/>
                <w:highlight w:val="yellow"/>
              </w:rPr>
              <w:t>SÃO MIGUEL DO GUAMA</w:t>
            </w:r>
          </w:p>
        </w:tc>
        <w:tc>
          <w:tcPr>
            <w:tcW w:w="1701" w:type="dxa"/>
          </w:tcPr>
          <w:p w:rsidR="00927E09" w:rsidRDefault="00512753">
            <w:pPr>
              <w:pBdr>
                <w:top w:val="nil"/>
                <w:left w:val="nil"/>
                <w:bottom w:val="nil"/>
                <w:right w:val="nil"/>
                <w:between w:val="nil"/>
              </w:pBdr>
              <w:spacing w:before="16"/>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75</w:t>
            </w:r>
          </w:p>
        </w:tc>
      </w:tr>
      <w:tr w:rsidR="00927E09">
        <w:trPr>
          <w:trHeight w:val="270"/>
        </w:trPr>
        <w:tc>
          <w:tcPr>
            <w:tcW w:w="3262" w:type="dxa"/>
          </w:tcPr>
          <w:p w:rsidR="00927E09" w:rsidRDefault="00512753">
            <w:pPr>
              <w:pBdr>
                <w:top w:val="nil"/>
                <w:left w:val="nil"/>
                <w:bottom w:val="nil"/>
                <w:right w:val="nil"/>
                <w:between w:val="nil"/>
              </w:pBdr>
              <w:spacing w:before="16"/>
              <w:ind w:left="70"/>
              <w:rPr>
                <w:rFonts w:ascii="Arial" w:eastAsia="Arial" w:hAnsi="Arial" w:cs="Arial"/>
                <w:color w:val="000000"/>
                <w:sz w:val="20"/>
                <w:szCs w:val="20"/>
                <w:highlight w:val="yellow"/>
              </w:rPr>
            </w:pPr>
            <w:r>
              <w:rPr>
                <w:rFonts w:ascii="Arial" w:eastAsia="Arial" w:hAnsi="Arial" w:cs="Arial"/>
                <w:color w:val="000000"/>
                <w:sz w:val="20"/>
                <w:szCs w:val="20"/>
                <w:highlight w:val="yellow"/>
              </w:rPr>
              <w:t>SÃO SEBASTIAO DA BOA VISTA</w:t>
            </w:r>
          </w:p>
        </w:tc>
        <w:tc>
          <w:tcPr>
            <w:tcW w:w="1701" w:type="dxa"/>
          </w:tcPr>
          <w:p w:rsidR="00927E09" w:rsidRDefault="00512753">
            <w:pPr>
              <w:pBdr>
                <w:top w:val="nil"/>
                <w:left w:val="nil"/>
                <w:bottom w:val="nil"/>
                <w:right w:val="nil"/>
                <w:between w:val="nil"/>
              </w:pBdr>
              <w:spacing w:before="16"/>
              <w:ind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170</w:t>
            </w:r>
          </w:p>
        </w:tc>
      </w:tr>
      <w:tr w:rsidR="00927E09">
        <w:trPr>
          <w:trHeight w:val="270"/>
        </w:trPr>
        <w:tc>
          <w:tcPr>
            <w:tcW w:w="3262" w:type="dxa"/>
          </w:tcPr>
          <w:p w:rsidR="00927E09" w:rsidRDefault="00512753">
            <w:pPr>
              <w:pBdr>
                <w:top w:val="nil"/>
                <w:left w:val="nil"/>
                <w:bottom w:val="nil"/>
                <w:right w:val="nil"/>
                <w:between w:val="nil"/>
              </w:pBdr>
              <w:spacing w:before="16"/>
              <w:ind w:left="1095"/>
              <w:rPr>
                <w:rFonts w:ascii="Arial" w:eastAsia="Arial" w:hAnsi="Arial" w:cs="Arial"/>
                <w:color w:val="000000"/>
                <w:sz w:val="20"/>
                <w:szCs w:val="20"/>
                <w:highlight w:val="yellow"/>
              </w:rPr>
            </w:pPr>
            <w:r>
              <w:rPr>
                <w:rFonts w:ascii="Arial" w:eastAsia="Arial" w:hAnsi="Arial" w:cs="Arial"/>
                <w:color w:val="000000"/>
                <w:sz w:val="20"/>
                <w:szCs w:val="20"/>
                <w:highlight w:val="yellow"/>
              </w:rPr>
              <w:t>SAPUCAIA</w:t>
            </w:r>
          </w:p>
        </w:tc>
        <w:tc>
          <w:tcPr>
            <w:tcW w:w="1701" w:type="dxa"/>
          </w:tcPr>
          <w:p w:rsidR="00927E09" w:rsidRDefault="00512753">
            <w:pPr>
              <w:pBdr>
                <w:top w:val="nil"/>
                <w:left w:val="nil"/>
                <w:bottom w:val="nil"/>
                <w:right w:val="nil"/>
                <w:between w:val="nil"/>
              </w:pBdr>
              <w:spacing w:before="16"/>
              <w:ind w:left="13"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5</w:t>
            </w:r>
          </w:p>
        </w:tc>
      </w:tr>
      <w:tr w:rsidR="00927E09">
        <w:trPr>
          <w:trHeight w:val="270"/>
        </w:trPr>
        <w:tc>
          <w:tcPr>
            <w:tcW w:w="3262" w:type="dxa"/>
          </w:tcPr>
          <w:p w:rsidR="00927E09" w:rsidRDefault="00512753">
            <w:pPr>
              <w:pBdr>
                <w:top w:val="nil"/>
                <w:left w:val="nil"/>
                <w:bottom w:val="nil"/>
                <w:right w:val="nil"/>
                <w:between w:val="nil"/>
              </w:pBdr>
              <w:spacing w:before="17"/>
              <w:ind w:left="305"/>
              <w:rPr>
                <w:rFonts w:ascii="Arial" w:eastAsia="Arial" w:hAnsi="Arial" w:cs="Arial"/>
                <w:color w:val="000000"/>
                <w:sz w:val="20"/>
                <w:szCs w:val="20"/>
                <w:highlight w:val="yellow"/>
              </w:rPr>
            </w:pPr>
            <w:r>
              <w:rPr>
                <w:rFonts w:ascii="Arial" w:eastAsia="Arial" w:hAnsi="Arial" w:cs="Arial"/>
                <w:color w:val="000000"/>
                <w:sz w:val="20"/>
                <w:szCs w:val="20"/>
                <w:highlight w:val="yellow"/>
              </w:rPr>
              <w:t>SENADOR JOSE PORFIRIO</w:t>
            </w:r>
          </w:p>
        </w:tc>
        <w:tc>
          <w:tcPr>
            <w:tcW w:w="1701" w:type="dxa"/>
          </w:tcPr>
          <w:p w:rsidR="00927E09" w:rsidRDefault="00512753">
            <w:pPr>
              <w:pBdr>
                <w:top w:val="nil"/>
                <w:left w:val="nil"/>
                <w:bottom w:val="nil"/>
                <w:right w:val="nil"/>
                <w:between w:val="nil"/>
              </w:pBdr>
              <w:spacing w:before="17"/>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73</w:t>
            </w:r>
          </w:p>
        </w:tc>
      </w:tr>
      <w:tr w:rsidR="00927E09">
        <w:trPr>
          <w:trHeight w:val="270"/>
        </w:trPr>
        <w:tc>
          <w:tcPr>
            <w:tcW w:w="3262" w:type="dxa"/>
          </w:tcPr>
          <w:p w:rsidR="00927E09" w:rsidRDefault="00512753">
            <w:pPr>
              <w:pBdr>
                <w:top w:val="nil"/>
                <w:left w:val="nil"/>
                <w:bottom w:val="nil"/>
                <w:right w:val="nil"/>
                <w:between w:val="nil"/>
              </w:pBdr>
              <w:spacing w:before="16"/>
              <w:ind w:left="12" w:right="15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SOURE</w:t>
            </w:r>
          </w:p>
        </w:tc>
        <w:tc>
          <w:tcPr>
            <w:tcW w:w="1701" w:type="dxa"/>
          </w:tcPr>
          <w:p w:rsidR="00927E09" w:rsidRDefault="00512753">
            <w:pPr>
              <w:pBdr>
                <w:top w:val="nil"/>
                <w:left w:val="nil"/>
                <w:bottom w:val="nil"/>
                <w:right w:val="nil"/>
                <w:between w:val="nil"/>
              </w:pBdr>
              <w:spacing w:before="16"/>
              <w:ind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283</w:t>
            </w:r>
          </w:p>
        </w:tc>
      </w:tr>
      <w:tr w:rsidR="00927E09">
        <w:trPr>
          <w:trHeight w:val="270"/>
        </w:trPr>
        <w:tc>
          <w:tcPr>
            <w:tcW w:w="3262" w:type="dxa"/>
          </w:tcPr>
          <w:p w:rsidR="00927E09" w:rsidRDefault="00512753">
            <w:pPr>
              <w:pBdr>
                <w:top w:val="nil"/>
                <w:left w:val="nil"/>
                <w:bottom w:val="nil"/>
                <w:right w:val="nil"/>
                <w:between w:val="nil"/>
              </w:pBdr>
              <w:spacing w:before="16"/>
              <w:ind w:left="1080"/>
              <w:rPr>
                <w:rFonts w:ascii="Arial" w:eastAsia="Arial" w:hAnsi="Arial" w:cs="Arial"/>
                <w:color w:val="000000"/>
                <w:sz w:val="20"/>
                <w:szCs w:val="20"/>
                <w:highlight w:val="yellow"/>
              </w:rPr>
            </w:pPr>
            <w:r>
              <w:rPr>
                <w:rFonts w:ascii="Arial" w:eastAsia="Arial" w:hAnsi="Arial" w:cs="Arial"/>
                <w:color w:val="000000"/>
                <w:sz w:val="20"/>
                <w:szCs w:val="20"/>
                <w:highlight w:val="yellow"/>
              </w:rPr>
              <w:t>TAILANDIA</w:t>
            </w:r>
          </w:p>
        </w:tc>
        <w:tc>
          <w:tcPr>
            <w:tcW w:w="1701" w:type="dxa"/>
          </w:tcPr>
          <w:p w:rsidR="00927E09" w:rsidRDefault="00512753">
            <w:pPr>
              <w:pBdr>
                <w:top w:val="nil"/>
                <w:left w:val="nil"/>
                <w:bottom w:val="nil"/>
                <w:right w:val="nil"/>
                <w:between w:val="nil"/>
              </w:pBdr>
              <w:spacing w:before="16"/>
              <w:ind w:left="13"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9</w:t>
            </w:r>
          </w:p>
        </w:tc>
      </w:tr>
      <w:tr w:rsidR="00927E09">
        <w:trPr>
          <w:trHeight w:val="270"/>
        </w:trPr>
        <w:tc>
          <w:tcPr>
            <w:tcW w:w="3262" w:type="dxa"/>
          </w:tcPr>
          <w:p w:rsidR="00927E09" w:rsidRDefault="00512753">
            <w:pPr>
              <w:pBdr>
                <w:top w:val="nil"/>
                <w:left w:val="nil"/>
                <w:bottom w:val="nil"/>
                <w:right w:val="nil"/>
                <w:between w:val="nil"/>
              </w:pBdr>
              <w:spacing w:before="16"/>
              <w:ind w:left="900"/>
              <w:rPr>
                <w:rFonts w:ascii="Arial" w:eastAsia="Arial" w:hAnsi="Arial" w:cs="Arial"/>
                <w:color w:val="000000"/>
                <w:sz w:val="20"/>
                <w:szCs w:val="20"/>
                <w:highlight w:val="yellow"/>
              </w:rPr>
            </w:pPr>
            <w:r>
              <w:rPr>
                <w:rFonts w:ascii="Arial" w:eastAsia="Arial" w:hAnsi="Arial" w:cs="Arial"/>
                <w:color w:val="000000"/>
                <w:sz w:val="20"/>
                <w:szCs w:val="20"/>
                <w:highlight w:val="yellow"/>
              </w:rPr>
              <w:t>TERRA SANTA</w:t>
            </w:r>
          </w:p>
        </w:tc>
        <w:tc>
          <w:tcPr>
            <w:tcW w:w="1701" w:type="dxa"/>
          </w:tcPr>
          <w:p w:rsidR="00927E09" w:rsidRDefault="00512753">
            <w:pPr>
              <w:pBdr>
                <w:top w:val="nil"/>
                <w:left w:val="nil"/>
                <w:bottom w:val="nil"/>
                <w:right w:val="nil"/>
                <w:between w:val="nil"/>
              </w:pBdr>
              <w:spacing w:before="16"/>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41</w:t>
            </w:r>
          </w:p>
        </w:tc>
      </w:tr>
      <w:tr w:rsidR="00927E09">
        <w:trPr>
          <w:trHeight w:val="270"/>
        </w:trPr>
        <w:tc>
          <w:tcPr>
            <w:tcW w:w="3262" w:type="dxa"/>
          </w:tcPr>
          <w:p w:rsidR="00927E09" w:rsidRDefault="00512753">
            <w:pPr>
              <w:pBdr>
                <w:top w:val="nil"/>
                <w:left w:val="nil"/>
                <w:bottom w:val="nil"/>
                <w:right w:val="nil"/>
                <w:between w:val="nil"/>
              </w:pBdr>
              <w:spacing w:before="16"/>
              <w:ind w:left="1065"/>
              <w:rPr>
                <w:rFonts w:ascii="Arial" w:eastAsia="Arial" w:hAnsi="Arial" w:cs="Arial"/>
                <w:color w:val="000000"/>
                <w:sz w:val="20"/>
                <w:szCs w:val="20"/>
                <w:highlight w:val="yellow"/>
              </w:rPr>
            </w:pPr>
            <w:r>
              <w:rPr>
                <w:rFonts w:ascii="Arial" w:eastAsia="Arial" w:hAnsi="Arial" w:cs="Arial"/>
                <w:color w:val="000000"/>
                <w:sz w:val="20"/>
                <w:szCs w:val="20"/>
                <w:highlight w:val="yellow"/>
              </w:rPr>
              <w:t>TOME-ACU</w:t>
            </w:r>
          </w:p>
        </w:tc>
        <w:tc>
          <w:tcPr>
            <w:tcW w:w="1701" w:type="dxa"/>
          </w:tcPr>
          <w:p w:rsidR="00927E09" w:rsidRDefault="00512753">
            <w:pPr>
              <w:pBdr>
                <w:top w:val="nil"/>
                <w:left w:val="nil"/>
                <w:bottom w:val="nil"/>
                <w:right w:val="nil"/>
                <w:between w:val="nil"/>
              </w:pBdr>
              <w:spacing w:before="16"/>
              <w:ind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109</w:t>
            </w:r>
          </w:p>
        </w:tc>
      </w:tr>
      <w:tr w:rsidR="00927E09">
        <w:trPr>
          <w:trHeight w:val="270"/>
        </w:trPr>
        <w:tc>
          <w:tcPr>
            <w:tcW w:w="3262" w:type="dxa"/>
          </w:tcPr>
          <w:p w:rsidR="00927E09" w:rsidRDefault="00512753">
            <w:pPr>
              <w:pBdr>
                <w:top w:val="nil"/>
                <w:left w:val="nil"/>
                <w:bottom w:val="nil"/>
                <w:right w:val="nil"/>
                <w:between w:val="nil"/>
              </w:pBdr>
              <w:spacing w:before="16"/>
              <w:ind w:left="920"/>
              <w:rPr>
                <w:rFonts w:ascii="Arial" w:eastAsia="Arial" w:hAnsi="Arial" w:cs="Arial"/>
                <w:color w:val="000000"/>
                <w:sz w:val="20"/>
                <w:szCs w:val="20"/>
                <w:highlight w:val="yellow"/>
              </w:rPr>
            </w:pPr>
            <w:r>
              <w:rPr>
                <w:rFonts w:ascii="Arial" w:eastAsia="Arial" w:hAnsi="Arial" w:cs="Arial"/>
                <w:color w:val="000000"/>
                <w:sz w:val="20"/>
                <w:szCs w:val="20"/>
                <w:highlight w:val="yellow"/>
              </w:rPr>
              <w:t>TRACUATEUA</w:t>
            </w:r>
          </w:p>
        </w:tc>
        <w:tc>
          <w:tcPr>
            <w:tcW w:w="1701" w:type="dxa"/>
          </w:tcPr>
          <w:p w:rsidR="00927E09" w:rsidRDefault="00512753">
            <w:pPr>
              <w:pBdr>
                <w:top w:val="nil"/>
                <w:left w:val="nil"/>
                <w:bottom w:val="nil"/>
                <w:right w:val="nil"/>
                <w:between w:val="nil"/>
              </w:pBdr>
              <w:spacing w:before="16"/>
              <w:ind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159</w:t>
            </w:r>
          </w:p>
        </w:tc>
      </w:tr>
      <w:tr w:rsidR="00927E09">
        <w:trPr>
          <w:trHeight w:val="270"/>
        </w:trPr>
        <w:tc>
          <w:tcPr>
            <w:tcW w:w="3262" w:type="dxa"/>
          </w:tcPr>
          <w:p w:rsidR="00927E09" w:rsidRDefault="00512753">
            <w:pPr>
              <w:pBdr>
                <w:top w:val="nil"/>
                <w:left w:val="nil"/>
                <w:bottom w:val="nil"/>
                <w:right w:val="nil"/>
                <w:between w:val="nil"/>
              </w:pBdr>
              <w:spacing w:before="17"/>
              <w:ind w:left="9" w:right="15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TRAIRAO</w:t>
            </w:r>
          </w:p>
        </w:tc>
        <w:tc>
          <w:tcPr>
            <w:tcW w:w="1701" w:type="dxa"/>
          </w:tcPr>
          <w:p w:rsidR="00927E09" w:rsidRDefault="00512753">
            <w:pPr>
              <w:pBdr>
                <w:top w:val="nil"/>
                <w:left w:val="nil"/>
                <w:bottom w:val="nil"/>
                <w:right w:val="nil"/>
                <w:between w:val="nil"/>
              </w:pBdr>
              <w:spacing w:before="17"/>
              <w:ind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181</w:t>
            </w:r>
          </w:p>
        </w:tc>
      </w:tr>
      <w:tr w:rsidR="00927E09">
        <w:trPr>
          <w:trHeight w:val="270"/>
        </w:trPr>
        <w:tc>
          <w:tcPr>
            <w:tcW w:w="3262" w:type="dxa"/>
          </w:tcPr>
          <w:p w:rsidR="00927E09" w:rsidRDefault="00512753">
            <w:pPr>
              <w:pBdr>
                <w:top w:val="nil"/>
                <w:left w:val="nil"/>
                <w:bottom w:val="nil"/>
                <w:right w:val="nil"/>
                <w:between w:val="nil"/>
              </w:pBdr>
              <w:spacing w:before="16"/>
              <w:ind w:left="2" w:right="15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TUCUMA</w:t>
            </w:r>
          </w:p>
        </w:tc>
        <w:tc>
          <w:tcPr>
            <w:tcW w:w="1701" w:type="dxa"/>
          </w:tcPr>
          <w:p w:rsidR="00927E09" w:rsidRDefault="00512753">
            <w:pPr>
              <w:pBdr>
                <w:top w:val="nil"/>
                <w:left w:val="nil"/>
                <w:bottom w:val="nil"/>
                <w:right w:val="nil"/>
                <w:between w:val="nil"/>
              </w:pBdr>
              <w:spacing w:before="16"/>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11</w:t>
            </w:r>
          </w:p>
        </w:tc>
      </w:tr>
      <w:tr w:rsidR="00927E09">
        <w:trPr>
          <w:trHeight w:val="270"/>
        </w:trPr>
        <w:tc>
          <w:tcPr>
            <w:tcW w:w="3262" w:type="dxa"/>
          </w:tcPr>
          <w:p w:rsidR="00927E09" w:rsidRDefault="00512753">
            <w:pPr>
              <w:pBdr>
                <w:top w:val="nil"/>
                <w:left w:val="nil"/>
                <w:bottom w:val="nil"/>
                <w:right w:val="nil"/>
                <w:between w:val="nil"/>
              </w:pBdr>
              <w:spacing w:before="16"/>
              <w:ind w:left="9" w:right="15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TUCURUI</w:t>
            </w:r>
          </w:p>
        </w:tc>
        <w:tc>
          <w:tcPr>
            <w:tcW w:w="1701" w:type="dxa"/>
          </w:tcPr>
          <w:p w:rsidR="00927E09" w:rsidRDefault="00512753">
            <w:pPr>
              <w:pBdr>
                <w:top w:val="nil"/>
                <w:left w:val="nil"/>
                <w:bottom w:val="nil"/>
                <w:right w:val="nil"/>
                <w:between w:val="nil"/>
              </w:pBdr>
              <w:spacing w:before="16"/>
              <w:ind w:left="13"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7</w:t>
            </w:r>
          </w:p>
        </w:tc>
      </w:tr>
      <w:tr w:rsidR="00927E09">
        <w:trPr>
          <w:trHeight w:val="270"/>
        </w:trPr>
        <w:tc>
          <w:tcPr>
            <w:tcW w:w="3262" w:type="dxa"/>
          </w:tcPr>
          <w:p w:rsidR="00927E09" w:rsidRDefault="00512753">
            <w:pPr>
              <w:pBdr>
                <w:top w:val="nil"/>
                <w:left w:val="nil"/>
                <w:bottom w:val="nil"/>
                <w:right w:val="nil"/>
                <w:between w:val="nil"/>
              </w:pBdr>
              <w:spacing w:before="16"/>
              <w:ind w:left="930"/>
              <w:rPr>
                <w:rFonts w:ascii="Arial" w:eastAsia="Arial" w:hAnsi="Arial" w:cs="Arial"/>
                <w:color w:val="000000"/>
                <w:sz w:val="20"/>
                <w:szCs w:val="20"/>
                <w:highlight w:val="yellow"/>
              </w:rPr>
            </w:pPr>
            <w:r>
              <w:rPr>
                <w:rFonts w:ascii="Arial" w:eastAsia="Arial" w:hAnsi="Arial" w:cs="Arial"/>
                <w:color w:val="000000"/>
                <w:sz w:val="20"/>
                <w:szCs w:val="20"/>
                <w:highlight w:val="yellow"/>
              </w:rPr>
              <w:t>ULIANOPOLIS</w:t>
            </w:r>
          </w:p>
        </w:tc>
        <w:tc>
          <w:tcPr>
            <w:tcW w:w="1701" w:type="dxa"/>
          </w:tcPr>
          <w:p w:rsidR="00927E09" w:rsidRDefault="00512753">
            <w:pPr>
              <w:pBdr>
                <w:top w:val="nil"/>
                <w:left w:val="nil"/>
                <w:bottom w:val="nil"/>
                <w:right w:val="nil"/>
                <w:between w:val="nil"/>
              </w:pBdr>
              <w:spacing w:before="16"/>
              <w:ind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152</w:t>
            </w:r>
          </w:p>
        </w:tc>
      </w:tr>
      <w:tr w:rsidR="00927E09">
        <w:trPr>
          <w:trHeight w:val="270"/>
        </w:trPr>
        <w:tc>
          <w:tcPr>
            <w:tcW w:w="3262" w:type="dxa"/>
          </w:tcPr>
          <w:p w:rsidR="00927E09" w:rsidRDefault="00512753">
            <w:pPr>
              <w:pBdr>
                <w:top w:val="nil"/>
                <w:left w:val="nil"/>
                <w:bottom w:val="nil"/>
                <w:right w:val="nil"/>
                <w:between w:val="nil"/>
              </w:pBdr>
              <w:spacing w:before="16"/>
              <w:ind w:left="7" w:right="15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URUARA</w:t>
            </w:r>
          </w:p>
        </w:tc>
        <w:tc>
          <w:tcPr>
            <w:tcW w:w="1701" w:type="dxa"/>
          </w:tcPr>
          <w:p w:rsidR="00927E09" w:rsidRDefault="00512753">
            <w:pPr>
              <w:pBdr>
                <w:top w:val="nil"/>
                <w:left w:val="nil"/>
                <w:bottom w:val="nil"/>
                <w:right w:val="nil"/>
                <w:between w:val="nil"/>
              </w:pBdr>
              <w:spacing w:before="16"/>
              <w:ind w:left="13"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2</w:t>
            </w:r>
          </w:p>
        </w:tc>
      </w:tr>
      <w:tr w:rsidR="00927E09">
        <w:trPr>
          <w:trHeight w:val="270"/>
        </w:trPr>
        <w:tc>
          <w:tcPr>
            <w:tcW w:w="3262" w:type="dxa"/>
          </w:tcPr>
          <w:p w:rsidR="00927E09" w:rsidRDefault="00512753">
            <w:pPr>
              <w:pBdr>
                <w:top w:val="nil"/>
                <w:left w:val="nil"/>
                <w:bottom w:val="nil"/>
                <w:right w:val="nil"/>
                <w:between w:val="nil"/>
              </w:pBdr>
              <w:spacing w:before="16"/>
              <w:ind w:left="3" w:right="15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VIGIA</w:t>
            </w:r>
          </w:p>
        </w:tc>
        <w:tc>
          <w:tcPr>
            <w:tcW w:w="1701" w:type="dxa"/>
          </w:tcPr>
          <w:p w:rsidR="00927E09" w:rsidRDefault="00512753">
            <w:pPr>
              <w:pBdr>
                <w:top w:val="nil"/>
                <w:left w:val="nil"/>
                <w:bottom w:val="nil"/>
                <w:right w:val="nil"/>
                <w:between w:val="nil"/>
              </w:pBdr>
              <w:spacing w:before="16"/>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94</w:t>
            </w:r>
          </w:p>
        </w:tc>
      </w:tr>
      <w:tr w:rsidR="00927E09">
        <w:trPr>
          <w:trHeight w:val="270"/>
        </w:trPr>
        <w:tc>
          <w:tcPr>
            <w:tcW w:w="3262" w:type="dxa"/>
          </w:tcPr>
          <w:p w:rsidR="00927E09" w:rsidRDefault="00512753">
            <w:pPr>
              <w:pBdr>
                <w:top w:val="nil"/>
                <w:left w:val="nil"/>
                <w:bottom w:val="nil"/>
                <w:right w:val="nil"/>
                <w:between w:val="nil"/>
              </w:pBdr>
              <w:spacing w:before="16"/>
              <w:ind w:left="13" w:right="15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VISEU</w:t>
            </w:r>
          </w:p>
        </w:tc>
        <w:tc>
          <w:tcPr>
            <w:tcW w:w="1701" w:type="dxa"/>
          </w:tcPr>
          <w:p w:rsidR="00927E09" w:rsidRDefault="00512753">
            <w:pPr>
              <w:pBdr>
                <w:top w:val="nil"/>
                <w:left w:val="nil"/>
                <w:bottom w:val="nil"/>
                <w:right w:val="nil"/>
                <w:between w:val="nil"/>
              </w:pBdr>
              <w:spacing w:before="16"/>
              <w:ind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128</w:t>
            </w:r>
          </w:p>
        </w:tc>
      </w:tr>
      <w:tr w:rsidR="00927E09">
        <w:trPr>
          <w:trHeight w:val="262"/>
        </w:trPr>
        <w:tc>
          <w:tcPr>
            <w:tcW w:w="3262" w:type="dxa"/>
          </w:tcPr>
          <w:p w:rsidR="00927E09" w:rsidRDefault="00512753">
            <w:pPr>
              <w:pBdr>
                <w:top w:val="nil"/>
                <w:left w:val="nil"/>
                <w:bottom w:val="nil"/>
                <w:right w:val="nil"/>
                <w:between w:val="nil"/>
              </w:pBdr>
              <w:spacing w:before="17" w:line="226" w:lineRule="auto"/>
              <w:ind w:left="675"/>
              <w:rPr>
                <w:rFonts w:ascii="Arial" w:eastAsia="Arial" w:hAnsi="Arial" w:cs="Arial"/>
                <w:color w:val="000000"/>
                <w:sz w:val="20"/>
                <w:szCs w:val="20"/>
                <w:highlight w:val="yellow"/>
              </w:rPr>
            </w:pPr>
            <w:r>
              <w:rPr>
                <w:rFonts w:ascii="Arial" w:eastAsia="Arial" w:hAnsi="Arial" w:cs="Arial"/>
                <w:color w:val="000000"/>
                <w:sz w:val="20"/>
                <w:szCs w:val="20"/>
                <w:highlight w:val="yellow"/>
              </w:rPr>
              <w:t>VITORIA DO XINGU</w:t>
            </w:r>
          </w:p>
        </w:tc>
        <w:tc>
          <w:tcPr>
            <w:tcW w:w="1701" w:type="dxa"/>
          </w:tcPr>
          <w:p w:rsidR="00927E09" w:rsidRDefault="00512753">
            <w:pPr>
              <w:pBdr>
                <w:top w:val="nil"/>
                <w:left w:val="nil"/>
                <w:bottom w:val="nil"/>
                <w:right w:val="nil"/>
                <w:between w:val="nil"/>
              </w:pBdr>
              <w:spacing w:before="17" w:line="226" w:lineRule="auto"/>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15</w:t>
            </w:r>
          </w:p>
        </w:tc>
      </w:tr>
      <w:tr w:rsidR="00927E09">
        <w:trPr>
          <w:trHeight w:val="239"/>
        </w:trPr>
        <w:tc>
          <w:tcPr>
            <w:tcW w:w="3262" w:type="dxa"/>
          </w:tcPr>
          <w:p w:rsidR="00927E09" w:rsidRDefault="00512753">
            <w:pPr>
              <w:pBdr>
                <w:top w:val="nil"/>
                <w:left w:val="nil"/>
                <w:bottom w:val="nil"/>
                <w:right w:val="nil"/>
                <w:between w:val="nil"/>
              </w:pBdr>
              <w:spacing w:before="9" w:line="208" w:lineRule="auto"/>
              <w:ind w:left="1075"/>
              <w:rPr>
                <w:rFonts w:ascii="Arial" w:eastAsia="Arial" w:hAnsi="Arial" w:cs="Arial"/>
                <w:color w:val="000000"/>
                <w:sz w:val="20"/>
                <w:szCs w:val="20"/>
                <w:highlight w:val="yellow"/>
              </w:rPr>
            </w:pPr>
            <w:r>
              <w:rPr>
                <w:rFonts w:ascii="Arial" w:eastAsia="Arial" w:hAnsi="Arial" w:cs="Arial"/>
                <w:color w:val="000000"/>
                <w:sz w:val="20"/>
                <w:szCs w:val="20"/>
                <w:highlight w:val="yellow"/>
              </w:rPr>
              <w:t>XINGUARA</w:t>
            </w:r>
          </w:p>
        </w:tc>
        <w:tc>
          <w:tcPr>
            <w:tcW w:w="1701" w:type="dxa"/>
          </w:tcPr>
          <w:p w:rsidR="00927E09" w:rsidRDefault="00512753">
            <w:pPr>
              <w:pBdr>
                <w:top w:val="nil"/>
                <w:left w:val="nil"/>
                <w:bottom w:val="nil"/>
                <w:right w:val="nil"/>
                <w:between w:val="nil"/>
              </w:pBdr>
              <w:spacing w:before="9" w:line="208" w:lineRule="auto"/>
              <w:ind w:left="11" w:right="152"/>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97</w:t>
            </w:r>
          </w:p>
        </w:tc>
      </w:tr>
      <w:tr w:rsidR="00927E09">
        <w:trPr>
          <w:trHeight w:val="312"/>
        </w:trPr>
        <w:tc>
          <w:tcPr>
            <w:tcW w:w="3262" w:type="dxa"/>
          </w:tcPr>
          <w:p w:rsidR="00927E09" w:rsidRDefault="00512753">
            <w:pPr>
              <w:pBdr>
                <w:top w:val="nil"/>
                <w:left w:val="nil"/>
                <w:bottom w:val="nil"/>
                <w:right w:val="nil"/>
                <w:between w:val="nil"/>
              </w:pBdr>
              <w:spacing w:before="87" w:line="208" w:lineRule="auto"/>
              <w:ind w:right="150"/>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TOTAL</w:t>
            </w:r>
          </w:p>
        </w:tc>
        <w:tc>
          <w:tcPr>
            <w:tcW w:w="1701" w:type="dxa"/>
          </w:tcPr>
          <w:p w:rsidR="00927E09" w:rsidRDefault="00512753">
            <w:pPr>
              <w:pBdr>
                <w:top w:val="nil"/>
                <w:left w:val="nil"/>
                <w:bottom w:val="nil"/>
                <w:right w:val="nil"/>
                <w:between w:val="nil"/>
              </w:pBdr>
              <w:spacing w:before="87" w:line="208" w:lineRule="auto"/>
              <w:ind w:right="152"/>
              <w:jc w:val="center"/>
              <w:rPr>
                <w:rFonts w:ascii="Arial" w:eastAsia="Arial" w:hAnsi="Arial" w:cs="Arial"/>
                <w:color w:val="000000"/>
                <w:sz w:val="20"/>
                <w:szCs w:val="20"/>
              </w:rPr>
            </w:pPr>
            <w:r>
              <w:rPr>
                <w:rFonts w:ascii="Arial" w:eastAsia="Arial" w:hAnsi="Arial" w:cs="Arial"/>
                <w:color w:val="000000"/>
                <w:sz w:val="20"/>
                <w:szCs w:val="20"/>
                <w:highlight w:val="yellow"/>
              </w:rPr>
              <w:t>14722</w:t>
            </w:r>
          </w:p>
        </w:tc>
      </w:tr>
    </w:tbl>
    <w:p w:rsidR="00927E09" w:rsidRDefault="00927E09">
      <w:pPr>
        <w:rPr>
          <w:rFonts w:ascii="Times New Roman" w:eastAsia="Times New Roman" w:hAnsi="Times New Roman" w:cs="Times New Roman"/>
        </w:rPr>
      </w:pPr>
    </w:p>
    <w:p w:rsidR="00927E09" w:rsidRDefault="00512753">
      <w:pPr>
        <w:rPr>
          <w:rFonts w:ascii="Times New Roman" w:eastAsia="Times New Roman" w:hAnsi="Times New Roman" w:cs="Times New Roman"/>
        </w:rPr>
      </w:pPr>
      <w:r>
        <w:rPr>
          <w:rFonts w:ascii="Times New Roman" w:eastAsia="Times New Roman" w:hAnsi="Times New Roman" w:cs="Times New Roman"/>
        </w:rPr>
        <w:t>Source: DATASUS, 2024</w:t>
      </w:r>
    </w:p>
    <w:p w:rsidR="00927E09" w:rsidRDefault="00927E09"/>
    <w:p w:rsidR="00927E09" w:rsidRDefault="00927E09"/>
    <w:p w:rsidR="00927E09" w:rsidRDefault="00927E09"/>
    <w:p w:rsidR="00927E09" w:rsidRDefault="00512753">
      <w:pPr>
        <w:rPr>
          <w:rFonts w:ascii="Times New Roman" w:eastAsia="Times New Roman" w:hAnsi="Times New Roman" w:cs="Times New Roman"/>
        </w:rPr>
      </w:pPr>
      <w:r>
        <w:rPr>
          <w:rFonts w:ascii="Times New Roman" w:eastAsia="Times New Roman" w:hAnsi="Times New Roman" w:cs="Times New Roman"/>
        </w:rPr>
        <w:t>The number of hospitalizations of elderly individuals according to the year of diagnosis shows that 2020 had 2,572 cases, with a slight decrease in 2021 with 2,536 cases. In 2022, there was a significant increase with 3,045 cases; in 2023, a decrease to 2,925 cases; and in 2024, it was the year in which the rates showed the greatest increase compared to previous years, with 3,644 cases (Table 2).</w:t>
      </w:r>
    </w:p>
    <w:p w:rsidR="00927E09" w:rsidRDefault="00927E09">
      <w:pPr>
        <w:rPr>
          <w:rFonts w:ascii="Times New Roman" w:eastAsia="Times New Roman" w:hAnsi="Times New Roman" w:cs="Times New Roman"/>
        </w:rPr>
      </w:pPr>
    </w:p>
    <w:p w:rsidR="00927E09" w:rsidRDefault="00512753">
      <w:pPr>
        <w:rPr>
          <w:rFonts w:ascii="Times New Roman" w:eastAsia="Times New Roman" w:hAnsi="Times New Roman" w:cs="Times New Roman"/>
        </w:rPr>
      </w:pPr>
      <w:r>
        <w:rPr>
          <w:rFonts w:ascii="Times New Roman" w:eastAsia="Times New Roman" w:hAnsi="Times New Roman" w:cs="Times New Roman"/>
        </w:rPr>
        <w:t>Table 2: Hospitalizations of Elderly Individuals with Hypertension by Year in the State of Pará</w:t>
      </w:r>
    </w:p>
    <w:tbl>
      <w:tblPr>
        <w:tblStyle w:val="a0"/>
        <w:tblW w:w="4479" w:type="dxa"/>
        <w:jc w:val="center"/>
        <w:tblInd w:w="0" w:type="dxa"/>
        <w:tblBorders>
          <w:insideH w:val="single" w:sz="4" w:space="0" w:color="000000"/>
          <w:insideV w:val="single" w:sz="4" w:space="0" w:color="000000"/>
        </w:tblBorders>
        <w:tblLayout w:type="fixed"/>
        <w:tblLook w:val="0000" w:firstRow="0" w:lastRow="0" w:firstColumn="0" w:lastColumn="0" w:noHBand="0" w:noVBand="0"/>
      </w:tblPr>
      <w:tblGrid>
        <w:gridCol w:w="2309"/>
        <w:gridCol w:w="2170"/>
      </w:tblGrid>
      <w:tr w:rsidR="00927E09">
        <w:trPr>
          <w:trHeight w:val="324"/>
          <w:jc w:val="center"/>
        </w:trPr>
        <w:tc>
          <w:tcPr>
            <w:tcW w:w="2309" w:type="dxa"/>
            <w:shd w:val="clear" w:color="auto" w:fill="D1F0DA"/>
          </w:tcPr>
          <w:p w:rsidR="00927E09" w:rsidRDefault="00512753">
            <w:pPr>
              <w:pBdr>
                <w:top w:val="nil"/>
                <w:left w:val="nil"/>
                <w:bottom w:val="nil"/>
                <w:right w:val="nil"/>
                <w:between w:val="nil"/>
              </w:pBdr>
              <w:spacing w:before="38" w:line="212" w:lineRule="auto"/>
              <w:ind w:right="2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YEAR OF HOSPITALIZATION</w:t>
            </w:r>
          </w:p>
        </w:tc>
        <w:tc>
          <w:tcPr>
            <w:tcW w:w="2170" w:type="dxa"/>
            <w:shd w:val="clear" w:color="auto" w:fill="D1F0DA"/>
          </w:tcPr>
          <w:p w:rsidR="00927E09" w:rsidRDefault="00512753">
            <w:pPr>
              <w:pBdr>
                <w:top w:val="nil"/>
                <w:left w:val="nil"/>
                <w:bottom w:val="nil"/>
                <w:right w:val="nil"/>
                <w:between w:val="nil"/>
              </w:pBdr>
              <w:spacing w:before="38" w:line="212" w:lineRule="auto"/>
              <w:ind w:left="5" w:right="2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QUANTITY</w:t>
            </w:r>
          </w:p>
        </w:tc>
      </w:tr>
      <w:tr w:rsidR="00927E09">
        <w:trPr>
          <w:trHeight w:val="351"/>
          <w:jc w:val="center"/>
        </w:trPr>
        <w:tc>
          <w:tcPr>
            <w:tcW w:w="2309" w:type="dxa"/>
          </w:tcPr>
          <w:p w:rsidR="00927E09" w:rsidRDefault="00512753">
            <w:pPr>
              <w:pBdr>
                <w:top w:val="nil"/>
                <w:left w:val="nil"/>
                <w:bottom w:val="nil"/>
                <w:right w:val="nil"/>
                <w:between w:val="nil"/>
              </w:pBdr>
              <w:spacing w:before="38"/>
              <w:ind w:right="2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2020</w:t>
            </w:r>
          </w:p>
        </w:tc>
        <w:tc>
          <w:tcPr>
            <w:tcW w:w="2170" w:type="dxa"/>
          </w:tcPr>
          <w:p w:rsidR="00927E09" w:rsidRDefault="00512753">
            <w:pPr>
              <w:pBdr>
                <w:top w:val="nil"/>
                <w:left w:val="nil"/>
                <w:bottom w:val="nil"/>
                <w:right w:val="nil"/>
                <w:between w:val="nil"/>
              </w:pBdr>
              <w:spacing w:before="38"/>
              <w:ind w:right="2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2572</w:t>
            </w:r>
          </w:p>
        </w:tc>
      </w:tr>
      <w:tr w:rsidR="00927E09">
        <w:trPr>
          <w:trHeight w:val="324"/>
          <w:jc w:val="center"/>
        </w:trPr>
        <w:tc>
          <w:tcPr>
            <w:tcW w:w="2309" w:type="dxa"/>
          </w:tcPr>
          <w:p w:rsidR="00927E09" w:rsidRDefault="00512753">
            <w:pPr>
              <w:pBdr>
                <w:top w:val="nil"/>
                <w:left w:val="nil"/>
                <w:bottom w:val="nil"/>
                <w:right w:val="nil"/>
                <w:between w:val="nil"/>
              </w:pBdr>
              <w:spacing w:before="15"/>
              <w:ind w:right="2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2170" w:type="dxa"/>
          </w:tcPr>
          <w:p w:rsidR="00927E09" w:rsidRDefault="00512753">
            <w:pPr>
              <w:pBdr>
                <w:top w:val="nil"/>
                <w:left w:val="nil"/>
                <w:bottom w:val="nil"/>
                <w:right w:val="nil"/>
                <w:between w:val="nil"/>
              </w:pBdr>
              <w:spacing w:before="15"/>
              <w:ind w:right="2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2536</w:t>
            </w:r>
          </w:p>
        </w:tc>
      </w:tr>
      <w:tr w:rsidR="00927E09">
        <w:trPr>
          <w:trHeight w:val="351"/>
          <w:jc w:val="center"/>
        </w:trPr>
        <w:tc>
          <w:tcPr>
            <w:tcW w:w="2309" w:type="dxa"/>
          </w:tcPr>
          <w:p w:rsidR="00927E09" w:rsidRDefault="00512753">
            <w:pPr>
              <w:pBdr>
                <w:top w:val="nil"/>
                <w:left w:val="nil"/>
                <w:bottom w:val="nil"/>
                <w:right w:val="nil"/>
                <w:between w:val="nil"/>
              </w:pBdr>
              <w:spacing w:before="15"/>
              <w:ind w:right="2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2170" w:type="dxa"/>
          </w:tcPr>
          <w:p w:rsidR="00927E09" w:rsidRDefault="00512753">
            <w:pPr>
              <w:pBdr>
                <w:top w:val="nil"/>
                <w:left w:val="nil"/>
                <w:bottom w:val="nil"/>
                <w:right w:val="nil"/>
                <w:between w:val="nil"/>
              </w:pBdr>
              <w:spacing w:before="15"/>
              <w:ind w:right="2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3045</w:t>
            </w:r>
          </w:p>
        </w:tc>
      </w:tr>
      <w:tr w:rsidR="00927E09">
        <w:trPr>
          <w:trHeight w:val="351"/>
          <w:jc w:val="center"/>
        </w:trPr>
        <w:tc>
          <w:tcPr>
            <w:tcW w:w="2309" w:type="dxa"/>
          </w:tcPr>
          <w:p w:rsidR="00927E09" w:rsidRDefault="00512753">
            <w:pPr>
              <w:pBdr>
                <w:top w:val="nil"/>
                <w:left w:val="nil"/>
                <w:bottom w:val="nil"/>
                <w:right w:val="nil"/>
                <w:between w:val="nil"/>
              </w:pBdr>
              <w:spacing w:before="38"/>
              <w:ind w:right="2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2170" w:type="dxa"/>
          </w:tcPr>
          <w:p w:rsidR="00927E09" w:rsidRDefault="00512753">
            <w:pPr>
              <w:pBdr>
                <w:top w:val="nil"/>
                <w:left w:val="nil"/>
                <w:bottom w:val="nil"/>
                <w:right w:val="nil"/>
                <w:between w:val="nil"/>
              </w:pBdr>
              <w:spacing w:before="38"/>
              <w:ind w:right="2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2925</w:t>
            </w:r>
          </w:p>
        </w:tc>
      </w:tr>
      <w:tr w:rsidR="00927E09">
        <w:trPr>
          <w:trHeight w:val="297"/>
          <w:jc w:val="center"/>
        </w:trPr>
        <w:tc>
          <w:tcPr>
            <w:tcW w:w="2309" w:type="dxa"/>
          </w:tcPr>
          <w:p w:rsidR="00927E09" w:rsidRDefault="00512753">
            <w:pPr>
              <w:pBdr>
                <w:top w:val="nil"/>
                <w:left w:val="nil"/>
                <w:bottom w:val="nil"/>
                <w:right w:val="nil"/>
                <w:between w:val="nil"/>
              </w:pBdr>
              <w:spacing w:before="15" w:line="212" w:lineRule="auto"/>
              <w:ind w:right="2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w:t>
            </w:r>
          </w:p>
        </w:tc>
        <w:tc>
          <w:tcPr>
            <w:tcW w:w="2170" w:type="dxa"/>
          </w:tcPr>
          <w:p w:rsidR="00927E09" w:rsidRDefault="00512753">
            <w:pPr>
              <w:pBdr>
                <w:top w:val="nil"/>
                <w:left w:val="nil"/>
                <w:bottom w:val="nil"/>
                <w:right w:val="nil"/>
                <w:between w:val="nil"/>
              </w:pBdr>
              <w:spacing w:before="15" w:line="212" w:lineRule="auto"/>
              <w:ind w:right="2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3644</w:t>
            </w:r>
          </w:p>
        </w:tc>
      </w:tr>
      <w:tr w:rsidR="00927E09">
        <w:trPr>
          <w:trHeight w:val="324"/>
          <w:jc w:val="center"/>
        </w:trPr>
        <w:tc>
          <w:tcPr>
            <w:tcW w:w="2309" w:type="dxa"/>
            <w:shd w:val="clear" w:color="auto" w:fill="D1F0DA"/>
          </w:tcPr>
          <w:p w:rsidR="00927E09" w:rsidRDefault="00512753">
            <w:pPr>
              <w:pBdr>
                <w:top w:val="nil"/>
                <w:left w:val="nil"/>
                <w:bottom w:val="nil"/>
                <w:right w:val="nil"/>
                <w:between w:val="nil"/>
              </w:pBdr>
              <w:spacing w:before="38" w:line="212" w:lineRule="auto"/>
              <w:ind w:left="3" w:right="2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w:t>
            </w:r>
          </w:p>
        </w:tc>
        <w:tc>
          <w:tcPr>
            <w:tcW w:w="2170" w:type="dxa"/>
            <w:shd w:val="clear" w:color="auto" w:fill="D1F0DA"/>
          </w:tcPr>
          <w:p w:rsidR="00927E09" w:rsidRDefault="00512753">
            <w:pPr>
              <w:pBdr>
                <w:top w:val="nil"/>
                <w:left w:val="nil"/>
                <w:bottom w:val="nil"/>
                <w:right w:val="nil"/>
                <w:between w:val="nil"/>
              </w:pBdr>
              <w:spacing w:before="38" w:line="212" w:lineRule="auto"/>
              <w:ind w:right="2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14722</w:t>
            </w:r>
          </w:p>
        </w:tc>
      </w:tr>
    </w:tbl>
    <w:p w:rsidR="00927E09" w:rsidRDefault="00927E09"/>
    <w:p w:rsidR="00927E09" w:rsidRDefault="00512753">
      <w:pPr>
        <w:rPr>
          <w:rFonts w:ascii="Times New Roman" w:eastAsia="Times New Roman" w:hAnsi="Times New Roman" w:cs="Times New Roman"/>
        </w:rPr>
      </w:pPr>
      <w:r>
        <w:rPr>
          <w:rFonts w:ascii="Times New Roman" w:eastAsia="Times New Roman" w:hAnsi="Times New Roman" w:cs="Times New Roman"/>
        </w:rPr>
        <w:t>Source: DATASUS, 2024</w:t>
      </w:r>
    </w:p>
    <w:p w:rsidR="00927E09" w:rsidRDefault="00512753">
      <w:pPr>
        <w:rPr>
          <w:rFonts w:ascii="Times New Roman" w:eastAsia="Times New Roman" w:hAnsi="Times New Roman" w:cs="Times New Roman"/>
        </w:rPr>
      </w:pPr>
      <w:r>
        <w:rPr>
          <w:rFonts w:ascii="Times New Roman" w:eastAsia="Times New Roman" w:hAnsi="Times New Roman" w:cs="Times New Roman"/>
        </w:rPr>
        <w:t>Regarding gender, women show higher rates with 8,377 cases, with a considerable difference compared to men, who had 6,345 cases (Table 3).</w:t>
      </w:r>
    </w:p>
    <w:p w:rsidR="00927E09" w:rsidRDefault="00512753">
      <w:pPr>
        <w:rPr>
          <w:rFonts w:ascii="Times New Roman" w:eastAsia="Times New Roman" w:hAnsi="Times New Roman" w:cs="Times New Roman"/>
        </w:rPr>
      </w:pPr>
      <w:r>
        <w:rPr>
          <w:rFonts w:ascii="Times New Roman" w:eastAsia="Times New Roman" w:hAnsi="Times New Roman" w:cs="Times New Roman"/>
        </w:rPr>
        <w:br/>
        <w:t>Table 3: Gender of Elderly Individuals Hospitalized with Hypertension in the Period from 2020 to 2024</w:t>
      </w:r>
    </w:p>
    <w:tbl>
      <w:tblPr>
        <w:tblStyle w:val="a1"/>
        <w:tblW w:w="4604" w:type="dxa"/>
        <w:jc w:val="center"/>
        <w:tblInd w:w="0" w:type="dxa"/>
        <w:tblBorders>
          <w:insideH w:val="single" w:sz="4" w:space="0" w:color="000000"/>
          <w:insideV w:val="single" w:sz="4" w:space="0" w:color="000000"/>
        </w:tblBorders>
        <w:tblLayout w:type="fixed"/>
        <w:tblLook w:val="0000" w:firstRow="0" w:lastRow="0" w:firstColumn="0" w:lastColumn="0" w:noHBand="0" w:noVBand="0"/>
      </w:tblPr>
      <w:tblGrid>
        <w:gridCol w:w="2566"/>
        <w:gridCol w:w="2038"/>
      </w:tblGrid>
      <w:tr w:rsidR="00927E09">
        <w:trPr>
          <w:trHeight w:val="426"/>
          <w:jc w:val="center"/>
        </w:trPr>
        <w:tc>
          <w:tcPr>
            <w:tcW w:w="2566" w:type="dxa"/>
            <w:shd w:val="clear" w:color="auto" w:fill="DAF0F3"/>
          </w:tcPr>
          <w:p w:rsidR="00927E09" w:rsidRDefault="00512753">
            <w:pPr>
              <w:pBdr>
                <w:top w:val="nil"/>
                <w:left w:val="nil"/>
                <w:bottom w:val="nil"/>
                <w:right w:val="nil"/>
                <w:between w:val="nil"/>
              </w:pBdr>
              <w:spacing w:before="38" w:line="212" w:lineRule="auto"/>
              <w:ind w:left="238" w:right="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GENDER</w:t>
            </w:r>
          </w:p>
        </w:tc>
        <w:tc>
          <w:tcPr>
            <w:tcW w:w="2038" w:type="dxa"/>
            <w:shd w:val="clear" w:color="auto" w:fill="DAF0F3"/>
          </w:tcPr>
          <w:p w:rsidR="00927E09" w:rsidRDefault="00512753">
            <w:pPr>
              <w:pBdr>
                <w:top w:val="nil"/>
                <w:left w:val="nil"/>
                <w:bottom w:val="nil"/>
                <w:right w:val="nil"/>
                <w:between w:val="nil"/>
              </w:pBdr>
              <w:spacing w:before="38" w:line="212" w:lineRule="auto"/>
              <w:ind w:left="24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QUANTITY</w:t>
            </w:r>
          </w:p>
        </w:tc>
      </w:tr>
      <w:tr w:rsidR="00927E09">
        <w:trPr>
          <w:trHeight w:val="461"/>
          <w:jc w:val="center"/>
        </w:trPr>
        <w:tc>
          <w:tcPr>
            <w:tcW w:w="2566" w:type="dxa"/>
          </w:tcPr>
          <w:p w:rsidR="00927E09" w:rsidRDefault="00512753">
            <w:pPr>
              <w:pBdr>
                <w:top w:val="nil"/>
                <w:left w:val="nil"/>
                <w:bottom w:val="nil"/>
                <w:right w:val="nil"/>
                <w:between w:val="nil"/>
              </w:pBdr>
              <w:spacing w:before="38"/>
              <w:ind w:left="238" w:right="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2038" w:type="dxa"/>
          </w:tcPr>
          <w:p w:rsidR="00927E09" w:rsidRDefault="00512753">
            <w:pPr>
              <w:pBdr>
                <w:top w:val="nil"/>
                <w:left w:val="nil"/>
                <w:bottom w:val="nil"/>
                <w:right w:val="nil"/>
                <w:between w:val="nil"/>
              </w:pBdr>
              <w:spacing w:before="38"/>
              <w:ind w:left="240"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6345</w:t>
            </w:r>
          </w:p>
        </w:tc>
      </w:tr>
      <w:tr w:rsidR="00927E09">
        <w:trPr>
          <w:trHeight w:val="390"/>
          <w:jc w:val="center"/>
        </w:trPr>
        <w:tc>
          <w:tcPr>
            <w:tcW w:w="2566" w:type="dxa"/>
          </w:tcPr>
          <w:p w:rsidR="00927E09" w:rsidRDefault="00512753">
            <w:pPr>
              <w:pBdr>
                <w:top w:val="nil"/>
                <w:left w:val="nil"/>
                <w:bottom w:val="nil"/>
                <w:right w:val="nil"/>
                <w:between w:val="nil"/>
              </w:pBdr>
              <w:spacing w:before="16" w:line="212" w:lineRule="auto"/>
              <w:ind w:left="238" w:right="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Female</w:t>
            </w:r>
          </w:p>
        </w:tc>
        <w:tc>
          <w:tcPr>
            <w:tcW w:w="2038" w:type="dxa"/>
          </w:tcPr>
          <w:p w:rsidR="00927E09" w:rsidRDefault="00512753">
            <w:pPr>
              <w:pBdr>
                <w:top w:val="nil"/>
                <w:left w:val="nil"/>
                <w:bottom w:val="nil"/>
                <w:right w:val="nil"/>
                <w:between w:val="nil"/>
              </w:pBdr>
              <w:spacing w:before="16" w:line="212" w:lineRule="auto"/>
              <w:ind w:left="240"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8377</w:t>
            </w:r>
          </w:p>
        </w:tc>
      </w:tr>
      <w:tr w:rsidR="00927E09">
        <w:trPr>
          <w:trHeight w:val="497"/>
          <w:jc w:val="center"/>
        </w:trPr>
        <w:tc>
          <w:tcPr>
            <w:tcW w:w="2566" w:type="dxa"/>
            <w:shd w:val="clear" w:color="auto" w:fill="DAF0F3"/>
          </w:tcPr>
          <w:p w:rsidR="00927E09" w:rsidRDefault="00512753">
            <w:pPr>
              <w:pBdr>
                <w:top w:val="nil"/>
                <w:left w:val="nil"/>
                <w:bottom w:val="nil"/>
                <w:right w:val="nil"/>
                <w:between w:val="nil"/>
              </w:pBdr>
              <w:spacing w:before="83" w:line="212" w:lineRule="auto"/>
              <w:ind w:left="23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w:t>
            </w:r>
          </w:p>
        </w:tc>
        <w:tc>
          <w:tcPr>
            <w:tcW w:w="2038" w:type="dxa"/>
            <w:shd w:val="clear" w:color="auto" w:fill="DAF0F3"/>
          </w:tcPr>
          <w:p w:rsidR="00927E09" w:rsidRDefault="00512753">
            <w:pPr>
              <w:pBdr>
                <w:top w:val="nil"/>
                <w:left w:val="nil"/>
                <w:bottom w:val="nil"/>
                <w:right w:val="nil"/>
                <w:between w:val="nil"/>
              </w:pBdr>
              <w:spacing w:before="83" w:line="212" w:lineRule="auto"/>
              <w:ind w:left="240"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14722</w:t>
            </w:r>
          </w:p>
        </w:tc>
      </w:tr>
    </w:tbl>
    <w:p w:rsidR="00927E09" w:rsidRDefault="00927E09"/>
    <w:p w:rsidR="00927E09" w:rsidRDefault="00512753">
      <w:pPr>
        <w:rPr>
          <w:rFonts w:ascii="Times New Roman" w:eastAsia="Times New Roman" w:hAnsi="Times New Roman" w:cs="Times New Roman"/>
        </w:rPr>
      </w:pPr>
      <w:r>
        <w:rPr>
          <w:rFonts w:ascii="Times New Roman" w:eastAsia="Times New Roman" w:hAnsi="Times New Roman" w:cs="Times New Roman"/>
        </w:rPr>
        <w:t>Source: DATASUS, 2024</w:t>
      </w:r>
    </w:p>
    <w:p w:rsidR="00927E09" w:rsidRDefault="00512753">
      <w:pPr>
        <w:rPr>
          <w:rFonts w:ascii="Times New Roman" w:eastAsia="Times New Roman" w:hAnsi="Times New Roman" w:cs="Times New Roman"/>
        </w:rPr>
      </w:pPr>
      <w:r>
        <w:rPr>
          <w:rFonts w:ascii="Times New Roman" w:eastAsia="Times New Roman" w:hAnsi="Times New Roman" w:cs="Times New Roman"/>
        </w:rPr>
        <w:t>According to Table 4, it is noted that the age group with the highest incidence of cases was elderly individuals between 60 and 69 years old, with 3,243 cases.</w:t>
      </w:r>
    </w:p>
    <w:p w:rsidR="00927E09" w:rsidRDefault="00512753">
      <w:pPr>
        <w:rPr>
          <w:rFonts w:ascii="Times New Roman" w:eastAsia="Times New Roman" w:hAnsi="Times New Roman" w:cs="Times New Roman"/>
        </w:rPr>
      </w:pPr>
      <w:r>
        <w:rPr>
          <w:rFonts w:ascii="Times New Roman" w:eastAsia="Times New Roman" w:hAnsi="Times New Roman" w:cs="Times New Roman"/>
        </w:rPr>
        <w:br/>
        <w:t>Table 4: Age Group of Elderly Individuals Hospitalized with Hypertension in the Period from 2020 to 2024</w:t>
      </w:r>
    </w:p>
    <w:tbl>
      <w:tblPr>
        <w:tblStyle w:val="a2"/>
        <w:tblW w:w="4327" w:type="dxa"/>
        <w:jc w:val="center"/>
        <w:tblInd w:w="0" w:type="dxa"/>
        <w:tblBorders>
          <w:insideH w:val="single" w:sz="4" w:space="0" w:color="000000"/>
          <w:insideV w:val="single" w:sz="4" w:space="0" w:color="000000"/>
        </w:tblBorders>
        <w:tblLayout w:type="fixed"/>
        <w:tblLook w:val="0000" w:firstRow="0" w:lastRow="0" w:firstColumn="0" w:lastColumn="0" w:noHBand="0" w:noVBand="0"/>
      </w:tblPr>
      <w:tblGrid>
        <w:gridCol w:w="2742"/>
        <w:gridCol w:w="1585"/>
      </w:tblGrid>
      <w:tr w:rsidR="00927E09">
        <w:trPr>
          <w:trHeight w:val="360"/>
          <w:jc w:val="center"/>
        </w:trPr>
        <w:tc>
          <w:tcPr>
            <w:tcW w:w="2742" w:type="dxa"/>
            <w:shd w:val="clear" w:color="auto" w:fill="FADAD6"/>
          </w:tcPr>
          <w:p w:rsidR="00927E09" w:rsidRDefault="00512753">
            <w:pPr>
              <w:pBdr>
                <w:top w:val="nil"/>
                <w:left w:val="nil"/>
                <w:bottom w:val="nil"/>
                <w:right w:val="nil"/>
                <w:between w:val="nil"/>
              </w:pBdr>
              <w:spacing w:before="38" w:line="212" w:lineRule="auto"/>
              <w:ind w:left="17" w:right="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AGE GROUP OF THE ELDERLY</w:t>
            </w:r>
          </w:p>
        </w:tc>
        <w:tc>
          <w:tcPr>
            <w:tcW w:w="1585" w:type="dxa"/>
            <w:shd w:val="clear" w:color="auto" w:fill="FADAD6"/>
          </w:tcPr>
          <w:p w:rsidR="00927E09" w:rsidRDefault="00512753">
            <w:pPr>
              <w:pBdr>
                <w:top w:val="nil"/>
                <w:left w:val="nil"/>
                <w:bottom w:val="nil"/>
                <w:right w:val="nil"/>
                <w:between w:val="nil"/>
              </w:pBdr>
              <w:spacing w:before="38" w:line="212" w:lineRule="auto"/>
              <w:ind w:left="2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QUANTITY</w:t>
            </w:r>
          </w:p>
        </w:tc>
      </w:tr>
      <w:tr w:rsidR="00927E09">
        <w:trPr>
          <w:trHeight w:val="421"/>
          <w:jc w:val="center"/>
        </w:trPr>
        <w:tc>
          <w:tcPr>
            <w:tcW w:w="2742" w:type="dxa"/>
          </w:tcPr>
          <w:p w:rsidR="00927E09" w:rsidRDefault="00512753">
            <w:pPr>
              <w:pBdr>
                <w:top w:val="nil"/>
                <w:left w:val="nil"/>
                <w:bottom w:val="nil"/>
                <w:right w:val="nil"/>
                <w:between w:val="nil"/>
              </w:pBdr>
              <w:spacing w:before="38"/>
              <w:ind w:left="17" w:right="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 to 69 years</w:t>
            </w:r>
          </w:p>
        </w:tc>
        <w:tc>
          <w:tcPr>
            <w:tcW w:w="1585" w:type="dxa"/>
          </w:tcPr>
          <w:p w:rsidR="00927E09" w:rsidRDefault="00512753">
            <w:pPr>
              <w:pBdr>
                <w:top w:val="nil"/>
                <w:left w:val="nil"/>
                <w:bottom w:val="nil"/>
                <w:right w:val="nil"/>
                <w:between w:val="nil"/>
              </w:pBdr>
              <w:spacing w:before="38"/>
              <w:ind w:left="24"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3243</w:t>
            </w:r>
          </w:p>
        </w:tc>
      </w:tr>
      <w:tr w:rsidR="00927E09">
        <w:trPr>
          <w:trHeight w:val="390"/>
          <w:jc w:val="center"/>
        </w:trPr>
        <w:tc>
          <w:tcPr>
            <w:tcW w:w="2742" w:type="dxa"/>
          </w:tcPr>
          <w:p w:rsidR="00927E09" w:rsidRDefault="00512753">
            <w:pPr>
              <w:pBdr>
                <w:top w:val="nil"/>
                <w:left w:val="nil"/>
                <w:bottom w:val="nil"/>
                <w:right w:val="nil"/>
                <w:between w:val="nil"/>
              </w:pBdr>
              <w:spacing w:before="38"/>
              <w:ind w:left="17" w:right="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 to 79 years</w:t>
            </w:r>
          </w:p>
        </w:tc>
        <w:tc>
          <w:tcPr>
            <w:tcW w:w="1585" w:type="dxa"/>
          </w:tcPr>
          <w:p w:rsidR="00927E09" w:rsidRDefault="00512753">
            <w:pPr>
              <w:pBdr>
                <w:top w:val="nil"/>
                <w:left w:val="nil"/>
                <w:bottom w:val="nil"/>
                <w:right w:val="nil"/>
                <w:between w:val="nil"/>
              </w:pBdr>
              <w:spacing w:before="38"/>
              <w:ind w:left="24"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2809</w:t>
            </w:r>
          </w:p>
        </w:tc>
      </w:tr>
      <w:tr w:rsidR="00927E09">
        <w:trPr>
          <w:trHeight w:val="330"/>
          <w:jc w:val="center"/>
        </w:trPr>
        <w:tc>
          <w:tcPr>
            <w:tcW w:w="2742" w:type="dxa"/>
          </w:tcPr>
          <w:p w:rsidR="00927E09" w:rsidRDefault="00512753">
            <w:pPr>
              <w:pBdr>
                <w:top w:val="nil"/>
                <w:left w:val="nil"/>
                <w:bottom w:val="nil"/>
                <w:right w:val="nil"/>
                <w:between w:val="nil"/>
              </w:pBdr>
              <w:spacing w:before="15" w:line="212" w:lineRule="auto"/>
              <w:ind w:left="17" w:right="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 years and older</w:t>
            </w:r>
          </w:p>
        </w:tc>
        <w:tc>
          <w:tcPr>
            <w:tcW w:w="1585" w:type="dxa"/>
          </w:tcPr>
          <w:p w:rsidR="00927E09" w:rsidRDefault="00512753">
            <w:pPr>
              <w:pBdr>
                <w:top w:val="nil"/>
                <w:left w:val="nil"/>
                <w:bottom w:val="nil"/>
                <w:right w:val="nil"/>
                <w:between w:val="nil"/>
              </w:pBdr>
              <w:spacing w:before="15" w:line="212" w:lineRule="auto"/>
              <w:ind w:left="24"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1684</w:t>
            </w:r>
          </w:p>
        </w:tc>
      </w:tr>
      <w:tr w:rsidR="00927E09">
        <w:trPr>
          <w:trHeight w:val="360"/>
          <w:jc w:val="center"/>
        </w:trPr>
        <w:tc>
          <w:tcPr>
            <w:tcW w:w="2742" w:type="dxa"/>
            <w:shd w:val="clear" w:color="auto" w:fill="FADAD6"/>
          </w:tcPr>
          <w:p w:rsidR="00927E09" w:rsidRDefault="00512753">
            <w:pPr>
              <w:pBdr>
                <w:top w:val="nil"/>
                <w:left w:val="nil"/>
                <w:bottom w:val="nil"/>
                <w:right w:val="nil"/>
                <w:between w:val="nil"/>
              </w:pBdr>
              <w:spacing w:before="38" w:line="212" w:lineRule="auto"/>
              <w:ind w:left="1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w:t>
            </w:r>
          </w:p>
        </w:tc>
        <w:tc>
          <w:tcPr>
            <w:tcW w:w="1585" w:type="dxa"/>
            <w:shd w:val="clear" w:color="auto" w:fill="FADAD6"/>
          </w:tcPr>
          <w:p w:rsidR="00927E09" w:rsidRDefault="00512753">
            <w:pPr>
              <w:pBdr>
                <w:top w:val="nil"/>
                <w:left w:val="nil"/>
                <w:bottom w:val="nil"/>
                <w:right w:val="nil"/>
                <w:between w:val="nil"/>
              </w:pBdr>
              <w:spacing w:before="38" w:line="212" w:lineRule="auto"/>
              <w:ind w:left="24"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7736</w:t>
            </w:r>
          </w:p>
        </w:tc>
      </w:tr>
    </w:tbl>
    <w:p w:rsidR="00927E09" w:rsidRDefault="00927E09"/>
    <w:p w:rsidR="00927E09" w:rsidRDefault="00512753">
      <w:pPr>
        <w:rPr>
          <w:rFonts w:ascii="Times New Roman" w:eastAsia="Times New Roman" w:hAnsi="Times New Roman" w:cs="Times New Roman"/>
        </w:rPr>
      </w:pPr>
      <w:r>
        <w:rPr>
          <w:rFonts w:ascii="Times New Roman" w:eastAsia="Times New Roman" w:hAnsi="Times New Roman" w:cs="Times New Roman"/>
        </w:rPr>
        <w:t>Source: DATASUS, 2024</w:t>
      </w:r>
    </w:p>
    <w:p w:rsidR="00927E09" w:rsidRDefault="00512753">
      <w:pPr>
        <w:rPr>
          <w:rFonts w:ascii="Times New Roman" w:eastAsia="Times New Roman" w:hAnsi="Times New Roman" w:cs="Times New Roman"/>
        </w:rPr>
      </w:pPr>
      <w:r>
        <w:rPr>
          <w:rFonts w:ascii="Times New Roman" w:eastAsia="Times New Roman" w:hAnsi="Times New Roman" w:cs="Times New Roman"/>
        </w:rPr>
        <w:t>Regarding color/race, elderly individuals identified as brown (</w:t>
      </w:r>
      <w:proofErr w:type="spellStart"/>
      <w:r>
        <w:rPr>
          <w:rFonts w:ascii="Times New Roman" w:eastAsia="Times New Roman" w:hAnsi="Times New Roman" w:cs="Times New Roman"/>
        </w:rPr>
        <w:t>pardo</w:t>
      </w:r>
      <w:proofErr w:type="spellEnd"/>
      <w:r>
        <w:rPr>
          <w:rFonts w:ascii="Times New Roman" w:eastAsia="Times New Roman" w:hAnsi="Times New Roman" w:cs="Times New Roman"/>
        </w:rPr>
        <w:t xml:space="preserve">) showed the highest incidence rate with 6,153 cases, followed by those identified as white with 177 cases. It is noteworthy that in 1,225 cases, there was no information on color/race </w:t>
      </w:r>
      <w:r>
        <w:rPr>
          <w:rFonts w:ascii="Times New Roman" w:eastAsia="Times New Roman" w:hAnsi="Times New Roman" w:cs="Times New Roman"/>
        </w:rPr>
        <w:lastRenderedPageBreak/>
        <w:t>(Table 5).</w:t>
      </w:r>
      <w:r>
        <w:rPr>
          <w:rFonts w:ascii="Times New Roman" w:eastAsia="Times New Roman" w:hAnsi="Times New Roman" w:cs="Times New Roman"/>
        </w:rPr>
        <w:br/>
      </w:r>
    </w:p>
    <w:p w:rsidR="00927E09" w:rsidRDefault="00927E09">
      <w:pPr>
        <w:rPr>
          <w:rFonts w:ascii="Times New Roman" w:eastAsia="Times New Roman" w:hAnsi="Times New Roman" w:cs="Times New Roman"/>
        </w:rPr>
      </w:pPr>
    </w:p>
    <w:p w:rsidR="00927E09" w:rsidRDefault="00927E09">
      <w:pPr>
        <w:rPr>
          <w:rFonts w:ascii="Times New Roman" w:eastAsia="Times New Roman" w:hAnsi="Times New Roman" w:cs="Times New Roman"/>
        </w:rPr>
      </w:pPr>
    </w:p>
    <w:p w:rsidR="00927E09" w:rsidRDefault="00512753">
      <w:pPr>
        <w:rPr>
          <w:rFonts w:ascii="Times New Roman" w:eastAsia="Times New Roman" w:hAnsi="Times New Roman" w:cs="Times New Roman"/>
        </w:rPr>
      </w:pPr>
      <w:r>
        <w:rPr>
          <w:rFonts w:ascii="Times New Roman" w:eastAsia="Times New Roman" w:hAnsi="Times New Roman" w:cs="Times New Roman"/>
        </w:rPr>
        <w:t>Table 5: Color/Race of Elderly Individuals Hospitalized with Hypertension in the Period from 2020 to 2024</w:t>
      </w:r>
    </w:p>
    <w:tbl>
      <w:tblPr>
        <w:tblStyle w:val="a3"/>
        <w:tblW w:w="4062" w:type="dxa"/>
        <w:jc w:val="center"/>
        <w:tblInd w:w="0" w:type="dxa"/>
        <w:tblBorders>
          <w:insideH w:val="single" w:sz="4" w:space="0" w:color="000000"/>
          <w:insideV w:val="single" w:sz="4" w:space="0" w:color="000000"/>
        </w:tblBorders>
        <w:tblLayout w:type="fixed"/>
        <w:tblLook w:val="0000" w:firstRow="0" w:lastRow="0" w:firstColumn="0" w:lastColumn="0" w:noHBand="0" w:noVBand="0"/>
      </w:tblPr>
      <w:tblGrid>
        <w:gridCol w:w="2496"/>
        <w:gridCol w:w="1566"/>
      </w:tblGrid>
      <w:tr w:rsidR="00927E09">
        <w:trPr>
          <w:trHeight w:val="328"/>
          <w:jc w:val="center"/>
        </w:trPr>
        <w:tc>
          <w:tcPr>
            <w:tcW w:w="2496" w:type="dxa"/>
            <w:shd w:val="clear" w:color="auto" w:fill="CCFF33"/>
          </w:tcPr>
          <w:p w:rsidR="00927E09" w:rsidRDefault="00512753">
            <w:pPr>
              <w:pBdr>
                <w:top w:val="nil"/>
                <w:left w:val="nil"/>
                <w:bottom w:val="nil"/>
                <w:right w:val="nil"/>
                <w:between w:val="nil"/>
              </w:pBdr>
              <w:spacing w:before="38" w:line="212" w:lineRule="auto"/>
              <w:ind w:left="37" w:righ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COLOR/RACE OF THE ELDERLY</w:t>
            </w:r>
          </w:p>
        </w:tc>
        <w:tc>
          <w:tcPr>
            <w:tcW w:w="1566" w:type="dxa"/>
            <w:shd w:val="clear" w:color="auto" w:fill="CCFF33"/>
          </w:tcPr>
          <w:p w:rsidR="00927E09" w:rsidRDefault="00512753">
            <w:pPr>
              <w:pBdr>
                <w:top w:val="nil"/>
                <w:left w:val="nil"/>
                <w:bottom w:val="nil"/>
                <w:right w:val="nil"/>
                <w:between w:val="nil"/>
              </w:pBdr>
              <w:spacing w:before="38" w:line="212" w:lineRule="auto"/>
              <w:ind w:left="3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QUANTITY</w:t>
            </w:r>
          </w:p>
        </w:tc>
      </w:tr>
      <w:tr w:rsidR="00927E09">
        <w:trPr>
          <w:trHeight w:val="354"/>
          <w:jc w:val="center"/>
        </w:trPr>
        <w:tc>
          <w:tcPr>
            <w:tcW w:w="2496" w:type="dxa"/>
          </w:tcPr>
          <w:p w:rsidR="00927E09" w:rsidRDefault="00512753">
            <w:pPr>
              <w:pBdr>
                <w:top w:val="nil"/>
                <w:left w:val="nil"/>
                <w:bottom w:val="nil"/>
                <w:right w:val="nil"/>
                <w:between w:val="nil"/>
              </w:pBdr>
              <w:spacing w:before="38"/>
              <w:ind w:left="37"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White</w:t>
            </w:r>
          </w:p>
        </w:tc>
        <w:tc>
          <w:tcPr>
            <w:tcW w:w="1566" w:type="dxa"/>
          </w:tcPr>
          <w:p w:rsidR="00927E09" w:rsidRDefault="00512753">
            <w:pPr>
              <w:pBdr>
                <w:top w:val="nil"/>
                <w:left w:val="nil"/>
                <w:bottom w:val="nil"/>
                <w:right w:val="nil"/>
                <w:between w:val="nil"/>
              </w:pBdr>
              <w:spacing w:before="38"/>
              <w:ind w:left="39"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177</w:t>
            </w:r>
          </w:p>
        </w:tc>
      </w:tr>
      <w:tr w:rsidR="00927E09">
        <w:trPr>
          <w:trHeight w:val="354"/>
          <w:jc w:val="center"/>
        </w:trPr>
        <w:tc>
          <w:tcPr>
            <w:tcW w:w="2496" w:type="dxa"/>
          </w:tcPr>
          <w:p w:rsidR="00927E09" w:rsidRDefault="00512753">
            <w:pPr>
              <w:pBdr>
                <w:top w:val="nil"/>
                <w:left w:val="nil"/>
                <w:bottom w:val="nil"/>
                <w:right w:val="nil"/>
                <w:between w:val="nil"/>
              </w:pBdr>
              <w:spacing w:before="15"/>
              <w:ind w:left="37"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Black</w:t>
            </w:r>
          </w:p>
        </w:tc>
        <w:tc>
          <w:tcPr>
            <w:tcW w:w="1566" w:type="dxa"/>
          </w:tcPr>
          <w:p w:rsidR="00927E09" w:rsidRDefault="00512753">
            <w:pPr>
              <w:pBdr>
                <w:top w:val="nil"/>
                <w:left w:val="nil"/>
                <w:bottom w:val="nil"/>
                <w:right w:val="nil"/>
                <w:between w:val="nil"/>
              </w:pBdr>
              <w:spacing w:before="15"/>
              <w:ind w:left="39"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r>
      <w:tr w:rsidR="00927E09">
        <w:trPr>
          <w:trHeight w:val="382"/>
          <w:jc w:val="center"/>
        </w:trPr>
        <w:tc>
          <w:tcPr>
            <w:tcW w:w="2496" w:type="dxa"/>
          </w:tcPr>
          <w:p w:rsidR="00927E09" w:rsidRDefault="00512753">
            <w:pPr>
              <w:pBdr>
                <w:top w:val="nil"/>
                <w:left w:val="nil"/>
                <w:bottom w:val="nil"/>
                <w:right w:val="nil"/>
                <w:between w:val="nil"/>
              </w:pBdr>
              <w:spacing w:before="38"/>
              <w:ind w:left="37" w:right="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Brown</w:t>
            </w:r>
          </w:p>
        </w:tc>
        <w:tc>
          <w:tcPr>
            <w:tcW w:w="1566" w:type="dxa"/>
          </w:tcPr>
          <w:p w:rsidR="00927E09" w:rsidRDefault="00512753">
            <w:pPr>
              <w:pBdr>
                <w:top w:val="nil"/>
                <w:left w:val="nil"/>
                <w:bottom w:val="nil"/>
                <w:right w:val="nil"/>
                <w:between w:val="nil"/>
              </w:pBdr>
              <w:spacing w:before="38"/>
              <w:ind w:left="39"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6153</w:t>
            </w:r>
          </w:p>
        </w:tc>
      </w:tr>
      <w:tr w:rsidR="00927E09">
        <w:trPr>
          <w:trHeight w:val="382"/>
          <w:jc w:val="center"/>
        </w:trPr>
        <w:tc>
          <w:tcPr>
            <w:tcW w:w="2496" w:type="dxa"/>
          </w:tcPr>
          <w:p w:rsidR="00927E09" w:rsidRDefault="00512753">
            <w:pPr>
              <w:pBdr>
                <w:top w:val="nil"/>
                <w:left w:val="nil"/>
                <w:bottom w:val="nil"/>
                <w:right w:val="nil"/>
                <w:between w:val="nil"/>
              </w:pBdr>
              <w:spacing w:before="38"/>
              <w:ind w:left="37"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Yellow</w:t>
            </w:r>
          </w:p>
        </w:tc>
        <w:tc>
          <w:tcPr>
            <w:tcW w:w="1566" w:type="dxa"/>
          </w:tcPr>
          <w:p w:rsidR="00927E09" w:rsidRDefault="00512753">
            <w:pPr>
              <w:pBdr>
                <w:top w:val="nil"/>
                <w:left w:val="nil"/>
                <w:bottom w:val="nil"/>
                <w:right w:val="nil"/>
                <w:between w:val="nil"/>
              </w:pBdr>
              <w:spacing w:before="38"/>
              <w:ind w:left="39"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w:t>
            </w:r>
          </w:p>
        </w:tc>
      </w:tr>
      <w:tr w:rsidR="00927E09">
        <w:trPr>
          <w:trHeight w:val="382"/>
          <w:jc w:val="center"/>
        </w:trPr>
        <w:tc>
          <w:tcPr>
            <w:tcW w:w="2496" w:type="dxa"/>
          </w:tcPr>
          <w:p w:rsidR="00927E09" w:rsidRDefault="00512753">
            <w:pPr>
              <w:pBdr>
                <w:top w:val="nil"/>
                <w:left w:val="nil"/>
                <w:bottom w:val="nil"/>
                <w:right w:val="nil"/>
                <w:between w:val="nil"/>
              </w:pBdr>
              <w:spacing w:before="38"/>
              <w:ind w:left="37"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Indigenous</w:t>
            </w:r>
          </w:p>
        </w:tc>
        <w:tc>
          <w:tcPr>
            <w:tcW w:w="1566" w:type="dxa"/>
          </w:tcPr>
          <w:p w:rsidR="00927E09" w:rsidRDefault="00512753">
            <w:pPr>
              <w:pBdr>
                <w:top w:val="nil"/>
                <w:left w:val="nil"/>
                <w:bottom w:val="nil"/>
                <w:right w:val="nil"/>
                <w:between w:val="nil"/>
              </w:pBdr>
              <w:spacing w:before="38"/>
              <w:ind w:left="39"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r>
      <w:tr w:rsidR="00927E09">
        <w:trPr>
          <w:trHeight w:val="326"/>
          <w:jc w:val="center"/>
        </w:trPr>
        <w:tc>
          <w:tcPr>
            <w:tcW w:w="2496" w:type="dxa"/>
          </w:tcPr>
          <w:p w:rsidR="00927E09" w:rsidRDefault="00512753">
            <w:pPr>
              <w:pBdr>
                <w:top w:val="nil"/>
                <w:left w:val="nil"/>
                <w:bottom w:val="nil"/>
                <w:right w:val="nil"/>
                <w:between w:val="nil"/>
              </w:pBdr>
              <w:spacing w:before="38" w:line="212" w:lineRule="auto"/>
              <w:ind w:left="37" w:right="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information</w:t>
            </w:r>
          </w:p>
        </w:tc>
        <w:tc>
          <w:tcPr>
            <w:tcW w:w="1566" w:type="dxa"/>
          </w:tcPr>
          <w:p w:rsidR="00927E09" w:rsidRDefault="00512753">
            <w:pPr>
              <w:pBdr>
                <w:top w:val="nil"/>
                <w:left w:val="nil"/>
                <w:bottom w:val="nil"/>
                <w:right w:val="nil"/>
                <w:between w:val="nil"/>
              </w:pBdr>
              <w:spacing w:before="38" w:line="212" w:lineRule="auto"/>
              <w:ind w:left="39"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1225</w:t>
            </w:r>
          </w:p>
        </w:tc>
      </w:tr>
      <w:tr w:rsidR="00927E09">
        <w:trPr>
          <w:trHeight w:val="382"/>
          <w:jc w:val="center"/>
        </w:trPr>
        <w:tc>
          <w:tcPr>
            <w:tcW w:w="2496" w:type="dxa"/>
            <w:shd w:val="clear" w:color="auto" w:fill="CCFF33"/>
          </w:tcPr>
          <w:p w:rsidR="00927E09" w:rsidRDefault="00512753">
            <w:pPr>
              <w:pBdr>
                <w:top w:val="nil"/>
                <w:left w:val="nil"/>
                <w:bottom w:val="nil"/>
                <w:right w:val="nil"/>
                <w:between w:val="nil"/>
              </w:pBdr>
              <w:spacing w:before="83" w:line="212" w:lineRule="auto"/>
              <w:ind w:left="3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w:t>
            </w:r>
          </w:p>
        </w:tc>
        <w:tc>
          <w:tcPr>
            <w:tcW w:w="1566" w:type="dxa"/>
            <w:shd w:val="clear" w:color="auto" w:fill="CCFF33"/>
          </w:tcPr>
          <w:p w:rsidR="00927E09" w:rsidRDefault="00512753">
            <w:pPr>
              <w:pBdr>
                <w:top w:val="nil"/>
                <w:left w:val="nil"/>
                <w:bottom w:val="nil"/>
                <w:right w:val="nil"/>
                <w:between w:val="nil"/>
              </w:pBdr>
              <w:spacing w:before="83" w:line="212" w:lineRule="auto"/>
              <w:ind w:left="39" w:right="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7736</w:t>
            </w:r>
          </w:p>
        </w:tc>
      </w:tr>
    </w:tbl>
    <w:p w:rsidR="00927E09" w:rsidRDefault="00927E09"/>
    <w:p w:rsidR="00927E09" w:rsidRDefault="00512753">
      <w:pPr>
        <w:rPr>
          <w:rFonts w:ascii="Times New Roman" w:eastAsia="Times New Roman" w:hAnsi="Times New Roman" w:cs="Times New Roman"/>
        </w:rPr>
      </w:pPr>
      <w:r>
        <w:rPr>
          <w:rFonts w:ascii="Times New Roman" w:eastAsia="Times New Roman" w:hAnsi="Times New Roman" w:cs="Times New Roman"/>
        </w:rPr>
        <w:t>Source: DATASUS/SINAN, 2024</w:t>
      </w:r>
    </w:p>
    <w:p w:rsidR="00927E09" w:rsidRDefault="00927E09">
      <w:pPr>
        <w:rPr>
          <w:rFonts w:ascii="Times New Roman" w:eastAsia="Times New Roman" w:hAnsi="Times New Roman" w:cs="Times New Roman"/>
        </w:rPr>
      </w:pPr>
    </w:p>
    <w:p w:rsidR="00927E09" w:rsidRDefault="00927E09">
      <w:pPr>
        <w:rPr>
          <w:rFonts w:ascii="Times New Roman" w:eastAsia="Times New Roman" w:hAnsi="Times New Roman" w:cs="Times New Roman"/>
        </w:rPr>
      </w:pPr>
    </w:p>
    <w:p w:rsidR="00927E09" w:rsidRDefault="00927E09">
      <w:pPr>
        <w:rPr>
          <w:rFonts w:ascii="Times New Roman" w:eastAsia="Times New Roman" w:hAnsi="Times New Roman" w:cs="Times New Roman"/>
        </w:rPr>
      </w:pPr>
    </w:p>
    <w:p w:rsidR="00927E09" w:rsidRDefault="00927E09">
      <w:pPr>
        <w:rPr>
          <w:rFonts w:ascii="Times New Roman" w:eastAsia="Times New Roman" w:hAnsi="Times New Roman" w:cs="Times New Roman"/>
        </w:rPr>
      </w:pPr>
    </w:p>
    <w:p w:rsidR="00927E09" w:rsidRDefault="00512753">
      <w:pPr>
        <w:rPr>
          <w:highlight w:val="yellow"/>
        </w:rPr>
      </w:pPr>
      <w:r>
        <w:rPr>
          <w:rFonts w:ascii="Times New Roman" w:eastAsia="Times New Roman" w:hAnsi="Times New Roman" w:cs="Times New Roman"/>
          <w:b/>
          <w:bCs/>
          <w:highlight w:val="yellow"/>
        </w:rPr>
        <w:t>DISCUSSION</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The present study analyzed hospitalizations due to systemic arterial hypertension among older adults in the State of Pará, Brazil, between 2020 and 2024. The findings showed that the highest number of hospitalizations occurred in </w:t>
      </w:r>
      <w:proofErr w:type="spellStart"/>
      <w:r>
        <w:rPr>
          <w:rFonts w:ascii="Times New Roman" w:eastAsia="Times New Roman" w:hAnsi="Times New Roman" w:cs="Times New Roman"/>
        </w:rPr>
        <w:t>Belém</w:t>
      </w:r>
      <w:proofErr w:type="spellEnd"/>
      <w:r>
        <w:rPr>
          <w:rFonts w:ascii="Times New Roman" w:eastAsia="Times New Roman" w:hAnsi="Times New Roman" w:cs="Times New Roman"/>
        </w:rPr>
        <w:t>, which may be explained not only by its larger population size but also by its role as a regional reference center for healthcare services, concentrating more complex hospital care (1).</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Santo Antônio do </w:t>
      </w:r>
      <w:proofErr w:type="spellStart"/>
      <w:r>
        <w:rPr>
          <w:rFonts w:ascii="Times New Roman" w:eastAsia="Times New Roman" w:hAnsi="Times New Roman" w:cs="Times New Roman"/>
        </w:rPr>
        <w:t>Tauá</w:t>
      </w:r>
      <w:proofErr w:type="spellEnd"/>
      <w:r>
        <w:rPr>
          <w:rFonts w:ascii="Times New Roman" w:eastAsia="Times New Roman" w:hAnsi="Times New Roman" w:cs="Times New Roman"/>
        </w:rPr>
        <w:t xml:space="preserve"> also presented a high number of hospitalizations, which may reflect local sociodemographic conditions, access to healthcare services, and the burden of chronic diseases. These findings are consistent with the demographic and epidemiological transitions observed in Brazil, characterized by population aging and an increased prevalence of chronic non-communicable diseases (3,14).</w:t>
      </w:r>
    </w:p>
    <w:p w:rsidR="00927E09" w:rsidRDefault="00512753">
      <w:pPr>
        <w:rPr>
          <w:rFonts w:ascii="Times New Roman" w:eastAsia="Times New Roman" w:hAnsi="Times New Roman" w:cs="Times New Roman"/>
        </w:rPr>
      </w:pPr>
      <w:r>
        <w:rPr>
          <w:rFonts w:ascii="Times New Roman" w:eastAsia="Times New Roman" w:hAnsi="Times New Roman" w:cs="Times New Roman"/>
        </w:rPr>
        <w:t>The year 2024 recorded the highest number of hospitalizations, while 2021 presented the lowest values. This pattern may be partially influenced by the COVID-19 pandemic, which affected healthcare access and hospitalization patterns during the study period (16).</w:t>
      </w:r>
    </w:p>
    <w:p w:rsidR="00927E09" w:rsidRDefault="00512753">
      <w:pPr>
        <w:rPr>
          <w:rFonts w:ascii="Times New Roman" w:eastAsia="Times New Roman" w:hAnsi="Times New Roman" w:cs="Times New Roman"/>
        </w:rPr>
      </w:pPr>
      <w:r>
        <w:rPr>
          <w:rFonts w:ascii="Times New Roman" w:eastAsia="Times New Roman" w:hAnsi="Times New Roman" w:cs="Times New Roman"/>
        </w:rPr>
        <w:lastRenderedPageBreak/>
        <w:t>Regarding sex distribution, a higher number of hospitalizations was observed among women. This finding is consistent with previous studies that also identified a predominance of females among hospitalized patients with hypertension (10,16). This pattern may be associated with differences in healthcare utilization, as women tend to seek health services more frequently, as well as biological and social factors (3).</w:t>
      </w:r>
    </w:p>
    <w:p w:rsidR="00927E09" w:rsidRDefault="00512753">
      <w:pPr>
        <w:rPr>
          <w:rFonts w:ascii="Times New Roman" w:eastAsia="Times New Roman" w:hAnsi="Times New Roman" w:cs="Times New Roman"/>
        </w:rPr>
      </w:pPr>
      <w:r>
        <w:rPr>
          <w:rFonts w:ascii="Times New Roman" w:eastAsia="Times New Roman" w:hAnsi="Times New Roman" w:cs="Times New Roman"/>
        </w:rPr>
        <w:t>The age group analysis showed a higher concentration of hospitalizations among individuals aged 60 to 69 years, which may reflect the demographic structure of the elderly population in Brazil, where younger elderly individuals represent a larger proportion (14,15).</w:t>
      </w:r>
    </w:p>
    <w:p w:rsidR="00927E09" w:rsidRDefault="00512753">
      <w:pPr>
        <w:rPr>
          <w:rFonts w:ascii="Times New Roman" w:eastAsia="Times New Roman" w:hAnsi="Times New Roman" w:cs="Times New Roman"/>
        </w:rPr>
      </w:pPr>
      <w:r>
        <w:rPr>
          <w:rFonts w:ascii="Times New Roman" w:eastAsia="Times New Roman" w:hAnsi="Times New Roman" w:cs="Times New Roman"/>
        </w:rPr>
        <w:t>In relation to race/skin color, a higher number of hospitalizations was observed among individuals classified as mixed-race (brown). This finding is consistent with studies that demonstrate differences in hypertension outcomes among racial groups, which may be influenced by social determinants of health (16). However, this result should be interpreted with caution due to the presence of missing or incomplete data in secondary databases.</w:t>
      </w:r>
    </w:p>
    <w:p w:rsidR="00927E09" w:rsidRDefault="00512753">
      <w:pPr>
        <w:rPr>
          <w:rFonts w:ascii="Times New Roman" w:eastAsia="Times New Roman" w:hAnsi="Times New Roman" w:cs="Times New Roman"/>
        </w:rPr>
      </w:pPr>
      <w:r>
        <w:rPr>
          <w:rFonts w:ascii="Times New Roman" w:eastAsia="Times New Roman" w:hAnsi="Times New Roman" w:cs="Times New Roman"/>
        </w:rPr>
        <w:t>The presence of missing data, particularly in variables such as race/skin color, has been reported in national studies, reflecting limitations in data quality within health information systems (1).</w:t>
      </w:r>
    </w:p>
    <w:p w:rsidR="00927E09" w:rsidRDefault="00512753">
      <w:pPr>
        <w:rPr>
          <w:rFonts w:ascii="Times New Roman" w:eastAsia="Times New Roman" w:hAnsi="Times New Roman" w:cs="Times New Roman"/>
          <w:highlight w:val="yellow"/>
        </w:rPr>
      </w:pPr>
      <w:r>
        <w:rPr>
          <w:rFonts w:ascii="Times New Roman" w:eastAsia="Times New Roman" w:hAnsi="Times New Roman" w:cs="Times New Roman"/>
          <w:highlight w:val="yellow"/>
        </w:rPr>
        <w:t>This study has some limitations. The use of secondary data may be subject to underreporting and inconsistencies in data recording. In addition, some variables, such as age group and race/color, presented missing information in the database, resulting in a reduced number of observations in these analyses compared to the total number of hospitalizations. The absence of population-based denominators also limits the calculation of rates, and causal inferences cannot be established.</w:t>
      </w:r>
    </w:p>
    <w:p w:rsidR="00927E09" w:rsidRDefault="00512753">
      <w:pPr>
        <w:rPr>
          <w:rFonts w:ascii="Times New Roman" w:eastAsia="Times New Roman" w:hAnsi="Times New Roman" w:cs="Times New Roman"/>
        </w:rPr>
      </w:pPr>
      <w:r>
        <w:rPr>
          <w:rFonts w:ascii="Times New Roman" w:eastAsia="Times New Roman" w:hAnsi="Times New Roman" w:cs="Times New Roman"/>
        </w:rPr>
        <w:t>Despite these limitations, the study provides relevant information for public health planning. Strengthening primary healthcare, improving access to early diagnosis and treatment, and promoting strategies for the control of hypertension are essential to reduce hospitalizations among older adults.</w:t>
      </w:r>
    </w:p>
    <w:p w:rsidR="00927E09" w:rsidRDefault="00927E09">
      <w:pPr>
        <w:rPr>
          <w:rFonts w:ascii="Times New Roman" w:eastAsia="Times New Roman" w:hAnsi="Times New Roman" w:cs="Times New Roman"/>
        </w:rPr>
      </w:pPr>
    </w:p>
    <w:p w:rsidR="00927E09" w:rsidRDefault="00512753">
      <w:pP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CONCLUSION</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This study aimed to analyze hospitalizations due to systemic arterial hypertension among elderly individuals in the State of Pará, Brazil, from 2020 to 2024. The findings demonstrate that hospitalizations are unevenly distributed across municipalities, with higher frequencies observed in the metropolitan region, particularly in the capital, as well as in inland municipalities such as Santo Antônio do </w:t>
      </w:r>
      <w:proofErr w:type="spellStart"/>
      <w:r>
        <w:rPr>
          <w:rFonts w:ascii="Times New Roman" w:eastAsia="Times New Roman" w:hAnsi="Times New Roman" w:cs="Times New Roman"/>
        </w:rPr>
        <w:t>Tauá</w:t>
      </w:r>
      <w:proofErr w:type="spellEnd"/>
      <w:r>
        <w:rPr>
          <w:rFonts w:ascii="Times New Roman" w:eastAsia="Times New Roman" w:hAnsi="Times New Roman" w:cs="Times New Roman"/>
        </w:rPr>
        <w:t>.</w:t>
      </w:r>
    </w:p>
    <w:p w:rsidR="00927E09" w:rsidRDefault="00512753">
      <w:pPr>
        <w:rPr>
          <w:rFonts w:ascii="Times New Roman" w:eastAsia="Times New Roman" w:hAnsi="Times New Roman" w:cs="Times New Roman"/>
        </w:rPr>
      </w:pPr>
      <w:r>
        <w:rPr>
          <w:rFonts w:ascii="Times New Roman" w:eastAsia="Times New Roman" w:hAnsi="Times New Roman" w:cs="Times New Roman"/>
        </w:rPr>
        <w:t>A higher occurrence was identified among elderly women, individuals aged 60–69 years, and those classified as mixed-race (brown), indicating sociodemographic patterns that should be considered in public health planning.</w:t>
      </w:r>
    </w:p>
    <w:p w:rsidR="00927E09" w:rsidRDefault="00512753">
      <w:pPr>
        <w:rPr>
          <w:rFonts w:ascii="Times New Roman" w:eastAsia="Times New Roman" w:hAnsi="Times New Roman" w:cs="Times New Roman"/>
        </w:rPr>
      </w:pPr>
      <w:r>
        <w:rPr>
          <w:rFonts w:ascii="Times New Roman" w:eastAsia="Times New Roman" w:hAnsi="Times New Roman" w:cs="Times New Roman"/>
        </w:rPr>
        <w:lastRenderedPageBreak/>
        <w:t>These results highlight the importance of strengthening preventive actions, early diagnosis, and continuous management of hypertension, especially in vulnerable populations and regions with higher hospitalization frequencies.</w:t>
      </w:r>
    </w:p>
    <w:p w:rsidR="00927E09" w:rsidRDefault="00512753">
      <w:pPr>
        <w:rPr>
          <w:rFonts w:ascii="Times New Roman" w:eastAsia="Times New Roman" w:hAnsi="Times New Roman" w:cs="Times New Roman"/>
        </w:rPr>
      </w:pPr>
      <w:r>
        <w:rPr>
          <w:rFonts w:ascii="Times New Roman" w:eastAsia="Times New Roman" w:hAnsi="Times New Roman" w:cs="Times New Roman"/>
        </w:rPr>
        <w:t>This study has limitations, including the use of secondary data, possible underreporting, the absence of population-based denominators, and the inability to establish causal relationships. Therefore, the findings should be interpreted with caution.</w:t>
      </w:r>
    </w:p>
    <w:p w:rsidR="00927E09" w:rsidRDefault="00512753">
      <w:pPr>
        <w:rPr>
          <w:rFonts w:ascii="Times New Roman" w:eastAsia="Times New Roman" w:hAnsi="Times New Roman" w:cs="Times New Roman"/>
        </w:rPr>
      </w:pPr>
      <w:r>
        <w:rPr>
          <w:rFonts w:ascii="Times New Roman" w:eastAsia="Times New Roman" w:hAnsi="Times New Roman" w:cs="Times New Roman"/>
        </w:rPr>
        <w:t>Future studies are recommended to incorporate analytical approaches, longer time series, and population-based indicators, in order to better understand the determinants of hospitalizations due to hypertension.</w:t>
      </w:r>
    </w:p>
    <w:p w:rsidR="00232916" w:rsidRDefault="00232916">
      <w:pPr>
        <w:rPr>
          <w:rFonts w:ascii="Times New Roman" w:eastAsia="Times New Roman" w:hAnsi="Times New Roman" w:cs="Times New Roman"/>
        </w:rPr>
      </w:pPr>
    </w:p>
    <w:p w:rsidR="00232916" w:rsidRPr="00232916" w:rsidRDefault="00232916" w:rsidP="00232916">
      <w:pPr>
        <w:rPr>
          <w:rFonts w:ascii="Times New Roman" w:eastAsia="Times New Roman" w:hAnsi="Times New Roman" w:cs="Times New Roman"/>
        </w:rPr>
      </w:pPr>
      <w:r w:rsidRPr="00232916">
        <w:rPr>
          <w:rFonts w:ascii="Times New Roman" w:eastAsia="Times New Roman" w:hAnsi="Times New Roman" w:cs="Times New Roman"/>
        </w:rPr>
        <w:t>Ethical approval</w:t>
      </w:r>
    </w:p>
    <w:p w:rsidR="00232916" w:rsidRDefault="00232916" w:rsidP="00232916">
      <w:pPr>
        <w:rPr>
          <w:rFonts w:ascii="Times New Roman" w:eastAsia="Times New Roman" w:hAnsi="Times New Roman" w:cs="Times New Roman"/>
        </w:rPr>
      </w:pPr>
      <w:r w:rsidRPr="00232916">
        <w:rPr>
          <w:rFonts w:ascii="Times New Roman" w:eastAsia="Times New Roman" w:hAnsi="Times New Roman" w:cs="Times New Roman"/>
        </w:rPr>
        <w:t>This study used secondary data from publicly available databases (DATASUS), with no access to identifiable personal information and no direct involvement of human participants. Therefore, according to Resolution No. 510/2016 of the National Health Council, ethical approval was not required.</w:t>
      </w:r>
    </w:p>
    <w:p w:rsidR="00927E09" w:rsidRDefault="00927E09">
      <w:pPr>
        <w:rPr>
          <w:rFonts w:ascii="Times New Roman" w:eastAsia="Times New Roman" w:hAnsi="Times New Roman" w:cs="Times New Roman"/>
        </w:rPr>
      </w:pPr>
    </w:p>
    <w:p w:rsidR="00927E09" w:rsidRDefault="00512753">
      <w:pPr>
        <w:keepNext/>
        <w:keepLines/>
        <w:spacing w:before="120" w:after="120" w:line="360" w:lineRule="auto"/>
        <w:jc w:val="both"/>
        <w:rPr>
          <w:rFonts w:ascii="Times New Roman" w:eastAsia="Times New Roman" w:hAnsi="Times New Roman" w:cs="Times New Roman"/>
          <w:highlight w:val="yellow"/>
        </w:rPr>
      </w:pPr>
      <w:bookmarkStart w:id="1" w:name="_21d4j3c066ei" w:colFirst="0" w:colLast="0"/>
      <w:bookmarkEnd w:id="1"/>
      <w:r>
        <w:rPr>
          <w:rFonts w:ascii="Times New Roman" w:eastAsia="Times New Roman" w:hAnsi="Times New Roman" w:cs="Times New Roman"/>
          <w:highlight w:val="yellow"/>
        </w:rPr>
        <w:t>Disclaimer (Artificial intelligence)</w:t>
      </w:r>
    </w:p>
    <w:p w:rsidR="00927E09" w:rsidRDefault="00512753">
      <w:pPr>
        <w:keepNext/>
        <w:keepLine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highlight w:val="yellow"/>
        </w:rPr>
        <w:t>Author(s) hereby declare that NO generative AI technologies such as Large Language Models (</w:t>
      </w:r>
      <w:proofErr w:type="spellStart"/>
      <w:r>
        <w:rPr>
          <w:rFonts w:ascii="Times New Roman" w:eastAsia="Times New Roman" w:hAnsi="Times New Roman" w:cs="Times New Roman"/>
          <w:highlight w:val="yellow"/>
        </w:rPr>
        <w:t>ChatGPT</w:t>
      </w:r>
      <w:proofErr w:type="spellEnd"/>
      <w:r>
        <w:rPr>
          <w:rFonts w:ascii="Times New Roman" w:eastAsia="Times New Roman" w:hAnsi="Times New Roman" w:cs="Times New Roman"/>
          <w:highlight w:val="yellow"/>
        </w:rPr>
        <w:t>, COPILOT, etc.) and text-to-image generators have been used during the writing or editing of this manuscript.</w:t>
      </w:r>
      <w:r>
        <w:rPr>
          <w:rFonts w:ascii="Times New Roman" w:eastAsia="Times New Roman" w:hAnsi="Times New Roman" w:cs="Times New Roman"/>
        </w:rPr>
        <w:t xml:space="preserve"> </w:t>
      </w:r>
    </w:p>
    <w:p w:rsidR="00927E09" w:rsidRDefault="00927E09">
      <w:pPr>
        <w:spacing w:after="200" w:line="276" w:lineRule="auto"/>
        <w:rPr>
          <w:rFonts w:ascii="Calibri" w:eastAsia="Calibri" w:hAnsi="Calibri" w:cs="Calibri"/>
          <w:sz w:val="28"/>
          <w:szCs w:val="28"/>
        </w:rPr>
      </w:pPr>
    </w:p>
    <w:p w:rsidR="00927E09" w:rsidRDefault="00927E09">
      <w:bookmarkStart w:id="2" w:name="_9gmj06ls19zy" w:colFirst="0" w:colLast="0"/>
      <w:bookmarkEnd w:id="2"/>
    </w:p>
    <w:p w:rsidR="00927E09" w:rsidRDefault="00512753">
      <w:pPr>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REFERENCES</w:t>
      </w:r>
    </w:p>
    <w:p w:rsidR="00927E09" w:rsidRDefault="00927E09">
      <w:pPr>
        <w:rPr>
          <w:rFonts w:ascii="Times New Roman" w:eastAsia="Times New Roman" w:hAnsi="Times New Roman" w:cs="Times New Roman"/>
        </w:rPr>
      </w:pP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Ministério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Taxa de </w:t>
      </w:r>
      <w:proofErr w:type="spellStart"/>
      <w:r>
        <w:rPr>
          <w:rFonts w:ascii="Times New Roman" w:eastAsia="Times New Roman" w:hAnsi="Times New Roman" w:cs="Times New Roman"/>
        </w:rPr>
        <w:t>mortalidade</w:t>
      </w:r>
      <w:proofErr w:type="spellEnd"/>
      <w:r>
        <w:rPr>
          <w:rFonts w:ascii="Times New Roman" w:eastAsia="Times New Roman" w:hAnsi="Times New Roman" w:cs="Times New Roman"/>
        </w:rPr>
        <w:t xml:space="preserve"> por </w:t>
      </w:r>
      <w:proofErr w:type="spellStart"/>
      <w:r>
        <w:rPr>
          <w:rFonts w:ascii="Times New Roman" w:eastAsia="Times New Roman" w:hAnsi="Times New Roman" w:cs="Times New Roman"/>
        </w:rPr>
        <w:t>hipertensão</w:t>
      </w:r>
      <w:proofErr w:type="spellEnd"/>
      <w:r>
        <w:rPr>
          <w:rFonts w:ascii="Times New Roman" w:eastAsia="Times New Roman" w:hAnsi="Times New Roman" w:cs="Times New Roman"/>
        </w:rPr>
        <w:t xml:space="preserve"> arterial </w:t>
      </w:r>
      <w:proofErr w:type="spellStart"/>
      <w:r>
        <w:rPr>
          <w:rFonts w:ascii="Times New Roman" w:eastAsia="Times New Roman" w:hAnsi="Times New Roman" w:cs="Times New Roman"/>
        </w:rPr>
        <w:t>atinge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valor dos </w:t>
      </w:r>
      <w:proofErr w:type="spellStart"/>
      <w:r>
        <w:rPr>
          <w:rFonts w:ascii="Times New Roman" w:eastAsia="Times New Roman" w:hAnsi="Times New Roman" w:cs="Times New Roman"/>
        </w:rPr>
        <w:t>últimos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anos</w:t>
      </w:r>
      <w:proofErr w:type="spellEnd"/>
      <w:r>
        <w:rPr>
          <w:rFonts w:ascii="Times New Roman" w:eastAsia="Times New Roman" w:hAnsi="Times New Roman" w:cs="Times New Roman"/>
        </w:rPr>
        <w:t>. 2023. Available from: https://guiadafarmacia.com.br/hipertensao-arterial-279-da-populacao-adulta-brasileira-convive-com-a-doenca/. Accessed 2025 Dec 1.</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2. Antunes TL, et al. Humanization of nursing care for elderly health: an integrative literature review. </w:t>
      </w:r>
      <w:proofErr w:type="spellStart"/>
      <w:r>
        <w:rPr>
          <w:rFonts w:ascii="Times New Roman" w:eastAsia="Times New Roman" w:hAnsi="Times New Roman" w:cs="Times New Roman"/>
        </w:rPr>
        <w:t>Múltiplos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Acessos</w:t>
      </w:r>
      <w:proofErr w:type="spellEnd"/>
      <w:r>
        <w:rPr>
          <w:rFonts w:ascii="Times New Roman" w:eastAsia="Times New Roman" w:hAnsi="Times New Roman" w:cs="Times New Roman"/>
        </w:rPr>
        <w:t>. 2021;6(3):151-163. doi:10.51721/2526-4036/v6n3a10.</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3. Connelly PJ, Currie G, </w:t>
      </w:r>
      <w:proofErr w:type="spellStart"/>
      <w:r>
        <w:rPr>
          <w:rFonts w:ascii="Times New Roman" w:eastAsia="Times New Roman" w:hAnsi="Times New Roman" w:cs="Times New Roman"/>
        </w:rPr>
        <w:t>Delles</w:t>
      </w:r>
      <w:proofErr w:type="spellEnd"/>
      <w:r>
        <w:rPr>
          <w:rFonts w:ascii="Times New Roman" w:eastAsia="Times New Roman" w:hAnsi="Times New Roman" w:cs="Times New Roman"/>
        </w:rPr>
        <w:t xml:space="preserve"> C. Sex differences in the prevalence, outcomes, and management of hypertension. </w:t>
      </w:r>
      <w:proofErr w:type="spellStart"/>
      <w:r>
        <w:rPr>
          <w:rFonts w:ascii="Times New Roman" w:eastAsia="Times New Roman" w:hAnsi="Times New Roman" w:cs="Times New Roman"/>
        </w:rPr>
        <w:t>Curr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Hypertens</w:t>
      </w:r>
      <w:proofErr w:type="spellEnd"/>
      <w:r>
        <w:rPr>
          <w:rFonts w:ascii="Times New Roman" w:eastAsia="Times New Roman" w:hAnsi="Times New Roman" w:cs="Times New Roman"/>
        </w:rPr>
        <w:t xml:space="preserve"> Rep. 2022;24(6):185-192.</w:t>
      </w:r>
    </w:p>
    <w:p w:rsidR="00927E09" w:rsidRDefault="00512753">
      <w:pPr>
        <w:rPr>
          <w:rFonts w:ascii="Times New Roman" w:eastAsia="Times New Roman" w:hAnsi="Times New Roman" w:cs="Times New Roman"/>
        </w:rPr>
      </w:pPr>
      <w:r>
        <w:rPr>
          <w:rFonts w:ascii="Times New Roman" w:eastAsia="Times New Roman" w:hAnsi="Times New Roman" w:cs="Times New Roman"/>
        </w:rPr>
        <w:lastRenderedPageBreak/>
        <w:t xml:space="preserve">4. Dias DEM, et al. Nursing actions in promoting the health of institutionalized elderly: an integrative review. </w:t>
      </w:r>
      <w:proofErr w:type="spellStart"/>
      <w:r>
        <w:rPr>
          <w:rFonts w:ascii="Times New Roman" w:eastAsia="Times New Roman" w:hAnsi="Times New Roman" w:cs="Times New Roman"/>
        </w:rPr>
        <w:t>Braz</w:t>
      </w:r>
      <w:proofErr w:type="spellEnd"/>
      <w:r>
        <w:rPr>
          <w:rFonts w:ascii="Times New Roman" w:eastAsia="Times New Roman" w:hAnsi="Times New Roman" w:cs="Times New Roman"/>
        </w:rPr>
        <w:t xml:space="preserve"> J Health Rev. 2021;4(1):674-685. doi:10.34119/bjhrv4n1-057</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5. </w:t>
      </w:r>
      <w:proofErr w:type="spellStart"/>
      <w:r>
        <w:rPr>
          <w:rFonts w:ascii="Times New Roman" w:eastAsia="Times New Roman" w:hAnsi="Times New Roman" w:cs="Times New Roman"/>
        </w:rPr>
        <w:t>Fundação</w:t>
      </w:r>
      <w:proofErr w:type="spellEnd"/>
      <w:r>
        <w:rPr>
          <w:rFonts w:ascii="Times New Roman" w:eastAsia="Times New Roman" w:hAnsi="Times New Roman" w:cs="Times New Roman"/>
        </w:rPr>
        <w:t xml:space="preserve"> Oswaldo Cruz (</w:t>
      </w:r>
      <w:proofErr w:type="spellStart"/>
      <w:r>
        <w:rPr>
          <w:rFonts w:ascii="Times New Roman" w:eastAsia="Times New Roman" w:hAnsi="Times New Roman" w:cs="Times New Roman"/>
        </w:rPr>
        <w:t>Fiocruz</w:t>
      </w:r>
      <w:proofErr w:type="spellEnd"/>
      <w:r>
        <w:rPr>
          <w:rFonts w:ascii="Times New Roman" w:eastAsia="Times New Roman" w:hAnsi="Times New Roman" w:cs="Times New Roman"/>
        </w:rPr>
        <w:t>). Health System Performance Evaluation Project: Informative Bulletin No. 10. 2022. Available from: https://www.proadess.icict.fiocruz.br/. Accessed 2025 Nov 15.</w:t>
      </w:r>
    </w:p>
    <w:p w:rsidR="00927E09" w:rsidRDefault="00512753">
      <w:pPr>
        <w:rPr>
          <w:rFonts w:ascii="Times New Roman" w:eastAsia="Times New Roman" w:hAnsi="Times New Roman" w:cs="Times New Roman"/>
        </w:rPr>
      </w:pPr>
      <w:r>
        <w:rPr>
          <w:rFonts w:ascii="Times New Roman" w:eastAsia="Times New Roman" w:hAnsi="Times New Roman" w:cs="Times New Roman"/>
        </w:rPr>
        <w:t>6. Gomes LM, et al. Intervention plan for the control of diabetic and hypertensive patients in the Family Health Strategy. 2020</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7. Linares SMGL, et al. Dental care for diabetic patients in a </w:t>
      </w:r>
      <w:proofErr w:type="spellStart"/>
      <w:r>
        <w:rPr>
          <w:rFonts w:ascii="Times New Roman" w:eastAsia="Times New Roman" w:hAnsi="Times New Roman" w:cs="Times New Roman"/>
        </w:rPr>
        <w:t>multiprofessional</w:t>
      </w:r>
      <w:proofErr w:type="spellEnd"/>
      <w:r>
        <w:rPr>
          <w:rFonts w:ascii="Times New Roman" w:eastAsia="Times New Roman" w:hAnsi="Times New Roman" w:cs="Times New Roman"/>
        </w:rPr>
        <w:t xml:space="preserve"> context. 2022.</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8. Martins GA, </w:t>
      </w:r>
      <w:proofErr w:type="spellStart"/>
      <w:r>
        <w:rPr>
          <w:rFonts w:ascii="Times New Roman" w:eastAsia="Times New Roman" w:hAnsi="Times New Roman" w:cs="Times New Roman"/>
        </w:rPr>
        <w:t>Theóphilo</w:t>
      </w:r>
      <w:proofErr w:type="spellEnd"/>
      <w:r>
        <w:rPr>
          <w:rFonts w:ascii="Times New Roman" w:eastAsia="Times New Roman" w:hAnsi="Times New Roman" w:cs="Times New Roman"/>
        </w:rPr>
        <w:t xml:space="preserve"> CR. Methodology of scientific research for applied social sciences. São Paulo: Atlas; 2023.</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9. Oliveira MR, Lago VM. The role of the nurse and the multidisciplinary team in controlling systemic arterial hypertension through health education: an integrative review. Rev </w:t>
      </w:r>
      <w:proofErr w:type="spellStart"/>
      <w:r>
        <w:rPr>
          <w:rFonts w:ascii="Times New Roman" w:eastAsia="Times New Roman" w:hAnsi="Times New Roman" w:cs="Times New Roman"/>
        </w:rPr>
        <w:t>Eletrônica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Acervo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2021;13(4</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7042. doi:10.25248/</w:t>
      </w:r>
      <w:proofErr w:type="gramStart"/>
      <w:r>
        <w:rPr>
          <w:rFonts w:ascii="Times New Roman" w:eastAsia="Times New Roman" w:hAnsi="Times New Roman" w:cs="Times New Roman"/>
        </w:rPr>
        <w:t>reas.e</w:t>
      </w:r>
      <w:proofErr w:type="gramEnd"/>
      <w:r>
        <w:rPr>
          <w:rFonts w:ascii="Times New Roman" w:eastAsia="Times New Roman" w:hAnsi="Times New Roman" w:cs="Times New Roman"/>
        </w:rPr>
        <w:t>7042.</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10. Pereira GH, et al. Analysis of hospital morbidity of patients with essential arterial hypertension in </w:t>
      </w:r>
      <w:proofErr w:type="spellStart"/>
      <w:r>
        <w:rPr>
          <w:rFonts w:ascii="Times New Roman" w:eastAsia="Times New Roman" w:hAnsi="Times New Roman" w:cs="Times New Roman"/>
        </w:rPr>
        <w:t>Maranhão</w:t>
      </w:r>
      <w:proofErr w:type="spellEnd"/>
      <w:r>
        <w:rPr>
          <w:rFonts w:ascii="Times New Roman" w:eastAsia="Times New Roman" w:hAnsi="Times New Roman" w:cs="Times New Roman"/>
        </w:rPr>
        <w:t>. Res Soc Dev. 2024;13(11):1-9.</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11. Ribeiro IA, et al. Frail elderly syndrome in elderly individuals with chronic diseases in Primary Care. Rev Esc </w:t>
      </w:r>
      <w:proofErr w:type="spellStart"/>
      <w:r>
        <w:rPr>
          <w:rFonts w:ascii="Times New Roman" w:eastAsia="Times New Roman" w:hAnsi="Times New Roman" w:cs="Times New Roman"/>
        </w:rPr>
        <w:t>Enferm</w:t>
      </w:r>
      <w:proofErr w:type="spellEnd"/>
      <w:r>
        <w:rPr>
          <w:rFonts w:ascii="Times New Roman" w:eastAsia="Times New Roman" w:hAnsi="Times New Roman" w:cs="Times New Roman"/>
        </w:rPr>
        <w:t xml:space="preserve"> USP. 2020;</w:t>
      </w:r>
      <w:proofErr w:type="gramStart"/>
      <w:r>
        <w:rPr>
          <w:rFonts w:ascii="Times New Roman" w:eastAsia="Times New Roman" w:hAnsi="Times New Roman" w:cs="Times New Roman"/>
        </w:rPr>
        <w:t>53:e</w:t>
      </w:r>
      <w:proofErr w:type="gramEnd"/>
      <w:r>
        <w:rPr>
          <w:rFonts w:ascii="Times New Roman" w:eastAsia="Times New Roman" w:hAnsi="Times New Roman" w:cs="Times New Roman"/>
        </w:rPr>
        <w:t>03449. doi:10.1590/S1980-220X2018002603449.</w:t>
      </w:r>
    </w:p>
    <w:p w:rsidR="00927E09" w:rsidRDefault="00512753">
      <w:pPr>
        <w:rPr>
          <w:rFonts w:ascii="Times New Roman" w:eastAsia="Times New Roman" w:hAnsi="Times New Roman" w:cs="Times New Roman"/>
        </w:rPr>
      </w:pPr>
      <w:r>
        <w:rPr>
          <w:rFonts w:ascii="Times New Roman" w:eastAsia="Times New Roman" w:hAnsi="Times New Roman" w:cs="Times New Roman"/>
        </w:rPr>
        <w:t>12. Rocha JPS, et al. Systemic arterial hypertension in the elderly: lack of adherence to drug treatment. 2022.</w:t>
      </w:r>
    </w:p>
    <w:p w:rsidR="00927E09" w:rsidRDefault="00512753">
      <w:pPr>
        <w:rPr>
          <w:rFonts w:ascii="Times New Roman" w:eastAsia="Times New Roman" w:hAnsi="Times New Roman" w:cs="Times New Roman"/>
        </w:rPr>
      </w:pPr>
      <w:r>
        <w:rPr>
          <w:rFonts w:ascii="Times New Roman" w:eastAsia="Times New Roman" w:hAnsi="Times New Roman" w:cs="Times New Roman"/>
        </w:rPr>
        <w:t>13. Santana A. The aging of the Brazilian population: current and future perspectives. 2020.</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14. Santos A, et al. Population aging: current reality and challenges. Glob </w:t>
      </w:r>
      <w:proofErr w:type="spellStart"/>
      <w:r>
        <w:rPr>
          <w:rFonts w:ascii="Times New Roman" w:eastAsia="Times New Roman" w:hAnsi="Times New Roman" w:cs="Times New Roman"/>
        </w:rPr>
        <w:t>Acad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Nurs</w:t>
      </w:r>
      <w:proofErr w:type="spellEnd"/>
      <w:r>
        <w:rPr>
          <w:rFonts w:ascii="Times New Roman" w:eastAsia="Times New Roman" w:hAnsi="Times New Roman" w:cs="Times New Roman"/>
        </w:rPr>
        <w:t xml:space="preserve"> J. 2021;2(Suppl 3</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188.</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15. Silva LGC, et al. Assessment of functionality and mobility of community-dwelling elderly in primary health care. Rev Bras </w:t>
      </w:r>
      <w:proofErr w:type="spellStart"/>
      <w:r>
        <w:rPr>
          <w:rFonts w:ascii="Times New Roman" w:eastAsia="Times New Roman" w:hAnsi="Times New Roman" w:cs="Times New Roman"/>
        </w:rPr>
        <w:t>Geriatr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Gerontol</w:t>
      </w:r>
      <w:proofErr w:type="spellEnd"/>
      <w:r>
        <w:rPr>
          <w:rFonts w:ascii="Times New Roman" w:eastAsia="Times New Roman" w:hAnsi="Times New Roman" w:cs="Times New Roman"/>
        </w:rPr>
        <w:t>. 2021;</w:t>
      </w:r>
      <w:proofErr w:type="gramStart"/>
      <w:r>
        <w:rPr>
          <w:rFonts w:ascii="Times New Roman" w:eastAsia="Times New Roman" w:hAnsi="Times New Roman" w:cs="Times New Roman"/>
        </w:rPr>
        <w:t>22:e</w:t>
      </w:r>
      <w:proofErr w:type="gramEnd"/>
      <w:r>
        <w:rPr>
          <w:rFonts w:ascii="Times New Roman" w:eastAsia="Times New Roman" w:hAnsi="Times New Roman" w:cs="Times New Roman"/>
        </w:rPr>
        <w:t>190086. doi:10.1590/1981-22562019022.190086.</w:t>
      </w:r>
    </w:p>
    <w:p w:rsidR="00927E09" w:rsidRDefault="00512753">
      <w:pPr>
        <w:rPr>
          <w:rFonts w:ascii="Times New Roman" w:eastAsia="Times New Roman" w:hAnsi="Times New Roman" w:cs="Times New Roman"/>
        </w:rPr>
      </w:pPr>
      <w:r>
        <w:rPr>
          <w:rFonts w:ascii="Times New Roman" w:eastAsia="Times New Roman" w:hAnsi="Times New Roman" w:cs="Times New Roman"/>
        </w:rPr>
        <w:t xml:space="preserve">16. Sousa CT, Ribeiro A, Barreto SM, </w:t>
      </w:r>
      <w:proofErr w:type="spellStart"/>
      <w:r>
        <w:rPr>
          <w:rFonts w:ascii="Times New Roman" w:eastAsia="Times New Roman" w:hAnsi="Times New Roman" w:cs="Times New Roman"/>
        </w:rPr>
        <w:t>Giatti</w:t>
      </w:r>
      <w:proofErr w:type="spellEnd"/>
      <w:r>
        <w:rPr>
          <w:rFonts w:ascii="Times New Roman" w:eastAsia="Times New Roman" w:hAnsi="Times New Roman" w:cs="Times New Roman"/>
        </w:rPr>
        <w:t xml:space="preserve"> L, Brant L, </w:t>
      </w:r>
      <w:proofErr w:type="spellStart"/>
      <w:r>
        <w:rPr>
          <w:rFonts w:ascii="Times New Roman" w:eastAsia="Times New Roman" w:hAnsi="Times New Roman" w:cs="Times New Roman"/>
        </w:rPr>
        <w:t>Lotufo</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Figueiredo</w:t>
      </w:r>
      <w:proofErr w:type="spellEnd"/>
      <w:r>
        <w:rPr>
          <w:rFonts w:ascii="Times New Roman" w:eastAsia="Times New Roman" w:hAnsi="Times New Roman" w:cs="Times New Roman"/>
        </w:rPr>
        <w:t xml:space="preserve"> RCR. Racial differences in blood pressure control among users of antihypertensive monotherapy: results from the ELSA-Brazil study. </w:t>
      </w:r>
      <w:proofErr w:type="spellStart"/>
      <w:r>
        <w:rPr>
          <w:rFonts w:ascii="Times New Roman" w:eastAsia="Times New Roman" w:hAnsi="Times New Roman" w:cs="Times New Roman"/>
        </w:rPr>
        <w:t>Arq</w:t>
      </w:r>
      <w:proofErr w:type="spellEnd"/>
      <w:r>
        <w:rPr>
          <w:rFonts w:ascii="Times New Roman" w:eastAsia="Times New Roman" w:hAnsi="Times New Roman" w:cs="Times New Roman"/>
        </w:rPr>
        <w:t xml:space="preserve"> Bras </w:t>
      </w:r>
      <w:proofErr w:type="spellStart"/>
      <w:r>
        <w:rPr>
          <w:rFonts w:ascii="Times New Roman" w:eastAsia="Times New Roman" w:hAnsi="Times New Roman" w:cs="Times New Roman"/>
        </w:rPr>
        <w:t>Cardiol</w:t>
      </w:r>
      <w:proofErr w:type="spellEnd"/>
      <w:r>
        <w:rPr>
          <w:rFonts w:ascii="Times New Roman" w:eastAsia="Times New Roman" w:hAnsi="Times New Roman" w:cs="Times New Roman"/>
        </w:rPr>
        <w:t>. 2022;118(3):614-622.</w:t>
      </w:r>
    </w:p>
    <w:sectPr w:rsidR="00927E09">
      <w:headerReference w:type="even" r:id="rId6"/>
      <w:headerReference w:type="default" r:id="rId7"/>
      <w:footerReference w:type="even" r:id="rId8"/>
      <w:footerReference w:type="default" r:id="rId9"/>
      <w:headerReference w:type="first" r:id="rId10"/>
      <w:footerReference w:type="firs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753" w:rsidRDefault="00512753">
      <w:pPr>
        <w:spacing w:after="0" w:line="240" w:lineRule="auto"/>
      </w:pPr>
      <w:r>
        <w:separator/>
      </w:r>
    </w:p>
  </w:endnote>
  <w:endnote w:type="continuationSeparator" w:id="0">
    <w:p w:rsidR="00512753" w:rsidRDefault="0051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Play">
    <w:altName w:val="Segoe Print"/>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2A803447-D077-49FA-9020-3D59CA89688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FE1289-53AE-4212-A732-7BAFE216500B}"/>
  </w:font>
  <w:font w:name="Cambria">
    <w:panose1 w:val="02040503050406030204"/>
    <w:charset w:val="00"/>
    <w:family w:val="roman"/>
    <w:pitch w:val="variable"/>
    <w:sig w:usb0="E00006FF" w:usb1="420024FF" w:usb2="02000000" w:usb3="00000000" w:csb0="0000019F" w:csb1="00000000"/>
    <w:embedRegular r:id="rId3" w:fontKey="{7B29961E-B11F-4549-834A-0E87E9394B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E09" w:rsidRDefault="00927E0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E09" w:rsidRDefault="00927E0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E09" w:rsidRDefault="00927E0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753" w:rsidRDefault="00512753">
      <w:pPr>
        <w:spacing w:after="0" w:line="240" w:lineRule="auto"/>
      </w:pPr>
      <w:r>
        <w:separator/>
      </w:r>
    </w:p>
  </w:footnote>
  <w:footnote w:type="continuationSeparator" w:id="0">
    <w:p w:rsidR="00512753" w:rsidRDefault="00512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E09" w:rsidRDefault="000574C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9.45pt;height:59.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E09" w:rsidRDefault="000574C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9.45pt;height:59.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E09" w:rsidRDefault="000574C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9.45pt;height:59.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2M7AwMjKzMLQwM7RQ0lEKTi0uzszPAykwrAUAXj4fRywAAAA="/>
  </w:docVars>
  <w:rsids>
    <w:rsidRoot w:val="00927E09"/>
    <w:rsid w:val="000574CC"/>
    <w:rsid w:val="00207D4F"/>
    <w:rsid w:val="00232916"/>
    <w:rsid w:val="004106CD"/>
    <w:rsid w:val="00512753"/>
    <w:rsid w:val="006A5880"/>
    <w:rsid w:val="008B10FB"/>
    <w:rsid w:val="00927E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05DC381-7F4B-45D6-A047-E47BFDD3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I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widowControl w:val="0"/>
      <w:spacing w:after="0" w:line="240" w:lineRule="auto"/>
    </w:pPr>
    <w:rPr>
      <w:sz w:val="22"/>
      <w:szCs w:val="22"/>
    </w:rPr>
    <w:tblPr>
      <w:tblStyleRowBandSize w:val="1"/>
      <w:tblStyleColBandSize w:val="1"/>
      <w:tblCellMar>
        <w:top w:w="0" w:type="dxa"/>
        <w:left w:w="0" w:type="dxa"/>
        <w:bottom w:w="0" w:type="dxa"/>
        <w:right w:w="0" w:type="dxa"/>
      </w:tblCellMar>
    </w:tblPr>
  </w:style>
  <w:style w:type="table" w:customStyle="1" w:styleId="a0">
    <w:basedOn w:val="TableNormal0"/>
    <w:pPr>
      <w:widowControl w:val="0"/>
      <w:spacing w:after="0" w:line="240" w:lineRule="auto"/>
    </w:pPr>
    <w:rPr>
      <w:sz w:val="22"/>
      <w:szCs w:val="22"/>
    </w:rPr>
    <w:tblPr>
      <w:tblStyleRowBandSize w:val="1"/>
      <w:tblStyleColBandSize w:val="1"/>
      <w:tblCellMar>
        <w:top w:w="0" w:type="dxa"/>
        <w:left w:w="0" w:type="dxa"/>
        <w:bottom w:w="0" w:type="dxa"/>
        <w:right w:w="0" w:type="dxa"/>
      </w:tblCellMar>
    </w:tblPr>
  </w:style>
  <w:style w:type="table" w:customStyle="1" w:styleId="a1">
    <w:basedOn w:val="TableNormal0"/>
    <w:pPr>
      <w:widowControl w:val="0"/>
      <w:spacing w:after="0" w:line="240" w:lineRule="auto"/>
    </w:pPr>
    <w:rPr>
      <w:sz w:val="22"/>
      <w:szCs w:val="22"/>
    </w:rPr>
    <w:tblPr>
      <w:tblStyleRowBandSize w:val="1"/>
      <w:tblStyleColBandSize w:val="1"/>
      <w:tblCellMar>
        <w:top w:w="0" w:type="dxa"/>
        <w:left w:w="0" w:type="dxa"/>
        <w:bottom w:w="0" w:type="dxa"/>
        <w:right w:w="0" w:type="dxa"/>
      </w:tblCellMar>
    </w:tblPr>
  </w:style>
  <w:style w:type="table" w:customStyle="1" w:styleId="a2">
    <w:basedOn w:val="TableNormal0"/>
    <w:pPr>
      <w:widowControl w:val="0"/>
      <w:spacing w:after="0" w:line="240" w:lineRule="auto"/>
    </w:pPr>
    <w:rPr>
      <w:sz w:val="22"/>
      <w:szCs w:val="22"/>
    </w:rPr>
    <w:tblPr>
      <w:tblStyleRowBandSize w:val="1"/>
      <w:tblStyleColBandSize w:val="1"/>
      <w:tblCellMar>
        <w:top w:w="0" w:type="dxa"/>
        <w:left w:w="0" w:type="dxa"/>
        <w:bottom w:w="0" w:type="dxa"/>
        <w:right w:w="0" w:type="dxa"/>
      </w:tblCellMar>
    </w:tblPr>
  </w:style>
  <w:style w:type="table" w:customStyle="1" w:styleId="a3">
    <w:basedOn w:val="TableNormal0"/>
    <w:pPr>
      <w:widowControl w:val="0"/>
      <w:spacing w:after="0" w:line="240" w:lineRule="auto"/>
    </w:pPr>
    <w:rPr>
      <w:sz w:val="22"/>
      <w:szCs w:val="22"/>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2671</Words>
  <Characters>15230</Characters>
  <Application>Microsoft Office Word</Application>
  <DocSecurity>0</DocSecurity>
  <Lines>126</Lines>
  <Paragraphs>35</Paragraphs>
  <ScaleCrop>false</ScaleCrop>
  <Company/>
  <LinksUpToDate>false</LinksUpToDate>
  <CharactersWithSpaces>17866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8</cp:revision>
  <dcterms:created xsi:type="dcterms:W3CDTF">2026-03-07T11:33:00Z</dcterms:created>
  <dcterms:modified xsi:type="dcterms:W3CDTF">2026-03-07T12:40:00Z</dcterms:modified>
</cp:coreProperties>
</file>