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C40F7" w14:textId="20783C27" w:rsidR="00AD7A91" w:rsidRDefault="00AD7A91" w:rsidP="002D2885">
      <w:pPr>
        <w:pBdr>
          <w:bottom w:val="single" w:sz="12" w:space="1" w:color="auto"/>
        </w:pBdr>
        <w:jc w:val="center"/>
        <w:rPr>
          <w:rFonts w:ascii="Times New Roman" w:hAnsi="Times New Roman" w:cs="Times New Roman"/>
          <w:sz w:val="28"/>
          <w:szCs w:val="28"/>
        </w:rPr>
      </w:pPr>
    </w:p>
    <w:p w14:paraId="3FA86176" w14:textId="2AD0FBAB" w:rsidR="008D637C" w:rsidRPr="008D637C" w:rsidRDefault="008D637C" w:rsidP="002D2885">
      <w:pPr>
        <w:pBdr>
          <w:bottom w:val="single" w:sz="12" w:space="1" w:color="auto"/>
        </w:pBdr>
        <w:jc w:val="center"/>
        <w:rPr>
          <w:rFonts w:ascii="Times New Roman" w:hAnsi="Times New Roman" w:cs="Times New Roman"/>
          <w:b/>
          <w:sz w:val="40"/>
          <w:szCs w:val="28"/>
        </w:rPr>
      </w:pPr>
      <w:proofErr w:type="spellStart"/>
      <w:r w:rsidRPr="008D637C">
        <w:rPr>
          <w:b/>
          <w:sz w:val="32"/>
        </w:rPr>
        <w:t>Homotopy</w:t>
      </w:r>
      <w:proofErr w:type="spellEnd"/>
      <w:r w:rsidRPr="008D637C">
        <w:rPr>
          <w:b/>
          <w:sz w:val="32"/>
        </w:rPr>
        <w:t xml:space="preserve"> Analysis of Activation Energy and Ohmic Heating Effects on Chemically Reacting Magnetohydrodynamic Non-Newtonian Micropolar Fluid Flow over a Stretching Surface</w:t>
      </w:r>
    </w:p>
    <w:p w14:paraId="654177D0" w14:textId="77777777" w:rsidR="00AD7A91" w:rsidRDefault="00AD7A91" w:rsidP="00D54CDD">
      <w:pPr>
        <w:pBdr>
          <w:bottom w:val="single" w:sz="12" w:space="1" w:color="auto"/>
        </w:pBdr>
        <w:jc w:val="center"/>
        <w:rPr>
          <w:rFonts w:ascii="Times New Roman" w:hAnsi="Times New Roman" w:cs="Times New Roman"/>
          <w:sz w:val="24"/>
          <w:szCs w:val="24"/>
        </w:rPr>
      </w:pPr>
    </w:p>
    <w:p w14:paraId="79622776" w14:textId="2E53A5D1" w:rsidR="003469E3" w:rsidRPr="00174ADD" w:rsidRDefault="00785814" w:rsidP="00174ADD">
      <w:pPr>
        <w:jc w:val="both"/>
        <w:rPr>
          <w:rFonts w:ascii="Times New Roman" w:hAnsi="Times New Roman" w:cs="Times New Roman"/>
          <w:lang w:val="en-IN" w:eastAsia="en-IN" w:bidi="gu-IN"/>
        </w:rPr>
      </w:pPr>
      <w:r w:rsidRPr="00154699">
        <w:rPr>
          <w:b/>
          <w:sz w:val="28"/>
          <w:szCs w:val="28"/>
        </w:rPr>
        <w:t>Abstract</w:t>
      </w:r>
      <w:r w:rsidR="0036574A">
        <w:rPr>
          <w:b/>
          <w:sz w:val="28"/>
          <w:szCs w:val="28"/>
        </w:rPr>
        <w:t xml:space="preserve">: </w:t>
      </w:r>
      <w:r w:rsidR="0036574A" w:rsidRPr="00163890">
        <w:rPr>
          <w:rFonts w:ascii="Times New Roman" w:hAnsi="Times New Roman" w:cs="Times New Roman"/>
          <w:highlight w:val="yellow"/>
        </w:rPr>
        <w:t>The combined effects of activation energy and Ohmic heating on chemically reacting magnetohydrodynamic (MHD) non-Newtonian fluid flow across a stretching surface are thoroughly examined in the manuscript</w:t>
      </w:r>
      <w:r w:rsidR="0036574A" w:rsidRPr="00174ADD">
        <w:rPr>
          <w:rFonts w:ascii="Times New Roman" w:hAnsi="Times New Roman" w:cs="Times New Roman"/>
        </w:rPr>
        <w:t xml:space="preserve">. </w:t>
      </w:r>
      <w:r w:rsidR="00AA3452" w:rsidRPr="00174ADD">
        <w:rPr>
          <w:rFonts w:ascii="Times New Roman" w:hAnsi="Times New Roman" w:cs="Times New Roman"/>
        </w:rPr>
        <w:t xml:space="preserve">The fluid </w:t>
      </w:r>
      <w:proofErr w:type="spellStart"/>
      <w:r w:rsidR="00AA3452" w:rsidRPr="00174ADD">
        <w:rPr>
          <w:rFonts w:ascii="Times New Roman" w:hAnsi="Times New Roman" w:cs="Times New Roman"/>
        </w:rPr>
        <w:t>behavior</w:t>
      </w:r>
      <w:proofErr w:type="spellEnd"/>
      <w:r w:rsidR="00AA3452" w:rsidRPr="00174ADD">
        <w:rPr>
          <w:rFonts w:ascii="Times New Roman" w:hAnsi="Times New Roman" w:cs="Times New Roman"/>
        </w:rPr>
        <w:t xml:space="preserve"> is mode</w:t>
      </w:r>
      <w:r w:rsidR="008D637C">
        <w:rPr>
          <w:rFonts w:ascii="Times New Roman" w:hAnsi="Times New Roman" w:cs="Times New Roman"/>
        </w:rPr>
        <w:t>l</w:t>
      </w:r>
      <w:r w:rsidR="00AA3452" w:rsidRPr="00174ADD">
        <w:rPr>
          <w:rFonts w:ascii="Times New Roman" w:hAnsi="Times New Roman" w:cs="Times New Roman"/>
        </w:rPr>
        <w:t xml:space="preserve">led using an appropriate non-Newtonian constitutive relation, while the influence of a transverse magnetic field is incorporated to capture realistic electromagnetic interactions. </w:t>
      </w:r>
      <w:r w:rsidR="00643821" w:rsidRPr="00174ADD">
        <w:rPr>
          <w:rFonts w:ascii="Times New Roman" w:hAnsi="Times New Roman" w:cs="Times New Roman"/>
        </w:rPr>
        <w:t>The heat and mass transfer characteristics are examined by accounting for Ohmic heating and chemical reactions</w:t>
      </w:r>
      <w:r w:rsidR="00AA3452" w:rsidRPr="00174ADD">
        <w:rPr>
          <w:rFonts w:ascii="Times New Roman" w:hAnsi="Times New Roman" w:cs="Times New Roman"/>
        </w:rPr>
        <w:t xml:space="preserve"> with activation energy, thereby enhancing the physical relevance of the model for industrial and engineering applications. The governing nonlinear partial differential equations are transformed into a coupled system of nonlinear ordinary differential equations via suitable similarity transformations. </w:t>
      </w:r>
      <w:r w:rsidR="00D117B6" w:rsidRPr="00163890">
        <w:rPr>
          <w:rFonts w:ascii="Times New Roman" w:hAnsi="Times New Roman" w:cs="Times New Roman"/>
          <w:highlight w:val="yellow"/>
        </w:rPr>
        <w:t xml:space="preserve">Semi-analytical Homotopy Analysis Method and MAPLE software </w:t>
      </w:r>
      <w:r w:rsidR="00174ADD" w:rsidRPr="00163890">
        <w:rPr>
          <w:rFonts w:ascii="Times New Roman" w:hAnsi="Times New Roman" w:cs="Times New Roman"/>
          <w:highlight w:val="yellow"/>
        </w:rPr>
        <w:t xml:space="preserve">were </w:t>
      </w:r>
      <w:r w:rsidR="00D117B6" w:rsidRPr="00163890">
        <w:rPr>
          <w:rFonts w:ascii="Times New Roman" w:hAnsi="Times New Roman" w:cs="Times New Roman"/>
          <w:highlight w:val="yellow"/>
        </w:rPr>
        <w:t xml:space="preserve">used to achieve </w:t>
      </w:r>
      <w:r w:rsidR="00174ADD" w:rsidRPr="00163890">
        <w:rPr>
          <w:rFonts w:ascii="Times New Roman" w:hAnsi="Times New Roman" w:cs="Times New Roman"/>
          <w:highlight w:val="yellow"/>
        </w:rPr>
        <w:t xml:space="preserve">a </w:t>
      </w:r>
      <w:r w:rsidR="00D117B6" w:rsidRPr="00163890">
        <w:rPr>
          <w:rFonts w:ascii="Times New Roman" w:hAnsi="Times New Roman" w:cs="Times New Roman"/>
          <w:highlight w:val="yellow"/>
        </w:rPr>
        <w:t>convergent solution</w:t>
      </w:r>
      <w:r w:rsidR="00174ADD" w:rsidRPr="00163890">
        <w:rPr>
          <w:rFonts w:ascii="Times New Roman" w:hAnsi="Times New Roman" w:cs="Times New Roman"/>
          <w:highlight w:val="yellow"/>
        </w:rPr>
        <w:t xml:space="preserve"> and </w:t>
      </w:r>
      <w:r w:rsidR="00AA3452" w:rsidRPr="00163890">
        <w:rPr>
          <w:rFonts w:ascii="Times New Roman" w:hAnsi="Times New Roman" w:cs="Times New Roman"/>
          <w:highlight w:val="yellow"/>
        </w:rPr>
        <w:t>accuracy through optimal auxiliary parameters</w:t>
      </w:r>
      <w:r w:rsidR="00AA3452" w:rsidRPr="00174ADD">
        <w:rPr>
          <w:rFonts w:ascii="Times New Roman" w:hAnsi="Times New Roman" w:cs="Times New Roman"/>
        </w:rPr>
        <w:t xml:space="preserve">. A detailed parametric study elucidates the influence of key dimensionless parameters, including </w:t>
      </w:r>
      <w:r w:rsidR="00990C2C" w:rsidRPr="00174ADD">
        <w:rPr>
          <w:rFonts w:ascii="Times New Roman" w:hAnsi="Times New Roman" w:cs="Times New Roman"/>
        </w:rPr>
        <w:t>Hartmann number</w:t>
      </w:r>
      <w:r w:rsidR="00AA3452" w:rsidRPr="00174ADD">
        <w:rPr>
          <w:rFonts w:ascii="Times New Roman" w:hAnsi="Times New Roman" w:cs="Times New Roman"/>
        </w:rPr>
        <w:t>, activation energy</w:t>
      </w:r>
      <w:r w:rsidR="00990C2C" w:rsidRPr="00174ADD">
        <w:rPr>
          <w:rFonts w:ascii="Times New Roman" w:hAnsi="Times New Roman" w:cs="Times New Roman"/>
        </w:rPr>
        <w:t xml:space="preserve"> parameter</w:t>
      </w:r>
      <w:r w:rsidR="00AA3452" w:rsidRPr="00174ADD">
        <w:rPr>
          <w:rFonts w:ascii="Times New Roman" w:hAnsi="Times New Roman" w:cs="Times New Roman"/>
        </w:rPr>
        <w:t xml:space="preserve">, </w:t>
      </w:r>
      <w:r w:rsidR="00060C36" w:rsidRPr="00174ADD">
        <w:rPr>
          <w:rFonts w:ascii="Times New Roman" w:hAnsi="Times New Roman" w:cs="Times New Roman"/>
        </w:rPr>
        <w:t>chemical</w:t>
      </w:r>
      <w:r w:rsidR="00013E6C" w:rsidRPr="00174ADD">
        <w:rPr>
          <w:rFonts w:ascii="Times New Roman" w:hAnsi="Times New Roman" w:cs="Times New Roman"/>
        </w:rPr>
        <w:t xml:space="preserve"> </w:t>
      </w:r>
      <w:r w:rsidR="00AA3452" w:rsidRPr="00174ADD">
        <w:rPr>
          <w:rFonts w:ascii="Times New Roman" w:hAnsi="Times New Roman" w:cs="Times New Roman"/>
        </w:rPr>
        <w:t>reaction rate, Ohmic heating</w:t>
      </w:r>
      <w:r w:rsidR="00990C2C" w:rsidRPr="00174ADD">
        <w:rPr>
          <w:rFonts w:ascii="Times New Roman" w:hAnsi="Times New Roman" w:cs="Times New Roman"/>
        </w:rPr>
        <w:t xml:space="preserve"> parameter</w:t>
      </w:r>
      <w:r w:rsidR="00AA3452" w:rsidRPr="00174ADD">
        <w:rPr>
          <w:rFonts w:ascii="Times New Roman" w:hAnsi="Times New Roman" w:cs="Times New Roman"/>
        </w:rPr>
        <w:t>,</w:t>
      </w:r>
      <w:r w:rsidR="00990C2C" w:rsidRPr="00174ADD">
        <w:rPr>
          <w:rFonts w:ascii="Times New Roman" w:hAnsi="Times New Roman" w:cs="Times New Roman"/>
        </w:rPr>
        <w:t xml:space="preserve"> Prandtl </w:t>
      </w:r>
      <w:r w:rsidR="00DA1B60" w:rsidRPr="00174ADD">
        <w:rPr>
          <w:rFonts w:ascii="Times New Roman" w:hAnsi="Times New Roman" w:cs="Times New Roman"/>
        </w:rPr>
        <w:t>number, Schmidt</w:t>
      </w:r>
      <w:r w:rsidR="00990C2C" w:rsidRPr="00174ADD">
        <w:rPr>
          <w:rFonts w:ascii="Times New Roman" w:hAnsi="Times New Roman" w:cs="Times New Roman"/>
        </w:rPr>
        <w:t xml:space="preserve"> number, Eckert number,</w:t>
      </w:r>
      <w:r w:rsidR="00DA1B60" w:rsidRPr="00174ADD">
        <w:rPr>
          <w:rFonts w:ascii="Times New Roman" w:hAnsi="Times New Roman" w:cs="Times New Roman"/>
        </w:rPr>
        <w:t xml:space="preserve"> </w:t>
      </w:r>
      <w:r w:rsidR="00990C2C" w:rsidRPr="00174ADD">
        <w:rPr>
          <w:rFonts w:ascii="Times New Roman" w:hAnsi="Times New Roman" w:cs="Times New Roman"/>
        </w:rPr>
        <w:t>temperature difference parameter, porosity parameter, Micropolar parameter</w:t>
      </w:r>
      <w:r w:rsidR="00DA1B60" w:rsidRPr="00174ADD">
        <w:rPr>
          <w:rFonts w:ascii="Times New Roman" w:hAnsi="Times New Roman" w:cs="Times New Roman"/>
        </w:rPr>
        <w:t>,</w:t>
      </w:r>
      <w:r w:rsidR="00990C2C" w:rsidRPr="00174ADD">
        <w:rPr>
          <w:rFonts w:ascii="Times New Roman" w:hAnsi="Times New Roman" w:cs="Times New Roman"/>
        </w:rPr>
        <w:t xml:space="preserve"> and spin-</w:t>
      </w:r>
      <w:r w:rsidR="00DA1B60" w:rsidRPr="00174ADD">
        <w:rPr>
          <w:rFonts w:ascii="Times New Roman" w:hAnsi="Times New Roman" w:cs="Times New Roman"/>
        </w:rPr>
        <w:t>gradient</w:t>
      </w:r>
      <w:r w:rsidR="00990C2C" w:rsidRPr="00174ADD">
        <w:rPr>
          <w:rFonts w:ascii="Times New Roman" w:hAnsi="Times New Roman" w:cs="Times New Roman"/>
        </w:rPr>
        <w:t xml:space="preserve"> viscosity parameter</w:t>
      </w:r>
      <w:r w:rsidR="00AA3452" w:rsidRPr="00174ADD">
        <w:rPr>
          <w:rFonts w:ascii="Times New Roman" w:hAnsi="Times New Roman" w:cs="Times New Roman"/>
        </w:rPr>
        <w:t xml:space="preserve"> on velocity, temperature, and concentration distributions. </w:t>
      </w:r>
      <w:r w:rsidR="00E67AA3" w:rsidRPr="00174ADD">
        <w:rPr>
          <w:rFonts w:ascii="Times New Roman" w:hAnsi="Times New Roman" w:cs="Times New Roman"/>
        </w:rPr>
        <w:t xml:space="preserve">The study reveals that higher </w:t>
      </w:r>
      <m:oMath>
        <m:r>
          <w:rPr>
            <w:rFonts w:ascii="Cambria Math" w:hAnsi="Cambria Math" w:cs="Times New Roman"/>
          </w:rPr>
          <m:t>M</m:t>
        </m:r>
      </m:oMath>
      <w:r w:rsidR="00E67AA3" w:rsidRPr="00174ADD">
        <w:rPr>
          <w:rFonts w:ascii="Times New Roman" w:hAnsi="Times New Roman" w:cs="Times New Roman"/>
        </w:rPr>
        <w:t xml:space="preserve">, </w:t>
      </w:r>
      <m:oMath>
        <m:r>
          <w:rPr>
            <w:rFonts w:ascii="Cambria Math" w:hAnsi="Cambria Math" w:cs="Times New Roman"/>
          </w:rPr>
          <m:t>Ec</m:t>
        </m:r>
      </m:oMath>
      <w:r w:rsidR="00E67AA3" w:rsidRPr="00174ADD">
        <w:rPr>
          <w:rFonts w:ascii="Times New Roman" w:hAnsi="Times New Roman" w:cs="Times New Roman"/>
        </w:rPr>
        <w:t xml:space="preserve">, and </w:t>
      </w:r>
      <m:oMath>
        <m:r>
          <w:rPr>
            <w:rFonts w:ascii="Cambria Math" w:hAnsi="Cambria Math" w:cs="Times New Roman"/>
          </w:rPr>
          <m:t>δ</m:t>
        </m:r>
      </m:oMath>
      <w:r w:rsidR="00E67AA3" w:rsidRPr="00174ADD">
        <w:rPr>
          <w:rFonts w:ascii="Times New Roman" w:hAnsi="Times New Roman" w:cs="Times New Roman"/>
        </w:rPr>
        <w:t xml:space="preserve">increase temperature, while larger </w:t>
      </w:r>
      <m:oMath>
        <m:r>
          <w:rPr>
            <w:rFonts w:ascii="Cambria Math" w:hAnsi="Cambria Math" w:cs="Times New Roman"/>
          </w:rPr>
          <m:t>Pr</m:t>
        </m:r>
      </m:oMath>
      <w:r w:rsidR="00E67AA3" w:rsidRPr="00174ADD">
        <w:rPr>
          <w:rFonts w:ascii="Times New Roman" w:hAnsi="Times New Roman" w:cs="Times New Roman"/>
        </w:rPr>
        <w:t xml:space="preserve">and </w:t>
      </w:r>
      <m:oMath>
        <m:r>
          <w:rPr>
            <w:rFonts w:ascii="Cambria Math" w:hAnsi="Cambria Math" w:cs="Times New Roman"/>
          </w:rPr>
          <m:t xml:space="preserve">Sc </m:t>
        </m:r>
      </m:oMath>
      <w:r w:rsidR="00E67AA3" w:rsidRPr="00174ADD">
        <w:rPr>
          <w:rFonts w:ascii="Times New Roman" w:hAnsi="Times New Roman" w:cs="Times New Roman"/>
        </w:rPr>
        <w:t xml:space="preserve">reduce thermal and concentration layer thickness. Increasing </w:t>
      </w:r>
      <m:oMath>
        <m:r>
          <w:rPr>
            <w:rFonts w:ascii="Cambria Math" w:hAnsi="Cambria Math" w:cs="Times New Roman"/>
          </w:rPr>
          <m:t xml:space="preserve">λ </m:t>
        </m:r>
      </m:oMath>
      <w:r w:rsidR="00E67AA3" w:rsidRPr="00174ADD">
        <w:rPr>
          <w:rFonts w:ascii="Times New Roman" w:hAnsi="Times New Roman" w:cs="Times New Roman"/>
        </w:rPr>
        <w:t xml:space="preserve">lowers concentration, and </w:t>
      </w:r>
      <m:oMath>
        <m:r>
          <w:rPr>
            <w:rFonts w:ascii="Cambria Math" w:hAnsi="Cambria Math" w:cs="Times New Roman"/>
          </w:rPr>
          <m:t xml:space="preserve">Da </m:t>
        </m:r>
      </m:oMath>
      <w:r w:rsidR="00E67AA3" w:rsidRPr="00174ADD">
        <w:rPr>
          <w:rFonts w:ascii="Times New Roman" w:hAnsi="Times New Roman" w:cs="Times New Roman"/>
        </w:rPr>
        <w:t xml:space="preserve">decreases velocity in porous media. The micropolar parameters </w:t>
      </w:r>
      <m:oMath>
        <m:r>
          <w:rPr>
            <w:rFonts w:ascii="Cambria Math" w:hAnsi="Cambria Math" w:cs="Times New Roman"/>
          </w:rPr>
          <m:t xml:space="preserve">ζ </m:t>
        </m:r>
      </m:oMath>
      <w:r w:rsidR="00E67AA3" w:rsidRPr="00174ADD">
        <w:rPr>
          <w:rFonts w:ascii="Times New Roman" w:hAnsi="Times New Roman" w:cs="Times New Roman"/>
        </w:rPr>
        <w:t xml:space="preserve">and </w:t>
      </w:r>
      <m:oMath>
        <m:r>
          <w:rPr>
            <w:rFonts w:ascii="Cambria Math" w:hAnsi="Cambria Math" w:cs="Times New Roman"/>
          </w:rPr>
          <m:t xml:space="preserve">β </m:t>
        </m:r>
      </m:oMath>
      <w:r w:rsidR="00E67AA3" w:rsidRPr="00174ADD">
        <w:rPr>
          <w:rFonts w:ascii="Times New Roman" w:hAnsi="Times New Roman" w:cs="Times New Roman"/>
        </w:rPr>
        <w:t>govern momentum–microrotation coupling. Overall, electromagnetic, chemical, and microstructural effects significantly influence flow, heat, and mass transfer</w:t>
      </w:r>
      <w:r w:rsidR="00AF0682">
        <w:rPr>
          <w:rFonts w:ascii="Times New Roman" w:hAnsi="Times New Roman" w:cs="Times New Roman"/>
        </w:rPr>
        <w:t xml:space="preserve"> characteristics</w:t>
      </w:r>
      <w:r w:rsidR="000D3E07" w:rsidRPr="00174ADD">
        <w:rPr>
          <w:rFonts w:ascii="Times New Roman" w:hAnsi="Times New Roman" w:cs="Times New Roman"/>
        </w:rPr>
        <w:t>.</w:t>
      </w:r>
    </w:p>
    <w:p w14:paraId="6EB03961" w14:textId="4590D533" w:rsidR="00EB5831" w:rsidRDefault="00C11EC6" w:rsidP="003469E3">
      <w:pPr>
        <w:pBdr>
          <w:top w:val="single" w:sz="12" w:space="1" w:color="auto"/>
          <w:bottom w:val="single" w:sz="12" w:space="1" w:color="auto"/>
        </w:pBdr>
        <w:jc w:val="both"/>
      </w:pPr>
      <w:r w:rsidRPr="00DB4DC2">
        <w:rPr>
          <w:rFonts w:ascii="Times New Roman" w:hAnsi="Times New Roman" w:cs="Times New Roman"/>
          <w:b/>
          <w:bCs/>
          <w:sz w:val="24"/>
          <w:szCs w:val="24"/>
        </w:rPr>
        <w:t>Keywords</w:t>
      </w:r>
      <w:r>
        <w:rPr>
          <w:rFonts w:ascii="Times New Roman" w:hAnsi="Times New Roman" w:cs="Times New Roman"/>
          <w:sz w:val="28"/>
          <w:szCs w:val="28"/>
        </w:rPr>
        <w:t xml:space="preserve">: </w:t>
      </w:r>
      <w:r w:rsidRPr="00010E81">
        <w:rPr>
          <w:rFonts w:ascii="Times New Roman" w:hAnsi="Times New Roman" w:cs="Times New Roman"/>
          <w:sz w:val="24"/>
          <w:szCs w:val="24"/>
        </w:rPr>
        <w:t>Micropolar fluid</w:t>
      </w:r>
      <w:r w:rsidR="00E4304D" w:rsidRPr="00010E81">
        <w:rPr>
          <w:rFonts w:ascii="Times New Roman" w:hAnsi="Times New Roman" w:cs="Times New Roman"/>
          <w:sz w:val="24"/>
          <w:szCs w:val="24"/>
        </w:rPr>
        <w:t xml:space="preserve">, </w:t>
      </w:r>
      <w:r w:rsidR="009B6B4F">
        <w:rPr>
          <w:rFonts w:ascii="Times New Roman" w:hAnsi="Times New Roman" w:cs="Times New Roman"/>
          <w:sz w:val="24"/>
          <w:szCs w:val="24"/>
        </w:rPr>
        <w:t>Magnetohydrodynamics,</w:t>
      </w:r>
      <w:r w:rsidRPr="00010E81">
        <w:rPr>
          <w:rFonts w:ascii="Times New Roman" w:hAnsi="Times New Roman" w:cs="Times New Roman"/>
          <w:sz w:val="24"/>
          <w:szCs w:val="24"/>
        </w:rPr>
        <w:t xml:space="preserve"> Activation energy</w:t>
      </w:r>
      <w:r w:rsidR="00BD1932">
        <w:rPr>
          <w:rFonts w:ascii="Times New Roman" w:hAnsi="Times New Roman" w:cs="Times New Roman"/>
          <w:sz w:val="24"/>
          <w:szCs w:val="24"/>
        </w:rPr>
        <w:t>,</w:t>
      </w:r>
      <w:r w:rsidRPr="00010E81">
        <w:rPr>
          <w:rFonts w:ascii="Times New Roman" w:hAnsi="Times New Roman" w:cs="Times New Roman"/>
          <w:sz w:val="24"/>
          <w:szCs w:val="24"/>
        </w:rPr>
        <w:t xml:space="preserve"> Ohmic heating</w:t>
      </w:r>
      <w:r w:rsidR="00BD1932">
        <w:rPr>
          <w:rFonts w:ascii="Times New Roman" w:hAnsi="Times New Roman" w:cs="Times New Roman"/>
          <w:sz w:val="24"/>
          <w:szCs w:val="24"/>
        </w:rPr>
        <w:t>,</w:t>
      </w:r>
      <w:r w:rsidRPr="00010E81">
        <w:rPr>
          <w:rFonts w:ascii="Times New Roman" w:hAnsi="Times New Roman" w:cs="Times New Roman"/>
          <w:sz w:val="24"/>
          <w:szCs w:val="24"/>
        </w:rPr>
        <w:t xml:space="preserve"> Homotopy Analysis Method</w:t>
      </w:r>
      <w:r>
        <w:t xml:space="preserve"> </w:t>
      </w:r>
    </w:p>
    <w:p w14:paraId="7C0CC6C6" w14:textId="39F3406D" w:rsidR="00885F30" w:rsidRDefault="00735BDD" w:rsidP="00785814">
      <w:pPr>
        <w:rPr>
          <w:rFonts w:ascii="Times New Roman" w:hAnsi="Times New Roman" w:cs="Times New Roman"/>
          <w:b/>
          <w:bCs/>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C53320">
        <w:rPr>
          <w:rFonts w:ascii="Times New Roman" w:hAnsi="Times New Roman" w:cs="Times New Roman"/>
          <w:b/>
          <w:bCs/>
          <w:sz w:val="28"/>
          <w:szCs w:val="28"/>
        </w:rPr>
        <w:t>Introduction</w:t>
      </w:r>
    </w:p>
    <w:p w14:paraId="26D4A9A0" w14:textId="5A0CFC78"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Over the past three decades, magnetohydrodynamic (MHD) flow over stretching surfaces has emerged as a fundamental research area in fluid mechanics due to its broad relevance in industrial and engineering applications. Stretching sheet models simulate processes such as polymer extrusion, glass fiber production, metal spinning, continuous casting, wire drawing, cooling of electronic components, and coating technologies. In such systems, the quality of the final product strongly depends on the control of momentum, heat, and mass transfer characteristics within the boundary layer. When the working fluid is electrically conducting, the application of a magnetic field introduces Lorentz forces that significantly modify the flow structure. This interaction enables regulation of velocity, temperature, and concentration fields, making MHD control particularly valuable in metallurgical processing, plasma engineering, MHD generators, and cooling technologies.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Although classical studies have extensively examined MHD boundary-layer flow over stretching sheets, many investigations have been confined to Newtonian fluid assumptions and simplified physical models. However, real industrial fluids — including polymer melts, lubricants, blood analogues, suspensions, and liquid crystals — often exhibit non-Newtonian behavio</w:t>
      </w:r>
      <w:r w:rsidR="008D637C">
        <w:rPr>
          <w:rFonts w:ascii="Times New Roman" w:eastAsia="Times New Roman" w:hAnsi="Times New Roman" w:cs="Times New Roman"/>
          <w:sz w:val="24"/>
          <w:szCs w:val="24"/>
        </w:rPr>
        <w:t>u</w:t>
      </w:r>
      <w:r w:rsidRPr="00580B2E">
        <w:rPr>
          <w:rFonts w:ascii="Times New Roman" w:eastAsia="Times New Roman" w:hAnsi="Times New Roman" w:cs="Times New Roman"/>
          <w:sz w:val="24"/>
          <w:szCs w:val="24"/>
        </w:rPr>
        <w:t>r. Moreover, practical processes frequently involve chemical reactions, internal heat generation, viscous dissipation, radiation, and Joule heating. The simultaneous interaction of these effects significantly alters transport characteristics, yet comprehensive models incorporating all such mechanisms remain relatively scarce.</w:t>
      </w:r>
    </w:p>
    <w:p w14:paraId="477C2FD3"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lastRenderedPageBreak/>
        <w:t>Considerable research efforts have been devoted to studying non-Newtonian fluid flow under magnetic influence over stretching geometries. Khan et al. [1] investigated tangent hyperbolic nanofluid flow over an exponentially stretching surface, incorporating magnetic field effects, chemical reaction, and variable thermal conductivity. Their parametric analysis demonstrated that magnetic forces suppress fluid motion while chemical reaction parameters reduce concentration levels. Similarly, Kumar et al. [2] examined Casson fluid flow under suction and double stratification conditions. Their results showed that the yield stress characteristic of Casson fluids significantly retards the velocity field, while suction enhances heat and mass transfer rates.</w:t>
      </w:r>
    </w:p>
    <w:p w14:paraId="02437D2F"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The mixed convective MHD flow of a power-law fluid with thermal radiation, heat generation, and chemical reaction was explored by Khan [3], revealing that magnetic and rheological parameters strongly influence momentum and thermal boundary layers. Reddy [4] further analyzed Casson fluid flow with slip effects, radiation, and chemical reaction, reporting substantial variations in skin friction, Nusselt number, and Sherwood number due to magnetic intensity and slip parameters. Sanni et al. [5] extended the analysis to cross-fluid models over nonlinear curved stretching sheets, highlighting the influence of rheology and curvature on heat and mass transport.</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In porous media configurations, Nayak et al. [6] studied viscoelastic fluid flow with chemical reaction and heat generation, demonstrating velocity suppression under increasing magnetic field strength and viscoelastic parameters. Shamshuddin et al. [7] incorporated Hall current, viscous dissipation, and Joule heating in power-law polymer dynamics over an exponentially stretching sheet. Their findings confirmed that dissipative mechanisms significantly elevate temperature profiles and alter thermal gradients.</w:t>
      </w:r>
    </w:p>
    <w:p w14:paraId="72262B25"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Collectively, these studies emphasize the complex interplay between magnetic forces, rheological behavior, and chemical effects in non-Newtonian stretching sheet flows. Nevertheless, most investigations either exclude microstructural effects or treat thermochemical coupling in a simplified manner</w:t>
      </w:r>
      <w:r>
        <w:rPr>
          <w:rFonts w:ascii="Times New Roman" w:eastAsia="Times New Roman" w:hAnsi="Times New Roman" w:cs="Times New Roman"/>
          <w:sz w:val="24"/>
          <w:szCs w:val="24"/>
        </w:rPr>
        <w:t>.</w:t>
      </w:r>
    </w:p>
    <w:p w14:paraId="3D5217B1"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 xml:space="preserve">Many engineering and biological fluids possess </w:t>
      </w:r>
      <w:r>
        <w:rPr>
          <w:rFonts w:ascii="Times New Roman" w:eastAsia="Times New Roman" w:hAnsi="Times New Roman" w:cs="Times New Roman"/>
          <w:sz w:val="24"/>
          <w:szCs w:val="24"/>
        </w:rPr>
        <w:t xml:space="preserve">a </w:t>
      </w:r>
      <w:r w:rsidRPr="00580B2E">
        <w:rPr>
          <w:rFonts w:ascii="Times New Roman" w:eastAsia="Times New Roman" w:hAnsi="Times New Roman" w:cs="Times New Roman"/>
          <w:sz w:val="24"/>
          <w:szCs w:val="24"/>
        </w:rPr>
        <w:t>microstructure that influences macroscopic flow behavior. Classical continuum mechanics cannot adequately capture microrotation and couple stress phenomena arising from suspended particles or molecular orientation. To address this limitation, Eringen [8] introduced micropolar fluid theory, later elaborated by Łukaszewicz [9]. This theory incorporates micro-rotational degrees of freedom and additional stress tensors, providing a more accurate representation of complex fluids such as polymer suspensions, blood, liquid crystals, and lubricants [10–12].</w:t>
      </w:r>
    </w:p>
    <w:p w14:paraId="1163A56A"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Micropolar hydrodynamics has been investigated in various configurations. Zueco et al. [13] numerically analyzed micropolar flow in a Darcian porous medium, demonstrating that microrotation viscosity reduces velocity while enhancing particle rotation. Lu et al. [14] examined porous-walled channel flow with applications to dialysis systems, confirming the significant impact of microstructural parameters on velocity and rotational fields. In biological flow modeling, Akbar et al. [15] studied pressure-driven micropolar transport induced by metachronal waves, emphasizing the role of boundary interactions.</w:t>
      </w:r>
    </w:p>
    <w:p w14:paraId="36CD8B41"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Engineering applications have also benefited from micropolar modeling. Lin et al. [16] analyzed slider bearings using micropolar fluids and showed enhanced load-carrying capacity due to microstructural effects. Beg et al. [17] investigated axisymmetric stagnation enrobing flow relevant to coating dynamics, demonstrating the strong influence of micropolar parameters on velocity, temperature, and concentration fields.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 xml:space="preserve">Despite these advancements, </w:t>
      </w:r>
      <w:r w:rsidRPr="00580B2E">
        <w:rPr>
          <w:rFonts w:ascii="Times New Roman" w:eastAsia="Times New Roman" w:hAnsi="Times New Roman" w:cs="Times New Roman"/>
          <w:sz w:val="24"/>
          <w:szCs w:val="24"/>
        </w:rPr>
        <w:lastRenderedPageBreak/>
        <w:t>comprehensive analyses integrating micropolar fluid dynamics with magnetic fields, stretching surfaces, and chemically reactive transport mechanisms remain limited. This gap motivates further investigation into fully coupled MHD micropolar systems.</w:t>
      </w:r>
    </w:p>
    <w:p w14:paraId="06641BDA" w14:textId="54B44CB1" w:rsidR="00791F77"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Chemical reactions significantly influence boundary-layer mass transfer in catalytic reactors, polymerization processes, combustion systems, and biochemical transport. Traditional models frequently assume constant reaction rates, neglecting temperature dependence. However, realistic reaction kinetics follow Arrhenius-type behavior, where activation energy governs reaction intensity.</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Recent studies have incorporated activation energy into stretching sheet flows. Borah et al. [18] investigated MHD micropolar nanofluid flow with viscous dissipation and heat source effects, demonstrating that activation energy alters concentration boundary layers significantly. Mabood [19] studied binary chemical reactions in thermo-solutal micropolar nanofluid flow, reporting strong coupling between activation energy and nanoparticle transport. Eldabe et al. [20] incorporated electro-osmosis forces in activated micropolar nanofluid flow, revealing enhanced electromagnetic interactions. Zeeshan et al. [21] analyzed transient activation energy effects with radiation, while Alahmadi and Alsaeed [22] explored hydromagnetized flow between stretchable disks.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Although these contributions highlight the importance of activation energy in micropolar and nanofluid systems, few works consider its interaction with Joule heating and strong magnetic dissipation in non-Newtonian micropolar flows over stretching surfaces.</w:t>
      </w:r>
    </w:p>
    <w:p w14:paraId="498D2880"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Ohmic heating arises due to electrical resistance when conducting fluids move under magnetic fields. This internal heat generation mechanism is crucial in plasma dynamics, metallurgical processes, and MHD energy systems. Joule heating modifies temperature gradients, enhances thermal energy within the boundary layer, and may significantly influence reaction rates and fluid properties.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Recent investigations have explored Joule heating in MHD systems. Goud et al. [23] examined melting heat transfer with activation energy and Joule heating over a stretching sheet. Merkin et al. [24] analyzed nonlinear permeable sheets with viscous and Ohmic dissipation, identifying dual solution behavior. Srinivasulu et al. [25] studied MHD micropolar flow over curved surfaces with chemical reaction. Nagaraj et al. [26] considered magnetic-field-dependent viscosity in second-grade fluids. Elsaid et al. [27] incorporated Hall current and entropy generation. Additional studies [28–30] further explored radiative nanofluid transport and dissipative magnetic effects.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Despite this progress, the combined influence of activation energy and Ohmic heating within a chemically reacting MHD micropolar non-Newtonian framework has not been comprehensively examined using semi-analytical approaches.</w:t>
      </w:r>
    </w:p>
    <w:p w14:paraId="47579A14"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The simultaneous inclusion of magnetic forces, microstructural rotation, Arrhenius activation energy, chemical reaction, and Joule heating results in a highly nonlinear and strongly coupled system of governing equations. Exact analytical solutions are generally unattainable. While numerical methods provide approximate solutions, they may obscure parameter dependencies and require extensive computational effort. Perturbation techniques often depend on small or large parameter assumptions, limiting applicability across wide physical regimes.</w:t>
      </w:r>
    </w:p>
    <w:p w14:paraId="06BEDA78" w14:textId="705E89A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 xml:space="preserve">The Homotopy Analysis Method (HAM), introduced by Liao [31–34], provides a powerful semi-analytical alternative. Unlike perturbation methods, HAM does not require small parameters. It constructs a homotopy that continuously deforms an initial guess into the exact solution while employing a convergence-control parameter to ensure series stability. HAM has been successfully applied to nonlinear differential equations, integral equations, viscoelastic and Casson fluid flows, radiation problems, and stretching sheet configurations [35–45]. Its </w:t>
      </w:r>
      <w:r w:rsidRPr="00580B2E">
        <w:rPr>
          <w:rFonts w:ascii="Times New Roman" w:eastAsia="Times New Roman" w:hAnsi="Times New Roman" w:cs="Times New Roman"/>
          <w:sz w:val="24"/>
          <w:szCs w:val="24"/>
        </w:rPr>
        <w:lastRenderedPageBreak/>
        <w:t xml:space="preserve">flexibility and convergence-control capability make it well-suited for addressing the </w:t>
      </w:r>
      <w:r w:rsidR="00AC101E">
        <w:rPr>
          <w:rFonts w:ascii="Times New Roman" w:eastAsia="Times New Roman" w:hAnsi="Times New Roman" w:cs="Times New Roman"/>
          <w:sz w:val="24"/>
          <w:szCs w:val="24"/>
        </w:rPr>
        <w:t>complex problems of the present day</w:t>
      </w:r>
      <w:r w:rsidRPr="00580B2E">
        <w:rPr>
          <w:rFonts w:ascii="Times New Roman" w:eastAsia="Times New Roman" w:hAnsi="Times New Roman" w:cs="Times New Roman"/>
          <w:sz w:val="24"/>
          <w:szCs w:val="24"/>
        </w:rPr>
        <w:t>.</w:t>
      </w:r>
    </w:p>
    <w:p w14:paraId="62CFE1F8" w14:textId="77777777" w:rsidR="00791F77" w:rsidRPr="00580B2E" w:rsidRDefault="00791F77" w:rsidP="00791F77">
      <w:pPr>
        <w:spacing w:before="100" w:beforeAutospacing="1" w:after="100" w:afterAutospacing="1"/>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From the foregoing review, it is evident that substantial progress has been made in modeling MHD non-Newtonian and micropolar flows with radiation, chemical reactions, and dissipative mechanisms. However, a comprehensive computational investigation that simultaneously incorporates activation energy, Ohmic heating, and chemically reactive MHD micropolar non-Newtonian flow over a stretching surface using HAM remains limited.</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 xml:space="preserve">Therefore, the present study aims to conduct a detailed computational </w:t>
      </w:r>
      <w:r>
        <w:rPr>
          <w:rFonts w:ascii="Times New Roman" w:eastAsia="Times New Roman" w:hAnsi="Times New Roman" w:cs="Times New Roman"/>
          <w:sz w:val="24"/>
          <w:szCs w:val="24"/>
        </w:rPr>
        <w:t>scrutiny</w:t>
      </w:r>
      <w:r w:rsidRPr="00580B2E">
        <w:rPr>
          <w:rFonts w:ascii="Times New Roman" w:eastAsia="Times New Roman" w:hAnsi="Times New Roman" w:cs="Times New Roman"/>
          <w:sz w:val="24"/>
          <w:szCs w:val="24"/>
        </w:rPr>
        <w:t xml:space="preserve"> of the coupled momentum, microrotation, thermal, and concentration fields under the combined influence of magnetic field, Arrhenius activation energy, and Joule heating. The Homotopy Analysis Method is employed to derive convergent analytical series solutions with controlled convergence characteristics. The findings of this study are expected to enhance theoretical understanding and provide improved predictive capability for complex magneto-micropolar transport processes encountered in polymer processing, coating systems, energy devices, and bioengineering applications.</w:t>
      </w:r>
    </w:p>
    <w:p w14:paraId="79961F7E" w14:textId="61A14159" w:rsidR="000D4CE9" w:rsidRDefault="000D4CE9" w:rsidP="00785814">
      <w:pPr>
        <w:rPr>
          <w:rFonts w:ascii="Times New Roman" w:hAnsi="Times New Roman" w:cs="Times New Roman"/>
          <w:b/>
          <w:sz w:val="28"/>
          <w:szCs w:val="28"/>
        </w:rPr>
      </w:pPr>
      <w:r>
        <w:rPr>
          <w:rFonts w:ascii="Times New Roman" w:hAnsi="Times New Roman" w:cs="Times New Roman"/>
          <w:sz w:val="28"/>
          <w:szCs w:val="28"/>
        </w:rPr>
        <w:t>2.</w:t>
      </w:r>
      <w:r>
        <w:rPr>
          <w:rFonts w:ascii="Times New Roman" w:hAnsi="Times New Roman" w:cs="Times New Roman"/>
          <w:sz w:val="28"/>
          <w:szCs w:val="28"/>
        </w:rPr>
        <w:tab/>
      </w:r>
      <w:r w:rsidR="00B61E36" w:rsidRPr="005C167E">
        <w:rPr>
          <w:rFonts w:ascii="Times New Roman" w:hAnsi="Times New Roman" w:cs="Times New Roman"/>
          <w:b/>
          <w:sz w:val="28"/>
          <w:szCs w:val="28"/>
        </w:rPr>
        <w:t xml:space="preserve">Mathematical Formulation of the </w:t>
      </w:r>
      <w:r w:rsidR="00233087">
        <w:rPr>
          <w:rFonts w:ascii="Times New Roman" w:hAnsi="Times New Roman" w:cs="Times New Roman"/>
          <w:b/>
          <w:sz w:val="28"/>
          <w:szCs w:val="28"/>
        </w:rPr>
        <w:t>Problem</w:t>
      </w:r>
    </w:p>
    <w:p w14:paraId="1B4DB42D" w14:textId="3F3E749D" w:rsidR="005C2B0F" w:rsidRPr="005C2B0F" w:rsidRDefault="005C2B0F" w:rsidP="00BF3136">
      <w:pPr>
        <w:spacing w:before="100" w:beforeAutospacing="1" w:after="100" w:afterAutospacing="1"/>
        <w:jc w:val="both"/>
        <w:rPr>
          <w:rFonts w:ascii="Times New Roman" w:eastAsia="Times New Roman" w:hAnsi="Times New Roman" w:cs="Times New Roman"/>
          <w:sz w:val="24"/>
          <w:szCs w:val="24"/>
        </w:rPr>
      </w:pPr>
      <w:r w:rsidRPr="005C2B0F">
        <w:rPr>
          <w:rFonts w:ascii="Times New Roman" w:eastAsia="Times New Roman" w:hAnsi="Times New Roman" w:cs="Times New Roman"/>
          <w:sz w:val="24"/>
          <w:szCs w:val="24"/>
        </w:rPr>
        <w:t>We consider a steady, two-dimensional, laminar boundary layer flow of an incompressible, electrically conducting micropolar</w:t>
      </w:r>
      <w:r w:rsidR="00B845D0">
        <w:rPr>
          <w:rFonts w:ascii="Times New Roman" w:eastAsia="Times New Roman" w:hAnsi="Times New Roman" w:cs="Times New Roman"/>
          <w:sz w:val="24"/>
          <w:szCs w:val="24"/>
        </w:rPr>
        <w:t xml:space="preserve"> </w:t>
      </w:r>
      <w:r w:rsidRPr="005C2B0F">
        <w:rPr>
          <w:rFonts w:ascii="Times New Roman" w:eastAsia="Times New Roman" w:hAnsi="Times New Roman" w:cs="Times New Roman"/>
          <w:sz w:val="24"/>
          <w:szCs w:val="24"/>
        </w:rPr>
        <w:t xml:space="preserve">fluid past a flat stretching surface coinciding with the </w:t>
      </w:r>
      <m:oMath>
        <m:r>
          <w:rPr>
            <w:rFonts w:ascii="Cambria Math" w:eastAsia="Times New Roman" w:hAnsi="Cambria Math" w:cs="Times New Roman"/>
            <w:sz w:val="24"/>
            <w:szCs w:val="24"/>
          </w:rPr>
          <m:t>x</m:t>
        </m:r>
      </m:oMath>
      <w:r w:rsidRPr="005C2B0F">
        <w:rPr>
          <w:rFonts w:ascii="Times New Roman" w:eastAsia="Times New Roman" w:hAnsi="Times New Roman" w:cs="Times New Roman"/>
          <w:sz w:val="24"/>
          <w:szCs w:val="24"/>
        </w:rPr>
        <w:t xml:space="preserve">-axis, while the </w:t>
      </w:r>
      <m:oMath>
        <m:r>
          <w:rPr>
            <w:rFonts w:ascii="Cambria Math" w:eastAsia="Times New Roman" w:hAnsi="Cambria Math" w:cs="Times New Roman"/>
            <w:sz w:val="24"/>
            <w:szCs w:val="24"/>
          </w:rPr>
          <m:t>y</m:t>
        </m:r>
      </m:oMath>
      <w:r w:rsidRPr="005C2B0F">
        <w:rPr>
          <w:rFonts w:ascii="Times New Roman" w:eastAsia="Times New Roman" w:hAnsi="Times New Roman" w:cs="Times New Roman"/>
          <w:sz w:val="24"/>
          <w:szCs w:val="24"/>
        </w:rPr>
        <w:t xml:space="preserve">-axis is taken normal to the surface. The surface is </w:t>
      </w:r>
      <w:r w:rsidR="00060C36">
        <w:rPr>
          <w:rFonts w:ascii="Times New Roman" w:eastAsia="Times New Roman" w:hAnsi="Times New Roman" w:cs="Times New Roman"/>
          <w:sz w:val="24"/>
          <w:szCs w:val="24"/>
        </w:rPr>
        <w:t>stre</w:t>
      </w:r>
      <w:r w:rsidR="00F74DE1">
        <w:rPr>
          <w:rFonts w:ascii="Times New Roman" w:eastAsia="Times New Roman" w:hAnsi="Times New Roman" w:cs="Times New Roman"/>
          <w:sz w:val="24"/>
          <w:szCs w:val="24"/>
        </w:rPr>
        <w:t>t</w:t>
      </w:r>
      <w:r w:rsidR="00060C36">
        <w:rPr>
          <w:rFonts w:ascii="Times New Roman" w:eastAsia="Times New Roman" w:hAnsi="Times New Roman" w:cs="Times New Roman"/>
          <w:sz w:val="24"/>
          <w:szCs w:val="24"/>
        </w:rPr>
        <w:t>ched</w:t>
      </w:r>
      <w:r w:rsidRPr="005C2B0F">
        <w:rPr>
          <w:rFonts w:ascii="Times New Roman" w:eastAsia="Times New Roman" w:hAnsi="Times New Roman" w:cs="Times New Roman"/>
          <w:sz w:val="24"/>
          <w:szCs w:val="24"/>
        </w:rPr>
        <w:t xml:space="preserve"> with a linear </w:t>
      </w:r>
      <w:r w:rsidR="00060C36" w:rsidRPr="008D637C">
        <w:rPr>
          <w:rFonts w:ascii="Times New Roman" w:eastAsia="Times New Roman" w:hAnsi="Times New Roman" w:cs="Times New Roman"/>
          <w:sz w:val="24"/>
          <w:szCs w:val="24"/>
          <w:highlight w:val="yellow"/>
        </w:rPr>
        <w:t>veloc</w:t>
      </w:r>
      <w:r w:rsidR="00F74DE1" w:rsidRPr="008D637C">
        <w:rPr>
          <w:rFonts w:ascii="Times New Roman" w:eastAsia="Times New Roman" w:hAnsi="Times New Roman" w:cs="Times New Roman"/>
          <w:sz w:val="24"/>
          <w:szCs w:val="24"/>
          <w:highlight w:val="yellow"/>
        </w:rPr>
        <w:t>i</w:t>
      </w:r>
      <w:r w:rsidR="00060C36" w:rsidRPr="008D637C">
        <w:rPr>
          <w:rFonts w:ascii="Times New Roman" w:eastAsia="Times New Roman" w:hAnsi="Times New Roman" w:cs="Times New Roman"/>
          <w:sz w:val="24"/>
          <w:szCs w:val="24"/>
          <w:highlight w:val="yellow"/>
        </w:rPr>
        <w:t>ty</w:t>
      </w:r>
      <w:r w:rsidR="008D637C" w:rsidRPr="008D637C">
        <w:rPr>
          <w:rFonts w:ascii="Times New Roman" w:eastAsia="Times New Roman" w:hAnsi="Times New Roman" w:cs="Times New Roman"/>
          <w:sz w:val="24"/>
          <w:szCs w:val="24"/>
          <w:highlight w:val="yellow"/>
        </w:rPr>
        <w:t>.</w:t>
      </w:r>
      <w:r w:rsidRPr="008D637C">
        <w:rPr>
          <w:rFonts w:ascii="Times New Roman" w:eastAsia="Times New Roman" w:hAnsi="Times New Roman" w:cs="Times New Roman"/>
          <w:sz w:val="24"/>
          <w:szCs w:val="24"/>
          <w:highlight w:val="yellow"/>
        </w:rPr>
        <w:t xml:space="preserve"> </w:t>
      </w:r>
      <m:oMath>
        <m:sSub>
          <m:sSubPr>
            <m:ctrlPr>
              <w:rPr>
                <w:rFonts w:ascii="Cambria Math" w:eastAsia="Times New Roman" w:hAnsi="Cambria Math" w:cs="Times New Roman"/>
                <w:sz w:val="24"/>
                <w:szCs w:val="24"/>
                <w:highlight w:val="yellow"/>
              </w:rPr>
            </m:ctrlPr>
          </m:sSubPr>
          <m:e>
            <m:r>
              <w:rPr>
                <w:rFonts w:ascii="Cambria Math" w:eastAsia="Times New Roman" w:hAnsi="Cambria Math" w:cs="Times New Roman"/>
                <w:sz w:val="24"/>
                <w:szCs w:val="24"/>
                <w:highlight w:val="yellow"/>
              </w:rPr>
              <m:t>U</m:t>
            </m:r>
          </m:e>
          <m:sub>
            <m:r>
              <w:rPr>
                <w:rFonts w:ascii="Cambria Math" w:eastAsia="Times New Roman" w:hAnsi="Cambria Math" w:cs="Times New Roman"/>
                <w:sz w:val="24"/>
                <w:szCs w:val="24"/>
                <w:highlight w:val="yellow"/>
              </w:rPr>
              <m:t>w</m:t>
            </m:r>
          </m:sub>
        </m:sSub>
        <m:r>
          <w:rPr>
            <w:rFonts w:ascii="Cambria Math" w:eastAsia="Times New Roman" w:hAnsi="Cambria Math" w:cs="Times New Roman"/>
            <w:sz w:val="24"/>
            <w:szCs w:val="24"/>
            <w:highlight w:val="yellow"/>
          </w:rPr>
          <m:t>(x)</m:t>
        </m:r>
        <m:r>
          <w:rPr>
            <w:rFonts w:ascii="Cambria Math" w:eastAsia="Times New Roman" w:hAnsi="Cambria Math" w:cs="Times New Roman"/>
            <w:sz w:val="24"/>
            <w:szCs w:val="24"/>
          </w:rPr>
          <m:t>=ax</m:t>
        </m:r>
      </m:oMath>
      <w:r w:rsidRPr="005C2B0F">
        <w:rPr>
          <w:rFonts w:ascii="Times New Roman" w:eastAsia="Times New Roman" w:hAnsi="Times New Roman" w:cs="Times New Roman"/>
          <w:sz w:val="24"/>
          <w:szCs w:val="24"/>
        </w:rPr>
        <w:t xml:space="preserve">, where </w:t>
      </w:r>
      <m:oMath>
        <m:r>
          <w:rPr>
            <w:rFonts w:ascii="Cambria Math" w:eastAsia="Times New Roman" w:hAnsi="Cambria Math" w:cs="Times New Roman"/>
            <w:sz w:val="24"/>
            <w:szCs w:val="24"/>
          </w:rPr>
          <m:t xml:space="preserve">a&gt;0 </m:t>
        </m:r>
      </m:oMath>
      <w:r w:rsidRPr="005C2B0F">
        <w:rPr>
          <w:rFonts w:ascii="Times New Roman" w:eastAsia="Times New Roman" w:hAnsi="Times New Roman" w:cs="Times New Roman"/>
          <w:sz w:val="24"/>
          <w:szCs w:val="24"/>
        </w:rPr>
        <w:t xml:space="preserve">is a constant stretching rate. A uniform magnetic field of strength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 xml:space="preserve">0 </m:t>
            </m:r>
          </m:sub>
        </m:sSub>
      </m:oMath>
      <w:r w:rsidRPr="005C2B0F">
        <w:rPr>
          <w:rFonts w:ascii="Times New Roman" w:eastAsia="Times New Roman" w:hAnsi="Times New Roman" w:cs="Times New Roman"/>
          <w:sz w:val="24"/>
          <w:szCs w:val="24"/>
        </w:rPr>
        <w:t xml:space="preserve">is applied </w:t>
      </w:r>
      <w:r w:rsidR="00BF3136">
        <w:rPr>
          <w:rFonts w:ascii="Times New Roman" w:eastAsia="Times New Roman" w:hAnsi="Times New Roman" w:cs="Times New Roman"/>
          <w:sz w:val="24"/>
          <w:szCs w:val="24"/>
        </w:rPr>
        <w:t>normally</w:t>
      </w:r>
      <w:r w:rsidRPr="005C2B0F">
        <w:rPr>
          <w:rFonts w:ascii="Times New Roman" w:eastAsia="Times New Roman" w:hAnsi="Times New Roman" w:cs="Times New Roman"/>
          <w:sz w:val="24"/>
          <w:szCs w:val="24"/>
        </w:rPr>
        <w:t xml:space="preserve"> to the surface. The induced magnetic field is neglected under the assumption of low magnetic Reynolds number.</w:t>
      </w:r>
    </w:p>
    <w:p w14:paraId="6FCBBB98" w14:textId="34F8656B" w:rsidR="005C2B0F" w:rsidRPr="005C2B0F" w:rsidRDefault="005C2B0F" w:rsidP="009A2FED">
      <w:pPr>
        <w:spacing w:before="100" w:beforeAutospacing="1" w:after="100" w:afterAutospacing="1"/>
        <w:jc w:val="both"/>
        <w:rPr>
          <w:rFonts w:ascii="Times New Roman" w:eastAsia="Times New Roman" w:hAnsi="Times New Roman" w:cs="Times New Roman"/>
          <w:sz w:val="24"/>
          <w:szCs w:val="24"/>
        </w:rPr>
      </w:pPr>
      <w:r w:rsidRPr="005C2B0F">
        <w:rPr>
          <w:rFonts w:ascii="Times New Roman" w:eastAsia="Times New Roman" w:hAnsi="Times New Roman" w:cs="Times New Roman"/>
          <w:sz w:val="24"/>
          <w:szCs w:val="24"/>
        </w:rPr>
        <w:t>The fluid is assumed to be chemically reactive, and the reaction rate follows the Arrhenius law incorporating activation energy. The effects of Ohmi</w:t>
      </w:r>
      <w:r w:rsidR="00B33B15">
        <w:rPr>
          <w:rFonts w:ascii="Times New Roman" w:eastAsia="Times New Roman" w:hAnsi="Times New Roman" w:cs="Times New Roman"/>
          <w:sz w:val="24"/>
          <w:szCs w:val="24"/>
        </w:rPr>
        <w:t xml:space="preserve">c </w:t>
      </w:r>
      <w:r w:rsidRPr="005C2B0F">
        <w:rPr>
          <w:rFonts w:ascii="Times New Roman" w:eastAsia="Times New Roman" w:hAnsi="Times New Roman" w:cs="Times New Roman"/>
          <w:sz w:val="24"/>
          <w:szCs w:val="24"/>
        </w:rPr>
        <w:t>heating are included in the energy equation. Viscous dissipation may be neglected or retained depending on the modeling requirement. All physical properties of the fluid are assumed constant, except where temperature dependence is explicitly introduced.</w:t>
      </w:r>
      <w:r w:rsidR="009A2FED">
        <w:rPr>
          <w:rFonts w:ascii="Times New Roman" w:eastAsia="Times New Roman" w:hAnsi="Times New Roman" w:cs="Times New Roman"/>
          <w:sz w:val="24"/>
          <w:szCs w:val="24"/>
        </w:rPr>
        <w:t xml:space="preserve"> </w:t>
      </w:r>
      <w:r w:rsidRPr="005C2B0F">
        <w:rPr>
          <w:rFonts w:ascii="Times New Roman" w:eastAsia="Times New Roman" w:hAnsi="Times New Roman" w:cs="Times New Roman"/>
          <w:sz w:val="24"/>
          <w:szCs w:val="24"/>
        </w:rPr>
        <w:t>Under boundary layer approximations, the governing equations for mass, momentum, microrotation, energy, and concentration are formulated as follows.</w:t>
      </w:r>
    </w:p>
    <w:p w14:paraId="0F431C4A" w14:textId="77777777" w:rsidR="00542CC1" w:rsidRDefault="00542CC1" w:rsidP="00785814">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B35F01" w:rsidRPr="007430C3">
        <w:rPr>
          <w:rFonts w:ascii="Times New Roman" w:hAnsi="Times New Roman" w:cs="Times New Roman"/>
          <w:b/>
          <w:sz w:val="28"/>
          <w:szCs w:val="28"/>
        </w:rPr>
        <w:t>Governing</w:t>
      </w:r>
      <w:r w:rsidR="00112960" w:rsidRPr="007430C3">
        <w:rPr>
          <w:rFonts w:ascii="Times New Roman" w:hAnsi="Times New Roman" w:cs="Times New Roman"/>
          <w:b/>
          <w:sz w:val="28"/>
          <w:szCs w:val="28"/>
        </w:rPr>
        <w:t xml:space="preserve"> Equations</w:t>
      </w:r>
    </w:p>
    <w:p w14:paraId="1CA0EB92" w14:textId="4E6B7C86" w:rsidR="00276622" w:rsidRDefault="008D637C" w:rsidP="008A3BC6">
      <w:pPr>
        <w:jc w:val="right"/>
        <w:rPr>
          <w:rFonts w:ascii="Times New Roman" w:eastAsiaTheme="minorEastAsia" w:hAnsi="Times New Roman" w:cs="Times New Roman"/>
          <w:sz w:val="28"/>
          <w:szCs w:val="28"/>
        </w:rPr>
      </w:pPr>
      <m:oMath>
        <m:f>
          <m:fPr>
            <m:ctrlPr>
              <w:rPr>
                <w:rFonts w:ascii="Cambria Math" w:hAnsi="Cambria Math" w:cs="Times New Roman"/>
                <w:i/>
                <w:sz w:val="28"/>
                <w:szCs w:val="28"/>
                <w:highlight w:val="yellow"/>
              </w:rPr>
            </m:ctrlPr>
          </m:fPr>
          <m:num>
            <m:r>
              <w:rPr>
                <w:rFonts w:ascii="Cambria Math" w:hAnsi="Cambria Math" w:cs="Times New Roman"/>
                <w:sz w:val="28"/>
                <w:szCs w:val="28"/>
                <w:highlight w:val="yellow"/>
              </w:rPr>
              <m:t>∂u</m:t>
            </m:r>
          </m:num>
          <m:den>
            <m:r>
              <w:rPr>
                <w:rFonts w:ascii="Cambria Math" w:hAnsi="Cambria Math" w:cs="Times New Roman"/>
                <w:sz w:val="28"/>
                <w:szCs w:val="28"/>
                <w:highlight w:val="yellow"/>
              </w:rPr>
              <m:t>∂x</m:t>
            </m:r>
          </m:den>
        </m:f>
        <m:r>
          <w:rPr>
            <w:rFonts w:ascii="Cambria Math" w:hAnsi="Cambria Math" w:cs="Times New Roman"/>
            <w:sz w:val="28"/>
            <w:szCs w:val="28"/>
            <w:highlight w:val="yellow"/>
          </w:rPr>
          <m:t>+</m:t>
        </m:r>
        <m:f>
          <m:fPr>
            <m:ctrlPr>
              <w:rPr>
                <w:rFonts w:ascii="Cambria Math" w:hAnsi="Cambria Math" w:cs="Times New Roman"/>
                <w:i/>
                <w:sz w:val="28"/>
                <w:szCs w:val="28"/>
                <w:highlight w:val="yellow"/>
              </w:rPr>
            </m:ctrlPr>
          </m:fPr>
          <m:num>
            <m:r>
              <w:rPr>
                <w:rFonts w:ascii="Cambria Math" w:hAnsi="Cambria Math" w:cs="Times New Roman"/>
                <w:sz w:val="28"/>
                <w:szCs w:val="28"/>
                <w:highlight w:val="yellow"/>
              </w:rPr>
              <m:t>∂v</m:t>
            </m:r>
          </m:num>
          <m:den>
            <m:r>
              <w:rPr>
                <w:rFonts w:ascii="Cambria Math" w:hAnsi="Cambria Math" w:cs="Times New Roman"/>
                <w:sz w:val="28"/>
                <w:szCs w:val="28"/>
                <w:highlight w:val="yellow"/>
              </w:rPr>
              <m:t>∂y</m:t>
            </m:r>
          </m:den>
        </m:f>
        <m:r>
          <w:rPr>
            <w:rFonts w:ascii="Cambria Math" w:hAnsi="Cambria Math" w:cs="Times New Roman"/>
            <w:sz w:val="28"/>
            <w:szCs w:val="28"/>
            <w:highlight w:val="yellow"/>
          </w:rPr>
          <m:t>=0</m:t>
        </m:r>
      </m:oMath>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t>(1)</w:t>
      </w:r>
    </w:p>
    <w:p w14:paraId="647A0BB7" w14:textId="2BF62AF2" w:rsidR="006B0051" w:rsidRDefault="00550B0A" w:rsidP="009A371C">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∂y</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ν+</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ρ</m:t>
                </m:r>
              </m:den>
            </m:f>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ρ</m:t>
            </m:r>
          </m:den>
        </m:f>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∂y</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r>
              <w:rPr>
                <w:rFonts w:ascii="Cambria Math" w:hAnsi="Cambria Math" w:cs="Times New Roman"/>
                <w:sz w:val="28"/>
                <w:szCs w:val="28"/>
              </w:rPr>
              <m:t>u</m:t>
            </m:r>
          </m:num>
          <m:den>
            <m:r>
              <w:rPr>
                <w:rFonts w:ascii="Cambria Math" w:hAnsi="Cambria Math" w:cs="Times New Roman"/>
                <w:sz w:val="28"/>
                <w:szCs w:val="28"/>
              </w:rPr>
              <m:t>ρ</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v</m:t>
            </m:r>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p</m:t>
                </m:r>
              </m:sub>
            </m:sSub>
          </m:den>
        </m:f>
        <m:r>
          <w:rPr>
            <w:rFonts w:ascii="Cambria Math" w:hAnsi="Cambria Math" w:cs="Times New Roman"/>
            <w:sz w:val="28"/>
            <w:szCs w:val="28"/>
          </w:rPr>
          <m:t>u</m:t>
        </m:r>
      </m:oMath>
      <w:r w:rsidR="00B01A0B">
        <w:rPr>
          <w:rFonts w:ascii="Times New Roman" w:eastAsiaTheme="minorEastAsia" w:hAnsi="Times New Roman" w:cs="Times New Roman"/>
          <w:sz w:val="28"/>
          <w:szCs w:val="28"/>
        </w:rPr>
        <w:tab/>
      </w:r>
      <w:r w:rsidR="00B01A0B">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B01A0B">
        <w:rPr>
          <w:rFonts w:ascii="Times New Roman" w:eastAsiaTheme="minorEastAsia" w:hAnsi="Times New Roman" w:cs="Times New Roman"/>
          <w:sz w:val="28"/>
          <w:szCs w:val="28"/>
        </w:rPr>
        <w:t>(2)</w:t>
      </w:r>
    </w:p>
    <w:p w14:paraId="392056DA" w14:textId="16D4BC45" w:rsidR="00E51BF0" w:rsidRDefault="00E51BF0" w:rsidP="00A14BD1">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∂y</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γ</m:t>
            </m:r>
          </m:num>
          <m:den>
            <m:r>
              <w:rPr>
                <w:rFonts w:ascii="Cambria Math" w:hAnsi="Cambria Math" w:cs="Times New Roman"/>
                <w:sz w:val="28"/>
                <w:szCs w:val="28"/>
              </w:rPr>
              <m:t>jρ</m:t>
            </m:r>
          </m:den>
        </m:f>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N</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jρ</m:t>
            </m:r>
          </m:den>
        </m:f>
        <m:d>
          <m:dPr>
            <m:ctrlPr>
              <w:rPr>
                <w:rFonts w:ascii="Cambria Math" w:hAnsi="Cambria Math" w:cs="Times New Roman"/>
                <w:i/>
                <w:sz w:val="28"/>
                <w:szCs w:val="28"/>
              </w:rPr>
            </m:ctrlPr>
          </m:dPr>
          <m:e>
            <m:r>
              <w:rPr>
                <w:rFonts w:ascii="Cambria Math" w:hAnsi="Cambria Math" w:cs="Times New Roman"/>
                <w:sz w:val="28"/>
                <w:szCs w:val="28"/>
              </w:rPr>
              <m:t>2N+</m:t>
            </m:r>
            <m:f>
              <m:fPr>
                <m:ctrlPr>
                  <w:rPr>
                    <w:rFonts w:ascii="Cambria Math" w:hAnsi="Cambria Math" w:cs="Times New Roman"/>
                    <w:i/>
                    <w:sz w:val="28"/>
                    <w:szCs w:val="28"/>
                    <w:highlight w:val="yellow"/>
                  </w:rPr>
                </m:ctrlPr>
              </m:fPr>
              <m:num>
                <m:r>
                  <w:rPr>
                    <w:rFonts w:ascii="Cambria Math" w:hAnsi="Cambria Math" w:cs="Times New Roman"/>
                    <w:sz w:val="28"/>
                    <w:szCs w:val="28"/>
                    <w:highlight w:val="yellow"/>
                  </w:rPr>
                  <m:t>∂u</m:t>
                </m:r>
              </m:num>
              <m:den>
                <m:r>
                  <w:rPr>
                    <w:rFonts w:ascii="Cambria Math" w:hAnsi="Cambria Math" w:cs="Times New Roman"/>
                    <w:sz w:val="28"/>
                    <w:szCs w:val="28"/>
                    <w:highlight w:val="yellow"/>
                  </w:rPr>
                  <m:t>∂y</m:t>
                </m:r>
              </m:den>
            </m:f>
          </m:e>
        </m:d>
      </m:oMath>
      <w:r w:rsidR="00EF515D">
        <w:rPr>
          <w:rFonts w:ascii="Times New Roman" w:eastAsiaTheme="minorEastAsia" w:hAnsi="Times New Roman" w:cs="Times New Roman"/>
          <w:sz w:val="28"/>
          <w:szCs w:val="28"/>
        </w:rPr>
        <w:tab/>
      </w:r>
      <w:r w:rsidR="00EF515D">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EF515D">
        <w:rPr>
          <w:rFonts w:ascii="Times New Roman" w:eastAsiaTheme="minorEastAsia" w:hAnsi="Times New Roman" w:cs="Times New Roman"/>
          <w:sz w:val="28"/>
          <w:szCs w:val="28"/>
        </w:rPr>
        <w:t>(3)</w:t>
      </w:r>
    </w:p>
    <w:p w14:paraId="28B0CE33" w14:textId="043CD67F" w:rsidR="00675CA2" w:rsidRDefault="00675CA2" w:rsidP="006D749E">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∂y</m:t>
            </m:r>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κ</m:t>
                </m:r>
              </m:e>
              <m:sub>
                <m:r>
                  <w:rPr>
                    <w:rFonts w:ascii="Cambria Math" w:hAnsi="Cambria Math" w:cs="Times New Roman"/>
                    <w:sz w:val="28"/>
                    <w:szCs w:val="28"/>
                  </w:rPr>
                  <m:t>F</m:t>
                </m:r>
              </m:sub>
            </m:sSub>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en>
        </m:f>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T</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d>
              <m:dPr>
                <m:ctrlPr>
                  <w:rPr>
                    <w:rFonts w:ascii="Cambria Math" w:hAnsi="Cambria Math" w:cs="Times New Roman"/>
                    <w:i/>
                    <w:sz w:val="28"/>
                    <w:szCs w:val="28"/>
                  </w:rPr>
                </m:ctrlPr>
              </m:dPr>
              <m:e>
                <w:bookmarkStart w:id="0" w:name="_Hlk223688296"/>
                <m:r>
                  <w:rPr>
                    <w:rFonts w:ascii="Cambria Math" w:hAnsi="Cambria Math" w:cs="Times New Roman"/>
                    <w:sz w:val="28"/>
                    <w:szCs w:val="28"/>
                  </w:rPr>
                  <m:t>μ+κ</m:t>
                </m:r>
                <w:bookmarkEnd w:id="0"/>
              </m:e>
            </m:d>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en>
        </m:f>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∂y</m:t>
                    </m:r>
                  </m:den>
                </m:f>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en>
        </m:f>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2</m:t>
            </m:r>
          </m:sup>
        </m:sSup>
      </m:oMath>
      <w:r w:rsidR="006D749E">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6D749E">
        <w:rPr>
          <w:rFonts w:ascii="Times New Roman" w:eastAsiaTheme="minorEastAsia" w:hAnsi="Times New Roman" w:cs="Times New Roman"/>
          <w:sz w:val="28"/>
          <w:szCs w:val="28"/>
        </w:rPr>
        <w:t>(4)</w:t>
      </w:r>
    </w:p>
    <w:p w14:paraId="21E34EAD" w14:textId="176B5092" w:rsidR="003F532C" w:rsidRDefault="003F532C" w:rsidP="009428EB">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∂y</m:t>
            </m:r>
          </m:den>
        </m:f>
        <m:r>
          <w:rPr>
            <w:rFonts w:ascii="Cambria Math" w:hAnsi="Cambria Math" w:cs="Times New Roman"/>
            <w:sz w:val="28"/>
            <w:szCs w:val="28"/>
          </w:rPr>
          <m:t>=D</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c</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r</m:t>
            </m:r>
          </m:sub>
          <m:sup>
            <m:r>
              <w:rPr>
                <w:rFonts w:ascii="Cambria Math" w:hAnsi="Cambria Math" w:cs="Times New Roman"/>
                <w:sz w:val="28"/>
                <w:szCs w:val="28"/>
              </w:rPr>
              <m:t>2</m:t>
            </m:r>
          </m:sup>
        </m:sSubSup>
        <m:d>
          <m:dPr>
            <m:ctrlPr>
              <w:rPr>
                <w:rFonts w:ascii="Cambria Math" w:hAnsi="Cambria Math" w:cs="Times New Roman"/>
                <w:i/>
                <w:sz w:val="28"/>
                <w:szCs w:val="28"/>
              </w:rPr>
            </m:ctrlPr>
          </m:dPr>
          <m:e>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m:t>
                </m:r>
              </m:sub>
            </m:sSub>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den>
                </m:f>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Ea</m:t>
                </m:r>
              </m:num>
              <m:den>
                <m:r>
                  <w:rPr>
                    <w:rFonts w:ascii="Cambria Math" w:hAnsi="Cambria Math" w:cs="Times New Roman"/>
                    <w:sz w:val="28"/>
                    <w:szCs w:val="28"/>
                  </w:rPr>
                  <m:t>RT</m:t>
                </m:r>
              </m:den>
            </m:f>
          </m:e>
        </m:d>
      </m:oMath>
      <w:r w:rsidR="009428EB">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9428EB">
        <w:rPr>
          <w:rFonts w:ascii="Times New Roman" w:eastAsiaTheme="minorEastAsia" w:hAnsi="Times New Roman" w:cs="Times New Roman"/>
          <w:sz w:val="28"/>
          <w:szCs w:val="28"/>
        </w:rPr>
        <w:t>(5)</w:t>
      </w:r>
    </w:p>
    <w:p w14:paraId="284DF5A7" w14:textId="77777777" w:rsidR="007920FC" w:rsidRDefault="002357C6" w:rsidP="007920F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appropriate boundary conditions are given as </w:t>
      </w:r>
    </w:p>
    <w:p w14:paraId="51D5C0FD" w14:textId="0E5939B0" w:rsidR="005D7E90" w:rsidRPr="0026219E" w:rsidRDefault="00C33618" w:rsidP="0038611E">
      <w:pPr>
        <w:jc w:val="right"/>
        <w:rPr>
          <w:rFonts w:ascii="Times New Roman" w:eastAsiaTheme="minorEastAsia" w:hAnsi="Times New Roman" w:cs="Times New Roman"/>
          <w:sz w:val="28"/>
          <w:szCs w:val="28"/>
          <w:highlight w:val="yellow"/>
        </w:rPr>
      </w:pPr>
      <m:oMath>
        <m:r>
          <w:rPr>
            <w:rFonts w:ascii="Cambria Math" w:eastAsiaTheme="minorEastAsia" w:hAnsi="Cambria Math" w:cs="Times New Roman"/>
            <w:sz w:val="28"/>
            <w:szCs w:val="28"/>
            <w:highlight w:val="yellow"/>
          </w:rPr>
          <m:t>u=</m:t>
        </m:r>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U</m:t>
            </m:r>
          </m:e>
          <m:sub>
            <m:r>
              <w:rPr>
                <w:rFonts w:ascii="Cambria Math" w:eastAsiaTheme="minorEastAsia" w:hAnsi="Cambria Math" w:cs="Times New Roman"/>
                <w:sz w:val="28"/>
                <w:szCs w:val="28"/>
                <w:highlight w:val="yellow"/>
              </w:rPr>
              <m:t>w</m:t>
            </m:r>
          </m:sub>
        </m:sSub>
        <m:r>
          <w:rPr>
            <w:rFonts w:ascii="Cambria Math" w:eastAsiaTheme="minorEastAsia" w:hAnsi="Cambria Math" w:cs="Times New Roman"/>
            <w:sz w:val="28"/>
            <w:szCs w:val="28"/>
            <w:highlight w:val="yellow"/>
          </w:rPr>
          <m:t>=bx, v=0, N=-n</m:t>
        </m:r>
        <m:f>
          <m:fPr>
            <m:ctrlPr>
              <w:rPr>
                <w:rFonts w:ascii="Cambria Math" w:eastAsiaTheme="minorEastAsia" w:hAnsi="Cambria Math" w:cs="Times New Roman"/>
                <w:i/>
                <w:sz w:val="28"/>
                <w:szCs w:val="28"/>
                <w:highlight w:val="yellow"/>
              </w:rPr>
            </m:ctrlPr>
          </m:fPr>
          <m:num>
            <m:r>
              <w:rPr>
                <w:rFonts w:ascii="Cambria Math" w:eastAsiaTheme="minorEastAsia" w:hAnsi="Cambria Math" w:cs="Times New Roman"/>
                <w:sz w:val="28"/>
                <w:szCs w:val="28"/>
                <w:highlight w:val="yellow"/>
              </w:rPr>
              <m:t>∂u</m:t>
            </m:r>
          </m:num>
          <m:den>
            <m:r>
              <w:rPr>
                <w:rFonts w:ascii="Cambria Math" w:eastAsiaTheme="minorEastAsia" w:hAnsi="Cambria Math" w:cs="Times New Roman"/>
                <w:sz w:val="28"/>
                <w:szCs w:val="28"/>
                <w:highlight w:val="yellow"/>
              </w:rPr>
              <m:t>∂y</m:t>
            </m:r>
          </m:den>
        </m:f>
        <m:r>
          <w:rPr>
            <w:rFonts w:ascii="Cambria Math" w:eastAsiaTheme="minorEastAsia" w:hAnsi="Cambria Math" w:cs="Times New Roman"/>
            <w:sz w:val="28"/>
            <w:szCs w:val="28"/>
            <w:highlight w:val="yellow"/>
          </w:rPr>
          <m:t>, T=</m:t>
        </m:r>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T</m:t>
            </m:r>
          </m:e>
          <m:sub>
            <m:r>
              <w:rPr>
                <w:rFonts w:ascii="Cambria Math" w:eastAsiaTheme="minorEastAsia" w:hAnsi="Cambria Math" w:cs="Times New Roman"/>
                <w:sz w:val="28"/>
                <w:szCs w:val="28"/>
                <w:highlight w:val="yellow"/>
              </w:rPr>
              <m:t>w</m:t>
            </m:r>
          </m:sub>
        </m:sSub>
        <m:r>
          <w:rPr>
            <w:rFonts w:ascii="Cambria Math" w:eastAsiaTheme="minorEastAsia" w:hAnsi="Cambria Math" w:cs="Times New Roman"/>
            <w:sz w:val="28"/>
            <w:szCs w:val="28"/>
            <w:highlight w:val="yellow"/>
          </w:rPr>
          <m:t>, C=</m:t>
        </m:r>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C</m:t>
            </m:r>
          </m:e>
          <m:sub>
            <m:r>
              <w:rPr>
                <w:rFonts w:ascii="Cambria Math" w:eastAsiaTheme="minorEastAsia" w:hAnsi="Cambria Math" w:cs="Times New Roman"/>
                <w:sz w:val="28"/>
                <w:szCs w:val="28"/>
                <w:highlight w:val="yellow"/>
              </w:rPr>
              <m:t>w</m:t>
            </m:r>
          </m:sub>
        </m:sSub>
      </m:oMath>
      <w:r w:rsidR="00925213" w:rsidRPr="0026219E">
        <w:rPr>
          <w:rFonts w:ascii="Times New Roman" w:eastAsiaTheme="minorEastAsia" w:hAnsi="Times New Roman" w:cs="Times New Roman"/>
          <w:sz w:val="28"/>
          <w:szCs w:val="28"/>
          <w:highlight w:val="yellow"/>
        </w:rPr>
        <w:t xml:space="preserve"> at </w:t>
      </w:r>
      <m:oMath>
        <m:r>
          <w:rPr>
            <w:rFonts w:ascii="Cambria Math" w:eastAsiaTheme="minorEastAsia" w:hAnsi="Cambria Math" w:cs="Times New Roman"/>
            <w:sz w:val="28"/>
            <w:szCs w:val="28"/>
            <w:highlight w:val="yellow"/>
          </w:rPr>
          <m:t>y=0</m:t>
        </m:r>
      </m:oMath>
      <w:r w:rsidR="0038611E" w:rsidRPr="0026219E">
        <w:rPr>
          <w:rFonts w:ascii="Times New Roman" w:eastAsiaTheme="minorEastAsia" w:hAnsi="Times New Roman" w:cs="Times New Roman"/>
          <w:sz w:val="28"/>
          <w:szCs w:val="28"/>
          <w:highlight w:val="yellow"/>
        </w:rPr>
        <w:tab/>
        <w:t xml:space="preserve"> (6)</w:t>
      </w:r>
    </w:p>
    <w:p w14:paraId="10598207" w14:textId="11EA6C4C" w:rsidR="00B96271" w:rsidRDefault="00B96271" w:rsidP="00A17487">
      <w:pPr>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highlight w:val="yellow"/>
          </w:rPr>
          <m:t>u</m:t>
        </m:r>
        <m:r>
          <w:rPr>
            <w:rFonts w:ascii="Cambria Math" w:hAnsi="Cambria Math" w:cs="Times New Roman"/>
            <w:sz w:val="28"/>
            <w:szCs w:val="28"/>
            <w:highlight w:val="yellow"/>
          </w:rPr>
          <m:t>→</m:t>
        </m:r>
        <m:r>
          <w:rPr>
            <w:rFonts w:ascii="Cambria Math" w:eastAsiaTheme="minorEastAsia" w:hAnsi="Cambria Math" w:cs="Times New Roman"/>
            <w:sz w:val="28"/>
            <w:szCs w:val="28"/>
            <w:highlight w:val="yellow"/>
          </w:rPr>
          <m:t>0, N</m:t>
        </m:r>
        <m:r>
          <w:rPr>
            <w:rFonts w:ascii="Cambria Math" w:hAnsi="Cambria Math" w:cs="Times New Roman"/>
            <w:sz w:val="28"/>
            <w:szCs w:val="28"/>
            <w:highlight w:val="yellow"/>
          </w:rPr>
          <m:t>→</m:t>
        </m:r>
        <m:r>
          <w:rPr>
            <w:rFonts w:ascii="Cambria Math" w:eastAsiaTheme="minorEastAsia" w:hAnsi="Cambria Math" w:cs="Times New Roman"/>
            <w:sz w:val="28"/>
            <w:szCs w:val="28"/>
            <w:highlight w:val="yellow"/>
          </w:rPr>
          <m:t>0, T</m:t>
        </m:r>
        <m:sSub>
          <m:sSubPr>
            <m:ctrlPr>
              <w:rPr>
                <w:rFonts w:ascii="Cambria Math" w:eastAsiaTheme="minorEastAsia" w:hAnsi="Cambria Math" w:cs="Times New Roman"/>
                <w:i/>
                <w:sz w:val="28"/>
                <w:szCs w:val="28"/>
                <w:highlight w:val="yellow"/>
              </w:rPr>
            </m:ctrlPr>
          </m:sSubPr>
          <m:e>
            <m:r>
              <w:rPr>
                <w:rFonts w:ascii="Cambria Math" w:hAnsi="Cambria Math" w:cs="Times New Roman"/>
                <w:sz w:val="28"/>
                <w:szCs w:val="28"/>
                <w:highlight w:val="yellow"/>
              </w:rPr>
              <m:t>→</m:t>
            </m:r>
            <m:r>
              <w:rPr>
                <w:rFonts w:ascii="Cambria Math" w:eastAsiaTheme="minorEastAsia" w:hAnsi="Cambria Math" w:cs="Times New Roman"/>
                <w:sz w:val="28"/>
                <w:szCs w:val="28"/>
                <w:highlight w:val="yellow"/>
              </w:rPr>
              <m:t>T</m:t>
            </m:r>
          </m:e>
          <m:sub>
            <m:r>
              <w:rPr>
                <w:rFonts w:ascii="Cambria Math" w:eastAsiaTheme="minorEastAsia" w:hAnsi="Cambria Math" w:cs="Times New Roman"/>
                <w:sz w:val="28"/>
                <w:szCs w:val="28"/>
                <w:highlight w:val="yellow"/>
              </w:rPr>
              <m:t>∞</m:t>
            </m:r>
          </m:sub>
        </m:sSub>
        <m:r>
          <w:rPr>
            <w:rFonts w:ascii="Cambria Math" w:eastAsiaTheme="minorEastAsia" w:hAnsi="Cambria Math" w:cs="Times New Roman"/>
            <w:sz w:val="28"/>
            <w:szCs w:val="28"/>
            <w:highlight w:val="yellow"/>
          </w:rPr>
          <m:t>, C</m:t>
        </m:r>
        <m:r>
          <w:rPr>
            <w:rFonts w:ascii="Cambria Math" w:hAnsi="Cambria Math" w:cs="Times New Roman"/>
            <w:sz w:val="28"/>
            <w:szCs w:val="28"/>
            <w:highlight w:val="yellow"/>
          </w:rPr>
          <m:t>→</m:t>
        </m:r>
        <m:sSub>
          <m:sSubPr>
            <m:ctrlPr>
              <w:rPr>
                <w:rFonts w:ascii="Cambria Math" w:eastAsiaTheme="minorEastAsia" w:hAnsi="Cambria Math" w:cs="Times New Roman"/>
                <w:i/>
                <w:sz w:val="28"/>
                <w:szCs w:val="28"/>
                <w:highlight w:val="yellow"/>
              </w:rPr>
            </m:ctrlPr>
          </m:sSubPr>
          <m:e>
            <m:r>
              <w:rPr>
                <w:rFonts w:ascii="Cambria Math" w:eastAsiaTheme="minorEastAsia" w:hAnsi="Cambria Math" w:cs="Times New Roman"/>
                <w:sz w:val="28"/>
                <w:szCs w:val="28"/>
                <w:highlight w:val="yellow"/>
              </w:rPr>
              <m:t>C</m:t>
            </m:r>
          </m:e>
          <m:sub>
            <m:r>
              <w:rPr>
                <w:rFonts w:ascii="Cambria Math" w:eastAsiaTheme="minorEastAsia" w:hAnsi="Cambria Math" w:cs="Times New Roman"/>
                <w:sz w:val="28"/>
                <w:szCs w:val="28"/>
                <w:highlight w:val="yellow"/>
              </w:rPr>
              <m:t>∞</m:t>
            </m:r>
          </m:sub>
        </m:sSub>
      </m:oMath>
      <w:r w:rsidR="00DE20FE" w:rsidRPr="0026219E">
        <w:rPr>
          <w:rFonts w:ascii="Times New Roman" w:eastAsiaTheme="minorEastAsia" w:hAnsi="Times New Roman" w:cs="Times New Roman"/>
          <w:sz w:val="28"/>
          <w:szCs w:val="28"/>
          <w:highlight w:val="yellow"/>
        </w:rPr>
        <w:t xml:space="preserve"> at </w:t>
      </w:r>
      <m:oMath>
        <m:r>
          <w:rPr>
            <w:rFonts w:ascii="Cambria Math" w:eastAsiaTheme="minorEastAsia" w:hAnsi="Cambria Math" w:cs="Times New Roman"/>
            <w:sz w:val="28"/>
            <w:szCs w:val="28"/>
            <w:highlight w:val="yellow"/>
          </w:rPr>
          <m:t>y→∞</m:t>
        </m:r>
      </m:oMath>
    </w:p>
    <w:p w14:paraId="0D668823" w14:textId="3BA8D901" w:rsidR="00E5795D" w:rsidRPr="00E5795D" w:rsidRDefault="00E5795D" w:rsidP="00E5795D">
      <w:pPr>
        <w:pStyle w:val="NormalWeb"/>
      </w:pPr>
      <w:r w:rsidRPr="00E5795D">
        <w:lastRenderedPageBreak/>
        <w:t xml:space="preserve">To nondimensionalize the governing equations (1–5) subject to the conditions in (6), a stream function </w:t>
      </w:r>
      <m:oMath>
        <m:r>
          <w:rPr>
            <w:rFonts w:ascii="Cambria Math" w:hAnsi="Cambria Math"/>
          </w:rPr>
          <m:t>ϕ(x,y)</m:t>
        </m:r>
      </m:oMath>
      <w:r w:rsidRPr="00E5795D">
        <w:t>is introduced, along with the following similarity variables</w:t>
      </w:r>
      <w:r w:rsidR="0067056D">
        <w:t xml:space="preserve">, following </w:t>
      </w:r>
      <w:r w:rsidR="0067056D" w:rsidRPr="0067056D">
        <w:rPr>
          <w:highlight w:val="yellow"/>
        </w:rPr>
        <w:t>[4</w:t>
      </w:r>
      <w:r w:rsidR="009E3B34">
        <w:rPr>
          <w:highlight w:val="yellow"/>
        </w:rPr>
        <w:t>6</w:t>
      </w:r>
      <w:r w:rsidR="0067056D" w:rsidRPr="0067056D">
        <w:rPr>
          <w:highlight w:val="yellow"/>
        </w:rPr>
        <w:t>]</w:t>
      </w:r>
    </w:p>
    <w:p w14:paraId="664E3B23" w14:textId="535461A9" w:rsidR="001B7A9D" w:rsidRDefault="00B02E3A" w:rsidP="00AD6B78">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∂φ</m:t>
            </m:r>
          </m:num>
          <m:den>
            <m:r>
              <w:rPr>
                <w:rFonts w:ascii="Cambria Math" w:hAnsi="Cambria Math" w:cs="Times New Roman"/>
                <w:sz w:val="28"/>
                <w:szCs w:val="28"/>
              </w:rPr>
              <m:t>∂x</m:t>
            </m:r>
          </m:den>
        </m:f>
        <m:r>
          <w:rPr>
            <w:rFonts w:ascii="Cambria Math" w:hAnsi="Cambria Math" w:cs="Times New Roman"/>
            <w:sz w:val="28"/>
            <w:szCs w:val="28"/>
          </w:rPr>
          <m:t>, v=-</m:t>
        </m:r>
        <m:f>
          <m:fPr>
            <m:ctrlPr>
              <w:rPr>
                <w:rFonts w:ascii="Cambria Math" w:hAnsi="Cambria Math" w:cs="Times New Roman"/>
                <w:i/>
                <w:sz w:val="28"/>
                <w:szCs w:val="28"/>
              </w:rPr>
            </m:ctrlPr>
          </m:fPr>
          <m:num>
            <m:r>
              <w:rPr>
                <w:rFonts w:ascii="Cambria Math" w:hAnsi="Cambria Math" w:cs="Times New Roman"/>
                <w:sz w:val="28"/>
                <w:szCs w:val="28"/>
              </w:rPr>
              <m:t>∂φ</m:t>
            </m:r>
          </m:num>
          <m:den>
            <m:r>
              <w:rPr>
                <w:rFonts w:ascii="Cambria Math" w:hAnsi="Cambria Math" w:cs="Times New Roman"/>
                <w:sz w:val="28"/>
                <w:szCs w:val="28"/>
              </w:rPr>
              <m:t>∂y</m:t>
            </m:r>
          </m:den>
        </m:f>
      </m:oMath>
      <w:r w:rsidR="00AD6B78">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AD6B78">
        <w:rPr>
          <w:rFonts w:ascii="Times New Roman" w:eastAsiaTheme="minorEastAsia" w:hAnsi="Times New Roman" w:cs="Times New Roman"/>
          <w:sz w:val="28"/>
          <w:szCs w:val="28"/>
        </w:rPr>
        <w:t>(7)</w:t>
      </w:r>
    </w:p>
    <w:p w14:paraId="3CF7C4F6" w14:textId="2B993218" w:rsidR="00354EE0" w:rsidRPr="00354EE0" w:rsidRDefault="004F3496" w:rsidP="005C6478">
      <w:pPr>
        <w:jc w:val="right"/>
        <w:rPr>
          <w:rFonts w:ascii="Times New Roman" w:eastAsiaTheme="minorEastAsia" w:hAnsi="Times New Roman" w:cs="Times New Roman"/>
          <w:sz w:val="28"/>
          <w:szCs w:val="28"/>
        </w:rPr>
      </w:pPr>
      <m:oMath>
        <m:r>
          <w:rPr>
            <w:rFonts w:ascii="Cambria Math" w:hAnsi="Cambria Math" w:cs="Times New Roman"/>
            <w:sz w:val="28"/>
            <w:szCs w:val="28"/>
          </w:rPr>
          <m:t>u=bx</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v=-</m:t>
        </m:r>
        <m:rad>
          <m:radPr>
            <m:degHide m:val="1"/>
            <m:ctrlPr>
              <w:rPr>
                <w:rFonts w:ascii="Cambria Math" w:hAnsi="Cambria Math" w:cs="Times New Roman"/>
                <w:i/>
                <w:sz w:val="28"/>
                <w:szCs w:val="28"/>
              </w:rPr>
            </m:ctrlPr>
          </m:radPr>
          <m:deg/>
          <m:e>
            <m:r>
              <w:rPr>
                <w:rFonts w:ascii="Cambria Math" w:hAnsi="Cambria Math" w:cs="Times New Roman"/>
                <w:sz w:val="28"/>
                <w:szCs w:val="28"/>
              </w:rPr>
              <m:t>bv</m:t>
            </m:r>
          </m:e>
        </m:rad>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η=y</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b</m:t>
                </m:r>
              </m:num>
              <m:den>
                <m:r>
                  <w:rPr>
                    <w:rFonts w:ascii="Cambria Math" w:hAnsi="Cambria Math" w:cs="Times New Roman"/>
                    <w:sz w:val="28"/>
                    <w:szCs w:val="28"/>
                  </w:rPr>
                  <m:t>v</m:t>
                </m:r>
              </m:den>
            </m:f>
          </m:e>
        </m:rad>
        <m:r>
          <w:rPr>
            <w:rFonts w:ascii="Cambria Math" w:eastAsiaTheme="minorEastAsia" w:hAnsi="Cambria Math" w:cs="Times New Roman"/>
            <w:sz w:val="28"/>
            <w:szCs w:val="28"/>
          </w:rPr>
          <m:t xml:space="preserve"> , N=</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3</m:t>
                    </m:r>
                  </m:sup>
                </m:sSup>
              </m:num>
              <m:den>
                <m:r>
                  <w:rPr>
                    <w:rFonts w:ascii="Cambria Math" w:hAnsi="Cambria Math" w:cs="Times New Roman"/>
                    <w:sz w:val="28"/>
                    <w:szCs w:val="28"/>
                  </w:rPr>
                  <m:t>v</m:t>
                </m:r>
              </m:den>
            </m:f>
          </m:e>
        </m:rad>
        <m:r>
          <w:rPr>
            <w:rFonts w:ascii="Cambria Math" w:eastAsiaTheme="minorEastAsia" w:hAnsi="Cambria Math" w:cs="Times New Roman"/>
            <w:sz w:val="28"/>
            <w:szCs w:val="28"/>
          </w:rPr>
          <m:t xml:space="preserve"> xg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oMath>
      <w:r w:rsidR="005C6478">
        <w:rPr>
          <w:rFonts w:ascii="Times New Roman" w:eastAsiaTheme="minorEastAsia" w:hAnsi="Times New Roman" w:cs="Times New Roman"/>
          <w:sz w:val="28"/>
          <w:szCs w:val="28"/>
        </w:rPr>
        <w:tab/>
        <w:t>(8)</w:t>
      </w:r>
    </w:p>
    <w:p w14:paraId="084BEAE9" w14:textId="77777777" w:rsidR="000179C5" w:rsidRPr="007E56A1" w:rsidRDefault="00B06142" w:rsidP="006067F8">
      <w:pPr>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den>
          </m:f>
          <m:r>
            <w:rPr>
              <w:rFonts w:ascii="Cambria Math" w:eastAsiaTheme="minorEastAsia" w:hAnsi="Cambria Math" w:cs="Times New Roman"/>
              <w:sz w:val="28"/>
              <w:szCs w:val="28"/>
            </w:rPr>
            <m:t xml:space="preserve"> ,ϕ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t>
                  </m:r>
                </m:sub>
              </m:sSub>
            </m:den>
          </m:f>
        </m:oMath>
      </m:oMathPara>
    </w:p>
    <w:p w14:paraId="637FA271" w14:textId="10A41B1D" w:rsidR="007E56A1" w:rsidRDefault="007E56A1" w:rsidP="00B57BAF">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Utilising Eq. (7), </w:t>
      </w:r>
      <w:r w:rsidR="00D565EE">
        <w:rPr>
          <w:rFonts w:ascii="Times New Roman" w:eastAsiaTheme="minorEastAsia" w:hAnsi="Times New Roman" w:cs="Times New Roman"/>
          <w:sz w:val="28"/>
          <w:szCs w:val="28"/>
        </w:rPr>
        <w:t xml:space="preserve">the continuity equation </w:t>
      </w:r>
      <w:r w:rsidR="00097CFD">
        <w:rPr>
          <w:rFonts w:ascii="Times New Roman" w:eastAsiaTheme="minorEastAsia" w:hAnsi="Times New Roman" w:cs="Times New Roman"/>
          <w:sz w:val="28"/>
          <w:szCs w:val="28"/>
        </w:rPr>
        <w:t>is automatically satisfied</w:t>
      </w:r>
      <w:r w:rsidR="00A81AB3">
        <w:rPr>
          <w:rFonts w:ascii="Times New Roman" w:eastAsiaTheme="minorEastAsia" w:hAnsi="Times New Roman" w:cs="Times New Roman"/>
          <w:sz w:val="28"/>
          <w:szCs w:val="28"/>
        </w:rPr>
        <w:t xml:space="preserve">, whereas </w:t>
      </w:r>
      <w:r w:rsidR="00DD4BE1">
        <w:rPr>
          <w:rFonts w:ascii="Times New Roman" w:eastAsiaTheme="minorEastAsia" w:hAnsi="Times New Roman" w:cs="Times New Roman"/>
          <w:sz w:val="28"/>
          <w:szCs w:val="28"/>
        </w:rPr>
        <w:t xml:space="preserve">the remaining governing equations </w:t>
      </w:r>
      <w:r w:rsidR="00F04884">
        <w:rPr>
          <w:rFonts w:ascii="Times New Roman" w:eastAsiaTheme="minorEastAsia" w:hAnsi="Times New Roman" w:cs="Times New Roman"/>
          <w:sz w:val="28"/>
          <w:szCs w:val="28"/>
        </w:rPr>
        <w:t>of momentum, energy</w:t>
      </w:r>
      <w:r w:rsidR="002617AA">
        <w:rPr>
          <w:rFonts w:ascii="Times New Roman" w:eastAsiaTheme="minorEastAsia" w:hAnsi="Times New Roman" w:cs="Times New Roman"/>
          <w:sz w:val="28"/>
          <w:szCs w:val="28"/>
        </w:rPr>
        <w:t>,</w:t>
      </w:r>
      <w:r w:rsidR="00F04884">
        <w:rPr>
          <w:rFonts w:ascii="Times New Roman" w:eastAsiaTheme="minorEastAsia" w:hAnsi="Times New Roman" w:cs="Times New Roman"/>
          <w:sz w:val="28"/>
          <w:szCs w:val="28"/>
        </w:rPr>
        <w:t xml:space="preserve"> and concentration</w:t>
      </w:r>
      <w:r w:rsidR="00712660">
        <w:rPr>
          <w:rFonts w:ascii="Times New Roman" w:eastAsiaTheme="minorEastAsia" w:hAnsi="Times New Roman" w:cs="Times New Roman"/>
          <w:sz w:val="28"/>
          <w:szCs w:val="28"/>
        </w:rPr>
        <w:t xml:space="preserve"> are reduced to the form</w:t>
      </w:r>
    </w:p>
    <w:p w14:paraId="3287B2ED" w14:textId="4144AAE0" w:rsidR="007B1D8E" w:rsidRDefault="008D637C" w:rsidP="00A043C8">
      <w:pPr>
        <w:jc w:val="right"/>
        <w:rPr>
          <w:rFonts w:ascii="Times New Roman" w:eastAsiaTheme="minorEastAsia" w:hAnsi="Times New Roman" w:cs="Times New Roman"/>
          <w:sz w:val="28"/>
          <w:szCs w:val="28"/>
        </w:rPr>
      </w:pPr>
      <m:oMath>
        <m:d>
          <m:dPr>
            <m:ctrlPr>
              <w:rPr>
                <w:rFonts w:ascii="Cambria Math" w:hAnsi="Cambria Math" w:cs="Times New Roman"/>
                <w:i/>
                <w:sz w:val="28"/>
                <w:szCs w:val="28"/>
              </w:rPr>
            </m:ctrlPr>
          </m:dPr>
          <m:e>
            <m:r>
              <w:rPr>
                <w:rFonts w:ascii="Cambria Math" w:hAnsi="Cambria Math" w:cs="Times New Roman"/>
                <w:sz w:val="28"/>
                <w:szCs w:val="28"/>
              </w:rPr>
              <m:t>1+</m:t>
            </m:r>
            <w:bookmarkStart w:id="1" w:name="_Hlk220697498"/>
            <m:r>
              <w:rPr>
                <w:rFonts w:ascii="Cambria Math" w:hAnsi="Cambria Math" w:cs="Times New Roman"/>
                <w:sz w:val="28"/>
                <w:szCs w:val="28"/>
              </w:rPr>
              <m:t>ζ</m:t>
            </m:r>
            <w:bookmarkEnd w:id="1"/>
          </m:e>
        </m:d>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+f</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+ζ</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e>
            </m:d>
          </m:e>
          <m:sup>
            <m:r>
              <w:rPr>
                <w:rFonts w:ascii="Cambria Math" w:hAnsi="Cambria Math" w:cs="Times New Roman"/>
                <w:sz w:val="28"/>
                <w:szCs w:val="28"/>
              </w:rPr>
              <m:t>2</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m:t>
            </m:r>
            <m:f>
              <m:fPr>
                <m:ctrlPr>
                  <w:rPr>
                    <w:rFonts w:ascii="Cambria Math" w:hAnsi="Cambria Math" w:cs="Times New Roman"/>
                    <w:i/>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Γ</m:t>
                </m:r>
              </m:den>
            </m:f>
          </m:e>
        </m:d>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=0</m:t>
        </m:r>
      </m:oMath>
      <w:r w:rsidR="00A043C8">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A043C8">
        <w:rPr>
          <w:rFonts w:ascii="Times New Roman" w:eastAsiaTheme="minorEastAsia" w:hAnsi="Times New Roman" w:cs="Times New Roman"/>
          <w:sz w:val="28"/>
          <w:szCs w:val="28"/>
        </w:rPr>
        <w:t>(9)</w:t>
      </w:r>
    </w:p>
    <w:p w14:paraId="1AE7FAD4" w14:textId="3FD945BA" w:rsidR="00EA796F" w:rsidRDefault="008D637C" w:rsidP="007B6978">
      <w:pPr>
        <w:jc w:val="right"/>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highlight w:val="yellow"/>
              </w:rPr>
              <m:t>ξ</m:t>
            </m:r>
            <m:r>
              <w:rPr>
                <w:rFonts w:ascii="Cambria Math" w:hAnsi="Cambria Math" w:cs="Times New Roman"/>
                <w:sz w:val="28"/>
                <w:szCs w:val="28"/>
              </w:rPr>
              <m:t>g</m:t>
            </m:r>
          </m:e>
          <m:sup>
            <m:r>
              <w:rPr>
                <w:rFonts w:ascii="Cambria Math" w:hAnsi="Cambria Math" w:cs="Times New Roman"/>
                <w:sz w:val="28"/>
                <w:szCs w:val="28"/>
              </w:rPr>
              <m:t>''</m:t>
            </m:r>
          </m:sup>
        </m:sSup>
        <m:r>
          <w:rPr>
            <w:rFonts w:ascii="Cambria Math" w:hAnsi="Cambria Math" w:cs="Times New Roman"/>
            <w:sz w:val="28"/>
            <w:szCs w:val="28"/>
          </w:rPr>
          <m:t>+f</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g-λ</m:t>
        </m:r>
        <m:d>
          <m:dPr>
            <m:ctrlPr>
              <w:rPr>
                <w:rFonts w:ascii="Cambria Math" w:hAnsi="Cambria Math" w:cs="Times New Roman"/>
                <w:i/>
                <w:sz w:val="28"/>
                <w:szCs w:val="28"/>
              </w:rPr>
            </m:ctrlPr>
          </m:dPr>
          <m:e>
            <m:r>
              <w:rPr>
                <w:rFonts w:ascii="Cambria Math" w:hAnsi="Cambria Math" w:cs="Times New Roman"/>
                <w:sz w:val="28"/>
                <w:szCs w:val="28"/>
              </w:rPr>
              <m:t>2g+</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e>
        </m:d>
        <m:r>
          <w:rPr>
            <w:rFonts w:ascii="Cambria Math" w:hAnsi="Cambria Math" w:cs="Times New Roman"/>
            <w:sz w:val="28"/>
            <w:szCs w:val="28"/>
          </w:rPr>
          <m:t>=0</m:t>
        </m:r>
      </m:oMath>
      <w:r w:rsidR="007B6978">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7B6978">
        <w:rPr>
          <w:rFonts w:ascii="Times New Roman" w:eastAsiaTheme="minorEastAsia" w:hAnsi="Times New Roman" w:cs="Times New Roman"/>
          <w:sz w:val="28"/>
          <w:szCs w:val="28"/>
        </w:rPr>
        <w:t>(10)</w:t>
      </w:r>
    </w:p>
    <w:p w14:paraId="508E4A7E" w14:textId="653E1409" w:rsidR="00525E51" w:rsidRDefault="008D637C" w:rsidP="00564814">
      <w:pPr>
        <w:jc w:val="right"/>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w:rPr>
            <w:rFonts w:ascii="Cambria Math" w:hAnsi="Cambria Math" w:cs="Times New Roman"/>
            <w:sz w:val="28"/>
            <w:szCs w:val="28"/>
          </w:rPr>
          <m:t>+Prf</m:t>
        </m:r>
        <m:sSup>
          <m:sSupPr>
            <m:ctrlPr>
              <w:rPr>
                <w:rFonts w:ascii="Cambria Math" w:hAnsi="Cambria Math" w:cs="Times New Roman"/>
                <w:i/>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1+ζ</m:t>
            </m:r>
          </m:e>
        </m:d>
        <m:r>
          <w:rPr>
            <w:rFonts w:ascii="Cambria Math" w:hAnsi="Cambria Math" w:cs="Times New Roman"/>
            <w:sz w:val="28"/>
            <w:szCs w:val="28"/>
          </w:rPr>
          <m:t>PrEc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+Pr</m:t>
        </m:r>
        <m:r>
          <w:rPr>
            <w:rFonts w:ascii="Cambria Math" w:eastAsiaTheme="minorEastAsia" w:hAnsi="Cambria Math" w:cs="Times New Roman"/>
            <w:sz w:val="28"/>
            <w:szCs w:val="28"/>
            <w:highlight w:val="yellow"/>
          </w:rPr>
          <m:t>J</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=0</m:t>
        </m:r>
      </m:oMath>
      <w:r w:rsidR="00564814">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564814">
        <w:rPr>
          <w:rFonts w:ascii="Times New Roman" w:eastAsiaTheme="minorEastAsia" w:hAnsi="Times New Roman" w:cs="Times New Roman"/>
          <w:sz w:val="28"/>
          <w:szCs w:val="28"/>
        </w:rPr>
        <w:t>(11)</w:t>
      </w:r>
    </w:p>
    <w:p w14:paraId="7DCC9571" w14:textId="2E6DC041" w:rsidR="00240431" w:rsidRDefault="008D637C" w:rsidP="005C26E1">
      <w:pPr>
        <w:jc w:val="right"/>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r>
          <w:rPr>
            <w:rFonts w:ascii="Cambria Math" w:hAnsi="Cambria Math" w:cs="Times New Roman"/>
            <w:sz w:val="28"/>
            <w:szCs w:val="28"/>
          </w:rPr>
          <m:t>+Scf</m:t>
        </m:r>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r>
          <w:rPr>
            <w:rFonts w:ascii="Cambria Math" w:hAnsi="Cambria Math" w:cs="Times New Roman"/>
            <w:sz w:val="28"/>
            <w:szCs w:val="28"/>
          </w:rPr>
          <m:t>-Scγ</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1+δθ</m:t>
                </m:r>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1+δθ</m:t>
                </m:r>
              </m:den>
            </m:f>
          </m:e>
        </m:d>
        <m:r>
          <w:rPr>
            <w:rFonts w:ascii="Cambria Math" w:hAnsi="Cambria Math" w:cs="Times New Roman"/>
            <w:sz w:val="28"/>
            <w:szCs w:val="28"/>
          </w:rPr>
          <m:t>ϕ</m:t>
        </m:r>
      </m:oMath>
      <w:r w:rsidR="005C26E1">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5C26E1">
        <w:rPr>
          <w:rFonts w:ascii="Times New Roman" w:eastAsiaTheme="minorEastAsia" w:hAnsi="Times New Roman" w:cs="Times New Roman"/>
          <w:sz w:val="28"/>
          <w:szCs w:val="28"/>
        </w:rPr>
        <w:t>(12)</w:t>
      </w:r>
    </w:p>
    <w:p w14:paraId="2C8E0FCE" w14:textId="77777777" w:rsidR="0073543C" w:rsidRDefault="007B5A71" w:rsidP="0073543C">
      <w:pPr>
        <w:rPr>
          <w:rFonts w:ascii="Times New Roman" w:hAnsi="Times New Roman" w:cs="Times New Roman"/>
          <w:sz w:val="28"/>
          <w:szCs w:val="28"/>
        </w:rPr>
      </w:pPr>
      <w:r>
        <w:rPr>
          <w:rFonts w:ascii="Times New Roman" w:eastAsiaTheme="minorEastAsia" w:hAnsi="Times New Roman" w:cs="Times New Roman"/>
          <w:sz w:val="28"/>
          <w:szCs w:val="28"/>
        </w:rPr>
        <w:t>w</w:t>
      </w:r>
      <w:r w:rsidR="0073543C">
        <w:rPr>
          <w:rFonts w:ascii="Times New Roman" w:eastAsiaTheme="minorEastAsia" w:hAnsi="Times New Roman" w:cs="Times New Roman"/>
          <w:sz w:val="28"/>
          <w:szCs w:val="28"/>
        </w:rPr>
        <w:t xml:space="preserve">here the </w:t>
      </w:r>
      <w:r w:rsidR="00307B91">
        <w:rPr>
          <w:rFonts w:ascii="Times New Roman" w:eastAsiaTheme="minorEastAsia" w:hAnsi="Times New Roman" w:cs="Times New Roman"/>
          <w:sz w:val="28"/>
          <w:szCs w:val="28"/>
        </w:rPr>
        <w:t xml:space="preserve">non-dimensional </w:t>
      </w:r>
      <w:r w:rsidR="00726128">
        <w:rPr>
          <w:rFonts w:ascii="Times New Roman" w:eastAsiaTheme="minorEastAsia" w:hAnsi="Times New Roman" w:cs="Times New Roman"/>
          <w:sz w:val="28"/>
          <w:szCs w:val="28"/>
        </w:rPr>
        <w:t>parameters are defined as follows</w:t>
      </w:r>
    </w:p>
    <w:p w14:paraId="2BD74FDE" w14:textId="77777777" w:rsidR="00E940A0" w:rsidRPr="00E940A0" w:rsidRDefault="001476C6" w:rsidP="00754ADA">
      <w:pPr>
        <w:rPr>
          <w:rFonts w:ascii="Times New Roman" w:eastAsiaTheme="minorEastAsia" w:hAnsi="Times New Roman" w:cs="Times New Roman"/>
          <w:sz w:val="28"/>
          <w:szCs w:val="28"/>
        </w:rPr>
      </w:pPr>
      <m:oMathPara>
        <m:oMath>
          <m:r>
            <w:rPr>
              <w:rFonts w:ascii="Cambria Math" w:hAnsi="Cambria Math" w:cs="Times New Roman"/>
              <w:sz w:val="28"/>
              <w:szCs w:val="28"/>
            </w:rPr>
            <m:t>M=</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ρb</m:t>
              </m:r>
            </m:den>
          </m:f>
          <m:r>
            <w:rPr>
              <w:rFonts w:ascii="Cambria Math" w:hAnsi="Cambria Math" w:cs="Times New Roman"/>
              <w:sz w:val="28"/>
              <w:szCs w:val="28"/>
            </w:rPr>
            <m:t>, ζ=</m:t>
          </m:r>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μ</m:t>
              </m:r>
            </m:den>
          </m:f>
          <m:r>
            <w:rPr>
              <w:rFonts w:ascii="Cambria Math" w:hAnsi="Cambria Math" w:cs="Times New Roman"/>
              <w:sz w:val="28"/>
              <w:szCs w:val="28"/>
            </w:rPr>
            <m:t>, γ=</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r</m:t>
                  </m:r>
                </m:sub>
                <m:sup>
                  <m:r>
                    <w:rPr>
                      <w:rFonts w:ascii="Cambria Math" w:hAnsi="Cambria Math" w:cs="Times New Roman"/>
                      <w:sz w:val="28"/>
                      <w:szCs w:val="28"/>
                    </w:rPr>
                    <m:t>2</m:t>
                  </m:r>
                </m:sup>
              </m:sSubSup>
            </m:num>
            <m:den>
              <m:r>
                <w:rPr>
                  <w:rFonts w:ascii="Cambria Math" w:hAnsi="Cambria Math" w:cs="Times New Roman"/>
                  <w:sz w:val="28"/>
                  <w:szCs w:val="28"/>
                </w:rPr>
                <m:t>b</m:t>
              </m:r>
            </m:den>
          </m:f>
          <m:r>
            <w:rPr>
              <w:rFonts w:ascii="Cambria Math" w:hAnsi="Cambria Math" w:cs="Times New Roman"/>
              <w:sz w:val="28"/>
              <w:szCs w:val="28"/>
            </w:rPr>
            <m:t>, Ec=</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w</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
                <m:dPr>
                  <m:ctrlPr>
                    <w:rPr>
                      <w:rFonts w:ascii="Cambria Math"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e>
              </m:d>
            </m:den>
          </m:f>
          <m:r>
            <w:rPr>
              <w:rFonts w:ascii="Cambria Math" w:hAnsi="Cambria Math" w:cs="Times New Roman"/>
              <w:sz w:val="28"/>
              <w:szCs w:val="28"/>
            </w:rPr>
            <m:t>, Sc=</m:t>
          </m:r>
          <m:f>
            <m:fPr>
              <m:ctrlPr>
                <w:rPr>
                  <w:rFonts w:ascii="Cambria Math" w:hAnsi="Cambria Math" w:cs="Times New Roman"/>
                  <w:i/>
                  <w:sz w:val="28"/>
                  <w:szCs w:val="28"/>
                </w:rPr>
              </m:ctrlPr>
            </m:fPr>
            <m:num>
              <m:r>
                <w:rPr>
                  <w:rFonts w:ascii="Cambria Math" w:hAnsi="Cambria Math" w:cs="Times New Roman"/>
                  <w:sz w:val="28"/>
                  <w:szCs w:val="28"/>
                </w:rPr>
                <m:t>ν</m:t>
              </m:r>
            </m:num>
            <m:den>
              <m:r>
                <w:rPr>
                  <w:rFonts w:ascii="Cambria Math" w:hAnsi="Cambria Math" w:cs="Times New Roman"/>
                  <w:sz w:val="28"/>
                  <w:szCs w:val="28"/>
                </w:rPr>
                <m:t>D</m:t>
              </m:r>
            </m:den>
          </m:f>
          <m:r>
            <w:rPr>
              <w:rFonts w:ascii="Cambria Math" w:hAnsi="Cambria Math" w:cs="Times New Roman"/>
              <w:sz w:val="28"/>
              <w:szCs w:val="28"/>
            </w:rPr>
            <m:t>, Pr=</m:t>
          </m:r>
          <m:f>
            <m:fPr>
              <m:ctrlPr>
                <w:rPr>
                  <w:rFonts w:ascii="Cambria Math" w:hAnsi="Cambria Math" w:cs="Times New Roman"/>
                  <w:i/>
                  <w:sz w:val="28"/>
                  <w:szCs w:val="28"/>
                </w:rPr>
              </m:ctrlPr>
            </m:fPr>
            <m:num>
              <m:r>
                <w:rPr>
                  <w:rFonts w:ascii="Cambria Math" w:hAnsi="Cambria Math" w:cs="Times New Roman"/>
                  <w:sz w:val="28"/>
                  <w:szCs w:val="28"/>
                </w:rPr>
                <m:t>ρν</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f</m:t>
                  </m:r>
                </m:sub>
              </m:sSub>
            </m:den>
          </m:f>
          <m:r>
            <w:rPr>
              <w:rFonts w:ascii="Cambria Math" w:hAnsi="Cambria Math" w:cs="Times New Roman"/>
              <w:sz w:val="28"/>
              <w:szCs w:val="28"/>
            </w:rPr>
            <m:t>,</m:t>
          </m:r>
        </m:oMath>
      </m:oMathPara>
    </w:p>
    <w:p w14:paraId="61012022" w14:textId="08186B41" w:rsidR="00DF1129" w:rsidRPr="00464691" w:rsidRDefault="001476C6" w:rsidP="00754ADA">
      <w:pPr>
        <w:rPr>
          <w:rFonts w:ascii="Times New Roman" w:eastAsiaTheme="minorEastAsia" w:hAnsi="Times New Roman" w:cs="Times New Roman"/>
          <w:sz w:val="28"/>
          <w:szCs w:val="28"/>
        </w:rPr>
      </w:pPr>
      <m:oMathPara>
        <m:oMath>
          <m:r>
            <w:rPr>
              <w:rFonts w:ascii="Cambria Math" w:hAnsi="Cambria Math" w:cs="Times New Roman"/>
              <w:sz w:val="28"/>
              <w:szCs w:val="28"/>
            </w:rPr>
            <m:t xml:space="preserve"> </m:t>
          </m:r>
          <m:r>
            <m:rPr>
              <m:sty m:val="p"/>
            </m:rPr>
            <w:rPr>
              <w:rFonts w:ascii="Cambria Math" w:hAnsi="Cambria Math" w:cs="Times New Roman"/>
              <w:sz w:val="28"/>
              <w:szCs w:val="28"/>
            </w:rPr>
            <m:t>Γ</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bKρ</m:t>
              </m:r>
            </m:num>
            <m:den>
              <m:r>
                <w:rPr>
                  <w:rFonts w:ascii="Cambria Math" w:hAnsi="Cambria Math" w:cs="Times New Roman"/>
                  <w:sz w:val="28"/>
                  <w:szCs w:val="28"/>
                </w:rPr>
                <m:t>ν</m:t>
              </m:r>
            </m:den>
          </m:f>
          <m:r>
            <w:rPr>
              <w:rFonts w:ascii="Cambria Math" w:hAnsi="Cambria Math" w:cs="Times New Roman"/>
              <w:sz w:val="28"/>
              <w:szCs w:val="28"/>
            </w:rPr>
            <m:t>, δ=</m:t>
          </m:r>
          <m:f>
            <m:fPr>
              <m:ctrlPr>
                <w:rPr>
                  <w:rFonts w:ascii="Cambria Math"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den>
          </m:f>
          <m:r>
            <w:rPr>
              <w:rFonts w:ascii="Cambria Math" w:hAnsi="Cambria Math" w:cs="Times New Roman"/>
              <w:sz w:val="28"/>
              <w:szCs w:val="28"/>
            </w:rPr>
            <m:t>, E=</m:t>
          </m:r>
          <m:f>
            <m:fPr>
              <m:ctrlPr>
                <w:rPr>
                  <w:rFonts w:ascii="Cambria Math" w:hAnsi="Cambria Math" w:cs="Times New Roman"/>
                  <w:i/>
                  <w:sz w:val="28"/>
                  <w:szCs w:val="28"/>
                </w:rPr>
              </m:ctrlPr>
            </m:fPr>
            <m:num>
              <m:r>
                <w:rPr>
                  <w:rFonts w:ascii="Cambria Math" w:hAnsi="Cambria Math" w:cs="Times New Roman"/>
                  <w:sz w:val="28"/>
                  <w:szCs w:val="28"/>
                </w:rPr>
                <m:t>Ea</m:t>
              </m:r>
            </m:num>
            <m:den>
              <m:r>
                <w:rPr>
                  <w:rFonts w:ascii="Cambria Math" w:hAnsi="Cambria Math" w:cs="Times New Roman"/>
                  <w:sz w:val="28"/>
                  <w:szCs w:val="28"/>
                </w:rPr>
                <m:t>α</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den>
          </m:f>
          <m:r>
            <w:rPr>
              <w:rFonts w:ascii="Cambria Math" w:hAnsi="Cambria Math" w:cs="Times New Roman"/>
              <w:sz w:val="28"/>
              <w:szCs w:val="28"/>
            </w:rPr>
            <m:t xml:space="preserve"> , J=</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w</m:t>
                  </m:r>
                </m:sub>
                <m:sup>
                  <m:r>
                    <w:rPr>
                      <w:rFonts w:ascii="Cambria Math" w:hAnsi="Cambria Math" w:cs="Times New Roman"/>
                      <w:sz w:val="28"/>
                      <w:szCs w:val="28"/>
                    </w:rPr>
                    <m:t>2</m:t>
                  </m:r>
                </m:sup>
              </m:sSubSup>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ρ</m:t>
                  </m:r>
                </m:sub>
              </m:sSub>
              <m:r>
                <w:rPr>
                  <w:rFonts w:ascii="Cambria Math" w:hAnsi="Cambria Math" w:cs="Times New Roman"/>
                  <w:sz w:val="28"/>
                  <w:szCs w:val="28"/>
                </w:rPr>
                <m:t>b</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w</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e>
              </m:d>
            </m:den>
          </m:f>
          <m:r>
            <w:rPr>
              <w:rFonts w:ascii="Cambria Math" w:hAnsi="Cambria Math" w:cs="Times New Roman"/>
              <w:sz w:val="28"/>
              <w:szCs w:val="28"/>
            </w:rPr>
            <m:t xml:space="preserve"> , λ=</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μ</m:t>
              </m:r>
            </m:den>
          </m:f>
          <m:r>
            <w:rPr>
              <w:rFonts w:ascii="Cambria Math" w:hAnsi="Cambria Math" w:cs="Times New Roman"/>
              <w:sz w:val="28"/>
              <w:szCs w:val="28"/>
            </w:rPr>
            <m:t xml:space="preserve"> ,ξ=</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m:t>
              </m:r>
            </m:num>
            <m:den>
              <m:r>
                <w:rPr>
                  <w:rFonts w:ascii="Cambria Math" w:eastAsia="Times New Roman" w:hAnsi="Cambria Math" w:cs="Times New Roman"/>
                  <w:sz w:val="24"/>
                  <w:szCs w:val="24"/>
                </w:rPr>
                <m:t>μj</m:t>
              </m:r>
            </m:den>
          </m:f>
        </m:oMath>
      </m:oMathPara>
    </w:p>
    <w:p w14:paraId="033AB171" w14:textId="02563EA0" w:rsidR="00464691" w:rsidRDefault="006B5169" w:rsidP="00754AD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w:t>
      </w:r>
      <w:r w:rsidR="00464691">
        <w:rPr>
          <w:rFonts w:ascii="Times New Roman" w:eastAsiaTheme="minorEastAsia" w:hAnsi="Times New Roman" w:cs="Times New Roman"/>
          <w:sz w:val="28"/>
          <w:szCs w:val="28"/>
        </w:rPr>
        <w:t>he</w:t>
      </w:r>
      <w:r>
        <w:rPr>
          <w:rFonts w:ascii="Times New Roman" w:eastAsiaTheme="minorEastAsia" w:hAnsi="Times New Roman" w:cs="Times New Roman"/>
          <w:sz w:val="28"/>
          <w:szCs w:val="28"/>
        </w:rPr>
        <w:t xml:space="preserve"> transformed</w:t>
      </w:r>
      <w:r w:rsidR="00464691">
        <w:rPr>
          <w:rFonts w:ascii="Times New Roman" w:eastAsiaTheme="minorEastAsia" w:hAnsi="Times New Roman" w:cs="Times New Roman"/>
          <w:sz w:val="28"/>
          <w:szCs w:val="28"/>
        </w:rPr>
        <w:t xml:space="preserve"> </w:t>
      </w:r>
      <w:r w:rsidR="00621E7C">
        <w:rPr>
          <w:rFonts w:ascii="Times New Roman" w:eastAsiaTheme="minorEastAsia" w:hAnsi="Times New Roman" w:cs="Times New Roman"/>
          <w:sz w:val="28"/>
          <w:szCs w:val="28"/>
        </w:rPr>
        <w:t>boundary</w:t>
      </w:r>
      <w:r w:rsidR="00464691">
        <w:rPr>
          <w:rFonts w:ascii="Times New Roman" w:eastAsiaTheme="minorEastAsia" w:hAnsi="Times New Roman" w:cs="Times New Roman"/>
          <w:sz w:val="28"/>
          <w:szCs w:val="28"/>
        </w:rPr>
        <w:t xml:space="preserve"> conditions </w:t>
      </w:r>
      <w:r>
        <w:rPr>
          <w:rFonts w:ascii="Times New Roman" w:eastAsiaTheme="minorEastAsia" w:hAnsi="Times New Roman" w:cs="Times New Roman"/>
          <w:sz w:val="28"/>
          <w:szCs w:val="28"/>
        </w:rPr>
        <w:t>are</w:t>
      </w:r>
      <w:r w:rsidR="00464691">
        <w:rPr>
          <w:rFonts w:ascii="Times New Roman" w:eastAsiaTheme="minorEastAsia" w:hAnsi="Times New Roman" w:cs="Times New Roman"/>
          <w:sz w:val="28"/>
          <w:szCs w:val="28"/>
        </w:rPr>
        <w:t xml:space="preserve"> </w:t>
      </w:r>
      <w:r w:rsidR="003167D6">
        <w:rPr>
          <w:rFonts w:ascii="Times New Roman" w:eastAsiaTheme="minorEastAsia" w:hAnsi="Times New Roman" w:cs="Times New Roman"/>
          <w:sz w:val="28"/>
          <w:szCs w:val="28"/>
        </w:rPr>
        <w:t xml:space="preserve">given </w:t>
      </w:r>
      <w:r>
        <w:rPr>
          <w:rFonts w:ascii="Times New Roman" w:eastAsiaTheme="minorEastAsia" w:hAnsi="Times New Roman" w:cs="Times New Roman"/>
          <w:sz w:val="28"/>
          <w:szCs w:val="28"/>
        </w:rPr>
        <w:t>as</w:t>
      </w:r>
    </w:p>
    <w:p w14:paraId="7DB5DD8A" w14:textId="2BE5D3C4" w:rsidR="003B363E" w:rsidRDefault="00966E7D" w:rsidP="008F20C8">
      <w:pPr>
        <w:spacing w:line="360" w:lineRule="auto"/>
        <w:jc w:val="right"/>
        <w:rPr>
          <w:rFonts w:ascii="Times New Roman" w:eastAsiaTheme="minorEastAsia" w:hAnsi="Times New Roman" w:cs="Times New Roman"/>
          <w:sz w:val="28"/>
          <w:szCs w:val="28"/>
        </w:rPr>
      </w:pPr>
      <m:oMathPara>
        <m:oMath>
          <m:r>
            <w:rPr>
              <w:rFonts w:ascii="Cambria Math" w:hAnsi="Cambria Math" w:cs="Times New Roman"/>
              <w:sz w:val="28"/>
              <w:szCs w:val="28"/>
            </w:rPr>
            <m:t>f</m:t>
          </m:r>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0</m:t>
              </m:r>
            </m:e>
          </m:d>
          <m:r>
            <w:rPr>
              <w:rFonts w:ascii="Cambria Math" w:hAnsi="Cambria Math" w:cs="Times New Roman"/>
              <w:sz w:val="28"/>
              <w:szCs w:val="28"/>
              <w:highlight w:val="yellow"/>
            </w:rPr>
            <m:t xml:space="preserve">=0, </m:t>
          </m:r>
          <m:sSup>
            <m:sSupPr>
              <m:ctrlPr>
                <w:rPr>
                  <w:rFonts w:ascii="Cambria Math" w:hAnsi="Cambria Math" w:cs="Times New Roman"/>
                  <w:i/>
                  <w:sz w:val="28"/>
                  <w:szCs w:val="28"/>
                  <w:highlight w:val="yellow"/>
                </w:rPr>
              </m:ctrlPr>
            </m:sSupPr>
            <m:e>
              <m:r>
                <w:rPr>
                  <w:rFonts w:ascii="Cambria Math" w:hAnsi="Cambria Math" w:cs="Times New Roman"/>
                  <w:sz w:val="28"/>
                  <w:szCs w:val="28"/>
                  <w:highlight w:val="yellow"/>
                </w:rPr>
                <m:t>f</m:t>
              </m:r>
            </m:e>
            <m:sup>
              <m:r>
                <w:rPr>
                  <w:rFonts w:ascii="Cambria Math" w:hAnsi="Cambria Math" w:cs="Times New Roman"/>
                  <w:sz w:val="28"/>
                  <w:szCs w:val="28"/>
                  <w:highlight w:val="yellow"/>
                </w:rPr>
                <m:t>'</m:t>
              </m:r>
            </m:sup>
          </m:sSup>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0</m:t>
              </m:r>
            </m:e>
          </m:d>
          <m:r>
            <w:rPr>
              <w:rFonts w:ascii="Cambria Math" w:hAnsi="Cambria Math" w:cs="Times New Roman"/>
              <w:sz w:val="28"/>
              <w:szCs w:val="28"/>
              <w:highlight w:val="yellow"/>
            </w:rPr>
            <m:t>=1,g</m:t>
          </m:r>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0</m:t>
              </m:r>
            </m:e>
          </m:d>
          <m:r>
            <w:rPr>
              <w:rFonts w:ascii="Cambria Math" w:hAnsi="Cambria Math" w:cs="Times New Roman"/>
              <w:sz w:val="28"/>
              <w:szCs w:val="28"/>
              <w:highlight w:val="yellow"/>
            </w:rPr>
            <m:t>=-n</m:t>
          </m:r>
          <m:sSup>
            <m:sSupPr>
              <m:ctrlPr>
                <w:rPr>
                  <w:rFonts w:ascii="Cambria Math" w:hAnsi="Cambria Math" w:cs="Times New Roman"/>
                  <w:i/>
                  <w:sz w:val="28"/>
                  <w:szCs w:val="28"/>
                  <w:highlight w:val="yellow"/>
                </w:rPr>
              </m:ctrlPr>
            </m:sSupPr>
            <m:e>
              <m:r>
                <w:rPr>
                  <w:rFonts w:ascii="Cambria Math" w:hAnsi="Cambria Math" w:cs="Times New Roman"/>
                  <w:sz w:val="28"/>
                  <w:szCs w:val="28"/>
                  <w:highlight w:val="yellow"/>
                </w:rPr>
                <m:t>f</m:t>
              </m:r>
            </m:e>
            <m:sup>
              <m:r>
                <w:rPr>
                  <w:rFonts w:ascii="Cambria Math" w:hAnsi="Cambria Math" w:cs="Times New Roman"/>
                  <w:sz w:val="28"/>
                  <w:szCs w:val="28"/>
                  <w:highlight w:val="yellow"/>
                </w:rPr>
                <m:t>''</m:t>
              </m:r>
            </m:sup>
          </m:sSup>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0</m:t>
              </m:r>
            </m:e>
          </m:d>
          <m:r>
            <w:rPr>
              <w:rFonts w:ascii="Cambria Math" w:hAnsi="Cambria Math" w:cs="Times New Roman"/>
              <w:sz w:val="28"/>
              <w:szCs w:val="28"/>
              <w:highlight w:val="yellow"/>
            </w:rPr>
            <m:t>, θ</m:t>
          </m:r>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0</m:t>
              </m:r>
            </m:e>
          </m:d>
          <m:r>
            <w:rPr>
              <w:rFonts w:ascii="Cambria Math" w:hAnsi="Cambria Math" w:cs="Times New Roman"/>
              <w:sz w:val="28"/>
              <w:szCs w:val="28"/>
              <w:highlight w:val="yellow"/>
            </w:rPr>
            <m:t>=1, ϕ</m:t>
          </m:r>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0</m:t>
              </m:r>
            </m:e>
          </m:d>
          <m:r>
            <w:rPr>
              <w:rFonts w:ascii="Cambria Math" w:eastAsiaTheme="minorEastAsia" w:hAnsi="Cambria Math" w:cs="Times New Roman"/>
              <w:sz w:val="28"/>
              <w:szCs w:val="28"/>
              <w:highlight w:val="yellow"/>
            </w:rPr>
            <m:t>=1</m:t>
          </m:r>
          <m:r>
            <m:rPr>
              <m:sty m:val="p"/>
            </m:rPr>
            <w:rPr>
              <w:rFonts w:ascii="Cambria Math" w:eastAsiaTheme="minorEastAsia" w:hAnsi="Cambria Math" w:cs="Times New Roman"/>
              <w:sz w:val="28"/>
              <w:szCs w:val="28"/>
              <w:highlight w:val="yellow"/>
            </w:rPr>
            <w:br/>
          </m:r>
        </m:oMath>
      </m:oMathPara>
      <m:oMath>
        <m:sSup>
          <m:sSupPr>
            <m:ctrlPr>
              <w:rPr>
                <w:rFonts w:ascii="Cambria Math" w:hAnsi="Cambria Math" w:cs="Times New Roman"/>
                <w:i/>
                <w:sz w:val="28"/>
                <w:szCs w:val="28"/>
                <w:highlight w:val="yellow"/>
              </w:rPr>
            </m:ctrlPr>
          </m:sSupPr>
          <m:e>
            <m:r>
              <w:rPr>
                <w:rFonts w:ascii="Cambria Math" w:hAnsi="Cambria Math" w:cs="Times New Roman"/>
                <w:sz w:val="28"/>
                <w:szCs w:val="28"/>
                <w:highlight w:val="yellow"/>
              </w:rPr>
              <m:t>f</m:t>
            </m:r>
          </m:e>
          <m:sup>
            <m:r>
              <w:rPr>
                <w:rFonts w:ascii="Cambria Math" w:hAnsi="Cambria Math" w:cs="Times New Roman"/>
                <w:sz w:val="28"/>
                <w:szCs w:val="28"/>
                <w:highlight w:val="yellow"/>
              </w:rPr>
              <m:t>'</m:t>
            </m:r>
          </m:sup>
        </m:sSup>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η</m:t>
            </m:r>
            <w:bookmarkStart w:id="2" w:name="_Hlk223692151"/>
            <m:r>
              <w:rPr>
                <w:rFonts w:ascii="Cambria Math" w:hAnsi="Cambria Math" w:cs="Times New Roman"/>
                <w:sz w:val="28"/>
                <w:szCs w:val="28"/>
                <w:highlight w:val="yellow"/>
              </w:rPr>
              <m:t>→</m:t>
            </m:r>
            <w:bookmarkEnd w:id="2"/>
            <m:r>
              <w:rPr>
                <w:rFonts w:ascii="Cambria Math" w:hAnsi="Cambria Math" w:cs="Times New Roman"/>
                <w:sz w:val="28"/>
                <w:szCs w:val="28"/>
                <w:highlight w:val="yellow"/>
              </w:rPr>
              <m:t>∞</m:t>
            </m:r>
          </m:e>
        </m:d>
        <w:bookmarkStart w:id="3" w:name="_Hlk223693183"/>
        <m:r>
          <w:rPr>
            <w:rFonts w:ascii="Cambria Math" w:hAnsi="Cambria Math" w:cs="Times New Roman"/>
            <w:sz w:val="28"/>
            <w:szCs w:val="28"/>
            <w:highlight w:val="yellow"/>
          </w:rPr>
          <m:t>→</m:t>
        </m:r>
        <w:bookmarkEnd w:id="3"/>
        <m:r>
          <w:rPr>
            <w:rFonts w:ascii="Cambria Math" w:hAnsi="Cambria Math" w:cs="Times New Roman"/>
            <w:sz w:val="28"/>
            <w:szCs w:val="28"/>
            <w:highlight w:val="yellow"/>
          </w:rPr>
          <m:t>0, g</m:t>
        </m:r>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η→∞</m:t>
            </m:r>
          </m:e>
        </m:d>
        <m:r>
          <w:rPr>
            <w:rFonts w:ascii="Cambria Math" w:hAnsi="Cambria Math" w:cs="Times New Roman"/>
            <w:sz w:val="28"/>
            <w:szCs w:val="28"/>
            <w:highlight w:val="yellow"/>
          </w:rPr>
          <m:t>→0, θ</m:t>
        </m:r>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η→∞</m:t>
            </m:r>
          </m:e>
        </m:d>
        <m:r>
          <w:rPr>
            <w:rFonts w:ascii="Cambria Math" w:hAnsi="Cambria Math" w:cs="Times New Roman"/>
            <w:sz w:val="28"/>
            <w:szCs w:val="28"/>
            <w:highlight w:val="yellow"/>
          </w:rPr>
          <m:t>→0,ϕ</m:t>
        </m:r>
        <m:d>
          <m:dPr>
            <m:ctrlPr>
              <w:rPr>
                <w:rFonts w:ascii="Cambria Math" w:hAnsi="Cambria Math" w:cs="Times New Roman"/>
                <w:i/>
                <w:sz w:val="28"/>
                <w:szCs w:val="28"/>
                <w:highlight w:val="yellow"/>
              </w:rPr>
            </m:ctrlPr>
          </m:dPr>
          <m:e>
            <m:r>
              <w:rPr>
                <w:rFonts w:ascii="Cambria Math" w:hAnsi="Cambria Math" w:cs="Times New Roman"/>
                <w:sz w:val="28"/>
                <w:szCs w:val="28"/>
                <w:highlight w:val="yellow"/>
              </w:rPr>
              <m:t>η→∞</m:t>
            </m:r>
          </m:e>
        </m:d>
        <m:r>
          <w:rPr>
            <w:rFonts w:ascii="Cambria Math" w:hAnsi="Cambria Math" w:cs="Times New Roman"/>
            <w:sz w:val="28"/>
            <w:szCs w:val="28"/>
            <w:highlight w:val="yellow"/>
          </w:rPr>
          <m:t>→0</m:t>
        </m:r>
      </m:oMath>
      <w:r w:rsidR="00D634B4">
        <w:rPr>
          <w:rFonts w:ascii="Times New Roman" w:eastAsiaTheme="minorEastAsia" w:hAnsi="Times New Roman" w:cs="Times New Roman"/>
          <w:sz w:val="28"/>
          <w:szCs w:val="28"/>
        </w:rPr>
        <w:t xml:space="preserve"> </w:t>
      </w:r>
      <w:r w:rsidR="008F20C8">
        <w:rPr>
          <w:rFonts w:ascii="Times New Roman" w:eastAsiaTheme="minorEastAsia" w:hAnsi="Times New Roman" w:cs="Times New Roman"/>
          <w:sz w:val="28"/>
          <w:szCs w:val="28"/>
        </w:rPr>
        <w:t>(13)</w:t>
      </w:r>
    </w:p>
    <w:p w14:paraId="6CD64DE5" w14:textId="5A0C8FE3" w:rsidR="00637F38" w:rsidRDefault="00AF635A" w:rsidP="003B24FA">
      <w:pPr>
        <w:pStyle w:val="NormalWeb"/>
        <w:jc w:val="both"/>
        <w:rPr>
          <w:rFonts w:eastAsiaTheme="minorEastAsia"/>
        </w:rPr>
      </w:pPr>
      <w:r w:rsidRPr="00794605">
        <w:t xml:space="preserve">Here, </w:t>
      </w:r>
      <m:oMath>
        <m:r>
          <w:rPr>
            <w:rFonts w:ascii="Cambria Math" w:hAnsi="Cambria Math"/>
          </w:rPr>
          <m:t xml:space="preserve">u </m:t>
        </m:r>
      </m:oMath>
      <w:r w:rsidRPr="00794605">
        <w:t xml:space="preserve">and </w:t>
      </w:r>
      <m:oMath>
        <m:r>
          <w:rPr>
            <w:rFonts w:ascii="Cambria Math" w:hAnsi="Cambria Math"/>
          </w:rPr>
          <m:t xml:space="preserve">v </m:t>
        </m:r>
      </m:oMath>
      <w:r w:rsidRPr="00794605">
        <w:t xml:space="preserve">are the velocity components along the </w:t>
      </w:r>
      <m:oMath>
        <m:r>
          <w:rPr>
            <w:rFonts w:ascii="Cambria Math" w:hAnsi="Cambria Math"/>
          </w:rPr>
          <m:t>x</m:t>
        </m:r>
      </m:oMath>
      <w:r w:rsidRPr="00794605">
        <w:t xml:space="preserve">- and </w:t>
      </w:r>
      <m:oMath>
        <m:r>
          <w:rPr>
            <w:rFonts w:ascii="Cambria Math" w:hAnsi="Cambria Math"/>
          </w:rPr>
          <m:t>y</m:t>
        </m:r>
      </m:oMath>
      <w:r w:rsidRPr="00794605">
        <w:t xml:space="preserve">-directions, respectively; </w:t>
      </w:r>
      <m:oMath>
        <m:r>
          <w:rPr>
            <w:rFonts w:ascii="Cambria Math" w:hAnsi="Cambria Math"/>
          </w:rPr>
          <m:t xml:space="preserve">ν </m:t>
        </m:r>
      </m:oMath>
      <w:r w:rsidRPr="00794605">
        <w:t xml:space="preserve">is the kinematic viscosity; </w:t>
      </w:r>
      <m:oMath>
        <m:r>
          <w:rPr>
            <w:rFonts w:ascii="Cambria Math" w:hAnsi="Cambria Math"/>
          </w:rPr>
          <m:t xml:space="preserve">κ </m:t>
        </m:r>
      </m:oMath>
      <w:r w:rsidRPr="00794605">
        <w:t xml:space="preserve">is the </w:t>
      </w:r>
      <w:r w:rsidR="00637F38">
        <w:t>vortex</w:t>
      </w:r>
      <w:r w:rsidRPr="00794605">
        <w:t xml:space="preserve"> viscosity; </w:t>
      </w:r>
      <m:oMath>
        <m:r>
          <w:rPr>
            <w:rFonts w:ascii="Cambria Math" w:hAnsi="Cambria Math"/>
          </w:rPr>
          <m:t xml:space="preserve">ρ </m:t>
        </m:r>
      </m:oMath>
      <w:r w:rsidRPr="00794605">
        <w:t xml:space="preserve">is the fluid density; </w:t>
      </w:r>
      <m:oMath>
        <m:r>
          <w:rPr>
            <w:rFonts w:ascii="Cambria Math" w:hAnsi="Cambria Math"/>
          </w:rPr>
          <m:t xml:space="preserve">N </m:t>
        </m:r>
      </m:oMath>
      <w:r w:rsidRPr="00794605">
        <w:t xml:space="preserve">denotes the microrotation component normal to the flow plane; and </w:t>
      </w:r>
      <m:oMath>
        <m:r>
          <w:rPr>
            <w:rFonts w:ascii="Cambria Math" w:hAnsi="Cambria Math"/>
          </w:rPr>
          <m:t xml:space="preserve">σ </m:t>
        </m:r>
      </m:oMath>
      <w:r w:rsidRPr="00794605">
        <w:t xml:space="preserve">is the electrical conductivity. The spin-gradient viscosity coefficient is </w:t>
      </w:r>
      <m:oMath>
        <m:r>
          <w:rPr>
            <w:rFonts w:ascii="Cambria Math" w:hAnsi="Cambria Math"/>
          </w:rPr>
          <m:t>γ</m:t>
        </m:r>
      </m:oMath>
      <w:r w:rsidRPr="00794605">
        <w:t xml:space="preserve">. Moreover, </w:t>
      </w:r>
      <m:oMath>
        <m:r>
          <w:rPr>
            <w:rFonts w:ascii="Cambria Math" w:hAnsi="Cambria Math"/>
          </w:rPr>
          <m:t xml:space="preserve">T </m:t>
        </m:r>
      </m:oMath>
      <w:r w:rsidRPr="00794605">
        <w:t xml:space="preserve">is the fluid temperature, </w:t>
      </w:r>
      <m:oMath>
        <m:r>
          <w:rPr>
            <w:rFonts w:ascii="Cambria Math" w:hAnsi="Cambria Math"/>
          </w:rPr>
          <m:t xml:space="preserve">α </m:t>
        </m:r>
      </m:oMath>
      <w:r w:rsidRPr="00794605">
        <w:t xml:space="preserve">is the thermal diffusivity, and </w:t>
      </w:r>
      <m:oMath>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 xml:space="preserve"> </m:t>
        </m:r>
      </m:oMath>
      <w:r w:rsidRPr="00794605">
        <w:t xml:space="preserve">represents the specific heat due to Joule heating. The species concentration is </w:t>
      </w:r>
      <m:oMath>
        <m:r>
          <w:rPr>
            <w:rFonts w:ascii="Cambria Math" w:hAnsi="Cambria Math"/>
          </w:rPr>
          <m:t>C</m:t>
        </m:r>
      </m:oMath>
      <w:r w:rsidRPr="00794605">
        <w:t xml:space="preserve">, </w:t>
      </w:r>
      <m:oMath>
        <m:r>
          <w:rPr>
            <w:rFonts w:ascii="Cambria Math" w:hAnsi="Cambria Math"/>
          </w:rPr>
          <m:t xml:space="preserve">D </m:t>
        </m:r>
      </m:oMath>
      <w:r w:rsidRPr="00794605">
        <w:t xml:space="preserve">is the mass diffusivity, </w:t>
      </w:r>
      <m:oMath>
        <m:sSub>
          <m:sSubPr>
            <m:ctrlPr>
              <w:rPr>
                <w:rFonts w:ascii="Cambria Math" w:hAnsi="Cambria Math"/>
              </w:rPr>
            </m:ctrlPr>
          </m:sSubPr>
          <m:e>
            <m:r>
              <w:rPr>
                <w:rFonts w:ascii="Cambria Math" w:hAnsi="Cambria Math"/>
              </w:rPr>
              <m:t>k</m:t>
            </m:r>
          </m:e>
          <m:sub>
            <m:r>
              <w:rPr>
                <w:rFonts w:ascii="Cambria Math" w:hAnsi="Cambria Math"/>
              </w:rPr>
              <m:t>r</m:t>
            </m:r>
          </m:sub>
        </m:sSub>
        <m:r>
          <w:rPr>
            <w:rFonts w:ascii="Cambria Math" w:hAnsi="Cambria Math"/>
          </w:rPr>
          <m:t xml:space="preserve"> </m:t>
        </m:r>
      </m:oMath>
      <w:r w:rsidRPr="00794605">
        <w:t xml:space="preserve">is the chemical reaction rate constant, and </w:t>
      </w:r>
      <m:oMath>
        <m:sSub>
          <m:sSubPr>
            <m:ctrlPr>
              <w:rPr>
                <w:rFonts w:ascii="Cambria Math" w:hAnsi="Cambria Math"/>
              </w:rPr>
            </m:ctrlPr>
          </m:sSubPr>
          <m:e>
            <m:r>
              <w:rPr>
                <w:rFonts w:ascii="Cambria Math" w:hAnsi="Cambria Math"/>
              </w:rPr>
              <m:t>E</m:t>
            </m:r>
          </m:e>
          <m:sub>
            <m:r>
              <w:rPr>
                <w:rFonts w:ascii="Cambria Math" w:hAnsi="Cambria Math"/>
              </w:rPr>
              <m:t>a</m:t>
            </m:r>
          </m:sub>
        </m:sSub>
        <m:r>
          <w:rPr>
            <w:rFonts w:ascii="Cambria Math" w:hAnsi="Cambria Math"/>
          </w:rPr>
          <m:t xml:space="preserve"> </m:t>
        </m:r>
      </m:oMath>
      <w:r w:rsidRPr="00794605">
        <w:t xml:space="preserve">is the activation energy, with </w:t>
      </w:r>
      <m:oMath>
        <m:r>
          <w:rPr>
            <w:rFonts w:ascii="Cambria Math" w:hAnsi="Cambria Math"/>
          </w:rPr>
          <m:t xml:space="preserve">R </m:t>
        </m:r>
      </m:oMath>
      <w:r w:rsidRPr="00794605">
        <w:t xml:space="preserve">denoting the universal gas constant. Finally, </w:t>
      </w:r>
      <m:oMath>
        <m:r>
          <w:rPr>
            <w:rFonts w:ascii="Cambria Math" w:hAnsi="Cambria Math"/>
          </w:rPr>
          <m:t xml:space="preserve">μ </m:t>
        </m:r>
      </m:oMath>
      <w:r w:rsidRPr="00794605">
        <w:t>is the dynamic viscosity,</w:t>
      </w:r>
      <w:r w:rsidR="00A46B39">
        <w:t xml:space="preserve"> </w:t>
      </w:r>
      <w:r w:rsidR="00CF511C">
        <w:t xml:space="preserve">and </w:t>
      </w:r>
      <m:oMath>
        <m:r>
          <w:rPr>
            <w:rFonts w:ascii="Cambria Math" w:hAnsi="Cambria Math"/>
            <w:highlight w:val="yellow"/>
          </w:rPr>
          <m:t>C=</m:t>
        </m:r>
        <m:sSub>
          <m:sSubPr>
            <m:ctrlPr>
              <w:rPr>
                <w:rFonts w:ascii="Cambria Math" w:hAnsi="Cambria Math"/>
                <w:highlight w:val="yellow"/>
              </w:rPr>
            </m:ctrlPr>
          </m:sSubPr>
          <m:e>
            <m:r>
              <w:rPr>
                <w:rFonts w:ascii="Cambria Math" w:hAnsi="Cambria Math"/>
                <w:highlight w:val="yellow"/>
              </w:rPr>
              <m:t>C</m:t>
            </m:r>
          </m:e>
          <m:sub>
            <m:r>
              <w:rPr>
                <w:rFonts w:ascii="Cambria Math" w:hAnsi="Cambria Math"/>
                <w:highlight w:val="yellow"/>
              </w:rPr>
              <m:t>W</m:t>
            </m:r>
          </m:sub>
        </m:sSub>
        <m:r>
          <w:rPr>
            <w:rFonts w:ascii="Cambria Math" w:hAnsi="Cambria Math"/>
            <w:highlight w:val="yellow"/>
          </w:rPr>
          <m:t xml:space="preserve"> </m:t>
        </m:r>
      </m:oMath>
      <w:r w:rsidR="00CF511C" w:rsidRPr="00EF3455">
        <w:rPr>
          <w:highlight w:val="yellow"/>
        </w:rPr>
        <w:t xml:space="preserve">represent the wall temperature and wall concentration, respectively, while </w:t>
      </w:r>
      <m:oMath>
        <m:r>
          <w:rPr>
            <w:rFonts w:ascii="Cambria Math" w:hAnsi="Cambria Math"/>
            <w:highlight w:val="yellow"/>
          </w:rPr>
          <m:t>T=</m:t>
        </m:r>
        <m:sSub>
          <m:sSubPr>
            <m:ctrlPr>
              <w:rPr>
                <w:rFonts w:ascii="Cambria Math" w:hAnsi="Cambria Math"/>
                <w:highlight w:val="yellow"/>
              </w:rPr>
            </m:ctrlPr>
          </m:sSubPr>
          <m:e>
            <m:r>
              <w:rPr>
                <w:rFonts w:ascii="Cambria Math" w:hAnsi="Cambria Math"/>
                <w:highlight w:val="yellow"/>
              </w:rPr>
              <m:t>T</m:t>
            </m:r>
          </m:e>
          <m:sub>
            <m:r>
              <m:rPr>
                <m:sty m:val="p"/>
              </m:rPr>
              <w:rPr>
                <w:rFonts w:ascii="Cambria Math" w:hAnsi="Cambria Math"/>
                <w:highlight w:val="yellow"/>
              </w:rPr>
              <m:t>∞</m:t>
            </m:r>
          </m:sub>
        </m:sSub>
        <m:r>
          <w:rPr>
            <w:rFonts w:ascii="Cambria Math" w:hAnsi="Cambria Math"/>
            <w:highlight w:val="yellow"/>
          </w:rPr>
          <m:t xml:space="preserve"> </m:t>
        </m:r>
      </m:oMath>
      <w:r w:rsidR="00CF511C" w:rsidRPr="00EF3455">
        <w:rPr>
          <w:highlight w:val="yellow"/>
        </w:rPr>
        <w:t xml:space="preserve">and </w:t>
      </w:r>
      <m:oMath>
        <m:r>
          <w:rPr>
            <w:rFonts w:ascii="Cambria Math" w:hAnsi="Cambria Math"/>
            <w:highlight w:val="yellow"/>
          </w:rPr>
          <m:t>C=</m:t>
        </m:r>
        <m:sSub>
          <m:sSubPr>
            <m:ctrlPr>
              <w:rPr>
                <w:rFonts w:ascii="Cambria Math" w:hAnsi="Cambria Math"/>
                <w:highlight w:val="yellow"/>
              </w:rPr>
            </m:ctrlPr>
          </m:sSubPr>
          <m:e>
            <m:r>
              <w:rPr>
                <w:rFonts w:ascii="Cambria Math" w:hAnsi="Cambria Math"/>
                <w:highlight w:val="yellow"/>
              </w:rPr>
              <m:t>C</m:t>
            </m:r>
          </m:e>
          <m:sub>
            <m:r>
              <m:rPr>
                <m:sty m:val="p"/>
              </m:rPr>
              <w:rPr>
                <w:rFonts w:ascii="Cambria Math" w:hAnsi="Cambria Math"/>
                <w:highlight w:val="yellow"/>
              </w:rPr>
              <m:t>∞</m:t>
            </m:r>
          </m:sub>
        </m:sSub>
        <m:r>
          <w:rPr>
            <w:rFonts w:ascii="Cambria Math" w:hAnsi="Cambria Math"/>
            <w:highlight w:val="yellow"/>
          </w:rPr>
          <m:t xml:space="preserve"> </m:t>
        </m:r>
      </m:oMath>
      <w:r w:rsidR="00CF511C" w:rsidRPr="00EF3455">
        <w:rPr>
          <w:highlight w:val="yellow"/>
        </w:rPr>
        <w:t xml:space="preserve">denote the ambient temperature and ambient concentration, </w:t>
      </w:r>
      <m:oMath>
        <m:r>
          <w:rPr>
            <w:rFonts w:ascii="Cambria Math" w:hAnsi="Cambria Math"/>
          </w:rPr>
          <m:t xml:space="preserve">n </m:t>
        </m:r>
      </m:oMath>
      <w:r w:rsidRPr="00794605">
        <w:t xml:space="preserve">is the microrotation boundary parameter indicating weak or strong concentrations of </w:t>
      </w:r>
      <w:r w:rsidRPr="008D637C">
        <w:rPr>
          <w:highlight w:val="yellow"/>
        </w:rPr>
        <w:t>microelements</w:t>
      </w:r>
      <w:r w:rsidR="008D637C" w:rsidRPr="008D637C">
        <w:rPr>
          <w:highlight w:val="yellow"/>
        </w:rPr>
        <w:t>,</w:t>
      </w:r>
      <w:r w:rsidR="00845038" w:rsidRPr="008D637C">
        <w:rPr>
          <w:highlight w:val="yellow"/>
        </w:rPr>
        <w:t xml:space="preserve"> and </w:t>
      </w:r>
      <m:oMath>
        <m:d>
          <m:dPr>
            <m:ctrlPr>
              <w:rPr>
                <w:rFonts w:ascii="Cambria Math" w:eastAsiaTheme="minorHAnsi" w:hAnsi="Cambria Math"/>
                <w:i/>
                <w:highlight w:val="yellow"/>
              </w:rPr>
            </m:ctrlPr>
          </m:dPr>
          <m:e>
            <m:r>
              <w:rPr>
                <w:rFonts w:ascii="Cambria Math" w:hAnsi="Cambria Math"/>
                <w:highlight w:val="yellow"/>
              </w:rPr>
              <m:t>μ+κ</m:t>
            </m:r>
          </m:e>
        </m:d>
      </m:oMath>
      <w:r w:rsidR="00845038" w:rsidRPr="008D637C">
        <w:rPr>
          <w:rFonts w:eastAsiaTheme="minorEastAsia"/>
          <w:highlight w:val="yellow"/>
        </w:rPr>
        <w:t xml:space="preserve"> is the effective viscosity</w:t>
      </w:r>
      <w:r w:rsidR="00614D52" w:rsidRPr="008D637C">
        <w:rPr>
          <w:rFonts w:eastAsiaTheme="minorEastAsia"/>
          <w:highlight w:val="yellow"/>
        </w:rPr>
        <w:t>.</w:t>
      </w:r>
    </w:p>
    <w:p w14:paraId="4500FEC1" w14:textId="68BE6FDD" w:rsidR="00F95D55" w:rsidRDefault="00F95D55" w:rsidP="00637F38">
      <w:pPr>
        <w:pStyle w:val="NormalWeb"/>
        <w:rPr>
          <w:rFonts w:eastAsiaTheme="minorEastAsia"/>
          <w:sz w:val="28"/>
          <w:szCs w:val="28"/>
        </w:rPr>
      </w:pPr>
      <w:r>
        <w:rPr>
          <w:rFonts w:eastAsiaTheme="minorEastAsia"/>
          <w:sz w:val="28"/>
          <w:szCs w:val="28"/>
        </w:rPr>
        <w:t>4.</w:t>
      </w:r>
      <w:r>
        <w:rPr>
          <w:rFonts w:eastAsiaTheme="minorEastAsia"/>
          <w:sz w:val="28"/>
          <w:szCs w:val="28"/>
        </w:rPr>
        <w:tab/>
      </w:r>
      <w:r w:rsidRPr="001512A9">
        <w:rPr>
          <w:rFonts w:eastAsiaTheme="minorEastAsia"/>
          <w:b/>
          <w:sz w:val="28"/>
          <w:szCs w:val="28"/>
        </w:rPr>
        <w:t xml:space="preserve">Mathematical Analysis </w:t>
      </w:r>
      <w:r w:rsidR="00FD1A9B" w:rsidRPr="001512A9">
        <w:rPr>
          <w:rFonts w:eastAsiaTheme="minorEastAsia"/>
          <w:b/>
          <w:sz w:val="28"/>
          <w:szCs w:val="28"/>
        </w:rPr>
        <w:t>using HAM</w:t>
      </w:r>
    </w:p>
    <w:p w14:paraId="523A1A30" w14:textId="08D7C6B4" w:rsidR="00240A4F" w:rsidRDefault="00C620A9" w:rsidP="00F95D55">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To solve the non-dimensional </w:t>
      </w:r>
      <w:r w:rsidR="00C1604C">
        <w:rPr>
          <w:rFonts w:ascii="Times New Roman" w:eastAsiaTheme="minorEastAsia" w:hAnsi="Times New Roman" w:cs="Times New Roman"/>
          <w:sz w:val="28"/>
          <w:szCs w:val="28"/>
        </w:rPr>
        <w:t xml:space="preserve">equations </w:t>
      </w:r>
      <w:r w:rsidR="00245060">
        <w:rPr>
          <w:rFonts w:ascii="Times New Roman" w:eastAsiaTheme="minorEastAsia" w:hAnsi="Times New Roman" w:cs="Times New Roman"/>
          <w:sz w:val="28"/>
          <w:szCs w:val="28"/>
        </w:rPr>
        <w:t>(9-12)</w:t>
      </w:r>
      <w:r w:rsidR="00217A53">
        <w:rPr>
          <w:rFonts w:ascii="Times New Roman" w:eastAsiaTheme="minorEastAsia" w:hAnsi="Times New Roman" w:cs="Times New Roman"/>
          <w:sz w:val="28"/>
          <w:szCs w:val="28"/>
        </w:rPr>
        <w:t xml:space="preserve"> subject to</w:t>
      </w:r>
      <w:r w:rsidR="00144C26">
        <w:rPr>
          <w:rFonts w:ascii="Times New Roman" w:eastAsiaTheme="minorEastAsia" w:hAnsi="Times New Roman" w:cs="Times New Roman"/>
          <w:sz w:val="28"/>
          <w:szCs w:val="28"/>
        </w:rPr>
        <w:t xml:space="preserve"> the boundary conditions </w:t>
      </w:r>
      <w:r w:rsidR="007A6B6D">
        <w:rPr>
          <w:rFonts w:ascii="Times New Roman" w:eastAsiaTheme="minorEastAsia" w:hAnsi="Times New Roman" w:cs="Times New Roman"/>
          <w:sz w:val="28"/>
          <w:szCs w:val="28"/>
        </w:rPr>
        <w:t>(13) analytically via HAM</w:t>
      </w:r>
      <w:r w:rsidR="00BC2451">
        <w:rPr>
          <w:rFonts w:ascii="Times New Roman" w:eastAsiaTheme="minorEastAsia" w:hAnsi="Times New Roman" w:cs="Times New Roman"/>
          <w:sz w:val="28"/>
          <w:szCs w:val="28"/>
        </w:rPr>
        <w:t xml:space="preserve">, we choose </w:t>
      </w:r>
      <w:r w:rsidR="00A33A82">
        <w:rPr>
          <w:rFonts w:ascii="Times New Roman" w:eastAsiaTheme="minorEastAsia" w:hAnsi="Times New Roman" w:cs="Times New Roman"/>
          <w:sz w:val="28"/>
          <w:szCs w:val="28"/>
        </w:rPr>
        <w:t xml:space="preserve">the initial guess that </w:t>
      </w:r>
      <w:r w:rsidR="002617AA">
        <w:rPr>
          <w:rFonts w:ascii="Times New Roman" w:eastAsiaTheme="minorEastAsia" w:hAnsi="Times New Roman" w:cs="Times New Roman"/>
          <w:sz w:val="28"/>
          <w:szCs w:val="28"/>
        </w:rPr>
        <w:t>satisfies</w:t>
      </w:r>
      <w:r w:rsidR="00A33A82">
        <w:rPr>
          <w:rFonts w:ascii="Times New Roman" w:eastAsiaTheme="minorEastAsia" w:hAnsi="Times New Roman" w:cs="Times New Roman"/>
          <w:sz w:val="28"/>
          <w:szCs w:val="28"/>
        </w:rPr>
        <w:t xml:space="preserve"> the boundary conditions</w:t>
      </w:r>
      <w:r w:rsidR="00AC1AC8">
        <w:rPr>
          <w:rFonts w:ascii="Times New Roman" w:eastAsiaTheme="minorEastAsia" w:hAnsi="Times New Roman" w:cs="Times New Roman"/>
          <w:sz w:val="28"/>
          <w:szCs w:val="28"/>
        </w:rPr>
        <w:t xml:space="preserve"> as</w:t>
      </w:r>
    </w:p>
    <w:p w14:paraId="1A0B88BE" w14:textId="2A757E49" w:rsidR="003073D2" w:rsidRDefault="008D637C" w:rsidP="00E8151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oMath>
      <w:r w:rsidR="00D634B4">
        <w:rPr>
          <w:rFonts w:ascii="Times New Roman" w:eastAsiaTheme="minorEastAsia" w:hAnsi="Times New Roman" w:cs="Times New Roman"/>
          <w:sz w:val="28"/>
          <w:szCs w:val="28"/>
        </w:rPr>
        <w:t xml:space="preserve"> </w:t>
      </w:r>
      <w:r w:rsidR="00E8151C">
        <w:rPr>
          <w:rFonts w:ascii="Times New Roman" w:eastAsiaTheme="minorEastAsia" w:hAnsi="Times New Roman" w:cs="Times New Roman"/>
          <w:sz w:val="28"/>
          <w:szCs w:val="28"/>
        </w:rPr>
        <w:t>(14)</w:t>
      </w:r>
    </w:p>
    <w:p w14:paraId="4789AAAE" w14:textId="77777777" w:rsidR="00300BCB" w:rsidRDefault="00300BCB" w:rsidP="00300BCB">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Let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θ</m:t>
            </m:r>
          </m:sub>
        </m:sSub>
      </m:oMath>
      <w:r w:rsidR="00D65733">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ϕ</m:t>
            </m:r>
          </m:sub>
        </m:sSub>
      </m:oMath>
      <w:r w:rsidR="00EE6C4C">
        <w:rPr>
          <w:rFonts w:ascii="Times New Roman" w:eastAsiaTheme="minorEastAsia" w:hAnsi="Times New Roman" w:cs="Times New Roman"/>
          <w:sz w:val="28"/>
          <w:szCs w:val="28"/>
        </w:rPr>
        <w:t xml:space="preserve"> be linear operators defined as follows</w:t>
      </w:r>
    </w:p>
    <w:p w14:paraId="07659DE5" w14:textId="5CEE5F59" w:rsidR="00761806" w:rsidRDefault="008D637C" w:rsidP="00EF426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3</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oMath>
      <w:r w:rsidR="00EF426C">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EF426C">
        <w:rPr>
          <w:rFonts w:ascii="Times New Roman" w:eastAsiaTheme="minorEastAsia" w:hAnsi="Times New Roman" w:cs="Times New Roman"/>
          <w:sz w:val="28"/>
          <w:szCs w:val="28"/>
        </w:rPr>
        <w:t>(15)</w:t>
      </w:r>
    </w:p>
    <w:p w14:paraId="60671502" w14:textId="192CFFFF" w:rsidR="006534D5" w:rsidRDefault="008D637C" w:rsidP="00657AA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oMath>
      <w:r w:rsidR="00657AAC">
        <w:rPr>
          <w:rFonts w:ascii="Times New Roman" w:eastAsiaTheme="minorEastAsia" w:hAnsi="Times New Roman" w:cs="Times New Roman"/>
          <w:sz w:val="28"/>
          <w:szCs w:val="28"/>
        </w:rPr>
        <w:tab/>
      </w:r>
      <w:r w:rsidR="00657AAC">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657AAC">
        <w:rPr>
          <w:rFonts w:ascii="Times New Roman" w:eastAsiaTheme="minorEastAsia" w:hAnsi="Times New Roman" w:cs="Times New Roman"/>
          <w:sz w:val="28"/>
          <w:szCs w:val="28"/>
        </w:rPr>
        <w:t>(16)</w:t>
      </w:r>
    </w:p>
    <w:p w14:paraId="6D9DDE1E" w14:textId="7DB7C405" w:rsidR="003637D0" w:rsidRDefault="008D637C" w:rsidP="00D67007">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oMath>
      <w:r w:rsidR="00D67007">
        <w:rPr>
          <w:rFonts w:ascii="Times New Roman" w:eastAsiaTheme="minorEastAsia" w:hAnsi="Times New Roman" w:cs="Times New Roman"/>
          <w:sz w:val="28"/>
          <w:szCs w:val="28"/>
        </w:rPr>
        <w:tab/>
      </w:r>
      <w:r w:rsidR="00D67007">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D67007">
        <w:rPr>
          <w:rFonts w:ascii="Times New Roman" w:eastAsiaTheme="minorEastAsia" w:hAnsi="Times New Roman" w:cs="Times New Roman"/>
          <w:sz w:val="28"/>
          <w:szCs w:val="28"/>
        </w:rPr>
        <w:t>(17)</w:t>
      </w:r>
    </w:p>
    <w:p w14:paraId="5C5F106B" w14:textId="459283D6" w:rsidR="00751029" w:rsidRDefault="008D637C" w:rsidP="002C099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oMath>
      <w:r w:rsidR="002C099C">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2C099C">
        <w:rPr>
          <w:rFonts w:ascii="Times New Roman" w:eastAsiaTheme="minorEastAsia" w:hAnsi="Times New Roman" w:cs="Times New Roman"/>
          <w:sz w:val="28"/>
          <w:szCs w:val="28"/>
        </w:rPr>
        <w:t>(18)</w:t>
      </w:r>
    </w:p>
    <w:p w14:paraId="4605CBE3" w14:textId="77777777" w:rsidR="00342F8A" w:rsidRDefault="003C11AA" w:rsidP="00342F8A">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operators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θ</m:t>
            </m:r>
          </m:sub>
        </m:sSub>
      </m:oMath>
      <w:r w:rsidR="000858FD">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ϕ</m:t>
            </m:r>
          </m:sub>
        </m:sSub>
      </m:oMath>
      <w:r w:rsidR="002A5471">
        <w:rPr>
          <w:rFonts w:ascii="Times New Roman" w:eastAsiaTheme="minorEastAsia" w:hAnsi="Times New Roman" w:cs="Times New Roman"/>
          <w:sz w:val="28"/>
          <w:szCs w:val="28"/>
        </w:rPr>
        <w:t xml:space="preserve"> satisfies </w:t>
      </w:r>
      <w:r w:rsidR="00501FE8">
        <w:rPr>
          <w:rFonts w:ascii="Times New Roman" w:eastAsiaTheme="minorEastAsia" w:hAnsi="Times New Roman" w:cs="Times New Roman"/>
          <w:sz w:val="28"/>
          <w:szCs w:val="28"/>
        </w:rPr>
        <w:t xml:space="preserve">the </w:t>
      </w:r>
      <w:r w:rsidR="00BF7886">
        <w:rPr>
          <w:rFonts w:ascii="Times New Roman" w:eastAsiaTheme="minorEastAsia" w:hAnsi="Times New Roman" w:cs="Times New Roman"/>
          <w:sz w:val="28"/>
          <w:szCs w:val="28"/>
        </w:rPr>
        <w:t xml:space="preserve">following </w:t>
      </w:r>
      <w:r w:rsidR="00501FE8">
        <w:rPr>
          <w:rFonts w:ascii="Times New Roman" w:eastAsiaTheme="minorEastAsia" w:hAnsi="Times New Roman" w:cs="Times New Roman"/>
          <w:sz w:val="28"/>
          <w:szCs w:val="28"/>
        </w:rPr>
        <w:t xml:space="preserve">properties </w:t>
      </w:r>
    </w:p>
    <w:p w14:paraId="676B9655" w14:textId="43A89841" w:rsidR="00E84E9F" w:rsidRDefault="008D637C" w:rsidP="00EF64D1">
      <w:pPr>
        <w:spacing w:line="36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7</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8</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9</m:t>
                </m:r>
              </m:sub>
            </m:sSub>
          </m:e>
        </m:d>
      </m:oMath>
      <w:r w:rsidR="00D634B4">
        <w:rPr>
          <w:rFonts w:ascii="Times New Roman" w:eastAsiaTheme="minorEastAsia" w:hAnsi="Times New Roman" w:cs="Times New Roman"/>
          <w:sz w:val="28"/>
          <w:szCs w:val="28"/>
        </w:rPr>
        <w:t xml:space="preserve"> </w:t>
      </w:r>
      <w:r w:rsidR="00794B88">
        <w:rPr>
          <w:rFonts w:ascii="Times New Roman" w:eastAsiaTheme="minorEastAsia" w:hAnsi="Times New Roman" w:cs="Times New Roman"/>
          <w:sz w:val="28"/>
          <w:szCs w:val="28"/>
        </w:rPr>
        <w:t>(19)</w:t>
      </w:r>
    </w:p>
    <w:p w14:paraId="25733709" w14:textId="77777777" w:rsidR="00E33D7E" w:rsidRDefault="008C1B68" w:rsidP="00A50F7A">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w:t>
      </w:r>
      <w:r w:rsidR="00E33D7E">
        <w:rPr>
          <w:rFonts w:ascii="Times New Roman" w:eastAsiaTheme="minorEastAsia" w:hAnsi="Times New Roman" w:cs="Times New Roman"/>
          <w:sz w:val="28"/>
          <w:szCs w:val="28"/>
        </w:rPr>
        <w:t xml:space="preserve">here </w:t>
      </w:r>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rPr>
              <m:t>, 1≤i≤9</m:t>
            </m:r>
          </m:e>
        </m:d>
      </m:oMath>
      <w:r w:rsidR="008B787A">
        <w:rPr>
          <w:rFonts w:ascii="Times New Roman" w:eastAsiaTheme="minorEastAsia" w:hAnsi="Times New Roman" w:cs="Times New Roman"/>
          <w:sz w:val="28"/>
          <w:szCs w:val="28"/>
        </w:rPr>
        <w:t xml:space="preserve"> are arbitrary constants to be determined in view of the boundary constants</w:t>
      </w:r>
    </w:p>
    <w:p w14:paraId="50132D49" w14:textId="66FF4EB2" w:rsidR="0016236B" w:rsidRDefault="0016236B" w:rsidP="00A50F7A">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4.1</w:t>
      </w:r>
      <w:r>
        <w:rPr>
          <w:rFonts w:ascii="Times New Roman" w:eastAsiaTheme="minorEastAsia" w:hAnsi="Times New Roman" w:cs="Times New Roman"/>
          <w:sz w:val="28"/>
          <w:szCs w:val="28"/>
        </w:rPr>
        <w:tab/>
      </w:r>
      <w:r w:rsidR="002617AA">
        <w:rPr>
          <w:rFonts w:ascii="Times New Roman" w:eastAsiaTheme="minorEastAsia" w:hAnsi="Times New Roman" w:cs="Times New Roman"/>
          <w:b/>
          <w:sz w:val="28"/>
          <w:szCs w:val="28"/>
        </w:rPr>
        <w:t>Zeroth-order</w:t>
      </w:r>
      <w:r w:rsidRPr="008F5360">
        <w:rPr>
          <w:rFonts w:ascii="Times New Roman" w:eastAsiaTheme="minorEastAsia" w:hAnsi="Times New Roman" w:cs="Times New Roman"/>
          <w:b/>
          <w:sz w:val="28"/>
          <w:szCs w:val="28"/>
        </w:rPr>
        <w:t xml:space="preserve"> deformation Equations</w:t>
      </w:r>
    </w:p>
    <w:p w14:paraId="0ABD1B45" w14:textId="77777777" w:rsidR="006F582E" w:rsidRDefault="006F582E" w:rsidP="004E20D3">
      <w:pPr>
        <w:spacing w:line="276" w:lineRule="auto"/>
        <w:jc w:val="both"/>
        <w:rPr>
          <w:rFonts w:ascii="Times New Roman" w:eastAsiaTheme="minorEastAsia" w:hAnsi="Times New Roman" w:cs="Times New Roman"/>
          <w:sz w:val="28"/>
          <w:szCs w:val="28"/>
        </w:rPr>
      </w:pPr>
      <w:r w:rsidRPr="00AB5743">
        <w:rPr>
          <w:rFonts w:ascii="Times New Roman" w:eastAsiaTheme="minorEastAsia" w:hAnsi="Times New Roman" w:cs="Times New Roman"/>
          <w:sz w:val="28"/>
          <w:szCs w:val="28"/>
        </w:rPr>
        <w:t xml:space="preserve">Suppose </w:t>
      </w:r>
      <m:oMath>
        <m:r>
          <w:rPr>
            <w:rFonts w:ascii="Cambria Math" w:eastAsiaTheme="minorEastAsia" w:hAnsi="Cambria Math" w:cs="Times New Roman"/>
            <w:sz w:val="28"/>
            <w:szCs w:val="28"/>
          </w:rPr>
          <m:t>q∈</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0, 1</m:t>
            </m:r>
          </m:e>
        </m:d>
      </m:oMath>
      <w:r w:rsidR="00287790">
        <w:rPr>
          <w:rFonts w:ascii="Times New Roman" w:eastAsiaTheme="minorEastAsia" w:hAnsi="Times New Roman" w:cs="Times New Roman"/>
          <w:sz w:val="28"/>
          <w:szCs w:val="28"/>
        </w:rPr>
        <w:t xml:space="preserve"> is the embedded parameter,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oMath>
      <w:r w:rsidR="0016573C">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ϕ</m:t>
            </m:r>
          </m:sub>
        </m:sSub>
      </m:oMath>
      <w:r w:rsidR="00FF323E">
        <w:rPr>
          <w:rFonts w:ascii="Times New Roman" w:eastAsiaTheme="minorEastAsia" w:hAnsi="Times New Roman" w:cs="Times New Roman"/>
          <w:sz w:val="28"/>
          <w:szCs w:val="28"/>
        </w:rPr>
        <w:t xml:space="preserve"> are the non-zero</w:t>
      </w:r>
      <w:r w:rsidR="003545B0">
        <w:rPr>
          <w:rFonts w:ascii="Times New Roman" w:eastAsiaTheme="minorEastAsia" w:hAnsi="Times New Roman" w:cs="Times New Roman"/>
          <w:sz w:val="28"/>
          <w:szCs w:val="28"/>
        </w:rPr>
        <w:t xml:space="preserve"> auxiliary parameters, then we construct the </w:t>
      </w:r>
      <w:r w:rsidR="00956694">
        <w:rPr>
          <w:rFonts w:ascii="Times New Roman" w:eastAsiaTheme="minorEastAsia" w:hAnsi="Times New Roman" w:cs="Times New Roman"/>
          <w:sz w:val="28"/>
          <w:szCs w:val="28"/>
        </w:rPr>
        <w:t>following</w:t>
      </w:r>
      <w:r w:rsidR="003545B0">
        <w:rPr>
          <w:rFonts w:ascii="Times New Roman" w:eastAsiaTheme="minorEastAsia" w:hAnsi="Times New Roman" w:cs="Times New Roman"/>
          <w:sz w:val="28"/>
          <w:szCs w:val="28"/>
        </w:rPr>
        <w:t xml:space="preserve"> zero deformation </w:t>
      </w:r>
      <w:r w:rsidR="00956694">
        <w:rPr>
          <w:rFonts w:ascii="Times New Roman" w:eastAsiaTheme="minorEastAsia" w:hAnsi="Times New Roman" w:cs="Times New Roman"/>
          <w:sz w:val="28"/>
          <w:szCs w:val="28"/>
        </w:rPr>
        <w:t>equations</w:t>
      </w:r>
      <w:r w:rsidR="003545B0">
        <w:rPr>
          <w:rFonts w:ascii="Times New Roman" w:eastAsiaTheme="minorEastAsia" w:hAnsi="Times New Roman" w:cs="Times New Roman"/>
          <w:sz w:val="28"/>
          <w:szCs w:val="28"/>
        </w:rPr>
        <w:t xml:space="preserve"> </w:t>
      </w:r>
    </w:p>
    <w:p w14:paraId="13CBE010" w14:textId="7B7F438E" w:rsidR="00315E79" w:rsidRDefault="008D637C"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1-q</m:t>
                </m:r>
              </m:e>
            </m:d>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oMath>
      <w:r w:rsidR="00D634B4">
        <w:rPr>
          <w:rFonts w:ascii="Times New Roman" w:eastAsiaTheme="minorEastAsia" w:hAnsi="Times New Roman" w:cs="Times New Roman"/>
          <w:sz w:val="28"/>
          <w:szCs w:val="28"/>
        </w:rPr>
        <w:t xml:space="preserve"> </w:t>
      </w:r>
      <w:r w:rsidR="00A84146">
        <w:rPr>
          <w:rFonts w:ascii="Times New Roman" w:eastAsiaTheme="minorEastAsia" w:hAnsi="Times New Roman" w:cs="Times New Roman"/>
          <w:sz w:val="28"/>
          <w:szCs w:val="28"/>
        </w:rPr>
        <w:t>(20)</w:t>
      </w:r>
    </w:p>
    <w:p w14:paraId="0F5F8FEB" w14:textId="79D11E1C" w:rsidR="00271C9C" w:rsidRDefault="008D637C"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1-q</m:t>
                </m:r>
              </m:e>
            </m:d>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p"/>
          </m:rPr>
          <w:rPr>
            <w:rFonts w:ascii="Cambria Math" w:eastAsiaTheme="minorEastAsia" w:hAnsi="Cambria Math" w:cs="Times New Roman"/>
            <w:sz w:val="28"/>
            <w:szCs w:val="28"/>
          </w:rPr>
          <m:t xml:space="preserve"> </m:t>
        </m:r>
      </m:oMath>
      <w:r w:rsidR="001B0113">
        <w:rPr>
          <w:rFonts w:ascii="Times New Roman" w:eastAsiaTheme="minorEastAsia" w:hAnsi="Times New Roman" w:cs="Times New Roman"/>
          <w:sz w:val="28"/>
          <w:szCs w:val="28"/>
        </w:rPr>
        <w:t>(21)</w:t>
      </w:r>
    </w:p>
    <w:p w14:paraId="6020F67F" w14:textId="176AFB6A" w:rsidR="002D39A8" w:rsidRDefault="008D637C"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1-q</m:t>
                </m:r>
              </m:e>
            </m:d>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p"/>
          </m:rPr>
          <w:rPr>
            <w:rFonts w:ascii="Cambria Math" w:eastAsiaTheme="minorEastAsia" w:hAnsi="Cambria Math" w:cs="Times New Roman"/>
            <w:sz w:val="28"/>
            <w:szCs w:val="28"/>
          </w:rPr>
          <m:t xml:space="preserve"> </m:t>
        </m:r>
      </m:oMath>
      <w:r w:rsidR="00AD0AAE">
        <w:rPr>
          <w:rFonts w:ascii="Times New Roman" w:eastAsiaTheme="minorEastAsia" w:hAnsi="Times New Roman" w:cs="Times New Roman"/>
          <w:sz w:val="28"/>
          <w:szCs w:val="28"/>
        </w:rPr>
        <w:t>(22)</w:t>
      </w:r>
    </w:p>
    <w:p w14:paraId="6B9D54F4" w14:textId="77777777" w:rsidR="00E22B7A" w:rsidRDefault="008D637C"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1-q</m:t>
                </m:r>
              </m:e>
            </m:d>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ϕ</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ϕ</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p"/>
          </m:rPr>
          <w:rPr>
            <w:rFonts w:ascii="Cambria Math" w:eastAsiaTheme="minorEastAsia" w:hAnsi="Cambria Math" w:cs="Times New Roman"/>
            <w:sz w:val="28"/>
            <w:szCs w:val="28"/>
          </w:rPr>
          <m:t xml:space="preserve"> </m:t>
        </m:r>
      </m:oMath>
      <w:r w:rsidR="004C04AB">
        <w:rPr>
          <w:rFonts w:ascii="Times New Roman" w:eastAsiaTheme="minorEastAsia" w:hAnsi="Times New Roman" w:cs="Times New Roman"/>
          <w:sz w:val="28"/>
          <w:szCs w:val="28"/>
        </w:rPr>
        <w:t>(23)</w:t>
      </w:r>
    </w:p>
    <w:p w14:paraId="0DD10749" w14:textId="77777777" w:rsidR="00831A34" w:rsidRDefault="00831A34" w:rsidP="00831A34">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Subject to the boundary conditions</w:t>
      </w:r>
    </w:p>
    <w:p w14:paraId="27112BB3" w14:textId="77777777" w:rsidR="00831A34" w:rsidRPr="00E53EF9" w:rsidRDefault="008970D2" w:rsidP="0043615E">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η=0;q</m:t>
                </m:r>
              </m:e>
            </m:d>
          </m:num>
          <m:den>
            <m:r>
              <w:rPr>
                <w:rFonts w:ascii="Cambria Math" w:hAnsi="Cambria Math" w:cs="Times New Roman"/>
                <w:sz w:val="28"/>
                <w:szCs w:val="28"/>
              </w:rPr>
              <m:t>∂η</m:t>
            </m:r>
          </m:den>
        </m:f>
        <m:r>
          <w:rPr>
            <w:rFonts w:ascii="Cambria Math" w:hAnsi="Cambria Math" w:cs="Times New Roman"/>
            <w:sz w:val="28"/>
            <w:szCs w:val="28"/>
          </w:rPr>
          <m:t>=1,θ</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=1,ϕ</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=1,</m:t>
        </m:r>
      </m:oMath>
      <w:r w:rsidR="00607285">
        <w:rPr>
          <w:rFonts w:ascii="Times New Roman" w:eastAsiaTheme="minorEastAsia" w:hAnsi="Times New Roman" w:cs="Times New Roman"/>
          <w:sz w:val="28"/>
          <w:szCs w:val="28"/>
        </w:rPr>
        <w:tab/>
        <w:t>(24)</w:t>
      </w:r>
      <m:oMath>
        <m:r>
          <m:rPr>
            <m:sty m:val="p"/>
          </m:rPr>
          <w:rPr>
            <w:rFonts w:ascii="Cambria Math" w:hAnsi="Cambria Math" w:cs="Times New Roman"/>
            <w:sz w:val="28"/>
            <w:szCs w:val="28"/>
          </w:rPr>
          <w:br/>
        </m:r>
      </m:oMath>
      <m:oMathPara>
        <m:oMath>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w:rPr>
              <w:rFonts w:ascii="Cambria Math" w:hAnsi="Cambria Math" w:cs="Times New Roman"/>
              <w:sz w:val="28"/>
              <w:szCs w:val="28"/>
            </w:rPr>
            <m:t>=0,N</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=0,θ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=0,ϕ</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=0</m:t>
          </m:r>
        </m:oMath>
      </m:oMathPara>
    </w:p>
    <w:p w14:paraId="58C643FF" w14:textId="77777777" w:rsidR="00E53EF9" w:rsidRDefault="00DF4F35" w:rsidP="00E53EF9">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where the</w:t>
      </w:r>
      <w:r w:rsidR="00283059">
        <w:rPr>
          <w:rFonts w:ascii="Times New Roman" w:eastAsiaTheme="minorEastAsia" w:hAnsi="Times New Roman" w:cs="Times New Roman"/>
          <w:sz w:val="28"/>
          <w:szCs w:val="28"/>
        </w:rPr>
        <w:t xml:space="preserve"> nonlinear </w:t>
      </w:r>
      <w:r w:rsidR="00A25FDE">
        <w:rPr>
          <w:rFonts w:ascii="Times New Roman" w:eastAsiaTheme="minorEastAsia" w:hAnsi="Times New Roman" w:cs="Times New Roman"/>
          <w:sz w:val="28"/>
          <w:szCs w:val="28"/>
        </w:rPr>
        <w:t>operators</w:t>
      </w:r>
      <w:r w:rsidR="00283059">
        <w:rPr>
          <w:rFonts w:ascii="Times New Roman" w:eastAsiaTheme="minorEastAsia" w:hAnsi="Times New Roman" w:cs="Times New Roman"/>
          <w:sz w:val="28"/>
          <w:szCs w:val="28"/>
        </w:rPr>
        <w:t xml:space="preserve"> are defined as </w:t>
      </w:r>
      <w:r w:rsidR="00A25FDE">
        <w:rPr>
          <w:rFonts w:ascii="Times New Roman" w:eastAsiaTheme="minorEastAsia" w:hAnsi="Times New Roman" w:cs="Times New Roman"/>
          <w:sz w:val="28"/>
          <w:szCs w:val="28"/>
        </w:rPr>
        <w:t>follows</w:t>
      </w:r>
    </w:p>
    <w:p w14:paraId="492B82E6" w14:textId="77777777" w:rsidR="00FD70B8" w:rsidRDefault="008D637C" w:rsidP="00D8661F">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1+ζ</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3</m:t>
                  </m:r>
                </m:sup>
              </m:sSup>
            </m:den>
          </m:f>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m:rPr>
              <m:sty m:val="p"/>
            </m:rPr>
            <w:rPr>
              <w:rFonts w:ascii="Cambria Math" w:hAnsi="Cambria Math" w:cs="Times New Roman"/>
              <w:sz w:val="28"/>
              <w:szCs w:val="28"/>
            </w:rPr>
            <w:br/>
          </m:r>
        </m:oMath>
      </m:oMathPara>
      <m:oMath>
        <m:r>
          <m:rPr>
            <m:sty m:val="bi"/>
          </m:rPr>
          <w:rPr>
            <w:rFonts w:ascii="Cambria Math" w:hAnsi="Cambria Math" w:cs="Times New Roman"/>
            <w:sz w:val="28"/>
            <w:szCs w:val="28"/>
          </w:rPr>
          <m:t>+</m:t>
        </m:r>
        <m:r>
          <w:rPr>
            <w:rFonts w:ascii="Cambria Math" w:hAnsi="Cambria Math" w:cs="Times New Roman"/>
            <w:sz w:val="28"/>
            <w:szCs w:val="28"/>
          </w:rPr>
          <m:t xml:space="preserve">ζ </m:t>
        </m:r>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e>
            </m:d>
          </m:e>
          <m:sup>
            <m:r>
              <w:rPr>
                <w:rFonts w:ascii="Cambria Math" w:hAnsi="Cambria Math" w:cs="Times New Roman"/>
                <w:sz w:val="28"/>
                <w:szCs w:val="28"/>
              </w:rPr>
              <m:t>2</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m:t>
            </m:r>
            <m:f>
              <m:fPr>
                <m:ctrlPr>
                  <w:rPr>
                    <w:rFonts w:ascii="Cambria Math" w:hAnsi="Cambria Math" w:cs="Times New Roman"/>
                    <w:i/>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Γ</m:t>
                </m:r>
              </m:den>
            </m:f>
          </m:e>
        </m:d>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oMath>
      <w:r w:rsidR="00D07759">
        <w:rPr>
          <w:rFonts w:ascii="Times New Roman" w:eastAsiaTheme="minorEastAsia" w:hAnsi="Times New Roman" w:cs="Times New Roman"/>
          <w:sz w:val="28"/>
          <w:szCs w:val="28"/>
        </w:rPr>
        <w:tab/>
      </w:r>
      <w:r w:rsidR="00D07759">
        <w:rPr>
          <w:rFonts w:ascii="Times New Roman" w:eastAsiaTheme="minorEastAsia" w:hAnsi="Times New Roman" w:cs="Times New Roman"/>
          <w:sz w:val="28"/>
          <w:szCs w:val="28"/>
        </w:rPr>
        <w:tab/>
      </w:r>
      <w:r w:rsidR="00D07759">
        <w:rPr>
          <w:rFonts w:ascii="Times New Roman" w:eastAsiaTheme="minorEastAsia" w:hAnsi="Times New Roman" w:cs="Times New Roman"/>
          <w:sz w:val="28"/>
          <w:szCs w:val="28"/>
        </w:rPr>
        <w:tab/>
      </w:r>
      <w:r w:rsidR="00D07759">
        <w:rPr>
          <w:rFonts w:ascii="Times New Roman" w:eastAsiaTheme="minorEastAsia" w:hAnsi="Times New Roman" w:cs="Times New Roman"/>
          <w:sz w:val="28"/>
          <w:szCs w:val="28"/>
        </w:rPr>
        <w:tab/>
        <w:t>(25</w:t>
      </w:r>
      <w:r w:rsidR="00D8661F">
        <w:rPr>
          <w:rFonts w:ascii="Times New Roman" w:eastAsiaTheme="minorEastAsia" w:hAnsi="Times New Roman" w:cs="Times New Roman"/>
          <w:sz w:val="28"/>
          <w:szCs w:val="28"/>
        </w:rPr>
        <w:t>)</w:t>
      </w:r>
    </w:p>
    <w:p w14:paraId="254995A9" w14:textId="753827E9" w:rsidR="006A58FA" w:rsidRDefault="008D637C" w:rsidP="00F74FB3">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ζ</m:t>
                  </m:r>
                </m:num>
                <m:den>
                  <m:r>
                    <w:rPr>
                      <w:rFonts w:ascii="Cambria Math" w:eastAsiaTheme="minorEastAsia" w:hAnsi="Cambria Math" w:cs="Times New Roman"/>
                      <w:sz w:val="28"/>
                      <w:szCs w:val="28"/>
                    </w:rPr>
                    <m:t>2</m:t>
                  </m:r>
                </m:den>
              </m:f>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m:rPr>
              <m:sty m:val="p"/>
            </m:rPr>
            <w:rPr>
              <w:rFonts w:ascii="Cambria Math" w:hAnsi="Cambria Math" w:cs="Times New Roman"/>
              <w:sz w:val="28"/>
              <w:szCs w:val="28"/>
            </w:rPr>
            <w:br/>
          </m:r>
        </m:oMath>
      </m:oMathPara>
      <m:oMath>
        <m:r>
          <m:rPr>
            <m:sty m:val="bi"/>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-ζ</m:t>
        </m:r>
        <m:d>
          <m:dPr>
            <m:ctrlPr>
              <w:rPr>
                <w:rFonts w:ascii="Cambria Math" w:hAnsi="Cambria Math" w:cs="Times New Roman"/>
                <w:i/>
                <w:sz w:val="28"/>
                <w:szCs w:val="28"/>
              </w:rPr>
            </m:ctrlPr>
          </m:dPr>
          <m:e>
            <m:r>
              <w:rPr>
                <w:rFonts w:ascii="Cambria Math" w:hAnsi="Cambria Math" w:cs="Times New Roman"/>
                <w:sz w:val="28"/>
                <w:szCs w:val="28"/>
              </w:rPr>
              <m:t>2g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e>
        </m:d>
      </m:oMath>
      <w:r w:rsidR="00F74FB3">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F74FB3">
        <w:rPr>
          <w:rFonts w:ascii="Times New Roman" w:eastAsiaTheme="minorEastAsia" w:hAnsi="Times New Roman" w:cs="Times New Roman"/>
          <w:sz w:val="28"/>
          <w:szCs w:val="28"/>
        </w:rPr>
        <w:t>(26)</w:t>
      </w:r>
    </w:p>
    <w:p w14:paraId="12FF41A6" w14:textId="5AB1B644" w:rsidR="008C7092" w:rsidRDefault="008D637C" w:rsidP="00E54828">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bi"/>
            </m:rP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+Prf</m:t>
          </m:r>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w:rPr>
              <w:rFonts w:ascii="Cambria Math" w:hAnsi="Cambria Math" w:cs="Times New Roman"/>
              <w:sz w:val="28"/>
              <w:szCs w:val="28"/>
            </w:rPr>
            <m:t>+</m:t>
          </m:r>
          <m:r>
            <m:rPr>
              <m:sty m:val="p"/>
            </m:rPr>
            <w:rPr>
              <w:rFonts w:ascii="Cambria Math" w:hAnsi="Cambria Math" w:cs="Times New Roman"/>
              <w:sz w:val="28"/>
              <w:szCs w:val="28"/>
            </w:rPr>
            <w:br/>
          </m:r>
        </m:oMath>
      </m:oMathPara>
      <m:oMath>
        <m:r>
          <w:rPr>
            <w:rFonts w:ascii="Cambria Math" w:hAnsi="Cambria Math" w:cs="Times New Roman"/>
            <w:sz w:val="28"/>
            <w:szCs w:val="28"/>
          </w:rPr>
          <m:t>PrEc</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+PrEcM</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e>
            </m:d>
          </m:e>
          <m:sup>
            <m:r>
              <w:rPr>
                <w:rFonts w:ascii="Cambria Math" w:hAnsi="Cambria Math" w:cs="Times New Roman"/>
                <w:sz w:val="28"/>
                <w:szCs w:val="28"/>
              </w:rPr>
              <m:t>2</m:t>
            </m:r>
          </m:sup>
        </m:sSup>
      </m:oMath>
      <w:r w:rsidR="00E54828">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E54828">
        <w:rPr>
          <w:rFonts w:ascii="Times New Roman" w:eastAsiaTheme="minorEastAsia" w:hAnsi="Times New Roman" w:cs="Times New Roman"/>
          <w:sz w:val="28"/>
          <w:szCs w:val="28"/>
        </w:rPr>
        <w:t>(27)</w:t>
      </w:r>
    </w:p>
    <w:p w14:paraId="65863B32" w14:textId="3BCEB2ED" w:rsidR="00DD3B57" w:rsidRDefault="008D637C" w:rsidP="002C4833">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ϕ</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+Sc</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m:rPr>
              <m:sty m:val="p"/>
            </m:rPr>
            <w:rPr>
              <w:rFonts w:ascii="Cambria Math" w:hAnsi="Cambria Math" w:cs="Times New Roman"/>
              <w:sz w:val="28"/>
              <w:szCs w:val="28"/>
            </w:rPr>
            <w:br/>
          </m:r>
        </m:oMath>
      </m:oMathPara>
      <m:oMath>
        <m:r>
          <w:rPr>
            <w:rFonts w:ascii="Cambria Math" w:hAnsi="Cambria Math" w:cs="Times New Roman"/>
            <w:sz w:val="28"/>
            <w:szCs w:val="28"/>
          </w:rPr>
          <m:t>-ScKr</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 δθ</m:t>
                </m:r>
                <m:d>
                  <m:dPr>
                    <m:ctrlPr>
                      <w:rPr>
                        <w:rFonts w:ascii="Cambria Math" w:hAnsi="Cambria Math" w:cs="Times New Roman"/>
                        <w:i/>
                        <w:sz w:val="28"/>
                        <w:szCs w:val="28"/>
                      </w:rPr>
                    </m:ctrlPr>
                  </m:dPr>
                  <m:e>
                    <m:r>
                      <w:rPr>
                        <w:rFonts w:ascii="Cambria Math" w:hAnsi="Cambria Math" w:cs="Times New Roman"/>
                        <w:sz w:val="28"/>
                        <w:szCs w:val="28"/>
                      </w:rPr>
                      <m:t>η;q</m:t>
                    </m:r>
                  </m:e>
                </m:d>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1+ δθ</m:t>
                </m:r>
                <m:d>
                  <m:dPr>
                    <m:ctrlPr>
                      <w:rPr>
                        <w:rFonts w:ascii="Cambria Math" w:hAnsi="Cambria Math" w:cs="Times New Roman"/>
                        <w:i/>
                        <w:sz w:val="28"/>
                        <w:szCs w:val="28"/>
                      </w:rPr>
                    </m:ctrlPr>
                  </m:dPr>
                  <m:e>
                    <m:r>
                      <w:rPr>
                        <w:rFonts w:ascii="Cambria Math" w:hAnsi="Cambria Math" w:cs="Times New Roman"/>
                        <w:sz w:val="28"/>
                        <w:szCs w:val="28"/>
                      </w:rPr>
                      <m:t>η;q</m:t>
                    </m:r>
                  </m:e>
                </m:d>
              </m:den>
            </m:f>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r>
          <m:rPr>
            <m:sty m:val="bi"/>
          </m:rPr>
          <w:rPr>
            <w:rFonts w:ascii="Cambria Math" w:hAnsi="Cambria Math" w:cs="Times New Roman"/>
            <w:sz w:val="28"/>
            <w:szCs w:val="28"/>
          </w:rPr>
          <m:t xml:space="preserve"> </m:t>
        </m:r>
      </m:oMath>
      <w:r w:rsidR="002C4833">
        <w:rPr>
          <w:rFonts w:ascii="Times New Roman" w:eastAsiaTheme="minorEastAsia" w:hAnsi="Times New Roman" w:cs="Times New Roman"/>
          <w:b/>
          <w:sz w:val="28"/>
          <w:szCs w:val="28"/>
        </w:rPr>
        <w:tab/>
      </w:r>
      <w:r w:rsidR="00D634B4">
        <w:rPr>
          <w:rFonts w:ascii="Times New Roman" w:eastAsiaTheme="minorEastAsia" w:hAnsi="Times New Roman" w:cs="Times New Roman"/>
          <w:b/>
          <w:sz w:val="28"/>
          <w:szCs w:val="28"/>
        </w:rPr>
        <w:t xml:space="preserve"> </w:t>
      </w:r>
      <w:r w:rsidR="002C4833" w:rsidRPr="001569C8">
        <w:rPr>
          <w:rFonts w:ascii="Times New Roman" w:eastAsiaTheme="minorEastAsia" w:hAnsi="Times New Roman" w:cs="Times New Roman"/>
          <w:sz w:val="28"/>
          <w:szCs w:val="28"/>
        </w:rPr>
        <w:t>(28)</w:t>
      </w:r>
    </w:p>
    <w:p w14:paraId="6999C859" w14:textId="795551DB" w:rsidR="00726FE4" w:rsidRDefault="00D70E62" w:rsidP="00726FE4">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w:t>
      </w:r>
      <w:r w:rsidR="00A35127">
        <w:rPr>
          <w:rFonts w:ascii="Times New Roman" w:eastAsiaTheme="minorEastAsia" w:hAnsi="Times New Roman" w:cs="Times New Roman"/>
          <w:sz w:val="28"/>
          <w:szCs w:val="28"/>
        </w:rPr>
        <w:t xml:space="preserve">hen </w:t>
      </w:r>
      <m:oMath>
        <m:r>
          <w:rPr>
            <w:rFonts w:ascii="Cambria Math" w:eastAsiaTheme="minorEastAsia" w:hAnsi="Cambria Math" w:cs="Times New Roman"/>
            <w:sz w:val="28"/>
            <w:szCs w:val="28"/>
          </w:rPr>
          <m:t xml:space="preserve">q=0, </m:t>
        </m:r>
      </m:oMath>
      <w:r w:rsidR="003707D4">
        <w:rPr>
          <w:rFonts w:ascii="Times New Roman" w:eastAsiaTheme="minorEastAsia" w:hAnsi="Times New Roman" w:cs="Times New Roman"/>
          <w:sz w:val="28"/>
          <w:szCs w:val="28"/>
        </w:rPr>
        <w:t>the zerot</w:t>
      </w:r>
      <w:r>
        <w:rPr>
          <w:rFonts w:ascii="Times New Roman" w:eastAsiaTheme="minorEastAsia" w:hAnsi="Times New Roman" w:cs="Times New Roman"/>
          <w:sz w:val="28"/>
          <w:szCs w:val="28"/>
        </w:rPr>
        <w:t>h-</w:t>
      </w:r>
      <w:r w:rsidR="003707D4">
        <w:rPr>
          <w:rFonts w:ascii="Times New Roman" w:eastAsiaTheme="minorEastAsia" w:hAnsi="Times New Roman" w:cs="Times New Roman"/>
          <w:sz w:val="28"/>
          <w:szCs w:val="28"/>
        </w:rPr>
        <w:t xml:space="preserve">order deformation equations in (20-23) </w:t>
      </w:r>
      <w:r>
        <w:rPr>
          <w:rFonts w:ascii="Times New Roman" w:eastAsiaTheme="minorEastAsia" w:hAnsi="Times New Roman" w:cs="Times New Roman"/>
          <w:sz w:val="28"/>
          <w:szCs w:val="28"/>
        </w:rPr>
        <w:t>take</w:t>
      </w:r>
      <w:r w:rsidR="003707D4">
        <w:rPr>
          <w:rFonts w:ascii="Times New Roman" w:eastAsiaTheme="minorEastAsia" w:hAnsi="Times New Roman" w:cs="Times New Roman"/>
          <w:sz w:val="28"/>
          <w:szCs w:val="28"/>
        </w:rPr>
        <w:t xml:space="preserve"> the form</w:t>
      </w:r>
    </w:p>
    <w:p w14:paraId="4BA800B5" w14:textId="2710A5A7" w:rsidR="00772E03" w:rsidRPr="00F161F3" w:rsidRDefault="008D637C" w:rsidP="005522A5">
      <w:pPr>
        <w:spacing w:line="360" w:lineRule="auto"/>
        <w:jc w:val="right"/>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w:br/>
          </m:r>
        </m:oMath>
      </m:oMathPara>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oMath>
      <w:r w:rsidR="005522A5">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5522A5">
        <w:rPr>
          <w:rFonts w:ascii="Times New Roman" w:eastAsiaTheme="minorEastAsia" w:hAnsi="Times New Roman" w:cs="Times New Roman"/>
          <w:sz w:val="28"/>
          <w:szCs w:val="28"/>
        </w:rPr>
        <w:t>(29)</w:t>
      </w:r>
      <m:oMath>
        <m:r>
          <m:rPr>
            <m:sty m:val="p"/>
          </m:rPr>
          <w:rPr>
            <w:rFonts w:ascii="Cambria Math" w:eastAsiaTheme="minorEastAsia" w:hAnsi="Cambria Math" w:cs="Times New Roman"/>
            <w:sz w:val="28"/>
            <w:szCs w:val="28"/>
          </w:rPr>
          <w:br/>
        </m:r>
      </m:oMath>
      <m:oMathPara>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w:br/>
          </m:r>
        </m:oMath>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oMath>
      </m:oMathPara>
    </w:p>
    <w:p w14:paraId="072FFBB2" w14:textId="77777777" w:rsidR="00F161F3" w:rsidRDefault="000E6D9F" w:rsidP="00F161F3">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consequence</w:t>
      </w:r>
      <w:r w:rsidR="00F161F3">
        <w:rPr>
          <w:rFonts w:ascii="Times New Roman" w:eastAsiaTheme="minorEastAsia" w:hAnsi="Times New Roman" w:cs="Times New Roman"/>
          <w:sz w:val="28"/>
          <w:szCs w:val="28"/>
        </w:rPr>
        <w:t xml:space="preserve"> of Eq. (29)</w:t>
      </w:r>
      <w:r w:rsidR="00B37F46">
        <w:rPr>
          <w:rFonts w:ascii="Times New Roman" w:eastAsiaTheme="minorEastAsia" w:hAnsi="Times New Roman" w:cs="Times New Roman"/>
          <w:sz w:val="28"/>
          <w:szCs w:val="28"/>
        </w:rPr>
        <w:t xml:space="preserve"> </w:t>
      </w:r>
      <w:r w:rsidR="004D3229">
        <w:rPr>
          <w:rFonts w:ascii="Times New Roman" w:eastAsiaTheme="minorEastAsia" w:hAnsi="Times New Roman" w:cs="Times New Roman"/>
          <w:sz w:val="28"/>
          <w:szCs w:val="28"/>
        </w:rPr>
        <w:t>satisfies the</w:t>
      </w:r>
      <w:r w:rsidR="00370262">
        <w:rPr>
          <w:rFonts w:ascii="Times New Roman" w:eastAsiaTheme="minorEastAsia" w:hAnsi="Times New Roman" w:cs="Times New Roman"/>
          <w:sz w:val="28"/>
          <w:szCs w:val="28"/>
        </w:rPr>
        <w:t xml:space="preserve"> following properties</w:t>
      </w:r>
    </w:p>
    <w:p w14:paraId="56D78A45" w14:textId="77777777" w:rsidR="004C0F6A" w:rsidRDefault="001E0700" w:rsidP="00C9145B">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g</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xml:space="preserve"> </m:t>
        </m:r>
      </m:oMath>
      <w:r w:rsidR="00C9145B">
        <w:rPr>
          <w:rFonts w:ascii="Times New Roman" w:eastAsiaTheme="minorEastAsia" w:hAnsi="Times New Roman" w:cs="Times New Roman"/>
          <w:sz w:val="28"/>
          <w:szCs w:val="28"/>
        </w:rPr>
        <w:tab/>
        <w:t>(30)</w:t>
      </w:r>
    </w:p>
    <w:p w14:paraId="25E05228" w14:textId="5AB4AD1E" w:rsidR="00C53AA8" w:rsidRDefault="00C53AA8" w:rsidP="00C53AA8">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correspo</w:t>
      </w:r>
      <w:r w:rsidR="003A09B3">
        <w:rPr>
          <w:rFonts w:ascii="Times New Roman" w:eastAsiaTheme="minorEastAsia" w:hAnsi="Times New Roman" w:cs="Times New Roman"/>
          <w:sz w:val="28"/>
          <w:szCs w:val="28"/>
        </w:rPr>
        <w:t>nding boundary condition in view of Eq.</w:t>
      </w:r>
      <w:r w:rsidR="00A81E9C">
        <w:rPr>
          <w:rFonts w:ascii="Times New Roman" w:eastAsiaTheme="minorEastAsia" w:hAnsi="Times New Roman" w:cs="Times New Roman"/>
          <w:sz w:val="28"/>
          <w:szCs w:val="28"/>
        </w:rPr>
        <w:t xml:space="preserve"> </w:t>
      </w:r>
      <w:r w:rsidR="003A09B3">
        <w:rPr>
          <w:rFonts w:ascii="Times New Roman" w:eastAsiaTheme="minorEastAsia" w:hAnsi="Times New Roman" w:cs="Times New Roman"/>
          <w:sz w:val="28"/>
          <w:szCs w:val="28"/>
        </w:rPr>
        <w:t xml:space="preserve">(30) </w:t>
      </w:r>
      <w:r w:rsidR="0035068F">
        <w:rPr>
          <w:rFonts w:ascii="Times New Roman" w:eastAsiaTheme="minorEastAsia" w:hAnsi="Times New Roman" w:cs="Times New Roman"/>
          <w:sz w:val="28"/>
          <w:szCs w:val="28"/>
        </w:rPr>
        <w:t>becomes</w:t>
      </w:r>
    </w:p>
    <w:p w14:paraId="29BCA13F" w14:textId="77777777" w:rsidR="00F82C8A" w:rsidRPr="004B497E" w:rsidRDefault="00F82C8A" w:rsidP="00F82C8A">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 0</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η=0;0</m:t>
                </m:r>
              </m:e>
            </m:d>
          </m:num>
          <m:den>
            <m:r>
              <w:rPr>
                <w:rFonts w:ascii="Cambria Math" w:hAnsi="Cambria Math" w:cs="Times New Roman"/>
                <w:sz w:val="28"/>
                <w:szCs w:val="28"/>
              </w:rPr>
              <m:t>∂η</m:t>
            </m:r>
          </m:den>
        </m:f>
        <m:r>
          <w:rPr>
            <w:rFonts w:ascii="Cambria Math" w:hAnsi="Cambria Math" w:cs="Times New Roman"/>
            <w:sz w:val="28"/>
            <w:szCs w:val="28"/>
          </w:rPr>
          <m:t>=1,θ</m:t>
        </m:r>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=1,ϕ</m:t>
        </m:r>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=1,</m:t>
        </m:r>
      </m:oMath>
      <w:r w:rsidR="00BD4C89">
        <w:rPr>
          <w:rFonts w:ascii="Times New Roman" w:eastAsiaTheme="minorEastAsia" w:hAnsi="Times New Roman" w:cs="Times New Roman"/>
          <w:sz w:val="28"/>
          <w:szCs w:val="28"/>
        </w:rPr>
        <w:tab/>
        <w:t>(31</w:t>
      </w:r>
      <w:r>
        <w:rPr>
          <w:rFonts w:ascii="Times New Roman" w:eastAsiaTheme="minorEastAsia" w:hAnsi="Times New Roman" w:cs="Times New Roman"/>
          <w:sz w:val="28"/>
          <w:szCs w:val="28"/>
        </w:rPr>
        <w:t>)</w:t>
      </w:r>
      <m:oMath>
        <m:r>
          <m:rPr>
            <m:sty m:val="p"/>
          </m:rPr>
          <w:rPr>
            <w:rFonts w:ascii="Cambria Math" w:hAnsi="Cambria Math" w:cs="Times New Roman"/>
            <w:sz w:val="28"/>
            <w:szCs w:val="28"/>
          </w:rPr>
          <w:br/>
        </m:r>
      </m:oMath>
      <m:oMathPara>
        <m:oMath>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m:t>
                  </m:r>
                </m:e>
              </m:d>
            </m:num>
            <m:den>
              <m:r>
                <w:rPr>
                  <w:rFonts w:ascii="Cambria Math" w:hAnsi="Cambria Math" w:cs="Times New Roman"/>
                  <w:sz w:val="28"/>
                  <w:szCs w:val="28"/>
                </w:rPr>
                <m:t>∂η</m:t>
              </m:r>
            </m:den>
          </m:f>
          <m:r>
            <w:rPr>
              <w:rFonts w:ascii="Cambria Math" w:hAnsi="Cambria Math" w:cs="Times New Roman"/>
              <w:sz w:val="28"/>
              <w:szCs w:val="28"/>
            </w:rPr>
            <m:t>=0,N</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=0,θ</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=0,ϕ</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=0</m:t>
          </m:r>
        </m:oMath>
      </m:oMathPara>
    </w:p>
    <w:p w14:paraId="4482CA20" w14:textId="50CDE2C5" w:rsidR="004B497E" w:rsidRDefault="004B497E" w:rsidP="00CC0C66">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Similarly, when </w:t>
      </w:r>
      <m:oMath>
        <m:r>
          <w:rPr>
            <w:rFonts w:ascii="Cambria Math" w:eastAsiaTheme="minorEastAsia" w:hAnsi="Cambria Math" w:cs="Times New Roman"/>
            <w:sz w:val="28"/>
            <w:szCs w:val="28"/>
          </w:rPr>
          <m:t xml:space="preserve">q=1, </m:t>
        </m:r>
      </m:oMath>
      <w:r w:rsidR="007C103B">
        <w:rPr>
          <w:rFonts w:ascii="Times New Roman" w:eastAsiaTheme="minorEastAsia" w:hAnsi="Times New Roman" w:cs="Times New Roman"/>
          <w:sz w:val="28"/>
          <w:szCs w:val="28"/>
        </w:rPr>
        <w:t>The zeroth-order</w:t>
      </w:r>
      <w:r>
        <w:rPr>
          <w:rFonts w:ascii="Times New Roman" w:eastAsiaTheme="minorEastAsia" w:hAnsi="Times New Roman" w:cs="Times New Roman"/>
          <w:sz w:val="28"/>
          <w:szCs w:val="28"/>
        </w:rPr>
        <w:t xml:space="preserve"> deformation </w:t>
      </w:r>
      <w:r w:rsidR="00BA5E40">
        <w:rPr>
          <w:rFonts w:ascii="Times New Roman" w:eastAsiaTheme="minorEastAsia" w:hAnsi="Times New Roman" w:cs="Times New Roman"/>
          <w:sz w:val="28"/>
          <w:szCs w:val="28"/>
        </w:rPr>
        <w:t xml:space="preserve">Equations </w:t>
      </w:r>
      <w:r w:rsidR="00994AD6">
        <w:rPr>
          <w:rFonts w:ascii="Times New Roman" w:eastAsiaTheme="minorEastAsia" w:hAnsi="Times New Roman" w:cs="Times New Roman"/>
          <w:sz w:val="28"/>
          <w:szCs w:val="28"/>
        </w:rPr>
        <w:t>(20-23)</w:t>
      </w:r>
      <w:r w:rsidR="000A7D40">
        <w:rPr>
          <w:rFonts w:ascii="Times New Roman" w:eastAsiaTheme="minorEastAsia" w:hAnsi="Times New Roman" w:cs="Times New Roman"/>
          <w:sz w:val="28"/>
          <w:szCs w:val="28"/>
        </w:rPr>
        <w:t xml:space="preserve"> yield the expressions</w:t>
      </w:r>
    </w:p>
    <w:p w14:paraId="6890F81A" w14:textId="20F9B9B9" w:rsidR="005852E0" w:rsidRPr="00E05AF6" w:rsidRDefault="005852E0" w:rsidP="00A73657">
      <w:pPr>
        <w:spacing w:line="360" w:lineRule="auto"/>
        <w:jc w:val="right"/>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w:lastRenderedPageBreak/>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p"/>
            </m:rPr>
            <w:rPr>
              <w:rFonts w:ascii="Cambria Math" w:eastAsiaTheme="minorEastAsia" w:hAnsi="Cambria Math" w:cs="Times New Roman"/>
              <w:sz w:val="28"/>
              <w:szCs w:val="28"/>
            </w:rPr>
            <w:br/>
          </m:r>
        </m:oMath>
      </m:oMathPara>
      <m:oMath>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oMath>
      <w:r w:rsidR="00A73657">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A73657">
        <w:rPr>
          <w:rFonts w:ascii="Times New Roman" w:eastAsiaTheme="minorEastAsia" w:hAnsi="Times New Roman" w:cs="Times New Roman"/>
          <w:sz w:val="28"/>
          <w:szCs w:val="28"/>
        </w:rPr>
        <w:t>(32)</w:t>
      </w:r>
      <m:oMath>
        <m:r>
          <m:rPr>
            <m:sty m:val="p"/>
          </m:rPr>
          <w:rPr>
            <w:rFonts w:ascii="Cambria Math" w:eastAsiaTheme="minorEastAsia" w:hAnsi="Cambria Math" w:cs="Times New Roman"/>
            <w:sz w:val="28"/>
            <w:szCs w:val="28"/>
          </w:rPr>
          <w:br/>
        </m:r>
      </m:oMath>
      <m:oMathPara>
        <m:oMath>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ϕ</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ϕ</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oMath>
      </m:oMathPara>
    </w:p>
    <w:p w14:paraId="1C8AEC6B" w14:textId="4A328245" w:rsidR="00E05AF6" w:rsidRDefault="00983DF9" w:rsidP="00E05AF6">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Eq. (32</w:t>
      </w:r>
      <w:r w:rsidR="00E05AF6">
        <w:rPr>
          <w:rFonts w:ascii="Times New Roman" w:eastAsiaTheme="minorEastAsia" w:hAnsi="Times New Roman" w:cs="Times New Roman"/>
          <w:sz w:val="28"/>
          <w:szCs w:val="28"/>
        </w:rPr>
        <w:t xml:space="preserve">) immediately </w:t>
      </w:r>
      <w:r w:rsidR="00D84D46">
        <w:rPr>
          <w:rFonts w:ascii="Times New Roman" w:eastAsiaTheme="minorEastAsia" w:hAnsi="Times New Roman" w:cs="Times New Roman"/>
          <w:sz w:val="28"/>
          <w:szCs w:val="28"/>
        </w:rPr>
        <w:t>leads</w:t>
      </w:r>
      <w:r w:rsidR="00E05AF6">
        <w:rPr>
          <w:rFonts w:ascii="Times New Roman" w:eastAsiaTheme="minorEastAsia" w:hAnsi="Times New Roman" w:cs="Times New Roman"/>
          <w:sz w:val="28"/>
          <w:szCs w:val="28"/>
        </w:rPr>
        <w:t xml:space="preserve"> </w:t>
      </w:r>
      <w:r w:rsidR="001370C7">
        <w:rPr>
          <w:rFonts w:ascii="Times New Roman" w:eastAsiaTheme="minorEastAsia" w:hAnsi="Times New Roman" w:cs="Times New Roman"/>
          <w:sz w:val="28"/>
          <w:szCs w:val="28"/>
        </w:rPr>
        <w:t>to the expressions</w:t>
      </w:r>
    </w:p>
    <w:p w14:paraId="189C78B9" w14:textId="77777777" w:rsidR="007C2681" w:rsidRDefault="007C2681" w:rsidP="008A6AF5">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g</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xml:space="preserve"> </m:t>
        </m:r>
      </m:oMath>
      <w:r w:rsidR="008A6AF5">
        <w:rPr>
          <w:rFonts w:ascii="Times New Roman" w:eastAsiaTheme="minorEastAsia" w:hAnsi="Times New Roman" w:cs="Times New Roman"/>
          <w:sz w:val="28"/>
          <w:szCs w:val="28"/>
        </w:rPr>
        <w:tab/>
        <w:t>(33)</w:t>
      </w:r>
    </w:p>
    <w:p w14:paraId="45D01F5B" w14:textId="77777777" w:rsidR="00B269B6" w:rsidRDefault="00B269B6" w:rsidP="00B269B6">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Along with </w:t>
      </w:r>
      <w:r w:rsidR="007B4B78">
        <w:rPr>
          <w:rFonts w:ascii="Times New Roman" w:eastAsiaTheme="minorEastAsia" w:hAnsi="Times New Roman" w:cs="Times New Roman"/>
          <w:sz w:val="28"/>
          <w:szCs w:val="28"/>
        </w:rPr>
        <w:t xml:space="preserve">the boundary </w:t>
      </w:r>
      <w:r w:rsidR="009D559D">
        <w:rPr>
          <w:rFonts w:ascii="Times New Roman" w:eastAsiaTheme="minorEastAsia" w:hAnsi="Times New Roman" w:cs="Times New Roman"/>
          <w:sz w:val="28"/>
          <w:szCs w:val="28"/>
        </w:rPr>
        <w:t>conditions</w:t>
      </w:r>
      <w:r w:rsidR="007B4B78">
        <w:rPr>
          <w:rFonts w:ascii="Times New Roman" w:eastAsiaTheme="minorEastAsia" w:hAnsi="Times New Roman" w:cs="Times New Roman"/>
          <w:sz w:val="28"/>
          <w:szCs w:val="28"/>
        </w:rPr>
        <w:t xml:space="preserve"> given as</w:t>
      </w:r>
    </w:p>
    <w:p w14:paraId="5C4FD134" w14:textId="77777777" w:rsidR="005D6767" w:rsidRPr="00D7228B" w:rsidRDefault="005D6767" w:rsidP="005D6767">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 1</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η=0;1</m:t>
                </m:r>
              </m:e>
            </m:d>
          </m:num>
          <m:den>
            <m:r>
              <w:rPr>
                <w:rFonts w:ascii="Cambria Math" w:hAnsi="Cambria Math" w:cs="Times New Roman"/>
                <w:sz w:val="28"/>
                <w:szCs w:val="28"/>
              </w:rPr>
              <m:t>∂η</m:t>
            </m:r>
          </m:den>
        </m:f>
        <m:r>
          <w:rPr>
            <w:rFonts w:ascii="Cambria Math" w:hAnsi="Cambria Math" w:cs="Times New Roman"/>
            <w:sz w:val="28"/>
            <w:szCs w:val="28"/>
          </w:rPr>
          <m:t>=1,θ</m:t>
        </m:r>
        <m:d>
          <m:dPr>
            <m:ctrlPr>
              <w:rPr>
                <w:rFonts w:ascii="Cambria Math" w:hAnsi="Cambria Math" w:cs="Times New Roman"/>
                <w:i/>
                <w:sz w:val="28"/>
                <w:szCs w:val="28"/>
              </w:rPr>
            </m:ctrlPr>
          </m:dPr>
          <m:e>
            <m:r>
              <w:rPr>
                <w:rFonts w:ascii="Cambria Math" w:hAnsi="Cambria Math" w:cs="Times New Roman"/>
                <w:sz w:val="28"/>
                <w:szCs w:val="28"/>
              </w:rPr>
              <m:t>η=0;1</m:t>
            </m:r>
          </m:e>
        </m:d>
        <m:r>
          <w:rPr>
            <w:rFonts w:ascii="Cambria Math" w:hAnsi="Cambria Math" w:cs="Times New Roman"/>
            <w:sz w:val="28"/>
            <w:szCs w:val="28"/>
          </w:rPr>
          <m:t>=1,ϕ</m:t>
        </m:r>
        <m:d>
          <m:dPr>
            <m:ctrlPr>
              <w:rPr>
                <w:rFonts w:ascii="Cambria Math" w:hAnsi="Cambria Math" w:cs="Times New Roman"/>
                <w:i/>
                <w:sz w:val="28"/>
                <w:szCs w:val="28"/>
              </w:rPr>
            </m:ctrlPr>
          </m:dPr>
          <m:e>
            <m:r>
              <w:rPr>
                <w:rFonts w:ascii="Cambria Math" w:hAnsi="Cambria Math" w:cs="Times New Roman"/>
                <w:sz w:val="28"/>
                <w:szCs w:val="28"/>
              </w:rPr>
              <m:t>η=0;1</m:t>
            </m:r>
          </m:e>
        </m:d>
        <m:r>
          <w:rPr>
            <w:rFonts w:ascii="Cambria Math" w:hAnsi="Cambria Math" w:cs="Times New Roman"/>
            <w:sz w:val="28"/>
            <w:szCs w:val="28"/>
          </w:rPr>
          <m:t>=1,</m:t>
        </m:r>
      </m:oMath>
      <w:r>
        <w:rPr>
          <w:rFonts w:ascii="Times New Roman" w:eastAsiaTheme="minorEastAsia" w:hAnsi="Times New Roman" w:cs="Times New Roman"/>
          <w:sz w:val="28"/>
          <w:szCs w:val="28"/>
        </w:rPr>
        <w:tab/>
        <w:t>(3</w:t>
      </w:r>
      <w:r w:rsidR="00B0495B">
        <w:rPr>
          <w:rFonts w:ascii="Times New Roman" w:eastAsiaTheme="minorEastAsia" w:hAnsi="Times New Roman" w:cs="Times New Roman"/>
          <w:sz w:val="28"/>
          <w:szCs w:val="28"/>
        </w:rPr>
        <w:t>4</w:t>
      </w:r>
      <w:r>
        <w:rPr>
          <w:rFonts w:ascii="Times New Roman" w:eastAsiaTheme="minorEastAsia" w:hAnsi="Times New Roman" w:cs="Times New Roman"/>
          <w:sz w:val="28"/>
          <w:szCs w:val="28"/>
        </w:rPr>
        <w:t>)</w:t>
      </w:r>
      <m:oMath>
        <m:r>
          <m:rPr>
            <m:sty m:val="p"/>
          </m:rPr>
          <w:rPr>
            <w:rFonts w:ascii="Cambria Math" w:hAnsi="Cambria Math" w:cs="Times New Roman"/>
            <w:sz w:val="28"/>
            <w:szCs w:val="28"/>
          </w:rPr>
          <w:br/>
        </m:r>
      </m:oMath>
      <m:oMathPara>
        <m:oMath>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η=0;1</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η→∞;1</m:t>
                  </m:r>
                </m:e>
              </m:d>
            </m:num>
            <m:den>
              <m:r>
                <w:rPr>
                  <w:rFonts w:ascii="Cambria Math" w:hAnsi="Cambria Math" w:cs="Times New Roman"/>
                  <w:sz w:val="28"/>
                  <w:szCs w:val="28"/>
                </w:rPr>
                <m:t>∂η</m:t>
              </m:r>
            </m:den>
          </m:f>
          <m:r>
            <w:rPr>
              <w:rFonts w:ascii="Cambria Math" w:hAnsi="Cambria Math" w:cs="Times New Roman"/>
              <w:sz w:val="28"/>
              <w:szCs w:val="28"/>
            </w:rPr>
            <m:t>=0,N</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=0,θ</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=0,ϕ</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=0</m:t>
          </m:r>
        </m:oMath>
      </m:oMathPara>
    </w:p>
    <w:p w14:paraId="7D19AE59" w14:textId="1D510EAE" w:rsidR="00D7228B" w:rsidRDefault="00D7228B" w:rsidP="00D7228B">
      <w:pPr>
        <w:spacing w:line="360" w:lineRule="auto"/>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4.2</w:t>
      </w:r>
      <w:r>
        <w:rPr>
          <w:rFonts w:ascii="Times New Roman" w:eastAsiaTheme="minorEastAsia" w:hAnsi="Times New Roman" w:cs="Times New Roman"/>
          <w:sz w:val="28"/>
          <w:szCs w:val="28"/>
        </w:rPr>
        <w:tab/>
      </w:r>
      <w:r w:rsidRPr="00B4266E">
        <w:rPr>
          <w:rFonts w:ascii="Times New Roman" w:eastAsiaTheme="minorEastAsia" w:hAnsi="Times New Roman" w:cs="Times New Roman"/>
          <w:b/>
          <w:sz w:val="28"/>
          <w:szCs w:val="28"/>
        </w:rPr>
        <w:t>Higher</w:t>
      </w:r>
      <w:r w:rsidR="008D637C">
        <w:rPr>
          <w:rFonts w:ascii="Times New Roman" w:eastAsiaTheme="minorEastAsia" w:hAnsi="Times New Roman" w:cs="Times New Roman"/>
          <w:b/>
          <w:sz w:val="28"/>
          <w:szCs w:val="28"/>
        </w:rPr>
        <w:t>-</w:t>
      </w:r>
      <w:r w:rsidRPr="00B4266E">
        <w:rPr>
          <w:rFonts w:ascii="Times New Roman" w:eastAsiaTheme="minorEastAsia" w:hAnsi="Times New Roman" w:cs="Times New Roman"/>
          <w:b/>
          <w:sz w:val="28"/>
          <w:szCs w:val="28"/>
        </w:rPr>
        <w:t>order deformation Equations</w:t>
      </w:r>
    </w:p>
    <w:p w14:paraId="5D429334" w14:textId="49ACE1C8" w:rsidR="00D14B2A" w:rsidRDefault="00D14B2A" w:rsidP="001070A7">
      <w:pPr>
        <w:spacing w:line="360" w:lineRule="auto"/>
        <w:jc w:val="both"/>
        <w:rPr>
          <w:rFonts w:ascii="Times New Roman" w:eastAsiaTheme="minorEastAsia" w:hAnsi="Times New Roman" w:cs="Times New Roman"/>
          <w:sz w:val="28"/>
          <w:szCs w:val="28"/>
        </w:rPr>
      </w:pPr>
      <w:r w:rsidRPr="001961E2">
        <w:rPr>
          <w:rFonts w:ascii="Times New Roman" w:eastAsiaTheme="minorEastAsia" w:hAnsi="Times New Roman" w:cs="Times New Roman"/>
          <w:sz w:val="28"/>
          <w:szCs w:val="28"/>
        </w:rPr>
        <w:t xml:space="preserve">Employing Taylors series to expand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 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 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 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oMath>
      <w:r w:rsidR="0022492D">
        <w:rPr>
          <w:rFonts w:ascii="Times New Roman" w:eastAsiaTheme="minorEastAsia" w:hAnsi="Times New Roman" w:cs="Times New Roman"/>
          <w:sz w:val="28"/>
          <w:szCs w:val="28"/>
        </w:rPr>
        <w:t xml:space="preserve"> </w:t>
      </w:r>
      <w:r w:rsidR="00044C12">
        <w:rPr>
          <w:rFonts w:ascii="Times New Roman" w:eastAsiaTheme="minorEastAsia" w:hAnsi="Times New Roman" w:cs="Times New Roman"/>
          <w:sz w:val="28"/>
          <w:szCs w:val="28"/>
        </w:rPr>
        <w:t>With</w:t>
      </w:r>
      <w:r w:rsidR="0022492D">
        <w:rPr>
          <w:rFonts w:ascii="Times New Roman" w:eastAsiaTheme="minorEastAsia" w:hAnsi="Times New Roman" w:cs="Times New Roman"/>
          <w:sz w:val="28"/>
          <w:szCs w:val="28"/>
        </w:rPr>
        <w:t xml:space="preserve"> respect to the embedding parameter</w:t>
      </w:r>
      <w:r w:rsidR="00C506DA">
        <w:rPr>
          <w:rFonts w:ascii="Times New Roman" w:eastAsiaTheme="minorEastAsia" w:hAnsi="Times New Roman" w:cs="Times New Roman"/>
          <w:sz w:val="28"/>
          <w:szCs w:val="28"/>
        </w:rPr>
        <w:t>, we obtained the expressions</w:t>
      </w:r>
      <w:r w:rsidR="008D637C">
        <w:rPr>
          <w:rFonts w:ascii="Times New Roman" w:eastAsiaTheme="minorEastAsia" w:hAnsi="Times New Roman" w:cs="Times New Roman"/>
          <w:sz w:val="28"/>
          <w:szCs w:val="28"/>
        </w:rPr>
        <w:t>.</w:t>
      </w:r>
    </w:p>
    <w:p w14:paraId="5E1609EE" w14:textId="064EE830" w:rsidR="0054432C" w:rsidRDefault="0054432C" w:rsidP="00DA13BF">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DA13BF">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DA13BF">
        <w:rPr>
          <w:rFonts w:ascii="Times New Roman" w:eastAsiaTheme="minorEastAsia" w:hAnsi="Times New Roman" w:cs="Times New Roman"/>
          <w:sz w:val="28"/>
          <w:szCs w:val="28"/>
        </w:rPr>
        <w:t>(35)</w:t>
      </w:r>
    </w:p>
    <w:p w14:paraId="0E87D9B6" w14:textId="461CF926" w:rsidR="005E7734" w:rsidRDefault="005E7734" w:rsidP="00E13E54">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E13E54">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E13E54">
        <w:rPr>
          <w:rFonts w:ascii="Times New Roman" w:eastAsiaTheme="minorEastAsia" w:hAnsi="Times New Roman" w:cs="Times New Roman"/>
          <w:sz w:val="28"/>
          <w:szCs w:val="28"/>
        </w:rPr>
        <w:t>(36)</w:t>
      </w:r>
    </w:p>
    <w:p w14:paraId="0CB7E453" w14:textId="1C814DAF" w:rsidR="00701FC9" w:rsidRDefault="00701FC9" w:rsidP="009F3A41">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9F3A41">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9F3A41">
        <w:rPr>
          <w:rFonts w:ascii="Times New Roman" w:eastAsiaTheme="minorEastAsia" w:hAnsi="Times New Roman" w:cs="Times New Roman"/>
          <w:sz w:val="28"/>
          <w:szCs w:val="28"/>
        </w:rPr>
        <w:t>(37)</w:t>
      </w:r>
    </w:p>
    <w:p w14:paraId="05BF0964" w14:textId="4AC6637A" w:rsidR="00AD47A4" w:rsidRDefault="008D734C" w:rsidP="0087188A">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87188A">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87188A">
        <w:rPr>
          <w:rFonts w:ascii="Times New Roman" w:eastAsiaTheme="minorEastAsia" w:hAnsi="Times New Roman" w:cs="Times New Roman"/>
          <w:sz w:val="28"/>
          <w:szCs w:val="28"/>
        </w:rPr>
        <w:t>(38)</w:t>
      </w:r>
    </w:p>
    <w:p w14:paraId="0CD7EE83" w14:textId="77777777" w:rsidR="00C11DCF" w:rsidRDefault="00C11DCF" w:rsidP="00C11DCF">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Where </w:t>
      </w:r>
    </w:p>
    <w:p w14:paraId="52E5DF5F" w14:textId="77777777" w:rsidR="00F47ADB" w:rsidRPr="001961E2" w:rsidRDefault="008D637C" w:rsidP="00C11DCF">
      <w:pPr>
        <w:spacing w:line="360" w:lineRule="auto"/>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q=0</m:t>
              </m:r>
            </m:sub>
          </m:sSub>
        </m:oMath>
      </m:oMathPara>
    </w:p>
    <w:p w14:paraId="57B719CD" w14:textId="568F76DB" w:rsidR="00805957" w:rsidRPr="00F16406" w:rsidRDefault="008D637C" w:rsidP="00F517F0">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q=0</m:t>
            </m:r>
          </m:sub>
        </m:sSub>
      </m:oMath>
      <w:r w:rsidR="00F517F0">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F517F0">
        <w:rPr>
          <w:rFonts w:ascii="Times New Roman" w:eastAsiaTheme="minorEastAsia" w:hAnsi="Times New Roman" w:cs="Times New Roman"/>
          <w:sz w:val="28"/>
          <w:szCs w:val="28"/>
        </w:rPr>
        <w:t>(40)</w:t>
      </w:r>
      <m:oMath>
        <m:r>
          <m:rPr>
            <m:sty m:val="p"/>
          </m:rPr>
          <w:rPr>
            <w:rFonts w:ascii="Cambria Math" w:eastAsiaTheme="minorEastAsia" w:hAnsi="Cambria Math" w:cs="Times New Roman"/>
            <w:sz w:val="28"/>
            <w:szCs w:val="28"/>
          </w:rPr>
          <w:br/>
        </m:r>
      </m:oMath>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q=0</m:t>
              </m:r>
            </m:sub>
          </m:sSub>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w:br/>
          </m:r>
        </m:oMath>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q=0</m:t>
              </m:r>
            </m:sub>
          </m:sSub>
          <m:r>
            <w:rPr>
              <w:rFonts w:ascii="Cambria Math" w:eastAsiaTheme="minorEastAsia" w:hAnsi="Cambria Math" w:cs="Times New Roman"/>
              <w:sz w:val="28"/>
              <w:szCs w:val="28"/>
            </w:rPr>
            <m:t xml:space="preserve"> </m:t>
          </m:r>
        </m:oMath>
      </m:oMathPara>
    </w:p>
    <w:p w14:paraId="2665A298" w14:textId="420C2A58" w:rsidR="00F16406" w:rsidRDefault="00D30111" w:rsidP="00857435">
      <w:pPr>
        <w:spacing w:line="276"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If the initial approximations, auxiliary linear operators</w:t>
      </w:r>
      <w:r w:rsidR="008861A8">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and the non-zero </w:t>
      </w:r>
      <w:r w:rsidR="00A764F4">
        <w:rPr>
          <w:rFonts w:ascii="Times New Roman" w:eastAsiaTheme="minorEastAsia" w:hAnsi="Times New Roman" w:cs="Times New Roman"/>
          <w:sz w:val="28"/>
          <w:szCs w:val="28"/>
        </w:rPr>
        <w:t xml:space="preserve">auxiliary </w:t>
      </w:r>
      <w:r w:rsidR="00043AAC">
        <w:rPr>
          <w:rFonts w:ascii="Times New Roman" w:eastAsiaTheme="minorEastAsia" w:hAnsi="Times New Roman" w:cs="Times New Roman"/>
          <w:sz w:val="28"/>
          <w:szCs w:val="28"/>
        </w:rPr>
        <w:t xml:space="preserve">parameters </w:t>
      </w:r>
      <w:r w:rsidR="00977ECE">
        <w:rPr>
          <w:rFonts w:ascii="Times New Roman" w:eastAsiaTheme="minorEastAsia" w:hAnsi="Times New Roman" w:cs="Times New Roman"/>
          <w:sz w:val="28"/>
          <w:szCs w:val="28"/>
        </w:rPr>
        <w:t xml:space="preserve">are carefully chosen </w:t>
      </w:r>
      <w:r w:rsidR="003F2AD2">
        <w:rPr>
          <w:rFonts w:ascii="Times New Roman" w:eastAsiaTheme="minorEastAsia" w:hAnsi="Times New Roman" w:cs="Times New Roman"/>
          <w:sz w:val="28"/>
          <w:szCs w:val="28"/>
        </w:rPr>
        <w:t>such</w:t>
      </w:r>
      <w:r w:rsidR="000D7245">
        <w:rPr>
          <w:rFonts w:ascii="Times New Roman" w:eastAsiaTheme="minorEastAsia" w:hAnsi="Times New Roman" w:cs="Times New Roman"/>
          <w:sz w:val="28"/>
          <w:szCs w:val="28"/>
        </w:rPr>
        <w:t xml:space="preserve"> that </w:t>
      </w:r>
      <w:r w:rsidR="00DE2AA2">
        <w:rPr>
          <w:rFonts w:ascii="Times New Roman" w:eastAsiaTheme="minorEastAsia" w:hAnsi="Times New Roman" w:cs="Times New Roman"/>
          <w:sz w:val="28"/>
          <w:szCs w:val="28"/>
        </w:rPr>
        <w:t xml:space="preserve">Eqs. (36-39) </w:t>
      </w:r>
      <w:r w:rsidR="00FA0EEB">
        <w:rPr>
          <w:rFonts w:ascii="Times New Roman" w:eastAsiaTheme="minorEastAsia" w:hAnsi="Times New Roman" w:cs="Times New Roman"/>
          <w:sz w:val="28"/>
          <w:szCs w:val="28"/>
        </w:rPr>
        <w:t xml:space="preserve">are convergent at </w:t>
      </w:r>
      <m:oMath>
        <m:r>
          <w:rPr>
            <w:rFonts w:ascii="Cambria Math" w:eastAsiaTheme="minorEastAsia" w:hAnsi="Cambria Math" w:cs="Times New Roman"/>
            <w:sz w:val="28"/>
            <w:szCs w:val="28"/>
          </w:rPr>
          <m:t xml:space="preserve">q=1, </m:t>
        </m:r>
      </m:oMath>
      <w:r w:rsidR="00AB0DEE">
        <w:rPr>
          <w:rFonts w:ascii="Times New Roman" w:eastAsiaTheme="minorEastAsia" w:hAnsi="Times New Roman" w:cs="Times New Roman"/>
          <w:sz w:val="28"/>
          <w:szCs w:val="28"/>
        </w:rPr>
        <w:t>hence</w:t>
      </w:r>
    </w:p>
    <w:p w14:paraId="241B61E2" w14:textId="6AA5C4C4"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B9286F">
        <w:rPr>
          <w:rFonts w:ascii="Times New Roman" w:eastAsiaTheme="minorEastAsia" w:hAnsi="Times New Roman" w:cs="Times New Roman"/>
          <w:sz w:val="28"/>
          <w:szCs w:val="28"/>
        </w:rPr>
        <w:t>(41</w:t>
      </w:r>
      <w:r>
        <w:rPr>
          <w:rFonts w:ascii="Times New Roman" w:eastAsiaTheme="minorEastAsia" w:hAnsi="Times New Roman" w:cs="Times New Roman"/>
          <w:sz w:val="28"/>
          <w:szCs w:val="28"/>
        </w:rPr>
        <w:t>)</w:t>
      </w:r>
    </w:p>
    <w:p w14:paraId="4986EB93" w14:textId="341F2C85"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B9286F">
        <w:rPr>
          <w:rFonts w:ascii="Times New Roman" w:eastAsiaTheme="minorEastAsia" w:hAnsi="Times New Roman" w:cs="Times New Roman"/>
          <w:sz w:val="28"/>
          <w:szCs w:val="28"/>
        </w:rPr>
        <w:t>(42</w:t>
      </w:r>
      <w:r>
        <w:rPr>
          <w:rFonts w:ascii="Times New Roman" w:eastAsiaTheme="minorEastAsia" w:hAnsi="Times New Roman" w:cs="Times New Roman"/>
          <w:sz w:val="28"/>
          <w:szCs w:val="28"/>
        </w:rPr>
        <w:t>)</w:t>
      </w:r>
    </w:p>
    <w:p w14:paraId="58084363" w14:textId="75D478E5"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95201E">
        <w:rPr>
          <w:rFonts w:ascii="Times New Roman" w:eastAsiaTheme="minorEastAsia" w:hAnsi="Times New Roman" w:cs="Times New Roman"/>
          <w:sz w:val="28"/>
          <w:szCs w:val="28"/>
        </w:rPr>
        <w:t>(43</w:t>
      </w:r>
      <w:r>
        <w:rPr>
          <w:rFonts w:ascii="Times New Roman" w:eastAsiaTheme="minorEastAsia" w:hAnsi="Times New Roman" w:cs="Times New Roman"/>
          <w:sz w:val="28"/>
          <w:szCs w:val="28"/>
        </w:rPr>
        <w:t>)</w:t>
      </w:r>
    </w:p>
    <w:p w14:paraId="500E16C3" w14:textId="4CFB4538"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sidR="00D634B4">
        <w:rPr>
          <w:rFonts w:ascii="Times New Roman" w:eastAsiaTheme="minorEastAsia" w:hAnsi="Times New Roman" w:cs="Times New Roman"/>
          <w:sz w:val="28"/>
          <w:szCs w:val="28"/>
        </w:rPr>
        <w:t xml:space="preserve"> </w:t>
      </w:r>
      <w:r w:rsidR="002011DB">
        <w:rPr>
          <w:rFonts w:ascii="Times New Roman" w:eastAsiaTheme="minorEastAsia" w:hAnsi="Times New Roman" w:cs="Times New Roman"/>
          <w:sz w:val="28"/>
          <w:szCs w:val="28"/>
        </w:rPr>
        <w:t>(44</w:t>
      </w:r>
      <w:r>
        <w:rPr>
          <w:rFonts w:ascii="Times New Roman" w:eastAsiaTheme="minorEastAsia" w:hAnsi="Times New Roman" w:cs="Times New Roman"/>
          <w:sz w:val="28"/>
          <w:szCs w:val="28"/>
        </w:rPr>
        <w:t>)</w:t>
      </w:r>
    </w:p>
    <w:p w14:paraId="478C22F6" w14:textId="77777777" w:rsidR="003D5F50" w:rsidRDefault="003D5F50" w:rsidP="003D5F50">
      <w:pPr>
        <w:spacing w:line="360" w:lineRule="auto"/>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4.3</w:t>
      </w:r>
      <w:r>
        <w:rPr>
          <w:rFonts w:ascii="Times New Roman" w:eastAsiaTheme="minorEastAsia" w:hAnsi="Times New Roman" w:cs="Times New Roman"/>
          <w:sz w:val="28"/>
          <w:szCs w:val="28"/>
        </w:rPr>
        <w:tab/>
      </w:r>
      <w:r w:rsidR="00BC0C1F">
        <w:rPr>
          <w:rFonts w:ascii="Times New Roman" w:eastAsiaTheme="minorEastAsia" w:hAnsi="Times New Roman" w:cs="Times New Roman"/>
          <w:b/>
          <w:sz w:val="28"/>
          <w:szCs w:val="28"/>
        </w:rPr>
        <w:t>mth-</w:t>
      </w:r>
      <w:r w:rsidR="00FE028C">
        <w:rPr>
          <w:rFonts w:ascii="Times New Roman" w:eastAsiaTheme="minorEastAsia" w:hAnsi="Times New Roman" w:cs="Times New Roman"/>
          <w:b/>
          <w:sz w:val="28"/>
          <w:szCs w:val="28"/>
        </w:rPr>
        <w:t>order D</w:t>
      </w:r>
      <w:r w:rsidRPr="0016549F">
        <w:rPr>
          <w:rFonts w:ascii="Times New Roman" w:eastAsiaTheme="minorEastAsia" w:hAnsi="Times New Roman" w:cs="Times New Roman"/>
          <w:b/>
          <w:sz w:val="28"/>
          <w:szCs w:val="28"/>
        </w:rPr>
        <w:t>eformations Equations</w:t>
      </w:r>
    </w:p>
    <w:p w14:paraId="66261553" w14:textId="606B83DE" w:rsidR="00D1490F" w:rsidRDefault="00D1490F" w:rsidP="00FC73A4">
      <w:pPr>
        <w:spacing w:line="276" w:lineRule="auto"/>
        <w:jc w:val="both"/>
        <w:rPr>
          <w:rFonts w:ascii="Times New Roman" w:eastAsiaTheme="minorEastAsia" w:hAnsi="Times New Roman" w:cs="Times New Roman"/>
          <w:sz w:val="28"/>
          <w:szCs w:val="28"/>
        </w:rPr>
      </w:pPr>
      <w:r w:rsidRPr="00FC73A4">
        <w:rPr>
          <w:rFonts w:ascii="Times New Roman" w:eastAsiaTheme="minorEastAsia" w:hAnsi="Times New Roman" w:cs="Times New Roman"/>
          <w:sz w:val="28"/>
          <w:szCs w:val="28"/>
        </w:rPr>
        <w:t xml:space="preserve">To obtain the </w:t>
      </w:r>
      <w:r w:rsidR="001C6B78" w:rsidRPr="00FC73A4">
        <w:rPr>
          <w:rFonts w:ascii="Times New Roman" w:eastAsiaTheme="minorEastAsia" w:hAnsi="Times New Roman" w:cs="Times New Roman"/>
          <w:sz w:val="28"/>
          <w:szCs w:val="28"/>
        </w:rPr>
        <w:t xml:space="preserve">mth order deformation equations, we differentiate </w:t>
      </w:r>
      <w:r w:rsidR="00FA452D" w:rsidRPr="00FC73A4">
        <w:rPr>
          <w:rFonts w:ascii="Times New Roman" w:eastAsiaTheme="minorEastAsia" w:hAnsi="Times New Roman" w:cs="Times New Roman"/>
          <w:sz w:val="28"/>
          <w:szCs w:val="28"/>
        </w:rPr>
        <w:t>Eqs. (20-23)</w:t>
      </w:r>
      <w:r w:rsidR="00A22D85" w:rsidRPr="00FC73A4">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m:t>
        </m:r>
      </m:oMath>
      <w:r w:rsidR="004568E8">
        <w:rPr>
          <w:rFonts w:ascii="Times New Roman" w:eastAsiaTheme="minorEastAsia" w:hAnsi="Times New Roman" w:cs="Times New Roman"/>
          <w:sz w:val="28"/>
          <w:szCs w:val="28"/>
        </w:rPr>
        <w:t xml:space="preserve"> times with respe</w:t>
      </w:r>
      <w:r w:rsidR="00A22D85" w:rsidRPr="00FC73A4">
        <w:rPr>
          <w:rFonts w:ascii="Times New Roman" w:eastAsiaTheme="minorEastAsia" w:hAnsi="Times New Roman" w:cs="Times New Roman"/>
          <w:sz w:val="28"/>
          <w:szCs w:val="28"/>
        </w:rPr>
        <w:t xml:space="preserve">ct to </w:t>
      </w:r>
      <m:oMath>
        <m:r>
          <w:rPr>
            <w:rFonts w:ascii="Cambria Math" w:eastAsiaTheme="minorEastAsia" w:hAnsi="Cambria Math" w:cs="Times New Roman"/>
            <w:sz w:val="28"/>
            <w:szCs w:val="28"/>
          </w:rPr>
          <m:t xml:space="preserve">q, </m:t>
        </m:r>
      </m:oMath>
      <w:r w:rsidR="00A22D85" w:rsidRPr="00FC73A4">
        <w:rPr>
          <w:rFonts w:ascii="Times New Roman" w:eastAsiaTheme="minorEastAsia" w:hAnsi="Times New Roman" w:cs="Times New Roman"/>
          <w:sz w:val="28"/>
          <w:szCs w:val="28"/>
        </w:rPr>
        <w:t xml:space="preserve">dividing by </w:t>
      </w:r>
      <m:oMath>
        <m:r>
          <w:rPr>
            <w:rFonts w:ascii="Cambria Math" w:eastAsiaTheme="minorEastAsia" w:hAnsi="Cambria Math" w:cs="Times New Roman"/>
            <w:sz w:val="28"/>
            <w:szCs w:val="28"/>
          </w:rPr>
          <m:t>m!</m:t>
        </m:r>
      </m:oMath>
      <w:r w:rsidR="00A22D85" w:rsidRPr="00FC73A4">
        <w:rPr>
          <w:rFonts w:ascii="Times New Roman" w:eastAsiaTheme="minorEastAsia" w:hAnsi="Times New Roman" w:cs="Times New Roman"/>
          <w:sz w:val="28"/>
          <w:szCs w:val="28"/>
        </w:rPr>
        <w:t xml:space="preserve"> </w:t>
      </w:r>
      <w:r w:rsidR="005043CB" w:rsidRPr="00FC73A4">
        <w:rPr>
          <w:rFonts w:ascii="Times New Roman" w:eastAsiaTheme="minorEastAsia" w:hAnsi="Times New Roman" w:cs="Times New Roman"/>
          <w:sz w:val="28"/>
          <w:szCs w:val="28"/>
        </w:rPr>
        <w:t xml:space="preserve">and </w:t>
      </w:r>
      <w:r w:rsidR="00A22D85" w:rsidRPr="00FC73A4">
        <w:rPr>
          <w:rFonts w:ascii="Times New Roman" w:eastAsiaTheme="minorEastAsia" w:hAnsi="Times New Roman" w:cs="Times New Roman"/>
          <w:sz w:val="28"/>
          <w:szCs w:val="28"/>
        </w:rPr>
        <w:t xml:space="preserve">setting </w:t>
      </w:r>
      <m:oMath>
        <m:r>
          <w:rPr>
            <w:rFonts w:ascii="Cambria Math" w:eastAsiaTheme="minorEastAsia" w:hAnsi="Cambria Math" w:cs="Times New Roman"/>
            <w:sz w:val="28"/>
            <w:szCs w:val="28"/>
          </w:rPr>
          <m:t>q=0</m:t>
        </m:r>
      </m:oMath>
      <w:r w:rsidR="00C178BE">
        <w:rPr>
          <w:rFonts w:ascii="Times New Roman" w:eastAsiaTheme="minorEastAsia" w:hAnsi="Times New Roman" w:cs="Times New Roman"/>
          <w:sz w:val="28"/>
          <w:szCs w:val="28"/>
        </w:rPr>
        <w:t>We</w:t>
      </w:r>
      <w:r w:rsidR="00A22D85" w:rsidRPr="00FC73A4">
        <w:rPr>
          <w:rFonts w:ascii="Times New Roman" w:eastAsiaTheme="minorEastAsia" w:hAnsi="Times New Roman" w:cs="Times New Roman"/>
          <w:sz w:val="28"/>
          <w:szCs w:val="28"/>
        </w:rPr>
        <w:t xml:space="preserve"> have the expressions</w:t>
      </w:r>
      <w:r w:rsidR="004C4307">
        <w:rPr>
          <w:rFonts w:ascii="Times New Roman" w:eastAsiaTheme="minorEastAsia" w:hAnsi="Times New Roman" w:cs="Times New Roman"/>
          <w:sz w:val="28"/>
          <w:szCs w:val="28"/>
        </w:rPr>
        <w:t xml:space="preserve"> as follows</w:t>
      </w:r>
    </w:p>
    <w:p w14:paraId="5E0D08D0" w14:textId="7CCF7F84" w:rsidR="000D244C" w:rsidRDefault="008D637C" w:rsidP="007114F1">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f</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f</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7114F1">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7114F1">
        <w:rPr>
          <w:rFonts w:ascii="Times New Roman" w:eastAsiaTheme="minorEastAsia" w:hAnsi="Times New Roman" w:cs="Times New Roman"/>
          <w:sz w:val="28"/>
          <w:szCs w:val="28"/>
        </w:rPr>
        <w:t>(45)</w:t>
      </w:r>
    </w:p>
    <w:p w14:paraId="3517F079" w14:textId="16E39728" w:rsidR="00F36632" w:rsidRDefault="008D637C" w:rsidP="00967EF8">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g</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g</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967EF8">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967EF8">
        <w:rPr>
          <w:rFonts w:ascii="Times New Roman" w:eastAsiaTheme="minorEastAsia" w:hAnsi="Times New Roman" w:cs="Times New Roman"/>
          <w:sz w:val="28"/>
          <w:szCs w:val="28"/>
        </w:rPr>
        <w:t>(46)</w:t>
      </w:r>
    </w:p>
    <w:p w14:paraId="727134C9" w14:textId="419D924C" w:rsidR="0053213E" w:rsidRDefault="008D637C" w:rsidP="00410D88">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θ</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θ</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410D88">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410D88">
        <w:rPr>
          <w:rFonts w:ascii="Times New Roman" w:eastAsiaTheme="minorEastAsia" w:hAnsi="Times New Roman" w:cs="Times New Roman"/>
          <w:sz w:val="28"/>
          <w:szCs w:val="28"/>
        </w:rPr>
        <w:t>(47)</w:t>
      </w:r>
    </w:p>
    <w:p w14:paraId="7C02F342" w14:textId="251E39B2" w:rsidR="00F45367" w:rsidRDefault="008D637C" w:rsidP="00334F2F">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ϕ</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ϕ</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334F2F">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334F2F">
        <w:rPr>
          <w:rFonts w:ascii="Times New Roman" w:eastAsiaTheme="minorEastAsia" w:hAnsi="Times New Roman" w:cs="Times New Roman"/>
          <w:sz w:val="28"/>
          <w:szCs w:val="28"/>
        </w:rPr>
        <w:t>(48)</w:t>
      </w:r>
    </w:p>
    <w:p w14:paraId="183B2F14" w14:textId="77777777" w:rsidR="00707078" w:rsidRDefault="00107A6F" w:rsidP="00707078">
      <w:pPr>
        <w:spacing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w:t>
      </w:r>
      <w:r w:rsidR="00707078">
        <w:rPr>
          <w:rFonts w:ascii="Times New Roman" w:eastAsiaTheme="minorEastAsia" w:hAnsi="Times New Roman" w:cs="Times New Roman"/>
          <w:sz w:val="28"/>
          <w:szCs w:val="28"/>
        </w:rPr>
        <w:t xml:space="preserve">ubject to the respective boundary </w:t>
      </w:r>
      <w:r w:rsidR="0035213E">
        <w:rPr>
          <w:rFonts w:ascii="Times New Roman" w:eastAsiaTheme="minorEastAsia" w:hAnsi="Times New Roman" w:cs="Times New Roman"/>
          <w:sz w:val="28"/>
          <w:szCs w:val="28"/>
        </w:rPr>
        <w:t>conditions</w:t>
      </w:r>
    </w:p>
    <w:p w14:paraId="3189CEBC" w14:textId="4704F32A" w:rsidR="00FF3654" w:rsidRPr="00221645" w:rsidRDefault="008D637C" w:rsidP="003A1A3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η=0, 0</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η=0; 0</m:t>
                </m:r>
              </m:e>
            </m:d>
          </m:num>
          <m:den>
            <m:r>
              <w:rPr>
                <w:rFonts w:ascii="Cambria Math" w:hAnsi="Cambria Math" w:cs="Times New Roman"/>
                <w:sz w:val="28"/>
                <w:szCs w:val="28"/>
              </w:rPr>
              <m:t>∂η</m:t>
            </m:r>
          </m:den>
        </m:f>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=1,</m:t>
        </m:r>
      </m:oMath>
      <w:r w:rsidR="00FF3654">
        <w:rPr>
          <w:rFonts w:ascii="Times New Roman" w:eastAsiaTheme="minorEastAsia" w:hAnsi="Times New Roman" w:cs="Times New Roman"/>
          <w:sz w:val="28"/>
          <w:szCs w:val="28"/>
        </w:rPr>
        <w:tab/>
        <w:t>(49)</w:t>
      </w:r>
      <m:oMath>
        <m:r>
          <m:rPr>
            <m:sty m:val="p"/>
          </m:rPr>
          <w:rPr>
            <w:rFonts w:ascii="Cambria Math" w:hAnsi="Cambria Math" w:cs="Times New Roman"/>
            <w:sz w:val="28"/>
            <w:szCs w:val="28"/>
          </w:rPr>
          <w:br/>
        </m:r>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e>
            </m:d>
          </m:num>
          <m:den>
            <m:r>
              <w:rPr>
                <w:rFonts w:ascii="Cambria Math" w:hAnsi="Cambria Math" w:cs="Times New Roman"/>
                <w:sz w:val="28"/>
                <w:szCs w:val="28"/>
              </w:rPr>
              <m:t>∂η</m:t>
            </m:r>
          </m:den>
        </m:f>
        <m:r>
          <w:rPr>
            <w:rFonts w:ascii="Cambria Math" w:hAnsi="Cambria Math" w:cs="Times New Roman"/>
            <w:sz w:val="28"/>
            <w:szCs w:val="28"/>
          </w:rPr>
          <m:t>=0,N</m:t>
        </m:r>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=0</m:t>
        </m:r>
      </m:oMath>
      <w:r w:rsidR="003A1A3C">
        <w:rPr>
          <w:rFonts w:ascii="Times New Roman" w:eastAsiaTheme="minorEastAsia" w:hAnsi="Times New Roman" w:cs="Times New Roman"/>
          <w:sz w:val="28"/>
          <w:szCs w:val="28"/>
        </w:rPr>
        <w:tab/>
        <w:t>(50)</w:t>
      </w:r>
    </w:p>
    <w:p w14:paraId="0ECCCC2E" w14:textId="77777777" w:rsidR="00221645" w:rsidRDefault="00BE25C7" w:rsidP="00221645">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w:t>
      </w:r>
      <w:r w:rsidR="00221645">
        <w:rPr>
          <w:rFonts w:ascii="Times New Roman" w:eastAsiaTheme="minorEastAsia" w:hAnsi="Times New Roman" w:cs="Times New Roman"/>
          <w:sz w:val="28"/>
          <w:szCs w:val="28"/>
        </w:rPr>
        <w:t xml:space="preserve">here </w:t>
      </w:r>
    </w:p>
    <w:p w14:paraId="61C1B7EE" w14:textId="77777777" w:rsidR="006742BB" w:rsidRDefault="008D637C" w:rsidP="00E95168">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f</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1+ζ</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3</m:t>
                  </m:r>
                </m:sup>
              </m:sSup>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m-1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e>
          </m:nary>
          <m:r>
            <m:rPr>
              <m:sty m:val="p"/>
            </m:rPr>
            <w:rPr>
              <w:rFonts w:ascii="Cambria Math" w:hAnsi="Cambria Math" w:cs="Times New Roman"/>
              <w:sz w:val="28"/>
              <w:szCs w:val="28"/>
            </w:rPr>
            <w:br/>
          </m:r>
        </m:oMath>
      </m:oMathPara>
      <m:oMath>
        <m:r>
          <m:rPr>
            <m:sty m:val="bi"/>
          </m:rPr>
          <w:rPr>
            <w:rFonts w:ascii="Cambria Math" w:hAnsi="Cambria Math" w:cs="Times New Roman"/>
            <w:sz w:val="28"/>
            <w:szCs w:val="28"/>
          </w:rPr>
          <m:t>+</m:t>
        </m:r>
        <m:r>
          <w:rPr>
            <w:rFonts w:ascii="Cambria Math" w:hAnsi="Cambria Math" w:cs="Times New Roman"/>
            <w:sz w:val="28"/>
            <w:szCs w:val="28"/>
          </w:rPr>
          <m:t xml:space="preserve">ζ </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m-1</m:t>
            </m:r>
          </m:sup>
          <m:e>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e>
        </m:nary>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m:t>
            </m:r>
            <m:f>
              <m:fPr>
                <m:ctrlPr>
                  <w:rPr>
                    <w:rFonts w:ascii="Cambria Math" w:hAnsi="Cambria Math" w:cs="Times New Roman"/>
                    <w:i/>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Γ</m:t>
                </m:r>
              </m:den>
            </m:f>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oMath>
      <w:r w:rsidR="00E95168">
        <w:rPr>
          <w:rFonts w:ascii="Times New Roman" w:eastAsiaTheme="minorEastAsia" w:hAnsi="Times New Roman" w:cs="Times New Roman"/>
          <w:sz w:val="28"/>
          <w:szCs w:val="28"/>
        </w:rPr>
        <w:tab/>
        <w:t>(51)</w:t>
      </w:r>
    </w:p>
    <w:p w14:paraId="5FBA20A4" w14:textId="77777777" w:rsidR="00193F6F" w:rsidRDefault="008D637C" w:rsidP="00F75A9C">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g</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ζ</m:t>
                  </m:r>
                </m:num>
                <m:den>
                  <m:r>
                    <w:rPr>
                      <w:rFonts w:ascii="Cambria Math" w:eastAsiaTheme="minorEastAsia" w:hAnsi="Cambria Math" w:cs="Times New Roman"/>
                      <w:sz w:val="28"/>
                      <w:szCs w:val="28"/>
                    </w:rPr>
                    <m:t>2</m:t>
                  </m:r>
                </m:den>
              </m:f>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m-1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m-1-i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e>
          </m:nary>
          <m:r>
            <m:rPr>
              <m:sty m:val="p"/>
            </m:rPr>
            <w:rPr>
              <w:rFonts w:ascii="Cambria Math" w:hAnsi="Cambria Math" w:cs="Times New Roman"/>
              <w:sz w:val="28"/>
              <w:szCs w:val="28"/>
            </w:rPr>
            <w:br/>
          </m:r>
        </m:oMath>
      </m:oMathPara>
      <m:oMath>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m-1</m:t>
            </m:r>
          </m:sup>
          <m:e>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d>
                      <m:dPr>
                        <m:ctrlPr>
                          <w:rPr>
                            <w:rFonts w:ascii="Cambria Math" w:hAnsi="Cambria Math" w:cs="Times New Roman"/>
                            <w:i/>
                            <w:sz w:val="28"/>
                            <w:szCs w:val="28"/>
                          </w:rPr>
                        </m:ctrlPr>
                      </m:dPr>
                      <m:e>
                        <m:r>
                          <w:rPr>
                            <w:rFonts w:ascii="Cambria Math" w:hAnsi="Cambria Math" w:cs="Times New Roman"/>
                            <w:sz w:val="28"/>
                            <w:szCs w:val="28"/>
                          </w:rPr>
                          <m:t>η;q</m:t>
                        </m:r>
                      </m:e>
                    </m:d>
                  </m:sub>
                </m:sSub>
              </m:num>
              <m:den>
                <m:r>
                  <w:rPr>
                    <w:rFonts w:ascii="Cambria Math" w:hAnsi="Cambria Math" w:cs="Times New Roman"/>
                    <w:sz w:val="28"/>
                    <w:szCs w:val="28"/>
                  </w:rPr>
                  <m:t>∂η</m:t>
                </m:r>
              </m:den>
            </m:f>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m-1-i</m:t>
                </m:r>
              </m:sub>
            </m:sSub>
            <m:d>
              <m:dPr>
                <m:ctrlPr>
                  <w:rPr>
                    <w:rFonts w:ascii="Cambria Math" w:hAnsi="Cambria Math" w:cs="Times New Roman"/>
                    <w:i/>
                    <w:sz w:val="28"/>
                    <w:szCs w:val="28"/>
                  </w:rPr>
                </m:ctrlPr>
              </m:dPr>
              <m:e>
                <m:r>
                  <w:rPr>
                    <w:rFonts w:ascii="Cambria Math" w:hAnsi="Cambria Math" w:cs="Times New Roman"/>
                    <w:sz w:val="28"/>
                    <w:szCs w:val="28"/>
                  </w:rPr>
                  <m:t>η;q</m:t>
                </m:r>
              </m:e>
            </m:d>
          </m:e>
        </m:nary>
        <m:r>
          <w:rPr>
            <w:rFonts w:ascii="Cambria Math" w:hAnsi="Cambria Math" w:cs="Times New Roman"/>
            <w:sz w:val="28"/>
            <w:szCs w:val="28"/>
          </w:rPr>
          <m:t>-ζ</m:t>
        </m:r>
        <m:d>
          <m:dPr>
            <m:ctrlPr>
              <w:rPr>
                <w:rFonts w:ascii="Cambria Math" w:hAnsi="Cambria Math" w:cs="Times New Roman"/>
                <w:i/>
                <w:sz w:val="28"/>
                <w:szCs w:val="28"/>
              </w:rPr>
            </m:ctrlPr>
          </m:dPr>
          <m:e>
            <m:r>
              <w:rPr>
                <w:rFonts w:ascii="Cambria Math" w:hAnsi="Cambria Math" w:cs="Times New Roman"/>
                <w:sz w:val="28"/>
                <w:szCs w:val="28"/>
              </w:rPr>
              <m:t>2</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e>
        </m:d>
      </m:oMath>
      <w:r w:rsidR="00F75A9C">
        <w:rPr>
          <w:rFonts w:ascii="Times New Roman" w:eastAsiaTheme="minorEastAsia" w:hAnsi="Times New Roman" w:cs="Times New Roman"/>
          <w:sz w:val="28"/>
          <w:szCs w:val="28"/>
        </w:rPr>
        <w:tab/>
        <w:t>(52)</w:t>
      </w:r>
    </w:p>
    <w:p w14:paraId="02832519" w14:textId="2B97F462" w:rsidR="00F75A9C" w:rsidRDefault="008D637C" w:rsidP="00BC31E3">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θ</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+Pr</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m-1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m-1-i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e>
          </m:nary>
          <m:r>
            <w:rPr>
              <w:rFonts w:ascii="Cambria Math" w:hAnsi="Cambria Math" w:cs="Times New Roman"/>
              <w:sz w:val="28"/>
              <w:szCs w:val="28"/>
            </w:rPr>
            <m:t>+</m:t>
          </m:r>
          <m:r>
            <m:rPr>
              <m:sty m:val="p"/>
            </m:rPr>
            <w:rPr>
              <w:rFonts w:ascii="Cambria Math" w:hAnsi="Cambria Math" w:cs="Times New Roman"/>
              <w:sz w:val="28"/>
              <w:szCs w:val="28"/>
            </w:rPr>
            <w:br/>
          </m:r>
        </m:oMath>
      </m:oMathPara>
      <m:oMath>
        <m:r>
          <w:rPr>
            <w:rFonts w:ascii="Cambria Math" w:hAnsi="Cambria Math" w:cs="Times New Roman"/>
            <w:sz w:val="28"/>
            <w:szCs w:val="28"/>
          </w:rPr>
          <m:t>PrEc</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+PrEcM</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m-1</m:t>
            </m:r>
          </m:sup>
          <m:e>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m-1-i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e>
        </m:nary>
      </m:oMath>
      <w:r w:rsidR="00BC31E3">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BC31E3">
        <w:rPr>
          <w:rFonts w:ascii="Times New Roman" w:eastAsiaTheme="minorEastAsia" w:hAnsi="Times New Roman" w:cs="Times New Roman"/>
          <w:sz w:val="28"/>
          <w:szCs w:val="28"/>
        </w:rPr>
        <w:t>(53)</w:t>
      </w:r>
    </w:p>
    <w:p w14:paraId="7C32EAAC" w14:textId="77777777" w:rsidR="00CE534D" w:rsidRDefault="008D637C" w:rsidP="0044791E">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ϕ</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+Sc</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i=1</m:t>
              </m:r>
            </m:sub>
            <m:sup>
              <m:r>
                <w:rPr>
                  <w:rFonts w:ascii="Cambria Math" w:eastAsiaTheme="minorEastAsia" w:hAnsi="Cambria Math" w:cs="Times New Roman"/>
                  <w:sz w:val="28"/>
                  <w:szCs w:val="28"/>
                </w:rPr>
                <m:t>m-1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η;q</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m-1-i</m:t>
                      </m:r>
                    </m:sub>
                  </m:sSub>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e>
          </m:nary>
          <m:r>
            <m:rPr>
              <m:sty m:val="p"/>
            </m:rPr>
            <w:rPr>
              <w:rFonts w:ascii="Cambria Math" w:hAnsi="Cambria Math" w:cs="Times New Roman"/>
              <w:sz w:val="28"/>
              <w:szCs w:val="28"/>
            </w:rPr>
            <w:br/>
          </m:r>
        </m:oMath>
      </m:oMathPara>
      <m:oMath>
        <m:r>
          <w:rPr>
            <w:rFonts w:ascii="Cambria Math" w:hAnsi="Cambria Math" w:cs="Times New Roman"/>
            <w:sz w:val="28"/>
            <w:szCs w:val="28"/>
          </w:rPr>
          <m:t>-ScKc</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 ζ</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1+ δ</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den>
            </m:f>
          </m:e>
        </m:d>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m-1</m:t>
            </m:r>
          </m:sub>
        </m:sSub>
        <m:d>
          <m:dPr>
            <m:ctrlPr>
              <w:rPr>
                <w:rFonts w:ascii="Cambria Math" w:hAnsi="Cambria Math" w:cs="Times New Roman"/>
                <w:i/>
                <w:sz w:val="28"/>
                <w:szCs w:val="28"/>
              </w:rPr>
            </m:ctrlPr>
          </m:dPr>
          <m:e>
            <m:r>
              <w:rPr>
                <w:rFonts w:ascii="Cambria Math" w:hAnsi="Cambria Math" w:cs="Times New Roman"/>
                <w:sz w:val="28"/>
                <w:szCs w:val="28"/>
              </w:rPr>
              <m:t>η;q</m:t>
            </m:r>
          </m:e>
        </m:d>
      </m:oMath>
      <w:r w:rsidR="0044791E">
        <w:rPr>
          <w:rFonts w:ascii="Times New Roman" w:eastAsiaTheme="minorEastAsia" w:hAnsi="Times New Roman" w:cs="Times New Roman"/>
          <w:sz w:val="28"/>
          <w:szCs w:val="28"/>
        </w:rPr>
        <w:tab/>
        <w:t>(54)</w:t>
      </w:r>
    </w:p>
    <w:p w14:paraId="4861CA56" w14:textId="77777777" w:rsidR="00C20D09" w:rsidRDefault="00C20D09" w:rsidP="00945452">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w:t>
      </w:r>
      <w:r w:rsidR="00945452">
        <w:rPr>
          <w:rFonts w:ascii="Times New Roman" w:eastAsiaTheme="minorEastAsia" w:hAnsi="Times New Roman" w:cs="Times New Roman"/>
          <w:sz w:val="28"/>
          <w:szCs w:val="28"/>
        </w:rPr>
        <w:t>nd</w:t>
      </w:r>
    </w:p>
    <w:p w14:paraId="6A9C2DC4" w14:textId="098267A8" w:rsidR="00945452" w:rsidRDefault="008D637C" w:rsidP="00A53639">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1"/>
                      <m:mcJc m:val="center"/>
                    </m:mcPr>
                  </m:mc>
                </m:mcs>
                <m:ctrlPr>
                  <w:rPr>
                    <w:rFonts w:ascii="Cambria Math" w:eastAsiaTheme="minorEastAsia" w:hAnsi="Cambria Math" w:cs="Times New Roman"/>
                    <w:i/>
                    <w:sz w:val="28"/>
                    <w:szCs w:val="28"/>
                    <w:highlight w:val="yellow"/>
                  </w:rPr>
                </m:ctrlPr>
              </m:mPr>
              <m:mr>
                <m:e>
                  <m:r>
                    <w:rPr>
                      <w:rFonts w:ascii="Cambria Math" w:eastAsiaTheme="minorEastAsia" w:hAnsi="Cambria Math" w:cs="Times New Roman"/>
                      <w:sz w:val="28"/>
                      <w:szCs w:val="28"/>
                      <w:highlight w:val="yellow"/>
                    </w:rPr>
                    <m:t>0, m≤1</m:t>
                  </m:r>
                </m:e>
              </m:mr>
              <m:mr>
                <m:e/>
              </m:mr>
              <m:mr>
                <m:e>
                  <m:r>
                    <w:rPr>
                      <w:rFonts w:ascii="Cambria Math" w:eastAsiaTheme="minorEastAsia" w:hAnsi="Cambria Math" w:cs="Times New Roman"/>
                      <w:sz w:val="28"/>
                      <w:szCs w:val="28"/>
                      <w:highlight w:val="yellow"/>
                    </w:rPr>
                    <m:t>1 m&gt;1</m:t>
                  </m:r>
                </m:e>
              </m:mr>
            </m:m>
          </m:e>
        </m:d>
      </m:oMath>
      <w:r w:rsidR="00A53639">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A53639">
        <w:rPr>
          <w:rFonts w:ascii="Times New Roman" w:eastAsiaTheme="minorEastAsia" w:hAnsi="Times New Roman" w:cs="Times New Roman"/>
          <w:sz w:val="28"/>
          <w:szCs w:val="28"/>
        </w:rPr>
        <w:t>(55)</w:t>
      </w:r>
    </w:p>
    <w:p w14:paraId="0494A0F5" w14:textId="7CEFDB00" w:rsidR="00A160FA" w:rsidRDefault="00A160FA" w:rsidP="00A85EAA">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In view of the rule of ergodicity</w:t>
      </w:r>
      <w:r w:rsidR="00206007">
        <w:rPr>
          <w:rFonts w:ascii="Times New Roman" w:eastAsiaTheme="minorEastAsia" w:hAnsi="Times New Roman" w:cs="Times New Roman"/>
          <w:sz w:val="28"/>
          <w:szCs w:val="28"/>
        </w:rPr>
        <w:t xml:space="preserve">, </w:t>
      </w:r>
      <w:r w:rsidR="009F6C81">
        <w:rPr>
          <w:rFonts w:ascii="Times New Roman" w:eastAsiaTheme="minorEastAsia" w:hAnsi="Times New Roman" w:cs="Times New Roman"/>
          <w:sz w:val="28"/>
          <w:szCs w:val="28"/>
        </w:rPr>
        <w:t xml:space="preserve">the </w:t>
      </w:r>
      <w:r w:rsidR="00206007">
        <w:rPr>
          <w:rFonts w:ascii="Times New Roman" w:eastAsiaTheme="minorEastAsia" w:hAnsi="Times New Roman" w:cs="Times New Roman"/>
          <w:sz w:val="28"/>
          <w:szCs w:val="28"/>
        </w:rPr>
        <w:t>rule of solution expression</w:t>
      </w:r>
      <w:r w:rsidR="009F6C81">
        <w:rPr>
          <w:rFonts w:ascii="Times New Roman" w:eastAsiaTheme="minorEastAsia" w:hAnsi="Times New Roman" w:cs="Times New Roman"/>
          <w:sz w:val="28"/>
          <w:szCs w:val="28"/>
        </w:rPr>
        <w:t>,</w:t>
      </w:r>
      <w:r w:rsidR="00206007">
        <w:rPr>
          <w:rFonts w:ascii="Times New Roman" w:eastAsiaTheme="minorEastAsia" w:hAnsi="Times New Roman" w:cs="Times New Roman"/>
          <w:sz w:val="28"/>
          <w:szCs w:val="28"/>
        </w:rPr>
        <w:t xml:space="preserve"> and </w:t>
      </w:r>
      <w:r w:rsidR="00993E9D">
        <w:rPr>
          <w:rFonts w:ascii="Times New Roman" w:eastAsiaTheme="minorEastAsia" w:hAnsi="Times New Roman" w:cs="Times New Roman"/>
          <w:sz w:val="28"/>
          <w:szCs w:val="28"/>
        </w:rPr>
        <w:t>the solution existence, we choose the auxiliary functions as follows</w:t>
      </w:r>
    </w:p>
    <w:p w14:paraId="54EF87EE" w14:textId="41FFEE2C" w:rsidR="00AC1E88" w:rsidRDefault="008D637C" w:rsidP="00E046A4">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ϕ</m:t>
            </m:r>
          </m:sub>
        </m:sSub>
        <m:r>
          <w:rPr>
            <w:rFonts w:ascii="Cambria Math" w:eastAsiaTheme="minorEastAsia" w:hAnsi="Cambria Math" w:cs="Times New Roman"/>
            <w:sz w:val="28"/>
            <w:szCs w:val="28"/>
          </w:rPr>
          <m:t>=1</m:t>
        </m:r>
      </m:oMath>
      <w:r w:rsidR="00E046A4">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E046A4">
        <w:rPr>
          <w:rFonts w:ascii="Times New Roman" w:eastAsiaTheme="minorEastAsia" w:hAnsi="Times New Roman" w:cs="Times New Roman"/>
          <w:sz w:val="28"/>
          <w:szCs w:val="28"/>
        </w:rPr>
        <w:t>(56)</w:t>
      </w:r>
    </w:p>
    <w:p w14:paraId="043EA6C2" w14:textId="7C3F5634" w:rsidR="001164B2" w:rsidRDefault="001164B2" w:rsidP="00194736">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Suppose the particular </w:t>
      </w:r>
      <w:r w:rsidR="00265785">
        <w:rPr>
          <w:rFonts w:ascii="Times New Roman" w:eastAsiaTheme="minorEastAsia" w:hAnsi="Times New Roman" w:cs="Times New Roman"/>
          <w:sz w:val="28"/>
          <w:szCs w:val="28"/>
        </w:rPr>
        <w:t>solution</w:t>
      </w:r>
      <w:r>
        <w:rPr>
          <w:rFonts w:ascii="Times New Roman" w:eastAsiaTheme="minorEastAsia" w:hAnsi="Times New Roman" w:cs="Times New Roman"/>
          <w:sz w:val="28"/>
          <w:szCs w:val="28"/>
        </w:rPr>
        <w:t xml:space="preserve"> of the </w:t>
      </w:r>
      <w:r w:rsidR="00CF44BD">
        <w:rPr>
          <w:rFonts w:ascii="Times New Roman" w:eastAsiaTheme="minorEastAsia" w:hAnsi="Times New Roman" w:cs="Times New Roman"/>
          <w:sz w:val="28"/>
          <w:szCs w:val="28"/>
        </w:rPr>
        <w:t>deformation Equations (45-48</w:t>
      </w:r>
      <w:r w:rsidR="009D1590">
        <w:rPr>
          <w:rFonts w:ascii="Times New Roman" w:eastAsiaTheme="minorEastAsia" w:hAnsi="Times New Roman" w:cs="Times New Roman"/>
          <w:sz w:val="28"/>
          <w:szCs w:val="28"/>
        </w:rPr>
        <w:t>)</w:t>
      </w:r>
      <w:r w:rsidR="006458C9">
        <w:rPr>
          <w:rFonts w:ascii="Times New Roman" w:eastAsiaTheme="minorEastAsia" w:hAnsi="Times New Roman" w:cs="Times New Roman"/>
          <w:sz w:val="28"/>
          <w:szCs w:val="28"/>
        </w:rPr>
        <w:t xml:space="preserve"> as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33779D">
        <w:rPr>
          <w:rFonts w:ascii="Times New Roman" w:eastAsiaTheme="minorEastAsia" w:hAnsi="Times New Roman" w:cs="Times New Roman"/>
          <w:sz w:val="28"/>
          <w:szCs w:val="28"/>
        </w:rPr>
        <w:t xml:space="preserve"> and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194736">
        <w:rPr>
          <w:rFonts w:ascii="Times New Roman" w:eastAsiaTheme="minorEastAsia" w:hAnsi="Times New Roman" w:cs="Times New Roman"/>
          <w:sz w:val="28"/>
          <w:szCs w:val="28"/>
        </w:rPr>
        <w:t xml:space="preserve">, then the general solution </w:t>
      </w:r>
      <w:r w:rsidR="00BE7EC9">
        <w:rPr>
          <w:rFonts w:ascii="Times New Roman" w:eastAsiaTheme="minorEastAsia" w:hAnsi="Times New Roman" w:cs="Times New Roman"/>
          <w:sz w:val="28"/>
          <w:szCs w:val="28"/>
        </w:rPr>
        <w:t xml:space="preserve">of the unknowns </w:t>
      </w:r>
      <w:r w:rsidR="00BD2817">
        <w:rPr>
          <w:rFonts w:ascii="Times New Roman" w:eastAsiaTheme="minorEastAsia" w:hAnsi="Times New Roman" w:cs="Times New Roman"/>
          <w:sz w:val="28"/>
          <w:szCs w:val="28"/>
        </w:rPr>
        <w:t>becomes</w:t>
      </w:r>
    </w:p>
    <w:p w14:paraId="7290062A" w14:textId="622F5B7E" w:rsidR="0007246E" w:rsidRDefault="008D637C" w:rsidP="00AC42B2">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oMath>
      <w:r w:rsidR="00D634B4">
        <w:rPr>
          <w:rFonts w:ascii="Times New Roman" w:eastAsiaTheme="minorEastAsia" w:hAnsi="Times New Roman" w:cs="Times New Roman"/>
          <w:sz w:val="28"/>
          <w:szCs w:val="28"/>
        </w:rPr>
        <w:t xml:space="preserve"> </w:t>
      </w:r>
      <w:r w:rsidR="00AC42B2">
        <w:rPr>
          <w:rFonts w:ascii="Times New Roman" w:eastAsiaTheme="minorEastAsia" w:hAnsi="Times New Roman" w:cs="Times New Roman"/>
          <w:sz w:val="28"/>
          <w:szCs w:val="28"/>
        </w:rPr>
        <w:t>(57)</w:t>
      </w:r>
    </w:p>
    <w:p w14:paraId="1A49611C" w14:textId="507F488E" w:rsidR="006450DD" w:rsidRDefault="008D637C" w:rsidP="00815B7B">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oMath>
      <w:r w:rsidR="00815B7B">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815B7B">
        <w:rPr>
          <w:rFonts w:ascii="Times New Roman" w:eastAsiaTheme="minorEastAsia" w:hAnsi="Times New Roman" w:cs="Times New Roman"/>
          <w:sz w:val="28"/>
          <w:szCs w:val="28"/>
        </w:rPr>
        <w:t>(58)</w:t>
      </w:r>
    </w:p>
    <w:p w14:paraId="0C1F3FB9" w14:textId="2FA06310" w:rsidR="00E445CB" w:rsidRDefault="008D637C" w:rsidP="00C57F11">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7</m:t>
            </m:r>
          </m:sub>
        </m:sSub>
      </m:oMath>
      <w:r w:rsidR="00C57F11">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C57F11">
        <w:rPr>
          <w:rFonts w:ascii="Times New Roman" w:eastAsiaTheme="minorEastAsia" w:hAnsi="Times New Roman" w:cs="Times New Roman"/>
          <w:sz w:val="28"/>
          <w:szCs w:val="28"/>
        </w:rPr>
        <w:t>(59)</w:t>
      </w:r>
    </w:p>
    <w:p w14:paraId="25DC59CD" w14:textId="238D716B" w:rsidR="00426F81" w:rsidRDefault="008D637C" w:rsidP="00D8270D">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8</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9</m:t>
            </m:r>
          </m:sub>
        </m:sSub>
      </m:oMath>
      <w:r w:rsidR="00D8270D">
        <w:rPr>
          <w:rFonts w:ascii="Times New Roman" w:eastAsiaTheme="minorEastAsia" w:hAnsi="Times New Roman" w:cs="Times New Roman"/>
          <w:sz w:val="28"/>
          <w:szCs w:val="28"/>
        </w:rPr>
        <w:tab/>
      </w:r>
      <w:r w:rsidR="00D634B4">
        <w:rPr>
          <w:rFonts w:ascii="Times New Roman" w:eastAsiaTheme="minorEastAsia" w:hAnsi="Times New Roman" w:cs="Times New Roman"/>
          <w:sz w:val="28"/>
          <w:szCs w:val="28"/>
        </w:rPr>
        <w:t xml:space="preserve"> </w:t>
      </w:r>
      <w:r w:rsidR="00D8270D">
        <w:rPr>
          <w:rFonts w:ascii="Times New Roman" w:eastAsiaTheme="minorEastAsia" w:hAnsi="Times New Roman" w:cs="Times New Roman"/>
          <w:sz w:val="28"/>
          <w:szCs w:val="28"/>
        </w:rPr>
        <w:t>(60)</w:t>
      </w:r>
    </w:p>
    <w:p w14:paraId="116DCCCA" w14:textId="0FB0B66A" w:rsidR="00EA4F88" w:rsidRDefault="00EA4F88" w:rsidP="006C65B0">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Now </w:t>
      </w:r>
      <w:r w:rsidR="00A105FE">
        <w:rPr>
          <w:rFonts w:ascii="Times New Roman" w:eastAsiaTheme="minorEastAsia" w:hAnsi="Times New Roman" w:cs="Times New Roman"/>
          <w:sz w:val="28"/>
          <w:szCs w:val="28"/>
        </w:rPr>
        <w:t xml:space="preserve">to solve for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5D3A8F">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0E215C">
        <w:rPr>
          <w:rFonts w:ascii="Times New Roman" w:eastAsiaTheme="minorEastAsia" w:hAnsi="Times New Roman" w:cs="Times New Roman"/>
          <w:sz w:val="28"/>
          <w:szCs w:val="28"/>
        </w:rPr>
        <w:t xml:space="preserve"> for </w:t>
      </w:r>
      <m:oMath>
        <m:r>
          <w:rPr>
            <w:rFonts w:ascii="Cambria Math" w:eastAsiaTheme="minorEastAsia" w:hAnsi="Cambria Math" w:cs="Times New Roman"/>
            <w:sz w:val="28"/>
            <w:szCs w:val="28"/>
          </w:rPr>
          <m:t xml:space="preserve">m≥1, </m:t>
        </m:r>
      </m:oMath>
      <w:r w:rsidR="007403DB">
        <w:rPr>
          <w:rFonts w:ascii="Times New Roman" w:eastAsiaTheme="minorEastAsia" w:hAnsi="Times New Roman" w:cs="Times New Roman"/>
          <w:sz w:val="28"/>
          <w:szCs w:val="28"/>
        </w:rPr>
        <w:t>We</w:t>
      </w:r>
      <w:r w:rsidR="002E79E2">
        <w:rPr>
          <w:rFonts w:ascii="Times New Roman" w:eastAsiaTheme="minorEastAsia" w:hAnsi="Times New Roman" w:cs="Times New Roman"/>
          <w:sz w:val="28"/>
          <w:szCs w:val="28"/>
        </w:rPr>
        <w:t xml:space="preserve"> solve the Eqs. </w:t>
      </w:r>
      <w:r w:rsidR="00A11706">
        <w:rPr>
          <w:rFonts w:ascii="Times New Roman" w:eastAsiaTheme="minorEastAsia" w:hAnsi="Times New Roman" w:cs="Times New Roman"/>
          <w:sz w:val="28"/>
          <w:szCs w:val="28"/>
        </w:rPr>
        <w:t>(45-48)</w:t>
      </w:r>
      <w:r w:rsidR="00DB6343">
        <w:rPr>
          <w:rFonts w:ascii="Times New Roman" w:eastAsiaTheme="minorEastAsia" w:hAnsi="Times New Roman" w:cs="Times New Roman"/>
          <w:sz w:val="28"/>
          <w:szCs w:val="28"/>
        </w:rPr>
        <w:t xml:space="preserve"> using </w:t>
      </w:r>
      <w:r w:rsidR="00532C85">
        <w:rPr>
          <w:rFonts w:ascii="Times New Roman" w:eastAsiaTheme="minorEastAsia" w:hAnsi="Times New Roman" w:cs="Times New Roman"/>
          <w:sz w:val="28"/>
          <w:szCs w:val="28"/>
        </w:rPr>
        <w:t>MAPLE</w:t>
      </w:r>
      <w:r w:rsidR="00FA5C0E">
        <w:rPr>
          <w:rFonts w:ascii="Times New Roman" w:eastAsiaTheme="minorEastAsia" w:hAnsi="Times New Roman" w:cs="Times New Roman"/>
          <w:sz w:val="28"/>
          <w:szCs w:val="28"/>
        </w:rPr>
        <w:t xml:space="preserve"> subject to the boundary conditions (49-50)</w:t>
      </w:r>
      <w:r w:rsidR="002C3DCA">
        <w:rPr>
          <w:rFonts w:ascii="Times New Roman" w:eastAsiaTheme="minorEastAsia" w:hAnsi="Times New Roman" w:cs="Times New Roman"/>
          <w:sz w:val="28"/>
          <w:szCs w:val="28"/>
        </w:rPr>
        <w:t>.</w:t>
      </w:r>
    </w:p>
    <w:p w14:paraId="7065EC3F" w14:textId="584C58D3" w:rsidR="00DD746C" w:rsidRPr="00384B98" w:rsidRDefault="00DD746C" w:rsidP="00603CD9">
      <w:pPr>
        <w:spacing w:line="360" w:lineRule="auto"/>
        <w:jc w:val="both"/>
        <w:rPr>
          <w:rFonts w:ascii="Times New Roman" w:eastAsiaTheme="minorEastAsia" w:hAnsi="Times New Roman" w:cs="Times New Roman"/>
          <w:sz w:val="24"/>
          <w:szCs w:val="24"/>
        </w:rPr>
      </w:pPr>
      <w:r w:rsidRPr="00BB39D0">
        <w:rPr>
          <w:rFonts w:ascii="Times New Roman" w:hAnsi="Times New Roman" w:cs="Times New Roman"/>
          <w:sz w:val="24"/>
          <w:szCs w:val="24"/>
          <w:highlight w:val="yellow"/>
        </w:rPr>
        <w:t xml:space="preserve">From an engineering perspective, the flow </w:t>
      </w:r>
      <w:proofErr w:type="spellStart"/>
      <w:r w:rsidRPr="00BB39D0">
        <w:rPr>
          <w:rFonts w:ascii="Times New Roman" w:hAnsi="Times New Roman" w:cs="Times New Roman"/>
          <w:sz w:val="24"/>
          <w:szCs w:val="24"/>
          <w:highlight w:val="yellow"/>
        </w:rPr>
        <w:t>behavior</w:t>
      </w:r>
      <w:proofErr w:type="spellEnd"/>
      <w:r w:rsidRPr="00BB39D0">
        <w:rPr>
          <w:rFonts w:ascii="Times New Roman" w:hAnsi="Times New Roman" w:cs="Times New Roman"/>
          <w:sz w:val="24"/>
          <w:szCs w:val="24"/>
          <w:highlight w:val="yellow"/>
        </w:rPr>
        <w:t xml:space="preserve"> is characteri</w:t>
      </w:r>
      <w:r w:rsidR="008D637C">
        <w:rPr>
          <w:rFonts w:ascii="Times New Roman" w:hAnsi="Times New Roman" w:cs="Times New Roman"/>
          <w:sz w:val="24"/>
          <w:szCs w:val="24"/>
          <w:highlight w:val="yellow"/>
        </w:rPr>
        <w:t>s</w:t>
      </w:r>
      <w:r w:rsidRPr="00BB39D0">
        <w:rPr>
          <w:rFonts w:ascii="Times New Roman" w:hAnsi="Times New Roman" w:cs="Times New Roman"/>
          <w:sz w:val="24"/>
          <w:szCs w:val="24"/>
          <w:highlight w:val="yellow"/>
        </w:rPr>
        <w:t>ed by three fundamental measures</w:t>
      </w:r>
      <w:r w:rsidR="008D637C">
        <w:rPr>
          <w:rFonts w:ascii="Times New Roman" w:hAnsi="Times New Roman" w:cs="Times New Roman"/>
          <w:sz w:val="24"/>
          <w:szCs w:val="24"/>
          <w:highlight w:val="yellow"/>
        </w:rPr>
        <w:t>,</w:t>
      </w:r>
      <w:r w:rsidR="00EF6A15" w:rsidRPr="00BB39D0">
        <w:rPr>
          <w:rFonts w:ascii="Times New Roman" w:hAnsi="Times New Roman" w:cs="Times New Roman"/>
          <w:sz w:val="24"/>
          <w:szCs w:val="24"/>
          <w:highlight w:val="yellow"/>
        </w:rPr>
        <w:t xml:space="preserve"> namely</w:t>
      </w:r>
      <w:r w:rsidRPr="00BB39D0">
        <w:rPr>
          <w:rFonts w:ascii="Times New Roman" w:hAnsi="Times New Roman" w:cs="Times New Roman"/>
          <w:sz w:val="24"/>
          <w:szCs w:val="24"/>
          <w:highlight w:val="yellow"/>
        </w:rPr>
        <w:t xml:space="preserve"> the skin friction coefficient, the Nusselt number, and the Sherwood number, which are formulated as</w:t>
      </w:r>
    </w:p>
    <w:p w14:paraId="112531F6" w14:textId="20DD25B7" w:rsidR="00DD746C" w:rsidRPr="003C6168" w:rsidRDefault="008D637C" w:rsidP="00DC7254">
      <w:pPr>
        <w:jc w:val="right"/>
        <w:rPr>
          <w:rFonts w:ascii="Times New Roman" w:eastAsiaTheme="minorEastAsia" w:hAnsi="Times New Roman" w:cs="Times New Roman"/>
          <w:sz w:val="24"/>
          <w:szCs w:val="24"/>
        </w:rPr>
      </w:pP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w</m:t>
                </m:r>
              </m:sub>
            </m:sSub>
          </m:num>
          <m:den>
            <m:r>
              <w:rPr>
                <w:rFonts w:ascii="Cambria Math" w:eastAsia="Times New Roman" w:hAnsi="Cambria Math" w:cs="Times New Roman"/>
                <w:sz w:val="24"/>
                <w:szCs w:val="24"/>
              </w:rPr>
              <m:t>ρ</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U</m:t>
                </m:r>
              </m:e>
              <m:sub>
                <m:r>
                  <w:rPr>
                    <w:rFonts w:ascii="Cambria Math" w:eastAsia="Times New Roman" w:hAnsi="Cambria Math" w:cs="Times New Roman"/>
                    <w:sz w:val="24"/>
                    <w:szCs w:val="24"/>
                  </w:rPr>
                  <m:t>w</m:t>
                </m:r>
              </m:sub>
              <m:sup>
                <m:r>
                  <w:rPr>
                    <w:rFonts w:ascii="Cambria Math" w:eastAsia="Times New Roman" w:hAnsi="Cambria Math" w:cs="Times New Roman"/>
                    <w:sz w:val="24"/>
                    <w:szCs w:val="24"/>
                  </w:rPr>
                  <m:t>2</m:t>
                </m:r>
              </m:sup>
            </m:sSubSup>
          </m:den>
        </m:f>
        <m:r>
          <m:rPr>
            <m:sty m:val="p"/>
          </m:rPr>
          <w:rPr>
            <w:rFonts w:ascii="Cambria Math" w:hAnsi="Cambria Math" w:cs="Times New Roman"/>
            <w:sz w:val="24"/>
            <w:szCs w:val="24"/>
          </w:rPr>
          <m:t xml:space="preserve"> , </m:t>
        </m:r>
        <m:r>
          <w:rPr>
            <w:rFonts w:ascii="Cambria Math" w:eastAsia="Times New Roman" w:hAnsi="Cambria Math" w:cs="Times New Roman"/>
            <w:sz w:val="24"/>
            <w:szCs w:val="24"/>
          </w:rPr>
          <m:t>N</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x</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w</m:t>
                </m:r>
              </m:sub>
            </m:sSub>
          </m:num>
          <m:den>
            <m:r>
              <w:rPr>
                <w:rFonts w:ascii="Cambria Math" w:eastAsia="Times New Roman" w:hAnsi="Cambria Math" w:cs="Times New Roman"/>
                <w:sz w:val="24"/>
                <w:szCs w:val="24"/>
              </w:rPr>
              <m:t>k(</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den>
        </m:f>
        <m:r>
          <m:rPr>
            <m:sty m:val="p"/>
          </m:rPr>
          <w:rPr>
            <w:rFonts w:ascii="Cambria Math" w:hAnsi="Cambria Math" w:cs="Times New Roman"/>
            <w:sz w:val="24"/>
            <w:szCs w:val="24"/>
          </w:rPr>
          <m:t xml:space="preserve"> , </m:t>
        </m:r>
        <m:r>
          <w:rPr>
            <w:rFonts w:ascii="Cambria Math" w:eastAsia="Times New Roman" w:hAnsi="Cambria Math" w:cs="Times New Roman"/>
            <w:sz w:val="24"/>
            <w:szCs w:val="24"/>
          </w:rPr>
          <m:t>S</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x</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num>
          <m:den>
            <m:r>
              <w:rPr>
                <w:rFonts w:ascii="Cambria Math" w:eastAsia="Times New Roman" w:hAnsi="Cambria Math" w:cs="Times New Roman"/>
                <w:sz w:val="24"/>
                <w:szCs w:val="24"/>
              </w:rPr>
              <m:t>D(</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den>
        </m:f>
      </m:oMath>
      <w:r w:rsidR="00024AB6">
        <w:rPr>
          <w:rFonts w:ascii="Times New Roman" w:eastAsiaTheme="minorEastAsia" w:hAnsi="Times New Roman" w:cs="Times New Roman"/>
          <w:sz w:val="24"/>
          <w:szCs w:val="24"/>
        </w:rPr>
        <w:tab/>
      </w:r>
      <w:r w:rsidR="00D634B4">
        <w:rPr>
          <w:rFonts w:ascii="Times New Roman" w:eastAsiaTheme="minorEastAsia" w:hAnsi="Times New Roman" w:cs="Times New Roman"/>
          <w:sz w:val="24"/>
          <w:szCs w:val="24"/>
        </w:rPr>
        <w:t xml:space="preserve"> </w:t>
      </w:r>
      <w:r w:rsidR="00024AB6" w:rsidRPr="003C6168">
        <w:rPr>
          <w:rFonts w:ascii="Times New Roman" w:eastAsiaTheme="minorEastAsia" w:hAnsi="Times New Roman" w:cs="Times New Roman"/>
          <w:sz w:val="24"/>
          <w:szCs w:val="24"/>
        </w:rPr>
        <w:t>(61)</w:t>
      </w:r>
      <m:oMath>
        <m:r>
          <m:rPr>
            <m:sty m:val="p"/>
          </m:rPr>
          <w:rPr>
            <w:rFonts w:ascii="Cambria Math" w:hAnsi="Cambria Math" w:cs="Times New Roman"/>
            <w:sz w:val="24"/>
            <w:szCs w:val="24"/>
          </w:rPr>
          <w:br/>
        </m:r>
      </m:oMath>
      <w:r w:rsidR="00DC7254" w:rsidRPr="003C6168">
        <w:rPr>
          <w:rFonts w:ascii="Times New Roman" w:eastAsiaTheme="minorEastAsia" w:hAnsi="Times New Roman" w:cs="Times New Roman"/>
          <w:sz w:val="24"/>
          <w:szCs w:val="24"/>
        </w:rPr>
        <w:tab/>
      </w:r>
      <w:r w:rsidR="00D634B4" w:rsidRPr="003C6168">
        <w:rPr>
          <w:rFonts w:ascii="Times New Roman" w:eastAsiaTheme="minorEastAsia" w:hAnsi="Times New Roman" w:cs="Times New Roman"/>
          <w:sz w:val="24"/>
          <w:szCs w:val="24"/>
        </w:rPr>
        <w:t xml:space="preserve"> </w:t>
      </w:r>
    </w:p>
    <w:p w14:paraId="613ED0D2" w14:textId="30FC03BE" w:rsidR="00840569" w:rsidRPr="00DA2E03" w:rsidRDefault="00DD746C" w:rsidP="00E706C5">
      <w:pPr>
        <w:rPr>
          <w:rFonts w:ascii="Times New Roman" w:eastAsiaTheme="minorEastAsia" w:hAnsi="Times New Roman" w:cs="Times New Roman"/>
          <w:sz w:val="24"/>
          <w:szCs w:val="24"/>
        </w:rPr>
      </w:pPr>
      <w:r w:rsidRPr="003C6168">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kern w:val="2"/>
                <w:sz w:val="24"/>
                <w:szCs w:val="24"/>
                <w14:ligatures w14:val="standardContextual"/>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m:t>
        </m:r>
        <m:sSub>
          <m:sSubPr>
            <m:ctrlPr>
              <w:rPr>
                <w:rFonts w:ascii="Cambria Math" w:eastAsia="Times New Roman" w:hAnsi="Cambria Math" w:cs="Times New Roman"/>
                <w:sz w:val="24"/>
                <w:szCs w:val="24"/>
              </w:rPr>
            </m:ctrlPr>
          </m:sSubPr>
          <m:e>
            <m:d>
              <m:dPr>
                <m:begChr m:val="["/>
                <m:sepChr m:val="+"/>
                <m:endChr m:val="]"/>
                <m:ctrlPr>
                  <w:rPr>
                    <w:rFonts w:ascii="Cambria Math" w:eastAsia="Times New Roman" w:hAnsi="Cambria Math" w:cs="Times New Roman"/>
                    <w:sz w:val="24"/>
                    <w:szCs w:val="24"/>
                  </w:rPr>
                </m:ctrlPr>
              </m:dPr>
              <m:e>
                <m:d>
                  <m:dPr>
                    <m:sepChr m:val="+"/>
                    <m:ctrlPr>
                      <w:rPr>
                        <w:rFonts w:ascii="Cambria Math" w:eastAsia="Times New Roman" w:hAnsi="Cambria Math" w:cs="Times New Roman"/>
                        <w:sz w:val="24"/>
                        <w:szCs w:val="24"/>
                      </w:rPr>
                    </m:ctrlPr>
                  </m:dPr>
                  <m:e>
                    <m:r>
                      <w:rPr>
                        <w:rFonts w:ascii="Cambria Math" w:eastAsia="Times New Roman" w:hAnsi="Cambria Math" w:cs="Times New Roman"/>
                        <w:sz w:val="24"/>
                        <w:szCs w:val="24"/>
                      </w:rPr>
                      <m:t>μ</m:t>
                    </m:r>
                  </m:e>
                  <m:e>
                    <m:r>
                      <w:rPr>
                        <w:rFonts w:ascii="Cambria Math" w:eastAsia="Times New Roman" w:hAnsi="Cambria Math" w:cs="Times New Roman"/>
                        <w:sz w:val="24"/>
                        <w:szCs w:val="24"/>
                      </w:rPr>
                      <m:t>κ</m:t>
                    </m:r>
                  </m:e>
                </m:d>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u</m:t>
                    </m:r>
                  </m:num>
                  <m:den>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y</m:t>
                    </m:r>
                  </m:den>
                </m:f>
              </m:e>
              <m:e>
                <m:r>
                  <w:rPr>
                    <w:rFonts w:ascii="Cambria Math" w:eastAsia="Times New Roman" w:hAnsi="Cambria Math" w:cs="Times New Roman"/>
                    <w:sz w:val="24"/>
                    <w:szCs w:val="24"/>
                  </w:rPr>
                  <m:t>κN</m:t>
                </m:r>
              </m:e>
            </m:d>
          </m:e>
          <m:sub>
            <m:r>
              <w:rPr>
                <w:rFonts w:ascii="Cambria Math" w:eastAsia="Times New Roman" w:hAnsi="Cambria Math" w:cs="Times New Roman"/>
                <w:sz w:val="24"/>
                <w:szCs w:val="24"/>
              </w:rPr>
              <m:t>y=0</m:t>
            </m:r>
          </m:sub>
        </m:sSub>
        <m:r>
          <w:rPr>
            <w:rFonts w:ascii="Cambria Math" w:eastAsiaTheme="minorEastAsia" w:hAnsi="Cambria Math" w:cs="Times New Roman"/>
            <w:sz w:val="24"/>
            <w:szCs w:val="24"/>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=-k</m:t>
        </m:r>
        <m:sSub>
          <m:sSubPr>
            <m:ctrlPr>
              <w:rPr>
                <w:rFonts w:ascii="Cambria Math" w:eastAsia="Times New Roman" w:hAnsi="Cambria Math" w:cs="Times New Roman"/>
                <w:sz w:val="24"/>
                <w:szCs w:val="24"/>
              </w:rPr>
            </m:ctrlPr>
          </m:sSubPr>
          <m:e>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T</m:t>
                    </m:r>
                  </m:num>
                  <m:den>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y</m:t>
                    </m:r>
                  </m:den>
                </m:f>
              </m:e>
            </m:d>
          </m:e>
          <m:sub>
            <m:r>
              <w:rPr>
                <w:rFonts w:ascii="Cambria Math" w:eastAsia="Times New Roman" w:hAnsi="Cambria Math" w:cs="Times New Roman"/>
                <w:sz w:val="24"/>
                <w:szCs w:val="24"/>
              </w:rPr>
              <m:t>y=0</m:t>
            </m:r>
          </m:sub>
        </m:sSub>
        <m:r>
          <m:rPr>
            <m:sty m:val="p"/>
          </m:rPr>
          <w:rPr>
            <w:rFonts w:ascii="Cambria Math" w:eastAsia="Times New Roman" w:hAnsi="Cambria Math" w:cs="Times New Roman"/>
            <w:sz w:val="24"/>
            <w:szCs w:val="24"/>
          </w:rPr>
          <m:t>,</m:t>
        </m:r>
        <m:sSub>
          <m:sSubPr>
            <m:ctrlPr>
              <w:rPr>
                <w:rFonts w:ascii="Cambria Math" w:eastAsiaTheme="minorEastAsia" w:hAnsi="Cambria Math" w:cs="Times New Roman"/>
                <w:i/>
                <w:kern w:val="2"/>
                <w:sz w:val="24"/>
                <w:szCs w:val="24"/>
                <w14:ligatures w14:val="standardContextual"/>
              </w:rPr>
            </m:ctrlPr>
          </m:sSubPr>
          <m:e>
            <m:r>
              <w:rPr>
                <w:rFonts w:ascii="Cambria Math" w:eastAsiaTheme="minorEastAsia" w:hAnsi="Cambria Math" w:cs="Times New Roman"/>
                <w:sz w:val="24"/>
                <w:szCs w:val="24"/>
              </w:rPr>
              <m:t>q</m:t>
            </m:r>
          </m:e>
          <m:sub>
            <m:r>
              <w:rPr>
                <w:rFonts w:ascii="Cambria Math" w:eastAsiaTheme="minorEastAsia" w:hAnsi="Cambria Math" w:cs="Times New Roman"/>
                <w:kern w:val="2"/>
                <w:sz w:val="24"/>
                <w:szCs w:val="24"/>
                <w14:ligatures w14:val="standardContextual"/>
              </w:rPr>
              <m:t>m</m:t>
            </m:r>
          </m:sub>
        </m:sSub>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-D</m:t>
        </m:r>
        <m:sSub>
          <m:sSubPr>
            <m:ctrlPr>
              <w:rPr>
                <w:rFonts w:ascii="Cambria Math" w:eastAsia="Times New Roman" w:hAnsi="Cambria Math" w:cs="Times New Roman"/>
                <w:sz w:val="24"/>
                <w:szCs w:val="24"/>
              </w:rPr>
            </m:ctrlPr>
          </m:sSubPr>
          <m:e>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C</m:t>
                    </m:r>
                  </m:num>
                  <m:den>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y</m:t>
                    </m:r>
                  </m:den>
                </m:f>
              </m:e>
            </m:d>
          </m:e>
          <m:sub>
            <m:r>
              <w:rPr>
                <w:rFonts w:ascii="Cambria Math" w:eastAsia="Times New Roman" w:hAnsi="Cambria Math" w:cs="Times New Roman"/>
                <w:sz w:val="24"/>
                <w:szCs w:val="24"/>
              </w:rPr>
              <m:t>y=0</m:t>
            </m:r>
          </m:sub>
        </m:sSub>
      </m:oMath>
    </w:p>
    <w:p w14:paraId="7A1411E5" w14:textId="77777777" w:rsidR="00840569" w:rsidRDefault="00840569" w:rsidP="00840569">
      <w:pPr>
        <w:jc w:val="both"/>
        <w:rPr>
          <w:rFonts w:ascii="Times New Roman" w:hAnsi="Times New Roman" w:cs="Times New Roman"/>
          <w:sz w:val="24"/>
          <w:szCs w:val="24"/>
        </w:rPr>
      </w:pPr>
    </w:p>
    <w:p w14:paraId="41DDF72F" w14:textId="7476CE6A" w:rsidR="00840569" w:rsidRDefault="00840569" w:rsidP="00A84788">
      <w:pPr>
        <w:spacing w:line="360" w:lineRule="auto"/>
        <w:jc w:val="both"/>
        <w:rPr>
          <w:rFonts w:ascii="Times New Roman" w:hAnsi="Times New Roman" w:cs="Times New Roman"/>
          <w:sz w:val="24"/>
          <w:szCs w:val="24"/>
        </w:rPr>
      </w:pPr>
      <w:r w:rsidRPr="00384B98">
        <w:rPr>
          <w:rFonts w:ascii="Times New Roman" w:hAnsi="Times New Roman" w:cs="Times New Roman"/>
          <w:sz w:val="24"/>
          <w:szCs w:val="24"/>
        </w:rPr>
        <w:lastRenderedPageBreak/>
        <w:t>Using the similarity variables given in Eq. (</w:t>
      </w:r>
      <w:r>
        <w:rPr>
          <w:rFonts w:ascii="Times New Roman" w:hAnsi="Times New Roman" w:cs="Times New Roman"/>
          <w:sz w:val="24"/>
          <w:szCs w:val="24"/>
        </w:rPr>
        <w:t>8</w:t>
      </w:r>
      <w:r w:rsidRPr="00384B98">
        <w:rPr>
          <w:rFonts w:ascii="Times New Roman" w:hAnsi="Times New Roman" w:cs="Times New Roman"/>
          <w:sz w:val="24"/>
          <w:szCs w:val="24"/>
        </w:rPr>
        <w:t>), the relevant engineering quantities</w:t>
      </w:r>
      <w:r w:rsidR="0099079B">
        <w:rPr>
          <w:rFonts w:ascii="Times New Roman" w:hAnsi="Times New Roman" w:cs="Times New Roman"/>
          <w:sz w:val="24"/>
          <w:szCs w:val="24"/>
        </w:rPr>
        <w:t xml:space="preserve"> </w:t>
      </w:r>
      <w:r w:rsidRPr="00384B98">
        <w:rPr>
          <w:rFonts w:ascii="Times New Roman" w:hAnsi="Times New Roman" w:cs="Times New Roman"/>
          <w:sz w:val="24"/>
          <w:szCs w:val="24"/>
        </w:rPr>
        <w:t xml:space="preserve">are </w:t>
      </w:r>
      <w:r>
        <w:rPr>
          <w:rFonts w:ascii="Times New Roman" w:hAnsi="Times New Roman" w:cs="Times New Roman"/>
          <w:sz w:val="24"/>
          <w:szCs w:val="24"/>
        </w:rPr>
        <w:t>reformulated</w:t>
      </w:r>
      <w:r w:rsidRPr="00384B98">
        <w:rPr>
          <w:rFonts w:ascii="Times New Roman" w:hAnsi="Times New Roman" w:cs="Times New Roman"/>
          <w:sz w:val="24"/>
          <w:szCs w:val="24"/>
        </w:rPr>
        <w:t xml:space="preserve"> into </w:t>
      </w:r>
      <w:r>
        <w:rPr>
          <w:rFonts w:ascii="Times New Roman" w:hAnsi="Times New Roman" w:cs="Times New Roman"/>
          <w:sz w:val="24"/>
          <w:szCs w:val="24"/>
        </w:rPr>
        <w:t xml:space="preserve">a </w:t>
      </w:r>
      <w:r w:rsidRPr="00384B98">
        <w:rPr>
          <w:rFonts w:ascii="Times New Roman" w:hAnsi="Times New Roman" w:cs="Times New Roman"/>
          <w:sz w:val="24"/>
          <w:szCs w:val="24"/>
        </w:rPr>
        <w:t>dimensionless f</w:t>
      </w:r>
      <w:r>
        <w:rPr>
          <w:rFonts w:ascii="Times New Roman" w:hAnsi="Times New Roman" w:cs="Times New Roman"/>
          <w:sz w:val="24"/>
          <w:szCs w:val="24"/>
        </w:rPr>
        <w:t>ramework as</w:t>
      </w:r>
    </w:p>
    <w:p w14:paraId="68BD1BF5" w14:textId="38518033" w:rsidR="00F8795C" w:rsidRPr="008C073D" w:rsidRDefault="008D637C" w:rsidP="00D52276">
      <w:pPr>
        <w:jc w:val="right"/>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R</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up>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den>
            </m:f>
          </m:sup>
        </m:sSubSup>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r>
              <w:rPr>
                <w:rFonts w:ascii="Cambria Math" w:hAnsi="Cambria Math" w:cs="Times New Roman"/>
                <w:sz w:val="24"/>
                <w:szCs w:val="24"/>
              </w:rPr>
              <m:t>ζ</m:t>
            </m:r>
          </m:e>
        </m:d>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m:t>
            </m:r>
          </m:sub>
        </m:sSub>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R</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g</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S</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x</m:t>
            </m:r>
          </m:sub>
        </m:sSub>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R</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up>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den>
            </m:f>
          </m:sup>
        </m:sSub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ϕ</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R</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x</m:t>
            </m:r>
          </m:num>
          <m:den>
            <m:r>
              <w:rPr>
                <w:rFonts w:ascii="Cambria Math" w:eastAsia="Times New Roman" w:hAnsi="Cambria Math" w:cs="Times New Roman"/>
                <w:sz w:val="24"/>
                <w:szCs w:val="24"/>
              </w:rPr>
              <m:t>ν</m:t>
            </m:r>
          </m:den>
        </m:f>
      </m:oMath>
      <w:r w:rsidR="00D634B4">
        <w:rPr>
          <w:rFonts w:ascii="Times New Roman" w:eastAsiaTheme="minorEastAsia" w:hAnsi="Times New Roman" w:cs="Times New Roman"/>
          <w:sz w:val="24"/>
          <w:szCs w:val="24"/>
        </w:rPr>
        <w:t xml:space="preserve"> </w:t>
      </w:r>
      <w:r w:rsidR="00D52276">
        <w:rPr>
          <w:rFonts w:ascii="Times New Roman" w:eastAsiaTheme="minorEastAsia" w:hAnsi="Times New Roman" w:cs="Times New Roman"/>
          <w:sz w:val="24"/>
          <w:szCs w:val="24"/>
        </w:rPr>
        <w:t>(62)</w:t>
      </w:r>
      <m:oMath>
        <m:r>
          <m:rPr>
            <m:sty m:val="p"/>
          </m:rPr>
          <w:rPr>
            <w:rFonts w:ascii="Cambria Math" w:eastAsia="Times New Roman" w:hAnsi="Cambria Math" w:cs="Times New Roman"/>
            <w:sz w:val="24"/>
            <w:szCs w:val="24"/>
          </w:rPr>
          <w:br/>
        </m:r>
      </m:oMath>
      <m:oMathPara>
        <m:oMath>
          <m:r>
            <w:rPr>
              <w:rFonts w:ascii="Cambria Math" w:hAnsi="Cambria Math" w:cs="Times New Roman"/>
              <w:sz w:val="24"/>
              <w:szCs w:val="24"/>
            </w:rPr>
            <m:t xml:space="preserve"> </m:t>
          </m:r>
        </m:oMath>
      </m:oMathPara>
    </w:p>
    <w:p w14:paraId="4134EA1D" w14:textId="38F5B73D" w:rsidR="001C4E8E" w:rsidRDefault="00120374" w:rsidP="00B6240C">
      <w:pPr>
        <w:spacing w:line="360" w:lineRule="auto"/>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5.</w:t>
      </w:r>
      <w:r>
        <w:rPr>
          <w:rFonts w:ascii="Times New Roman" w:eastAsiaTheme="minorEastAsia" w:hAnsi="Times New Roman" w:cs="Times New Roman"/>
          <w:sz w:val="28"/>
          <w:szCs w:val="28"/>
        </w:rPr>
        <w:tab/>
      </w:r>
      <w:r w:rsidRPr="00D45937">
        <w:rPr>
          <w:rFonts w:ascii="Times New Roman" w:eastAsiaTheme="minorEastAsia" w:hAnsi="Times New Roman" w:cs="Times New Roman"/>
          <w:b/>
          <w:sz w:val="28"/>
          <w:szCs w:val="28"/>
        </w:rPr>
        <w:t>Results and Discussions</w:t>
      </w:r>
    </w:p>
    <w:p w14:paraId="73E04E1A" w14:textId="22696ADA" w:rsidR="00952EEF" w:rsidRDefault="00952EEF" w:rsidP="00B6240C">
      <w:pPr>
        <w:spacing w:line="360" w:lineRule="auto"/>
        <w:jc w:val="both"/>
        <w:rPr>
          <w:rFonts w:ascii="Times New Roman" w:eastAsia="Times New Roman" w:hAnsi="Times New Roman" w:cs="Times New Roman"/>
          <w:sz w:val="24"/>
          <w:szCs w:val="24"/>
        </w:rPr>
      </w:pPr>
      <w:r w:rsidRPr="00952EEF">
        <w:rPr>
          <w:rFonts w:ascii="Times New Roman" w:eastAsia="Times New Roman" w:hAnsi="Times New Roman" w:cs="Times New Roman"/>
          <w:sz w:val="24"/>
          <w:szCs w:val="24"/>
        </w:rPr>
        <w:t xml:space="preserve">This section presents a comprehensive discussion of the effects of pertinent physical parameters on the velocity, microrotation, temperature, and concentration fields, as well as on the associated engineering quantities, namely the skin friction coefficient, wall couple stress, Nusselt number, and Sherwood number. The nonlinear coupled system of ordinary differential equations is solved analytically using the Homotopy Analysis Method (HAM). Convergence of the HAM solutions is ensured through </w:t>
      </w:r>
      <w:r w:rsidR="00811718" w:rsidRPr="00811718">
        <w:rPr>
          <w:rFonts w:ascii="Times New Roman" w:eastAsia="Times New Roman" w:hAnsi="Times New Roman" w:cs="Times New Roman"/>
          <w:sz w:val="24"/>
          <w:szCs w:val="24"/>
        </w:rPr>
        <w:t xml:space="preserve">the </w:t>
      </w:r>
      <w:r w:rsidRPr="00952EEF">
        <w:rPr>
          <w:rFonts w:ascii="Times New Roman" w:eastAsia="Times New Roman" w:hAnsi="Times New Roman" w:cs="Times New Roman"/>
          <w:sz w:val="24"/>
          <w:szCs w:val="24"/>
        </w:rPr>
        <w:t xml:space="preserve">appropriate selection of auxiliary parameters, verified via </w:t>
      </w:r>
      <m:oMath>
        <m:r>
          <m:rPr>
            <m:sty m:val="p"/>
          </m:rPr>
          <w:rPr>
            <w:rFonts w:ascii="Cambria Math" w:eastAsia="Times New Roman" w:hAnsi="Cambria Math" w:cs="Times New Roman"/>
            <w:sz w:val="24"/>
            <w:szCs w:val="24"/>
          </w:rPr>
          <m:t>ℏ</m:t>
        </m:r>
      </m:oMath>
      <w:r w:rsidRPr="00952EEF">
        <w:rPr>
          <w:rFonts w:ascii="Times New Roman" w:eastAsia="Times New Roman" w:hAnsi="Times New Roman" w:cs="Times New Roman"/>
          <w:sz w:val="24"/>
          <w:szCs w:val="24"/>
        </w:rPr>
        <w:t>-curves.</w:t>
      </w:r>
      <w:r w:rsidR="00BE47D3">
        <w:rPr>
          <w:rFonts w:ascii="Times New Roman" w:eastAsia="Times New Roman" w:hAnsi="Times New Roman" w:cs="Times New Roman"/>
          <w:sz w:val="24"/>
          <w:szCs w:val="24"/>
        </w:rPr>
        <w:t xml:space="preserve"> </w:t>
      </w:r>
      <w:r w:rsidRPr="00952EEF">
        <w:rPr>
          <w:rFonts w:ascii="Times New Roman" w:eastAsia="Times New Roman" w:hAnsi="Times New Roman" w:cs="Times New Roman"/>
          <w:sz w:val="24"/>
          <w:szCs w:val="24"/>
        </w:rPr>
        <w:t xml:space="preserve">The convergence regions for the velocity </w:t>
      </w:r>
      <m:oMath>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r>
          <w:rPr>
            <w:rFonts w:ascii="Cambria Math" w:eastAsia="Times New Roman" w:hAnsi="Cambria Math" w:cs="Times New Roman"/>
            <w:sz w:val="24"/>
            <w:szCs w:val="24"/>
          </w:rPr>
          <m:t>(η)</m:t>
        </m:r>
      </m:oMath>
      <w:r w:rsidRPr="00952EEF">
        <w:rPr>
          <w:rFonts w:ascii="Times New Roman" w:eastAsia="Times New Roman" w:hAnsi="Times New Roman" w:cs="Times New Roman"/>
          <w:sz w:val="24"/>
          <w:szCs w:val="24"/>
        </w:rPr>
        <w:t xml:space="preserve">, microrotation </w:t>
      </w:r>
      <m:oMath>
        <m:r>
          <w:rPr>
            <w:rFonts w:ascii="Cambria Math" w:eastAsia="Times New Roman" w:hAnsi="Cambria Math" w:cs="Times New Roman"/>
            <w:sz w:val="24"/>
            <w:szCs w:val="24"/>
          </w:rPr>
          <m:t>g(η)</m:t>
        </m:r>
      </m:oMath>
      <w:r w:rsidRPr="00952EEF">
        <w:rPr>
          <w:rFonts w:ascii="Times New Roman" w:eastAsia="Times New Roman" w:hAnsi="Times New Roman" w:cs="Times New Roman"/>
          <w:sz w:val="24"/>
          <w:szCs w:val="24"/>
        </w:rPr>
        <w:t xml:space="preserve">, temperature </w:t>
      </w:r>
      <m:oMath>
        <m:r>
          <w:rPr>
            <w:rFonts w:ascii="Cambria Math" w:eastAsia="Times New Roman" w:hAnsi="Cambria Math" w:cs="Times New Roman"/>
            <w:sz w:val="24"/>
            <w:szCs w:val="24"/>
          </w:rPr>
          <m:t>θ(η)</m:t>
        </m:r>
      </m:oMath>
      <w:r w:rsidRPr="00952EEF">
        <w:rPr>
          <w:rFonts w:ascii="Times New Roman" w:eastAsia="Times New Roman" w:hAnsi="Times New Roman" w:cs="Times New Roman"/>
          <w:sz w:val="24"/>
          <w:szCs w:val="24"/>
        </w:rPr>
        <w:t xml:space="preserve">, and concentration </w:t>
      </w:r>
      <m:oMath>
        <m:r>
          <w:rPr>
            <w:rFonts w:ascii="Cambria Math" w:eastAsia="Times New Roman" w:hAnsi="Cambria Math" w:cs="Times New Roman"/>
            <w:sz w:val="24"/>
            <w:szCs w:val="24"/>
          </w:rPr>
          <m:t>ϕ(η)</m:t>
        </m:r>
      </m:oMath>
      <w:r w:rsidRPr="00952EEF">
        <w:rPr>
          <w:rFonts w:ascii="Times New Roman" w:eastAsia="Times New Roman" w:hAnsi="Times New Roman" w:cs="Times New Roman"/>
          <w:sz w:val="24"/>
          <w:szCs w:val="24"/>
        </w:rPr>
        <w:t xml:space="preserve">are examined through </w:t>
      </w:r>
      <m:oMath>
        <m:r>
          <m:rPr>
            <m:sty m:val="p"/>
          </m:rPr>
          <w:rPr>
            <w:rFonts w:ascii="Cambria Math" w:eastAsia="Times New Roman" w:hAnsi="Cambria Math" w:cs="Times New Roman"/>
            <w:sz w:val="24"/>
            <w:szCs w:val="24"/>
          </w:rPr>
          <m:t>ℏ</m:t>
        </m:r>
      </m:oMath>
      <w:r w:rsidRPr="00952EEF">
        <w:rPr>
          <w:rFonts w:ascii="Times New Roman" w:eastAsia="Times New Roman" w:hAnsi="Times New Roman" w:cs="Times New Roman"/>
          <w:sz w:val="24"/>
          <w:szCs w:val="24"/>
        </w:rPr>
        <w:t>-curves. Optimal values of the auxiliary parameters are selected to ensure rapid convergence and solution accuracy. To validate the present results, a limiting case of the current model is compared with previously published results in the literature, showing excellent agreement.</w:t>
      </w:r>
    </w:p>
    <w:p w14:paraId="7D9237E6" w14:textId="68E6A54E" w:rsidR="002E28E9" w:rsidRDefault="002E28E9" w:rsidP="002E28E9">
      <w:pPr>
        <w:spacing w:after="200" w:line="276" w:lineRule="auto"/>
        <w:jc w:val="center"/>
      </w:pPr>
      <w:r w:rsidRPr="008734C4">
        <w:rPr>
          <w:rFonts w:ascii="Times New Roman" w:hAnsi="Times New Roman" w:cs="Times New Roman"/>
          <w:noProof/>
          <w:lang w:val="en-IN" w:eastAsia="en-IN" w:bidi="gu-IN"/>
        </w:rPr>
        <w:drawing>
          <wp:inline distT="0" distB="0" distL="0" distR="0" wp14:anchorId="18B142B7" wp14:editId="63591CA7">
            <wp:extent cx="4981575" cy="3446145"/>
            <wp:effectExtent l="0" t="0" r="9525" b="1905"/>
            <wp:docPr id="862312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3446145"/>
                    </a:xfrm>
                    <a:prstGeom prst="rect">
                      <a:avLst/>
                    </a:prstGeom>
                    <a:noFill/>
                    <a:ln>
                      <a:noFill/>
                    </a:ln>
                  </pic:spPr>
                </pic:pic>
              </a:graphicData>
            </a:graphic>
          </wp:inline>
        </w:drawing>
      </w:r>
    </w:p>
    <w:p w14:paraId="66F26F33" w14:textId="55C96996" w:rsidR="005F5B21" w:rsidRPr="009A12DB" w:rsidRDefault="005F5B21" w:rsidP="00461E72">
      <w:pPr>
        <w:spacing w:after="200" w:line="276" w:lineRule="auto"/>
        <w:ind w:firstLine="720"/>
        <w:jc w:val="center"/>
        <w:rPr>
          <w:rFonts w:ascii="Times New Roman" w:hAnsi="Times New Roman" w:cs="Times New Roman"/>
          <w:sz w:val="24"/>
          <w:szCs w:val="24"/>
        </w:rPr>
      </w:pPr>
      <w:bookmarkStart w:id="4" w:name="_Hlk222302442"/>
      <w:r w:rsidRPr="009A12DB">
        <w:rPr>
          <w:rFonts w:ascii="Times New Roman" w:hAnsi="Times New Roman" w:cs="Times New Roman"/>
          <w:sz w:val="24"/>
          <w:szCs w:val="24"/>
        </w:rPr>
        <w:t xml:space="preserve">Figure 1. Effect of </w:t>
      </w:r>
      <w:r w:rsidR="00294AB6">
        <w:rPr>
          <w:rFonts w:ascii="Times New Roman" w:hAnsi="Times New Roman" w:cs="Times New Roman"/>
          <w:sz w:val="24"/>
          <w:szCs w:val="24"/>
        </w:rPr>
        <w:t>the magnetic</w:t>
      </w:r>
      <w:r w:rsidRPr="009A12DB">
        <w:rPr>
          <w:rFonts w:ascii="Times New Roman" w:hAnsi="Times New Roman" w:cs="Times New Roman"/>
          <w:sz w:val="24"/>
          <w:szCs w:val="24"/>
        </w:rPr>
        <w:t xml:space="preserve"> field parameter on the velocity profile</w:t>
      </w:r>
    </w:p>
    <w:bookmarkEnd w:id="4"/>
    <w:p w14:paraId="6D7766D7" w14:textId="77777777" w:rsidR="002E28E9" w:rsidRPr="009B41E8" w:rsidRDefault="002E28E9" w:rsidP="002E28E9">
      <w:pPr>
        <w:spacing w:after="200" w:line="276" w:lineRule="auto"/>
        <w:jc w:val="center"/>
      </w:pPr>
      <w:r w:rsidRPr="009B41E8">
        <w:rPr>
          <w:noProof/>
          <w:lang w:val="en-IN" w:eastAsia="en-IN" w:bidi="gu-IN"/>
        </w:rPr>
        <w:lastRenderedPageBreak/>
        <w:drawing>
          <wp:inline distT="0" distB="0" distL="0" distR="0" wp14:anchorId="6CAD1905" wp14:editId="47A5B34D">
            <wp:extent cx="5083810" cy="3398520"/>
            <wp:effectExtent l="0" t="0" r="2540" b="0"/>
            <wp:docPr id="432191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3810" cy="3398520"/>
                    </a:xfrm>
                    <a:prstGeom prst="rect">
                      <a:avLst/>
                    </a:prstGeom>
                    <a:noFill/>
                    <a:ln>
                      <a:noFill/>
                    </a:ln>
                  </pic:spPr>
                </pic:pic>
              </a:graphicData>
            </a:graphic>
          </wp:inline>
        </w:drawing>
      </w:r>
    </w:p>
    <w:p w14:paraId="0BFD5387" w14:textId="3A271D79" w:rsidR="000D2CAA" w:rsidRPr="009A12DB" w:rsidRDefault="000D2CAA" w:rsidP="000D2CAA">
      <w:pPr>
        <w:spacing w:after="200" w:line="276" w:lineRule="auto"/>
        <w:ind w:firstLine="720"/>
        <w:jc w:val="center"/>
        <w:rPr>
          <w:rFonts w:ascii="Times New Roman" w:hAnsi="Times New Roman" w:cs="Times New Roman"/>
          <w:sz w:val="24"/>
          <w:szCs w:val="24"/>
        </w:rPr>
      </w:pPr>
      <w:r w:rsidRPr="009A12DB">
        <w:rPr>
          <w:rFonts w:ascii="Times New Roman" w:hAnsi="Times New Roman" w:cs="Times New Roman"/>
          <w:sz w:val="24"/>
          <w:szCs w:val="24"/>
        </w:rPr>
        <w:t xml:space="preserve">Figure </w:t>
      </w:r>
      <w:r>
        <w:rPr>
          <w:rFonts w:ascii="Times New Roman" w:hAnsi="Times New Roman" w:cs="Times New Roman"/>
          <w:sz w:val="24"/>
          <w:szCs w:val="24"/>
        </w:rPr>
        <w:t>2</w:t>
      </w:r>
      <w:r w:rsidRPr="009A12DB">
        <w:rPr>
          <w:rFonts w:ascii="Times New Roman" w:hAnsi="Times New Roman" w:cs="Times New Roman"/>
          <w:sz w:val="24"/>
          <w:szCs w:val="24"/>
        </w:rPr>
        <w:t xml:space="preserve">. Effect of </w:t>
      </w:r>
      <w:r w:rsidR="00294AB6">
        <w:rPr>
          <w:rFonts w:ascii="Times New Roman" w:hAnsi="Times New Roman" w:cs="Times New Roman"/>
          <w:sz w:val="24"/>
          <w:szCs w:val="24"/>
        </w:rPr>
        <w:t>the magnetic</w:t>
      </w:r>
      <w:r w:rsidRPr="009A12DB">
        <w:rPr>
          <w:rFonts w:ascii="Times New Roman" w:hAnsi="Times New Roman" w:cs="Times New Roman"/>
          <w:sz w:val="24"/>
          <w:szCs w:val="24"/>
        </w:rPr>
        <w:t xml:space="preserve"> field parameter on the </w:t>
      </w:r>
      <w:r>
        <w:rPr>
          <w:rFonts w:ascii="Times New Roman" w:hAnsi="Times New Roman" w:cs="Times New Roman"/>
          <w:sz w:val="24"/>
          <w:szCs w:val="24"/>
        </w:rPr>
        <w:t>microrotation</w:t>
      </w:r>
      <w:r w:rsidRPr="009A12DB">
        <w:rPr>
          <w:rFonts w:ascii="Times New Roman" w:hAnsi="Times New Roman" w:cs="Times New Roman"/>
          <w:sz w:val="24"/>
          <w:szCs w:val="24"/>
        </w:rPr>
        <w:t xml:space="preserve"> profile</w:t>
      </w:r>
    </w:p>
    <w:p w14:paraId="1226AF00" w14:textId="51D401F1" w:rsidR="006F52D8" w:rsidRDefault="006F52D8" w:rsidP="006F52D8">
      <w:pPr>
        <w:spacing w:line="360" w:lineRule="auto"/>
        <w:jc w:val="center"/>
        <w:rPr>
          <w:rFonts w:ascii="Times New Roman" w:eastAsia="Times New Roman" w:hAnsi="Times New Roman" w:cs="Times New Roman"/>
          <w:sz w:val="24"/>
          <w:szCs w:val="24"/>
        </w:rPr>
      </w:pPr>
    </w:p>
    <w:p w14:paraId="5910564C" w14:textId="77777777" w:rsidR="00DA75DB" w:rsidRDefault="00DA75DB" w:rsidP="00EE6F61">
      <w:pPr>
        <w:jc w:val="center"/>
        <w:rPr>
          <w:rFonts w:ascii="Times New Roman" w:eastAsia="Times New Roman" w:hAnsi="Times New Roman" w:cs="Times New Roman"/>
          <w:sz w:val="24"/>
          <w:szCs w:val="24"/>
        </w:rPr>
      </w:pPr>
      <w:r w:rsidRPr="00DA75DB">
        <w:rPr>
          <w:rFonts w:ascii="Times New Roman" w:eastAsia="Times New Roman" w:hAnsi="Times New Roman" w:cs="Times New Roman"/>
          <w:noProof/>
          <w:sz w:val="24"/>
          <w:szCs w:val="24"/>
          <w:lang w:val="en-IN" w:eastAsia="en-IN" w:bidi="gu-IN"/>
        </w:rPr>
        <w:drawing>
          <wp:inline distT="0" distB="0" distL="0" distR="0" wp14:anchorId="62CB7A2C" wp14:editId="29EFF99E">
            <wp:extent cx="4622400" cy="34105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7291" cy="3421572"/>
                    </a:xfrm>
                    <a:prstGeom prst="rect">
                      <a:avLst/>
                    </a:prstGeom>
                    <a:noFill/>
                    <a:ln>
                      <a:noFill/>
                    </a:ln>
                  </pic:spPr>
                </pic:pic>
              </a:graphicData>
            </a:graphic>
          </wp:inline>
        </w:drawing>
      </w:r>
    </w:p>
    <w:p w14:paraId="773E0D73" w14:textId="77777777" w:rsidR="00A66AAF" w:rsidRDefault="00A66AAF" w:rsidP="00EE6F61">
      <w:pPr>
        <w:jc w:val="center"/>
        <w:rPr>
          <w:rFonts w:ascii="Times New Roman" w:eastAsia="Times New Roman" w:hAnsi="Times New Roman" w:cs="Times New Roman"/>
          <w:sz w:val="24"/>
          <w:szCs w:val="24"/>
        </w:rPr>
      </w:pPr>
    </w:p>
    <w:p w14:paraId="2359C4B2" w14:textId="2675FF3B" w:rsidR="006C48BE" w:rsidRPr="009A12DB" w:rsidRDefault="006C48BE" w:rsidP="006C48BE">
      <w:pPr>
        <w:spacing w:after="200" w:line="276" w:lineRule="auto"/>
        <w:ind w:firstLine="720"/>
        <w:jc w:val="center"/>
        <w:rPr>
          <w:rFonts w:ascii="Times New Roman" w:hAnsi="Times New Roman" w:cs="Times New Roman"/>
          <w:sz w:val="24"/>
          <w:szCs w:val="24"/>
        </w:rPr>
      </w:pPr>
      <w:r w:rsidRPr="009A12DB">
        <w:rPr>
          <w:rFonts w:ascii="Times New Roman" w:hAnsi="Times New Roman" w:cs="Times New Roman"/>
          <w:sz w:val="24"/>
          <w:szCs w:val="24"/>
        </w:rPr>
        <w:t xml:space="preserve">Figure </w:t>
      </w:r>
      <w:r>
        <w:rPr>
          <w:rFonts w:ascii="Times New Roman" w:hAnsi="Times New Roman" w:cs="Times New Roman"/>
          <w:sz w:val="24"/>
          <w:szCs w:val="24"/>
        </w:rPr>
        <w:t>3</w:t>
      </w:r>
      <w:r w:rsidRPr="009A12DB">
        <w:rPr>
          <w:rFonts w:ascii="Times New Roman" w:hAnsi="Times New Roman" w:cs="Times New Roman"/>
          <w:sz w:val="24"/>
          <w:szCs w:val="24"/>
        </w:rPr>
        <w:t xml:space="preserve">. Effect of Magnetic field parameter on the </w:t>
      </w:r>
      <w:r>
        <w:rPr>
          <w:rFonts w:ascii="Times New Roman" w:hAnsi="Times New Roman" w:cs="Times New Roman"/>
          <w:sz w:val="24"/>
          <w:szCs w:val="24"/>
        </w:rPr>
        <w:t>temperature</w:t>
      </w:r>
      <w:r w:rsidRPr="009A12DB">
        <w:rPr>
          <w:rFonts w:ascii="Times New Roman" w:hAnsi="Times New Roman" w:cs="Times New Roman"/>
          <w:sz w:val="24"/>
          <w:szCs w:val="24"/>
        </w:rPr>
        <w:t xml:space="preserve"> profile</w:t>
      </w:r>
    </w:p>
    <w:p w14:paraId="0486A65E" w14:textId="77777777" w:rsidR="006C48BE" w:rsidRDefault="006C48BE" w:rsidP="00EE6F61">
      <w:pPr>
        <w:jc w:val="center"/>
        <w:rPr>
          <w:rFonts w:ascii="Times New Roman" w:eastAsia="Times New Roman" w:hAnsi="Times New Roman" w:cs="Times New Roman"/>
          <w:sz w:val="24"/>
          <w:szCs w:val="24"/>
        </w:rPr>
      </w:pPr>
    </w:p>
    <w:p w14:paraId="2FB9DFC4" w14:textId="24674BE3" w:rsidR="00A66AAF" w:rsidRDefault="00A66AAF" w:rsidP="00EE6F61">
      <w:pPr>
        <w:jc w:val="center"/>
        <w:rPr>
          <w:rFonts w:ascii="Times New Roman" w:eastAsia="Times New Roman" w:hAnsi="Times New Roman" w:cs="Times New Roman"/>
          <w:sz w:val="24"/>
          <w:szCs w:val="24"/>
        </w:rPr>
      </w:pPr>
      <w:r w:rsidRPr="009B41E8">
        <w:rPr>
          <w:noProof/>
          <w:lang w:val="en-IN" w:eastAsia="en-IN" w:bidi="gu-IN"/>
        </w:rPr>
        <w:lastRenderedPageBreak/>
        <w:drawing>
          <wp:inline distT="0" distB="0" distL="0" distR="0" wp14:anchorId="29D6FDD6" wp14:editId="37D4C153">
            <wp:extent cx="4974590" cy="3446145"/>
            <wp:effectExtent l="0" t="0" r="0" b="1905"/>
            <wp:docPr id="195328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590" cy="3446145"/>
                    </a:xfrm>
                    <a:prstGeom prst="rect">
                      <a:avLst/>
                    </a:prstGeom>
                    <a:noFill/>
                    <a:ln>
                      <a:noFill/>
                    </a:ln>
                  </pic:spPr>
                </pic:pic>
              </a:graphicData>
            </a:graphic>
          </wp:inline>
        </w:drawing>
      </w:r>
    </w:p>
    <w:p w14:paraId="161FE0FE" w14:textId="68806F87" w:rsidR="00DF1685" w:rsidRDefault="00D634B4" w:rsidP="00EE6F6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3E6B">
        <w:rPr>
          <w:rFonts w:ascii="Times New Roman" w:eastAsia="Times New Roman" w:hAnsi="Times New Roman" w:cs="Times New Roman"/>
          <w:sz w:val="24"/>
          <w:szCs w:val="24"/>
        </w:rPr>
        <w:tab/>
      </w:r>
      <w:r w:rsidR="00DF1685">
        <w:rPr>
          <w:rFonts w:ascii="Times New Roman" w:eastAsia="Times New Roman" w:hAnsi="Times New Roman" w:cs="Times New Roman"/>
          <w:sz w:val="24"/>
          <w:szCs w:val="24"/>
        </w:rPr>
        <w:t xml:space="preserve">Figure </w:t>
      </w:r>
      <w:r w:rsidR="00D31339">
        <w:rPr>
          <w:rFonts w:ascii="Times New Roman" w:eastAsia="Times New Roman" w:hAnsi="Times New Roman" w:cs="Times New Roman"/>
          <w:sz w:val="24"/>
          <w:szCs w:val="24"/>
        </w:rPr>
        <w:t>4</w:t>
      </w:r>
      <w:r w:rsidR="00DF1685">
        <w:rPr>
          <w:rFonts w:ascii="Times New Roman" w:eastAsia="Times New Roman" w:hAnsi="Times New Roman" w:cs="Times New Roman"/>
          <w:sz w:val="24"/>
          <w:szCs w:val="24"/>
        </w:rPr>
        <w:t xml:space="preserve">. </w:t>
      </w:r>
      <w:r w:rsidR="00377BB0">
        <w:rPr>
          <w:rFonts w:ascii="Times New Roman" w:eastAsia="Times New Roman" w:hAnsi="Times New Roman" w:cs="Times New Roman"/>
          <w:sz w:val="24"/>
          <w:szCs w:val="24"/>
          <w:highlight w:val="yellow"/>
        </w:rPr>
        <w:t>Concentration</w:t>
      </w:r>
      <w:r w:rsidR="00DF1685" w:rsidRPr="00BB39D0">
        <w:rPr>
          <w:rFonts w:ascii="Times New Roman" w:eastAsia="Times New Roman" w:hAnsi="Times New Roman" w:cs="Times New Roman"/>
          <w:sz w:val="24"/>
          <w:szCs w:val="24"/>
          <w:highlight w:val="yellow"/>
        </w:rPr>
        <w:t xml:space="preserve"> profile</w:t>
      </w:r>
      <w:r w:rsidR="00DF1685">
        <w:rPr>
          <w:rFonts w:ascii="Times New Roman" w:eastAsia="Times New Roman" w:hAnsi="Times New Roman" w:cs="Times New Roman"/>
          <w:sz w:val="24"/>
          <w:szCs w:val="24"/>
        </w:rPr>
        <w:t xml:space="preserve"> for variation </w:t>
      </w:r>
      <w:r w:rsidR="00AA65F7">
        <w:rPr>
          <w:rFonts w:ascii="Times New Roman" w:eastAsia="Times New Roman" w:hAnsi="Times New Roman" w:cs="Times New Roman"/>
          <w:sz w:val="24"/>
          <w:szCs w:val="24"/>
        </w:rPr>
        <w:t xml:space="preserve">in </w:t>
      </w:r>
      <w:r w:rsidR="005507BF">
        <w:rPr>
          <w:rFonts w:ascii="Times New Roman" w:eastAsia="Times New Roman" w:hAnsi="Times New Roman" w:cs="Times New Roman"/>
          <w:sz w:val="24"/>
          <w:szCs w:val="24"/>
        </w:rPr>
        <w:t>the magnetic</w:t>
      </w:r>
      <w:r w:rsidR="00D31339">
        <w:rPr>
          <w:rFonts w:ascii="Times New Roman" w:eastAsia="Times New Roman" w:hAnsi="Times New Roman" w:cs="Times New Roman"/>
          <w:sz w:val="24"/>
          <w:szCs w:val="24"/>
        </w:rPr>
        <w:t xml:space="preserve"> field</w:t>
      </w:r>
      <w:r w:rsidR="00AA65F7">
        <w:rPr>
          <w:rFonts w:ascii="Times New Roman" w:eastAsia="Times New Roman" w:hAnsi="Times New Roman" w:cs="Times New Roman"/>
          <w:sz w:val="24"/>
          <w:szCs w:val="24"/>
        </w:rPr>
        <w:t xml:space="preserve"> </w:t>
      </w:r>
      <w:r w:rsidR="00FE59ED">
        <w:rPr>
          <w:rFonts w:ascii="Times New Roman" w:eastAsia="Times New Roman" w:hAnsi="Times New Roman" w:cs="Times New Roman"/>
          <w:sz w:val="24"/>
          <w:szCs w:val="24"/>
        </w:rPr>
        <w:t>parameter</w:t>
      </w:r>
    </w:p>
    <w:p w14:paraId="4D6C492E" w14:textId="77777777" w:rsidR="00462121" w:rsidRDefault="00462121" w:rsidP="00EE6F61">
      <w:pPr>
        <w:jc w:val="center"/>
        <w:rPr>
          <w:rFonts w:ascii="Times New Roman" w:eastAsia="Times New Roman" w:hAnsi="Times New Roman" w:cs="Times New Roman"/>
          <w:sz w:val="24"/>
          <w:szCs w:val="24"/>
        </w:rPr>
      </w:pPr>
    </w:p>
    <w:p w14:paraId="236EAEBD" w14:textId="77777777" w:rsidR="00462121" w:rsidRDefault="00462121" w:rsidP="00EE6F61">
      <w:pPr>
        <w:jc w:val="center"/>
        <w:rPr>
          <w:rFonts w:ascii="Times New Roman" w:eastAsia="Times New Roman" w:hAnsi="Times New Roman" w:cs="Times New Roman"/>
          <w:sz w:val="24"/>
          <w:szCs w:val="24"/>
        </w:rPr>
      </w:pPr>
    </w:p>
    <w:p w14:paraId="6DD492DF" w14:textId="7BB3C90F" w:rsidR="00462121" w:rsidRDefault="00462121" w:rsidP="00EE6F61">
      <w:pPr>
        <w:jc w:val="center"/>
        <w:rPr>
          <w:rFonts w:ascii="Times New Roman" w:eastAsia="Times New Roman" w:hAnsi="Times New Roman" w:cs="Times New Roman"/>
          <w:sz w:val="24"/>
          <w:szCs w:val="24"/>
        </w:rPr>
      </w:pPr>
      <w:r>
        <w:rPr>
          <w:noProof/>
          <w:lang w:val="en-IN" w:eastAsia="en-IN" w:bidi="gu-IN"/>
        </w:rPr>
        <w:drawing>
          <wp:inline distT="0" distB="0" distL="0" distR="0" wp14:anchorId="3B35307F" wp14:editId="02924F48">
            <wp:extent cx="4671874" cy="3466465"/>
            <wp:effectExtent l="0" t="0" r="0" b="635"/>
            <wp:docPr id="2100206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8759" cy="3471574"/>
                    </a:xfrm>
                    <a:prstGeom prst="rect">
                      <a:avLst/>
                    </a:prstGeom>
                    <a:noFill/>
                    <a:ln>
                      <a:noFill/>
                    </a:ln>
                  </pic:spPr>
                </pic:pic>
              </a:graphicData>
            </a:graphic>
          </wp:inline>
        </w:drawing>
      </w:r>
    </w:p>
    <w:p w14:paraId="2BAA3CCD" w14:textId="58ACC385" w:rsidR="00900603" w:rsidRDefault="00900603" w:rsidP="00900603">
      <w:pPr>
        <w:spacing w:after="200" w:line="276" w:lineRule="auto"/>
        <w:ind w:firstLine="720"/>
        <w:jc w:val="center"/>
        <w:rPr>
          <w:rFonts w:ascii="Times New Roman" w:hAnsi="Times New Roman" w:cs="Times New Roman"/>
          <w:sz w:val="24"/>
          <w:szCs w:val="24"/>
        </w:rPr>
      </w:pPr>
      <w:r w:rsidRPr="009A12DB">
        <w:rPr>
          <w:rFonts w:ascii="Times New Roman" w:hAnsi="Times New Roman" w:cs="Times New Roman"/>
          <w:sz w:val="24"/>
          <w:szCs w:val="24"/>
        </w:rPr>
        <w:t xml:space="preserve">Figure </w:t>
      </w:r>
      <w:r>
        <w:rPr>
          <w:rFonts w:ascii="Times New Roman" w:hAnsi="Times New Roman" w:cs="Times New Roman"/>
          <w:sz w:val="24"/>
          <w:szCs w:val="24"/>
        </w:rPr>
        <w:t>5</w:t>
      </w:r>
      <w:r w:rsidRPr="009A12DB">
        <w:rPr>
          <w:rFonts w:ascii="Times New Roman" w:hAnsi="Times New Roman" w:cs="Times New Roman"/>
          <w:sz w:val="24"/>
          <w:szCs w:val="24"/>
        </w:rPr>
        <w:t xml:space="preserve">. Effect of </w:t>
      </w:r>
      <w:r w:rsidR="00AF3559">
        <w:rPr>
          <w:rFonts w:ascii="Times New Roman" w:hAnsi="Times New Roman" w:cs="Times New Roman"/>
          <w:sz w:val="24"/>
          <w:szCs w:val="24"/>
        </w:rPr>
        <w:t>the micropolar</w:t>
      </w:r>
      <w:r w:rsidRPr="009A12DB">
        <w:rPr>
          <w:rFonts w:ascii="Times New Roman" w:hAnsi="Times New Roman" w:cs="Times New Roman"/>
          <w:sz w:val="24"/>
          <w:szCs w:val="24"/>
        </w:rPr>
        <w:t xml:space="preserve"> parameter on the velocity profile</w:t>
      </w:r>
    </w:p>
    <w:p w14:paraId="126E64E3" w14:textId="236FE5D5" w:rsidR="00AF3559" w:rsidRDefault="00AF3559" w:rsidP="00900603">
      <w:pPr>
        <w:spacing w:after="200" w:line="276"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n-IN" w:eastAsia="en-IN" w:bidi="gu-IN"/>
        </w:rPr>
        <w:lastRenderedPageBreak/>
        <w:drawing>
          <wp:inline distT="0" distB="0" distL="0" distR="0" wp14:anchorId="16D0CEA9" wp14:editId="4DB5D387">
            <wp:extent cx="4434205" cy="3240042"/>
            <wp:effectExtent l="0" t="0" r="4445" b="0"/>
            <wp:docPr id="1935460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9505" cy="3243914"/>
                    </a:xfrm>
                    <a:prstGeom prst="rect">
                      <a:avLst/>
                    </a:prstGeom>
                    <a:noFill/>
                  </pic:spPr>
                </pic:pic>
              </a:graphicData>
            </a:graphic>
          </wp:inline>
        </w:drawing>
      </w:r>
    </w:p>
    <w:p w14:paraId="0380F4A3" w14:textId="423220CD" w:rsidR="00AF3559" w:rsidRPr="009A12DB" w:rsidRDefault="00D634B4" w:rsidP="00900603">
      <w:pPr>
        <w:spacing w:after="200" w:line="276"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AF3559">
        <w:rPr>
          <w:rFonts w:ascii="Times New Roman" w:hAnsi="Times New Roman" w:cs="Times New Roman"/>
          <w:sz w:val="24"/>
          <w:szCs w:val="24"/>
        </w:rPr>
        <w:t>Figure 6: Temperature profile for variation in the Micropolar parameter</w:t>
      </w:r>
    </w:p>
    <w:p w14:paraId="65D99C64" w14:textId="77777777" w:rsidR="00900603" w:rsidRDefault="00900603" w:rsidP="00EE6F61">
      <w:pPr>
        <w:jc w:val="center"/>
        <w:rPr>
          <w:rFonts w:ascii="Times New Roman" w:eastAsia="Times New Roman" w:hAnsi="Times New Roman" w:cs="Times New Roman"/>
          <w:sz w:val="24"/>
          <w:szCs w:val="24"/>
        </w:rPr>
      </w:pPr>
    </w:p>
    <w:p w14:paraId="176D76C6" w14:textId="77777777" w:rsidR="005E105D" w:rsidRPr="005E105D" w:rsidRDefault="005E105D" w:rsidP="005E105D">
      <w:pPr>
        <w:jc w:val="center"/>
        <w:rPr>
          <w:rFonts w:ascii="Times New Roman" w:eastAsia="Times New Roman" w:hAnsi="Times New Roman" w:cs="Times New Roman"/>
          <w:sz w:val="24"/>
          <w:szCs w:val="24"/>
        </w:rPr>
      </w:pPr>
      <w:r w:rsidRPr="005E105D">
        <w:rPr>
          <w:rFonts w:ascii="Times New Roman" w:eastAsia="Times New Roman" w:hAnsi="Times New Roman" w:cs="Times New Roman"/>
          <w:noProof/>
          <w:sz w:val="24"/>
          <w:szCs w:val="24"/>
          <w:lang w:val="en-IN" w:eastAsia="en-IN" w:bidi="gu-IN"/>
        </w:rPr>
        <w:drawing>
          <wp:inline distT="0" distB="0" distL="0" distR="0" wp14:anchorId="5D7259E0" wp14:editId="06EEDF50">
            <wp:extent cx="5046980" cy="3362325"/>
            <wp:effectExtent l="0" t="0" r="127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6980" cy="3362325"/>
                    </a:xfrm>
                    <a:prstGeom prst="rect">
                      <a:avLst/>
                    </a:prstGeom>
                    <a:noFill/>
                    <a:ln>
                      <a:noFill/>
                    </a:ln>
                  </pic:spPr>
                </pic:pic>
              </a:graphicData>
            </a:graphic>
          </wp:inline>
        </w:drawing>
      </w:r>
    </w:p>
    <w:p w14:paraId="63F4E100" w14:textId="144EFB12" w:rsidR="003329F9" w:rsidRPr="00131A4F" w:rsidRDefault="00131A4F" w:rsidP="00332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Courier New" w:eastAsia="Times New Roman" w:hAnsi="Courier New" w:cs="Courier New"/>
          <w:sz w:val="20"/>
          <w:szCs w:val="20"/>
        </w:rPr>
        <w:tab/>
      </w:r>
      <w:r>
        <w:rPr>
          <w:rFonts w:ascii="Courier New" w:eastAsia="Times New Roman" w:hAnsi="Courier New" w:cs="Courier New"/>
          <w:sz w:val="20"/>
          <w:szCs w:val="20"/>
        </w:rPr>
        <w:tab/>
      </w:r>
      <w:r w:rsidRPr="00BB39D0">
        <w:rPr>
          <w:rFonts w:ascii="Times New Roman" w:eastAsia="Times New Roman" w:hAnsi="Times New Roman" w:cs="Times New Roman"/>
          <w:sz w:val="20"/>
          <w:szCs w:val="20"/>
          <w:highlight w:val="yellow"/>
        </w:rPr>
        <w:t xml:space="preserve">Figure </w:t>
      </w:r>
      <w:r w:rsidR="00283E61" w:rsidRPr="00BB39D0">
        <w:rPr>
          <w:rFonts w:ascii="Times New Roman" w:eastAsia="Times New Roman" w:hAnsi="Times New Roman" w:cs="Times New Roman"/>
          <w:sz w:val="20"/>
          <w:szCs w:val="20"/>
          <w:highlight w:val="yellow"/>
        </w:rPr>
        <w:t>7</w:t>
      </w:r>
      <w:r w:rsidRPr="00BB39D0">
        <w:rPr>
          <w:rFonts w:ascii="Times New Roman" w:eastAsia="Times New Roman" w:hAnsi="Times New Roman" w:cs="Times New Roman"/>
          <w:sz w:val="20"/>
          <w:szCs w:val="20"/>
          <w:highlight w:val="yellow"/>
        </w:rPr>
        <w:t xml:space="preserve">. Effect of </w:t>
      </w:r>
      <w:r w:rsidR="002A4A03">
        <w:rPr>
          <w:rFonts w:ascii="Times New Roman" w:eastAsia="Times New Roman" w:hAnsi="Times New Roman" w:cs="Times New Roman"/>
          <w:sz w:val="20"/>
          <w:szCs w:val="20"/>
          <w:highlight w:val="yellow"/>
        </w:rPr>
        <w:t>vortex viscosity</w:t>
      </w:r>
      <w:r w:rsidRPr="00BB39D0">
        <w:rPr>
          <w:rFonts w:ascii="Times New Roman" w:eastAsia="Times New Roman" w:hAnsi="Times New Roman" w:cs="Times New Roman"/>
          <w:sz w:val="20"/>
          <w:szCs w:val="20"/>
          <w:highlight w:val="yellow"/>
        </w:rPr>
        <w:t xml:space="preserve"> parameter</w:t>
      </w:r>
      <w:r>
        <w:rPr>
          <w:rFonts w:ascii="Courier New" w:eastAsia="Times New Roman" w:hAnsi="Courier New" w:cs="Courier New"/>
          <w:sz w:val="20"/>
          <w:szCs w:val="20"/>
        </w:rPr>
        <w:t xml:space="preserve"> </w:t>
      </w:r>
      <w:r w:rsidRPr="00131A4F">
        <w:rPr>
          <w:rFonts w:ascii="Times New Roman" w:eastAsia="Times New Roman" w:hAnsi="Times New Roman" w:cs="Times New Roman"/>
          <w:sz w:val="24"/>
          <w:szCs w:val="24"/>
        </w:rPr>
        <w:t>on microrota</w:t>
      </w:r>
      <w:r>
        <w:rPr>
          <w:rFonts w:ascii="Times New Roman" w:eastAsia="Times New Roman" w:hAnsi="Times New Roman" w:cs="Times New Roman"/>
          <w:sz w:val="24"/>
          <w:szCs w:val="24"/>
        </w:rPr>
        <w:t>t</w:t>
      </w:r>
      <w:r w:rsidRPr="00131A4F">
        <w:rPr>
          <w:rFonts w:ascii="Times New Roman" w:eastAsia="Times New Roman" w:hAnsi="Times New Roman" w:cs="Times New Roman"/>
          <w:sz w:val="24"/>
          <w:szCs w:val="24"/>
        </w:rPr>
        <w:t>ion profile</w:t>
      </w:r>
    </w:p>
    <w:p w14:paraId="50158D44" w14:textId="62AACFD1" w:rsidR="003329F9" w:rsidRDefault="003329F9" w:rsidP="003329F9">
      <w:pPr>
        <w:jc w:val="center"/>
        <w:rPr>
          <w:rFonts w:ascii="Times New Roman" w:eastAsia="Times New Roman" w:hAnsi="Times New Roman" w:cs="Times New Roman"/>
          <w:sz w:val="24"/>
          <w:szCs w:val="24"/>
        </w:rPr>
      </w:pPr>
    </w:p>
    <w:p w14:paraId="1B038DD4" w14:textId="77777777" w:rsidR="00E16921" w:rsidRDefault="00E16921" w:rsidP="008734C4">
      <w:pPr>
        <w:jc w:val="center"/>
        <w:rPr>
          <w:rFonts w:ascii="Times New Roman" w:eastAsia="Times New Roman" w:hAnsi="Times New Roman" w:cs="Times New Roman"/>
          <w:sz w:val="24"/>
          <w:szCs w:val="24"/>
        </w:rPr>
      </w:pPr>
    </w:p>
    <w:p w14:paraId="1C617BCB" w14:textId="77777777" w:rsidR="00E16921" w:rsidRDefault="00E16921" w:rsidP="008734C4">
      <w:pPr>
        <w:jc w:val="center"/>
        <w:rPr>
          <w:rFonts w:ascii="Times New Roman" w:eastAsia="Times New Roman" w:hAnsi="Times New Roman" w:cs="Times New Roman"/>
          <w:sz w:val="24"/>
          <w:szCs w:val="24"/>
        </w:rPr>
      </w:pPr>
    </w:p>
    <w:p w14:paraId="4094BF42" w14:textId="7264B430" w:rsidR="008734C4" w:rsidRDefault="008734C4" w:rsidP="008734C4">
      <w:pPr>
        <w:jc w:val="center"/>
        <w:rPr>
          <w:rFonts w:ascii="Times New Roman" w:eastAsia="Times New Roman" w:hAnsi="Times New Roman" w:cs="Times New Roman"/>
          <w:sz w:val="24"/>
          <w:szCs w:val="24"/>
        </w:rPr>
      </w:pPr>
      <w:r w:rsidRPr="009B41E8">
        <w:rPr>
          <w:rFonts w:ascii="Times New Roman" w:eastAsia="Times New Roman" w:hAnsi="Times New Roman" w:cs="Times New Roman"/>
          <w:noProof/>
          <w:sz w:val="24"/>
          <w:szCs w:val="24"/>
          <w:lang w:val="en-IN" w:eastAsia="en-IN" w:bidi="gu-IN"/>
        </w:rPr>
        <w:lastRenderedPageBreak/>
        <w:drawing>
          <wp:inline distT="0" distB="0" distL="0" distR="0" wp14:anchorId="7473F34A" wp14:editId="1F494EA7">
            <wp:extent cx="4940300" cy="341185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0300" cy="3411855"/>
                    </a:xfrm>
                    <a:prstGeom prst="rect">
                      <a:avLst/>
                    </a:prstGeom>
                    <a:noFill/>
                    <a:ln>
                      <a:noFill/>
                    </a:ln>
                  </pic:spPr>
                </pic:pic>
              </a:graphicData>
            </a:graphic>
          </wp:inline>
        </w:drawing>
      </w:r>
    </w:p>
    <w:p w14:paraId="666A2A1A" w14:textId="77777777" w:rsidR="00E16921" w:rsidRDefault="00E16921" w:rsidP="008734C4">
      <w:pPr>
        <w:jc w:val="center"/>
        <w:rPr>
          <w:rFonts w:ascii="Times New Roman" w:eastAsia="Times New Roman" w:hAnsi="Times New Roman" w:cs="Times New Roman"/>
          <w:sz w:val="24"/>
          <w:szCs w:val="24"/>
        </w:rPr>
      </w:pPr>
    </w:p>
    <w:p w14:paraId="0D8AD7B2" w14:textId="09B05FB8" w:rsidR="00E16921" w:rsidRPr="009B41E8" w:rsidRDefault="00D634B4" w:rsidP="008734C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6921">
        <w:rPr>
          <w:rFonts w:ascii="Times New Roman" w:eastAsia="Times New Roman" w:hAnsi="Times New Roman" w:cs="Times New Roman"/>
          <w:sz w:val="24"/>
          <w:szCs w:val="24"/>
        </w:rPr>
        <w:t xml:space="preserve">Figure 8: </w:t>
      </w:r>
      <w:r w:rsidR="00FC6C05">
        <w:rPr>
          <w:rFonts w:ascii="Times New Roman" w:eastAsia="Times New Roman" w:hAnsi="Times New Roman" w:cs="Times New Roman"/>
          <w:sz w:val="24"/>
          <w:szCs w:val="24"/>
          <w:highlight w:val="yellow"/>
        </w:rPr>
        <w:t>Influence</w:t>
      </w:r>
      <w:r w:rsidR="00E16921" w:rsidRPr="00BB39D0">
        <w:rPr>
          <w:rFonts w:ascii="Times New Roman" w:eastAsia="Times New Roman" w:hAnsi="Times New Roman" w:cs="Times New Roman"/>
          <w:sz w:val="24"/>
          <w:szCs w:val="24"/>
          <w:highlight w:val="yellow"/>
        </w:rPr>
        <w:t xml:space="preserve"> of </w:t>
      </w:r>
      <w:r w:rsidR="00FC6C05">
        <w:rPr>
          <w:rFonts w:ascii="Times New Roman" w:eastAsia="Times New Roman" w:hAnsi="Times New Roman" w:cs="Times New Roman"/>
          <w:sz w:val="24"/>
          <w:szCs w:val="24"/>
          <w:highlight w:val="yellow"/>
        </w:rPr>
        <w:t xml:space="preserve">Prandtl number on </w:t>
      </w:r>
      <w:r w:rsidR="00E16921" w:rsidRPr="00BB39D0">
        <w:rPr>
          <w:rFonts w:ascii="Times New Roman" w:eastAsia="Times New Roman" w:hAnsi="Times New Roman" w:cs="Times New Roman"/>
          <w:sz w:val="24"/>
          <w:szCs w:val="24"/>
          <w:highlight w:val="yellow"/>
        </w:rPr>
        <w:t>temperature profile</w:t>
      </w:r>
    </w:p>
    <w:p w14:paraId="257A204B" w14:textId="77777777" w:rsidR="008734C4" w:rsidRPr="009B41E8" w:rsidRDefault="008734C4" w:rsidP="008734C4">
      <w:pPr>
        <w:jc w:val="center"/>
        <w:rPr>
          <w:rFonts w:ascii="Times New Roman" w:eastAsia="Times New Roman" w:hAnsi="Times New Roman" w:cs="Times New Roman"/>
          <w:sz w:val="24"/>
          <w:szCs w:val="24"/>
        </w:rPr>
      </w:pPr>
      <w:r w:rsidRPr="009B41E8">
        <w:rPr>
          <w:rFonts w:ascii="Times New Roman" w:eastAsia="Times New Roman" w:hAnsi="Times New Roman" w:cs="Times New Roman"/>
          <w:noProof/>
          <w:sz w:val="24"/>
          <w:szCs w:val="24"/>
          <w:lang w:val="en-IN" w:eastAsia="en-IN" w:bidi="gu-IN"/>
        </w:rPr>
        <w:drawing>
          <wp:inline distT="0" distB="0" distL="0" distR="0" wp14:anchorId="5A5B1E61" wp14:editId="74A9548A">
            <wp:extent cx="4940300" cy="341185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0300" cy="3411855"/>
                    </a:xfrm>
                    <a:prstGeom prst="rect">
                      <a:avLst/>
                    </a:prstGeom>
                    <a:noFill/>
                    <a:ln>
                      <a:noFill/>
                    </a:ln>
                  </pic:spPr>
                </pic:pic>
              </a:graphicData>
            </a:graphic>
          </wp:inline>
        </w:drawing>
      </w:r>
    </w:p>
    <w:p w14:paraId="5935A480" w14:textId="2F6F1697" w:rsidR="008734C4" w:rsidRPr="00FC7656" w:rsidRDefault="00606277" w:rsidP="008734C4">
      <w:pPr>
        <w:rPr>
          <w:rFonts w:ascii="Times New Roman" w:hAnsi="Times New Roman" w:cs="Times New Roman"/>
          <w:sz w:val="24"/>
          <w:szCs w:val="24"/>
        </w:rPr>
      </w:pPr>
      <w:r>
        <w:tab/>
      </w:r>
      <w:r w:rsidR="00726780">
        <w:tab/>
      </w:r>
      <w:r w:rsidR="00D634B4">
        <w:t xml:space="preserve"> </w:t>
      </w:r>
      <w:r w:rsidRPr="00FC7656">
        <w:rPr>
          <w:rFonts w:ascii="Times New Roman" w:hAnsi="Times New Roman" w:cs="Times New Roman"/>
          <w:sz w:val="24"/>
          <w:szCs w:val="24"/>
        </w:rPr>
        <w:t>Figure 9: Effect of Brinkmann number on the temperature profile</w:t>
      </w:r>
    </w:p>
    <w:p w14:paraId="48774CD2" w14:textId="0DC1264B" w:rsidR="008734C4" w:rsidRPr="009B41E8" w:rsidRDefault="008734C4" w:rsidP="008734C4">
      <w:pPr>
        <w:spacing w:after="200" w:line="276" w:lineRule="auto"/>
        <w:jc w:val="center"/>
      </w:pPr>
    </w:p>
    <w:p w14:paraId="23CADE05" w14:textId="3B6E8D4E" w:rsidR="008734C4" w:rsidRDefault="008734C4" w:rsidP="008734C4">
      <w:pPr>
        <w:spacing w:after="200" w:line="276" w:lineRule="auto"/>
        <w:jc w:val="center"/>
      </w:pPr>
    </w:p>
    <w:p w14:paraId="67915C8A" w14:textId="77777777" w:rsidR="00BD106B" w:rsidRDefault="00BD106B" w:rsidP="00BD106B">
      <w:pPr>
        <w:jc w:val="center"/>
        <w:rPr>
          <w:rFonts w:ascii="Times New Roman" w:eastAsia="Times New Roman" w:hAnsi="Times New Roman" w:cs="Times New Roman"/>
          <w:sz w:val="24"/>
          <w:szCs w:val="24"/>
        </w:rPr>
      </w:pPr>
      <w:r w:rsidRPr="00BD106B">
        <w:rPr>
          <w:rFonts w:ascii="Times New Roman" w:eastAsia="Times New Roman" w:hAnsi="Times New Roman" w:cs="Times New Roman"/>
          <w:noProof/>
          <w:sz w:val="24"/>
          <w:szCs w:val="24"/>
          <w:lang w:val="en-IN" w:eastAsia="en-IN" w:bidi="gu-IN"/>
        </w:rPr>
        <w:lastRenderedPageBreak/>
        <w:drawing>
          <wp:inline distT="0" distB="0" distL="0" distR="0" wp14:anchorId="4E9805E1" wp14:editId="02F775E3">
            <wp:extent cx="4940490" cy="356832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4805" cy="3571439"/>
                    </a:xfrm>
                    <a:prstGeom prst="rect">
                      <a:avLst/>
                    </a:prstGeom>
                    <a:noFill/>
                    <a:ln>
                      <a:noFill/>
                    </a:ln>
                  </pic:spPr>
                </pic:pic>
              </a:graphicData>
            </a:graphic>
          </wp:inline>
        </w:drawing>
      </w:r>
    </w:p>
    <w:p w14:paraId="6B0FAD0B" w14:textId="4897905E" w:rsidR="00BC3909" w:rsidRPr="00BD106B" w:rsidRDefault="00D634B4" w:rsidP="00BD10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3909">
        <w:rPr>
          <w:rFonts w:ascii="Times New Roman" w:eastAsia="Times New Roman" w:hAnsi="Times New Roman" w:cs="Times New Roman"/>
          <w:sz w:val="24"/>
          <w:szCs w:val="24"/>
        </w:rPr>
        <w:t>Figure 10: Effect of Darcy porosity parameter on the velocity profile</w:t>
      </w:r>
    </w:p>
    <w:p w14:paraId="6654FC97" w14:textId="5D454FA1" w:rsidR="00BD106B" w:rsidRPr="00BD106B" w:rsidRDefault="00BD106B" w:rsidP="00BD106B">
      <w:pPr>
        <w:jc w:val="center"/>
        <w:rPr>
          <w:rFonts w:ascii="Times New Roman" w:eastAsia="Times New Roman" w:hAnsi="Times New Roman" w:cs="Times New Roman"/>
          <w:sz w:val="24"/>
          <w:szCs w:val="24"/>
        </w:rPr>
      </w:pPr>
    </w:p>
    <w:p w14:paraId="445F098E" w14:textId="77777777" w:rsidR="00BD106B" w:rsidRPr="00BD106B" w:rsidRDefault="00BD106B" w:rsidP="006537EA">
      <w:pPr>
        <w:jc w:val="center"/>
        <w:rPr>
          <w:rFonts w:ascii="Times New Roman" w:eastAsia="Times New Roman" w:hAnsi="Times New Roman" w:cs="Times New Roman"/>
          <w:sz w:val="24"/>
          <w:szCs w:val="24"/>
        </w:rPr>
      </w:pPr>
      <w:r w:rsidRPr="00BD106B">
        <w:rPr>
          <w:rFonts w:ascii="Times New Roman" w:eastAsia="Times New Roman" w:hAnsi="Times New Roman" w:cs="Times New Roman"/>
          <w:noProof/>
          <w:sz w:val="24"/>
          <w:szCs w:val="24"/>
          <w:lang w:val="en-IN" w:eastAsia="en-IN" w:bidi="gu-IN"/>
        </w:rPr>
        <w:drawing>
          <wp:inline distT="0" distB="0" distL="0" distR="0" wp14:anchorId="0CFE6C59" wp14:editId="5065597A">
            <wp:extent cx="4523740" cy="3329896"/>
            <wp:effectExtent l="0" t="0" r="0" b="444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1738" cy="3335783"/>
                    </a:xfrm>
                    <a:prstGeom prst="rect">
                      <a:avLst/>
                    </a:prstGeom>
                    <a:noFill/>
                    <a:ln>
                      <a:noFill/>
                    </a:ln>
                  </pic:spPr>
                </pic:pic>
              </a:graphicData>
            </a:graphic>
          </wp:inline>
        </w:drawing>
      </w:r>
    </w:p>
    <w:p w14:paraId="2E3B1A44" w14:textId="29A14D5C" w:rsidR="000E6A09" w:rsidRDefault="00D634B4" w:rsidP="0016768A">
      <w:pPr>
        <w:rPr>
          <w:rFonts w:ascii="Times New Roman" w:hAnsi="Times New Roman" w:cs="Times New Roman"/>
          <w:sz w:val="24"/>
          <w:szCs w:val="24"/>
        </w:rPr>
      </w:pPr>
      <w:r>
        <w:t xml:space="preserve"> </w:t>
      </w:r>
      <w:r w:rsidR="0016768A">
        <w:tab/>
      </w:r>
      <w:r w:rsidR="0016768A">
        <w:tab/>
      </w:r>
      <w:r w:rsidR="00E627BE" w:rsidRPr="009F5EDB">
        <w:rPr>
          <w:rFonts w:ascii="Times New Roman" w:hAnsi="Times New Roman" w:cs="Times New Roman"/>
          <w:sz w:val="24"/>
          <w:szCs w:val="24"/>
        </w:rPr>
        <w:t>Figure 11: Influence of Eckert number on the temperature profile</w:t>
      </w:r>
      <w:r>
        <w:rPr>
          <w:rFonts w:ascii="Times New Roman" w:hAnsi="Times New Roman" w:cs="Times New Roman"/>
          <w:sz w:val="24"/>
          <w:szCs w:val="24"/>
        </w:rPr>
        <w:t xml:space="preserve"> </w:t>
      </w:r>
    </w:p>
    <w:p w14:paraId="32A6F165" w14:textId="77777777" w:rsidR="000E6A09" w:rsidRDefault="000E6A09" w:rsidP="008065B2">
      <w:pPr>
        <w:pBdr>
          <w:top w:val="single" w:sz="6" w:space="1" w:color="auto"/>
        </w:pBdr>
        <w:jc w:val="both"/>
        <w:rPr>
          <w:rFonts w:ascii="Times New Roman" w:hAnsi="Times New Roman" w:cs="Times New Roman"/>
          <w:sz w:val="24"/>
          <w:szCs w:val="24"/>
        </w:rPr>
      </w:pPr>
    </w:p>
    <w:p w14:paraId="0419DE0E" w14:textId="36EE3168" w:rsidR="000E6A09" w:rsidRDefault="000E6A09" w:rsidP="008065B2">
      <w:pPr>
        <w:pBdr>
          <w:top w:val="single" w:sz="6" w:space="1" w:color="auto"/>
        </w:pBdr>
        <w:jc w:val="both"/>
        <w:rPr>
          <w:rFonts w:ascii="Times New Roman" w:hAnsi="Times New Roman" w:cs="Times New Roman"/>
          <w:sz w:val="24"/>
          <w:szCs w:val="24"/>
        </w:rPr>
      </w:pPr>
    </w:p>
    <w:p w14:paraId="19AF78A2" w14:textId="77777777" w:rsidR="000E6A09" w:rsidRDefault="000E6A09" w:rsidP="008065B2">
      <w:pPr>
        <w:pBdr>
          <w:top w:val="single" w:sz="6" w:space="1" w:color="auto"/>
        </w:pBdr>
        <w:jc w:val="both"/>
        <w:rPr>
          <w:rFonts w:ascii="Times New Roman" w:hAnsi="Times New Roman" w:cs="Times New Roman"/>
          <w:sz w:val="24"/>
          <w:szCs w:val="24"/>
        </w:rPr>
      </w:pPr>
    </w:p>
    <w:p w14:paraId="33CAA923" w14:textId="0D85108B" w:rsidR="000E6A09" w:rsidRDefault="000E6A09" w:rsidP="006578CE">
      <w:pPr>
        <w:pBdr>
          <w:top w:val="single" w:sz="6" w:space="1" w:color="auto"/>
        </w:pBdr>
        <w:jc w:val="center"/>
        <w:rPr>
          <w:rFonts w:ascii="Times New Roman" w:hAnsi="Times New Roman" w:cs="Times New Roman"/>
          <w:sz w:val="24"/>
          <w:szCs w:val="24"/>
        </w:rPr>
      </w:pPr>
      <w:r>
        <w:rPr>
          <w:rFonts w:ascii="Times New Roman" w:hAnsi="Times New Roman" w:cs="Times New Roman"/>
          <w:noProof/>
          <w:sz w:val="24"/>
          <w:szCs w:val="24"/>
          <w:lang w:val="en-IN" w:eastAsia="en-IN" w:bidi="gu-IN"/>
        </w:rPr>
        <w:lastRenderedPageBreak/>
        <w:drawing>
          <wp:inline distT="0" distB="0" distL="0" distR="0" wp14:anchorId="0037F39A" wp14:editId="174240E6">
            <wp:extent cx="4343634" cy="3123759"/>
            <wp:effectExtent l="0" t="0" r="0" b="635"/>
            <wp:docPr id="1815732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7841" cy="3126784"/>
                    </a:xfrm>
                    <a:prstGeom prst="rect">
                      <a:avLst/>
                    </a:prstGeom>
                    <a:noFill/>
                    <a:ln>
                      <a:noFill/>
                    </a:ln>
                  </pic:spPr>
                </pic:pic>
              </a:graphicData>
            </a:graphic>
          </wp:inline>
        </w:drawing>
      </w:r>
    </w:p>
    <w:p w14:paraId="4DAAEEEE" w14:textId="2242AECC" w:rsidR="00A541B4" w:rsidRDefault="00A541B4" w:rsidP="001257B3">
      <w:pPr>
        <w:ind w:left="720" w:firstLine="720"/>
        <w:rPr>
          <w:rFonts w:ascii="Times New Roman" w:hAnsi="Times New Roman" w:cs="Times New Roman"/>
          <w:sz w:val="24"/>
          <w:szCs w:val="24"/>
        </w:rPr>
      </w:pPr>
      <w:r>
        <w:rPr>
          <w:rFonts w:ascii="Times New Roman" w:hAnsi="Times New Roman" w:cs="Times New Roman"/>
          <w:sz w:val="24"/>
          <w:szCs w:val="24"/>
        </w:rPr>
        <w:t>Figure 12: Concentration profile for variation in the Schmidt number</w:t>
      </w:r>
    </w:p>
    <w:p w14:paraId="1AF961EF" w14:textId="440AAAA3" w:rsidR="000E6A09" w:rsidRDefault="000E6A09" w:rsidP="009B1D4D">
      <w:pPr>
        <w:pBdr>
          <w:top w:val="single" w:sz="6" w:space="1" w:color="auto"/>
        </w:pBdr>
        <w:jc w:val="center"/>
        <w:rPr>
          <w:rFonts w:ascii="Times New Roman" w:hAnsi="Times New Roman" w:cs="Times New Roman"/>
          <w:sz w:val="24"/>
          <w:szCs w:val="24"/>
        </w:rPr>
      </w:pPr>
      <w:r>
        <w:rPr>
          <w:rFonts w:ascii="Times New Roman" w:hAnsi="Times New Roman" w:cs="Times New Roman"/>
          <w:noProof/>
          <w:sz w:val="24"/>
          <w:szCs w:val="24"/>
          <w:lang w:val="en-IN" w:eastAsia="en-IN" w:bidi="gu-IN"/>
        </w:rPr>
        <w:drawing>
          <wp:inline distT="0" distB="0" distL="0" distR="0" wp14:anchorId="254B5067" wp14:editId="791D11CE">
            <wp:extent cx="4734560" cy="3514890"/>
            <wp:effectExtent l="0" t="0" r="8890" b="9525"/>
            <wp:docPr id="480811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9626" cy="3518651"/>
                    </a:xfrm>
                    <a:prstGeom prst="rect">
                      <a:avLst/>
                    </a:prstGeom>
                    <a:noFill/>
                    <a:ln>
                      <a:noFill/>
                    </a:ln>
                  </pic:spPr>
                </pic:pic>
              </a:graphicData>
            </a:graphic>
          </wp:inline>
        </w:drawing>
      </w:r>
    </w:p>
    <w:p w14:paraId="04B38813" w14:textId="4CC2A8E8" w:rsidR="00D45BD0" w:rsidRDefault="00D634B4" w:rsidP="00A05B94">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D45BD0">
        <w:rPr>
          <w:rFonts w:ascii="Times New Roman" w:hAnsi="Times New Roman" w:cs="Times New Roman"/>
          <w:sz w:val="24"/>
          <w:szCs w:val="24"/>
        </w:rPr>
        <w:t>Figure 13: Effect of Activation energy on the concentration profile</w:t>
      </w:r>
    </w:p>
    <w:p w14:paraId="31210E91" w14:textId="42255BA2" w:rsidR="000E6A09" w:rsidRDefault="000E6A09" w:rsidP="00E7186F">
      <w:pPr>
        <w:pBdr>
          <w:top w:val="single" w:sz="6" w:space="1" w:color="auto"/>
        </w:pBdr>
        <w:jc w:val="center"/>
        <w:rPr>
          <w:rFonts w:ascii="Times New Roman" w:hAnsi="Times New Roman" w:cs="Times New Roman"/>
          <w:sz w:val="24"/>
          <w:szCs w:val="24"/>
        </w:rPr>
      </w:pPr>
      <w:r>
        <w:rPr>
          <w:rFonts w:ascii="Times New Roman" w:hAnsi="Times New Roman" w:cs="Times New Roman"/>
          <w:noProof/>
          <w:sz w:val="24"/>
          <w:szCs w:val="24"/>
          <w:lang w:val="en-IN" w:eastAsia="en-IN" w:bidi="gu-IN"/>
        </w:rPr>
        <w:lastRenderedPageBreak/>
        <w:drawing>
          <wp:inline distT="0" distB="0" distL="0" distR="0" wp14:anchorId="32605966" wp14:editId="1E2A69CA">
            <wp:extent cx="4434576" cy="3566795"/>
            <wp:effectExtent l="0" t="0" r="4445" b="0"/>
            <wp:docPr id="327297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8451" cy="3569912"/>
                    </a:xfrm>
                    <a:prstGeom prst="rect">
                      <a:avLst/>
                    </a:prstGeom>
                    <a:noFill/>
                    <a:ln>
                      <a:noFill/>
                    </a:ln>
                  </pic:spPr>
                </pic:pic>
              </a:graphicData>
            </a:graphic>
          </wp:inline>
        </w:drawing>
      </w:r>
    </w:p>
    <w:p w14:paraId="58F9B5CC" w14:textId="73D78346" w:rsidR="000E6A09" w:rsidRDefault="00D634B4" w:rsidP="00E7186F">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231A73">
        <w:rPr>
          <w:rFonts w:ascii="Times New Roman" w:hAnsi="Times New Roman" w:cs="Times New Roman"/>
          <w:sz w:val="24"/>
          <w:szCs w:val="24"/>
        </w:rPr>
        <w:t xml:space="preserve">Figure 14: Effect of </w:t>
      </w:r>
      <w:r w:rsidR="00E7186F">
        <w:rPr>
          <w:rFonts w:ascii="Times New Roman" w:hAnsi="Times New Roman" w:cs="Times New Roman"/>
          <w:sz w:val="24"/>
          <w:szCs w:val="24"/>
        </w:rPr>
        <w:t>chemical</w:t>
      </w:r>
      <w:r w:rsidR="00231A73">
        <w:rPr>
          <w:rFonts w:ascii="Times New Roman" w:hAnsi="Times New Roman" w:cs="Times New Roman"/>
          <w:sz w:val="24"/>
          <w:szCs w:val="24"/>
        </w:rPr>
        <w:t xml:space="preserve"> reaction on the concentration profile</w:t>
      </w:r>
    </w:p>
    <w:p w14:paraId="6FD21FD3" w14:textId="718C70F2" w:rsidR="000E6A09" w:rsidRDefault="000E6A09" w:rsidP="003D4AAD">
      <w:pPr>
        <w:pBdr>
          <w:top w:val="single" w:sz="6" w:space="1" w:color="auto"/>
        </w:pBdr>
        <w:jc w:val="center"/>
        <w:rPr>
          <w:rFonts w:ascii="Times New Roman" w:hAnsi="Times New Roman" w:cs="Times New Roman"/>
          <w:sz w:val="24"/>
          <w:szCs w:val="24"/>
        </w:rPr>
      </w:pPr>
      <w:r>
        <w:rPr>
          <w:rFonts w:ascii="Times New Roman" w:hAnsi="Times New Roman" w:cs="Times New Roman"/>
          <w:noProof/>
          <w:sz w:val="24"/>
          <w:szCs w:val="24"/>
          <w:lang w:val="en-IN" w:eastAsia="en-IN" w:bidi="gu-IN"/>
        </w:rPr>
        <w:drawing>
          <wp:inline distT="0" distB="0" distL="0" distR="0" wp14:anchorId="40432D07" wp14:editId="07EC3E11">
            <wp:extent cx="4244296" cy="3566792"/>
            <wp:effectExtent l="0" t="0" r="4445" b="0"/>
            <wp:docPr id="1463098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48063" cy="3569958"/>
                    </a:xfrm>
                    <a:prstGeom prst="rect">
                      <a:avLst/>
                    </a:prstGeom>
                    <a:noFill/>
                    <a:ln>
                      <a:noFill/>
                    </a:ln>
                  </pic:spPr>
                </pic:pic>
              </a:graphicData>
            </a:graphic>
          </wp:inline>
        </w:drawing>
      </w:r>
    </w:p>
    <w:p w14:paraId="04872F85" w14:textId="0E1074C7" w:rsidR="00B977DA" w:rsidRDefault="00B977DA" w:rsidP="003D4AAD">
      <w:pPr>
        <w:pBdr>
          <w:top w:val="single" w:sz="6" w:space="1" w:color="auto"/>
        </w:pBdr>
        <w:ind w:firstLine="720"/>
        <w:jc w:val="both"/>
        <w:rPr>
          <w:rFonts w:ascii="Times New Roman" w:hAnsi="Times New Roman" w:cs="Times New Roman"/>
          <w:sz w:val="24"/>
          <w:szCs w:val="24"/>
        </w:rPr>
      </w:pPr>
      <w:r>
        <w:rPr>
          <w:rFonts w:ascii="Times New Roman" w:hAnsi="Times New Roman" w:cs="Times New Roman"/>
          <w:sz w:val="24"/>
          <w:szCs w:val="24"/>
        </w:rPr>
        <w:t>Figure 15: Effect of temperature difference parameter on concentration profile</w:t>
      </w:r>
    </w:p>
    <w:p w14:paraId="256CDA7C" w14:textId="77777777" w:rsidR="000E6A09" w:rsidRDefault="000E6A09" w:rsidP="008065B2">
      <w:pPr>
        <w:pBdr>
          <w:top w:val="single" w:sz="6" w:space="1" w:color="auto"/>
        </w:pBdr>
        <w:jc w:val="both"/>
        <w:rPr>
          <w:rFonts w:ascii="Times New Roman" w:hAnsi="Times New Roman" w:cs="Times New Roman"/>
          <w:sz w:val="24"/>
          <w:szCs w:val="24"/>
        </w:rPr>
      </w:pPr>
    </w:p>
    <w:p w14:paraId="09083B1D" w14:textId="6B1BD2A4" w:rsidR="008065B2" w:rsidRDefault="008065B2" w:rsidP="008065B2">
      <w:pPr>
        <w:pBdr>
          <w:top w:val="single" w:sz="6" w:space="1" w:color="auto"/>
        </w:pBdr>
        <w:jc w:val="both"/>
        <w:rPr>
          <w:rFonts w:ascii="Times New Roman" w:hAnsi="Times New Roman" w:cs="Times New Roman"/>
          <w:sz w:val="24"/>
          <w:szCs w:val="24"/>
        </w:rPr>
      </w:pPr>
      <w:r w:rsidRPr="0098538A">
        <w:rPr>
          <w:rFonts w:ascii="Times New Roman" w:hAnsi="Times New Roman" w:cs="Times New Roman"/>
          <w:sz w:val="24"/>
          <w:szCs w:val="24"/>
        </w:rPr>
        <w:t xml:space="preserve">Figures 1–4 illustrate the influence of the magnetic field parameter on the velocity, microrotation, temperature, and concentration distributions within the boundary layer. The results indicate that an increase in the magnetic parameter significantly enhances the velocity, temperature, and concentration profiles. In contrast, the microrotation profile exhibits a declining trend with increasing magnetic field strength. This opposing behavior suggests that the applied magnetic field augments the translational motion and associated thermal and mass </w:t>
      </w:r>
      <w:r w:rsidRPr="0098538A">
        <w:rPr>
          <w:rFonts w:ascii="Times New Roman" w:hAnsi="Times New Roman" w:cs="Times New Roman"/>
          <w:sz w:val="24"/>
          <w:szCs w:val="24"/>
        </w:rPr>
        <w:lastRenderedPageBreak/>
        <w:t>transport processes, while simultaneously suppressing the rotational motion of microelements in the fluid.</w:t>
      </w:r>
    </w:p>
    <w:p w14:paraId="1BD0735F" w14:textId="77777777" w:rsidR="008065B2" w:rsidRDefault="008065B2" w:rsidP="008065B2">
      <w:pPr>
        <w:pBdr>
          <w:top w:val="single" w:sz="6" w:space="1" w:color="auto"/>
        </w:pBdr>
        <w:jc w:val="both"/>
        <w:rPr>
          <w:rFonts w:ascii="Times New Roman" w:hAnsi="Times New Roman" w:cs="Times New Roman"/>
          <w:sz w:val="24"/>
          <w:szCs w:val="24"/>
        </w:rPr>
      </w:pPr>
    </w:p>
    <w:p w14:paraId="26E6C0F4" w14:textId="77777777" w:rsidR="008065B2" w:rsidRDefault="008065B2" w:rsidP="008065B2">
      <w:pPr>
        <w:pBdr>
          <w:top w:val="single" w:sz="6" w:space="1" w:color="auto"/>
        </w:pBdr>
        <w:jc w:val="both"/>
        <w:rPr>
          <w:rFonts w:ascii="Times New Roman" w:hAnsi="Times New Roman" w:cs="Times New Roman"/>
          <w:sz w:val="24"/>
          <w:szCs w:val="24"/>
        </w:rPr>
      </w:pPr>
      <w:r w:rsidRPr="007D5A90">
        <w:rPr>
          <w:rFonts w:ascii="Times New Roman" w:hAnsi="Times New Roman" w:cs="Times New Roman"/>
          <w:sz w:val="24"/>
          <w:szCs w:val="24"/>
        </w:rPr>
        <w:t xml:space="preserve">The influence of the micropolar parameter on the velocity and temperature profiles is shown in Figures 5 and 6. It is observed that both profiles decrease as the micropolar parameter increases, indicating that stronger micropolar effects tend to inhibit both the translational motion of the fluid and the related thermal transfer. This behavior can be linked to the increased rotational activity of microelements within the fluid, which reallocates energy from translational motion to rotational motion, thereby lowering the overall fluid velocity and temperature near the boundary layer. These findings </w:t>
      </w:r>
      <w:r>
        <w:rPr>
          <w:rFonts w:ascii="Times New Roman" w:hAnsi="Times New Roman" w:cs="Times New Roman"/>
          <w:sz w:val="24"/>
          <w:szCs w:val="24"/>
        </w:rPr>
        <w:t>underscore the crucial role of micropolarity in regulating both momentum and heat transfer properties within</w:t>
      </w:r>
      <w:r w:rsidRPr="007D5A90">
        <w:rPr>
          <w:rFonts w:ascii="Times New Roman" w:hAnsi="Times New Roman" w:cs="Times New Roman"/>
          <w:sz w:val="24"/>
          <w:szCs w:val="24"/>
        </w:rPr>
        <w:t xml:space="preserve"> the flow system.</w:t>
      </w:r>
    </w:p>
    <w:p w14:paraId="7D852861" w14:textId="77777777" w:rsidR="008065B2" w:rsidRDefault="008065B2" w:rsidP="008065B2">
      <w:pPr>
        <w:spacing w:before="100" w:beforeAutospacing="1" w:after="100" w:afterAutospacing="1"/>
        <w:jc w:val="both"/>
        <w:rPr>
          <w:rFonts w:ascii="Times New Roman" w:eastAsia="Times New Roman" w:hAnsi="Times New Roman" w:cs="Times New Roman"/>
          <w:sz w:val="24"/>
          <w:szCs w:val="24"/>
        </w:rPr>
      </w:pPr>
      <w:r w:rsidRPr="00BA248E">
        <w:rPr>
          <w:rFonts w:ascii="Times New Roman" w:eastAsia="Times New Roman" w:hAnsi="Times New Roman" w:cs="Times New Roman"/>
          <w:sz w:val="24"/>
          <w:szCs w:val="24"/>
        </w:rPr>
        <w:t xml:space="preserve">Figure 7 illustrates the variation of the microrotation profile with respect to the spin-gradient parameter. The results indicate that an increase in the spin-gradient parameter leads to an exponential increase in the microrotation. The influence of the Prandtl number on the temperature profile is presented in Figure 8. It is observed that higher Prandtl numbers result in a decrease in the temperature profile, highlighting the role of thermal diffusivity in modulating heat transfer. Similarly, the effect of the Brinkman number on the temperature profile is shown in Figure 9. The results demonstrate an inverse relationship between the Brinkman number and the temperature profile, indicating that viscous dissipation </w:t>
      </w:r>
      <w:r>
        <w:rPr>
          <w:rFonts w:ascii="Times New Roman" w:eastAsia="Times New Roman" w:hAnsi="Times New Roman" w:cs="Times New Roman"/>
          <w:sz w:val="24"/>
          <w:szCs w:val="24"/>
        </w:rPr>
        <w:t>has a significant impact on the thermal behavior of</w:t>
      </w:r>
      <w:r w:rsidRPr="00BA248E">
        <w:rPr>
          <w:rFonts w:ascii="Times New Roman" w:eastAsia="Times New Roman" w:hAnsi="Times New Roman" w:cs="Times New Roman"/>
          <w:sz w:val="24"/>
          <w:szCs w:val="24"/>
        </w:rPr>
        <w:t xml:space="preserve"> the system.</w:t>
      </w:r>
      <w:r w:rsidRPr="00BA248E">
        <w:rPr>
          <w:rFonts w:ascii="Times New Roman" w:eastAsia="Times New Roman" w:hAnsi="Times New Roman" w:cs="Times New Roman"/>
          <w:vanish/>
          <w:sz w:val="24"/>
          <w:szCs w:val="24"/>
        </w:rPr>
        <w:t>Top of Form</w:t>
      </w:r>
    </w:p>
    <w:p w14:paraId="786B05F9" w14:textId="2F56492C" w:rsidR="008065B2" w:rsidRDefault="008065B2" w:rsidP="008065B2">
      <w:pPr>
        <w:jc w:val="both"/>
        <w:rPr>
          <w:rFonts w:ascii="Times New Roman" w:hAnsi="Times New Roman" w:cs="Times New Roman"/>
          <w:sz w:val="24"/>
          <w:szCs w:val="24"/>
        </w:rPr>
      </w:pPr>
      <w:r w:rsidRPr="008A0527">
        <w:rPr>
          <w:rFonts w:ascii="Times New Roman" w:hAnsi="Times New Roman" w:cs="Times New Roman"/>
          <w:sz w:val="24"/>
          <w:szCs w:val="24"/>
        </w:rPr>
        <w:t xml:space="preserve">Figure 10 depicts the influence of the Darcy porosity parameter on the velocity profile. The results reveal that increasing the Darcy porosity parameter enhances the velocity, indicating that greater permeability facilitates fluid motion through the porous medium. Similarly, the effect of the Eckert number on the temperature profile is presented in Figure 11. The findings </w:t>
      </w:r>
      <w:r w:rsidR="00B76DD9">
        <w:rPr>
          <w:rFonts w:ascii="Times New Roman" w:hAnsi="Times New Roman" w:cs="Times New Roman"/>
          <w:sz w:val="24"/>
          <w:szCs w:val="24"/>
        </w:rPr>
        <w:t>reveal a direct proportionality between the temperature profile and the Eckert number, underscoring the significant role of viscous dissipation in increasing</w:t>
      </w:r>
      <w:r w:rsidRPr="008A0527">
        <w:rPr>
          <w:rFonts w:ascii="Times New Roman" w:hAnsi="Times New Roman" w:cs="Times New Roman"/>
          <w:sz w:val="24"/>
          <w:szCs w:val="24"/>
        </w:rPr>
        <w:t xml:space="preserve"> the thermal energy within the system.</w:t>
      </w:r>
      <w:r w:rsidRPr="00BA248E">
        <w:rPr>
          <w:rFonts w:ascii="Times New Roman" w:eastAsia="Times New Roman" w:hAnsi="Times New Roman" w:cs="Times New Roman"/>
          <w:vanish/>
          <w:sz w:val="24"/>
          <w:szCs w:val="24"/>
        </w:rPr>
        <w:t>Bottom of Form</w:t>
      </w:r>
    </w:p>
    <w:p w14:paraId="3CD121A9" w14:textId="77777777" w:rsidR="008065B2" w:rsidRDefault="008065B2" w:rsidP="008065B2">
      <w:pPr>
        <w:pStyle w:val="NormalWeb"/>
        <w:jc w:val="both"/>
      </w:pPr>
      <w:r>
        <w:t>Figures 12–14 illustrate the effects of the Schmidt number, chemical reaction parameter, and temperature difference parameter on the concentration distribution. Increasing the Schmidt number leads to a reduction in the concentration profile, which can be attributed to the suppression of mass diffusivity at higher Schmidt numbers. Similarly, an increase in the chemical reaction parameter significantly diminishes the concentration field, reflecting the enhanced consumption of species due to stronger reaction rates. The temperature difference parameter also exerts a decreasing influence on the concentration profile, indicating that larger thermal gradients intensify species diffusion away from the boundary layer region.</w:t>
      </w:r>
    </w:p>
    <w:p w14:paraId="3E052224" w14:textId="77777777" w:rsidR="008065B2" w:rsidRPr="00183B92" w:rsidRDefault="008065B2" w:rsidP="008065B2">
      <w:pPr>
        <w:pStyle w:val="NormalWeb"/>
        <w:jc w:val="both"/>
      </w:pPr>
      <w:r>
        <w:t xml:space="preserve">In contrast, the influence of activation energy on the concentration profile is presented in Figure 15. The results demonstrate that higher activation energy enhances the concentration distribution. This behavior may be associated with the reduced effective reaction rate at elevated activation energy levels, which weakens species consumption and consequently leads to an accumulation of concentration within the boundary layer. </w:t>
      </w:r>
    </w:p>
    <w:p w14:paraId="7137A977" w14:textId="77777777" w:rsidR="00BD106B" w:rsidRDefault="00BD106B" w:rsidP="008734C4">
      <w:pPr>
        <w:spacing w:after="200" w:line="276" w:lineRule="auto"/>
        <w:jc w:val="center"/>
      </w:pPr>
    </w:p>
    <w:p w14:paraId="4E846BAA" w14:textId="45470C01" w:rsidR="00B945BD" w:rsidRDefault="00146E25" w:rsidP="00B945BD">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146E25">
        <w:rPr>
          <w:rFonts w:ascii="Times New Roman" w:eastAsia="Times New Roman" w:hAnsi="Times New Roman" w:cs="Times New Roman"/>
          <w:b/>
          <w:bCs/>
          <w:sz w:val="28"/>
          <w:szCs w:val="28"/>
        </w:rPr>
        <w:t>Conc</w:t>
      </w:r>
      <w:r w:rsidR="009B0494">
        <w:rPr>
          <w:rFonts w:ascii="Times New Roman" w:eastAsia="Times New Roman" w:hAnsi="Times New Roman" w:cs="Times New Roman"/>
          <w:b/>
          <w:bCs/>
          <w:sz w:val="28"/>
          <w:szCs w:val="28"/>
        </w:rPr>
        <w:t>lusion</w:t>
      </w:r>
    </w:p>
    <w:p w14:paraId="2C1FBF45" w14:textId="5759AD77" w:rsidR="001B2924" w:rsidRDefault="001B2924" w:rsidP="00176349">
      <w:pPr>
        <w:pStyle w:val="NormalWeb"/>
        <w:jc w:val="both"/>
      </w:pPr>
      <w:r>
        <w:lastRenderedPageBreak/>
        <w:t xml:space="preserve">This study </w:t>
      </w:r>
      <w:r w:rsidR="00FB0B94">
        <w:t>presents a semi-analytical framework for investigating</w:t>
      </w:r>
      <w:r>
        <w:t xml:space="preserve"> the coupled effects of magnetohydrodynamics, microrotation, Arrhenius-type chemical reactions, and Ohmic heating in non-Newtonian micropolar fluid flow over a stretching surface. Using the Homotopy Analysis Method to solve the strongly nonlinear governing equations for momentum, micro-angular momentum, heat, and mass transfer, the work enables systematic parametric analysis and provides coherent physical insights into the transport mechanisms governing such complex reacti</w:t>
      </w:r>
      <w:r w:rsidR="001D2A8A">
        <w:t xml:space="preserve">ve </w:t>
      </w:r>
      <w:r>
        <w:t>flows.</w:t>
      </w:r>
    </w:p>
    <w:p w14:paraId="3B353B55" w14:textId="356286B1"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Magnetic effects significantly enhance velocity, temperature, and concentration profiles while concurrently suppressing microrotation, indicating strengthened translational transport alongside reduced microelement rotation</w:t>
      </w:r>
      <w:r w:rsidR="008D637C">
        <w:rPr>
          <w:rFonts w:ascii="Times New Roman" w:eastAsia="Times New Roman" w:hAnsi="Times New Roman" w:cs="Times New Roman"/>
          <w:sz w:val="24"/>
          <w:szCs w:val="24"/>
        </w:rPr>
        <w:t>.</w:t>
      </w:r>
    </w:p>
    <w:p w14:paraId="0431F9F5" w14:textId="69F69FEF"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Enhanced micropolar interactions lead to a marked reduction in velocity and temperature due to increased rotational activity of microelements, which redistributes energy from translational to angular motion</w:t>
      </w:r>
      <w:r w:rsidR="008D637C">
        <w:rPr>
          <w:rFonts w:ascii="Times New Roman" w:eastAsia="Times New Roman" w:hAnsi="Times New Roman" w:cs="Times New Roman"/>
          <w:sz w:val="24"/>
          <w:szCs w:val="24"/>
        </w:rPr>
        <w:t>.</w:t>
      </w:r>
    </w:p>
    <w:p w14:paraId="0C4EE9D3" w14:textId="6EC750D4"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Stronger spin-gradient effects cause a pronounced amplification of the microrotation profile, highlighting their dominant influence on rotational dynamics</w:t>
      </w:r>
      <w:r w:rsidR="008D637C">
        <w:rPr>
          <w:rFonts w:ascii="Times New Roman" w:eastAsia="Times New Roman" w:hAnsi="Times New Roman" w:cs="Times New Roman"/>
          <w:sz w:val="24"/>
          <w:szCs w:val="24"/>
        </w:rPr>
        <w:t>.</w:t>
      </w:r>
    </w:p>
    <w:p w14:paraId="4A6CF182" w14:textId="6F3F4994"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Reduced thermal diffusivity lowers the temperature profile, resulting in a thinner thermal boundary layer and diminished heat transfer</w:t>
      </w:r>
      <w:r w:rsidR="008D637C">
        <w:rPr>
          <w:rFonts w:ascii="Times New Roman" w:eastAsia="Times New Roman" w:hAnsi="Times New Roman" w:cs="Times New Roman"/>
          <w:sz w:val="24"/>
          <w:szCs w:val="24"/>
        </w:rPr>
        <w:t>.</w:t>
      </w:r>
    </w:p>
    <w:p w14:paraId="5079E85C" w14:textId="3B015DF5"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Viscous dissipation modulates the thermal field by converting kinetic energy into thermal energy, thereby influencing temperature distribution within the boundary layer</w:t>
      </w:r>
      <w:r w:rsidR="008D637C">
        <w:rPr>
          <w:rFonts w:ascii="Times New Roman" w:eastAsia="Times New Roman" w:hAnsi="Times New Roman" w:cs="Times New Roman"/>
          <w:sz w:val="24"/>
          <w:szCs w:val="24"/>
        </w:rPr>
        <w:t>.</w:t>
      </w:r>
    </w:p>
    <w:p w14:paraId="6FD3ECFB" w14:textId="03F87F7B"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Greater permeability accelerates fluid flow, enhancing the velocity profile by reducing resistance in the porous medium</w:t>
      </w:r>
      <w:r w:rsidR="008D637C">
        <w:rPr>
          <w:rFonts w:ascii="Times New Roman" w:eastAsia="Times New Roman" w:hAnsi="Times New Roman" w:cs="Times New Roman"/>
          <w:sz w:val="24"/>
          <w:szCs w:val="24"/>
        </w:rPr>
        <w:t>.</w:t>
      </w:r>
    </w:p>
    <w:p w14:paraId="3037580A" w14:textId="1FD5F93D"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Higher viscous heating elevates the temperature profile, reflecting increased thermal energy generation due to internal friction</w:t>
      </w:r>
      <w:r w:rsidR="008D637C">
        <w:rPr>
          <w:rFonts w:ascii="Times New Roman" w:eastAsia="Times New Roman" w:hAnsi="Times New Roman" w:cs="Times New Roman"/>
          <w:sz w:val="24"/>
          <w:szCs w:val="24"/>
        </w:rPr>
        <w:t>.</w:t>
      </w:r>
    </w:p>
    <w:p w14:paraId="56393F0A" w14:textId="3E7E452A"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Reduced mass diffusivity diminishes the concentration profile, indicating slower species transport within the boundary layer</w:t>
      </w:r>
      <w:r w:rsidR="008D637C">
        <w:rPr>
          <w:rFonts w:ascii="Times New Roman" w:eastAsia="Times New Roman" w:hAnsi="Times New Roman" w:cs="Times New Roman"/>
          <w:sz w:val="24"/>
          <w:szCs w:val="24"/>
        </w:rPr>
        <w:t>.</w:t>
      </w:r>
    </w:p>
    <w:p w14:paraId="6D344071" w14:textId="77777777"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Intensified chemical reactions deplete species concentration, reflecting accelerated consumption of reactants in the flow</w:t>
      </w:r>
    </w:p>
    <w:p w14:paraId="089918C7" w14:textId="6FE839E1" w:rsidR="00FE3BA1" w:rsidRP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Stronger thermal gradients suppress concentration by promoting enhanced species diffusion away from the boundary region</w:t>
      </w:r>
      <w:r w:rsidR="008D637C">
        <w:rPr>
          <w:rFonts w:ascii="Times New Roman" w:eastAsia="Times New Roman" w:hAnsi="Times New Roman" w:cs="Times New Roman"/>
          <w:sz w:val="24"/>
          <w:szCs w:val="24"/>
        </w:rPr>
        <w:t>.</w:t>
      </w:r>
    </w:p>
    <w:p w14:paraId="74584928" w14:textId="6F74D3A4" w:rsidR="00FE3BA1" w:rsidRDefault="00FE3BA1" w:rsidP="00FE3BA1">
      <w:pPr>
        <w:numPr>
          <w:ilvl w:val="0"/>
          <w:numId w:val="10"/>
        </w:numPr>
        <w:spacing w:before="100" w:beforeAutospacing="1" w:after="100" w:afterAutospacing="1"/>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Higher activation energy promotes species accumulation by weakening the effective reaction rate, leading to increased concentration within the boundary layer</w:t>
      </w:r>
      <w:r w:rsidR="008D637C">
        <w:rPr>
          <w:rFonts w:ascii="Times New Roman" w:eastAsia="Times New Roman" w:hAnsi="Times New Roman" w:cs="Times New Roman"/>
          <w:sz w:val="24"/>
          <w:szCs w:val="24"/>
        </w:rPr>
        <w:t>.</w:t>
      </w:r>
    </w:p>
    <w:p w14:paraId="01A1C386" w14:textId="77777777" w:rsidR="00AA4950" w:rsidRPr="00AD7A91" w:rsidRDefault="00AA4950" w:rsidP="00AA4950">
      <w:pPr>
        <w:spacing w:before="100" w:beforeAutospacing="1" w:after="100" w:afterAutospacing="1"/>
        <w:ind w:left="360"/>
        <w:rPr>
          <w:rFonts w:ascii="Times New Roman" w:eastAsia="Times New Roman" w:hAnsi="Times New Roman" w:cs="Times New Roman"/>
          <w:sz w:val="24"/>
          <w:szCs w:val="24"/>
        </w:rPr>
      </w:pPr>
    </w:p>
    <w:p w14:paraId="2F31F799"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w:r w:rsidRPr="00AD7A91">
        <w:rPr>
          <w:rFonts w:ascii="Times New Roman" w:eastAsia="Times New Roman" w:hAnsi="Times New Roman" w:cs="Times New Roman"/>
          <w:b/>
          <w:bCs/>
          <w:kern w:val="36"/>
          <w:sz w:val="24"/>
          <w:szCs w:val="24"/>
        </w:rPr>
        <w:t>Nomenclature</w:t>
      </w:r>
    </w:p>
    <w:p w14:paraId="2AF47516"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u,v</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Velocity components along the </w:t>
      </w:r>
      <m:oMath>
        <m:r>
          <w:rPr>
            <w:rFonts w:ascii="Cambria Math" w:eastAsia="Times New Roman" w:hAnsi="Cambria Math" w:cs="Times New Roman"/>
            <w:sz w:val="24"/>
            <w:szCs w:val="24"/>
          </w:rPr>
          <m:t>x</m:t>
        </m:r>
      </m:oMath>
      <w:r w:rsidRPr="00AD7A9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oMath>
      <w:r w:rsidRPr="00AD7A91">
        <w:rPr>
          <w:rFonts w:ascii="Times New Roman" w:eastAsia="Times New Roman" w:hAnsi="Times New Roman" w:cs="Times New Roman"/>
          <w:sz w:val="24"/>
          <w:szCs w:val="24"/>
        </w:rPr>
        <w:t>-directions</w:t>
      </w:r>
    </w:p>
    <w:p w14:paraId="7F3C91EC"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x,y</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Cartesian coordinates</w:t>
      </w:r>
    </w:p>
    <w:p w14:paraId="51B70F22"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0</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Applied magnetic field strength</w:t>
      </w:r>
    </w:p>
    <w:p w14:paraId="76CC63B0"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C</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Species concentration</w:t>
      </w:r>
    </w:p>
    <w:p w14:paraId="1A195D10"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w</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Wall concentration</w:t>
      </w:r>
    </w:p>
    <w:p w14:paraId="5A13E7AF"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Ambient concentration</w:t>
      </w:r>
    </w:p>
    <w:p w14:paraId="48ABF93E"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Skin friction coefficient</w:t>
      </w:r>
    </w:p>
    <w:p w14:paraId="0885A31B"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Mass diffusivity</w:t>
      </w:r>
    </w:p>
    <w:p w14:paraId="09CF05A6"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Ea</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Activation energy</w:t>
      </w:r>
    </w:p>
    <w:p w14:paraId="661865AD"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Γ</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Permeability of porous medium</w:t>
      </w:r>
    </w:p>
    <w:p w14:paraId="51019CC7"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Microrotation component</w:t>
      </w:r>
    </w:p>
    <w:p w14:paraId="45E84C98"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x</m:t>
            </m:r>
          </m:sub>
        </m:sSub>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Local Nusselt number</w:t>
      </w:r>
    </w:p>
    <w:p w14:paraId="7BCF35F0"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Universal gas constant</w:t>
      </w:r>
    </w:p>
    <w:p w14:paraId="57552668"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w:lastRenderedPageBreak/>
          <m:t>R</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Sub>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Local Reynolds number</w:t>
      </w:r>
    </w:p>
    <w:p w14:paraId="78AF451C"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S</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x</m:t>
            </m:r>
          </m:sub>
        </m:sSub>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Local Sherwood number</w:t>
      </w:r>
    </w:p>
    <w:p w14:paraId="76FB417F"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Fluid temperature</w:t>
      </w:r>
    </w:p>
    <w:p w14:paraId="200CAEEF"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w</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Wall temperature</w:t>
      </w:r>
    </w:p>
    <w:p w14:paraId="219FBBCD"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Ambient temperature</w:t>
      </w:r>
    </w:p>
    <w:p w14:paraId="07F46B10"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b</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Stretching rate constant</w:t>
      </w:r>
    </w:p>
    <w:p w14:paraId="46BBF225"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Specific heat at constant pressure</w:t>
      </w:r>
    </w:p>
    <w:p w14:paraId="33454B29"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f(η)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Dimensionless stream function</w:t>
      </w:r>
    </w:p>
    <w:p w14:paraId="046135F2"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g(η)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Dimensionless microrotation function</w:t>
      </w:r>
    </w:p>
    <w:p w14:paraId="205F346C"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f</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Thermal conductivity</w:t>
      </w:r>
    </w:p>
    <w:p w14:paraId="7F6ACCDA" w14:textId="77777777" w:rsidR="00AD7A91" w:rsidRPr="00AD7A91" w:rsidRDefault="008D637C"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r</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Chemical reaction rate constant</w:t>
      </w:r>
    </w:p>
    <w:p w14:paraId="3F41BB2F"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Fitted rate exponent</w:t>
      </w:r>
    </w:p>
    <w:p w14:paraId="57B6DACE" w14:textId="77777777" w:rsidR="00AD7A91" w:rsidRPr="00AD7A91" w:rsidRDefault="00AD7A91" w:rsidP="00AD7A91">
      <w:pPr>
        <w:pStyle w:val="ListParagraph"/>
        <w:numPr>
          <w:ilvl w:val="0"/>
          <w:numId w:val="10"/>
        </w:numPr>
        <w:spacing w:before="100" w:beforeAutospacing="1"/>
        <w:jc w:val="both"/>
        <w:outlineLvl w:val="1"/>
        <w:rPr>
          <w:rFonts w:ascii="Times New Roman" w:eastAsia="Times New Roman" w:hAnsi="Times New Roman" w:cs="Times New Roman"/>
          <w:b/>
          <w:bCs/>
          <w:sz w:val="24"/>
          <w:szCs w:val="24"/>
        </w:rPr>
      </w:pPr>
      <w:r w:rsidRPr="00AD7A91">
        <w:rPr>
          <w:rFonts w:ascii="Times New Roman" w:eastAsia="Times New Roman" w:hAnsi="Times New Roman" w:cs="Times New Roman"/>
          <w:b/>
          <w:bCs/>
          <w:sz w:val="24"/>
          <w:szCs w:val="24"/>
        </w:rPr>
        <w:t>Greek Symbols</w:t>
      </w:r>
    </w:p>
    <w:p w14:paraId="1CF4FDC9"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λ</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Microrotation parameter</w:t>
      </w:r>
    </w:p>
    <w:p w14:paraId="7DB8BF8A"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δ</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Temperature difference parameter</w:t>
      </w:r>
    </w:p>
    <w:p w14:paraId="339901D3"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Similarity variable</w:t>
      </w:r>
    </w:p>
    <w:p w14:paraId="0FE7DCB0"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κ</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Vortex (micropolar) viscosity</w:t>
      </w:r>
    </w:p>
    <w:p w14:paraId="4D0A0808"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γ</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Chemical reaction parameter</w:t>
      </w:r>
    </w:p>
    <w:p w14:paraId="14E2E84F"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μ</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Dynamic viscosity</w:t>
      </w:r>
    </w:p>
    <w:p w14:paraId="5FF6EA86"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ν</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Kinematic viscosity</w:t>
      </w:r>
    </w:p>
    <w:p w14:paraId="1E900FFE"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ρ</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Fluid density</w:t>
      </w:r>
    </w:p>
    <w:p w14:paraId="17C239AD"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σ</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Electrical conductivity</w:t>
      </w:r>
    </w:p>
    <w:p w14:paraId="112B5062"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θ(η)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Dimensionless temperature</w:t>
      </w:r>
    </w:p>
    <w:p w14:paraId="45B76B5C"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φ(η)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Dimensionless concentration</w:t>
      </w:r>
    </w:p>
    <w:p w14:paraId="289E8543" w14:textId="77777777" w:rsidR="00AD7A91" w:rsidRPr="00AD7A91" w:rsidRDefault="00AD7A91" w:rsidP="00AD7A91">
      <w:pPr>
        <w:pStyle w:val="ListParagraph"/>
        <w:numPr>
          <w:ilvl w:val="0"/>
          <w:numId w:val="10"/>
        </w:numPr>
        <w:spacing w:before="100" w:beforeAutospacing="1"/>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ϕ</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Stream function</w:t>
      </w:r>
    </w:p>
    <w:p w14:paraId="656A0440" w14:textId="77777777" w:rsidR="00AD7A91" w:rsidRPr="00FE3BA1" w:rsidRDefault="00AD7A91" w:rsidP="00AD7A91">
      <w:pPr>
        <w:spacing w:before="100" w:beforeAutospacing="1" w:after="100" w:afterAutospacing="1"/>
        <w:rPr>
          <w:rFonts w:ascii="Times New Roman" w:eastAsia="Times New Roman" w:hAnsi="Times New Roman" w:cs="Times New Roman"/>
          <w:sz w:val="24"/>
          <w:szCs w:val="24"/>
        </w:rPr>
      </w:pPr>
    </w:p>
    <w:p w14:paraId="2A830E82" w14:textId="77777777" w:rsidR="00AA4950" w:rsidRPr="00AA4950" w:rsidRDefault="00AA4950" w:rsidP="00AA4950">
      <w:pPr>
        <w:spacing w:before="100" w:beforeAutospacing="1" w:after="100" w:afterAutospacing="1"/>
        <w:rPr>
          <w:rFonts w:ascii="Arial" w:eastAsia="Times New Roman" w:hAnsi="Arial" w:cs="Arial"/>
          <w:b/>
          <w:sz w:val="16"/>
          <w:szCs w:val="16"/>
        </w:rPr>
      </w:pPr>
      <w:r w:rsidRPr="00AA4950">
        <w:rPr>
          <w:rFonts w:ascii="Arial" w:eastAsia="Times New Roman" w:hAnsi="Arial" w:cs="Arial"/>
          <w:b/>
          <w:sz w:val="16"/>
          <w:szCs w:val="16"/>
        </w:rPr>
        <w:t>Disclaimer (Artificial intelligence)</w:t>
      </w:r>
    </w:p>
    <w:p w14:paraId="7C689344" w14:textId="54B9D317" w:rsidR="00FE3BA1" w:rsidRDefault="00AA4950" w:rsidP="00AA4950">
      <w:pPr>
        <w:pBdr>
          <w:bottom w:val="single" w:sz="6" w:space="1" w:color="auto"/>
        </w:pBdr>
        <w:jc w:val="center"/>
        <w:rPr>
          <w:rFonts w:ascii="Arial" w:eastAsia="Times New Roman" w:hAnsi="Arial" w:cs="Arial"/>
          <w:sz w:val="16"/>
          <w:szCs w:val="16"/>
        </w:rPr>
      </w:pPr>
      <w:r w:rsidRPr="00AA4950">
        <w:rPr>
          <w:rFonts w:ascii="Arial" w:eastAsia="Times New Roman" w:hAnsi="Arial" w:cs="Arial"/>
          <w:sz w:val="16"/>
          <w:szCs w:val="16"/>
        </w:rPr>
        <w:t>Author(s) hereby declare that NO generative AI technologies such as Large Language Models (</w:t>
      </w:r>
      <w:proofErr w:type="spellStart"/>
      <w:r w:rsidRPr="00AA4950">
        <w:rPr>
          <w:rFonts w:ascii="Arial" w:eastAsia="Times New Roman" w:hAnsi="Arial" w:cs="Arial"/>
          <w:sz w:val="16"/>
          <w:szCs w:val="16"/>
        </w:rPr>
        <w:t>ChatGPT</w:t>
      </w:r>
      <w:proofErr w:type="spellEnd"/>
      <w:r w:rsidRPr="00AA4950">
        <w:rPr>
          <w:rFonts w:ascii="Arial" w:eastAsia="Times New Roman" w:hAnsi="Arial" w:cs="Arial"/>
          <w:sz w:val="16"/>
          <w:szCs w:val="16"/>
        </w:rPr>
        <w:t xml:space="preserve">, COPILOT, etc.) and text-to-image generators have been used during the writing or editing of this manuscript. </w:t>
      </w:r>
      <w:r w:rsidR="00FE3BA1" w:rsidRPr="00FE3BA1">
        <w:rPr>
          <w:rFonts w:ascii="Arial" w:eastAsia="Times New Roman" w:hAnsi="Arial" w:cs="Arial"/>
          <w:vanish/>
          <w:sz w:val="16"/>
          <w:szCs w:val="16"/>
        </w:rPr>
        <w:t>Top of Form</w:t>
      </w:r>
    </w:p>
    <w:p w14:paraId="0942AA03" w14:textId="5D80D96E" w:rsidR="00AA4950" w:rsidRDefault="00AA4950" w:rsidP="00FE3BA1">
      <w:pPr>
        <w:pBdr>
          <w:bottom w:val="single" w:sz="6" w:space="1" w:color="auto"/>
        </w:pBdr>
        <w:jc w:val="center"/>
        <w:rPr>
          <w:rFonts w:ascii="Arial" w:eastAsia="Times New Roman" w:hAnsi="Arial" w:cs="Arial"/>
          <w:sz w:val="16"/>
          <w:szCs w:val="16"/>
        </w:rPr>
      </w:pPr>
    </w:p>
    <w:p w14:paraId="33222E79" w14:textId="77777777" w:rsidR="00AA4950" w:rsidRPr="00FE3BA1" w:rsidRDefault="00AA4950" w:rsidP="00FE3BA1">
      <w:pPr>
        <w:pBdr>
          <w:bottom w:val="single" w:sz="6" w:space="1" w:color="auto"/>
        </w:pBdr>
        <w:jc w:val="center"/>
        <w:rPr>
          <w:rFonts w:ascii="Arial" w:eastAsia="Times New Roman" w:hAnsi="Arial" w:cs="Arial"/>
          <w:vanish/>
          <w:sz w:val="16"/>
          <w:szCs w:val="16"/>
        </w:rPr>
      </w:pPr>
    </w:p>
    <w:p w14:paraId="52E69475" w14:textId="77777777" w:rsidR="00FE3BA1" w:rsidRPr="00FE3BA1" w:rsidRDefault="00FE3BA1" w:rsidP="00FE3BA1">
      <w:pPr>
        <w:pBdr>
          <w:top w:val="single" w:sz="6" w:space="1" w:color="auto"/>
        </w:pBdr>
        <w:jc w:val="center"/>
        <w:rPr>
          <w:rFonts w:ascii="Arial" w:eastAsia="Times New Roman" w:hAnsi="Arial" w:cs="Arial"/>
          <w:vanish/>
          <w:sz w:val="16"/>
          <w:szCs w:val="16"/>
        </w:rPr>
      </w:pPr>
      <w:r w:rsidRPr="00FE3BA1">
        <w:rPr>
          <w:rFonts w:ascii="Arial" w:eastAsia="Times New Roman" w:hAnsi="Arial" w:cs="Arial"/>
          <w:vanish/>
          <w:sz w:val="16"/>
          <w:szCs w:val="16"/>
        </w:rPr>
        <w:t>Bottom of Form</w:t>
      </w:r>
    </w:p>
    <w:p w14:paraId="47B94864" w14:textId="729EAFF1" w:rsidR="00021E41" w:rsidRDefault="00354734" w:rsidP="00354734">
      <w:pPr>
        <w:spacing w:before="100" w:beforeAutospacing="1" w:after="100" w:afterAutospacing="1"/>
        <w:rPr>
          <w:rFonts w:ascii="Times New Roman" w:eastAsia="Times New Roman" w:hAnsi="Times New Roman" w:cs="Times New Roman"/>
          <w:b/>
          <w:bCs/>
          <w:sz w:val="24"/>
          <w:szCs w:val="24"/>
        </w:rPr>
      </w:pPr>
      <w:r w:rsidRPr="00354734">
        <w:rPr>
          <w:rFonts w:ascii="Times New Roman" w:eastAsia="Times New Roman" w:hAnsi="Times New Roman" w:cs="Times New Roman"/>
          <w:b/>
          <w:bCs/>
          <w:sz w:val="24"/>
          <w:szCs w:val="24"/>
        </w:rPr>
        <w:t xml:space="preserve"> </w:t>
      </w:r>
      <w:r w:rsidR="00021E41" w:rsidRPr="00C02247">
        <w:rPr>
          <w:rFonts w:ascii="Times New Roman" w:eastAsia="Times New Roman" w:hAnsi="Times New Roman" w:cs="Times New Roman"/>
          <w:b/>
          <w:bCs/>
          <w:sz w:val="24"/>
          <w:szCs w:val="24"/>
        </w:rPr>
        <w:t>References</w:t>
      </w:r>
    </w:p>
    <w:p w14:paraId="028307A5" w14:textId="77777777" w:rsidR="00C02247" w:rsidRPr="007175D4" w:rsidRDefault="00C02247" w:rsidP="005B4CFD">
      <w:pPr>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Khan,</w:t>
      </w:r>
      <w:r>
        <w:rPr>
          <w:rFonts w:ascii="Times New Roman" w:eastAsia="Times New Roman" w:hAnsi="Times New Roman" w:cs="Times New Roman"/>
          <w:sz w:val="24"/>
          <w:szCs w:val="24"/>
        </w:rPr>
        <w:t xml:space="preserve"> N., </w:t>
      </w:r>
      <w:r w:rsidRPr="007175D4">
        <w:rPr>
          <w:rFonts w:ascii="Times New Roman" w:eastAsia="Times New Roman" w:hAnsi="Times New Roman" w:cs="Times New Roman"/>
          <w:sz w:val="24"/>
          <w:szCs w:val="24"/>
        </w:rPr>
        <w:t>Zeeshan, M.</w:t>
      </w:r>
      <w:r>
        <w:rPr>
          <w:rFonts w:ascii="Times New Roman" w:eastAsia="Times New Roman" w:hAnsi="Times New Roman" w:cs="Times New Roman"/>
          <w:sz w:val="24"/>
          <w:szCs w:val="24"/>
        </w:rPr>
        <w:t>,</w:t>
      </w:r>
      <w:r w:rsidRPr="007175D4">
        <w:rPr>
          <w:rFonts w:ascii="Times New Roman" w:eastAsia="Times New Roman" w:hAnsi="Times New Roman" w:cs="Times New Roman"/>
          <w:sz w:val="24"/>
          <w:szCs w:val="24"/>
        </w:rPr>
        <w:t xml:space="preserve"> Hashmi</w:t>
      </w:r>
      <w:r>
        <w:rPr>
          <w:rFonts w:ascii="Times New Roman" w:eastAsia="Times New Roman" w:hAnsi="Times New Roman" w:cs="Times New Roman"/>
          <w:sz w:val="24"/>
          <w:szCs w:val="24"/>
        </w:rPr>
        <w:t>, S. (</w:t>
      </w:r>
      <w:r w:rsidRPr="007175D4">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 xml:space="preserve">Variable thermal conductivity and chemical reaction aspects in MHD tangent hyperbolic nanofluid flow over an exponentially stretching surface,” </w:t>
      </w:r>
      <w:r w:rsidRPr="007175D4">
        <w:rPr>
          <w:rFonts w:ascii="Times New Roman" w:eastAsia="Times New Roman" w:hAnsi="Times New Roman" w:cs="Times New Roman"/>
          <w:i/>
          <w:iCs/>
          <w:sz w:val="24"/>
          <w:szCs w:val="24"/>
        </w:rPr>
        <w:t>Modern Physics Letters B</w:t>
      </w:r>
      <w:r w:rsidRPr="007175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Doi: 10.1142/s0217984924500660.</w:t>
      </w:r>
    </w:p>
    <w:p w14:paraId="77C8EAB4" w14:textId="77777777" w:rsidR="00C02247" w:rsidRPr="007175D4" w:rsidRDefault="00C02247" w:rsidP="005B4CFD">
      <w:pPr>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Kumar, </w:t>
      </w:r>
      <w:r>
        <w:rPr>
          <w:rFonts w:ascii="Times New Roman" w:eastAsia="Times New Roman" w:hAnsi="Times New Roman" w:cs="Times New Roman"/>
          <w:sz w:val="24"/>
          <w:szCs w:val="24"/>
        </w:rPr>
        <w:t xml:space="preserve">H., </w:t>
      </w:r>
      <w:r w:rsidRPr="007175D4">
        <w:rPr>
          <w:rFonts w:ascii="Times New Roman" w:eastAsia="Times New Roman" w:hAnsi="Times New Roman" w:cs="Times New Roman"/>
          <w:sz w:val="24"/>
          <w:szCs w:val="24"/>
        </w:rPr>
        <w:t xml:space="preserve">Nath, </w:t>
      </w:r>
      <w:r>
        <w:rPr>
          <w:rFonts w:ascii="Times New Roman" w:eastAsia="Times New Roman" w:hAnsi="Times New Roman" w:cs="Times New Roman"/>
          <w:sz w:val="24"/>
          <w:szCs w:val="24"/>
        </w:rPr>
        <w:t xml:space="preserve">R. S., </w:t>
      </w:r>
      <w:r w:rsidRPr="007175D4">
        <w:rPr>
          <w:rFonts w:ascii="Times New Roman" w:eastAsia="Times New Roman" w:hAnsi="Times New Roman" w:cs="Times New Roman"/>
          <w:sz w:val="24"/>
          <w:szCs w:val="24"/>
        </w:rPr>
        <w:t>Deka,</w:t>
      </w:r>
      <w:r>
        <w:rPr>
          <w:rFonts w:ascii="Times New Roman" w:eastAsia="Times New Roman" w:hAnsi="Times New Roman" w:cs="Times New Roman"/>
          <w:sz w:val="24"/>
          <w:szCs w:val="24"/>
        </w:rPr>
        <w:t xml:space="preserve"> R. (2024). </w:t>
      </w:r>
      <w:r w:rsidRPr="007175D4">
        <w:rPr>
          <w:rFonts w:ascii="Times New Roman" w:eastAsia="Times New Roman" w:hAnsi="Times New Roman" w:cs="Times New Roman"/>
          <w:sz w:val="24"/>
          <w:szCs w:val="24"/>
        </w:rPr>
        <w:t xml:space="preserve">MHD Casson Fluid Flow over a Stretching Surface with Suction, Double Stratification, and Heat and Mass Transfer Effects, </w:t>
      </w:r>
      <w:r w:rsidRPr="007175D4">
        <w:rPr>
          <w:rFonts w:ascii="Times New Roman" w:eastAsia="Times New Roman" w:hAnsi="Times New Roman" w:cs="Times New Roman"/>
          <w:i/>
          <w:iCs/>
          <w:sz w:val="24"/>
          <w:szCs w:val="24"/>
        </w:rPr>
        <w:t>Physica Scripta</w:t>
      </w:r>
      <w:r w:rsidRPr="007175D4">
        <w:rPr>
          <w:rFonts w:ascii="Times New Roman" w:eastAsia="Times New Roman" w:hAnsi="Times New Roman" w:cs="Times New Roman"/>
          <w:sz w:val="24"/>
          <w:szCs w:val="24"/>
        </w:rPr>
        <w:t xml:space="preserve">, Nov. 2024, </w:t>
      </w:r>
      <w:r>
        <w:rPr>
          <w:rFonts w:ascii="Times New Roman" w:eastAsia="Times New Roman" w:hAnsi="Times New Roman" w:cs="Times New Roman"/>
          <w:sz w:val="24"/>
          <w:szCs w:val="24"/>
        </w:rPr>
        <w:t>DOI</w:t>
      </w:r>
      <w:r w:rsidRPr="007175D4">
        <w:rPr>
          <w:rFonts w:ascii="Times New Roman" w:eastAsia="Times New Roman" w:hAnsi="Times New Roman" w:cs="Times New Roman"/>
          <w:sz w:val="24"/>
          <w:szCs w:val="24"/>
        </w:rPr>
        <w:t>: 10.1088/1402-4896/ad9116.</w:t>
      </w:r>
    </w:p>
    <w:p w14:paraId="71E0EA36" w14:textId="7E5F9939" w:rsidR="00C02247" w:rsidRPr="007175D4" w:rsidRDefault="00C02247" w:rsidP="005B4CFD">
      <w:pPr>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5E52B6">
        <w:rPr>
          <w:rFonts w:ascii="Times New Roman" w:eastAsia="Times New Roman" w:hAnsi="Times New Roman" w:cs="Times New Roman"/>
          <w:sz w:val="24"/>
          <w:szCs w:val="24"/>
          <w:highlight w:val="yellow"/>
        </w:rPr>
        <w:t xml:space="preserve">Khan, M., Karim, I., Biswas, </w:t>
      </w:r>
      <w:r w:rsidR="005809E5" w:rsidRPr="005E52B6">
        <w:rPr>
          <w:rFonts w:ascii="Times New Roman" w:eastAsia="Times New Roman" w:hAnsi="Times New Roman" w:cs="Times New Roman"/>
          <w:sz w:val="24"/>
          <w:szCs w:val="24"/>
          <w:highlight w:val="yellow"/>
        </w:rPr>
        <w:t>H. A</w:t>
      </w:r>
      <w:r w:rsidRPr="005E52B6">
        <w:rPr>
          <w:rFonts w:ascii="Times New Roman" w:eastAsia="Times New Roman" w:hAnsi="Times New Roman" w:cs="Times New Roman"/>
          <w:sz w:val="24"/>
          <w:szCs w:val="24"/>
          <w:highlight w:val="yellow"/>
        </w:rPr>
        <w:t>. (20</w:t>
      </w:r>
      <w:r w:rsidR="005809E5" w:rsidRPr="005E52B6">
        <w:rPr>
          <w:rFonts w:ascii="Times New Roman" w:eastAsia="Times New Roman" w:hAnsi="Times New Roman" w:cs="Times New Roman"/>
          <w:sz w:val="24"/>
          <w:szCs w:val="24"/>
          <w:highlight w:val="yellow"/>
        </w:rPr>
        <w:t>12</w:t>
      </w:r>
      <w:r w:rsidRPr="005E52B6">
        <w:rPr>
          <w:rFonts w:ascii="Times New Roman" w:eastAsia="Times New Roman" w:hAnsi="Times New Roman" w:cs="Times New Roman"/>
          <w:sz w:val="24"/>
          <w:szCs w:val="24"/>
          <w:highlight w:val="yellow"/>
        </w:rPr>
        <w:t>). Non-Newtonian MHD mixed convective power-Law fluid flow over a vertical stretching sheet with thermal radiation, heat generation,</w:t>
      </w:r>
      <w:r w:rsidR="005B4CFD" w:rsidRPr="005E52B6">
        <w:rPr>
          <w:rFonts w:ascii="Times New Roman" w:eastAsia="Times New Roman" w:hAnsi="Times New Roman" w:cs="Times New Roman"/>
          <w:sz w:val="24"/>
          <w:szCs w:val="24"/>
          <w:highlight w:val="yellow"/>
        </w:rPr>
        <w:t xml:space="preserve"> </w:t>
      </w:r>
      <w:r w:rsidRPr="005E52B6">
        <w:rPr>
          <w:rFonts w:ascii="Times New Roman" w:eastAsia="Times New Roman" w:hAnsi="Times New Roman" w:cs="Times New Roman"/>
          <w:sz w:val="24"/>
          <w:szCs w:val="24"/>
          <w:highlight w:val="yellow"/>
        </w:rPr>
        <w:t>and chemical reaction.</w:t>
      </w:r>
      <w:r w:rsidR="00DE7D2F">
        <w:rPr>
          <w:rFonts w:ascii="Times New Roman" w:eastAsia="Times New Roman" w:hAnsi="Times New Roman" w:cs="Times New Roman"/>
          <w:sz w:val="24"/>
          <w:szCs w:val="24"/>
          <w:highlight w:val="yellow"/>
        </w:rPr>
        <w:t xml:space="preserve"> </w:t>
      </w:r>
      <w:r w:rsidRPr="005E52B6">
        <w:rPr>
          <w:rFonts w:ascii="Times New Roman" w:eastAsia="Times New Roman" w:hAnsi="Times New Roman" w:cs="Times New Roman"/>
          <w:sz w:val="24"/>
          <w:szCs w:val="24"/>
          <w:highlight w:val="yellow"/>
        </w:rPr>
        <w:t>https://www.academia.edu/download/75277283/20123.3-09.pdf</w:t>
      </w:r>
    </w:p>
    <w:p w14:paraId="5C85FCE5" w14:textId="77777777" w:rsidR="00C02247" w:rsidRPr="007175D4" w:rsidRDefault="00C02247" w:rsidP="005B4CFD">
      <w:pPr>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 Reddy,</w:t>
      </w:r>
      <w:r>
        <w:rPr>
          <w:rFonts w:ascii="Times New Roman" w:eastAsia="Times New Roman" w:hAnsi="Times New Roman" w:cs="Times New Roman"/>
          <w:sz w:val="24"/>
          <w:szCs w:val="24"/>
        </w:rPr>
        <w:t xml:space="preserve"> P. B. A. (2016). </w:t>
      </w:r>
      <w:r w:rsidRPr="007175D4">
        <w:rPr>
          <w:rFonts w:ascii="Times New Roman" w:eastAsia="Times New Roman" w:hAnsi="Times New Roman" w:cs="Times New Roman"/>
          <w:sz w:val="24"/>
          <w:szCs w:val="24"/>
        </w:rPr>
        <w:t xml:space="preserve">MHD boundary layer slip flow of a </w:t>
      </w:r>
      <w:r>
        <w:rPr>
          <w:rFonts w:ascii="Times New Roman" w:eastAsia="Times New Roman" w:hAnsi="Times New Roman" w:cs="Times New Roman"/>
          <w:sz w:val="24"/>
          <w:szCs w:val="24"/>
        </w:rPr>
        <w:t>Casson</w:t>
      </w:r>
      <w:r w:rsidRPr="007175D4">
        <w:rPr>
          <w:rFonts w:ascii="Times New Roman" w:eastAsia="Times New Roman" w:hAnsi="Times New Roman" w:cs="Times New Roman"/>
          <w:sz w:val="24"/>
          <w:szCs w:val="24"/>
        </w:rPr>
        <w:t xml:space="preserve"> fluid over an exponentially stretching surface in the presence of thermal radiation and chemical reaction,” </w:t>
      </w:r>
      <w:r w:rsidRPr="007175D4">
        <w:rPr>
          <w:rFonts w:ascii="Times New Roman" w:eastAsia="Times New Roman" w:hAnsi="Times New Roman" w:cs="Times New Roman"/>
          <w:i/>
          <w:iCs/>
          <w:sz w:val="24"/>
          <w:szCs w:val="24"/>
        </w:rPr>
        <w:t>Journal of Naval Architecture and Marine Engineering</w:t>
      </w:r>
      <w:r w:rsidRPr="007175D4">
        <w:rPr>
          <w:rFonts w:ascii="Times New Roman" w:eastAsia="Times New Roman" w:hAnsi="Times New Roman" w:cs="Times New Roman"/>
          <w:sz w:val="24"/>
          <w:szCs w:val="24"/>
        </w:rPr>
        <w:t xml:space="preserve">, vol. 13, no. 2, pp. 165–177, </w:t>
      </w:r>
      <w:r>
        <w:rPr>
          <w:rFonts w:ascii="Times New Roman" w:eastAsia="Times New Roman" w:hAnsi="Times New Roman" w:cs="Times New Roman"/>
          <w:sz w:val="24"/>
          <w:szCs w:val="24"/>
        </w:rPr>
        <w:t>D</w:t>
      </w:r>
      <w:r w:rsidRPr="007175D4">
        <w:rPr>
          <w:rFonts w:ascii="Times New Roman" w:eastAsia="Times New Roman" w:hAnsi="Times New Roman" w:cs="Times New Roman"/>
          <w:sz w:val="24"/>
          <w:szCs w:val="24"/>
        </w:rPr>
        <w:t>oi: 10.3329/JNAME.V13I2.23537.</w:t>
      </w:r>
    </w:p>
    <w:p w14:paraId="1B43D0F5" w14:textId="77777777" w:rsidR="00C02247" w:rsidRPr="007175D4" w:rsidRDefault="00C02247" w:rsidP="005B4CFD">
      <w:pPr>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Sanni, </w:t>
      </w:r>
      <w:r>
        <w:rPr>
          <w:rFonts w:ascii="Times New Roman" w:eastAsia="Times New Roman" w:hAnsi="Times New Roman" w:cs="Times New Roman"/>
          <w:sz w:val="24"/>
          <w:szCs w:val="24"/>
        </w:rPr>
        <w:t xml:space="preserve">K. M., </w:t>
      </w:r>
      <w:r w:rsidRPr="007175D4">
        <w:rPr>
          <w:rFonts w:ascii="Times New Roman" w:eastAsia="Times New Roman" w:hAnsi="Times New Roman" w:cs="Times New Roman"/>
          <w:sz w:val="24"/>
          <w:szCs w:val="24"/>
        </w:rPr>
        <w:t>Asghar,</w:t>
      </w:r>
      <w:r>
        <w:rPr>
          <w:rFonts w:ascii="Times New Roman" w:eastAsia="Times New Roman" w:hAnsi="Times New Roman" w:cs="Times New Roman"/>
          <w:sz w:val="24"/>
          <w:szCs w:val="24"/>
        </w:rPr>
        <w:t xml:space="preserve"> S., </w:t>
      </w:r>
      <w:r w:rsidRPr="007175D4">
        <w:rPr>
          <w:rFonts w:ascii="Times New Roman" w:eastAsia="Times New Roman" w:hAnsi="Times New Roman" w:cs="Times New Roman"/>
          <w:sz w:val="24"/>
          <w:szCs w:val="24"/>
        </w:rPr>
        <w:t>Rashid,</w:t>
      </w:r>
      <w:r>
        <w:rPr>
          <w:rFonts w:ascii="Times New Roman" w:eastAsia="Times New Roman" w:hAnsi="Times New Roman" w:cs="Times New Roman"/>
          <w:sz w:val="24"/>
          <w:szCs w:val="24"/>
        </w:rPr>
        <w:t xml:space="preserve"> S., </w:t>
      </w:r>
      <w:r w:rsidRPr="007175D4">
        <w:rPr>
          <w:rFonts w:ascii="Times New Roman" w:eastAsia="Times New Roman" w:hAnsi="Times New Roman" w:cs="Times New Roman"/>
          <w:sz w:val="24"/>
          <w:szCs w:val="24"/>
        </w:rPr>
        <w:t>Chu,</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(2021). </w:t>
      </w:r>
      <w:r w:rsidRPr="007175D4">
        <w:rPr>
          <w:rFonts w:ascii="Times New Roman" w:eastAsia="Times New Roman" w:hAnsi="Times New Roman" w:cs="Times New Roman"/>
          <w:sz w:val="24"/>
          <w:szCs w:val="24"/>
        </w:rPr>
        <w:t xml:space="preserve">Nonlinear Radiative Treatment of Hydromagnetic Non-Newtonian Fluid Flow Induced by a Nonlinear Convective-Boundary-Driven Curved Sheet </w:t>
      </w:r>
      <w:proofErr w:type="gramStart"/>
      <w:r w:rsidRPr="007175D4">
        <w:rPr>
          <w:rFonts w:ascii="Times New Roman" w:eastAsia="Times New Roman" w:hAnsi="Times New Roman" w:cs="Times New Roman"/>
          <w:sz w:val="24"/>
          <w:szCs w:val="24"/>
        </w:rPr>
        <w:t>With</w:t>
      </w:r>
      <w:proofErr w:type="gramEnd"/>
      <w:r w:rsidRPr="007175D4">
        <w:rPr>
          <w:rFonts w:ascii="Times New Roman" w:eastAsia="Times New Roman" w:hAnsi="Times New Roman" w:cs="Times New Roman"/>
          <w:sz w:val="24"/>
          <w:szCs w:val="24"/>
        </w:rPr>
        <w:t xml:space="preserve"> Dissipations and Chemical Reaction Effects,” </w:t>
      </w:r>
      <w:r w:rsidRPr="007175D4">
        <w:rPr>
          <w:rFonts w:ascii="Times New Roman" w:eastAsia="Times New Roman" w:hAnsi="Times New Roman" w:cs="Times New Roman"/>
          <w:i/>
          <w:iCs/>
          <w:sz w:val="24"/>
          <w:szCs w:val="24"/>
        </w:rPr>
        <w:t>Frontiers of Physics in China</w:t>
      </w:r>
      <w:r w:rsidRPr="007175D4">
        <w:rPr>
          <w:rFonts w:ascii="Times New Roman" w:eastAsia="Times New Roman" w:hAnsi="Times New Roman" w:cs="Times New Roman"/>
          <w:sz w:val="24"/>
          <w:szCs w:val="24"/>
        </w:rPr>
        <w:t xml:space="preserve">, vol. 9, p. 283, June 2021, </w:t>
      </w:r>
      <w:r>
        <w:rPr>
          <w:rFonts w:ascii="Times New Roman" w:eastAsia="Times New Roman" w:hAnsi="Times New Roman" w:cs="Times New Roman"/>
          <w:sz w:val="24"/>
          <w:szCs w:val="24"/>
        </w:rPr>
        <w:t>D</w:t>
      </w:r>
      <w:r w:rsidRPr="007175D4">
        <w:rPr>
          <w:rFonts w:ascii="Times New Roman" w:eastAsia="Times New Roman" w:hAnsi="Times New Roman" w:cs="Times New Roman"/>
          <w:sz w:val="24"/>
          <w:szCs w:val="24"/>
        </w:rPr>
        <w:t>oi:</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10.3389/FPHY.2021.670930.</w:t>
      </w:r>
    </w:p>
    <w:p w14:paraId="13B412D6" w14:textId="77777777" w:rsidR="00C02247" w:rsidRPr="007175D4" w:rsidRDefault="00C02247" w:rsidP="005B4CFD">
      <w:pPr>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Nayak, </w:t>
      </w:r>
      <w:r>
        <w:rPr>
          <w:rFonts w:ascii="Times New Roman" w:eastAsia="Times New Roman" w:hAnsi="Times New Roman" w:cs="Times New Roman"/>
          <w:sz w:val="24"/>
          <w:szCs w:val="24"/>
        </w:rPr>
        <w:t xml:space="preserve">M. K., </w:t>
      </w:r>
      <w:r w:rsidRPr="007175D4">
        <w:rPr>
          <w:rFonts w:ascii="Times New Roman" w:eastAsia="Times New Roman" w:hAnsi="Times New Roman" w:cs="Times New Roman"/>
          <w:sz w:val="24"/>
          <w:szCs w:val="24"/>
        </w:rPr>
        <w:t>Dash,</w:t>
      </w:r>
      <w:r>
        <w:rPr>
          <w:rFonts w:ascii="Times New Roman" w:eastAsia="Times New Roman" w:hAnsi="Times New Roman" w:cs="Times New Roman"/>
          <w:sz w:val="24"/>
          <w:szCs w:val="24"/>
        </w:rPr>
        <w:t xml:space="preserve"> G. C., Si</w:t>
      </w:r>
      <w:r w:rsidRPr="007175D4">
        <w:rPr>
          <w:rFonts w:ascii="Times New Roman" w:eastAsia="Times New Roman" w:hAnsi="Times New Roman" w:cs="Times New Roman"/>
          <w:sz w:val="24"/>
          <w:szCs w:val="24"/>
        </w:rPr>
        <w:t>ngh,</w:t>
      </w:r>
      <w:r>
        <w:rPr>
          <w:rFonts w:ascii="Times New Roman" w:eastAsia="Times New Roman" w:hAnsi="Times New Roman" w:cs="Times New Roman"/>
          <w:sz w:val="24"/>
          <w:szCs w:val="24"/>
        </w:rPr>
        <w:t xml:space="preserve"> L. P. (2016). </w:t>
      </w:r>
      <w:r w:rsidRPr="007175D4">
        <w:rPr>
          <w:rFonts w:ascii="Times New Roman" w:eastAsia="Times New Roman" w:hAnsi="Times New Roman" w:cs="Times New Roman"/>
          <w:sz w:val="24"/>
          <w:szCs w:val="24"/>
        </w:rPr>
        <w:t xml:space="preserve">Heat and mass transfer effects on MHD viscoelastic fluid over a stretching sheet through porous medium in </w:t>
      </w:r>
      <w:r>
        <w:rPr>
          <w:rFonts w:ascii="Times New Roman" w:eastAsia="Times New Roman" w:hAnsi="Times New Roman" w:cs="Times New Roman"/>
          <w:sz w:val="24"/>
          <w:szCs w:val="24"/>
        </w:rPr>
        <w:t xml:space="preserve">the </w:t>
      </w:r>
      <w:r w:rsidRPr="007175D4">
        <w:rPr>
          <w:rFonts w:ascii="Times New Roman" w:eastAsia="Times New Roman" w:hAnsi="Times New Roman" w:cs="Times New Roman"/>
          <w:sz w:val="24"/>
          <w:szCs w:val="24"/>
        </w:rPr>
        <w:t xml:space="preserve">presence of chemical reaction,” </w:t>
      </w:r>
      <w:r w:rsidRPr="007175D4">
        <w:rPr>
          <w:rFonts w:ascii="Times New Roman" w:eastAsia="Times New Roman" w:hAnsi="Times New Roman" w:cs="Times New Roman"/>
          <w:i/>
          <w:iCs/>
          <w:sz w:val="24"/>
          <w:szCs w:val="24"/>
        </w:rPr>
        <w:t>Propulsion and Power Research</w:t>
      </w:r>
      <w:r w:rsidRPr="007175D4">
        <w:rPr>
          <w:rFonts w:ascii="Times New Roman" w:eastAsia="Times New Roman" w:hAnsi="Times New Roman" w:cs="Times New Roman"/>
          <w:sz w:val="24"/>
          <w:szCs w:val="24"/>
        </w:rPr>
        <w:t xml:space="preserve">, Mar. 2016, </w:t>
      </w:r>
      <w:r>
        <w:rPr>
          <w:rFonts w:ascii="Times New Roman" w:eastAsia="Times New Roman" w:hAnsi="Times New Roman" w:cs="Times New Roman"/>
          <w:sz w:val="24"/>
          <w:szCs w:val="24"/>
        </w:rPr>
        <w:t>D</w:t>
      </w:r>
      <w:r w:rsidRPr="007175D4">
        <w:rPr>
          <w:rFonts w:ascii="Times New Roman" w:eastAsia="Times New Roman" w:hAnsi="Times New Roman" w:cs="Times New Roman"/>
          <w:sz w:val="24"/>
          <w:szCs w:val="24"/>
        </w:rPr>
        <w:t>oi: 10.1016/J.JPPR.2016.01.006.</w:t>
      </w:r>
    </w:p>
    <w:p w14:paraId="330A6562" w14:textId="1C67403C" w:rsidR="00C023E7" w:rsidRDefault="00C02247" w:rsidP="00C023E7">
      <w:pPr>
        <w:ind w:left="720" w:hanging="720"/>
        <w:jc w:val="both"/>
      </w:pPr>
      <w:r w:rsidRPr="007175D4">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C023E7" w:rsidRPr="00DB5326">
        <w:rPr>
          <w:rFonts w:ascii="Times New Roman" w:hAnsi="Times New Roman" w:cs="Times New Roman"/>
          <w:sz w:val="24"/>
          <w:szCs w:val="24"/>
          <w:highlight w:val="yellow"/>
        </w:rPr>
        <w:t>Shamshuddin, M. D, Khan, U. S., Beg, O. A., Beg, T. A.</w:t>
      </w:r>
      <w:r w:rsidR="00D634B4" w:rsidRPr="00DB5326">
        <w:rPr>
          <w:rFonts w:ascii="Times New Roman" w:hAnsi="Times New Roman" w:cs="Times New Roman"/>
          <w:sz w:val="24"/>
          <w:szCs w:val="24"/>
          <w:highlight w:val="yellow"/>
        </w:rPr>
        <w:t xml:space="preserve"> </w:t>
      </w:r>
      <w:r w:rsidR="00C023E7" w:rsidRPr="00DB5326">
        <w:rPr>
          <w:rFonts w:ascii="Times New Roman" w:hAnsi="Times New Roman" w:cs="Times New Roman"/>
          <w:sz w:val="24"/>
          <w:szCs w:val="24"/>
          <w:highlight w:val="yellow"/>
        </w:rPr>
        <w:t xml:space="preserve">(2020). Hall Current, Viscous and Joule Heating Effects on steady radiative 2-D magneto-power-law polymer dynamics from an exponentially stretching sheet with power-law slip velocity: A Numerical Study. Thermal Science and Engineering process, </w:t>
      </w:r>
      <w:hyperlink r:id="rId22" w:tgtFrame="_blank" w:tooltip="Persistent link using digital object identifier" w:history="1">
        <w:r w:rsidR="00C023E7" w:rsidRPr="00DB5326">
          <w:rPr>
            <w:rStyle w:val="anchor-text"/>
            <w:rFonts w:ascii="Times New Roman" w:hAnsi="Times New Roman" w:cs="Times New Roman"/>
            <w:color w:val="0000FF"/>
            <w:sz w:val="24"/>
            <w:szCs w:val="24"/>
            <w:highlight w:val="yellow"/>
            <w:u w:val="single"/>
          </w:rPr>
          <w:t>https://doi.org/10.1016/j.tsep.2020.100732</w:t>
        </w:r>
      </w:hyperlink>
    </w:p>
    <w:p w14:paraId="763A74E9" w14:textId="743F14B5" w:rsidR="00C02247" w:rsidRPr="001F7B77" w:rsidRDefault="00C02247" w:rsidP="00C023E7">
      <w:pPr>
        <w:ind w:left="720" w:hanging="720"/>
        <w:jc w:val="both"/>
      </w:pPr>
      <w:r>
        <w:t>[8]</w:t>
      </w:r>
      <w:r>
        <w:tab/>
      </w:r>
      <w:r w:rsidRPr="004D7389">
        <w:rPr>
          <w:rFonts w:ascii="Times New Roman" w:hAnsi="Times New Roman" w:cs="Times New Roman"/>
          <w:sz w:val="24"/>
          <w:szCs w:val="24"/>
        </w:rPr>
        <w:t>Eringen, A. C. (1966). Theory of Micropolar Fluids. International Journal of Mathematics and Mechanics, 16:1–18</w:t>
      </w:r>
      <w:r w:rsidRPr="00491016">
        <w:t>.</w:t>
      </w:r>
    </w:p>
    <w:p w14:paraId="3BA40A0D" w14:textId="563B51E4" w:rsidR="00C02247" w:rsidRPr="001F7B77" w:rsidRDefault="00C02247" w:rsidP="005B4CFD">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A573F0">
        <w:rPr>
          <w:rFonts w:ascii="Times New Roman" w:eastAsia="Times New Roman" w:hAnsi="Times New Roman" w:cs="Times New Roman"/>
          <w:sz w:val="24"/>
          <w:szCs w:val="24"/>
          <w:highlight w:val="yellow"/>
        </w:rPr>
        <w:t>Łukaszewicz, G. (199</w:t>
      </w:r>
      <w:r w:rsidR="00DE7D2F" w:rsidRPr="00A573F0">
        <w:rPr>
          <w:rFonts w:ascii="Times New Roman" w:eastAsia="Times New Roman" w:hAnsi="Times New Roman" w:cs="Times New Roman"/>
          <w:sz w:val="24"/>
          <w:szCs w:val="24"/>
          <w:highlight w:val="yellow"/>
        </w:rPr>
        <w:t>9</w:t>
      </w:r>
      <w:r w:rsidRPr="00A573F0">
        <w:rPr>
          <w:rFonts w:ascii="Times New Roman" w:eastAsia="Times New Roman" w:hAnsi="Times New Roman" w:cs="Times New Roman"/>
          <w:sz w:val="24"/>
          <w:szCs w:val="24"/>
          <w:highlight w:val="yellow"/>
        </w:rPr>
        <w:t>). Micropolar Fluids: Theory and Applications. Springer.</w:t>
      </w:r>
    </w:p>
    <w:p w14:paraId="065BB854" w14:textId="4ED5D2D7" w:rsidR="007A6375" w:rsidRDefault="00C02247" w:rsidP="005B4CFD">
      <w:pPr>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007A6375" w:rsidRPr="007A6375">
        <w:rPr>
          <w:rFonts w:ascii="Times New Roman" w:hAnsi="Times New Roman" w:cs="Times New Roman"/>
          <w:sz w:val="24"/>
          <w:szCs w:val="24"/>
          <w:highlight w:val="yellow"/>
        </w:rPr>
        <w:t>Grzegorz, L. (2012). Micropolar Fluids: Theory and Application</w:t>
      </w:r>
      <w:r w:rsidR="007A6375">
        <w:rPr>
          <w:rFonts w:ascii="Times New Roman" w:hAnsi="Times New Roman" w:cs="Times New Roman"/>
          <w:sz w:val="24"/>
          <w:szCs w:val="24"/>
          <w:highlight w:val="yellow"/>
        </w:rPr>
        <w:t>s</w:t>
      </w:r>
      <w:r w:rsidR="007A6375" w:rsidRPr="007A6375">
        <w:rPr>
          <w:rFonts w:ascii="Times New Roman" w:hAnsi="Times New Roman" w:cs="Times New Roman"/>
          <w:sz w:val="24"/>
          <w:szCs w:val="24"/>
          <w:highlight w:val="yellow"/>
        </w:rPr>
        <w:t>. Birkhauser Boston, MA. ISBN: 978-1-4612-0641-5</w:t>
      </w:r>
    </w:p>
    <w:p w14:paraId="07E9D120" w14:textId="5643E958" w:rsidR="00C02247" w:rsidRPr="001F7B77" w:rsidRDefault="00C02247" w:rsidP="005B4CFD">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1F7B77">
        <w:rPr>
          <w:rFonts w:ascii="Times New Roman" w:eastAsia="Times New Roman" w:hAnsi="Times New Roman" w:cs="Times New Roman"/>
          <w:sz w:val="24"/>
          <w:szCs w:val="24"/>
        </w:rPr>
        <w:t xml:space="preserve">Zhu, W. </w:t>
      </w:r>
      <w:r>
        <w:rPr>
          <w:rFonts w:ascii="Times New Roman" w:eastAsia="Times New Roman" w:hAnsi="Times New Roman" w:cs="Times New Roman"/>
          <w:sz w:val="24"/>
          <w:szCs w:val="24"/>
        </w:rPr>
        <w:t xml:space="preserve">(2021). </w:t>
      </w:r>
      <w:r w:rsidRPr="001F7B77">
        <w:rPr>
          <w:rFonts w:ascii="Times New Roman" w:eastAsia="Times New Roman" w:hAnsi="Times New Roman" w:cs="Times New Roman"/>
          <w:sz w:val="24"/>
          <w:szCs w:val="24"/>
        </w:rPr>
        <w:t>Theoretical Study of Micropolar Fluid Flow in Porous Media. Advances in Geo-Energy Research, 5(4)</w:t>
      </w:r>
      <w:r>
        <w:rPr>
          <w:rFonts w:ascii="Times New Roman" w:eastAsia="Times New Roman" w:hAnsi="Times New Roman" w:cs="Times New Roman"/>
          <w:sz w:val="24"/>
          <w:szCs w:val="24"/>
        </w:rPr>
        <w:t xml:space="preserve">, </w:t>
      </w:r>
      <w:r w:rsidRPr="001F7B77">
        <w:rPr>
          <w:rFonts w:ascii="Times New Roman" w:eastAsia="Times New Roman" w:hAnsi="Times New Roman" w:cs="Times New Roman"/>
          <w:sz w:val="24"/>
          <w:szCs w:val="24"/>
        </w:rPr>
        <w:t>465–472</w:t>
      </w:r>
      <w:r>
        <w:rPr>
          <w:rFonts w:ascii="Times New Roman" w:eastAsia="Times New Roman" w:hAnsi="Times New Roman" w:cs="Times New Roman"/>
          <w:sz w:val="24"/>
          <w:szCs w:val="24"/>
        </w:rPr>
        <w:t>.</w:t>
      </w:r>
    </w:p>
    <w:p w14:paraId="30086AC1" w14:textId="273EB727" w:rsidR="00C02247" w:rsidRPr="00EB028C" w:rsidRDefault="00C02247" w:rsidP="00EB028C">
      <w:pPr>
        <w:spacing w:before="75" w:after="75"/>
        <w:ind w:left="720" w:hanging="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1C765B">
        <w:rPr>
          <w:rFonts w:ascii="Times New Roman" w:eastAsia="Times New Roman" w:hAnsi="Times New Roman" w:cs="Times New Roman"/>
          <w:sz w:val="24"/>
          <w:szCs w:val="24"/>
          <w:highlight w:val="yellow"/>
        </w:rPr>
        <w:t xml:space="preserve">Pal, D., Chatterjee, S. (2010). </w:t>
      </w:r>
      <w:r w:rsidR="00146C35" w:rsidRPr="001C765B">
        <w:rPr>
          <w:rFonts w:ascii="Times New Roman" w:eastAsia="Times New Roman" w:hAnsi="Times New Roman" w:cs="Times New Roman"/>
          <w:sz w:val="24"/>
          <w:szCs w:val="24"/>
          <w:highlight w:val="yellow"/>
        </w:rPr>
        <w:t>Heat</w:t>
      </w:r>
      <w:r w:rsidR="00B32AF5" w:rsidRPr="001C765B">
        <w:rPr>
          <w:rFonts w:ascii="Times New Roman" w:eastAsia="Times New Roman" w:hAnsi="Times New Roman" w:cs="Times New Roman"/>
          <w:sz w:val="24"/>
          <w:szCs w:val="24"/>
          <w:highlight w:val="yellow"/>
          <w:lang w:val="en-IN" w:eastAsia="en-IN"/>
        </w:rPr>
        <w:t xml:space="preserve"> and Mass Transfer in MHD Non-Darcian Flow of a Micropolar Fluid over a Stretching Sheet Embedded in a Porous Media with Non-Uniform Heat Source and Thermal Radiation</w:t>
      </w:r>
      <w:r w:rsidR="00247BDC" w:rsidRPr="001C765B">
        <w:rPr>
          <w:rFonts w:ascii="Times New Roman" w:eastAsia="Times New Roman" w:hAnsi="Times New Roman" w:cs="Times New Roman"/>
          <w:sz w:val="24"/>
          <w:szCs w:val="24"/>
          <w:highlight w:val="yellow"/>
          <w:lang w:val="en-IN" w:eastAsia="en-IN"/>
        </w:rPr>
        <w:t xml:space="preserve">. </w:t>
      </w:r>
      <w:r w:rsidR="00247BDC" w:rsidRPr="001C765B">
        <w:rPr>
          <w:rFonts w:ascii="Times New Roman" w:eastAsia="Times New Roman" w:hAnsi="Times New Roman" w:cs="Times New Roman"/>
          <w:sz w:val="24"/>
          <w:szCs w:val="24"/>
          <w:highlight w:val="yellow"/>
        </w:rPr>
        <w:t>communications</w:t>
      </w:r>
      <w:r w:rsidRPr="001C765B">
        <w:rPr>
          <w:rFonts w:ascii="Times New Roman" w:eastAsia="Times New Roman" w:hAnsi="Times New Roman" w:cs="Times New Roman"/>
          <w:sz w:val="24"/>
          <w:szCs w:val="24"/>
          <w:highlight w:val="yellow"/>
        </w:rPr>
        <w:t xml:space="preserve"> in Nonlinear Science and Numerical Simulation, 15(7):1843–1857.</w:t>
      </w:r>
    </w:p>
    <w:p w14:paraId="4D8F0E17" w14:textId="77777777" w:rsidR="0041011A" w:rsidRDefault="00C02247" w:rsidP="0041011A">
      <w:pPr>
        <w:ind w:left="720" w:hanging="720"/>
        <w:jc w:val="both"/>
        <w:rPr>
          <w:rFonts w:ascii="Times New Roman" w:hAnsi="Times New Roman" w:cs="Times New Roman"/>
          <w:sz w:val="24"/>
          <w:szCs w:val="24"/>
        </w:rPr>
      </w:pPr>
      <w:r w:rsidRPr="00204CB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41011A" w:rsidRPr="0041011A">
        <w:rPr>
          <w:rFonts w:ascii="Times New Roman" w:hAnsi="Times New Roman" w:cs="Times New Roman"/>
          <w:sz w:val="24"/>
          <w:szCs w:val="24"/>
          <w:highlight w:val="yellow"/>
        </w:rPr>
        <w:t xml:space="preserve">Zueco, J., Bég, O.A. &amp; Chang, TB. (2009). Network numerical simulation of two-dimensional nonlinear micropolar hydrodynamics in a Darcian porous medium. </w:t>
      </w:r>
      <w:r w:rsidR="0041011A" w:rsidRPr="0041011A">
        <w:rPr>
          <w:rFonts w:ascii="Times New Roman" w:hAnsi="Times New Roman" w:cs="Times New Roman"/>
          <w:i/>
          <w:iCs/>
          <w:sz w:val="24"/>
          <w:szCs w:val="24"/>
          <w:highlight w:val="yellow"/>
        </w:rPr>
        <w:t>Korean J. Chem. Eng.</w:t>
      </w:r>
      <w:r w:rsidR="0041011A" w:rsidRPr="0041011A">
        <w:rPr>
          <w:rFonts w:ascii="Times New Roman" w:hAnsi="Times New Roman" w:cs="Times New Roman"/>
          <w:sz w:val="24"/>
          <w:szCs w:val="24"/>
          <w:highlight w:val="yellow"/>
        </w:rPr>
        <w:t xml:space="preserve"> </w:t>
      </w:r>
      <w:r w:rsidR="0041011A" w:rsidRPr="0041011A">
        <w:rPr>
          <w:rFonts w:ascii="Times New Roman" w:hAnsi="Times New Roman" w:cs="Times New Roman"/>
          <w:b/>
          <w:bCs/>
          <w:sz w:val="24"/>
          <w:szCs w:val="24"/>
          <w:highlight w:val="yellow"/>
        </w:rPr>
        <w:t>26</w:t>
      </w:r>
      <w:r w:rsidR="0041011A" w:rsidRPr="0041011A">
        <w:rPr>
          <w:rFonts w:ascii="Times New Roman" w:hAnsi="Times New Roman" w:cs="Times New Roman"/>
          <w:sz w:val="24"/>
          <w:szCs w:val="24"/>
          <w:highlight w:val="yellow"/>
        </w:rPr>
        <w:t>, 1226–1234. https://doi.org/10.1007/s11814-009-0213-8</w:t>
      </w:r>
      <w:r w:rsidR="0041011A">
        <w:rPr>
          <w:rFonts w:ascii="Times New Roman" w:hAnsi="Times New Roman" w:cs="Times New Roman"/>
          <w:sz w:val="24"/>
          <w:szCs w:val="24"/>
        </w:rPr>
        <w:tab/>
      </w:r>
    </w:p>
    <w:p w14:paraId="2CB32D42" w14:textId="041C7634" w:rsidR="00C02247" w:rsidRPr="00204CB6" w:rsidRDefault="00C02247" w:rsidP="0041011A">
      <w:pPr>
        <w:ind w:left="720" w:hanging="720"/>
        <w:jc w:val="both"/>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14</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 xml:space="preserve">D., </w:t>
      </w:r>
      <w:r w:rsidRPr="00204CB6">
        <w:rPr>
          <w:rFonts w:ascii="Times New Roman" w:eastAsia="Times New Roman" w:hAnsi="Times New Roman" w:cs="Times New Roman"/>
          <w:sz w:val="24"/>
          <w:szCs w:val="24"/>
        </w:rPr>
        <w:t>Kahshan,</w:t>
      </w:r>
      <w:r>
        <w:rPr>
          <w:rFonts w:ascii="Times New Roman" w:eastAsia="Times New Roman" w:hAnsi="Times New Roman" w:cs="Times New Roman"/>
          <w:sz w:val="24"/>
          <w:szCs w:val="24"/>
        </w:rPr>
        <w:t xml:space="preserve"> M.</w:t>
      </w:r>
      <w:r w:rsidRPr="00204CB6">
        <w:rPr>
          <w:rFonts w:ascii="Times New Roman" w:eastAsia="Times New Roman" w:hAnsi="Times New Roman" w:cs="Times New Roman"/>
          <w:sz w:val="24"/>
          <w:szCs w:val="24"/>
        </w:rPr>
        <w:t>, Siddiqui</w:t>
      </w:r>
      <w:r>
        <w:rPr>
          <w:rFonts w:ascii="Times New Roman" w:eastAsia="Times New Roman" w:hAnsi="Times New Roman" w:cs="Times New Roman"/>
          <w:sz w:val="24"/>
          <w:szCs w:val="24"/>
        </w:rPr>
        <w:t xml:space="preserve">, A. M. (2019). </w:t>
      </w:r>
      <w:r w:rsidRPr="00204CB6">
        <w:rPr>
          <w:rFonts w:ascii="Times New Roman" w:eastAsia="Times New Roman" w:hAnsi="Times New Roman" w:cs="Times New Roman"/>
          <w:sz w:val="24"/>
          <w:szCs w:val="24"/>
        </w:rPr>
        <w:t xml:space="preserve">Hydrodynamical Study of Micropolar Fluid in a Porous-Walled Channel: Application to Flat Plate Dialyzer,” </w:t>
      </w:r>
      <w:r w:rsidRPr="00204CB6">
        <w:rPr>
          <w:rFonts w:ascii="Times New Roman" w:eastAsia="Times New Roman" w:hAnsi="Times New Roman" w:cs="Times New Roman"/>
          <w:i/>
          <w:iCs/>
          <w:sz w:val="24"/>
          <w:szCs w:val="24"/>
        </w:rPr>
        <w:t>Symmetry</w:t>
      </w:r>
      <w:r w:rsidRPr="00204CB6">
        <w:rPr>
          <w:rFonts w:ascii="Times New Roman" w:eastAsia="Times New Roman" w:hAnsi="Times New Roman" w:cs="Times New Roman"/>
          <w:sz w:val="24"/>
          <w:szCs w:val="24"/>
        </w:rPr>
        <w:t>, vol. 11, no. 4, p. 541</w:t>
      </w:r>
      <w:r>
        <w:rPr>
          <w:rFonts w:ascii="Times New Roman" w:eastAsia="Times New Roman" w:hAnsi="Times New Roman" w:cs="Times New Roman"/>
          <w:sz w:val="24"/>
          <w:szCs w:val="24"/>
        </w:rPr>
        <w:t>, D</w:t>
      </w:r>
      <w:r w:rsidRPr="00204CB6">
        <w:rPr>
          <w:rFonts w:ascii="Times New Roman" w:eastAsia="Times New Roman" w:hAnsi="Times New Roman" w:cs="Times New Roman"/>
          <w:sz w:val="24"/>
          <w:szCs w:val="24"/>
        </w:rPr>
        <w:t>oi: 10.3390/SYM11040541.</w:t>
      </w:r>
    </w:p>
    <w:p w14:paraId="70DC0475" w14:textId="77777777" w:rsidR="00C02247" w:rsidRPr="00204CB6" w:rsidRDefault="00C02247" w:rsidP="005B4CFD">
      <w:pPr>
        <w:ind w:left="720" w:hanging="720"/>
        <w:jc w:val="both"/>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 xml:space="preserve">Akbar, </w:t>
      </w:r>
      <w:r>
        <w:rPr>
          <w:rFonts w:ascii="Times New Roman" w:eastAsia="Times New Roman" w:hAnsi="Times New Roman" w:cs="Times New Roman"/>
          <w:sz w:val="24"/>
          <w:szCs w:val="24"/>
        </w:rPr>
        <w:t xml:space="preserve">N. S., </w:t>
      </w:r>
      <w:r w:rsidRPr="00204CB6">
        <w:rPr>
          <w:rFonts w:ascii="Times New Roman" w:eastAsia="Times New Roman" w:hAnsi="Times New Roman" w:cs="Times New Roman"/>
          <w:sz w:val="24"/>
          <w:szCs w:val="24"/>
        </w:rPr>
        <w:t>Tripathi,</w:t>
      </w:r>
      <w:r>
        <w:rPr>
          <w:rFonts w:ascii="Times New Roman" w:eastAsia="Times New Roman" w:hAnsi="Times New Roman" w:cs="Times New Roman"/>
          <w:sz w:val="24"/>
          <w:szCs w:val="24"/>
        </w:rPr>
        <w:t xml:space="preserve"> D., </w:t>
      </w:r>
      <w:r w:rsidRPr="00204CB6">
        <w:rPr>
          <w:rFonts w:ascii="Times New Roman" w:eastAsia="Times New Roman" w:hAnsi="Times New Roman" w:cs="Times New Roman"/>
          <w:sz w:val="24"/>
          <w:szCs w:val="24"/>
        </w:rPr>
        <w:t>Khan,</w:t>
      </w:r>
      <w:r>
        <w:rPr>
          <w:rFonts w:ascii="Times New Roman" w:eastAsia="Times New Roman" w:hAnsi="Times New Roman" w:cs="Times New Roman"/>
          <w:sz w:val="24"/>
          <w:szCs w:val="24"/>
        </w:rPr>
        <w:t xml:space="preserve"> Z. H., </w:t>
      </w:r>
      <w:r w:rsidRPr="00204CB6">
        <w:rPr>
          <w:rFonts w:ascii="Times New Roman" w:eastAsia="Times New Roman" w:hAnsi="Times New Roman" w:cs="Times New Roman"/>
          <w:sz w:val="24"/>
          <w:szCs w:val="24"/>
        </w:rPr>
        <w:t>Bég,</w:t>
      </w:r>
      <w:r>
        <w:rPr>
          <w:rFonts w:ascii="Times New Roman" w:eastAsia="Times New Roman" w:hAnsi="Times New Roman" w:cs="Times New Roman"/>
          <w:sz w:val="24"/>
          <w:szCs w:val="24"/>
        </w:rPr>
        <w:t xml:space="preserve"> O. A. (2018). </w:t>
      </w:r>
      <w:r w:rsidRPr="00204CB6">
        <w:rPr>
          <w:rFonts w:ascii="Times New Roman" w:eastAsia="Times New Roman" w:hAnsi="Times New Roman" w:cs="Times New Roman"/>
          <w:sz w:val="24"/>
          <w:szCs w:val="24"/>
        </w:rPr>
        <w:t xml:space="preserve">Mathematical modelling of pressure-driven micropolar biological flow due to metachronal wave propulsion of beating cilia. </w:t>
      </w:r>
      <w:r w:rsidRPr="00204CB6">
        <w:rPr>
          <w:rFonts w:ascii="Times New Roman" w:eastAsia="Times New Roman" w:hAnsi="Times New Roman" w:cs="Times New Roman"/>
          <w:i/>
          <w:iCs/>
          <w:sz w:val="24"/>
          <w:szCs w:val="24"/>
        </w:rPr>
        <w:t>Bellman Prize in Mathematical Biosciences</w:t>
      </w:r>
      <w:r w:rsidRPr="00204CB6">
        <w:rPr>
          <w:rFonts w:ascii="Times New Roman" w:eastAsia="Times New Roman" w:hAnsi="Times New Roman" w:cs="Times New Roman"/>
          <w:sz w:val="24"/>
          <w:szCs w:val="24"/>
        </w:rPr>
        <w:t xml:space="preserve">, vol. 301, pp. 121–128, </w:t>
      </w:r>
      <w:r>
        <w:rPr>
          <w:rFonts w:ascii="Times New Roman" w:eastAsia="Times New Roman" w:hAnsi="Times New Roman" w:cs="Times New Roman"/>
          <w:sz w:val="24"/>
          <w:szCs w:val="24"/>
        </w:rPr>
        <w:t>D</w:t>
      </w:r>
      <w:r w:rsidRPr="00204CB6">
        <w:rPr>
          <w:rFonts w:ascii="Times New Roman" w:eastAsia="Times New Roman" w:hAnsi="Times New Roman" w:cs="Times New Roman"/>
          <w:sz w:val="24"/>
          <w:szCs w:val="24"/>
        </w:rPr>
        <w:t>oi: 10.1016/J.MBS.2018.04.001.</w:t>
      </w:r>
    </w:p>
    <w:p w14:paraId="43A3E148" w14:textId="77777777" w:rsidR="00C02247" w:rsidRPr="00204CB6" w:rsidRDefault="00C02247" w:rsidP="005B4CFD">
      <w:pPr>
        <w:ind w:left="720" w:hanging="720"/>
        <w:jc w:val="both"/>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Lin,</w:t>
      </w:r>
      <w:r>
        <w:rPr>
          <w:rFonts w:ascii="Times New Roman" w:eastAsia="Times New Roman" w:hAnsi="Times New Roman" w:cs="Times New Roman"/>
          <w:sz w:val="24"/>
          <w:szCs w:val="24"/>
        </w:rPr>
        <w:t xml:space="preserve"> J. R.,</w:t>
      </w:r>
      <w:r w:rsidRPr="00204CB6">
        <w:rPr>
          <w:rFonts w:ascii="Times New Roman" w:eastAsia="Times New Roman" w:hAnsi="Times New Roman" w:cs="Times New Roman"/>
          <w:sz w:val="24"/>
          <w:szCs w:val="24"/>
        </w:rPr>
        <w:t xml:space="preserve"> Chou,</w:t>
      </w:r>
      <w:r>
        <w:rPr>
          <w:rFonts w:ascii="Times New Roman" w:eastAsia="Times New Roman" w:hAnsi="Times New Roman" w:cs="Times New Roman"/>
          <w:sz w:val="24"/>
          <w:szCs w:val="24"/>
        </w:rPr>
        <w:t xml:space="preserve"> T. L., </w:t>
      </w:r>
      <w:r w:rsidRPr="00204CB6">
        <w:rPr>
          <w:rFonts w:ascii="Times New Roman" w:eastAsia="Times New Roman" w:hAnsi="Times New Roman" w:cs="Times New Roman"/>
          <w:sz w:val="24"/>
          <w:szCs w:val="24"/>
        </w:rPr>
        <w:t>Liang,</w:t>
      </w:r>
      <w:r>
        <w:rPr>
          <w:rFonts w:ascii="Times New Roman" w:eastAsia="Times New Roman" w:hAnsi="Times New Roman" w:cs="Times New Roman"/>
          <w:sz w:val="24"/>
          <w:szCs w:val="24"/>
        </w:rPr>
        <w:t xml:space="preserve"> L, J., </w:t>
      </w:r>
      <w:r w:rsidRPr="00204CB6">
        <w:rPr>
          <w:rFonts w:ascii="Times New Roman" w:eastAsia="Times New Roman" w:hAnsi="Times New Roman" w:cs="Times New Roman"/>
          <w:sz w:val="24"/>
          <w:szCs w:val="24"/>
        </w:rPr>
        <w:t>Hung,</w:t>
      </w:r>
      <w:r>
        <w:rPr>
          <w:rFonts w:ascii="Times New Roman" w:eastAsia="Times New Roman" w:hAnsi="Times New Roman" w:cs="Times New Roman"/>
          <w:sz w:val="24"/>
          <w:szCs w:val="24"/>
        </w:rPr>
        <w:t xml:space="preserve"> T. C. (2012).</w:t>
      </w:r>
      <w:r w:rsidRPr="00204CB6">
        <w:rPr>
          <w:rFonts w:ascii="Times New Roman" w:eastAsia="Times New Roman" w:hAnsi="Times New Roman" w:cs="Times New Roman"/>
          <w:sz w:val="24"/>
          <w:szCs w:val="24"/>
        </w:rPr>
        <w:t xml:space="preserve"> Non-Newtonian dynamics characteristics of parabolic-film slider bearings: micropolar fluid model</w:t>
      </w:r>
      <w:r>
        <w:rPr>
          <w:rFonts w:ascii="Times New Roman" w:eastAsia="Times New Roman" w:hAnsi="Times New Roman" w:cs="Times New Roman"/>
          <w:sz w:val="24"/>
          <w:szCs w:val="24"/>
        </w:rPr>
        <w:t xml:space="preserve">, </w:t>
      </w:r>
      <w:r w:rsidRPr="00204CB6">
        <w:rPr>
          <w:rFonts w:ascii="Times New Roman" w:eastAsia="Times New Roman" w:hAnsi="Times New Roman" w:cs="Times New Roman"/>
          <w:sz w:val="24"/>
          <w:szCs w:val="24"/>
        </w:rPr>
        <w:t xml:space="preserve">Tribology International, </w:t>
      </w:r>
      <w:r>
        <w:rPr>
          <w:rFonts w:ascii="Times New Roman" w:eastAsia="Times New Roman" w:hAnsi="Times New Roman" w:cs="Times New Roman"/>
          <w:sz w:val="24"/>
          <w:szCs w:val="24"/>
        </w:rPr>
        <w:t>D</w:t>
      </w:r>
      <w:r w:rsidRPr="00204CB6">
        <w:rPr>
          <w:rFonts w:ascii="Times New Roman" w:eastAsia="Times New Roman" w:hAnsi="Times New Roman" w:cs="Times New Roman"/>
          <w:sz w:val="24"/>
          <w:szCs w:val="24"/>
        </w:rPr>
        <w:t>oi: 10.1016/J.TRIBOINT.2011.12.001.</w:t>
      </w:r>
    </w:p>
    <w:p w14:paraId="01066CD7" w14:textId="77777777" w:rsidR="00C02247" w:rsidRPr="0018744C" w:rsidRDefault="00C02247" w:rsidP="005B4CFD">
      <w:pPr>
        <w:ind w:left="720" w:hanging="720"/>
        <w:jc w:val="both"/>
        <w:rPr>
          <w:rFonts w:ascii="Times New Roman" w:eastAsia="Times New Roman" w:hAnsi="Times New Roman" w:cs="Times New Roman"/>
          <w:sz w:val="24"/>
          <w:szCs w:val="24"/>
          <w:highlight w:val="yellow"/>
        </w:rPr>
      </w:pP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 xml:space="preserve">Beg, </w:t>
      </w:r>
      <w:r>
        <w:rPr>
          <w:rFonts w:ascii="Times New Roman" w:eastAsia="Times New Roman" w:hAnsi="Times New Roman" w:cs="Times New Roman"/>
          <w:sz w:val="24"/>
          <w:szCs w:val="24"/>
        </w:rPr>
        <w:t xml:space="preserve">O. A., </w:t>
      </w:r>
      <w:r w:rsidRPr="00204CB6">
        <w:rPr>
          <w:rFonts w:ascii="Times New Roman" w:eastAsia="Times New Roman" w:hAnsi="Times New Roman" w:cs="Times New Roman"/>
          <w:sz w:val="24"/>
          <w:szCs w:val="24"/>
        </w:rPr>
        <w:t>Bhargava,</w:t>
      </w:r>
      <w:r>
        <w:rPr>
          <w:rFonts w:ascii="Times New Roman" w:eastAsia="Times New Roman" w:hAnsi="Times New Roman" w:cs="Times New Roman"/>
          <w:sz w:val="24"/>
          <w:szCs w:val="24"/>
        </w:rPr>
        <w:t xml:space="preserve"> R., </w:t>
      </w:r>
      <w:r w:rsidRPr="00204CB6">
        <w:rPr>
          <w:rFonts w:ascii="Times New Roman" w:eastAsia="Times New Roman" w:hAnsi="Times New Roman" w:cs="Times New Roman"/>
          <w:sz w:val="24"/>
          <w:szCs w:val="24"/>
        </w:rPr>
        <w:t>Sharma,</w:t>
      </w:r>
      <w:r>
        <w:rPr>
          <w:rFonts w:ascii="Times New Roman" w:eastAsia="Times New Roman" w:hAnsi="Times New Roman" w:cs="Times New Roman"/>
          <w:sz w:val="24"/>
          <w:szCs w:val="24"/>
        </w:rPr>
        <w:t xml:space="preserve"> S., Beg</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 </w:t>
      </w:r>
      <w:r w:rsidRPr="00204CB6">
        <w:rPr>
          <w:rFonts w:ascii="Times New Roman" w:eastAsia="Times New Roman" w:hAnsi="Times New Roman" w:cs="Times New Roman"/>
          <w:sz w:val="24"/>
          <w:szCs w:val="24"/>
        </w:rPr>
        <w:t>Shamshuddin,</w:t>
      </w:r>
      <w:r>
        <w:rPr>
          <w:rFonts w:ascii="Times New Roman" w:eastAsia="Times New Roman" w:hAnsi="Times New Roman" w:cs="Times New Roman"/>
          <w:sz w:val="24"/>
          <w:szCs w:val="24"/>
        </w:rPr>
        <w:t xml:space="preserve"> M. D., </w:t>
      </w:r>
      <w:r w:rsidRPr="00204CB6">
        <w:rPr>
          <w:rFonts w:ascii="Times New Roman" w:eastAsia="Times New Roman" w:hAnsi="Times New Roman" w:cs="Times New Roman"/>
          <w:sz w:val="24"/>
          <w:szCs w:val="24"/>
        </w:rPr>
        <w:t>A. Kadir,</w:t>
      </w:r>
      <w:r>
        <w:rPr>
          <w:rFonts w:ascii="Times New Roman" w:eastAsia="Times New Roman" w:hAnsi="Times New Roman" w:cs="Times New Roman"/>
          <w:sz w:val="24"/>
          <w:szCs w:val="24"/>
        </w:rPr>
        <w:t xml:space="preserve"> A. (2020).</w:t>
      </w:r>
      <w:r w:rsidRPr="00204CB6">
        <w:rPr>
          <w:rFonts w:ascii="Times New Roman" w:eastAsia="Times New Roman" w:hAnsi="Times New Roman" w:cs="Times New Roman"/>
          <w:sz w:val="24"/>
          <w:szCs w:val="24"/>
        </w:rPr>
        <w:t xml:space="preserve"> Numerical solutions for axisymmetric non-Newtonian stagnation enrobing flow, heat and mass transfer with application to cylindrical pipe coating dynamics,” </w:t>
      </w:r>
      <w:r w:rsidRPr="00204CB6">
        <w:rPr>
          <w:rFonts w:ascii="Times New Roman" w:eastAsia="Times New Roman" w:hAnsi="Times New Roman" w:cs="Times New Roman"/>
          <w:i/>
          <w:iCs/>
          <w:sz w:val="24"/>
          <w:szCs w:val="24"/>
        </w:rPr>
        <w:t>Computational Thermal Sciences: An International Journal</w:t>
      </w:r>
      <w:r w:rsidRPr="00204CB6">
        <w:rPr>
          <w:rFonts w:ascii="Times New Roman" w:eastAsia="Times New Roman" w:hAnsi="Times New Roman" w:cs="Times New Roman"/>
          <w:sz w:val="24"/>
          <w:szCs w:val="24"/>
        </w:rPr>
        <w:t xml:space="preserve">, vol. 12, no. 1, pp. 79–97, </w:t>
      </w:r>
      <w:r w:rsidRPr="0018744C">
        <w:rPr>
          <w:rFonts w:ascii="Times New Roman" w:eastAsia="Times New Roman" w:hAnsi="Times New Roman" w:cs="Times New Roman"/>
          <w:sz w:val="24"/>
          <w:szCs w:val="24"/>
          <w:highlight w:val="yellow"/>
        </w:rPr>
        <w:t>Doi: 10.1615/COMPUTTHERMALSCIEN.2020026228.</w:t>
      </w:r>
    </w:p>
    <w:p w14:paraId="422952D1" w14:textId="77777777" w:rsidR="00C02247" w:rsidRPr="00492CC1" w:rsidRDefault="00C02247" w:rsidP="005B4CFD">
      <w:pPr>
        <w:ind w:left="720" w:hanging="720"/>
        <w:jc w:val="both"/>
        <w:rPr>
          <w:rFonts w:ascii="Times New Roman" w:eastAsia="Times New Roman" w:hAnsi="Times New Roman" w:cs="Times New Roman"/>
          <w:sz w:val="24"/>
          <w:szCs w:val="24"/>
        </w:rPr>
      </w:pPr>
      <w:r w:rsidRPr="0018744C">
        <w:rPr>
          <w:rFonts w:ascii="Times New Roman" w:eastAsia="Times New Roman" w:hAnsi="Times New Roman" w:cs="Times New Roman"/>
          <w:sz w:val="24"/>
          <w:szCs w:val="24"/>
          <w:highlight w:val="yellow"/>
        </w:rPr>
        <w:t>[18]</w:t>
      </w:r>
      <w:r w:rsidRPr="0018744C">
        <w:rPr>
          <w:rFonts w:ascii="Times New Roman" w:eastAsia="Times New Roman" w:hAnsi="Times New Roman" w:cs="Times New Roman"/>
          <w:sz w:val="24"/>
          <w:szCs w:val="24"/>
          <w:highlight w:val="yellow"/>
        </w:rPr>
        <w:tab/>
        <w:t xml:space="preserve">Borah, K., </w:t>
      </w:r>
      <w:proofErr w:type="spellStart"/>
      <w:r w:rsidRPr="0018744C">
        <w:rPr>
          <w:rFonts w:ascii="Times New Roman" w:eastAsia="Times New Roman" w:hAnsi="Times New Roman" w:cs="Times New Roman"/>
          <w:sz w:val="24"/>
          <w:szCs w:val="24"/>
          <w:highlight w:val="yellow"/>
        </w:rPr>
        <w:t>Konch</w:t>
      </w:r>
      <w:proofErr w:type="spellEnd"/>
      <w:r w:rsidRPr="0018744C">
        <w:rPr>
          <w:rFonts w:ascii="Times New Roman" w:eastAsia="Times New Roman" w:hAnsi="Times New Roman" w:cs="Times New Roman"/>
          <w:sz w:val="24"/>
          <w:szCs w:val="24"/>
          <w:highlight w:val="yellow"/>
        </w:rPr>
        <w:t>, J., Chakraborty</w:t>
      </w:r>
      <w:r>
        <w:rPr>
          <w:rFonts w:ascii="Times New Roman" w:eastAsia="Times New Roman" w:hAnsi="Times New Roman" w:cs="Times New Roman"/>
          <w:sz w:val="24"/>
          <w:szCs w:val="24"/>
        </w:rPr>
        <w:t xml:space="preserve">, S. (2023). </w:t>
      </w:r>
      <w:r w:rsidRPr="00492CC1">
        <w:rPr>
          <w:rFonts w:ascii="Times New Roman" w:eastAsia="Times New Roman" w:hAnsi="Times New Roman" w:cs="Times New Roman"/>
          <w:sz w:val="24"/>
          <w:szCs w:val="24"/>
        </w:rPr>
        <w:t xml:space="preserve">Effect of Arrhenius Activation Energy in MHD Micropolar Nanofluid Flow Along a Porous Stretching Sheet with Viscous Dissipation and Heat Source,” </w:t>
      </w:r>
      <w:r w:rsidRPr="00492CC1">
        <w:rPr>
          <w:rFonts w:ascii="Times New Roman" w:eastAsia="Times New Roman" w:hAnsi="Times New Roman" w:cs="Times New Roman"/>
          <w:i/>
          <w:iCs/>
          <w:sz w:val="24"/>
          <w:szCs w:val="24"/>
        </w:rPr>
        <w:t>East European journal of physics</w:t>
      </w:r>
      <w:r w:rsidRPr="00492CC1">
        <w:rPr>
          <w:rFonts w:ascii="Times New Roman" w:eastAsia="Times New Roman" w:hAnsi="Times New Roman" w:cs="Times New Roman"/>
          <w:sz w:val="24"/>
          <w:szCs w:val="24"/>
        </w:rPr>
        <w:t xml:space="preserve">, no. 4, pp. 98–108, </w:t>
      </w:r>
      <w:r>
        <w:rPr>
          <w:rFonts w:ascii="Times New Roman" w:eastAsia="Times New Roman" w:hAnsi="Times New Roman" w:cs="Times New Roman"/>
          <w:sz w:val="24"/>
          <w:szCs w:val="24"/>
        </w:rPr>
        <w:t>D</w:t>
      </w:r>
      <w:r w:rsidRPr="00492CC1">
        <w:rPr>
          <w:rFonts w:ascii="Times New Roman" w:eastAsia="Times New Roman" w:hAnsi="Times New Roman" w:cs="Times New Roman"/>
          <w:sz w:val="24"/>
          <w:szCs w:val="24"/>
        </w:rPr>
        <w:t>oi: 10.26565/2312-4334-2023-4-10.</w:t>
      </w:r>
    </w:p>
    <w:p w14:paraId="465AE43B" w14:textId="356B5897" w:rsidR="00C02247" w:rsidRPr="00492CC1" w:rsidRDefault="00C02247" w:rsidP="005B4CFD">
      <w:pPr>
        <w:ind w:left="720" w:hanging="720"/>
        <w:jc w:val="both"/>
        <w:rPr>
          <w:rFonts w:ascii="Times New Roman" w:eastAsia="Times New Roman" w:hAnsi="Times New Roman" w:cs="Times New Roman"/>
          <w:sz w:val="24"/>
          <w:szCs w:val="24"/>
        </w:rPr>
      </w:pP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6F002C">
        <w:rPr>
          <w:rFonts w:ascii="Times New Roman" w:eastAsia="Times New Roman" w:hAnsi="Times New Roman" w:cs="Times New Roman"/>
          <w:sz w:val="24"/>
          <w:szCs w:val="24"/>
          <w:highlight w:val="yellow"/>
        </w:rPr>
        <w:t>Mabood, F</w:t>
      </w:r>
      <w:r w:rsidR="0061455D" w:rsidRPr="006F002C">
        <w:rPr>
          <w:rFonts w:ascii="Times New Roman" w:eastAsia="Times New Roman" w:hAnsi="Times New Roman" w:cs="Times New Roman"/>
          <w:sz w:val="24"/>
          <w:szCs w:val="24"/>
          <w:highlight w:val="yellow"/>
        </w:rPr>
        <w:t>., Shamshuddin, M.</w:t>
      </w:r>
      <w:r w:rsidRPr="006F002C">
        <w:rPr>
          <w:rFonts w:ascii="Times New Roman" w:eastAsia="Times New Roman" w:hAnsi="Times New Roman" w:cs="Times New Roman"/>
          <w:sz w:val="24"/>
          <w:szCs w:val="24"/>
          <w:highlight w:val="yellow"/>
        </w:rPr>
        <w:t xml:space="preserve"> (2021). A numerical model for analysis of binary chemical reaction and activation energy of thermo-solutal micropolar nanofluid flow </w:t>
      </w:r>
      <w:r w:rsidRPr="006F002C">
        <w:rPr>
          <w:rFonts w:ascii="Times New Roman" w:eastAsia="Times New Roman" w:hAnsi="Times New Roman" w:cs="Times New Roman"/>
          <w:sz w:val="24"/>
          <w:szCs w:val="24"/>
          <w:highlight w:val="yellow"/>
        </w:rPr>
        <w:lastRenderedPageBreak/>
        <w:t xml:space="preserve">through permeable stretching sheet: nanoparticle study,” </w:t>
      </w:r>
      <w:r w:rsidRPr="006F002C">
        <w:rPr>
          <w:rFonts w:ascii="Times New Roman" w:eastAsia="Times New Roman" w:hAnsi="Times New Roman" w:cs="Times New Roman"/>
          <w:i/>
          <w:iCs/>
          <w:sz w:val="24"/>
          <w:szCs w:val="24"/>
          <w:highlight w:val="yellow"/>
        </w:rPr>
        <w:t>Physica Scripta</w:t>
      </w:r>
      <w:r w:rsidRPr="006F002C">
        <w:rPr>
          <w:rFonts w:ascii="Times New Roman" w:eastAsia="Times New Roman" w:hAnsi="Times New Roman" w:cs="Times New Roman"/>
          <w:sz w:val="24"/>
          <w:szCs w:val="24"/>
          <w:highlight w:val="yellow"/>
        </w:rPr>
        <w:t>, vol. 96, no. 7, p. 075206, Doi: 10.1088/1402-4896/ABF794.</w:t>
      </w:r>
    </w:p>
    <w:p w14:paraId="3E53349C" w14:textId="77777777" w:rsidR="00B01560" w:rsidRDefault="00C02247" w:rsidP="00FB2FDC">
      <w:pPr>
        <w:ind w:left="720" w:hanging="720"/>
        <w:jc w:val="both"/>
        <w:rPr>
          <w:rFonts w:ascii="Times New Roman" w:hAnsi="Times New Roman" w:cs="Times New Roman"/>
          <w:sz w:val="24"/>
          <w:szCs w:val="24"/>
        </w:rPr>
      </w:pP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B01560" w:rsidRPr="00B01560">
        <w:rPr>
          <w:rFonts w:ascii="Times New Roman" w:hAnsi="Times New Roman" w:cs="Times New Roman"/>
          <w:sz w:val="24"/>
          <w:szCs w:val="24"/>
          <w:highlight w:val="yellow"/>
        </w:rPr>
        <w:t>Nabil T. E, Hussein, S. A., Mahmoud E. G., Abdullah, Z. Z. (2023). A novel mathematical model of MHD boundary layer flow of an activated micropolar nanofluid over a stretching surface under the effect of electro-osmosis forces. Modern Physics Letters B, Vol. 37, No. 5, 2350153 (22 pages). https://doi.org/ 10:1142/S021798492350153</w:t>
      </w:r>
      <w:r w:rsidR="00B01560" w:rsidRPr="00C80833">
        <w:rPr>
          <w:rFonts w:ascii="Times New Roman" w:hAnsi="Times New Roman" w:cs="Times New Roman"/>
          <w:sz w:val="24"/>
          <w:szCs w:val="24"/>
        </w:rPr>
        <w:t>1</w:t>
      </w:r>
    </w:p>
    <w:p w14:paraId="63514B42" w14:textId="77777777" w:rsidR="008E7EA3" w:rsidRDefault="00C02247" w:rsidP="00FB2FDC">
      <w:pPr>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21</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8E7EA3" w:rsidRPr="008E7EA3">
        <w:rPr>
          <w:rFonts w:ascii="Times New Roman" w:hAnsi="Times New Roman" w:cs="Times New Roman"/>
          <w:sz w:val="24"/>
          <w:szCs w:val="24"/>
          <w:highlight w:val="yellow"/>
        </w:rPr>
        <w:t xml:space="preserve">Zeeshan, Ahammad, N. A., Rasheed, H. U., El-Deeb, A. A., Almarri, B., &amp; Shah, N. A. (2022). A Numerical Intuition of Activation Energy in Transient Micropolar Nanofluid Flow Configured by an Exponentially Extended Plat Surface with Thermal Radiation Effects. </w:t>
      </w:r>
      <w:r w:rsidR="008E7EA3" w:rsidRPr="008E7EA3">
        <w:rPr>
          <w:rStyle w:val="Emphasis"/>
          <w:rFonts w:ascii="Times New Roman" w:hAnsi="Times New Roman" w:cs="Times New Roman"/>
          <w:sz w:val="24"/>
          <w:szCs w:val="24"/>
          <w:highlight w:val="yellow"/>
        </w:rPr>
        <w:t>Mathematics</w:t>
      </w:r>
      <w:r w:rsidR="008E7EA3" w:rsidRPr="008E7EA3">
        <w:rPr>
          <w:rFonts w:ascii="Times New Roman" w:hAnsi="Times New Roman" w:cs="Times New Roman"/>
          <w:sz w:val="24"/>
          <w:szCs w:val="24"/>
          <w:highlight w:val="yellow"/>
        </w:rPr>
        <w:t xml:space="preserve">, </w:t>
      </w:r>
      <w:r w:rsidR="008E7EA3" w:rsidRPr="008E7EA3">
        <w:rPr>
          <w:rStyle w:val="Emphasis"/>
          <w:rFonts w:ascii="Times New Roman" w:hAnsi="Times New Roman" w:cs="Times New Roman"/>
          <w:i w:val="0"/>
          <w:iCs w:val="0"/>
          <w:sz w:val="24"/>
          <w:szCs w:val="24"/>
          <w:highlight w:val="yellow"/>
        </w:rPr>
        <w:t>10</w:t>
      </w:r>
      <w:r w:rsidR="008E7EA3" w:rsidRPr="008E7EA3">
        <w:rPr>
          <w:rFonts w:ascii="Times New Roman" w:hAnsi="Times New Roman" w:cs="Times New Roman"/>
          <w:sz w:val="24"/>
          <w:szCs w:val="24"/>
          <w:highlight w:val="yellow"/>
        </w:rPr>
        <w:t xml:space="preserve">(21), 4046. </w:t>
      </w:r>
      <w:hyperlink r:id="rId23" w:history="1">
        <w:r w:rsidR="008E7EA3" w:rsidRPr="008E7EA3">
          <w:rPr>
            <w:rStyle w:val="Hyperlink"/>
            <w:rFonts w:ascii="Times New Roman" w:hAnsi="Times New Roman" w:cs="Times New Roman"/>
            <w:sz w:val="24"/>
            <w:szCs w:val="24"/>
            <w:highlight w:val="yellow"/>
          </w:rPr>
          <w:t>https://doi.org/10.3390/math10214046</w:t>
        </w:r>
      </w:hyperlink>
    </w:p>
    <w:p w14:paraId="02BFD8FC" w14:textId="5E8D06F8" w:rsidR="00C02247" w:rsidRPr="004718A4" w:rsidRDefault="00C02247" w:rsidP="008E7EA3">
      <w:pPr>
        <w:ind w:left="720" w:hanging="720"/>
        <w:jc w:val="both"/>
        <w:rPr>
          <w:rFonts w:ascii="Arial" w:eastAsia="Times New Roman" w:hAnsi="Arial" w:cs="Arial"/>
          <w:sz w:val="18"/>
          <w:szCs w:val="18"/>
          <w:lang w:val="en-IN" w:eastAsia="en-IN"/>
        </w:rPr>
      </w:pP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4718A4" w:rsidRPr="00852533">
        <w:rPr>
          <w:rFonts w:ascii="Times New Roman" w:eastAsia="Times New Roman" w:hAnsi="Times New Roman" w:cs="Times New Roman"/>
          <w:sz w:val="24"/>
          <w:szCs w:val="24"/>
          <w:highlight w:val="yellow"/>
          <w:lang w:val="en-IN" w:eastAsia="en-IN"/>
        </w:rPr>
        <w:t>Alahmadi, H., Alsaeed, S., Shahzad, S. M., &amp; Rauf, A.</w:t>
      </w:r>
      <w:r w:rsidR="004718A4" w:rsidRPr="00852533">
        <w:rPr>
          <w:rFonts w:ascii="Arial" w:eastAsia="Times New Roman" w:hAnsi="Arial" w:cs="Arial"/>
          <w:sz w:val="18"/>
          <w:szCs w:val="18"/>
          <w:highlight w:val="yellow"/>
          <w:lang w:val="en-IN" w:eastAsia="en-IN"/>
        </w:rPr>
        <w:t xml:space="preserve"> </w:t>
      </w:r>
      <w:r w:rsidRPr="00852533">
        <w:rPr>
          <w:rFonts w:ascii="Times New Roman" w:eastAsia="Times New Roman" w:hAnsi="Times New Roman" w:cs="Times New Roman"/>
          <w:sz w:val="24"/>
          <w:szCs w:val="24"/>
          <w:highlight w:val="yellow"/>
        </w:rPr>
        <w:t>(202</w:t>
      </w:r>
      <w:r w:rsidR="004718A4" w:rsidRPr="00852533">
        <w:rPr>
          <w:rFonts w:ascii="Times New Roman" w:eastAsia="Times New Roman" w:hAnsi="Times New Roman" w:cs="Times New Roman"/>
          <w:sz w:val="24"/>
          <w:szCs w:val="24"/>
          <w:highlight w:val="yellow"/>
        </w:rPr>
        <w:t>5</w:t>
      </w:r>
      <w:r w:rsidRPr="00852533">
        <w:rPr>
          <w:rFonts w:ascii="Times New Roman" w:eastAsia="Times New Roman" w:hAnsi="Times New Roman" w:cs="Times New Roman"/>
          <w:sz w:val="24"/>
          <w:szCs w:val="24"/>
          <w:highlight w:val="yellow"/>
        </w:rPr>
        <w:t>). Arrhenius Activation Energy Performance in Hydro magnetized Thermal Flow of Micropolar Fluid Between Two Parallel Stretchable Disks”, Available:</w:t>
      </w:r>
      <w:r w:rsidR="00FF1EF6" w:rsidRPr="00852533">
        <w:rPr>
          <w:rFonts w:ascii="Times New Roman" w:eastAsia="Times New Roman" w:hAnsi="Times New Roman" w:cs="Times New Roman"/>
          <w:sz w:val="24"/>
          <w:szCs w:val="24"/>
          <w:highlight w:val="yellow"/>
        </w:rPr>
        <w:t xml:space="preserve"> </w:t>
      </w:r>
      <w:hyperlink r:id="rId24" w:history="1">
        <w:r w:rsidR="00852533" w:rsidRPr="00852533">
          <w:rPr>
            <w:rStyle w:val="Hyperlink"/>
            <w:rFonts w:ascii="Times New Roman" w:eastAsia="Times New Roman" w:hAnsi="Times New Roman" w:cs="Times New Roman"/>
            <w:sz w:val="24"/>
            <w:szCs w:val="24"/>
            <w:highlight w:val="yellow"/>
          </w:rPr>
          <w:t>https://onlinelibrary.wiley.com/doi/abs/10.1002/mma.70415</w:t>
        </w:r>
      </w:hyperlink>
    </w:p>
    <w:p w14:paraId="68FDB551" w14:textId="5B95CA32" w:rsidR="001B73FC" w:rsidRPr="001B73FC" w:rsidRDefault="00C02247" w:rsidP="001B73FC">
      <w:pPr>
        <w:pStyle w:val="Heading2"/>
        <w:ind w:left="720" w:hanging="720"/>
        <w:jc w:val="both"/>
        <w:rPr>
          <w:rFonts w:ascii="Times New Roman" w:eastAsia="Times New Roman" w:hAnsi="Times New Roman" w:cs="Times New Roman"/>
          <w:b/>
          <w:bCs/>
          <w:color w:val="auto"/>
          <w:kern w:val="0"/>
          <w:sz w:val="36"/>
          <w:szCs w:val="36"/>
          <w14:ligatures w14:val="none"/>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bookmarkStart w:id="5" w:name="bau0005-profile"/>
      <w:r w:rsidR="001B73FC" w:rsidRPr="001C04E2">
        <w:rPr>
          <w:rFonts w:ascii="Times New Roman" w:hAnsi="Times New Roman" w:cs="Times New Roman"/>
          <w:color w:val="000000" w:themeColor="text1"/>
          <w:sz w:val="24"/>
          <w:szCs w:val="24"/>
          <w:highlight w:val="yellow"/>
        </w:rPr>
        <w:fldChar w:fldCharType="begin"/>
      </w:r>
      <w:r w:rsidR="001B73FC" w:rsidRPr="001C04E2">
        <w:rPr>
          <w:rFonts w:ascii="Times New Roman" w:hAnsi="Times New Roman" w:cs="Times New Roman"/>
          <w:color w:val="000000" w:themeColor="text1"/>
          <w:sz w:val="24"/>
          <w:szCs w:val="24"/>
          <w:highlight w:val="yellow"/>
        </w:rPr>
        <w:instrText>HYPERLINK "https://www.sciencedirect.com/author/57203723559/b-shankar-goud"</w:instrText>
      </w:r>
      <w:r w:rsidR="001B73FC" w:rsidRPr="001C04E2">
        <w:rPr>
          <w:rFonts w:ascii="Times New Roman" w:hAnsi="Times New Roman" w:cs="Times New Roman"/>
          <w:color w:val="000000" w:themeColor="text1"/>
          <w:sz w:val="24"/>
          <w:szCs w:val="24"/>
          <w:highlight w:val="yellow"/>
        </w:rPr>
        <w:fldChar w:fldCharType="separate"/>
      </w:r>
      <w:r w:rsidR="001B73FC" w:rsidRPr="001C04E2">
        <w:rPr>
          <w:rStyle w:val="given-name"/>
          <w:rFonts w:ascii="Times New Roman" w:hAnsi="Times New Roman" w:cs="Times New Roman"/>
          <w:color w:val="000000" w:themeColor="text1"/>
          <w:sz w:val="24"/>
          <w:szCs w:val="24"/>
          <w:highlight w:val="yellow"/>
        </w:rPr>
        <w:t>Shankar</w:t>
      </w:r>
      <w:r w:rsidR="001B73FC" w:rsidRPr="001C04E2">
        <w:rPr>
          <w:rStyle w:val="react-xocs-alternative-link"/>
          <w:rFonts w:ascii="Times New Roman" w:hAnsi="Times New Roman" w:cs="Times New Roman"/>
          <w:color w:val="000000" w:themeColor="text1"/>
          <w:sz w:val="24"/>
          <w:szCs w:val="24"/>
          <w:highlight w:val="yellow"/>
        </w:rPr>
        <w:t xml:space="preserve"> </w:t>
      </w:r>
      <w:r w:rsidR="001B73FC" w:rsidRPr="001C04E2">
        <w:rPr>
          <w:rStyle w:val="text"/>
          <w:rFonts w:ascii="Times New Roman" w:hAnsi="Times New Roman" w:cs="Times New Roman"/>
          <w:color w:val="000000" w:themeColor="text1"/>
          <w:sz w:val="24"/>
          <w:szCs w:val="24"/>
          <w:highlight w:val="yellow"/>
        </w:rPr>
        <w:t>Goud</w:t>
      </w:r>
      <w:r w:rsidR="001B73FC" w:rsidRPr="001C04E2">
        <w:rPr>
          <w:rFonts w:ascii="Times New Roman" w:hAnsi="Times New Roman" w:cs="Times New Roman"/>
          <w:color w:val="000000" w:themeColor="text1"/>
          <w:sz w:val="24"/>
          <w:szCs w:val="24"/>
          <w:highlight w:val="yellow"/>
        </w:rPr>
        <w:fldChar w:fldCharType="end"/>
      </w:r>
      <w:bookmarkEnd w:id="5"/>
      <w:r w:rsidR="001B73FC" w:rsidRPr="001C04E2">
        <w:rPr>
          <w:rFonts w:ascii="Times New Roman" w:hAnsi="Times New Roman" w:cs="Times New Roman"/>
          <w:color w:val="000000" w:themeColor="text1"/>
          <w:sz w:val="24"/>
          <w:szCs w:val="24"/>
          <w:highlight w:val="yellow"/>
        </w:rPr>
        <w:t xml:space="preserve">, B., </w:t>
      </w:r>
      <w:r w:rsidR="001B73FC" w:rsidRPr="001C04E2">
        <w:rPr>
          <w:rStyle w:val="text"/>
          <w:rFonts w:ascii="Times New Roman" w:hAnsi="Times New Roman" w:cs="Times New Roman"/>
          <w:color w:val="000000" w:themeColor="text1"/>
          <w:sz w:val="24"/>
          <w:szCs w:val="24"/>
          <w:highlight w:val="yellow"/>
        </w:rPr>
        <w:t>Ankamma</w:t>
      </w:r>
      <w:r w:rsidR="001B73FC" w:rsidRPr="001C04E2">
        <w:rPr>
          <w:rFonts w:ascii="Times New Roman" w:hAnsi="Times New Roman" w:cs="Times New Roman"/>
          <w:color w:val="000000" w:themeColor="text1"/>
          <w:sz w:val="24"/>
          <w:szCs w:val="24"/>
          <w:highlight w:val="yellow"/>
        </w:rPr>
        <w:t xml:space="preserve">, K., </w:t>
      </w:r>
      <w:r w:rsidR="001B73FC" w:rsidRPr="001C04E2">
        <w:rPr>
          <w:rStyle w:val="text"/>
          <w:rFonts w:ascii="Times New Roman" w:hAnsi="Times New Roman" w:cs="Times New Roman"/>
          <w:color w:val="000000" w:themeColor="text1"/>
          <w:sz w:val="24"/>
          <w:szCs w:val="24"/>
          <w:highlight w:val="yellow"/>
        </w:rPr>
        <w:t>Jyothi</w:t>
      </w:r>
      <w:r w:rsidR="001B73FC" w:rsidRPr="001C04E2">
        <w:rPr>
          <w:rFonts w:ascii="Times New Roman" w:hAnsi="Times New Roman" w:cs="Times New Roman"/>
          <w:color w:val="000000" w:themeColor="text1"/>
          <w:sz w:val="24"/>
          <w:szCs w:val="24"/>
          <w:highlight w:val="yellow"/>
        </w:rPr>
        <w:t xml:space="preserve">, </w:t>
      </w:r>
      <w:bookmarkStart w:id="6" w:name="bau0020-profile"/>
      <w:r w:rsidR="001B73FC" w:rsidRPr="001C04E2">
        <w:rPr>
          <w:rFonts w:ascii="Times New Roman" w:hAnsi="Times New Roman" w:cs="Times New Roman"/>
          <w:color w:val="000000" w:themeColor="text1"/>
          <w:sz w:val="24"/>
          <w:szCs w:val="24"/>
          <w:highlight w:val="yellow"/>
        </w:rPr>
        <w:t xml:space="preserve">A. M., </w:t>
      </w:r>
      <w:hyperlink r:id="rId25" w:history="1">
        <w:r w:rsidR="001B73FC" w:rsidRPr="001C04E2">
          <w:rPr>
            <w:rStyle w:val="text"/>
            <w:rFonts w:ascii="Times New Roman" w:hAnsi="Times New Roman" w:cs="Times New Roman"/>
            <w:color w:val="000000" w:themeColor="text1"/>
            <w:sz w:val="24"/>
            <w:szCs w:val="24"/>
            <w:highlight w:val="yellow"/>
          </w:rPr>
          <w:t>Dharmaiah</w:t>
        </w:r>
      </w:hyperlink>
      <w:bookmarkEnd w:id="6"/>
      <w:r w:rsidR="001B73FC" w:rsidRPr="001C04E2">
        <w:rPr>
          <w:rFonts w:ascii="Times New Roman" w:hAnsi="Times New Roman" w:cs="Times New Roman"/>
          <w:color w:val="000000" w:themeColor="text1"/>
          <w:sz w:val="24"/>
          <w:szCs w:val="24"/>
          <w:highlight w:val="yellow"/>
        </w:rPr>
        <w:t xml:space="preserve">, G., </w:t>
      </w:r>
      <w:r w:rsidR="001B73FC" w:rsidRPr="001C04E2">
        <w:rPr>
          <w:rStyle w:val="text"/>
          <w:rFonts w:ascii="Times New Roman" w:hAnsi="Times New Roman" w:cs="Times New Roman"/>
          <w:color w:val="000000" w:themeColor="text1"/>
          <w:sz w:val="24"/>
          <w:szCs w:val="24"/>
          <w:highlight w:val="yellow"/>
        </w:rPr>
        <w:t>Srihari, K.</w:t>
      </w:r>
      <w:r w:rsidR="001B73FC" w:rsidRPr="001C04E2">
        <w:rPr>
          <w:rStyle w:val="text"/>
          <w:color w:val="000000" w:themeColor="text1"/>
          <w:highlight w:val="yellow"/>
        </w:rPr>
        <w:t xml:space="preserve"> </w:t>
      </w:r>
      <w:r w:rsidR="001B73FC" w:rsidRPr="001C04E2">
        <w:rPr>
          <w:rStyle w:val="text"/>
          <w:rFonts w:ascii="Times New Roman" w:hAnsi="Times New Roman" w:cs="Times New Roman"/>
          <w:color w:val="000000" w:themeColor="text1"/>
          <w:sz w:val="24"/>
          <w:szCs w:val="24"/>
          <w:highlight w:val="yellow"/>
        </w:rPr>
        <w:t>(2025).</w:t>
      </w:r>
      <w:r w:rsidR="001B73FC" w:rsidRPr="001C04E2">
        <w:rPr>
          <w:rStyle w:val="text"/>
          <w:highlight w:val="yellow"/>
        </w:rPr>
        <w:t xml:space="preserve"> </w:t>
      </w:r>
      <w:r w:rsidR="001B73FC" w:rsidRPr="001C04E2">
        <w:rPr>
          <w:rFonts w:ascii="Times New Roman" w:eastAsia="Times New Roman" w:hAnsi="Times New Roman" w:cs="Times New Roman"/>
          <w:color w:val="auto"/>
          <w:kern w:val="36"/>
          <w:sz w:val="24"/>
          <w:szCs w:val="24"/>
          <w:highlight w:val="yellow"/>
          <w14:ligatures w14:val="none"/>
        </w:rPr>
        <w:t xml:space="preserve">Melting heat transmission characteristics of MHD thermal radiation past a stretching sheet under activation energy and Joule heating features. </w:t>
      </w:r>
      <w:hyperlink r:id="rId26" w:tooltip="Go to Progress in Engineering Science on ScienceDirect" w:history="1">
        <w:r w:rsidR="001B73FC" w:rsidRPr="001C04E2">
          <w:rPr>
            <w:rFonts w:ascii="Times New Roman" w:eastAsia="Times New Roman" w:hAnsi="Times New Roman" w:cs="Times New Roman"/>
            <w:color w:val="171717" w:themeColor="background2" w:themeShade="1A"/>
            <w:kern w:val="0"/>
            <w:sz w:val="24"/>
            <w:szCs w:val="24"/>
            <w:highlight w:val="yellow"/>
            <w14:ligatures w14:val="none"/>
          </w:rPr>
          <w:t>Progress in Engineering Science</w:t>
        </w:r>
      </w:hyperlink>
      <w:r w:rsidR="001B73FC" w:rsidRPr="001C04E2">
        <w:rPr>
          <w:highlight w:val="yellow"/>
        </w:rPr>
        <w:t>.</w:t>
      </w:r>
      <w:hyperlink r:id="rId27" w:history="1">
        <w:r w:rsidR="001B73FC" w:rsidRPr="00335988">
          <w:rPr>
            <w:rStyle w:val="Hyperlink"/>
            <w:rFonts w:ascii="Times New Roman" w:eastAsia="Times New Roman" w:hAnsi="Times New Roman" w:cs="Times New Roman"/>
            <w:kern w:val="0"/>
            <w:sz w:val="24"/>
            <w:szCs w:val="24"/>
            <w:highlight w:val="yellow"/>
            <w14:ligatures w14:val="none"/>
          </w:rPr>
          <w:t>Volume</w:t>
        </w:r>
        <w:r w:rsidR="001C04E2" w:rsidRPr="00335988">
          <w:rPr>
            <w:rStyle w:val="Hyperlink"/>
            <w:rFonts w:ascii="Times New Roman" w:eastAsia="Times New Roman" w:hAnsi="Times New Roman" w:cs="Times New Roman"/>
            <w:kern w:val="0"/>
            <w:sz w:val="24"/>
            <w:szCs w:val="24"/>
            <w:highlight w:val="yellow"/>
            <w14:ligatures w14:val="none"/>
          </w:rPr>
          <w:t xml:space="preserve"> </w:t>
        </w:r>
        <w:r w:rsidR="001B73FC" w:rsidRPr="00335988">
          <w:rPr>
            <w:rStyle w:val="Hyperlink"/>
            <w:rFonts w:ascii="Times New Roman" w:eastAsia="Times New Roman" w:hAnsi="Times New Roman" w:cs="Times New Roman"/>
            <w:kern w:val="0"/>
            <w:sz w:val="24"/>
            <w:szCs w:val="24"/>
            <w:highlight w:val="yellow"/>
            <w14:ligatures w14:val="none"/>
          </w:rPr>
          <w:t>2,</w:t>
        </w:r>
        <w:r w:rsidR="001C04E2" w:rsidRPr="00335988">
          <w:rPr>
            <w:rStyle w:val="Hyperlink"/>
            <w:rFonts w:ascii="Times New Roman" w:eastAsia="Times New Roman" w:hAnsi="Times New Roman" w:cs="Times New Roman"/>
            <w:kern w:val="0"/>
            <w:sz w:val="24"/>
            <w:szCs w:val="24"/>
            <w:highlight w:val="yellow"/>
            <w14:ligatures w14:val="none"/>
          </w:rPr>
          <w:t xml:space="preserve"> </w:t>
        </w:r>
        <w:r w:rsidR="001B73FC" w:rsidRPr="00335988">
          <w:rPr>
            <w:rStyle w:val="Hyperlink"/>
            <w:rFonts w:ascii="Times New Roman" w:eastAsia="Times New Roman" w:hAnsi="Times New Roman" w:cs="Times New Roman"/>
            <w:kern w:val="0"/>
            <w:sz w:val="24"/>
            <w:szCs w:val="24"/>
            <w:highlight w:val="yellow"/>
            <w14:ligatures w14:val="none"/>
          </w:rPr>
          <w:t>Issue</w:t>
        </w:r>
        <w:r w:rsidR="001C04E2" w:rsidRPr="00335988">
          <w:rPr>
            <w:rStyle w:val="Hyperlink"/>
            <w:rFonts w:ascii="Times New Roman" w:eastAsia="Times New Roman" w:hAnsi="Times New Roman" w:cs="Times New Roman"/>
            <w:kern w:val="0"/>
            <w:sz w:val="24"/>
            <w:szCs w:val="24"/>
            <w:highlight w:val="yellow"/>
            <w14:ligatures w14:val="none"/>
          </w:rPr>
          <w:t xml:space="preserve"> </w:t>
        </w:r>
        <w:r w:rsidR="001B73FC" w:rsidRPr="00335988">
          <w:rPr>
            <w:rStyle w:val="Hyperlink"/>
            <w:rFonts w:ascii="Times New Roman" w:eastAsia="Times New Roman" w:hAnsi="Times New Roman" w:cs="Times New Roman"/>
            <w:kern w:val="0"/>
            <w:sz w:val="24"/>
            <w:szCs w:val="24"/>
            <w:highlight w:val="yellow"/>
            <w14:ligatures w14:val="none"/>
          </w:rPr>
          <w:t>4</w:t>
        </w:r>
      </w:hyperlink>
      <w:r w:rsidR="001B73FC" w:rsidRPr="00335988">
        <w:rPr>
          <w:rFonts w:ascii="Times New Roman" w:eastAsia="Times New Roman" w:hAnsi="Times New Roman" w:cs="Times New Roman"/>
          <w:kern w:val="0"/>
          <w:sz w:val="24"/>
          <w:szCs w:val="24"/>
          <w:highlight w:val="yellow"/>
          <w14:ligatures w14:val="none"/>
        </w:rPr>
        <w:t>,</w:t>
      </w:r>
      <w:r w:rsidR="001C04E2" w:rsidRPr="00335988">
        <w:rPr>
          <w:rFonts w:ascii="Times New Roman" w:eastAsia="Times New Roman" w:hAnsi="Times New Roman" w:cs="Times New Roman"/>
          <w:kern w:val="0"/>
          <w:sz w:val="24"/>
          <w:szCs w:val="24"/>
          <w:highlight w:val="yellow"/>
          <w14:ligatures w14:val="none"/>
        </w:rPr>
        <w:t xml:space="preserve"> </w:t>
      </w:r>
      <w:r w:rsidR="001B73FC" w:rsidRPr="00335988">
        <w:rPr>
          <w:rFonts w:ascii="Times New Roman" w:eastAsia="Times New Roman" w:hAnsi="Times New Roman" w:cs="Times New Roman"/>
          <w:kern w:val="0"/>
          <w:sz w:val="24"/>
          <w:szCs w:val="24"/>
          <w:highlight w:val="yellow"/>
          <w14:ligatures w14:val="none"/>
        </w:rPr>
        <w:t>100140.</w:t>
      </w:r>
      <w:hyperlink r:id="rId28" w:history="1">
        <w:r w:rsidR="001C04E2" w:rsidRPr="00335988">
          <w:rPr>
            <w:rStyle w:val="Hyperlink"/>
            <w:rFonts w:ascii="Times New Roman" w:hAnsi="Times New Roman" w:cs="Times New Roman"/>
            <w:sz w:val="24"/>
            <w:szCs w:val="24"/>
            <w:highlight w:val="yellow"/>
          </w:rPr>
          <w:t>https://doi.org/10.1016/j.pes.2025.100140</w:t>
        </w:r>
      </w:hyperlink>
    </w:p>
    <w:p w14:paraId="5040BB3F" w14:textId="25C3F0E8" w:rsidR="00C02247" w:rsidRPr="00D43706" w:rsidRDefault="00C02247" w:rsidP="001B73FC">
      <w:pPr>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Merkin,</w:t>
      </w:r>
      <w:r>
        <w:rPr>
          <w:rFonts w:ascii="Times New Roman" w:eastAsia="Times New Roman" w:hAnsi="Times New Roman" w:cs="Times New Roman"/>
          <w:sz w:val="24"/>
          <w:szCs w:val="24"/>
        </w:rPr>
        <w:t xml:space="preserve"> J.</w:t>
      </w:r>
      <w:r w:rsidRPr="00D43706">
        <w:rPr>
          <w:rFonts w:ascii="Times New Roman" w:eastAsia="Times New Roman" w:hAnsi="Times New Roman" w:cs="Times New Roman"/>
          <w:sz w:val="24"/>
          <w:szCs w:val="24"/>
        </w:rPr>
        <w:t xml:space="preserve"> Roşca,</w:t>
      </w:r>
      <w:r>
        <w:rPr>
          <w:rFonts w:ascii="Times New Roman" w:eastAsia="Times New Roman" w:hAnsi="Times New Roman" w:cs="Times New Roman"/>
          <w:sz w:val="24"/>
          <w:szCs w:val="24"/>
        </w:rPr>
        <w:t xml:space="preserve"> N. C., </w:t>
      </w:r>
      <w:r w:rsidRPr="00D43706">
        <w:rPr>
          <w:rFonts w:ascii="Times New Roman" w:eastAsia="Times New Roman" w:hAnsi="Times New Roman" w:cs="Times New Roman"/>
          <w:sz w:val="24"/>
          <w:szCs w:val="24"/>
        </w:rPr>
        <w:t>Roşca,</w:t>
      </w:r>
      <w:r>
        <w:rPr>
          <w:rFonts w:ascii="Times New Roman" w:eastAsia="Times New Roman" w:hAnsi="Times New Roman" w:cs="Times New Roman"/>
          <w:sz w:val="24"/>
          <w:szCs w:val="24"/>
        </w:rPr>
        <w:t xml:space="preserve"> A. V., </w:t>
      </w:r>
      <w:r w:rsidRPr="00D43706">
        <w:rPr>
          <w:rFonts w:ascii="Times New Roman" w:eastAsia="Times New Roman" w:hAnsi="Times New Roman" w:cs="Times New Roman"/>
          <w:sz w:val="24"/>
          <w:szCs w:val="24"/>
        </w:rPr>
        <w:t>Pop,</w:t>
      </w:r>
      <w:r>
        <w:rPr>
          <w:rFonts w:ascii="Times New Roman" w:eastAsia="Times New Roman" w:hAnsi="Times New Roman" w:cs="Times New Roman"/>
          <w:sz w:val="24"/>
          <w:szCs w:val="24"/>
        </w:rPr>
        <w:t xml:space="preserve"> I. (2025). </w:t>
      </w:r>
      <w:r w:rsidRPr="00D43706">
        <w:rPr>
          <w:rFonts w:ascii="Times New Roman" w:eastAsia="Times New Roman" w:hAnsi="Times New Roman" w:cs="Times New Roman"/>
          <w:sz w:val="24"/>
          <w:szCs w:val="24"/>
        </w:rPr>
        <w:t>Thermal analysis and magnetohydrodynamic flow with viscous dissipation and Joule heating effects over a nonlinear permeable stretching/shrinking sheet</w:t>
      </w:r>
      <w:r>
        <w:rPr>
          <w:rFonts w:ascii="Times New Roman" w:eastAsia="Times New Roman" w:hAnsi="Times New Roman" w:cs="Times New Roman"/>
          <w:sz w:val="24"/>
          <w:szCs w:val="24"/>
        </w:rPr>
        <w:t xml:space="preserve">, </w:t>
      </w:r>
      <w:proofErr w:type="spellStart"/>
      <w:r w:rsidRPr="00D43706">
        <w:rPr>
          <w:rFonts w:ascii="Times New Roman" w:eastAsia="Times New Roman" w:hAnsi="Times New Roman" w:cs="Times New Roman"/>
          <w:sz w:val="24"/>
          <w:szCs w:val="24"/>
        </w:rPr>
        <w:t>doi</w:t>
      </w:r>
      <w:proofErr w:type="spellEnd"/>
      <w:r w:rsidRPr="00D43706">
        <w:rPr>
          <w:rFonts w:ascii="Times New Roman" w:eastAsia="Times New Roman" w:hAnsi="Times New Roman" w:cs="Times New Roman"/>
          <w:sz w:val="24"/>
          <w:szCs w:val="24"/>
        </w:rPr>
        <w:t>: 10.1108/hff-03-2025-0174.</w:t>
      </w:r>
    </w:p>
    <w:p w14:paraId="5E5C3AEC" w14:textId="599F4F2A" w:rsidR="00C02247" w:rsidRPr="00D43706" w:rsidRDefault="00C02247" w:rsidP="005B4CFD">
      <w:pPr>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Srinivasulu,</w:t>
      </w:r>
      <w:r>
        <w:rPr>
          <w:rFonts w:ascii="Times New Roman" w:eastAsia="Times New Roman" w:hAnsi="Times New Roman" w:cs="Times New Roman"/>
          <w:sz w:val="24"/>
          <w:szCs w:val="24"/>
        </w:rPr>
        <w:t xml:space="preserve"> C., </w:t>
      </w:r>
      <w:r w:rsidRPr="00D43706">
        <w:rPr>
          <w:rFonts w:ascii="Times New Roman" w:eastAsia="Times New Roman" w:hAnsi="Times New Roman" w:cs="Times New Roman"/>
          <w:sz w:val="24"/>
          <w:szCs w:val="24"/>
        </w:rPr>
        <w:t>Murthy,</w:t>
      </w:r>
      <w:r>
        <w:rPr>
          <w:rFonts w:ascii="Times New Roman" w:eastAsia="Times New Roman" w:hAnsi="Times New Roman" w:cs="Times New Roman"/>
          <w:sz w:val="24"/>
          <w:szCs w:val="24"/>
        </w:rPr>
        <w:t xml:space="preserve"> D., </w:t>
      </w:r>
      <w:r w:rsidRPr="00D43706">
        <w:rPr>
          <w:rFonts w:ascii="Times New Roman" w:eastAsia="Times New Roman" w:hAnsi="Times New Roman" w:cs="Times New Roman"/>
          <w:sz w:val="24"/>
          <w:szCs w:val="24"/>
        </w:rPr>
        <w:t>Babu,</w:t>
      </w:r>
      <w:r>
        <w:rPr>
          <w:rFonts w:ascii="Times New Roman" w:eastAsia="Times New Roman" w:hAnsi="Times New Roman" w:cs="Times New Roman"/>
          <w:sz w:val="24"/>
          <w:szCs w:val="24"/>
        </w:rPr>
        <w:t xml:space="preserve"> P. R. S.,</w:t>
      </w:r>
      <w:r w:rsidR="00870E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D43706">
        <w:rPr>
          <w:rFonts w:ascii="Times New Roman" w:eastAsia="Times New Roman" w:hAnsi="Times New Roman" w:cs="Times New Roman"/>
          <w:sz w:val="24"/>
          <w:szCs w:val="24"/>
        </w:rPr>
        <w:t>rinivas</w:t>
      </w:r>
      <w:r>
        <w:rPr>
          <w:rFonts w:ascii="Times New Roman" w:eastAsia="Times New Roman" w:hAnsi="Times New Roman" w:cs="Times New Roman"/>
          <w:sz w:val="24"/>
          <w:szCs w:val="24"/>
        </w:rPr>
        <w:t>,</w:t>
      </w:r>
      <w:r w:rsidRPr="00D437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D43706">
        <w:rPr>
          <w:rFonts w:ascii="Times New Roman" w:eastAsia="Times New Roman" w:hAnsi="Times New Roman" w:cs="Times New Roman"/>
          <w:sz w:val="24"/>
          <w:szCs w:val="24"/>
        </w:rPr>
        <w:t>Kumar,</w:t>
      </w:r>
      <w:r>
        <w:rPr>
          <w:rFonts w:ascii="Times New Roman" w:eastAsia="Times New Roman" w:hAnsi="Times New Roman" w:cs="Times New Roman"/>
          <w:sz w:val="24"/>
          <w:szCs w:val="24"/>
        </w:rPr>
        <w:t xml:space="preserve"> A. K., </w:t>
      </w:r>
      <w:r w:rsidRPr="00D43706">
        <w:rPr>
          <w:rFonts w:ascii="Times New Roman" w:eastAsia="Times New Roman" w:hAnsi="Times New Roman" w:cs="Times New Roman"/>
          <w:sz w:val="24"/>
          <w:szCs w:val="24"/>
        </w:rPr>
        <w:t>Ravindra,</w:t>
      </w:r>
      <w:r>
        <w:rPr>
          <w:rFonts w:ascii="Times New Roman" w:eastAsia="Times New Roman" w:hAnsi="Times New Roman" w:cs="Times New Roman"/>
          <w:sz w:val="24"/>
          <w:szCs w:val="24"/>
        </w:rPr>
        <w:t xml:space="preserve"> N. R (2024).</w:t>
      </w:r>
      <w:r w:rsidR="00D634B4">
        <w:rPr>
          <w:rFonts w:ascii="Times New Roman" w:eastAsia="Times New Roman" w:hAnsi="Times New Roman" w:cs="Times New Roman"/>
          <w:sz w:val="24"/>
          <w:szCs w:val="24"/>
        </w:rPr>
        <w:t xml:space="preserve"> </w:t>
      </w:r>
      <w:r w:rsidRPr="00D43706">
        <w:rPr>
          <w:rFonts w:ascii="Times New Roman" w:eastAsia="Times New Roman" w:hAnsi="Times New Roman" w:cs="Times New Roman"/>
          <w:sz w:val="24"/>
          <w:szCs w:val="24"/>
        </w:rPr>
        <w:t xml:space="preserve">Mathematical Model for MHD Micropolar fluid with Chemical Reaction towards an Exponential Curved Surface, </w:t>
      </w:r>
      <w:r w:rsidRPr="00D43706">
        <w:rPr>
          <w:rFonts w:ascii="Times New Roman" w:eastAsia="Times New Roman" w:hAnsi="Times New Roman" w:cs="Times New Roman"/>
          <w:i/>
          <w:iCs/>
          <w:sz w:val="24"/>
          <w:szCs w:val="24"/>
        </w:rPr>
        <w:t>CFD Letters</w:t>
      </w:r>
      <w:r w:rsidRPr="00D43706">
        <w:rPr>
          <w:rFonts w:ascii="Times New Roman" w:eastAsia="Times New Roman" w:hAnsi="Times New Roman" w:cs="Times New Roman"/>
          <w:sz w:val="24"/>
          <w:szCs w:val="24"/>
        </w:rPr>
        <w:t xml:space="preserve">, vol. 17, no. 2, pp. 17–42, Sept. 2024, </w:t>
      </w:r>
      <w:proofErr w:type="spellStart"/>
      <w:r w:rsidRPr="00D43706">
        <w:rPr>
          <w:rFonts w:ascii="Times New Roman" w:eastAsia="Times New Roman" w:hAnsi="Times New Roman" w:cs="Times New Roman"/>
          <w:sz w:val="24"/>
          <w:szCs w:val="24"/>
        </w:rPr>
        <w:t>doi</w:t>
      </w:r>
      <w:proofErr w:type="spellEnd"/>
      <w:r w:rsidRPr="00D43706">
        <w:rPr>
          <w:rFonts w:ascii="Times New Roman" w:eastAsia="Times New Roman" w:hAnsi="Times New Roman" w:cs="Times New Roman"/>
          <w:sz w:val="24"/>
          <w:szCs w:val="24"/>
        </w:rPr>
        <w:t>: 10.37934/cfdl.17.2.1742.</w:t>
      </w:r>
    </w:p>
    <w:p w14:paraId="134D642D" w14:textId="77777777" w:rsidR="00C02247" w:rsidRPr="00D43706" w:rsidRDefault="00C02247" w:rsidP="00870ECA">
      <w:pPr>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26</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Nagaraj,</w:t>
      </w:r>
      <w:r>
        <w:rPr>
          <w:rFonts w:ascii="Times New Roman" w:eastAsia="Times New Roman" w:hAnsi="Times New Roman" w:cs="Times New Roman"/>
          <w:sz w:val="24"/>
          <w:szCs w:val="24"/>
        </w:rPr>
        <w:t xml:space="preserve"> V. G., </w:t>
      </w:r>
      <w:proofErr w:type="spellStart"/>
      <w:r w:rsidRPr="00D43706">
        <w:rPr>
          <w:rFonts w:ascii="Times New Roman" w:eastAsia="Times New Roman" w:hAnsi="Times New Roman" w:cs="Times New Roman"/>
          <w:sz w:val="24"/>
          <w:szCs w:val="24"/>
        </w:rPr>
        <w:t>Sinivasan</w:t>
      </w:r>
      <w:proofErr w:type="spellEnd"/>
      <w:r w:rsidRPr="00D437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 </w:t>
      </w:r>
      <w:r w:rsidRPr="00D43706">
        <w:rPr>
          <w:rFonts w:ascii="Times New Roman" w:eastAsia="Times New Roman" w:hAnsi="Times New Roman" w:cs="Times New Roman"/>
          <w:sz w:val="24"/>
          <w:szCs w:val="24"/>
        </w:rPr>
        <w:t>Al-Mdallal,</w:t>
      </w:r>
      <w:r>
        <w:rPr>
          <w:rFonts w:ascii="Times New Roman" w:eastAsia="Times New Roman" w:hAnsi="Times New Roman" w:cs="Times New Roman"/>
          <w:sz w:val="24"/>
          <w:szCs w:val="24"/>
        </w:rPr>
        <w:t xml:space="preserve"> Q. M., </w:t>
      </w:r>
      <w:r w:rsidRPr="00D43706">
        <w:rPr>
          <w:rFonts w:ascii="Times New Roman" w:eastAsia="Times New Roman" w:hAnsi="Times New Roman" w:cs="Times New Roman"/>
          <w:sz w:val="24"/>
          <w:szCs w:val="24"/>
        </w:rPr>
        <w:t xml:space="preserve">Hirankumar, </w:t>
      </w:r>
      <w:r>
        <w:rPr>
          <w:rFonts w:ascii="Times New Roman" w:eastAsia="Times New Roman" w:hAnsi="Times New Roman" w:cs="Times New Roman"/>
          <w:sz w:val="24"/>
          <w:szCs w:val="24"/>
        </w:rPr>
        <w:t xml:space="preserve">G. (2024). </w:t>
      </w:r>
      <w:r w:rsidRPr="00D43706">
        <w:rPr>
          <w:rFonts w:ascii="Times New Roman" w:eastAsia="Times New Roman" w:hAnsi="Times New Roman" w:cs="Times New Roman"/>
          <w:sz w:val="24"/>
          <w:szCs w:val="24"/>
        </w:rPr>
        <w:t xml:space="preserve">An Analytical Study on the </w:t>
      </w:r>
      <w:r>
        <w:rPr>
          <w:rFonts w:ascii="Times New Roman" w:eastAsia="Times New Roman" w:hAnsi="Times New Roman" w:cs="Times New Roman"/>
          <w:sz w:val="24"/>
          <w:szCs w:val="24"/>
        </w:rPr>
        <w:t>Influence</w:t>
      </w:r>
      <w:r w:rsidRPr="00D43706">
        <w:rPr>
          <w:rFonts w:ascii="Times New Roman" w:eastAsia="Times New Roman" w:hAnsi="Times New Roman" w:cs="Times New Roman"/>
          <w:sz w:val="24"/>
          <w:szCs w:val="24"/>
        </w:rPr>
        <w:t xml:space="preserve"> of Magnetic Field-Dependent Viscosity on Viscous and Ohmic Dissipative Second-Grade Fluid Boundary Layers,” </w:t>
      </w:r>
      <w:proofErr w:type="spellStart"/>
      <w:r w:rsidRPr="00D43706">
        <w:rPr>
          <w:rFonts w:ascii="Times New Roman" w:eastAsia="Times New Roman" w:hAnsi="Times New Roman" w:cs="Times New Roman"/>
          <w:i/>
          <w:iCs/>
          <w:sz w:val="24"/>
          <w:szCs w:val="24"/>
        </w:rPr>
        <w:t>Physica</w:t>
      </w:r>
      <w:proofErr w:type="spellEnd"/>
      <w:r w:rsidRPr="00D43706">
        <w:rPr>
          <w:rFonts w:ascii="Times New Roman" w:eastAsia="Times New Roman" w:hAnsi="Times New Roman" w:cs="Times New Roman"/>
          <w:i/>
          <w:iCs/>
          <w:sz w:val="24"/>
          <w:szCs w:val="24"/>
        </w:rPr>
        <w:t xml:space="preserve"> </w:t>
      </w:r>
      <w:proofErr w:type="spellStart"/>
      <w:r w:rsidRPr="00D43706">
        <w:rPr>
          <w:rFonts w:ascii="Times New Roman" w:eastAsia="Times New Roman" w:hAnsi="Times New Roman" w:cs="Times New Roman"/>
          <w:i/>
          <w:iCs/>
          <w:sz w:val="24"/>
          <w:szCs w:val="24"/>
        </w:rPr>
        <w:t>Scripta</w:t>
      </w:r>
      <w:proofErr w:type="spellEnd"/>
      <w:r w:rsidRPr="00D43706">
        <w:rPr>
          <w:rFonts w:ascii="Times New Roman" w:eastAsia="Times New Roman" w:hAnsi="Times New Roman" w:cs="Times New Roman"/>
          <w:sz w:val="24"/>
          <w:szCs w:val="24"/>
        </w:rPr>
        <w:t xml:space="preserve">, </w:t>
      </w:r>
      <w:proofErr w:type="spellStart"/>
      <w:r w:rsidRPr="00D43706">
        <w:rPr>
          <w:rFonts w:ascii="Times New Roman" w:eastAsia="Times New Roman" w:hAnsi="Times New Roman" w:cs="Times New Roman"/>
          <w:sz w:val="24"/>
          <w:szCs w:val="24"/>
        </w:rPr>
        <w:t>doi</w:t>
      </w:r>
      <w:proofErr w:type="spellEnd"/>
      <w:r w:rsidRPr="00D43706">
        <w:rPr>
          <w:rFonts w:ascii="Times New Roman" w:eastAsia="Times New Roman" w:hAnsi="Times New Roman" w:cs="Times New Roman"/>
          <w:sz w:val="24"/>
          <w:szCs w:val="24"/>
        </w:rPr>
        <w:t>: 10.1088/1402-4896/ad4f75.</w:t>
      </w:r>
    </w:p>
    <w:p w14:paraId="1B08D02B" w14:textId="77777777" w:rsidR="00C02247" w:rsidRPr="00D43706" w:rsidRDefault="00C02247" w:rsidP="005B4CFD">
      <w:pPr>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27</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 xml:space="preserve">Elsaid, </w:t>
      </w:r>
      <w:r>
        <w:rPr>
          <w:rFonts w:ascii="Times New Roman" w:eastAsia="Times New Roman" w:hAnsi="Times New Roman" w:cs="Times New Roman"/>
          <w:sz w:val="24"/>
          <w:szCs w:val="24"/>
        </w:rPr>
        <w:t xml:space="preserve">E. M., </w:t>
      </w:r>
      <w:r w:rsidRPr="00D43706">
        <w:rPr>
          <w:rFonts w:ascii="Times New Roman" w:eastAsia="Times New Roman" w:hAnsi="Times New Roman" w:cs="Times New Roman"/>
          <w:sz w:val="24"/>
          <w:szCs w:val="24"/>
        </w:rPr>
        <w:t>Elaziz,</w:t>
      </w:r>
      <w:r>
        <w:rPr>
          <w:rFonts w:ascii="Times New Roman" w:eastAsia="Times New Roman" w:hAnsi="Times New Roman" w:cs="Times New Roman"/>
          <w:sz w:val="24"/>
          <w:szCs w:val="24"/>
        </w:rPr>
        <w:t xml:space="preserve"> M. A., </w:t>
      </w:r>
      <w:r w:rsidRPr="00D43706">
        <w:rPr>
          <w:rFonts w:ascii="Times New Roman" w:eastAsia="Times New Roman" w:hAnsi="Times New Roman" w:cs="Times New Roman"/>
          <w:sz w:val="24"/>
          <w:szCs w:val="24"/>
        </w:rPr>
        <w:t>Aly,</w:t>
      </w:r>
      <w:r>
        <w:rPr>
          <w:rFonts w:ascii="Times New Roman" w:eastAsia="Times New Roman" w:hAnsi="Times New Roman" w:cs="Times New Roman"/>
          <w:sz w:val="24"/>
          <w:szCs w:val="24"/>
        </w:rPr>
        <w:t xml:space="preserve"> A. M., </w:t>
      </w:r>
      <w:r w:rsidRPr="00D43706">
        <w:rPr>
          <w:rFonts w:ascii="Times New Roman" w:eastAsia="Times New Roman" w:hAnsi="Times New Roman" w:cs="Times New Roman"/>
          <w:sz w:val="24"/>
          <w:szCs w:val="24"/>
        </w:rPr>
        <w:t>Alruwaili,</w:t>
      </w:r>
      <w:r>
        <w:rPr>
          <w:rFonts w:ascii="Times New Roman" w:eastAsia="Times New Roman" w:hAnsi="Times New Roman" w:cs="Times New Roman"/>
          <w:sz w:val="24"/>
          <w:szCs w:val="24"/>
        </w:rPr>
        <w:t xml:space="preserve"> A., </w:t>
      </w:r>
      <w:r w:rsidRPr="00D43706">
        <w:rPr>
          <w:rFonts w:ascii="Times New Roman" w:eastAsia="Times New Roman" w:hAnsi="Times New Roman" w:cs="Times New Roman"/>
          <w:sz w:val="24"/>
          <w:szCs w:val="24"/>
        </w:rPr>
        <w:t>Eid,</w:t>
      </w:r>
      <w:r>
        <w:rPr>
          <w:rFonts w:ascii="Times New Roman" w:eastAsia="Times New Roman" w:hAnsi="Times New Roman" w:cs="Times New Roman"/>
          <w:sz w:val="24"/>
          <w:szCs w:val="24"/>
        </w:rPr>
        <w:t xml:space="preserve"> M. R. (2024).</w:t>
      </w:r>
      <w:r w:rsidRPr="00D43706">
        <w:rPr>
          <w:rFonts w:ascii="Times New Roman" w:eastAsia="Times New Roman" w:hAnsi="Times New Roman" w:cs="Times New Roman"/>
          <w:sz w:val="24"/>
          <w:szCs w:val="24"/>
        </w:rPr>
        <w:t xml:space="preserve"> Physical analysis and thermal case of magnetized fluid flow and heat transfer via stretchable cylinder: Hall impact and entropy generation</w:t>
      </w:r>
      <w:r>
        <w:rPr>
          <w:rFonts w:ascii="Times New Roman" w:eastAsia="Times New Roman" w:hAnsi="Times New Roman" w:cs="Times New Roman"/>
          <w:sz w:val="24"/>
          <w:szCs w:val="24"/>
        </w:rPr>
        <w:t>.</w:t>
      </w:r>
      <w:r w:rsidRPr="00D43706">
        <w:rPr>
          <w:rFonts w:ascii="Times New Roman" w:eastAsia="Times New Roman" w:hAnsi="Times New Roman" w:cs="Times New Roman"/>
          <w:sz w:val="24"/>
          <w:szCs w:val="24"/>
        </w:rPr>
        <w:t xml:space="preserve"> </w:t>
      </w:r>
      <w:r w:rsidRPr="00D43706">
        <w:rPr>
          <w:rFonts w:ascii="Times New Roman" w:eastAsia="Times New Roman" w:hAnsi="Times New Roman" w:cs="Times New Roman"/>
          <w:i/>
          <w:iCs/>
          <w:sz w:val="24"/>
          <w:szCs w:val="24"/>
        </w:rPr>
        <w:t>Modern Physics Letters B</w:t>
      </w:r>
      <w:r w:rsidRPr="00D43706">
        <w:rPr>
          <w:rFonts w:ascii="Times New Roman" w:eastAsia="Times New Roman" w:hAnsi="Times New Roman" w:cs="Times New Roman"/>
          <w:sz w:val="24"/>
          <w:szCs w:val="24"/>
        </w:rPr>
        <w:t xml:space="preserve">, Apr. 2024, </w:t>
      </w:r>
      <w:proofErr w:type="spellStart"/>
      <w:r w:rsidRPr="00D43706">
        <w:rPr>
          <w:rFonts w:ascii="Times New Roman" w:eastAsia="Times New Roman" w:hAnsi="Times New Roman" w:cs="Times New Roman"/>
          <w:sz w:val="24"/>
          <w:szCs w:val="24"/>
        </w:rPr>
        <w:t>doi</w:t>
      </w:r>
      <w:proofErr w:type="spellEnd"/>
      <w:r w:rsidRPr="00D43706">
        <w:rPr>
          <w:rFonts w:ascii="Times New Roman" w:eastAsia="Times New Roman" w:hAnsi="Times New Roman" w:cs="Times New Roman"/>
          <w:sz w:val="24"/>
          <w:szCs w:val="24"/>
        </w:rPr>
        <w:t>: 10.1142/s0217984924503718.</w:t>
      </w:r>
    </w:p>
    <w:p w14:paraId="3C26AF7A" w14:textId="77777777" w:rsidR="00C02247" w:rsidRDefault="00C02247" w:rsidP="005B4CFD">
      <w:pPr>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28</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 xml:space="preserve"> Vinothkumar,</w:t>
      </w:r>
      <w:r>
        <w:rPr>
          <w:rFonts w:ascii="Times New Roman" w:eastAsia="Times New Roman" w:hAnsi="Times New Roman" w:cs="Times New Roman"/>
          <w:sz w:val="24"/>
          <w:szCs w:val="24"/>
        </w:rPr>
        <w:t xml:space="preserve"> B. (2024).</w:t>
      </w:r>
      <w:r w:rsidRPr="00D43706">
        <w:rPr>
          <w:rFonts w:ascii="Times New Roman" w:eastAsia="Times New Roman" w:hAnsi="Times New Roman" w:cs="Times New Roman"/>
          <w:sz w:val="24"/>
          <w:szCs w:val="24"/>
        </w:rPr>
        <w:t xml:space="preserve"> Two-phase numerical simulation of thermal and solutal transport exploration of a non-Newtonian nanomaterial flow past a stretching surface with chemical reaction,” </w:t>
      </w:r>
      <w:r w:rsidRPr="00D43706">
        <w:rPr>
          <w:rFonts w:ascii="Times New Roman" w:eastAsia="Times New Roman" w:hAnsi="Times New Roman" w:cs="Times New Roman"/>
          <w:i/>
          <w:iCs/>
          <w:sz w:val="24"/>
          <w:szCs w:val="24"/>
        </w:rPr>
        <w:t>Open Physics</w:t>
      </w:r>
      <w:r w:rsidRPr="00D43706">
        <w:rPr>
          <w:rFonts w:ascii="Times New Roman" w:eastAsia="Times New Roman" w:hAnsi="Times New Roman" w:cs="Times New Roman"/>
          <w:sz w:val="24"/>
          <w:szCs w:val="24"/>
        </w:rPr>
        <w:t xml:space="preserve">, vol. 22, no. 1, </w:t>
      </w:r>
      <w:proofErr w:type="spellStart"/>
      <w:r w:rsidRPr="00D43706">
        <w:rPr>
          <w:rFonts w:ascii="Times New Roman" w:eastAsia="Times New Roman" w:hAnsi="Times New Roman" w:cs="Times New Roman"/>
          <w:sz w:val="24"/>
          <w:szCs w:val="24"/>
        </w:rPr>
        <w:t>doi</w:t>
      </w:r>
      <w:proofErr w:type="spellEnd"/>
      <w:r w:rsidRPr="00D43706">
        <w:rPr>
          <w:rFonts w:ascii="Times New Roman" w:eastAsia="Times New Roman" w:hAnsi="Times New Roman" w:cs="Times New Roman"/>
          <w:sz w:val="24"/>
          <w:szCs w:val="24"/>
        </w:rPr>
        <w:t>: 10.1515/phys-2024-0036.</w:t>
      </w:r>
    </w:p>
    <w:p w14:paraId="7930798A" w14:textId="77777777" w:rsidR="0025275E" w:rsidRDefault="00C02247" w:rsidP="0025275E">
      <w:pPr>
        <w:pStyle w:val="Heading2"/>
        <w:ind w:left="720" w:hanging="720"/>
        <w:jc w:val="both"/>
        <w:rPr>
          <w:rStyle w:val="anchor-text"/>
          <w:rFonts w:ascii="Times New Roman" w:hAnsi="Times New Roman" w:cs="Times New Roman"/>
          <w:color w:val="0000FF"/>
          <w:sz w:val="24"/>
          <w:szCs w:val="24"/>
          <w:u w:val="single"/>
        </w:rPr>
      </w:pPr>
      <w:r w:rsidRPr="006351D5">
        <w:rPr>
          <w:rFonts w:ascii="Times New Roman" w:eastAsia="Times New Roman" w:hAnsi="Times New Roman" w:cs="Times New Roman"/>
          <w:color w:val="000000" w:themeColor="text1"/>
          <w:sz w:val="24"/>
          <w:szCs w:val="24"/>
        </w:rPr>
        <w:t>[29]</w:t>
      </w:r>
      <w:r>
        <w:rPr>
          <w:rFonts w:ascii="Times New Roman" w:eastAsia="Times New Roman" w:hAnsi="Times New Roman" w:cs="Times New Roman"/>
          <w:sz w:val="24"/>
          <w:szCs w:val="24"/>
        </w:rPr>
        <w:tab/>
      </w:r>
      <w:bookmarkStart w:id="7" w:name="bau1-profile"/>
      <w:r w:rsidR="0025275E" w:rsidRPr="006351D5">
        <w:rPr>
          <w:rFonts w:ascii="Times New Roman" w:hAnsi="Times New Roman" w:cs="Times New Roman"/>
          <w:color w:val="000000" w:themeColor="text1"/>
          <w:sz w:val="24"/>
          <w:szCs w:val="24"/>
          <w:highlight w:val="yellow"/>
        </w:rPr>
        <w:fldChar w:fldCharType="begin"/>
      </w:r>
      <w:r w:rsidR="0025275E" w:rsidRPr="006351D5">
        <w:rPr>
          <w:rFonts w:ascii="Times New Roman" w:hAnsi="Times New Roman" w:cs="Times New Roman"/>
          <w:color w:val="000000" w:themeColor="text1"/>
          <w:sz w:val="24"/>
          <w:szCs w:val="24"/>
          <w:highlight w:val="yellow"/>
        </w:rPr>
        <w:instrText>HYPERLINK "https://www.sciencedirect.com/author/58847954900/zia-ullah"</w:instrText>
      </w:r>
      <w:r w:rsidR="0025275E" w:rsidRPr="006351D5">
        <w:rPr>
          <w:rFonts w:ascii="Times New Roman" w:hAnsi="Times New Roman" w:cs="Times New Roman"/>
          <w:color w:val="000000" w:themeColor="text1"/>
          <w:sz w:val="24"/>
          <w:szCs w:val="24"/>
          <w:highlight w:val="yellow"/>
        </w:rPr>
        <w:fldChar w:fldCharType="separate"/>
      </w:r>
      <w:r w:rsidR="0025275E" w:rsidRPr="006351D5">
        <w:rPr>
          <w:rStyle w:val="text"/>
          <w:rFonts w:ascii="Times New Roman" w:hAnsi="Times New Roman" w:cs="Times New Roman"/>
          <w:color w:val="000000" w:themeColor="text1"/>
          <w:sz w:val="24"/>
          <w:szCs w:val="24"/>
          <w:highlight w:val="yellow"/>
        </w:rPr>
        <w:t>Ullah, Z.,</w:t>
      </w:r>
      <w:r w:rsidR="0025275E" w:rsidRPr="006351D5">
        <w:rPr>
          <w:rFonts w:ascii="Times New Roman" w:hAnsi="Times New Roman" w:cs="Times New Roman"/>
          <w:color w:val="000000" w:themeColor="text1"/>
          <w:sz w:val="24"/>
          <w:szCs w:val="24"/>
          <w:highlight w:val="yellow"/>
        </w:rPr>
        <w:fldChar w:fldCharType="end"/>
      </w:r>
      <w:bookmarkEnd w:id="7"/>
      <w:r w:rsidR="0025275E" w:rsidRPr="006351D5">
        <w:rPr>
          <w:rFonts w:ascii="Times New Roman" w:hAnsi="Times New Roman" w:cs="Times New Roman"/>
          <w:sz w:val="24"/>
          <w:szCs w:val="24"/>
          <w:highlight w:val="yellow"/>
        </w:rPr>
        <w:t xml:space="preserve"> </w:t>
      </w:r>
      <w:r w:rsidR="0025275E" w:rsidRPr="006351D5">
        <w:rPr>
          <w:rStyle w:val="text"/>
          <w:rFonts w:ascii="Times New Roman" w:hAnsi="Times New Roman" w:cs="Times New Roman"/>
          <w:color w:val="000000" w:themeColor="text1"/>
          <w:sz w:val="24"/>
          <w:szCs w:val="24"/>
          <w:highlight w:val="yellow"/>
        </w:rPr>
        <w:t>Alkinidri, M. (2023)</w:t>
      </w:r>
      <w:r w:rsidR="0025275E" w:rsidRPr="006351D5">
        <w:rPr>
          <w:rFonts w:ascii="Times New Roman" w:eastAsia="Times New Roman" w:hAnsi="Times New Roman" w:cs="Times New Roman"/>
          <w:color w:val="000000" w:themeColor="text1"/>
          <w:kern w:val="36"/>
          <w:sz w:val="24"/>
          <w:szCs w:val="24"/>
          <w:highlight w:val="yellow"/>
          <w14:ligatures w14:val="none"/>
        </w:rPr>
        <w:t xml:space="preserve">. </w:t>
      </w:r>
      <w:r w:rsidR="0025275E" w:rsidRPr="006351D5">
        <w:rPr>
          <w:rFonts w:ascii="Times New Roman" w:eastAsia="Times New Roman" w:hAnsi="Times New Roman" w:cs="Times New Roman"/>
          <w:color w:val="auto"/>
          <w:kern w:val="36"/>
          <w:sz w:val="24"/>
          <w:szCs w:val="24"/>
          <w:highlight w:val="yellow"/>
          <w14:ligatures w14:val="none"/>
        </w:rPr>
        <w:t xml:space="preserve">Oscillatory and transient role of heat transfer and magnetic flux around magnetic-driven stretching cylinder under convective boundary conditions. </w:t>
      </w:r>
      <w:hyperlink r:id="rId29" w:tooltip="Go to Case Studies in Thermal Engineering on ScienceDirect" w:history="1">
        <w:r w:rsidR="0025275E" w:rsidRPr="006351D5">
          <w:rPr>
            <w:rFonts w:ascii="Times New Roman" w:eastAsia="Times New Roman" w:hAnsi="Times New Roman" w:cs="Times New Roman"/>
            <w:color w:val="000000" w:themeColor="text1"/>
            <w:kern w:val="0"/>
            <w:sz w:val="24"/>
            <w:szCs w:val="24"/>
            <w:highlight w:val="yellow"/>
            <w14:ligatures w14:val="none"/>
          </w:rPr>
          <w:t>Case Studies in Thermal Engineering</w:t>
        </w:r>
      </w:hyperlink>
      <w:r w:rsidR="0025275E" w:rsidRPr="006351D5">
        <w:rPr>
          <w:rFonts w:ascii="Times New Roman" w:eastAsia="Times New Roman" w:hAnsi="Times New Roman" w:cs="Times New Roman"/>
          <w:color w:val="000000" w:themeColor="text1"/>
          <w:kern w:val="0"/>
          <w:sz w:val="24"/>
          <w:szCs w:val="24"/>
          <w:highlight w:val="yellow"/>
          <w14:ligatures w14:val="none"/>
        </w:rPr>
        <w:t xml:space="preserve">, </w:t>
      </w:r>
      <w:hyperlink r:id="rId30" w:tooltip="Go to table of contents for this volume/issue" w:history="1">
        <w:r w:rsidR="0025275E" w:rsidRPr="006351D5">
          <w:rPr>
            <w:rFonts w:ascii="Times New Roman" w:eastAsia="Times New Roman" w:hAnsi="Times New Roman" w:cs="Times New Roman"/>
            <w:color w:val="171717" w:themeColor="background2" w:themeShade="1A"/>
            <w:kern w:val="0"/>
            <w:sz w:val="24"/>
            <w:szCs w:val="24"/>
            <w:highlight w:val="yellow"/>
            <w14:ligatures w14:val="none"/>
          </w:rPr>
          <w:t>Volume 50</w:t>
        </w:r>
      </w:hyperlink>
      <w:r w:rsidR="0025275E" w:rsidRPr="006351D5">
        <w:rPr>
          <w:rFonts w:ascii="Times New Roman" w:eastAsia="Times New Roman" w:hAnsi="Times New Roman" w:cs="Times New Roman"/>
          <w:color w:val="262626" w:themeColor="text1" w:themeTint="D9"/>
          <w:kern w:val="0"/>
          <w:sz w:val="24"/>
          <w:szCs w:val="24"/>
          <w:highlight w:val="yellow"/>
          <w14:ligatures w14:val="none"/>
        </w:rPr>
        <w:t xml:space="preserve">, 103514. </w:t>
      </w:r>
      <w:hyperlink r:id="rId31" w:history="1">
        <w:r w:rsidR="0025275E" w:rsidRPr="006351D5">
          <w:rPr>
            <w:rStyle w:val="Hyperlink"/>
            <w:rFonts w:ascii="Times New Roman" w:hAnsi="Times New Roman" w:cs="Times New Roman"/>
            <w:sz w:val="24"/>
            <w:szCs w:val="24"/>
            <w:highlight w:val="yellow"/>
          </w:rPr>
          <w:t>https://doi.org/10.1016/j.csite.2023.103514</w:t>
        </w:r>
      </w:hyperlink>
    </w:p>
    <w:p w14:paraId="654C1E82" w14:textId="77777777" w:rsidR="00C02247" w:rsidRDefault="00C02247" w:rsidP="00C2230B">
      <w:pPr>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 xml:space="preserve">Govardhan, </w:t>
      </w:r>
      <w:r>
        <w:rPr>
          <w:rFonts w:ascii="Times New Roman" w:eastAsia="Times New Roman" w:hAnsi="Times New Roman" w:cs="Times New Roman"/>
          <w:sz w:val="24"/>
          <w:szCs w:val="24"/>
        </w:rPr>
        <w:t xml:space="preserve">K., </w:t>
      </w:r>
      <w:r w:rsidRPr="00D43706">
        <w:rPr>
          <w:rFonts w:ascii="Times New Roman" w:eastAsia="Times New Roman" w:hAnsi="Times New Roman" w:cs="Times New Roman"/>
          <w:sz w:val="24"/>
          <w:szCs w:val="24"/>
        </w:rPr>
        <w:t>Mohammad,</w:t>
      </w:r>
      <w:r>
        <w:rPr>
          <w:rFonts w:ascii="Times New Roman" w:eastAsia="Times New Roman" w:hAnsi="Times New Roman" w:cs="Times New Roman"/>
          <w:sz w:val="24"/>
          <w:szCs w:val="24"/>
        </w:rPr>
        <w:t xml:space="preserve"> R. M., </w:t>
      </w:r>
      <w:r w:rsidRPr="00D43706">
        <w:rPr>
          <w:rFonts w:ascii="Times New Roman" w:eastAsia="Times New Roman" w:hAnsi="Times New Roman" w:cs="Times New Roman"/>
          <w:sz w:val="24"/>
          <w:szCs w:val="24"/>
        </w:rPr>
        <w:t>Basha,</w:t>
      </w:r>
      <w:r>
        <w:rPr>
          <w:rFonts w:ascii="Times New Roman" w:eastAsia="Times New Roman" w:hAnsi="Times New Roman" w:cs="Times New Roman"/>
          <w:sz w:val="24"/>
          <w:szCs w:val="24"/>
        </w:rPr>
        <w:t xml:space="preserve"> H., </w:t>
      </w:r>
      <w:r w:rsidRPr="00D43706">
        <w:rPr>
          <w:rFonts w:ascii="Times New Roman" w:eastAsia="Times New Roman" w:hAnsi="Times New Roman" w:cs="Times New Roman"/>
          <w:sz w:val="24"/>
          <w:szCs w:val="24"/>
        </w:rPr>
        <w:t>Reddy</w:t>
      </w:r>
      <w:r>
        <w:rPr>
          <w:rFonts w:ascii="Times New Roman" w:eastAsia="Times New Roman" w:hAnsi="Times New Roman" w:cs="Times New Roman"/>
          <w:sz w:val="24"/>
          <w:szCs w:val="24"/>
        </w:rPr>
        <w:t>, G. J. (2023).</w:t>
      </w:r>
      <w:r w:rsidRPr="00D43706">
        <w:rPr>
          <w:rFonts w:ascii="Times New Roman" w:eastAsia="Times New Roman" w:hAnsi="Times New Roman" w:cs="Times New Roman"/>
          <w:sz w:val="24"/>
          <w:szCs w:val="24"/>
        </w:rPr>
        <w:t xml:space="preserve"> Dissipative magnetic ohmic heating influence on radiative nanofluid flow about a permeable stretching sheet under a porous medium with heat source,</w:t>
      </w:r>
      <w:r>
        <w:rPr>
          <w:rFonts w:ascii="Times New Roman" w:eastAsia="Times New Roman" w:hAnsi="Times New Roman" w:cs="Times New Roman"/>
          <w:sz w:val="24"/>
          <w:szCs w:val="24"/>
        </w:rPr>
        <w:t xml:space="preserve"> </w:t>
      </w:r>
      <w:r w:rsidRPr="00D43706">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Journal</w:t>
      </w:r>
      <w:r w:rsidRPr="00D43706">
        <w:rPr>
          <w:rFonts w:ascii="Times New Roman" w:eastAsia="Times New Roman" w:hAnsi="Times New Roman" w:cs="Times New Roman"/>
          <w:i/>
          <w:iCs/>
          <w:sz w:val="24"/>
          <w:szCs w:val="24"/>
        </w:rPr>
        <w:t xml:space="preserve"> of </w:t>
      </w:r>
      <w:r>
        <w:rPr>
          <w:rFonts w:ascii="Times New Roman" w:eastAsia="Times New Roman" w:hAnsi="Times New Roman" w:cs="Times New Roman"/>
          <w:i/>
          <w:iCs/>
          <w:sz w:val="24"/>
          <w:szCs w:val="24"/>
        </w:rPr>
        <w:t>Ambient Energy</w:t>
      </w:r>
      <w:r w:rsidRPr="00D43706">
        <w:rPr>
          <w:rFonts w:ascii="Times New Roman" w:eastAsia="Times New Roman" w:hAnsi="Times New Roman" w:cs="Times New Roman"/>
          <w:sz w:val="24"/>
          <w:szCs w:val="24"/>
        </w:rPr>
        <w:t xml:space="preserve">, pp. 1–12, </w:t>
      </w:r>
      <w:proofErr w:type="spellStart"/>
      <w:r w:rsidRPr="00D43706">
        <w:rPr>
          <w:rFonts w:ascii="Times New Roman" w:eastAsia="Times New Roman" w:hAnsi="Times New Roman" w:cs="Times New Roman"/>
          <w:sz w:val="24"/>
          <w:szCs w:val="24"/>
        </w:rPr>
        <w:t>doi</w:t>
      </w:r>
      <w:proofErr w:type="spellEnd"/>
      <w:r w:rsidRPr="00D43706">
        <w:rPr>
          <w:rFonts w:ascii="Times New Roman" w:eastAsia="Times New Roman" w:hAnsi="Times New Roman" w:cs="Times New Roman"/>
          <w:sz w:val="24"/>
          <w:szCs w:val="24"/>
        </w:rPr>
        <w:t>: 10.1080/01430750.2023.2224334.</w:t>
      </w:r>
    </w:p>
    <w:p w14:paraId="343B3F0A" w14:textId="56D72959" w:rsidR="00C02247" w:rsidRPr="00E575C8" w:rsidRDefault="00C02247" w:rsidP="00C2230B">
      <w:pPr>
        <w:ind w:left="720" w:hanging="720"/>
        <w:jc w:val="both"/>
        <w:rPr>
          <w:rFonts w:ascii="Times New Roman" w:hAnsi="Times New Roman" w:cs="Times New Roman"/>
          <w:sz w:val="24"/>
          <w:szCs w:val="24"/>
        </w:rPr>
      </w:pPr>
      <w:r w:rsidRPr="00C02247">
        <w:rPr>
          <w:rStyle w:val="Strong"/>
          <w:rFonts w:ascii="Times New Roman" w:hAnsi="Times New Roman" w:cs="Times New Roman"/>
          <w:b w:val="0"/>
          <w:bCs w:val="0"/>
          <w:sz w:val="24"/>
          <w:szCs w:val="24"/>
        </w:rPr>
        <w:lastRenderedPageBreak/>
        <w:t>[31]</w:t>
      </w:r>
      <w:r w:rsidRPr="00C02247">
        <w:rPr>
          <w:rStyle w:val="Strong"/>
          <w:rFonts w:ascii="Times New Roman" w:hAnsi="Times New Roman" w:cs="Times New Roman"/>
          <w:b w:val="0"/>
          <w:bCs w:val="0"/>
          <w:sz w:val="24"/>
          <w:szCs w:val="24"/>
        </w:rPr>
        <w:tab/>
      </w:r>
      <w:r w:rsidR="00923959" w:rsidRPr="00923959">
        <w:rPr>
          <w:rFonts w:ascii="Times New Roman" w:eastAsiaTheme="majorEastAsia" w:hAnsi="Times New Roman" w:cs="Times New Roman"/>
          <w:color w:val="000000" w:themeColor="text1"/>
          <w:sz w:val="24"/>
          <w:szCs w:val="24"/>
          <w:highlight w:val="yellow"/>
        </w:rPr>
        <w:t xml:space="preserve">Zainab, M., Alwan, A. (2014). Homotopy Analysis Method for solving various </w:t>
      </w:r>
      <w:r w:rsidR="00923959">
        <w:rPr>
          <w:rFonts w:ascii="Times New Roman" w:eastAsiaTheme="majorEastAsia" w:hAnsi="Times New Roman" w:cs="Times New Roman"/>
          <w:color w:val="000000" w:themeColor="text1"/>
          <w:sz w:val="24"/>
          <w:szCs w:val="24"/>
          <w:highlight w:val="yellow"/>
        </w:rPr>
        <w:t xml:space="preserve">nonlinear </w:t>
      </w:r>
      <w:r w:rsidR="00923959" w:rsidRPr="00923959">
        <w:rPr>
          <w:rFonts w:ascii="Times New Roman" w:eastAsiaTheme="majorEastAsia" w:hAnsi="Times New Roman" w:cs="Times New Roman"/>
          <w:color w:val="000000" w:themeColor="text1"/>
          <w:sz w:val="24"/>
          <w:szCs w:val="24"/>
          <w:highlight w:val="yellow"/>
        </w:rPr>
        <w:t>problems of partial Differential Equations. Mathematical Theory and Modelling. Vol. 4, No. 14, ISSN 2224-5804</w:t>
      </w:r>
    </w:p>
    <w:p w14:paraId="5FEE25FE" w14:textId="305D8BAC" w:rsidR="00C02247" w:rsidRPr="00A76124" w:rsidRDefault="00C02247" w:rsidP="00C2230B">
      <w:pPr>
        <w:ind w:left="720" w:hanging="720"/>
        <w:jc w:val="both"/>
        <w:rPr>
          <w:rFonts w:ascii="Times New Roman" w:hAnsi="Times New Roman" w:cs="Times New Roman"/>
          <w:sz w:val="24"/>
          <w:szCs w:val="24"/>
        </w:rPr>
      </w:pPr>
      <w:r w:rsidRPr="00C02247">
        <w:rPr>
          <w:rStyle w:val="Strong"/>
          <w:rFonts w:ascii="Times New Roman" w:hAnsi="Times New Roman" w:cs="Times New Roman"/>
          <w:b w:val="0"/>
          <w:bCs w:val="0"/>
          <w:sz w:val="24"/>
          <w:szCs w:val="24"/>
        </w:rPr>
        <w:t>[32]</w:t>
      </w:r>
      <w:r>
        <w:rPr>
          <w:rStyle w:val="Strong"/>
          <w:rFonts w:ascii="Times New Roman" w:hAnsi="Times New Roman" w:cs="Times New Roman"/>
          <w:sz w:val="24"/>
          <w:szCs w:val="24"/>
        </w:rPr>
        <w:tab/>
      </w:r>
      <w:r w:rsidR="00220F35" w:rsidRPr="00A76124">
        <w:rPr>
          <w:rFonts w:ascii="Times New Roman" w:eastAsiaTheme="majorEastAsia" w:hAnsi="Times New Roman" w:cs="Times New Roman"/>
          <w:color w:val="000000" w:themeColor="text1"/>
          <w:sz w:val="24"/>
          <w:szCs w:val="24"/>
          <w:highlight w:val="yellow"/>
        </w:rPr>
        <w:t>Liao, S. (2003). Beyond Perturbation: Introduction to the Homotopy Analysis Method. Chapman and Hall/CRC, ISBN: 9780429208614</w:t>
      </w:r>
      <w:r w:rsidR="00220F35" w:rsidRPr="00A76124">
        <w:rPr>
          <w:rFonts w:ascii="Times New Roman" w:eastAsiaTheme="majorEastAsia" w:hAnsi="Times New Roman" w:cs="Times New Roman"/>
          <w:color w:val="2E74B5" w:themeColor="accent1" w:themeShade="BF"/>
          <w:sz w:val="24"/>
          <w:szCs w:val="24"/>
          <w:highlight w:val="yellow"/>
        </w:rPr>
        <w:t xml:space="preserve">. </w:t>
      </w:r>
      <w:hyperlink r:id="rId32" w:tgtFrame="_blank" w:history="1">
        <w:r w:rsidR="00220F35" w:rsidRPr="00A76124">
          <w:rPr>
            <w:rFonts w:ascii="Times New Roman" w:hAnsi="Times New Roman" w:cs="Times New Roman"/>
            <w:color w:val="0000FF"/>
            <w:sz w:val="24"/>
            <w:szCs w:val="24"/>
            <w:highlight w:val="yellow"/>
            <w:u w:val="single"/>
          </w:rPr>
          <w:t xml:space="preserve">https://doi.org/10.1201/9780203491164 </w:t>
        </w:r>
      </w:hyperlink>
    </w:p>
    <w:p w14:paraId="4E34666D" w14:textId="77777777" w:rsidR="00C02247" w:rsidRPr="00E575C8" w:rsidRDefault="00C02247" w:rsidP="00C2230B">
      <w:pPr>
        <w:ind w:left="720" w:hanging="720"/>
        <w:rPr>
          <w:rFonts w:ascii="Times New Roman" w:hAnsi="Times New Roman" w:cs="Times New Roman"/>
          <w:sz w:val="24"/>
          <w:szCs w:val="24"/>
        </w:rPr>
      </w:pPr>
      <w:r w:rsidRPr="00C02247">
        <w:rPr>
          <w:rStyle w:val="Strong"/>
          <w:rFonts w:ascii="Times New Roman" w:hAnsi="Times New Roman" w:cs="Times New Roman"/>
          <w:b w:val="0"/>
          <w:bCs w:val="0"/>
          <w:sz w:val="24"/>
          <w:szCs w:val="24"/>
        </w:rPr>
        <w:t>[33]</w:t>
      </w:r>
      <w:r>
        <w:rPr>
          <w:rStyle w:val="Strong"/>
          <w:rFonts w:ascii="Times New Roman" w:hAnsi="Times New Roman" w:cs="Times New Roman"/>
          <w:sz w:val="24"/>
          <w:szCs w:val="24"/>
        </w:rPr>
        <w:tab/>
      </w:r>
      <w:r w:rsidRPr="00C02247">
        <w:rPr>
          <w:rStyle w:val="Strong"/>
          <w:rFonts w:ascii="Times New Roman" w:hAnsi="Times New Roman" w:cs="Times New Roman"/>
          <w:b w:val="0"/>
          <w:bCs w:val="0"/>
          <w:sz w:val="24"/>
          <w:szCs w:val="24"/>
        </w:rPr>
        <w:t>Liao, S. J</w:t>
      </w:r>
      <w:r w:rsidRPr="00E575C8">
        <w:rPr>
          <w:rStyle w:val="Strong"/>
          <w:rFonts w:ascii="Times New Roman" w:hAnsi="Times New Roman" w:cs="Times New Roman"/>
          <w:sz w:val="24"/>
          <w:szCs w:val="24"/>
        </w:rPr>
        <w:t>.</w:t>
      </w:r>
      <w:r w:rsidRPr="00E575C8">
        <w:rPr>
          <w:rFonts w:ascii="Times New Roman" w:hAnsi="Times New Roman" w:cs="Times New Roman"/>
          <w:sz w:val="24"/>
          <w:szCs w:val="24"/>
        </w:rPr>
        <w:t xml:space="preserve"> (2012). </w:t>
      </w:r>
      <w:r w:rsidRPr="00E575C8">
        <w:rPr>
          <w:rStyle w:val="Emphasis"/>
          <w:rFonts w:ascii="Times New Roman" w:hAnsi="Times New Roman" w:cs="Times New Roman"/>
          <w:sz w:val="24"/>
          <w:szCs w:val="24"/>
        </w:rPr>
        <w:t>Homotopy Analysis Method in Nonlinear Differential Equations</w:t>
      </w:r>
      <w:r w:rsidRPr="00E575C8">
        <w:rPr>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Berlin / Heidelberg: Springer &amp; Higher Education Press</w:t>
      </w:r>
      <w:r w:rsidRPr="00E575C8">
        <w:rPr>
          <w:rFonts w:ascii="Times New Roman" w:hAnsi="Times New Roman" w:cs="Times New Roman"/>
          <w:sz w:val="24"/>
          <w:szCs w:val="24"/>
        </w:rPr>
        <w:t>. ISBN: 978-3-642-25132-0. DOI: 10.1007/978-3-642-25132-0.</w:t>
      </w:r>
    </w:p>
    <w:p w14:paraId="4B4A45AE" w14:textId="6A684CDA" w:rsidR="00C02247" w:rsidRPr="00E575C8" w:rsidRDefault="00C02247" w:rsidP="00C2230B">
      <w:pPr>
        <w:ind w:left="720" w:hanging="720"/>
        <w:rPr>
          <w:rFonts w:ascii="Times New Roman" w:hAnsi="Times New Roman" w:cs="Times New Roman"/>
          <w:sz w:val="24"/>
          <w:szCs w:val="24"/>
        </w:rPr>
      </w:pPr>
      <w:r w:rsidRPr="00C02247">
        <w:rPr>
          <w:rStyle w:val="Strong"/>
          <w:rFonts w:ascii="Times New Roman" w:hAnsi="Times New Roman" w:cs="Times New Roman"/>
          <w:b w:val="0"/>
          <w:bCs w:val="0"/>
          <w:sz w:val="24"/>
          <w:szCs w:val="24"/>
        </w:rPr>
        <w:t>[34]</w:t>
      </w:r>
      <w:r>
        <w:rPr>
          <w:rStyle w:val="Strong"/>
          <w:rFonts w:ascii="Times New Roman" w:hAnsi="Times New Roman" w:cs="Times New Roman"/>
          <w:sz w:val="24"/>
          <w:szCs w:val="24"/>
        </w:rPr>
        <w:tab/>
      </w:r>
      <w:r w:rsidRPr="00C02247">
        <w:rPr>
          <w:rStyle w:val="Strong"/>
          <w:rFonts w:ascii="Times New Roman" w:hAnsi="Times New Roman" w:cs="Times New Roman"/>
          <w:b w:val="0"/>
          <w:bCs w:val="0"/>
          <w:sz w:val="24"/>
          <w:szCs w:val="24"/>
        </w:rPr>
        <w:t>Liao, S. J.</w:t>
      </w:r>
      <w:r w:rsidRPr="00E575C8">
        <w:rPr>
          <w:rFonts w:ascii="Times New Roman" w:hAnsi="Times New Roman" w:cs="Times New Roman"/>
          <w:sz w:val="24"/>
          <w:szCs w:val="24"/>
        </w:rPr>
        <w:t xml:space="preserve"> (Ed.) (2013). </w:t>
      </w:r>
      <w:r w:rsidRPr="00E575C8">
        <w:rPr>
          <w:rStyle w:val="Emphasis"/>
          <w:rFonts w:ascii="Times New Roman" w:hAnsi="Times New Roman" w:cs="Times New Roman"/>
          <w:sz w:val="24"/>
          <w:szCs w:val="24"/>
        </w:rPr>
        <w:t>Advances in the Homotopy Analysis Method</w:t>
      </w:r>
      <w:r w:rsidRPr="00E575C8">
        <w:rPr>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Singapore:</w:t>
      </w:r>
      <w:r w:rsidRPr="00AE1077">
        <w:rPr>
          <w:rStyle w:val="Strong"/>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World Scientific Publishing Company</w:t>
      </w:r>
      <w:r w:rsidRPr="00E575C8">
        <w:rPr>
          <w:rFonts w:ascii="Times New Roman" w:hAnsi="Times New Roman" w:cs="Times New Roman"/>
          <w:sz w:val="24"/>
          <w:szCs w:val="24"/>
        </w:rPr>
        <w:t xml:space="preserve">. 428 pp. ISBN: </w:t>
      </w:r>
      <w:r w:rsidRPr="00ED0EC3">
        <w:rPr>
          <w:rFonts w:ascii="Times New Roman" w:hAnsi="Times New Roman" w:cs="Times New Roman"/>
          <w:sz w:val="24"/>
          <w:szCs w:val="24"/>
          <w:highlight w:val="yellow"/>
        </w:rPr>
        <w:t>978-981-4</w:t>
      </w:r>
      <w:r w:rsidR="00ED0EC3" w:rsidRPr="00ED0EC3">
        <w:rPr>
          <w:rFonts w:ascii="Times New Roman" w:hAnsi="Times New Roman" w:cs="Times New Roman"/>
          <w:sz w:val="24"/>
          <w:szCs w:val="24"/>
          <w:highlight w:val="yellow"/>
        </w:rPr>
        <w:t>55124</w:t>
      </w:r>
      <w:r w:rsidRPr="00ED0EC3">
        <w:rPr>
          <w:rFonts w:ascii="Times New Roman" w:hAnsi="Times New Roman" w:cs="Times New Roman"/>
          <w:sz w:val="24"/>
          <w:szCs w:val="24"/>
          <w:highlight w:val="yellow"/>
        </w:rPr>
        <w:t>-3.</w:t>
      </w:r>
      <w:r w:rsidRPr="00E575C8">
        <w:rPr>
          <w:rFonts w:ascii="Times New Roman" w:hAnsi="Times New Roman" w:cs="Times New Roman"/>
          <w:sz w:val="24"/>
          <w:szCs w:val="24"/>
        </w:rPr>
        <w:t xml:space="preserve"> </w:t>
      </w:r>
    </w:p>
    <w:p w14:paraId="34DE176A" w14:textId="77777777" w:rsidR="002D3CA5" w:rsidRPr="002834F5" w:rsidRDefault="00C02247" w:rsidP="00C2230B">
      <w:pPr>
        <w:ind w:left="720" w:hanging="720"/>
        <w:jc w:val="both"/>
        <w:rPr>
          <w:rFonts w:ascii="Times New Roman" w:hAnsi="Times New Roman" w:cs="Times New Roman"/>
          <w:sz w:val="24"/>
          <w:szCs w:val="24"/>
        </w:rPr>
      </w:pPr>
      <w:r w:rsidRPr="00C02247">
        <w:rPr>
          <w:rStyle w:val="Strong"/>
          <w:rFonts w:eastAsiaTheme="majorEastAsia"/>
          <w:b w:val="0"/>
          <w:bCs w:val="0"/>
        </w:rPr>
        <w:t>[35]</w:t>
      </w:r>
      <w:r>
        <w:rPr>
          <w:rStyle w:val="Strong"/>
          <w:rFonts w:eastAsiaTheme="majorEastAsia"/>
        </w:rPr>
        <w:tab/>
      </w:r>
      <w:r w:rsidR="002D3CA5" w:rsidRPr="002834F5">
        <w:rPr>
          <w:rStyle w:val="fontstyle01"/>
          <w:rFonts w:ascii="Times New Roman" w:hAnsi="Times New Roman" w:cs="Times New Roman"/>
          <w:highlight w:val="yellow"/>
        </w:rPr>
        <w:t>Matinfar,</w:t>
      </w:r>
      <w:r w:rsidR="002D3CA5" w:rsidRPr="002834F5">
        <w:rPr>
          <w:rStyle w:val="fontstyle21"/>
          <w:rFonts w:ascii="Times New Roman" w:hAnsi="Times New Roman" w:cs="Times New Roman"/>
          <w:sz w:val="24"/>
          <w:szCs w:val="24"/>
          <w:highlight w:val="yellow"/>
        </w:rPr>
        <w:t xml:space="preserve"> M., </w:t>
      </w:r>
      <w:r w:rsidR="002D3CA5" w:rsidRPr="002834F5">
        <w:rPr>
          <w:rStyle w:val="fontstyle01"/>
          <w:rFonts w:ascii="Times New Roman" w:hAnsi="Times New Roman" w:cs="Times New Roman"/>
          <w:highlight w:val="yellow"/>
        </w:rPr>
        <w:t>Saeidy, M., Vahidi, J. (2011)</w:t>
      </w:r>
      <w:r w:rsidR="002D3CA5" w:rsidRPr="002834F5">
        <w:rPr>
          <w:rFonts w:ascii="Times New Roman" w:hAnsi="Times New Roman" w:cs="Times New Roman"/>
          <w:sz w:val="24"/>
          <w:szCs w:val="24"/>
          <w:highlight w:val="yellow"/>
        </w:rPr>
        <w:t xml:space="preserve">. </w:t>
      </w:r>
      <w:r w:rsidR="002D3CA5" w:rsidRPr="002834F5">
        <w:rPr>
          <w:rFonts w:ascii="Times New Roman" w:eastAsia="Times New Roman" w:hAnsi="Times New Roman" w:cs="Times New Roman"/>
          <w:color w:val="000000"/>
          <w:sz w:val="24"/>
          <w:szCs w:val="24"/>
          <w:highlight w:val="yellow"/>
        </w:rPr>
        <w:t>Application of Homotopy Analysis Method for Solving Systems of Volterra Integral Equations</w:t>
      </w:r>
      <w:r w:rsidR="002D3CA5" w:rsidRPr="002834F5">
        <w:rPr>
          <w:rFonts w:ascii="Times New Roman" w:eastAsia="Times New Roman" w:hAnsi="Times New Roman" w:cs="Times New Roman"/>
          <w:sz w:val="24"/>
          <w:szCs w:val="24"/>
          <w:highlight w:val="yellow"/>
        </w:rPr>
        <w:t xml:space="preserve">. </w:t>
      </w:r>
      <w:r w:rsidR="002D3CA5" w:rsidRPr="002834F5">
        <w:rPr>
          <w:rFonts w:ascii="Times New Roman" w:eastAsia="Times New Roman" w:hAnsi="Times New Roman" w:cs="Times New Roman"/>
          <w:color w:val="000000"/>
          <w:sz w:val="24"/>
          <w:szCs w:val="24"/>
          <w:highlight w:val="yellow"/>
        </w:rPr>
        <w:t>Advances in Applied Mathematics and Mechanics, Vol. 4, No. 1, pp. 36-45</w:t>
      </w:r>
      <w:r w:rsidR="002D3CA5" w:rsidRPr="002834F5">
        <w:rPr>
          <w:rFonts w:ascii="Times New Roman" w:eastAsia="Times New Roman" w:hAnsi="Times New Roman" w:cs="Times New Roman"/>
          <w:sz w:val="24"/>
          <w:szCs w:val="24"/>
          <w:highlight w:val="yellow"/>
        </w:rPr>
        <w:t xml:space="preserve">. </w:t>
      </w:r>
      <w:hyperlink r:id="rId33" w:history="1">
        <w:r w:rsidR="002D3CA5" w:rsidRPr="002834F5">
          <w:rPr>
            <w:rStyle w:val="Hyperlink"/>
            <w:rFonts w:ascii="Times New Roman" w:eastAsia="Times New Roman" w:hAnsi="Times New Roman" w:cs="Times New Roman"/>
            <w:sz w:val="24"/>
            <w:szCs w:val="24"/>
            <w:highlight w:val="yellow"/>
          </w:rPr>
          <w:t>https://doi.org/</w:t>
        </w:r>
        <w:r w:rsidR="002D3CA5" w:rsidRPr="002834F5">
          <w:rPr>
            <w:rStyle w:val="Hyperlink"/>
            <w:rFonts w:ascii="Times New Roman" w:hAnsi="Times New Roman" w:cs="Times New Roman"/>
            <w:sz w:val="24"/>
            <w:szCs w:val="24"/>
            <w:highlight w:val="yellow"/>
          </w:rPr>
          <w:t>10.4208/aamm.10-m1143</w:t>
        </w:r>
      </w:hyperlink>
      <w:r w:rsidR="002D3CA5" w:rsidRPr="002834F5">
        <w:rPr>
          <w:rFonts w:ascii="Times New Roman" w:hAnsi="Times New Roman" w:cs="Times New Roman"/>
          <w:sz w:val="24"/>
          <w:szCs w:val="24"/>
        </w:rPr>
        <w:t>.</w:t>
      </w:r>
    </w:p>
    <w:p w14:paraId="2B4BF9C9" w14:textId="77777777" w:rsidR="00C02247" w:rsidRDefault="00C02247" w:rsidP="00D04AF4">
      <w:pPr>
        <w:pStyle w:val="NormalWeb"/>
        <w:spacing w:before="0" w:beforeAutospacing="0" w:after="0" w:afterAutospacing="0"/>
        <w:ind w:left="720" w:hanging="720"/>
        <w:jc w:val="both"/>
      </w:pPr>
      <w:r w:rsidRPr="00C02247">
        <w:rPr>
          <w:rStyle w:val="Strong"/>
          <w:rFonts w:eastAsiaTheme="majorEastAsia"/>
          <w:b w:val="0"/>
          <w:bCs w:val="0"/>
        </w:rPr>
        <w:t>[36]</w:t>
      </w:r>
      <w:r>
        <w:rPr>
          <w:rStyle w:val="Strong"/>
          <w:rFonts w:eastAsiaTheme="majorEastAsia"/>
        </w:rPr>
        <w:tab/>
      </w:r>
      <w:r w:rsidRPr="00C02247">
        <w:rPr>
          <w:rStyle w:val="Strong"/>
          <w:rFonts w:eastAsiaTheme="majorEastAsia"/>
          <w:b w:val="0"/>
          <w:bCs w:val="0"/>
        </w:rPr>
        <w:t>Idris, N. N. A., Mohamad, M., &amp; Aman, F</w:t>
      </w:r>
      <w:r>
        <w:rPr>
          <w:rStyle w:val="Strong"/>
          <w:rFonts w:eastAsiaTheme="majorEastAsia"/>
        </w:rPr>
        <w:t xml:space="preserve"> </w:t>
      </w:r>
      <w:r>
        <w:t xml:space="preserve">(2021). Homotopy Analysis Method to Solve Second-Order Nonlinear Ordinary Differential Equations.” </w:t>
      </w:r>
      <w:r>
        <w:rPr>
          <w:rStyle w:val="Emphasis"/>
          <w:rFonts w:eastAsiaTheme="majorEastAsia"/>
        </w:rPr>
        <w:t>Enhanced Knowledge in Sciences and Technology</w:t>
      </w:r>
      <w:r>
        <w:t xml:space="preserve">, vol. 1, no. 2, pp. 51–59. Shows HAM application to nonlinear ODEs with comparative analysis to exact solutions. </w:t>
      </w:r>
    </w:p>
    <w:p w14:paraId="1CBA652B" w14:textId="77777777" w:rsidR="00C02247" w:rsidRDefault="00C02247" w:rsidP="00D04AF4">
      <w:pPr>
        <w:pStyle w:val="NormalWeb"/>
        <w:spacing w:before="0" w:beforeAutospacing="0" w:after="0" w:afterAutospacing="0"/>
        <w:ind w:left="720" w:hanging="720"/>
        <w:jc w:val="both"/>
      </w:pPr>
      <w:r w:rsidRPr="00C02247">
        <w:rPr>
          <w:rStyle w:val="Strong"/>
          <w:rFonts w:eastAsiaTheme="majorEastAsia"/>
          <w:b w:val="0"/>
          <w:bCs w:val="0"/>
        </w:rPr>
        <w:t>[37]</w:t>
      </w:r>
      <w:r>
        <w:rPr>
          <w:rStyle w:val="Strong"/>
          <w:rFonts w:eastAsiaTheme="majorEastAsia"/>
        </w:rPr>
        <w:tab/>
      </w:r>
      <w:r w:rsidRPr="00C02247">
        <w:rPr>
          <w:rStyle w:val="Strong"/>
          <w:rFonts w:eastAsiaTheme="majorEastAsia"/>
          <w:b w:val="0"/>
          <w:bCs w:val="0"/>
        </w:rPr>
        <w:t xml:space="preserve">Hamoud, J., </w:t>
      </w:r>
      <w:proofErr w:type="spellStart"/>
      <w:r w:rsidRPr="00C02247">
        <w:rPr>
          <w:rStyle w:val="Strong"/>
          <w:rFonts w:eastAsiaTheme="majorEastAsia"/>
          <w:b w:val="0"/>
          <w:bCs w:val="0"/>
        </w:rPr>
        <w:t>Ghadle</w:t>
      </w:r>
      <w:proofErr w:type="spellEnd"/>
      <w:r w:rsidRPr="00C02247">
        <w:rPr>
          <w:rStyle w:val="Strong"/>
          <w:rFonts w:eastAsiaTheme="majorEastAsia"/>
          <w:b w:val="0"/>
          <w:bCs w:val="0"/>
        </w:rPr>
        <w:t>, A. K. (2018).</w:t>
      </w:r>
      <w:r>
        <w:t xml:space="preserve"> Usage of the homotopy analysis method for solving fractional Volterra-Fredholm integro-differential equations of the second kind.</w:t>
      </w:r>
      <w:r w:rsidRPr="003C0837">
        <w:rPr>
          <w:i/>
          <w:iCs/>
        </w:rPr>
        <w:t xml:space="preserve"> </w:t>
      </w:r>
      <w:proofErr w:type="spellStart"/>
      <w:r w:rsidRPr="003C0837">
        <w:rPr>
          <w:rStyle w:val="Emphasis"/>
          <w:rFonts w:eastAsiaTheme="majorEastAsia"/>
        </w:rPr>
        <w:t>Tamkang</w:t>
      </w:r>
      <w:proofErr w:type="spellEnd"/>
      <w:r>
        <w:rPr>
          <w:rStyle w:val="Emphasis"/>
          <w:rFonts w:eastAsiaTheme="majorEastAsia"/>
        </w:rPr>
        <w:t xml:space="preserve"> </w:t>
      </w:r>
      <w:r w:rsidRPr="003C0837">
        <w:rPr>
          <w:rStyle w:val="Emphasis"/>
          <w:rFonts w:eastAsiaTheme="majorEastAsia"/>
        </w:rPr>
        <w:t>Journal of Mathematics</w:t>
      </w:r>
      <w:r w:rsidRPr="003C0837">
        <w:rPr>
          <w:i/>
          <w:iCs/>
        </w:rPr>
        <w:t>,</w:t>
      </w:r>
      <w:r>
        <w:t xml:space="preserve"> vol. 49, no. 4, pp. 301–315. DOI: 10.5556/j.tkjm.49.2018.2718. </w:t>
      </w:r>
    </w:p>
    <w:p w14:paraId="35C7F199" w14:textId="77777777" w:rsidR="00C02247" w:rsidRDefault="00C02247" w:rsidP="00AF1757">
      <w:pPr>
        <w:pStyle w:val="NormalWeb"/>
        <w:spacing w:before="0" w:beforeAutospacing="0" w:after="0" w:afterAutospacing="0"/>
        <w:ind w:left="720" w:hanging="720"/>
        <w:jc w:val="both"/>
      </w:pPr>
      <w:r w:rsidRPr="00A56414">
        <w:rPr>
          <w:sz w:val="27"/>
          <w:szCs w:val="27"/>
        </w:rPr>
        <w:t>[38]</w:t>
      </w:r>
      <w:r>
        <w:rPr>
          <w:b/>
          <w:bCs/>
          <w:sz w:val="27"/>
          <w:szCs w:val="27"/>
        </w:rPr>
        <w:tab/>
      </w:r>
      <w:r w:rsidRPr="00793CF9">
        <w:rPr>
          <w:b/>
          <w:bCs/>
          <w:sz w:val="27"/>
          <w:szCs w:val="27"/>
        </w:rPr>
        <w:t xml:space="preserve"> </w:t>
      </w:r>
      <w:proofErr w:type="spellStart"/>
      <w:r w:rsidRPr="00793CF9">
        <w:t>Naganthran</w:t>
      </w:r>
      <w:proofErr w:type="spellEnd"/>
      <w:r w:rsidRPr="00793CF9">
        <w:t xml:space="preserve">, K., Zeeshan, A., Basir, M. F. M., Shehzad, N., Nazar, R., Choudhary, R., &amp; Balaji, S. (2020). </w:t>
      </w:r>
      <w:r w:rsidRPr="00793CF9">
        <w:rPr>
          <w:i/>
          <w:iCs/>
        </w:rPr>
        <w:t>Concentration Flux Dependent on Radiative MHD Casson Flow with Arrhenius Activation Energy: Homotopy Analysis Method (HAM) with an Evolutionary Algorithm</w:t>
      </w:r>
      <w:r w:rsidRPr="00793CF9">
        <w:t xml:space="preserve">. International Journal of Heat and Technology, 38(4), 927–940. DOI: 10.18280/ijht.380403. </w:t>
      </w:r>
    </w:p>
    <w:p w14:paraId="703AECF1" w14:textId="18C6588F" w:rsidR="00A13058" w:rsidRDefault="00C02247" w:rsidP="00AF1757">
      <w:pPr>
        <w:pStyle w:val="NormalWeb"/>
        <w:spacing w:before="0" w:beforeAutospacing="0" w:after="0" w:afterAutospacing="0"/>
        <w:ind w:left="720" w:hanging="720"/>
        <w:jc w:val="both"/>
      </w:pPr>
      <w:r w:rsidRPr="00A56414">
        <w:rPr>
          <w:sz w:val="27"/>
          <w:szCs w:val="27"/>
        </w:rPr>
        <w:t>[39]</w:t>
      </w:r>
      <w:r>
        <w:rPr>
          <w:b/>
          <w:bCs/>
          <w:sz w:val="27"/>
          <w:szCs w:val="27"/>
        </w:rPr>
        <w:tab/>
      </w:r>
      <w:hyperlink r:id="rId34" w:history="1">
        <w:r w:rsidR="00060C4F" w:rsidRPr="0007613A">
          <w:rPr>
            <w:color w:val="000000" w:themeColor="text1"/>
            <w:highlight w:val="yellow"/>
          </w:rPr>
          <w:t>Mabood</w:t>
        </w:r>
      </w:hyperlink>
      <w:r w:rsidR="00060C4F" w:rsidRPr="0007613A">
        <w:rPr>
          <w:color w:val="000000" w:themeColor="text1"/>
          <w:highlight w:val="yellow"/>
        </w:rPr>
        <w:t xml:space="preserve">, F., </w:t>
      </w:r>
      <w:hyperlink r:id="rId35" w:history="1">
        <w:r w:rsidR="00060C4F" w:rsidRPr="0007613A">
          <w:rPr>
            <w:color w:val="000000" w:themeColor="text1"/>
            <w:highlight w:val="yellow"/>
          </w:rPr>
          <w:t>Lorenzini</w:t>
        </w:r>
      </w:hyperlink>
      <w:r w:rsidR="00060C4F" w:rsidRPr="0007613A">
        <w:rPr>
          <w:color w:val="000000" w:themeColor="text1"/>
          <w:highlight w:val="yellow"/>
        </w:rPr>
        <w:t xml:space="preserve">, G., </w:t>
      </w:r>
      <w:hyperlink r:id="rId36" w:history="1">
        <w:r w:rsidR="00060C4F" w:rsidRPr="0007613A">
          <w:rPr>
            <w:color w:val="000000" w:themeColor="text1"/>
            <w:highlight w:val="yellow"/>
          </w:rPr>
          <w:t>Nopparat, P</w:t>
        </w:r>
      </w:hyperlink>
      <w:r w:rsidR="00060C4F" w:rsidRPr="0007613A">
        <w:rPr>
          <w:color w:val="000000" w:themeColor="text1"/>
          <w:highlight w:val="yellow"/>
        </w:rPr>
        <w:t>., S</w:t>
      </w:r>
      <w:r w:rsidR="00060C4F" w:rsidRPr="0007613A">
        <w:rPr>
          <w:highlight w:val="yellow"/>
        </w:rPr>
        <w:t>hateyi, S.</w:t>
      </w:r>
      <w:r w:rsidR="00D634B4" w:rsidRPr="0007613A">
        <w:rPr>
          <w:highlight w:val="yellow"/>
        </w:rPr>
        <w:t xml:space="preserve"> </w:t>
      </w:r>
      <w:r w:rsidR="00060C4F" w:rsidRPr="0007613A">
        <w:rPr>
          <w:highlight w:val="yellow"/>
        </w:rPr>
        <w:t xml:space="preserve">(2018). </w:t>
      </w:r>
      <w:r w:rsidR="00060C4F" w:rsidRPr="0007613A">
        <w:rPr>
          <w:kern w:val="36"/>
          <w:highlight w:val="yellow"/>
        </w:rPr>
        <w:t xml:space="preserve">Homotopy Analysis Method for Radiation and Hydrodynamic-Thermal Slips Effects on MHD Flow and Heat Transfer Impinging on Stretching Sheet. </w:t>
      </w:r>
      <w:hyperlink r:id="rId37" w:history="1">
        <w:r w:rsidR="00060C4F" w:rsidRPr="0007613A">
          <w:rPr>
            <w:color w:val="000000" w:themeColor="text1"/>
            <w:highlight w:val="yellow"/>
          </w:rPr>
          <w:t>Defect and Diffusion Forum Vol. 388</w:t>
        </w:r>
      </w:hyperlink>
      <w:r w:rsidR="00060C4F" w:rsidRPr="0007613A">
        <w:rPr>
          <w:color w:val="000000" w:themeColor="text1"/>
          <w:highlight w:val="yellow"/>
        </w:rPr>
        <w:t xml:space="preserve">, Pages </w:t>
      </w:r>
      <w:r w:rsidR="00060C4F" w:rsidRPr="0007613A">
        <w:rPr>
          <w:highlight w:val="yellow"/>
        </w:rPr>
        <w:t xml:space="preserve">317-327. </w:t>
      </w:r>
      <w:hyperlink r:id="rId38" w:history="1">
        <w:r w:rsidR="00060C4F" w:rsidRPr="0007613A">
          <w:rPr>
            <w:color w:val="0000FF"/>
            <w:highlight w:val="yellow"/>
            <w:u w:val="single"/>
          </w:rPr>
          <w:t>https://doi.org/10.4028/www.scientific.net/DDF.388.317</w:t>
        </w:r>
      </w:hyperlink>
    </w:p>
    <w:p w14:paraId="00662F36" w14:textId="7850038E" w:rsidR="00E06B4A" w:rsidRPr="004B291F" w:rsidRDefault="00C02247" w:rsidP="00AF1757">
      <w:pPr>
        <w:pStyle w:val="Heading1"/>
        <w:spacing w:before="0"/>
        <w:ind w:left="720" w:hanging="720"/>
        <w:jc w:val="both"/>
        <w:rPr>
          <w:rFonts w:ascii="Times New Roman" w:eastAsia="Times New Roman" w:hAnsi="Times New Roman" w:cs="Times New Roman"/>
          <w:color w:val="auto"/>
          <w:kern w:val="36"/>
          <w:sz w:val="24"/>
          <w:szCs w:val="24"/>
          <w:lang w:val="en"/>
        </w:rPr>
      </w:pPr>
      <w:r w:rsidRPr="00580AC1">
        <w:rPr>
          <w:rFonts w:ascii="Times New Roman" w:hAnsi="Times New Roman" w:cs="Times New Roman"/>
          <w:color w:val="000000" w:themeColor="text1"/>
          <w:sz w:val="24"/>
          <w:szCs w:val="24"/>
        </w:rPr>
        <w:t>[40]</w:t>
      </w:r>
      <w:r>
        <w:rPr>
          <w:b/>
          <w:bCs/>
          <w:sz w:val="27"/>
          <w:szCs w:val="27"/>
        </w:rPr>
        <w:tab/>
      </w:r>
      <w:hyperlink r:id="rId39" w:history="1">
        <w:r w:rsidR="005A0B5C" w:rsidRPr="004B291F">
          <w:rPr>
            <w:rFonts w:ascii="Times New Roman" w:eastAsiaTheme="minorHAnsi" w:hAnsi="Times New Roman" w:cs="Times New Roman"/>
            <w:color w:val="000000" w:themeColor="text1"/>
            <w:sz w:val="24"/>
            <w:szCs w:val="24"/>
          </w:rPr>
          <w:t>Hayat</w:t>
        </w:r>
      </w:hyperlink>
      <w:r w:rsidR="005A0B5C" w:rsidRPr="004B291F">
        <w:rPr>
          <w:rFonts w:ascii="Times New Roman" w:eastAsiaTheme="minorHAnsi" w:hAnsi="Times New Roman" w:cs="Times New Roman"/>
          <w:sz w:val="24"/>
          <w:szCs w:val="24"/>
        </w:rPr>
        <w:t xml:space="preserve">, </w:t>
      </w:r>
      <w:r w:rsidR="005A0B5C" w:rsidRPr="004B291F">
        <w:rPr>
          <w:rFonts w:ascii="Times New Roman" w:eastAsiaTheme="minorHAnsi" w:hAnsi="Times New Roman" w:cs="Times New Roman"/>
          <w:color w:val="000000" w:themeColor="text1"/>
          <w:sz w:val="24"/>
          <w:szCs w:val="24"/>
        </w:rPr>
        <w:t>T.,  </w:t>
      </w:r>
      <w:hyperlink r:id="rId40" w:history="1">
        <w:r w:rsidR="005A0B5C" w:rsidRPr="004B291F">
          <w:rPr>
            <w:rFonts w:ascii="Times New Roman" w:eastAsiaTheme="minorHAnsi" w:hAnsi="Times New Roman" w:cs="Times New Roman"/>
            <w:color w:val="000000" w:themeColor="text1"/>
            <w:sz w:val="24"/>
            <w:szCs w:val="24"/>
          </w:rPr>
          <w:t>Qasim</w:t>
        </w:r>
      </w:hyperlink>
      <w:r w:rsidR="005A0B5C" w:rsidRPr="004B291F">
        <w:rPr>
          <w:rFonts w:ascii="Times New Roman" w:eastAsiaTheme="minorHAnsi" w:hAnsi="Times New Roman" w:cs="Times New Roman"/>
          <w:sz w:val="24"/>
          <w:szCs w:val="24"/>
        </w:rPr>
        <w:t xml:space="preserve">, </w:t>
      </w:r>
      <w:r w:rsidR="005A0B5C" w:rsidRPr="004B291F">
        <w:rPr>
          <w:rFonts w:ascii="Times New Roman" w:eastAsiaTheme="minorHAnsi" w:hAnsi="Times New Roman" w:cs="Times New Roman"/>
          <w:color w:val="000000" w:themeColor="text1"/>
          <w:sz w:val="24"/>
          <w:szCs w:val="24"/>
        </w:rPr>
        <w:t>M.,  </w:t>
      </w:r>
      <w:hyperlink r:id="rId41" w:history="1">
        <w:r w:rsidR="005A0B5C" w:rsidRPr="004B291F">
          <w:rPr>
            <w:rFonts w:ascii="Times New Roman" w:eastAsiaTheme="minorHAnsi" w:hAnsi="Times New Roman" w:cs="Times New Roman"/>
            <w:color w:val="000000" w:themeColor="text1"/>
            <w:sz w:val="24"/>
            <w:szCs w:val="24"/>
          </w:rPr>
          <w:t>Mesloub</w:t>
        </w:r>
      </w:hyperlink>
      <w:r w:rsidR="005A0B5C" w:rsidRPr="004B291F">
        <w:rPr>
          <w:rFonts w:ascii="Times New Roman" w:eastAsiaTheme="minorHAnsi" w:hAnsi="Times New Roman" w:cs="Times New Roman"/>
          <w:sz w:val="24"/>
          <w:szCs w:val="24"/>
        </w:rPr>
        <w:t xml:space="preserve">, </w:t>
      </w:r>
      <w:r w:rsidR="005A0B5C" w:rsidRPr="004B291F">
        <w:rPr>
          <w:rFonts w:ascii="Times New Roman" w:eastAsiaTheme="minorHAnsi" w:hAnsi="Times New Roman" w:cs="Times New Roman"/>
          <w:color w:val="000000" w:themeColor="text1"/>
          <w:sz w:val="24"/>
          <w:szCs w:val="24"/>
        </w:rPr>
        <w:t>S. (2011)</w:t>
      </w:r>
      <w:r w:rsidR="00EC14B2" w:rsidRPr="004B291F">
        <w:rPr>
          <w:rFonts w:ascii="Times New Roman" w:eastAsiaTheme="minorHAnsi" w:hAnsi="Times New Roman" w:cs="Times New Roman"/>
          <w:color w:val="000000" w:themeColor="text1"/>
          <w:sz w:val="24"/>
          <w:szCs w:val="24"/>
        </w:rPr>
        <w:t xml:space="preserve">. </w:t>
      </w:r>
      <w:r w:rsidR="00E06B4A" w:rsidRPr="004B291F">
        <w:rPr>
          <w:rFonts w:ascii="Times New Roman" w:eastAsia="Times New Roman" w:hAnsi="Times New Roman" w:cs="Times New Roman"/>
          <w:color w:val="auto"/>
          <w:kern w:val="36"/>
          <w:sz w:val="24"/>
          <w:szCs w:val="24"/>
          <w:lang w:val="en"/>
        </w:rPr>
        <w:t>MHD flow and heat transfer over permeable stretching sheet with slip conditions</w:t>
      </w:r>
      <w:r w:rsidR="0099750A" w:rsidRPr="004B291F">
        <w:rPr>
          <w:rFonts w:ascii="Times New Roman" w:eastAsia="Times New Roman" w:hAnsi="Times New Roman" w:cs="Times New Roman"/>
          <w:color w:val="auto"/>
          <w:kern w:val="36"/>
          <w:sz w:val="24"/>
          <w:szCs w:val="24"/>
          <w:lang w:val="en"/>
        </w:rPr>
        <w:t xml:space="preserve">. </w:t>
      </w:r>
      <w:r w:rsidR="004B291F">
        <w:rPr>
          <w:rFonts w:ascii="Times New Roman" w:eastAsia="Times New Roman" w:hAnsi="Times New Roman" w:cs="Times New Roman"/>
          <w:color w:val="auto"/>
          <w:kern w:val="36"/>
          <w:sz w:val="24"/>
          <w:szCs w:val="24"/>
          <w:lang w:val="en"/>
        </w:rPr>
        <w:t>International</w:t>
      </w:r>
      <w:r w:rsidR="0099750A" w:rsidRPr="004B291F">
        <w:rPr>
          <w:rFonts w:ascii="Times New Roman" w:eastAsia="Times New Roman" w:hAnsi="Times New Roman" w:cs="Times New Roman"/>
          <w:color w:val="auto"/>
          <w:kern w:val="36"/>
          <w:sz w:val="24"/>
          <w:szCs w:val="24"/>
          <w:lang w:val="en"/>
        </w:rPr>
        <w:t xml:space="preserve"> </w:t>
      </w:r>
      <w:r w:rsidR="004B291F" w:rsidRPr="004B291F">
        <w:rPr>
          <w:rFonts w:ascii="Times New Roman" w:eastAsia="Times New Roman" w:hAnsi="Times New Roman" w:cs="Times New Roman"/>
          <w:color w:val="auto"/>
          <w:kern w:val="36"/>
          <w:sz w:val="24"/>
          <w:szCs w:val="24"/>
          <w:lang w:val="en"/>
        </w:rPr>
        <w:t>Journal</w:t>
      </w:r>
      <w:r w:rsidR="0099750A" w:rsidRPr="004B291F">
        <w:rPr>
          <w:rFonts w:ascii="Times New Roman" w:eastAsia="Times New Roman" w:hAnsi="Times New Roman" w:cs="Times New Roman"/>
          <w:color w:val="auto"/>
          <w:kern w:val="36"/>
          <w:sz w:val="24"/>
          <w:szCs w:val="24"/>
          <w:lang w:val="en"/>
        </w:rPr>
        <w:t xml:space="preserve"> for Numerical </w:t>
      </w:r>
      <w:r w:rsidR="004B291F">
        <w:rPr>
          <w:rFonts w:ascii="Times New Roman" w:eastAsia="Times New Roman" w:hAnsi="Times New Roman" w:cs="Times New Roman"/>
          <w:color w:val="auto"/>
          <w:kern w:val="36"/>
          <w:sz w:val="24"/>
          <w:szCs w:val="24"/>
          <w:lang w:val="en"/>
        </w:rPr>
        <w:t>Methods</w:t>
      </w:r>
      <w:r w:rsidR="0099750A" w:rsidRPr="004B291F">
        <w:rPr>
          <w:rFonts w:ascii="Times New Roman" w:eastAsia="Times New Roman" w:hAnsi="Times New Roman" w:cs="Times New Roman"/>
          <w:color w:val="auto"/>
          <w:kern w:val="36"/>
          <w:sz w:val="24"/>
          <w:szCs w:val="24"/>
          <w:lang w:val="en"/>
        </w:rPr>
        <w:t xml:space="preserve"> in Fluids, </w:t>
      </w:r>
      <w:hyperlink r:id="rId42" w:history="1">
        <w:r w:rsidR="008456A4" w:rsidRPr="004B291F">
          <w:rPr>
            <w:rFonts w:ascii="Times New Roman" w:eastAsiaTheme="minorHAnsi" w:hAnsi="Times New Roman" w:cs="Times New Roman"/>
            <w:color w:val="0000FF"/>
            <w:sz w:val="24"/>
            <w:szCs w:val="24"/>
            <w:u w:val="single"/>
          </w:rPr>
          <w:t>https://doi.org/10.1002/fld.2294</w:t>
        </w:r>
      </w:hyperlink>
    </w:p>
    <w:p w14:paraId="5F59EC81" w14:textId="66004043" w:rsidR="00C02247" w:rsidRDefault="00C02247" w:rsidP="00D634B4">
      <w:pPr>
        <w:pStyle w:val="NormalWeb"/>
        <w:spacing w:before="0" w:beforeAutospacing="0" w:after="0" w:afterAutospacing="0"/>
        <w:ind w:left="720" w:hanging="720"/>
        <w:jc w:val="both"/>
      </w:pPr>
      <w:r w:rsidRPr="00EC14B2">
        <w:t xml:space="preserve"> </w:t>
      </w:r>
      <w:r w:rsidRPr="00E37A7A">
        <w:rPr>
          <w:sz w:val="27"/>
          <w:szCs w:val="27"/>
        </w:rPr>
        <w:t>[41]</w:t>
      </w:r>
      <w:r>
        <w:rPr>
          <w:b/>
          <w:bCs/>
          <w:sz w:val="27"/>
          <w:szCs w:val="27"/>
        </w:rPr>
        <w:tab/>
      </w:r>
      <w:proofErr w:type="spellStart"/>
      <w:r w:rsidRPr="00793CF9">
        <w:t>Raftari</w:t>
      </w:r>
      <w:proofErr w:type="spellEnd"/>
      <w:r w:rsidRPr="00793CF9">
        <w:t>, B.</w:t>
      </w:r>
      <w:r>
        <w:rPr>
          <w:b/>
          <w:bCs/>
        </w:rPr>
        <w:t xml:space="preserve"> </w:t>
      </w:r>
      <w:r w:rsidRPr="00793CF9">
        <w:t xml:space="preserve">(2012). </w:t>
      </w:r>
      <w:r w:rsidRPr="00793CF9">
        <w:rPr>
          <w:i/>
          <w:iCs/>
        </w:rPr>
        <w:t>Homotopy Analysis Method for MHD Viscoelastic Fluid Flow and Heat Transfer in a Channel with a Stretching Wall</w:t>
      </w:r>
      <w:r w:rsidRPr="00793CF9">
        <w:t xml:space="preserve">. Communications in Nonlinear Science and Numerical Simulation, </w:t>
      </w:r>
      <w:r w:rsidRPr="00793CF9">
        <w:rPr>
          <w:b/>
          <w:bCs/>
        </w:rPr>
        <w:t>17</w:t>
      </w:r>
      <w:r w:rsidRPr="00793CF9">
        <w:t xml:space="preserve">(11), 4149-4162. DOI: 10.1016/j.cnsns.2012.01.032. </w:t>
      </w:r>
    </w:p>
    <w:p w14:paraId="17D2E888" w14:textId="77777777" w:rsidR="00C02247" w:rsidRDefault="00C02247" w:rsidP="00D634B4">
      <w:pPr>
        <w:pStyle w:val="NormalWeb"/>
        <w:spacing w:before="0" w:beforeAutospacing="0" w:after="0" w:afterAutospacing="0"/>
        <w:ind w:left="720" w:hanging="720"/>
        <w:jc w:val="both"/>
      </w:pPr>
      <w:r w:rsidRPr="002F4F87">
        <w:rPr>
          <w:sz w:val="27"/>
          <w:szCs w:val="27"/>
        </w:rPr>
        <w:t>[42]</w:t>
      </w:r>
      <w:r>
        <w:rPr>
          <w:b/>
          <w:bCs/>
          <w:sz w:val="27"/>
          <w:szCs w:val="27"/>
        </w:rPr>
        <w:tab/>
      </w:r>
      <w:r w:rsidRPr="00793CF9">
        <w:t>Liao, S. J.,</w:t>
      </w:r>
      <w:r>
        <w:t xml:space="preserve"> </w:t>
      </w:r>
      <w:proofErr w:type="spellStart"/>
      <w:r w:rsidRPr="00793CF9">
        <w:t>Abbasbandy</w:t>
      </w:r>
      <w:proofErr w:type="spellEnd"/>
      <w:r w:rsidRPr="00793CF9">
        <w:t xml:space="preserve">, S. (2009). </w:t>
      </w:r>
      <w:r w:rsidRPr="00793CF9">
        <w:rPr>
          <w:i/>
          <w:iCs/>
        </w:rPr>
        <w:t>Homotopy Analysis Method for Solving the MHD Flow over a Non-Linear Stretching Sheet</w:t>
      </w:r>
      <w:r w:rsidRPr="00793CF9">
        <w:t xml:space="preserve">. Communications in Nonlinear Science and Numerical Simulation, 14(6), 2653-2663. DOI: 10.1016/j.cnsns.2008.08.006. </w:t>
      </w:r>
    </w:p>
    <w:p w14:paraId="112F70D1" w14:textId="103354E2" w:rsidR="00C02247" w:rsidRPr="00305611" w:rsidRDefault="00C02247" w:rsidP="00C2230B">
      <w:pPr>
        <w:spacing w:before="75"/>
        <w:ind w:left="720" w:hanging="720"/>
        <w:jc w:val="both"/>
        <w:rPr>
          <w:rFonts w:ascii="Arial" w:eastAsia="Times New Roman" w:hAnsi="Arial" w:cs="Arial"/>
          <w:sz w:val="18"/>
          <w:szCs w:val="18"/>
          <w:lang w:val="en-IN" w:eastAsia="en-IN"/>
        </w:rPr>
      </w:pPr>
      <w:r w:rsidRPr="00E37A7A">
        <w:t>[43]</w:t>
      </w:r>
      <w:r>
        <w:tab/>
      </w:r>
      <w:proofErr w:type="spellStart"/>
      <w:r w:rsidR="00305611" w:rsidRPr="00185597">
        <w:rPr>
          <w:rFonts w:ascii="Times New Roman" w:eastAsia="Times New Roman" w:hAnsi="Times New Roman" w:cs="Times New Roman"/>
          <w:sz w:val="24"/>
          <w:szCs w:val="24"/>
          <w:highlight w:val="yellow"/>
          <w:lang w:val="en-IN" w:eastAsia="en-IN"/>
        </w:rPr>
        <w:t>Ziabakhsh</w:t>
      </w:r>
      <w:proofErr w:type="spellEnd"/>
      <w:r w:rsidR="00305611" w:rsidRPr="00185597">
        <w:rPr>
          <w:rFonts w:ascii="Times New Roman" w:eastAsia="Times New Roman" w:hAnsi="Times New Roman" w:cs="Times New Roman"/>
          <w:sz w:val="24"/>
          <w:szCs w:val="24"/>
          <w:highlight w:val="yellow"/>
          <w:lang w:val="en-IN" w:eastAsia="en-IN"/>
        </w:rPr>
        <w:t xml:space="preserve">, Z., </w:t>
      </w:r>
      <w:proofErr w:type="spellStart"/>
      <w:r w:rsidR="00305611" w:rsidRPr="00185597">
        <w:rPr>
          <w:rFonts w:ascii="Times New Roman" w:eastAsia="Times New Roman" w:hAnsi="Times New Roman" w:cs="Times New Roman"/>
          <w:sz w:val="24"/>
          <w:szCs w:val="24"/>
          <w:highlight w:val="yellow"/>
          <w:lang w:val="en-IN" w:eastAsia="en-IN"/>
        </w:rPr>
        <w:t>Domairry</w:t>
      </w:r>
      <w:proofErr w:type="spellEnd"/>
      <w:r w:rsidR="00305611" w:rsidRPr="00185597">
        <w:rPr>
          <w:rFonts w:ascii="Times New Roman" w:eastAsia="Times New Roman" w:hAnsi="Times New Roman" w:cs="Times New Roman"/>
          <w:sz w:val="24"/>
          <w:szCs w:val="24"/>
          <w:highlight w:val="yellow"/>
          <w:lang w:val="en-IN" w:eastAsia="en-IN"/>
        </w:rPr>
        <w:t xml:space="preserve">, G., </w:t>
      </w:r>
      <w:proofErr w:type="spellStart"/>
      <w:r w:rsidR="00305611" w:rsidRPr="00185597">
        <w:rPr>
          <w:rFonts w:ascii="Times New Roman" w:eastAsia="Times New Roman" w:hAnsi="Times New Roman" w:cs="Times New Roman"/>
          <w:sz w:val="24"/>
          <w:szCs w:val="24"/>
          <w:highlight w:val="yellow"/>
          <w:lang w:val="en-IN" w:eastAsia="en-IN"/>
        </w:rPr>
        <w:t>Bararnia</w:t>
      </w:r>
      <w:proofErr w:type="spellEnd"/>
      <w:r w:rsidR="00305611" w:rsidRPr="00185597">
        <w:rPr>
          <w:rFonts w:ascii="Times New Roman" w:eastAsia="Times New Roman" w:hAnsi="Times New Roman" w:cs="Times New Roman"/>
          <w:sz w:val="24"/>
          <w:szCs w:val="24"/>
          <w:highlight w:val="yellow"/>
          <w:lang w:val="en-IN" w:eastAsia="en-IN"/>
        </w:rPr>
        <w:t xml:space="preserve">, H., &amp; Babazadeh, H. </w:t>
      </w:r>
      <w:r w:rsidRPr="00185597">
        <w:rPr>
          <w:rFonts w:ascii="Times New Roman" w:hAnsi="Times New Roman" w:cs="Times New Roman"/>
          <w:sz w:val="24"/>
          <w:szCs w:val="24"/>
          <w:highlight w:val="yellow"/>
        </w:rPr>
        <w:t xml:space="preserve">(2010). </w:t>
      </w:r>
      <w:r w:rsidRPr="00185597">
        <w:rPr>
          <w:rFonts w:ascii="Times New Roman" w:hAnsi="Times New Roman" w:cs="Times New Roman"/>
          <w:i/>
          <w:iCs/>
          <w:sz w:val="24"/>
          <w:szCs w:val="24"/>
          <w:highlight w:val="yellow"/>
        </w:rPr>
        <w:t>Analytical Solution of Flow and Diffusion of Chemically Reactive Species over a Nonlinearly Stretching Sheet Immersed in a Porous Medium</w:t>
      </w:r>
      <w:r w:rsidRPr="00185597">
        <w:rPr>
          <w:rFonts w:ascii="Times New Roman" w:hAnsi="Times New Roman" w:cs="Times New Roman"/>
          <w:sz w:val="24"/>
          <w:szCs w:val="24"/>
          <w:highlight w:val="yellow"/>
        </w:rPr>
        <w:t>. Journal of the Taiwan Institute of Chemical Engineers, 41(1), 22-28. DOI: 10.1016/j.jtice.2009.04.011.</w:t>
      </w:r>
      <w:r w:rsidRPr="00793CF9">
        <w:t xml:space="preserve"> </w:t>
      </w:r>
    </w:p>
    <w:p w14:paraId="6407B95F" w14:textId="079482B3" w:rsidR="00C02247" w:rsidRPr="00D21192" w:rsidRDefault="00C02247" w:rsidP="00C2230B">
      <w:pPr>
        <w:spacing w:before="75"/>
        <w:ind w:left="720" w:hanging="720"/>
        <w:jc w:val="both"/>
        <w:rPr>
          <w:rFonts w:ascii="Arial" w:eastAsia="Times New Roman" w:hAnsi="Arial" w:cs="Arial"/>
          <w:sz w:val="18"/>
          <w:szCs w:val="18"/>
          <w:lang w:val="en-IN" w:eastAsia="en-IN"/>
        </w:rPr>
      </w:pPr>
      <w:r w:rsidRPr="00DB59D2">
        <w:t>[44]</w:t>
      </w:r>
      <w:r>
        <w:rPr>
          <w:b/>
          <w:bCs/>
        </w:rPr>
        <w:tab/>
      </w:r>
      <w:r w:rsidRPr="00DD29C6">
        <w:rPr>
          <w:rFonts w:ascii="Times New Roman" w:hAnsi="Times New Roman" w:cs="Times New Roman"/>
          <w:sz w:val="24"/>
          <w:szCs w:val="24"/>
          <w:highlight w:val="yellow"/>
        </w:rPr>
        <w:t xml:space="preserve">Ahmed, S. (2018). </w:t>
      </w:r>
      <w:r w:rsidR="00C854CF" w:rsidRPr="00DD29C6">
        <w:rPr>
          <w:rFonts w:ascii="Times New Roman" w:eastAsia="Times New Roman" w:hAnsi="Times New Roman" w:cs="Times New Roman"/>
          <w:sz w:val="24"/>
          <w:szCs w:val="24"/>
          <w:highlight w:val="yellow"/>
          <w:lang w:val="en-IN" w:eastAsia="en-IN"/>
        </w:rPr>
        <w:t>On the Homotopy Analysis Method (HAM) and Homotopy Perturbation Method (HPM) for a Nonlinearly Stretching Sheet Flow of Eyring–Powell Fluids</w:t>
      </w:r>
      <w:r w:rsidR="00D21192" w:rsidRPr="00DD29C6">
        <w:rPr>
          <w:rFonts w:ascii="Times New Roman" w:hAnsi="Times New Roman" w:cs="Times New Roman"/>
          <w:sz w:val="24"/>
          <w:szCs w:val="24"/>
          <w:highlight w:val="yellow"/>
          <w:lang w:val="en-IN" w:eastAsia="en-IN"/>
        </w:rPr>
        <w:t>.</w:t>
      </w:r>
      <w:r w:rsidR="00AB28C7" w:rsidRPr="00DD29C6">
        <w:rPr>
          <w:rFonts w:ascii="Times New Roman" w:hAnsi="Times New Roman" w:cs="Times New Roman"/>
          <w:sz w:val="24"/>
          <w:szCs w:val="24"/>
          <w:highlight w:val="yellow"/>
          <w:lang w:val="en-IN" w:eastAsia="en-IN"/>
        </w:rPr>
        <w:t xml:space="preserve"> </w:t>
      </w:r>
      <w:r w:rsidR="00D21192" w:rsidRPr="00DD29C6">
        <w:rPr>
          <w:rFonts w:ascii="Times New Roman" w:eastAsia="Times New Roman" w:hAnsi="Times New Roman" w:cs="Times New Roman"/>
          <w:sz w:val="24"/>
          <w:szCs w:val="24"/>
          <w:highlight w:val="yellow"/>
          <w:lang w:val="en-IN" w:eastAsia="en-IN"/>
        </w:rPr>
        <w:t xml:space="preserve">Engineering Science and Technology, an International Journal. </w:t>
      </w:r>
      <w:r w:rsidR="001946BE" w:rsidRPr="00DD29C6">
        <w:rPr>
          <w:rFonts w:ascii="Times New Roman" w:eastAsia="Times New Roman" w:hAnsi="Times New Roman" w:cs="Times New Roman"/>
          <w:sz w:val="24"/>
          <w:szCs w:val="24"/>
          <w:highlight w:val="yellow"/>
          <w:lang w:val="en-IN" w:eastAsia="en-IN"/>
        </w:rPr>
        <w:t xml:space="preserve">DOI: </w:t>
      </w:r>
      <w:hyperlink r:id="rId43" w:history="1">
        <w:r w:rsidR="001946BE" w:rsidRPr="00DD29C6">
          <w:rPr>
            <w:rFonts w:ascii="Times New Roman" w:eastAsia="Times New Roman" w:hAnsi="Times New Roman" w:cs="Times New Roman"/>
            <w:color w:val="0000FF"/>
            <w:sz w:val="24"/>
            <w:szCs w:val="24"/>
            <w:highlight w:val="yellow"/>
            <w:lang w:val="en-IN" w:eastAsia="en-IN"/>
          </w:rPr>
          <w:t>10.1016/j.jestch.2018.11.001</w:t>
        </w:r>
      </w:hyperlink>
    </w:p>
    <w:p w14:paraId="35B7CE5F" w14:textId="2295FDEA" w:rsidR="00C02247" w:rsidRPr="00AA207C" w:rsidRDefault="00C02247" w:rsidP="00C2230B">
      <w:pPr>
        <w:spacing w:before="75"/>
        <w:ind w:left="720" w:hanging="720"/>
        <w:jc w:val="both"/>
        <w:rPr>
          <w:rFonts w:ascii="Arial" w:eastAsia="Times New Roman" w:hAnsi="Arial" w:cs="Arial"/>
          <w:sz w:val="18"/>
          <w:szCs w:val="18"/>
          <w:lang w:val="en-IN" w:eastAsia="en-IN"/>
        </w:rPr>
      </w:pPr>
      <w:r w:rsidRPr="00C03341">
        <w:lastRenderedPageBreak/>
        <w:t>[45]</w:t>
      </w:r>
      <w:r>
        <w:rPr>
          <w:b/>
          <w:bCs/>
        </w:rPr>
        <w:tab/>
      </w:r>
      <w:r w:rsidR="00BD403B" w:rsidRPr="00D2168E">
        <w:rPr>
          <w:rFonts w:ascii="Times New Roman" w:eastAsia="Times New Roman" w:hAnsi="Times New Roman" w:cs="Times New Roman"/>
          <w:sz w:val="24"/>
          <w:szCs w:val="24"/>
          <w:highlight w:val="yellow"/>
          <w:lang w:val="en-IN" w:eastAsia="en-IN"/>
        </w:rPr>
        <w:t xml:space="preserve">Padmini, N., </w:t>
      </w:r>
      <w:proofErr w:type="spellStart"/>
      <w:r w:rsidR="00BD403B" w:rsidRPr="00D2168E">
        <w:rPr>
          <w:rFonts w:ascii="Times New Roman" w:eastAsia="Times New Roman" w:hAnsi="Times New Roman" w:cs="Times New Roman"/>
          <w:sz w:val="24"/>
          <w:szCs w:val="24"/>
          <w:highlight w:val="yellow"/>
          <w:lang w:val="en-IN" w:eastAsia="en-IN"/>
        </w:rPr>
        <w:t>Tawade</w:t>
      </w:r>
      <w:proofErr w:type="spellEnd"/>
      <w:r w:rsidR="00BD403B" w:rsidRPr="00D2168E">
        <w:rPr>
          <w:rFonts w:ascii="Times New Roman" w:eastAsia="Times New Roman" w:hAnsi="Times New Roman" w:cs="Times New Roman"/>
          <w:sz w:val="24"/>
          <w:szCs w:val="24"/>
          <w:highlight w:val="yellow"/>
          <w:lang w:val="en-IN" w:eastAsia="en-IN"/>
        </w:rPr>
        <w:t xml:space="preserve">, J. V., Guled, C., &amp; </w:t>
      </w:r>
      <w:proofErr w:type="spellStart"/>
      <w:r w:rsidR="00BD403B" w:rsidRPr="00D2168E">
        <w:rPr>
          <w:rFonts w:ascii="Times New Roman" w:eastAsia="Times New Roman" w:hAnsi="Times New Roman" w:cs="Times New Roman"/>
          <w:sz w:val="24"/>
          <w:szCs w:val="24"/>
          <w:highlight w:val="yellow"/>
          <w:lang w:val="en-IN" w:eastAsia="en-IN"/>
        </w:rPr>
        <w:t>Sanamani</w:t>
      </w:r>
      <w:proofErr w:type="spellEnd"/>
      <w:r w:rsidR="00BD403B" w:rsidRPr="00D2168E">
        <w:rPr>
          <w:rFonts w:ascii="Times New Roman" w:eastAsia="Times New Roman" w:hAnsi="Times New Roman" w:cs="Times New Roman"/>
          <w:sz w:val="24"/>
          <w:szCs w:val="24"/>
          <w:highlight w:val="yellow"/>
          <w:lang w:val="en-IN" w:eastAsia="en-IN"/>
        </w:rPr>
        <w:t>, J.</w:t>
      </w:r>
      <w:r w:rsidR="00AA207C" w:rsidRPr="00D2168E">
        <w:rPr>
          <w:rFonts w:ascii="Times New Roman" w:eastAsia="Times New Roman" w:hAnsi="Times New Roman" w:cs="Times New Roman"/>
          <w:sz w:val="24"/>
          <w:szCs w:val="24"/>
          <w:highlight w:val="yellow"/>
          <w:lang w:val="en-IN" w:eastAsia="en-IN"/>
        </w:rPr>
        <w:t xml:space="preserve"> </w:t>
      </w:r>
      <w:r w:rsidRPr="00D2168E">
        <w:rPr>
          <w:rFonts w:ascii="Times New Roman" w:hAnsi="Times New Roman" w:cs="Times New Roman"/>
          <w:sz w:val="24"/>
          <w:szCs w:val="24"/>
          <w:highlight w:val="yellow"/>
        </w:rPr>
        <w:t xml:space="preserve">(2024). </w:t>
      </w:r>
      <w:r w:rsidRPr="00D2168E">
        <w:rPr>
          <w:rFonts w:ascii="Times New Roman" w:hAnsi="Times New Roman" w:cs="Times New Roman"/>
          <w:i/>
          <w:iCs/>
          <w:sz w:val="24"/>
          <w:szCs w:val="24"/>
          <w:highlight w:val="yellow"/>
        </w:rPr>
        <w:t>Homotopy Analysis Method (HAM) for an Analysis of Unsteady MHD Thin Film Nanofluid Flow Over a Moving Flat Surface</w:t>
      </w:r>
      <w:r w:rsidRPr="00D2168E">
        <w:rPr>
          <w:rFonts w:ascii="Times New Roman" w:hAnsi="Times New Roman" w:cs="Times New Roman"/>
          <w:sz w:val="24"/>
          <w:szCs w:val="24"/>
          <w:highlight w:val="yellow"/>
        </w:rPr>
        <w:t xml:space="preserve">. International Journal of Intelligent Systems and Applications in Engineering, 12(22s), 1356-1366. Retrieved from </w:t>
      </w:r>
      <w:hyperlink r:id="rId44" w:tgtFrame="_new" w:history="1">
        <w:r w:rsidRPr="00D2168E">
          <w:rPr>
            <w:rFonts w:ascii="Times New Roman" w:hAnsi="Times New Roman" w:cs="Times New Roman"/>
            <w:color w:val="0000FF"/>
            <w:sz w:val="24"/>
            <w:szCs w:val="24"/>
            <w:highlight w:val="yellow"/>
            <w:u w:val="single"/>
          </w:rPr>
          <w:t>https://www.ijisae.org/index.php/IJISAE/article/view/6600</w:t>
        </w:r>
      </w:hyperlink>
      <w:r w:rsidRPr="00612D45">
        <w:rPr>
          <w:rFonts w:ascii="Times New Roman" w:hAnsi="Times New Roman" w:cs="Times New Roman"/>
          <w:sz w:val="24"/>
          <w:szCs w:val="24"/>
        </w:rPr>
        <w:t>.</w:t>
      </w:r>
      <w:r w:rsidRPr="00793CF9">
        <w:t xml:space="preserve"> </w:t>
      </w:r>
    </w:p>
    <w:p w14:paraId="5BE1A61D" w14:textId="36048FAA" w:rsidR="00B351CF" w:rsidRDefault="0000593B" w:rsidP="00C2230B">
      <w:pPr>
        <w:ind w:left="720" w:hanging="720"/>
        <w:jc w:val="both"/>
        <w:rPr>
          <w:rFonts w:ascii="Times New Roman" w:hAnsi="Times New Roman" w:cs="Times New Roman"/>
          <w:bCs/>
          <w:sz w:val="24"/>
          <w:szCs w:val="24"/>
          <w:highlight w:val="yellow"/>
        </w:rPr>
      </w:pPr>
      <w:r w:rsidRPr="00563045">
        <w:rPr>
          <w:rFonts w:ascii="Times New Roman" w:hAnsi="Times New Roman" w:cs="Times New Roman"/>
          <w:bCs/>
          <w:sz w:val="24"/>
          <w:szCs w:val="24"/>
          <w:highlight w:val="yellow"/>
        </w:rPr>
        <w:t>[4</w:t>
      </w:r>
      <w:r w:rsidR="00827546">
        <w:rPr>
          <w:rFonts w:ascii="Times New Roman" w:hAnsi="Times New Roman" w:cs="Times New Roman"/>
          <w:bCs/>
          <w:sz w:val="24"/>
          <w:szCs w:val="24"/>
          <w:highlight w:val="yellow"/>
        </w:rPr>
        <w:t>6</w:t>
      </w:r>
      <w:r w:rsidRPr="00563045">
        <w:rPr>
          <w:rFonts w:ascii="Times New Roman" w:hAnsi="Times New Roman" w:cs="Times New Roman"/>
          <w:bCs/>
          <w:sz w:val="24"/>
          <w:szCs w:val="24"/>
          <w:highlight w:val="yellow"/>
        </w:rPr>
        <w:t>]</w:t>
      </w:r>
      <w:r w:rsidRPr="00563045">
        <w:rPr>
          <w:rFonts w:ascii="Times New Roman" w:hAnsi="Times New Roman" w:cs="Times New Roman"/>
          <w:bCs/>
          <w:sz w:val="24"/>
          <w:szCs w:val="24"/>
          <w:highlight w:val="yellow"/>
        </w:rPr>
        <w:tab/>
      </w:r>
      <w:r w:rsidR="00B351CF" w:rsidRPr="00563045">
        <w:rPr>
          <w:rFonts w:ascii="Times New Roman" w:hAnsi="Times New Roman" w:cs="Times New Roman"/>
          <w:bCs/>
          <w:sz w:val="24"/>
          <w:szCs w:val="24"/>
          <w:highlight w:val="yellow"/>
        </w:rPr>
        <w:t xml:space="preserve">Shukla, H., Surati, H.C., Timol, M.G. (2018). Similarity analysis of </w:t>
      </w:r>
      <w:r w:rsidR="00827546">
        <w:rPr>
          <w:rFonts w:ascii="Times New Roman" w:hAnsi="Times New Roman" w:cs="Times New Roman"/>
          <w:bCs/>
          <w:sz w:val="24"/>
          <w:szCs w:val="24"/>
          <w:highlight w:val="yellow"/>
        </w:rPr>
        <w:t>three-dimensional</w:t>
      </w:r>
      <w:r w:rsidR="00B351CF" w:rsidRPr="00563045">
        <w:rPr>
          <w:rFonts w:ascii="Times New Roman" w:hAnsi="Times New Roman" w:cs="Times New Roman"/>
          <w:bCs/>
          <w:sz w:val="24"/>
          <w:szCs w:val="24"/>
          <w:highlight w:val="yellow"/>
        </w:rPr>
        <w:t xml:space="preserve"> nanofluid flow by deductive group theoretic method. Applications and Applied Mathematics, 13(2): 1260-1272.</w:t>
      </w:r>
    </w:p>
    <w:p w14:paraId="7A518670" w14:textId="77777777" w:rsidR="00A738E9" w:rsidRDefault="00A738E9" w:rsidP="00827546">
      <w:pPr>
        <w:ind w:left="720" w:hanging="720"/>
        <w:jc w:val="both"/>
        <w:rPr>
          <w:rFonts w:ascii="Times New Roman" w:hAnsi="Times New Roman" w:cs="Times New Roman"/>
          <w:bCs/>
          <w:sz w:val="24"/>
          <w:szCs w:val="24"/>
          <w:highlight w:val="yellow"/>
        </w:rPr>
      </w:pPr>
    </w:p>
    <w:p w14:paraId="180BC554" w14:textId="77777777" w:rsidR="00A738E9" w:rsidRPr="00827546" w:rsidRDefault="00A738E9" w:rsidP="00827546">
      <w:pPr>
        <w:ind w:left="720" w:hanging="720"/>
        <w:jc w:val="both"/>
        <w:rPr>
          <w:rFonts w:ascii="Times New Roman" w:hAnsi="Times New Roman" w:cs="Times New Roman"/>
          <w:bCs/>
          <w:sz w:val="24"/>
          <w:szCs w:val="24"/>
          <w:highlight w:val="yellow"/>
        </w:rPr>
      </w:pPr>
    </w:p>
    <w:p w14:paraId="0762D446" w14:textId="7AAEA024" w:rsidR="00A52B4E" w:rsidRDefault="00A52B4E" w:rsidP="00825686">
      <w:pPr>
        <w:pStyle w:val="NormalWeb"/>
        <w:ind w:left="720" w:hanging="720"/>
        <w:jc w:val="both"/>
      </w:pPr>
      <w:bookmarkStart w:id="8" w:name="_GoBack"/>
      <w:bookmarkEnd w:id="8"/>
    </w:p>
    <w:sectPr w:rsidR="00A52B4E">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7E024" w14:textId="77777777" w:rsidR="00C63BAD" w:rsidRDefault="00C63BAD" w:rsidP="00010BCE">
      <w:r>
        <w:separator/>
      </w:r>
    </w:p>
  </w:endnote>
  <w:endnote w:type="continuationSeparator" w:id="0">
    <w:p w14:paraId="62AACF6E" w14:textId="77777777" w:rsidR="00C63BAD" w:rsidRDefault="00C63BAD" w:rsidP="0001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RWPalladioL-Roma">
    <w:altName w:val="Cambria"/>
    <w:panose1 w:val="00000000000000000000"/>
    <w:charset w:val="00"/>
    <w:family w:val="roman"/>
    <w:notTrueType/>
    <w:pitch w:val="default"/>
  </w:font>
  <w:font w:name="CMSY10">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3760" w14:textId="77777777" w:rsidR="00BB39D0" w:rsidRDefault="00BB3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2C91" w14:textId="77777777" w:rsidR="00BB39D0" w:rsidRDefault="00BB3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AC5" w14:textId="77777777" w:rsidR="00BB39D0" w:rsidRDefault="00BB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2C57E" w14:textId="77777777" w:rsidR="00C63BAD" w:rsidRDefault="00C63BAD" w:rsidP="00010BCE">
      <w:r>
        <w:separator/>
      </w:r>
    </w:p>
  </w:footnote>
  <w:footnote w:type="continuationSeparator" w:id="0">
    <w:p w14:paraId="1B290958" w14:textId="77777777" w:rsidR="00C63BAD" w:rsidRDefault="00C63BAD" w:rsidP="0001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4B2B" w14:textId="396F3410" w:rsidR="00BB39D0" w:rsidRDefault="008D637C">
    <w:pPr>
      <w:pStyle w:val="Header"/>
    </w:pPr>
    <w:r>
      <w:rPr>
        <w:noProof/>
      </w:rPr>
      <w:pict w14:anchorId="03A70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6192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D230" w14:textId="32C9B2F0" w:rsidR="00BB39D0" w:rsidRDefault="008D637C">
    <w:pPr>
      <w:pStyle w:val="Header"/>
    </w:pPr>
    <w:r>
      <w:rPr>
        <w:noProof/>
      </w:rPr>
      <w:pict w14:anchorId="62E2D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6192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3764" w14:textId="56824C50" w:rsidR="00BB39D0" w:rsidRDefault="008D637C">
    <w:pPr>
      <w:pStyle w:val="Header"/>
    </w:pPr>
    <w:r>
      <w:rPr>
        <w:noProof/>
      </w:rPr>
      <w:pict w14:anchorId="19E3E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6192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970"/>
    <w:multiLevelType w:val="multilevel"/>
    <w:tmpl w:val="2084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26E72"/>
    <w:multiLevelType w:val="multilevel"/>
    <w:tmpl w:val="ABC6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F1E3B"/>
    <w:multiLevelType w:val="multilevel"/>
    <w:tmpl w:val="5A64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ind w:left="3600" w:hanging="360"/>
      </w:pPr>
      <w:rPr>
        <w:rFonts w:ascii="Symbol" w:hAnsi="Symbo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4460B"/>
    <w:multiLevelType w:val="multilevel"/>
    <w:tmpl w:val="903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E0445"/>
    <w:multiLevelType w:val="multilevel"/>
    <w:tmpl w:val="F7E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671F2"/>
    <w:multiLevelType w:val="multilevel"/>
    <w:tmpl w:val="682E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36CAE"/>
    <w:multiLevelType w:val="multilevel"/>
    <w:tmpl w:val="4036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2556E"/>
    <w:multiLevelType w:val="multilevel"/>
    <w:tmpl w:val="2542C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F55AEB"/>
    <w:multiLevelType w:val="multilevel"/>
    <w:tmpl w:val="584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95DEC"/>
    <w:multiLevelType w:val="multilevel"/>
    <w:tmpl w:val="BF04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IN"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tTQ3NjOwtLC0NLJQ0lEKTi0uzszPAykwrAUAKzfPTCwAAAA="/>
  </w:docVars>
  <w:rsids>
    <w:rsidRoot w:val="007B19C5"/>
    <w:rsid w:val="00004CE8"/>
    <w:rsid w:val="0000593B"/>
    <w:rsid w:val="00006D5D"/>
    <w:rsid w:val="00010BCE"/>
    <w:rsid w:val="00010E81"/>
    <w:rsid w:val="00013DC0"/>
    <w:rsid w:val="00013E6C"/>
    <w:rsid w:val="00015EB4"/>
    <w:rsid w:val="000179C5"/>
    <w:rsid w:val="00021E41"/>
    <w:rsid w:val="00021F9A"/>
    <w:rsid w:val="00022CE4"/>
    <w:rsid w:val="00023361"/>
    <w:rsid w:val="00024AB6"/>
    <w:rsid w:val="00025B98"/>
    <w:rsid w:val="000301AC"/>
    <w:rsid w:val="000323BA"/>
    <w:rsid w:val="00042E8E"/>
    <w:rsid w:val="00043AAC"/>
    <w:rsid w:val="00044C12"/>
    <w:rsid w:val="00045D32"/>
    <w:rsid w:val="00045D36"/>
    <w:rsid w:val="000512E5"/>
    <w:rsid w:val="0005159A"/>
    <w:rsid w:val="00051E83"/>
    <w:rsid w:val="00053812"/>
    <w:rsid w:val="0005397F"/>
    <w:rsid w:val="00057AD5"/>
    <w:rsid w:val="00060C36"/>
    <w:rsid w:val="00060C4F"/>
    <w:rsid w:val="00060EA2"/>
    <w:rsid w:val="000660B1"/>
    <w:rsid w:val="00066252"/>
    <w:rsid w:val="00066DFC"/>
    <w:rsid w:val="00071CFB"/>
    <w:rsid w:val="0007246E"/>
    <w:rsid w:val="00072977"/>
    <w:rsid w:val="00072A23"/>
    <w:rsid w:val="0007613A"/>
    <w:rsid w:val="000764B8"/>
    <w:rsid w:val="00076C34"/>
    <w:rsid w:val="00077B98"/>
    <w:rsid w:val="00080CED"/>
    <w:rsid w:val="00080EE6"/>
    <w:rsid w:val="0008201D"/>
    <w:rsid w:val="000858FD"/>
    <w:rsid w:val="00087261"/>
    <w:rsid w:val="00094871"/>
    <w:rsid w:val="00095DD4"/>
    <w:rsid w:val="00097CFD"/>
    <w:rsid w:val="00097D9B"/>
    <w:rsid w:val="000A283E"/>
    <w:rsid w:val="000A3A13"/>
    <w:rsid w:val="000A50B6"/>
    <w:rsid w:val="000A5245"/>
    <w:rsid w:val="000A6B23"/>
    <w:rsid w:val="000A7D40"/>
    <w:rsid w:val="000B1002"/>
    <w:rsid w:val="000B2ED5"/>
    <w:rsid w:val="000B3F1A"/>
    <w:rsid w:val="000B421F"/>
    <w:rsid w:val="000C21F4"/>
    <w:rsid w:val="000C2448"/>
    <w:rsid w:val="000C2F05"/>
    <w:rsid w:val="000C671F"/>
    <w:rsid w:val="000D19A9"/>
    <w:rsid w:val="000D244C"/>
    <w:rsid w:val="000D2CAA"/>
    <w:rsid w:val="000D3E07"/>
    <w:rsid w:val="000D4CE9"/>
    <w:rsid w:val="000D7245"/>
    <w:rsid w:val="000E215C"/>
    <w:rsid w:val="000E6A09"/>
    <w:rsid w:val="000E6D9F"/>
    <w:rsid w:val="000F0281"/>
    <w:rsid w:val="000F2A4A"/>
    <w:rsid w:val="000F3BA8"/>
    <w:rsid w:val="000F416E"/>
    <w:rsid w:val="000F514C"/>
    <w:rsid w:val="000F554F"/>
    <w:rsid w:val="000F5AF8"/>
    <w:rsid w:val="0010054D"/>
    <w:rsid w:val="00102A44"/>
    <w:rsid w:val="00104B67"/>
    <w:rsid w:val="00106FDF"/>
    <w:rsid w:val="00107009"/>
    <w:rsid w:val="001070A7"/>
    <w:rsid w:val="00107723"/>
    <w:rsid w:val="00107A6F"/>
    <w:rsid w:val="0011225A"/>
    <w:rsid w:val="00112960"/>
    <w:rsid w:val="00113B6E"/>
    <w:rsid w:val="00113C2E"/>
    <w:rsid w:val="00115191"/>
    <w:rsid w:val="00115CD9"/>
    <w:rsid w:val="001164B2"/>
    <w:rsid w:val="00120374"/>
    <w:rsid w:val="00121194"/>
    <w:rsid w:val="00121A05"/>
    <w:rsid w:val="00121D09"/>
    <w:rsid w:val="00122A1F"/>
    <w:rsid w:val="001257B3"/>
    <w:rsid w:val="001317F7"/>
    <w:rsid w:val="00131A4F"/>
    <w:rsid w:val="00132550"/>
    <w:rsid w:val="00132C44"/>
    <w:rsid w:val="00133E3F"/>
    <w:rsid w:val="001349F1"/>
    <w:rsid w:val="001370C7"/>
    <w:rsid w:val="00140B0C"/>
    <w:rsid w:val="0014175A"/>
    <w:rsid w:val="00142C99"/>
    <w:rsid w:val="00143B28"/>
    <w:rsid w:val="00144C26"/>
    <w:rsid w:val="00146C35"/>
    <w:rsid w:val="00146E25"/>
    <w:rsid w:val="001476C6"/>
    <w:rsid w:val="001512A9"/>
    <w:rsid w:val="00153DAD"/>
    <w:rsid w:val="001541A2"/>
    <w:rsid w:val="00154699"/>
    <w:rsid w:val="001558F8"/>
    <w:rsid w:val="001569C8"/>
    <w:rsid w:val="0016236B"/>
    <w:rsid w:val="00162A29"/>
    <w:rsid w:val="00163890"/>
    <w:rsid w:val="00164551"/>
    <w:rsid w:val="0016549F"/>
    <w:rsid w:val="00165674"/>
    <w:rsid w:val="0016573C"/>
    <w:rsid w:val="001663B0"/>
    <w:rsid w:val="0016768A"/>
    <w:rsid w:val="00171514"/>
    <w:rsid w:val="00173EBF"/>
    <w:rsid w:val="00174ADD"/>
    <w:rsid w:val="00176349"/>
    <w:rsid w:val="0017752D"/>
    <w:rsid w:val="00177E5A"/>
    <w:rsid w:val="001810ED"/>
    <w:rsid w:val="00181E94"/>
    <w:rsid w:val="00182958"/>
    <w:rsid w:val="00184040"/>
    <w:rsid w:val="00184F5C"/>
    <w:rsid w:val="00185597"/>
    <w:rsid w:val="0018744C"/>
    <w:rsid w:val="0019176E"/>
    <w:rsid w:val="00193F6F"/>
    <w:rsid w:val="001946BE"/>
    <w:rsid w:val="00194736"/>
    <w:rsid w:val="00194988"/>
    <w:rsid w:val="001961E2"/>
    <w:rsid w:val="00196A22"/>
    <w:rsid w:val="00197F3A"/>
    <w:rsid w:val="001A03C4"/>
    <w:rsid w:val="001A0BCA"/>
    <w:rsid w:val="001A2F23"/>
    <w:rsid w:val="001A49C7"/>
    <w:rsid w:val="001A4ADA"/>
    <w:rsid w:val="001A73FB"/>
    <w:rsid w:val="001B0113"/>
    <w:rsid w:val="001B2924"/>
    <w:rsid w:val="001B5EE6"/>
    <w:rsid w:val="001B7058"/>
    <w:rsid w:val="001B73FC"/>
    <w:rsid w:val="001B7A9D"/>
    <w:rsid w:val="001C04E2"/>
    <w:rsid w:val="001C0B60"/>
    <w:rsid w:val="001C2ABE"/>
    <w:rsid w:val="001C4E8E"/>
    <w:rsid w:val="001C6B78"/>
    <w:rsid w:val="001C765B"/>
    <w:rsid w:val="001D2A8A"/>
    <w:rsid w:val="001D3B8C"/>
    <w:rsid w:val="001D6487"/>
    <w:rsid w:val="001E016C"/>
    <w:rsid w:val="001E0195"/>
    <w:rsid w:val="001E0700"/>
    <w:rsid w:val="001F0606"/>
    <w:rsid w:val="001F1BEF"/>
    <w:rsid w:val="001F253D"/>
    <w:rsid w:val="001F5DEA"/>
    <w:rsid w:val="001F688B"/>
    <w:rsid w:val="001F70F5"/>
    <w:rsid w:val="002011DB"/>
    <w:rsid w:val="00206007"/>
    <w:rsid w:val="00206941"/>
    <w:rsid w:val="002121C5"/>
    <w:rsid w:val="00213FC0"/>
    <w:rsid w:val="00215A60"/>
    <w:rsid w:val="00216900"/>
    <w:rsid w:val="00217A53"/>
    <w:rsid w:val="00217EE8"/>
    <w:rsid w:val="00220F35"/>
    <w:rsid w:val="00221645"/>
    <w:rsid w:val="00222C4E"/>
    <w:rsid w:val="002242C2"/>
    <w:rsid w:val="0022435B"/>
    <w:rsid w:val="0022492D"/>
    <w:rsid w:val="00227007"/>
    <w:rsid w:val="0022787E"/>
    <w:rsid w:val="00227D3A"/>
    <w:rsid w:val="00231A73"/>
    <w:rsid w:val="00233087"/>
    <w:rsid w:val="00233A25"/>
    <w:rsid w:val="002343E0"/>
    <w:rsid w:val="00234B60"/>
    <w:rsid w:val="00235541"/>
    <w:rsid w:val="002355FE"/>
    <w:rsid w:val="002357C6"/>
    <w:rsid w:val="00240431"/>
    <w:rsid w:val="00240A4F"/>
    <w:rsid w:val="00244B49"/>
    <w:rsid w:val="00245060"/>
    <w:rsid w:val="00246572"/>
    <w:rsid w:val="00247BDC"/>
    <w:rsid w:val="00250F72"/>
    <w:rsid w:val="00250FDE"/>
    <w:rsid w:val="0025275E"/>
    <w:rsid w:val="00260F0F"/>
    <w:rsid w:val="002617AA"/>
    <w:rsid w:val="0026219E"/>
    <w:rsid w:val="00265785"/>
    <w:rsid w:val="0027074F"/>
    <w:rsid w:val="00271C9C"/>
    <w:rsid w:val="00275932"/>
    <w:rsid w:val="00276622"/>
    <w:rsid w:val="0027759A"/>
    <w:rsid w:val="002778A0"/>
    <w:rsid w:val="0028262C"/>
    <w:rsid w:val="00282ED1"/>
    <w:rsid w:val="00283059"/>
    <w:rsid w:val="002830CB"/>
    <w:rsid w:val="002834F5"/>
    <w:rsid w:val="00283E61"/>
    <w:rsid w:val="00287790"/>
    <w:rsid w:val="0029034D"/>
    <w:rsid w:val="00290695"/>
    <w:rsid w:val="002918C5"/>
    <w:rsid w:val="0029260C"/>
    <w:rsid w:val="00292B9D"/>
    <w:rsid w:val="002949E9"/>
    <w:rsid w:val="00294AB6"/>
    <w:rsid w:val="0029747D"/>
    <w:rsid w:val="002A41C5"/>
    <w:rsid w:val="002A42AC"/>
    <w:rsid w:val="002A4A03"/>
    <w:rsid w:val="002A5471"/>
    <w:rsid w:val="002A6D30"/>
    <w:rsid w:val="002B20E8"/>
    <w:rsid w:val="002B25E1"/>
    <w:rsid w:val="002B36C0"/>
    <w:rsid w:val="002B6674"/>
    <w:rsid w:val="002C099C"/>
    <w:rsid w:val="002C3DCA"/>
    <w:rsid w:val="002C4833"/>
    <w:rsid w:val="002C4BE4"/>
    <w:rsid w:val="002C5840"/>
    <w:rsid w:val="002D00FA"/>
    <w:rsid w:val="002D1DD3"/>
    <w:rsid w:val="002D2885"/>
    <w:rsid w:val="002D3529"/>
    <w:rsid w:val="002D39A8"/>
    <w:rsid w:val="002D3CA5"/>
    <w:rsid w:val="002D541B"/>
    <w:rsid w:val="002D78FC"/>
    <w:rsid w:val="002E1347"/>
    <w:rsid w:val="002E154E"/>
    <w:rsid w:val="002E28E9"/>
    <w:rsid w:val="002E5E04"/>
    <w:rsid w:val="002E79E2"/>
    <w:rsid w:val="002F0564"/>
    <w:rsid w:val="002F33C9"/>
    <w:rsid w:val="002F3E6B"/>
    <w:rsid w:val="002F43A8"/>
    <w:rsid w:val="002F462C"/>
    <w:rsid w:val="002F5346"/>
    <w:rsid w:val="002F79E2"/>
    <w:rsid w:val="00300BCB"/>
    <w:rsid w:val="00305611"/>
    <w:rsid w:val="00305B3F"/>
    <w:rsid w:val="00306C71"/>
    <w:rsid w:val="003073D2"/>
    <w:rsid w:val="00307B91"/>
    <w:rsid w:val="0031082F"/>
    <w:rsid w:val="00311312"/>
    <w:rsid w:val="00315E79"/>
    <w:rsid w:val="0031605C"/>
    <w:rsid w:val="003167D6"/>
    <w:rsid w:val="00317D58"/>
    <w:rsid w:val="003209A2"/>
    <w:rsid w:val="003225D5"/>
    <w:rsid w:val="0033200C"/>
    <w:rsid w:val="003329F9"/>
    <w:rsid w:val="00332EFD"/>
    <w:rsid w:val="00334F2F"/>
    <w:rsid w:val="00335988"/>
    <w:rsid w:val="0033779D"/>
    <w:rsid w:val="00337D9C"/>
    <w:rsid w:val="003404BB"/>
    <w:rsid w:val="00342A57"/>
    <w:rsid w:val="00342E6B"/>
    <w:rsid w:val="00342F8A"/>
    <w:rsid w:val="003443B9"/>
    <w:rsid w:val="0034446E"/>
    <w:rsid w:val="003469E3"/>
    <w:rsid w:val="0035055E"/>
    <w:rsid w:val="0035068F"/>
    <w:rsid w:val="00350C6D"/>
    <w:rsid w:val="0035213E"/>
    <w:rsid w:val="003545B0"/>
    <w:rsid w:val="00354734"/>
    <w:rsid w:val="00354EE0"/>
    <w:rsid w:val="00355945"/>
    <w:rsid w:val="003573F0"/>
    <w:rsid w:val="003605E7"/>
    <w:rsid w:val="00360C4F"/>
    <w:rsid w:val="00362E0B"/>
    <w:rsid w:val="0036302F"/>
    <w:rsid w:val="003637D0"/>
    <w:rsid w:val="0036574A"/>
    <w:rsid w:val="003661A8"/>
    <w:rsid w:val="003662DE"/>
    <w:rsid w:val="0036760C"/>
    <w:rsid w:val="00370262"/>
    <w:rsid w:val="0037052A"/>
    <w:rsid w:val="003707D4"/>
    <w:rsid w:val="00372536"/>
    <w:rsid w:val="00372BFB"/>
    <w:rsid w:val="00373A66"/>
    <w:rsid w:val="00373F66"/>
    <w:rsid w:val="0037642A"/>
    <w:rsid w:val="00377BB0"/>
    <w:rsid w:val="00377F2E"/>
    <w:rsid w:val="0038611E"/>
    <w:rsid w:val="00386E7C"/>
    <w:rsid w:val="00392A6B"/>
    <w:rsid w:val="00397146"/>
    <w:rsid w:val="003977C8"/>
    <w:rsid w:val="003A09B3"/>
    <w:rsid w:val="003A14B8"/>
    <w:rsid w:val="003A164A"/>
    <w:rsid w:val="003A1A3C"/>
    <w:rsid w:val="003A76DD"/>
    <w:rsid w:val="003A76E7"/>
    <w:rsid w:val="003B24FA"/>
    <w:rsid w:val="003B363E"/>
    <w:rsid w:val="003B3B4A"/>
    <w:rsid w:val="003B4562"/>
    <w:rsid w:val="003B600C"/>
    <w:rsid w:val="003C11AA"/>
    <w:rsid w:val="003C2FEC"/>
    <w:rsid w:val="003C3BE2"/>
    <w:rsid w:val="003C5E56"/>
    <w:rsid w:val="003C6168"/>
    <w:rsid w:val="003C7A68"/>
    <w:rsid w:val="003D019F"/>
    <w:rsid w:val="003D0966"/>
    <w:rsid w:val="003D1CFB"/>
    <w:rsid w:val="003D4AAD"/>
    <w:rsid w:val="003D595D"/>
    <w:rsid w:val="003D5F50"/>
    <w:rsid w:val="003D6C19"/>
    <w:rsid w:val="003E1884"/>
    <w:rsid w:val="003E26EE"/>
    <w:rsid w:val="003E2B43"/>
    <w:rsid w:val="003E4E21"/>
    <w:rsid w:val="003E59A9"/>
    <w:rsid w:val="003F2AD2"/>
    <w:rsid w:val="003F532C"/>
    <w:rsid w:val="0040011D"/>
    <w:rsid w:val="00401462"/>
    <w:rsid w:val="00401DD2"/>
    <w:rsid w:val="004023FB"/>
    <w:rsid w:val="0041011A"/>
    <w:rsid w:val="00410D88"/>
    <w:rsid w:val="004115E4"/>
    <w:rsid w:val="004155FE"/>
    <w:rsid w:val="00420508"/>
    <w:rsid w:val="00426F81"/>
    <w:rsid w:val="004314F4"/>
    <w:rsid w:val="0043615E"/>
    <w:rsid w:val="00437035"/>
    <w:rsid w:val="00437DE4"/>
    <w:rsid w:val="0044148D"/>
    <w:rsid w:val="00441CF3"/>
    <w:rsid w:val="00444A2E"/>
    <w:rsid w:val="00445EB6"/>
    <w:rsid w:val="004468BD"/>
    <w:rsid w:val="0044791E"/>
    <w:rsid w:val="00447C0F"/>
    <w:rsid w:val="0045278F"/>
    <w:rsid w:val="00452CB5"/>
    <w:rsid w:val="00453625"/>
    <w:rsid w:val="004541E2"/>
    <w:rsid w:val="00456646"/>
    <w:rsid w:val="004568E8"/>
    <w:rsid w:val="00457479"/>
    <w:rsid w:val="00461E72"/>
    <w:rsid w:val="00462121"/>
    <w:rsid w:val="00463E81"/>
    <w:rsid w:val="00464691"/>
    <w:rsid w:val="00464922"/>
    <w:rsid w:val="004718A4"/>
    <w:rsid w:val="0047532D"/>
    <w:rsid w:val="0047560A"/>
    <w:rsid w:val="0047582E"/>
    <w:rsid w:val="004806BA"/>
    <w:rsid w:val="00483E35"/>
    <w:rsid w:val="00487B9E"/>
    <w:rsid w:val="00494F6D"/>
    <w:rsid w:val="004A2082"/>
    <w:rsid w:val="004A3815"/>
    <w:rsid w:val="004A62EC"/>
    <w:rsid w:val="004A6DB4"/>
    <w:rsid w:val="004B0E36"/>
    <w:rsid w:val="004B2151"/>
    <w:rsid w:val="004B291F"/>
    <w:rsid w:val="004B3C94"/>
    <w:rsid w:val="004B497E"/>
    <w:rsid w:val="004C04AB"/>
    <w:rsid w:val="004C0F6A"/>
    <w:rsid w:val="004C28B9"/>
    <w:rsid w:val="004C4307"/>
    <w:rsid w:val="004C45A1"/>
    <w:rsid w:val="004C68B3"/>
    <w:rsid w:val="004C69C5"/>
    <w:rsid w:val="004C7E18"/>
    <w:rsid w:val="004D1218"/>
    <w:rsid w:val="004D3229"/>
    <w:rsid w:val="004D7389"/>
    <w:rsid w:val="004E20D3"/>
    <w:rsid w:val="004E20DD"/>
    <w:rsid w:val="004E20FB"/>
    <w:rsid w:val="004F18A8"/>
    <w:rsid w:val="004F2A96"/>
    <w:rsid w:val="004F3496"/>
    <w:rsid w:val="004F377B"/>
    <w:rsid w:val="004F6861"/>
    <w:rsid w:val="00501FE8"/>
    <w:rsid w:val="00503830"/>
    <w:rsid w:val="005043CB"/>
    <w:rsid w:val="00510D5F"/>
    <w:rsid w:val="00511301"/>
    <w:rsid w:val="0051142D"/>
    <w:rsid w:val="00513376"/>
    <w:rsid w:val="00513415"/>
    <w:rsid w:val="00515C12"/>
    <w:rsid w:val="00516DD4"/>
    <w:rsid w:val="00517A28"/>
    <w:rsid w:val="00521266"/>
    <w:rsid w:val="005254B5"/>
    <w:rsid w:val="00525E51"/>
    <w:rsid w:val="00527FC8"/>
    <w:rsid w:val="0053213E"/>
    <w:rsid w:val="00532C85"/>
    <w:rsid w:val="00542CC1"/>
    <w:rsid w:val="0054357F"/>
    <w:rsid w:val="0054432C"/>
    <w:rsid w:val="005507BF"/>
    <w:rsid w:val="00550B0A"/>
    <w:rsid w:val="005522A5"/>
    <w:rsid w:val="00552E87"/>
    <w:rsid w:val="005533C5"/>
    <w:rsid w:val="00553F5F"/>
    <w:rsid w:val="00557BCE"/>
    <w:rsid w:val="00560309"/>
    <w:rsid w:val="00562297"/>
    <w:rsid w:val="00563045"/>
    <w:rsid w:val="00564814"/>
    <w:rsid w:val="00566BF4"/>
    <w:rsid w:val="0057197D"/>
    <w:rsid w:val="0057335A"/>
    <w:rsid w:val="00573FF1"/>
    <w:rsid w:val="00575D6D"/>
    <w:rsid w:val="005809E5"/>
    <w:rsid w:val="00580AC1"/>
    <w:rsid w:val="0058354C"/>
    <w:rsid w:val="00583C71"/>
    <w:rsid w:val="00585157"/>
    <w:rsid w:val="005852E0"/>
    <w:rsid w:val="00585EE0"/>
    <w:rsid w:val="005A0B5C"/>
    <w:rsid w:val="005A3E72"/>
    <w:rsid w:val="005B1C5A"/>
    <w:rsid w:val="005B25FE"/>
    <w:rsid w:val="005B4135"/>
    <w:rsid w:val="005B4CFD"/>
    <w:rsid w:val="005C167E"/>
    <w:rsid w:val="005C1897"/>
    <w:rsid w:val="005C26E1"/>
    <w:rsid w:val="005C2B0F"/>
    <w:rsid w:val="005C4AF3"/>
    <w:rsid w:val="005C50F3"/>
    <w:rsid w:val="005C6478"/>
    <w:rsid w:val="005C79AC"/>
    <w:rsid w:val="005C7E33"/>
    <w:rsid w:val="005D110A"/>
    <w:rsid w:val="005D3A8F"/>
    <w:rsid w:val="005D4642"/>
    <w:rsid w:val="005D6767"/>
    <w:rsid w:val="005D7E90"/>
    <w:rsid w:val="005E105D"/>
    <w:rsid w:val="005E34B7"/>
    <w:rsid w:val="005E46FA"/>
    <w:rsid w:val="005E474D"/>
    <w:rsid w:val="005E4780"/>
    <w:rsid w:val="005E48BB"/>
    <w:rsid w:val="005E4B7B"/>
    <w:rsid w:val="005E52B6"/>
    <w:rsid w:val="005E5495"/>
    <w:rsid w:val="005E5CF1"/>
    <w:rsid w:val="005E7734"/>
    <w:rsid w:val="005F1959"/>
    <w:rsid w:val="005F1FA5"/>
    <w:rsid w:val="005F46B4"/>
    <w:rsid w:val="005F5B21"/>
    <w:rsid w:val="00601348"/>
    <w:rsid w:val="00603CD9"/>
    <w:rsid w:val="0060436C"/>
    <w:rsid w:val="00604CB0"/>
    <w:rsid w:val="00605BCC"/>
    <w:rsid w:val="00606011"/>
    <w:rsid w:val="00606277"/>
    <w:rsid w:val="006067F8"/>
    <w:rsid w:val="00607285"/>
    <w:rsid w:val="00607454"/>
    <w:rsid w:val="00607BE1"/>
    <w:rsid w:val="00612D45"/>
    <w:rsid w:val="00613B20"/>
    <w:rsid w:val="0061455D"/>
    <w:rsid w:val="0061482A"/>
    <w:rsid w:val="00614D52"/>
    <w:rsid w:val="00614F30"/>
    <w:rsid w:val="0061688C"/>
    <w:rsid w:val="00617568"/>
    <w:rsid w:val="00621E7C"/>
    <w:rsid w:val="006234FC"/>
    <w:rsid w:val="006303C9"/>
    <w:rsid w:val="006332E7"/>
    <w:rsid w:val="006341A2"/>
    <w:rsid w:val="006351D5"/>
    <w:rsid w:val="0063645C"/>
    <w:rsid w:val="00636EAF"/>
    <w:rsid w:val="00637F38"/>
    <w:rsid w:val="0064044F"/>
    <w:rsid w:val="00640772"/>
    <w:rsid w:val="00641A90"/>
    <w:rsid w:val="00643821"/>
    <w:rsid w:val="006450DD"/>
    <w:rsid w:val="006458C9"/>
    <w:rsid w:val="006510AC"/>
    <w:rsid w:val="00652733"/>
    <w:rsid w:val="006534D5"/>
    <w:rsid w:val="006537EA"/>
    <w:rsid w:val="006547C7"/>
    <w:rsid w:val="00655179"/>
    <w:rsid w:val="00656782"/>
    <w:rsid w:val="006578CE"/>
    <w:rsid w:val="00657AAC"/>
    <w:rsid w:val="0066007C"/>
    <w:rsid w:val="00660D9F"/>
    <w:rsid w:val="006649ED"/>
    <w:rsid w:val="00666E3A"/>
    <w:rsid w:val="006704FE"/>
    <w:rsid w:val="0067056D"/>
    <w:rsid w:val="00671213"/>
    <w:rsid w:val="006716D5"/>
    <w:rsid w:val="006742BB"/>
    <w:rsid w:val="00674385"/>
    <w:rsid w:val="00675CA2"/>
    <w:rsid w:val="0067625F"/>
    <w:rsid w:val="0068273D"/>
    <w:rsid w:val="00682FBD"/>
    <w:rsid w:val="00687AD1"/>
    <w:rsid w:val="00691BFD"/>
    <w:rsid w:val="006A074F"/>
    <w:rsid w:val="006A365D"/>
    <w:rsid w:val="006A58FA"/>
    <w:rsid w:val="006A6244"/>
    <w:rsid w:val="006A736D"/>
    <w:rsid w:val="006A76A3"/>
    <w:rsid w:val="006B0051"/>
    <w:rsid w:val="006B133B"/>
    <w:rsid w:val="006B4F63"/>
    <w:rsid w:val="006B5169"/>
    <w:rsid w:val="006B751B"/>
    <w:rsid w:val="006B79B2"/>
    <w:rsid w:val="006C20E2"/>
    <w:rsid w:val="006C384E"/>
    <w:rsid w:val="006C48BE"/>
    <w:rsid w:val="006C4B45"/>
    <w:rsid w:val="006C60CB"/>
    <w:rsid w:val="006C65B0"/>
    <w:rsid w:val="006D0138"/>
    <w:rsid w:val="006D114E"/>
    <w:rsid w:val="006D2AA8"/>
    <w:rsid w:val="006D61EA"/>
    <w:rsid w:val="006D7282"/>
    <w:rsid w:val="006D749E"/>
    <w:rsid w:val="006E5FCC"/>
    <w:rsid w:val="006F002C"/>
    <w:rsid w:val="006F2014"/>
    <w:rsid w:val="006F44B8"/>
    <w:rsid w:val="006F52D8"/>
    <w:rsid w:val="006F582E"/>
    <w:rsid w:val="006F5E6D"/>
    <w:rsid w:val="00701FC9"/>
    <w:rsid w:val="00704EC5"/>
    <w:rsid w:val="00706B33"/>
    <w:rsid w:val="00706B92"/>
    <w:rsid w:val="00707078"/>
    <w:rsid w:val="007075B4"/>
    <w:rsid w:val="0071055A"/>
    <w:rsid w:val="007114F1"/>
    <w:rsid w:val="00712660"/>
    <w:rsid w:val="00713CB7"/>
    <w:rsid w:val="007229DB"/>
    <w:rsid w:val="00726128"/>
    <w:rsid w:val="00726780"/>
    <w:rsid w:val="00726FE4"/>
    <w:rsid w:val="007309C7"/>
    <w:rsid w:val="00732542"/>
    <w:rsid w:val="0073543C"/>
    <w:rsid w:val="00735BDD"/>
    <w:rsid w:val="007403DB"/>
    <w:rsid w:val="00740E12"/>
    <w:rsid w:val="00740F2E"/>
    <w:rsid w:val="007415A3"/>
    <w:rsid w:val="007419EA"/>
    <w:rsid w:val="00741ECA"/>
    <w:rsid w:val="007430C3"/>
    <w:rsid w:val="007460E3"/>
    <w:rsid w:val="007476BD"/>
    <w:rsid w:val="00751029"/>
    <w:rsid w:val="00754ADA"/>
    <w:rsid w:val="00754C78"/>
    <w:rsid w:val="00760BEB"/>
    <w:rsid w:val="007616C5"/>
    <w:rsid w:val="00761806"/>
    <w:rsid w:val="00762EB6"/>
    <w:rsid w:val="007650D6"/>
    <w:rsid w:val="007671A2"/>
    <w:rsid w:val="00767890"/>
    <w:rsid w:val="00770402"/>
    <w:rsid w:val="00772E03"/>
    <w:rsid w:val="00785814"/>
    <w:rsid w:val="00785C30"/>
    <w:rsid w:val="0079153F"/>
    <w:rsid w:val="0079178B"/>
    <w:rsid w:val="00791866"/>
    <w:rsid w:val="00791996"/>
    <w:rsid w:val="00791F77"/>
    <w:rsid w:val="007920FC"/>
    <w:rsid w:val="007926D4"/>
    <w:rsid w:val="00793090"/>
    <w:rsid w:val="007931A0"/>
    <w:rsid w:val="00794B88"/>
    <w:rsid w:val="00795797"/>
    <w:rsid w:val="00795829"/>
    <w:rsid w:val="00797CE8"/>
    <w:rsid w:val="007A0212"/>
    <w:rsid w:val="007A6375"/>
    <w:rsid w:val="007A6B6D"/>
    <w:rsid w:val="007B08E4"/>
    <w:rsid w:val="007B19C5"/>
    <w:rsid w:val="007B1D8E"/>
    <w:rsid w:val="007B4B78"/>
    <w:rsid w:val="007B4DB7"/>
    <w:rsid w:val="007B57B2"/>
    <w:rsid w:val="007B5A71"/>
    <w:rsid w:val="007B6978"/>
    <w:rsid w:val="007C0328"/>
    <w:rsid w:val="007C103B"/>
    <w:rsid w:val="007C2141"/>
    <w:rsid w:val="007C24A0"/>
    <w:rsid w:val="007C2681"/>
    <w:rsid w:val="007C40B5"/>
    <w:rsid w:val="007C5736"/>
    <w:rsid w:val="007C5C0F"/>
    <w:rsid w:val="007D26AC"/>
    <w:rsid w:val="007D39E0"/>
    <w:rsid w:val="007E0601"/>
    <w:rsid w:val="007E0735"/>
    <w:rsid w:val="007E56A1"/>
    <w:rsid w:val="007E7D9C"/>
    <w:rsid w:val="007F077B"/>
    <w:rsid w:val="007F1F2F"/>
    <w:rsid w:val="007F44C8"/>
    <w:rsid w:val="007F6602"/>
    <w:rsid w:val="007F6716"/>
    <w:rsid w:val="00800644"/>
    <w:rsid w:val="00804276"/>
    <w:rsid w:val="0080435E"/>
    <w:rsid w:val="00805957"/>
    <w:rsid w:val="00805D1F"/>
    <w:rsid w:val="008065B2"/>
    <w:rsid w:val="00810740"/>
    <w:rsid w:val="00811718"/>
    <w:rsid w:val="00814541"/>
    <w:rsid w:val="00815B7B"/>
    <w:rsid w:val="00816DA4"/>
    <w:rsid w:val="00817225"/>
    <w:rsid w:val="00820D0E"/>
    <w:rsid w:val="00825686"/>
    <w:rsid w:val="00827546"/>
    <w:rsid w:val="008277F8"/>
    <w:rsid w:val="00827FA0"/>
    <w:rsid w:val="00831A34"/>
    <w:rsid w:val="008329DE"/>
    <w:rsid w:val="0083527B"/>
    <w:rsid w:val="00840569"/>
    <w:rsid w:val="00841A73"/>
    <w:rsid w:val="008446D0"/>
    <w:rsid w:val="00845038"/>
    <w:rsid w:val="00845614"/>
    <w:rsid w:val="008456A4"/>
    <w:rsid w:val="0084770D"/>
    <w:rsid w:val="0085000D"/>
    <w:rsid w:val="0085031E"/>
    <w:rsid w:val="008510C4"/>
    <w:rsid w:val="00852533"/>
    <w:rsid w:val="0085452B"/>
    <w:rsid w:val="00855B0B"/>
    <w:rsid w:val="00857435"/>
    <w:rsid w:val="00870ECA"/>
    <w:rsid w:val="0087188A"/>
    <w:rsid w:val="008725BC"/>
    <w:rsid w:val="008734C4"/>
    <w:rsid w:val="008741F6"/>
    <w:rsid w:val="008747C4"/>
    <w:rsid w:val="00874A52"/>
    <w:rsid w:val="008751D9"/>
    <w:rsid w:val="00881D71"/>
    <w:rsid w:val="00885F30"/>
    <w:rsid w:val="008861A8"/>
    <w:rsid w:val="008907E2"/>
    <w:rsid w:val="00892C6A"/>
    <w:rsid w:val="00893BEE"/>
    <w:rsid w:val="008970D2"/>
    <w:rsid w:val="00897E12"/>
    <w:rsid w:val="008A13DB"/>
    <w:rsid w:val="008A1B7E"/>
    <w:rsid w:val="008A25D8"/>
    <w:rsid w:val="008A3BC6"/>
    <w:rsid w:val="008A3C3D"/>
    <w:rsid w:val="008A48B6"/>
    <w:rsid w:val="008A6AF5"/>
    <w:rsid w:val="008B3D7D"/>
    <w:rsid w:val="008B4094"/>
    <w:rsid w:val="008B4F88"/>
    <w:rsid w:val="008B6C9B"/>
    <w:rsid w:val="008B787A"/>
    <w:rsid w:val="008C073D"/>
    <w:rsid w:val="008C0ABF"/>
    <w:rsid w:val="008C1B68"/>
    <w:rsid w:val="008C267E"/>
    <w:rsid w:val="008C4AF7"/>
    <w:rsid w:val="008C7092"/>
    <w:rsid w:val="008C7F40"/>
    <w:rsid w:val="008D1261"/>
    <w:rsid w:val="008D2009"/>
    <w:rsid w:val="008D28D6"/>
    <w:rsid w:val="008D637C"/>
    <w:rsid w:val="008D734C"/>
    <w:rsid w:val="008E112B"/>
    <w:rsid w:val="008E3449"/>
    <w:rsid w:val="008E3556"/>
    <w:rsid w:val="008E5661"/>
    <w:rsid w:val="008E7EA3"/>
    <w:rsid w:val="008F0741"/>
    <w:rsid w:val="008F1EDB"/>
    <w:rsid w:val="008F20C8"/>
    <w:rsid w:val="008F50F8"/>
    <w:rsid w:val="008F5360"/>
    <w:rsid w:val="008F6644"/>
    <w:rsid w:val="008F71DB"/>
    <w:rsid w:val="00900603"/>
    <w:rsid w:val="00901AEE"/>
    <w:rsid w:val="00901E70"/>
    <w:rsid w:val="00902D01"/>
    <w:rsid w:val="00905983"/>
    <w:rsid w:val="00907D43"/>
    <w:rsid w:val="00911DAA"/>
    <w:rsid w:val="0091575F"/>
    <w:rsid w:val="00917EDF"/>
    <w:rsid w:val="00923959"/>
    <w:rsid w:val="0092416A"/>
    <w:rsid w:val="009245D2"/>
    <w:rsid w:val="00925213"/>
    <w:rsid w:val="00927493"/>
    <w:rsid w:val="00927D66"/>
    <w:rsid w:val="00930195"/>
    <w:rsid w:val="009403F5"/>
    <w:rsid w:val="00941C40"/>
    <w:rsid w:val="009428EB"/>
    <w:rsid w:val="00945452"/>
    <w:rsid w:val="00946113"/>
    <w:rsid w:val="00950BD0"/>
    <w:rsid w:val="00950CF0"/>
    <w:rsid w:val="00951E97"/>
    <w:rsid w:val="0095201E"/>
    <w:rsid w:val="00952EEF"/>
    <w:rsid w:val="0095555A"/>
    <w:rsid w:val="00955BFA"/>
    <w:rsid w:val="00956694"/>
    <w:rsid w:val="009607DA"/>
    <w:rsid w:val="009612AE"/>
    <w:rsid w:val="0096216A"/>
    <w:rsid w:val="009666F5"/>
    <w:rsid w:val="00966E7D"/>
    <w:rsid w:val="00967201"/>
    <w:rsid w:val="00967EF8"/>
    <w:rsid w:val="00973D81"/>
    <w:rsid w:val="00975A19"/>
    <w:rsid w:val="00975FB1"/>
    <w:rsid w:val="00977ECE"/>
    <w:rsid w:val="00980552"/>
    <w:rsid w:val="00983DF9"/>
    <w:rsid w:val="0099079B"/>
    <w:rsid w:val="00990C2C"/>
    <w:rsid w:val="00992474"/>
    <w:rsid w:val="009934F7"/>
    <w:rsid w:val="00993A4B"/>
    <w:rsid w:val="00993C15"/>
    <w:rsid w:val="00993E9D"/>
    <w:rsid w:val="00994AD6"/>
    <w:rsid w:val="00995880"/>
    <w:rsid w:val="00996433"/>
    <w:rsid w:val="0099750A"/>
    <w:rsid w:val="009976D3"/>
    <w:rsid w:val="009A0FC0"/>
    <w:rsid w:val="009A12DB"/>
    <w:rsid w:val="009A17BE"/>
    <w:rsid w:val="009A2AFA"/>
    <w:rsid w:val="009A2FED"/>
    <w:rsid w:val="009A31C5"/>
    <w:rsid w:val="009A31F8"/>
    <w:rsid w:val="009A3611"/>
    <w:rsid w:val="009A371C"/>
    <w:rsid w:val="009A4021"/>
    <w:rsid w:val="009A5288"/>
    <w:rsid w:val="009A733F"/>
    <w:rsid w:val="009B0494"/>
    <w:rsid w:val="009B1BA9"/>
    <w:rsid w:val="009B1D4D"/>
    <w:rsid w:val="009B2B04"/>
    <w:rsid w:val="009B6B4F"/>
    <w:rsid w:val="009B6D5E"/>
    <w:rsid w:val="009B7381"/>
    <w:rsid w:val="009B7F06"/>
    <w:rsid w:val="009C2B55"/>
    <w:rsid w:val="009C2C71"/>
    <w:rsid w:val="009C38BA"/>
    <w:rsid w:val="009C50D0"/>
    <w:rsid w:val="009C567D"/>
    <w:rsid w:val="009C5981"/>
    <w:rsid w:val="009C7E73"/>
    <w:rsid w:val="009D1590"/>
    <w:rsid w:val="009D559D"/>
    <w:rsid w:val="009D6F8B"/>
    <w:rsid w:val="009E2F41"/>
    <w:rsid w:val="009E3B34"/>
    <w:rsid w:val="009F08A5"/>
    <w:rsid w:val="009F1E31"/>
    <w:rsid w:val="009F20F3"/>
    <w:rsid w:val="009F3A41"/>
    <w:rsid w:val="009F3D2D"/>
    <w:rsid w:val="009F446C"/>
    <w:rsid w:val="009F4AF4"/>
    <w:rsid w:val="009F5EDB"/>
    <w:rsid w:val="009F65B4"/>
    <w:rsid w:val="009F6C27"/>
    <w:rsid w:val="009F6C6E"/>
    <w:rsid w:val="009F6C81"/>
    <w:rsid w:val="00A0009B"/>
    <w:rsid w:val="00A01615"/>
    <w:rsid w:val="00A03A53"/>
    <w:rsid w:val="00A043C8"/>
    <w:rsid w:val="00A05B94"/>
    <w:rsid w:val="00A105FE"/>
    <w:rsid w:val="00A10F12"/>
    <w:rsid w:val="00A11706"/>
    <w:rsid w:val="00A12FEB"/>
    <w:rsid w:val="00A13058"/>
    <w:rsid w:val="00A149DE"/>
    <w:rsid w:val="00A14A99"/>
    <w:rsid w:val="00A14BD1"/>
    <w:rsid w:val="00A160FA"/>
    <w:rsid w:val="00A17487"/>
    <w:rsid w:val="00A20644"/>
    <w:rsid w:val="00A22D85"/>
    <w:rsid w:val="00A23C66"/>
    <w:rsid w:val="00A25253"/>
    <w:rsid w:val="00A25FDE"/>
    <w:rsid w:val="00A268CD"/>
    <w:rsid w:val="00A2750F"/>
    <w:rsid w:val="00A311FE"/>
    <w:rsid w:val="00A31DAB"/>
    <w:rsid w:val="00A338C4"/>
    <w:rsid w:val="00A33A82"/>
    <w:rsid w:val="00A346ED"/>
    <w:rsid w:val="00A35127"/>
    <w:rsid w:val="00A35E5C"/>
    <w:rsid w:val="00A3715F"/>
    <w:rsid w:val="00A40DEB"/>
    <w:rsid w:val="00A428BF"/>
    <w:rsid w:val="00A46B39"/>
    <w:rsid w:val="00A46B5E"/>
    <w:rsid w:val="00A50F7A"/>
    <w:rsid w:val="00A5140A"/>
    <w:rsid w:val="00A52B4E"/>
    <w:rsid w:val="00A53639"/>
    <w:rsid w:val="00A541B4"/>
    <w:rsid w:val="00A54A94"/>
    <w:rsid w:val="00A573F0"/>
    <w:rsid w:val="00A60654"/>
    <w:rsid w:val="00A61230"/>
    <w:rsid w:val="00A6132F"/>
    <w:rsid w:val="00A64EFB"/>
    <w:rsid w:val="00A651A5"/>
    <w:rsid w:val="00A667D5"/>
    <w:rsid w:val="00A66AAF"/>
    <w:rsid w:val="00A71063"/>
    <w:rsid w:val="00A72A0A"/>
    <w:rsid w:val="00A73657"/>
    <w:rsid w:val="00A738E9"/>
    <w:rsid w:val="00A740F3"/>
    <w:rsid w:val="00A744B1"/>
    <w:rsid w:val="00A74B5A"/>
    <w:rsid w:val="00A76124"/>
    <w:rsid w:val="00A764F4"/>
    <w:rsid w:val="00A81881"/>
    <w:rsid w:val="00A81AB3"/>
    <w:rsid w:val="00A81C3C"/>
    <w:rsid w:val="00A81E9C"/>
    <w:rsid w:val="00A84146"/>
    <w:rsid w:val="00A84788"/>
    <w:rsid w:val="00A85EAA"/>
    <w:rsid w:val="00A90A9A"/>
    <w:rsid w:val="00A91B7C"/>
    <w:rsid w:val="00A92127"/>
    <w:rsid w:val="00AA207C"/>
    <w:rsid w:val="00AA2A23"/>
    <w:rsid w:val="00AA336F"/>
    <w:rsid w:val="00AA3452"/>
    <w:rsid w:val="00AA4950"/>
    <w:rsid w:val="00AA65F7"/>
    <w:rsid w:val="00AB0AD4"/>
    <w:rsid w:val="00AB0DEE"/>
    <w:rsid w:val="00AB28C7"/>
    <w:rsid w:val="00AB41BA"/>
    <w:rsid w:val="00AB5743"/>
    <w:rsid w:val="00AC08AC"/>
    <w:rsid w:val="00AC101E"/>
    <w:rsid w:val="00AC1AC8"/>
    <w:rsid w:val="00AC1E88"/>
    <w:rsid w:val="00AC31C1"/>
    <w:rsid w:val="00AC42B2"/>
    <w:rsid w:val="00AC58F2"/>
    <w:rsid w:val="00AC6C65"/>
    <w:rsid w:val="00AC6F45"/>
    <w:rsid w:val="00AC7E79"/>
    <w:rsid w:val="00AD0AAE"/>
    <w:rsid w:val="00AD3307"/>
    <w:rsid w:val="00AD47A4"/>
    <w:rsid w:val="00AD5888"/>
    <w:rsid w:val="00AD58B0"/>
    <w:rsid w:val="00AD6B78"/>
    <w:rsid w:val="00AD7A91"/>
    <w:rsid w:val="00AE190F"/>
    <w:rsid w:val="00AE6142"/>
    <w:rsid w:val="00AE6CF6"/>
    <w:rsid w:val="00AE7F6A"/>
    <w:rsid w:val="00AF00C3"/>
    <w:rsid w:val="00AF0561"/>
    <w:rsid w:val="00AF0682"/>
    <w:rsid w:val="00AF1757"/>
    <w:rsid w:val="00AF34A5"/>
    <w:rsid w:val="00AF3559"/>
    <w:rsid w:val="00AF40D7"/>
    <w:rsid w:val="00AF5C4E"/>
    <w:rsid w:val="00AF635A"/>
    <w:rsid w:val="00AF6CD0"/>
    <w:rsid w:val="00AF7649"/>
    <w:rsid w:val="00B01560"/>
    <w:rsid w:val="00B01A0B"/>
    <w:rsid w:val="00B02E3A"/>
    <w:rsid w:val="00B0338E"/>
    <w:rsid w:val="00B0495B"/>
    <w:rsid w:val="00B06142"/>
    <w:rsid w:val="00B07943"/>
    <w:rsid w:val="00B10DEB"/>
    <w:rsid w:val="00B12384"/>
    <w:rsid w:val="00B12A84"/>
    <w:rsid w:val="00B12B37"/>
    <w:rsid w:val="00B1380A"/>
    <w:rsid w:val="00B17D7A"/>
    <w:rsid w:val="00B21AFA"/>
    <w:rsid w:val="00B229F1"/>
    <w:rsid w:val="00B22E8E"/>
    <w:rsid w:val="00B24E68"/>
    <w:rsid w:val="00B2575D"/>
    <w:rsid w:val="00B26540"/>
    <w:rsid w:val="00B269B6"/>
    <w:rsid w:val="00B320A7"/>
    <w:rsid w:val="00B32927"/>
    <w:rsid w:val="00B32AF5"/>
    <w:rsid w:val="00B32D11"/>
    <w:rsid w:val="00B3382B"/>
    <w:rsid w:val="00B33B15"/>
    <w:rsid w:val="00B351CF"/>
    <w:rsid w:val="00B352ED"/>
    <w:rsid w:val="00B35F01"/>
    <w:rsid w:val="00B37F46"/>
    <w:rsid w:val="00B4044D"/>
    <w:rsid w:val="00B4266E"/>
    <w:rsid w:val="00B4358E"/>
    <w:rsid w:val="00B51EEC"/>
    <w:rsid w:val="00B553F4"/>
    <w:rsid w:val="00B57BAF"/>
    <w:rsid w:val="00B57E10"/>
    <w:rsid w:val="00B57FE3"/>
    <w:rsid w:val="00B61E36"/>
    <w:rsid w:val="00B6240C"/>
    <w:rsid w:val="00B676FE"/>
    <w:rsid w:val="00B67A34"/>
    <w:rsid w:val="00B70918"/>
    <w:rsid w:val="00B71993"/>
    <w:rsid w:val="00B73A82"/>
    <w:rsid w:val="00B758D0"/>
    <w:rsid w:val="00B75DA7"/>
    <w:rsid w:val="00B762C2"/>
    <w:rsid w:val="00B76709"/>
    <w:rsid w:val="00B76DD9"/>
    <w:rsid w:val="00B8191E"/>
    <w:rsid w:val="00B81C6B"/>
    <w:rsid w:val="00B83CBF"/>
    <w:rsid w:val="00B845D0"/>
    <w:rsid w:val="00B9286F"/>
    <w:rsid w:val="00B941CB"/>
    <w:rsid w:val="00B945BD"/>
    <w:rsid w:val="00B95303"/>
    <w:rsid w:val="00B96271"/>
    <w:rsid w:val="00B96A72"/>
    <w:rsid w:val="00B977DA"/>
    <w:rsid w:val="00B97C5A"/>
    <w:rsid w:val="00BA5E40"/>
    <w:rsid w:val="00BB2B3A"/>
    <w:rsid w:val="00BB39D0"/>
    <w:rsid w:val="00BB68F0"/>
    <w:rsid w:val="00BB6C05"/>
    <w:rsid w:val="00BC0C1F"/>
    <w:rsid w:val="00BC1BC4"/>
    <w:rsid w:val="00BC2451"/>
    <w:rsid w:val="00BC31E3"/>
    <w:rsid w:val="00BC37FA"/>
    <w:rsid w:val="00BC3909"/>
    <w:rsid w:val="00BC4B8E"/>
    <w:rsid w:val="00BC4D2F"/>
    <w:rsid w:val="00BD0568"/>
    <w:rsid w:val="00BD106B"/>
    <w:rsid w:val="00BD1932"/>
    <w:rsid w:val="00BD2817"/>
    <w:rsid w:val="00BD403B"/>
    <w:rsid w:val="00BD4A21"/>
    <w:rsid w:val="00BD4C89"/>
    <w:rsid w:val="00BD584B"/>
    <w:rsid w:val="00BD60AE"/>
    <w:rsid w:val="00BD7148"/>
    <w:rsid w:val="00BE1F62"/>
    <w:rsid w:val="00BE1FC3"/>
    <w:rsid w:val="00BE25C7"/>
    <w:rsid w:val="00BE2C4B"/>
    <w:rsid w:val="00BE337A"/>
    <w:rsid w:val="00BE40F0"/>
    <w:rsid w:val="00BE47D3"/>
    <w:rsid w:val="00BE7EC9"/>
    <w:rsid w:val="00BE7ECA"/>
    <w:rsid w:val="00BF3136"/>
    <w:rsid w:val="00BF3442"/>
    <w:rsid w:val="00BF4E58"/>
    <w:rsid w:val="00BF5C18"/>
    <w:rsid w:val="00BF7886"/>
    <w:rsid w:val="00C02003"/>
    <w:rsid w:val="00C02247"/>
    <w:rsid w:val="00C023E7"/>
    <w:rsid w:val="00C04287"/>
    <w:rsid w:val="00C11561"/>
    <w:rsid w:val="00C11DCF"/>
    <w:rsid w:val="00C11EC6"/>
    <w:rsid w:val="00C1604C"/>
    <w:rsid w:val="00C16D9A"/>
    <w:rsid w:val="00C178BE"/>
    <w:rsid w:val="00C20D09"/>
    <w:rsid w:val="00C21250"/>
    <w:rsid w:val="00C2230B"/>
    <w:rsid w:val="00C23F80"/>
    <w:rsid w:val="00C2545E"/>
    <w:rsid w:val="00C25B92"/>
    <w:rsid w:val="00C25E90"/>
    <w:rsid w:val="00C30111"/>
    <w:rsid w:val="00C303DD"/>
    <w:rsid w:val="00C33618"/>
    <w:rsid w:val="00C359C9"/>
    <w:rsid w:val="00C37931"/>
    <w:rsid w:val="00C44B9F"/>
    <w:rsid w:val="00C500E3"/>
    <w:rsid w:val="00C506DA"/>
    <w:rsid w:val="00C512D1"/>
    <w:rsid w:val="00C51815"/>
    <w:rsid w:val="00C520E8"/>
    <w:rsid w:val="00C53320"/>
    <w:rsid w:val="00C5336C"/>
    <w:rsid w:val="00C53AA8"/>
    <w:rsid w:val="00C57F11"/>
    <w:rsid w:val="00C60352"/>
    <w:rsid w:val="00C606C9"/>
    <w:rsid w:val="00C620A9"/>
    <w:rsid w:val="00C63055"/>
    <w:rsid w:val="00C639BB"/>
    <w:rsid w:val="00C63BAD"/>
    <w:rsid w:val="00C63E7C"/>
    <w:rsid w:val="00C70C8E"/>
    <w:rsid w:val="00C74CB0"/>
    <w:rsid w:val="00C80C29"/>
    <w:rsid w:val="00C80E8B"/>
    <w:rsid w:val="00C84682"/>
    <w:rsid w:val="00C85100"/>
    <w:rsid w:val="00C851FE"/>
    <w:rsid w:val="00C854CF"/>
    <w:rsid w:val="00C857A0"/>
    <w:rsid w:val="00C8764A"/>
    <w:rsid w:val="00C9145B"/>
    <w:rsid w:val="00C91F7B"/>
    <w:rsid w:val="00C94499"/>
    <w:rsid w:val="00C946A3"/>
    <w:rsid w:val="00C97074"/>
    <w:rsid w:val="00CA0D1E"/>
    <w:rsid w:val="00CA41BD"/>
    <w:rsid w:val="00CB3BF0"/>
    <w:rsid w:val="00CC0C66"/>
    <w:rsid w:val="00CC3229"/>
    <w:rsid w:val="00CC5AFA"/>
    <w:rsid w:val="00CC5C66"/>
    <w:rsid w:val="00CC7941"/>
    <w:rsid w:val="00CD5FA6"/>
    <w:rsid w:val="00CD7A99"/>
    <w:rsid w:val="00CE2189"/>
    <w:rsid w:val="00CE2DF9"/>
    <w:rsid w:val="00CE31DC"/>
    <w:rsid w:val="00CE534D"/>
    <w:rsid w:val="00CE5B8B"/>
    <w:rsid w:val="00CE7695"/>
    <w:rsid w:val="00CF02D3"/>
    <w:rsid w:val="00CF433B"/>
    <w:rsid w:val="00CF44BD"/>
    <w:rsid w:val="00CF511C"/>
    <w:rsid w:val="00D00AD1"/>
    <w:rsid w:val="00D03421"/>
    <w:rsid w:val="00D0445E"/>
    <w:rsid w:val="00D046C7"/>
    <w:rsid w:val="00D04AF4"/>
    <w:rsid w:val="00D04C59"/>
    <w:rsid w:val="00D069EC"/>
    <w:rsid w:val="00D069FE"/>
    <w:rsid w:val="00D06F38"/>
    <w:rsid w:val="00D07759"/>
    <w:rsid w:val="00D078A7"/>
    <w:rsid w:val="00D114A6"/>
    <w:rsid w:val="00D117B6"/>
    <w:rsid w:val="00D1341C"/>
    <w:rsid w:val="00D13FF0"/>
    <w:rsid w:val="00D1490F"/>
    <w:rsid w:val="00D14B2A"/>
    <w:rsid w:val="00D16297"/>
    <w:rsid w:val="00D17AEA"/>
    <w:rsid w:val="00D203E5"/>
    <w:rsid w:val="00D21192"/>
    <w:rsid w:val="00D2168E"/>
    <w:rsid w:val="00D227A9"/>
    <w:rsid w:val="00D27FBF"/>
    <w:rsid w:val="00D30111"/>
    <w:rsid w:val="00D306FA"/>
    <w:rsid w:val="00D31339"/>
    <w:rsid w:val="00D344D3"/>
    <w:rsid w:val="00D3563D"/>
    <w:rsid w:val="00D35B12"/>
    <w:rsid w:val="00D366E8"/>
    <w:rsid w:val="00D4030F"/>
    <w:rsid w:val="00D42A5C"/>
    <w:rsid w:val="00D437CA"/>
    <w:rsid w:val="00D45937"/>
    <w:rsid w:val="00D45BD0"/>
    <w:rsid w:val="00D52276"/>
    <w:rsid w:val="00D52628"/>
    <w:rsid w:val="00D535D1"/>
    <w:rsid w:val="00D54CDD"/>
    <w:rsid w:val="00D565EE"/>
    <w:rsid w:val="00D56D6B"/>
    <w:rsid w:val="00D623D9"/>
    <w:rsid w:val="00D634B4"/>
    <w:rsid w:val="00D65733"/>
    <w:rsid w:val="00D66D10"/>
    <w:rsid w:val="00D67007"/>
    <w:rsid w:val="00D6727E"/>
    <w:rsid w:val="00D70E62"/>
    <w:rsid w:val="00D71B55"/>
    <w:rsid w:val="00D71BFE"/>
    <w:rsid w:val="00D7228B"/>
    <w:rsid w:val="00D75DD1"/>
    <w:rsid w:val="00D77F1F"/>
    <w:rsid w:val="00D8270D"/>
    <w:rsid w:val="00D83C2C"/>
    <w:rsid w:val="00D84D46"/>
    <w:rsid w:val="00D8661F"/>
    <w:rsid w:val="00D9143C"/>
    <w:rsid w:val="00D943E6"/>
    <w:rsid w:val="00D94EF2"/>
    <w:rsid w:val="00D953ED"/>
    <w:rsid w:val="00D96869"/>
    <w:rsid w:val="00D97167"/>
    <w:rsid w:val="00DA13BF"/>
    <w:rsid w:val="00DA1B60"/>
    <w:rsid w:val="00DA2E03"/>
    <w:rsid w:val="00DA4D8A"/>
    <w:rsid w:val="00DA75DB"/>
    <w:rsid w:val="00DB130D"/>
    <w:rsid w:val="00DB4DC2"/>
    <w:rsid w:val="00DB5326"/>
    <w:rsid w:val="00DB5CDA"/>
    <w:rsid w:val="00DB6343"/>
    <w:rsid w:val="00DB74F0"/>
    <w:rsid w:val="00DB78B1"/>
    <w:rsid w:val="00DC374B"/>
    <w:rsid w:val="00DC581F"/>
    <w:rsid w:val="00DC7254"/>
    <w:rsid w:val="00DD095B"/>
    <w:rsid w:val="00DD19C7"/>
    <w:rsid w:val="00DD29C6"/>
    <w:rsid w:val="00DD3B57"/>
    <w:rsid w:val="00DD4BE1"/>
    <w:rsid w:val="00DD746C"/>
    <w:rsid w:val="00DE0ACC"/>
    <w:rsid w:val="00DE20FE"/>
    <w:rsid w:val="00DE2AA2"/>
    <w:rsid w:val="00DE7D2F"/>
    <w:rsid w:val="00DF1129"/>
    <w:rsid w:val="00DF1685"/>
    <w:rsid w:val="00DF31F7"/>
    <w:rsid w:val="00DF4721"/>
    <w:rsid w:val="00DF4F35"/>
    <w:rsid w:val="00E00C62"/>
    <w:rsid w:val="00E02748"/>
    <w:rsid w:val="00E044F4"/>
    <w:rsid w:val="00E04603"/>
    <w:rsid w:val="00E046A4"/>
    <w:rsid w:val="00E05AF6"/>
    <w:rsid w:val="00E0656F"/>
    <w:rsid w:val="00E06B4A"/>
    <w:rsid w:val="00E10457"/>
    <w:rsid w:val="00E122C1"/>
    <w:rsid w:val="00E13D27"/>
    <w:rsid w:val="00E13E54"/>
    <w:rsid w:val="00E16921"/>
    <w:rsid w:val="00E2005E"/>
    <w:rsid w:val="00E21E0A"/>
    <w:rsid w:val="00E222E5"/>
    <w:rsid w:val="00E22B7A"/>
    <w:rsid w:val="00E23421"/>
    <w:rsid w:val="00E24ED0"/>
    <w:rsid w:val="00E256D5"/>
    <w:rsid w:val="00E25C2F"/>
    <w:rsid w:val="00E25F7D"/>
    <w:rsid w:val="00E26E2A"/>
    <w:rsid w:val="00E270B8"/>
    <w:rsid w:val="00E276AF"/>
    <w:rsid w:val="00E306F2"/>
    <w:rsid w:val="00E33D7E"/>
    <w:rsid w:val="00E40624"/>
    <w:rsid w:val="00E40BF8"/>
    <w:rsid w:val="00E4304D"/>
    <w:rsid w:val="00E445CB"/>
    <w:rsid w:val="00E45A7A"/>
    <w:rsid w:val="00E460A7"/>
    <w:rsid w:val="00E46EE6"/>
    <w:rsid w:val="00E472E9"/>
    <w:rsid w:val="00E51BF0"/>
    <w:rsid w:val="00E51E43"/>
    <w:rsid w:val="00E53EF9"/>
    <w:rsid w:val="00E54828"/>
    <w:rsid w:val="00E574DE"/>
    <w:rsid w:val="00E5795D"/>
    <w:rsid w:val="00E627BE"/>
    <w:rsid w:val="00E62E3F"/>
    <w:rsid w:val="00E62FD0"/>
    <w:rsid w:val="00E6639C"/>
    <w:rsid w:val="00E672AE"/>
    <w:rsid w:val="00E67AA3"/>
    <w:rsid w:val="00E67C38"/>
    <w:rsid w:val="00E706C5"/>
    <w:rsid w:val="00E7084A"/>
    <w:rsid w:val="00E7186F"/>
    <w:rsid w:val="00E763E8"/>
    <w:rsid w:val="00E76782"/>
    <w:rsid w:val="00E8151C"/>
    <w:rsid w:val="00E84E9F"/>
    <w:rsid w:val="00E86C67"/>
    <w:rsid w:val="00E904A4"/>
    <w:rsid w:val="00E940A0"/>
    <w:rsid w:val="00E9499E"/>
    <w:rsid w:val="00E95168"/>
    <w:rsid w:val="00E957C0"/>
    <w:rsid w:val="00E95900"/>
    <w:rsid w:val="00E97F8E"/>
    <w:rsid w:val="00EA4F88"/>
    <w:rsid w:val="00EA629B"/>
    <w:rsid w:val="00EA6D66"/>
    <w:rsid w:val="00EA796F"/>
    <w:rsid w:val="00EB028C"/>
    <w:rsid w:val="00EB262B"/>
    <w:rsid w:val="00EB3087"/>
    <w:rsid w:val="00EB5831"/>
    <w:rsid w:val="00EB5CE9"/>
    <w:rsid w:val="00EC14B2"/>
    <w:rsid w:val="00EC55CC"/>
    <w:rsid w:val="00ED0EC3"/>
    <w:rsid w:val="00ED2875"/>
    <w:rsid w:val="00ED2CAC"/>
    <w:rsid w:val="00ED5251"/>
    <w:rsid w:val="00EE13AD"/>
    <w:rsid w:val="00EE1935"/>
    <w:rsid w:val="00EE2E54"/>
    <w:rsid w:val="00EE4112"/>
    <w:rsid w:val="00EE4EA4"/>
    <w:rsid w:val="00EE506C"/>
    <w:rsid w:val="00EE6124"/>
    <w:rsid w:val="00EE6C4C"/>
    <w:rsid w:val="00EE6E05"/>
    <w:rsid w:val="00EE6F61"/>
    <w:rsid w:val="00EE73F5"/>
    <w:rsid w:val="00EF2E97"/>
    <w:rsid w:val="00EF3455"/>
    <w:rsid w:val="00EF426C"/>
    <w:rsid w:val="00EF515D"/>
    <w:rsid w:val="00EF64D1"/>
    <w:rsid w:val="00EF6A15"/>
    <w:rsid w:val="00EF75FB"/>
    <w:rsid w:val="00F00847"/>
    <w:rsid w:val="00F01DCD"/>
    <w:rsid w:val="00F01F37"/>
    <w:rsid w:val="00F03124"/>
    <w:rsid w:val="00F04884"/>
    <w:rsid w:val="00F05728"/>
    <w:rsid w:val="00F105F7"/>
    <w:rsid w:val="00F11997"/>
    <w:rsid w:val="00F125C5"/>
    <w:rsid w:val="00F127CE"/>
    <w:rsid w:val="00F1531B"/>
    <w:rsid w:val="00F15E5D"/>
    <w:rsid w:val="00F161F3"/>
    <w:rsid w:val="00F16406"/>
    <w:rsid w:val="00F16905"/>
    <w:rsid w:val="00F179A8"/>
    <w:rsid w:val="00F2093F"/>
    <w:rsid w:val="00F243A1"/>
    <w:rsid w:val="00F25462"/>
    <w:rsid w:val="00F342EF"/>
    <w:rsid w:val="00F360D6"/>
    <w:rsid w:val="00F36632"/>
    <w:rsid w:val="00F37F7B"/>
    <w:rsid w:val="00F4116E"/>
    <w:rsid w:val="00F4381C"/>
    <w:rsid w:val="00F43D5C"/>
    <w:rsid w:val="00F44890"/>
    <w:rsid w:val="00F45367"/>
    <w:rsid w:val="00F45667"/>
    <w:rsid w:val="00F46338"/>
    <w:rsid w:val="00F47ADB"/>
    <w:rsid w:val="00F5166B"/>
    <w:rsid w:val="00F517F0"/>
    <w:rsid w:val="00F53CEB"/>
    <w:rsid w:val="00F555ED"/>
    <w:rsid w:val="00F573F4"/>
    <w:rsid w:val="00F61A97"/>
    <w:rsid w:val="00F63619"/>
    <w:rsid w:val="00F67EE7"/>
    <w:rsid w:val="00F70617"/>
    <w:rsid w:val="00F70904"/>
    <w:rsid w:val="00F72906"/>
    <w:rsid w:val="00F74234"/>
    <w:rsid w:val="00F74DE1"/>
    <w:rsid w:val="00F74FB3"/>
    <w:rsid w:val="00F75A9C"/>
    <w:rsid w:val="00F80CA3"/>
    <w:rsid w:val="00F82C8A"/>
    <w:rsid w:val="00F85DB0"/>
    <w:rsid w:val="00F860CC"/>
    <w:rsid w:val="00F8795C"/>
    <w:rsid w:val="00F90472"/>
    <w:rsid w:val="00F90D8C"/>
    <w:rsid w:val="00F92606"/>
    <w:rsid w:val="00F94691"/>
    <w:rsid w:val="00F95D55"/>
    <w:rsid w:val="00F9622D"/>
    <w:rsid w:val="00FA0EEB"/>
    <w:rsid w:val="00FA1331"/>
    <w:rsid w:val="00FA2EF0"/>
    <w:rsid w:val="00FA452D"/>
    <w:rsid w:val="00FA5C0E"/>
    <w:rsid w:val="00FB0B94"/>
    <w:rsid w:val="00FB0F25"/>
    <w:rsid w:val="00FB2010"/>
    <w:rsid w:val="00FB2369"/>
    <w:rsid w:val="00FB2F4B"/>
    <w:rsid w:val="00FB2FDC"/>
    <w:rsid w:val="00FB2FDD"/>
    <w:rsid w:val="00FB5A0B"/>
    <w:rsid w:val="00FB6F96"/>
    <w:rsid w:val="00FB758A"/>
    <w:rsid w:val="00FC08FE"/>
    <w:rsid w:val="00FC225A"/>
    <w:rsid w:val="00FC6C05"/>
    <w:rsid w:val="00FC73A4"/>
    <w:rsid w:val="00FC7656"/>
    <w:rsid w:val="00FD1A9B"/>
    <w:rsid w:val="00FD59DD"/>
    <w:rsid w:val="00FD70B8"/>
    <w:rsid w:val="00FE028C"/>
    <w:rsid w:val="00FE2C33"/>
    <w:rsid w:val="00FE3BA1"/>
    <w:rsid w:val="00FE3D0B"/>
    <w:rsid w:val="00FE44FE"/>
    <w:rsid w:val="00FE59ED"/>
    <w:rsid w:val="00FE6F1D"/>
    <w:rsid w:val="00FF1EF6"/>
    <w:rsid w:val="00FF323E"/>
    <w:rsid w:val="00FF3654"/>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A84A4"/>
  <w15:chartTrackingRefBased/>
  <w15:docId w15:val="{728E82A4-4D61-45B5-A4D3-ADC18839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B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73FC"/>
    <w:pPr>
      <w:keepNext/>
      <w:keepLines/>
      <w:spacing w:before="160" w:after="80" w:line="276"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97"/>
    <w:pPr>
      <w:ind w:left="720"/>
      <w:contextualSpacing/>
    </w:pPr>
  </w:style>
  <w:style w:type="character" w:styleId="PlaceholderText">
    <w:name w:val="Placeholder Text"/>
    <w:basedOn w:val="DefaultParagraphFont"/>
    <w:uiPriority w:val="99"/>
    <w:semiHidden/>
    <w:rsid w:val="00575D6D"/>
    <w:rPr>
      <w:color w:val="808080"/>
    </w:rPr>
  </w:style>
  <w:style w:type="paragraph" w:styleId="NormalWeb">
    <w:name w:val="Normal (Web)"/>
    <w:basedOn w:val="Normal"/>
    <w:uiPriority w:val="99"/>
    <w:unhideWhenUsed/>
    <w:rsid w:val="007C214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5795D"/>
    <w:rPr>
      <w:b/>
      <w:bCs/>
    </w:rPr>
  </w:style>
  <w:style w:type="character" w:styleId="Hyperlink">
    <w:name w:val="Hyperlink"/>
    <w:basedOn w:val="DefaultParagraphFont"/>
    <w:uiPriority w:val="99"/>
    <w:unhideWhenUsed/>
    <w:rsid w:val="00C02247"/>
    <w:rPr>
      <w:color w:val="0000FF"/>
      <w:u w:val="single"/>
    </w:rPr>
  </w:style>
  <w:style w:type="character" w:styleId="Emphasis">
    <w:name w:val="Emphasis"/>
    <w:basedOn w:val="DefaultParagraphFont"/>
    <w:uiPriority w:val="20"/>
    <w:qFormat/>
    <w:rsid w:val="00C02247"/>
    <w:rPr>
      <w:i/>
      <w:iCs/>
    </w:rPr>
  </w:style>
  <w:style w:type="character" w:customStyle="1" w:styleId="UnresolvedMention1">
    <w:name w:val="Unresolved Mention1"/>
    <w:basedOn w:val="DefaultParagraphFont"/>
    <w:uiPriority w:val="99"/>
    <w:semiHidden/>
    <w:unhideWhenUsed/>
    <w:rsid w:val="00AD7A91"/>
    <w:rPr>
      <w:color w:val="605E5C"/>
      <w:shd w:val="clear" w:color="auto" w:fill="E1DFDD"/>
    </w:rPr>
  </w:style>
  <w:style w:type="paragraph" w:styleId="Header">
    <w:name w:val="header"/>
    <w:basedOn w:val="Normal"/>
    <w:link w:val="HeaderChar"/>
    <w:uiPriority w:val="99"/>
    <w:unhideWhenUsed/>
    <w:rsid w:val="00010BCE"/>
    <w:pPr>
      <w:tabs>
        <w:tab w:val="center" w:pos="4680"/>
        <w:tab w:val="right" w:pos="9360"/>
      </w:tabs>
    </w:pPr>
  </w:style>
  <w:style w:type="character" w:customStyle="1" w:styleId="HeaderChar">
    <w:name w:val="Header Char"/>
    <w:basedOn w:val="DefaultParagraphFont"/>
    <w:link w:val="Header"/>
    <w:uiPriority w:val="99"/>
    <w:rsid w:val="00010BCE"/>
  </w:style>
  <w:style w:type="paragraph" w:styleId="Footer">
    <w:name w:val="footer"/>
    <w:basedOn w:val="Normal"/>
    <w:link w:val="FooterChar"/>
    <w:uiPriority w:val="99"/>
    <w:unhideWhenUsed/>
    <w:rsid w:val="00010BCE"/>
    <w:pPr>
      <w:tabs>
        <w:tab w:val="center" w:pos="4680"/>
        <w:tab w:val="right" w:pos="9360"/>
      </w:tabs>
    </w:pPr>
  </w:style>
  <w:style w:type="character" w:customStyle="1" w:styleId="FooterChar">
    <w:name w:val="Footer Char"/>
    <w:basedOn w:val="DefaultParagraphFont"/>
    <w:link w:val="Footer"/>
    <w:uiPriority w:val="99"/>
    <w:rsid w:val="00010BCE"/>
  </w:style>
  <w:style w:type="character" w:styleId="UnresolvedMention">
    <w:name w:val="Unresolved Mention"/>
    <w:basedOn w:val="DefaultParagraphFont"/>
    <w:uiPriority w:val="99"/>
    <w:semiHidden/>
    <w:unhideWhenUsed/>
    <w:rsid w:val="00827546"/>
    <w:rPr>
      <w:color w:val="605E5C"/>
      <w:shd w:val="clear" w:color="auto" w:fill="E1DFDD"/>
    </w:rPr>
  </w:style>
  <w:style w:type="character" w:customStyle="1" w:styleId="anchor-text">
    <w:name w:val="anchor-text"/>
    <w:basedOn w:val="DefaultParagraphFont"/>
    <w:rsid w:val="00C023E7"/>
  </w:style>
  <w:style w:type="character" w:customStyle="1" w:styleId="Heading2Char">
    <w:name w:val="Heading 2 Char"/>
    <w:basedOn w:val="DefaultParagraphFont"/>
    <w:link w:val="Heading2"/>
    <w:uiPriority w:val="9"/>
    <w:rsid w:val="001B73FC"/>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react-xocs-alternative-link">
    <w:name w:val="react-xocs-alternative-link"/>
    <w:basedOn w:val="DefaultParagraphFont"/>
    <w:rsid w:val="001B73FC"/>
  </w:style>
  <w:style w:type="character" w:customStyle="1" w:styleId="given-name">
    <w:name w:val="given-name"/>
    <w:basedOn w:val="DefaultParagraphFont"/>
    <w:rsid w:val="001B73FC"/>
  </w:style>
  <w:style w:type="character" w:customStyle="1" w:styleId="text">
    <w:name w:val="text"/>
    <w:basedOn w:val="DefaultParagraphFont"/>
    <w:rsid w:val="001B73FC"/>
  </w:style>
  <w:style w:type="character" w:customStyle="1" w:styleId="fontstyle01">
    <w:name w:val="fontstyle01"/>
    <w:basedOn w:val="DefaultParagraphFont"/>
    <w:rsid w:val="002D3CA5"/>
    <w:rPr>
      <w:rFonts w:ascii="URWPalladioL-Roma" w:hAnsi="URWPalladioL-Roma" w:hint="default"/>
      <w:b w:val="0"/>
      <w:bCs w:val="0"/>
      <w:i w:val="0"/>
      <w:iCs w:val="0"/>
      <w:color w:val="000000"/>
      <w:sz w:val="24"/>
      <w:szCs w:val="24"/>
    </w:rPr>
  </w:style>
  <w:style w:type="character" w:customStyle="1" w:styleId="fontstyle21">
    <w:name w:val="fontstyle21"/>
    <w:basedOn w:val="DefaultParagraphFont"/>
    <w:rsid w:val="002D3CA5"/>
    <w:rPr>
      <w:rFonts w:ascii="CMSY10" w:hAnsi="CMSY10" w:hint="default"/>
      <w:b w:val="0"/>
      <w:bCs w:val="0"/>
      <w:i/>
      <w:iCs/>
      <w:color w:val="000000"/>
      <w:sz w:val="20"/>
      <w:szCs w:val="20"/>
    </w:rPr>
  </w:style>
  <w:style w:type="character" w:customStyle="1" w:styleId="Heading1Char">
    <w:name w:val="Heading 1 Char"/>
    <w:basedOn w:val="DefaultParagraphFont"/>
    <w:link w:val="Heading1"/>
    <w:uiPriority w:val="9"/>
    <w:rsid w:val="00E06B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sciencedirect.com/journal/progress-in-engineering-science" TargetMode="External"/><Relationship Id="rId39" Type="http://schemas.openxmlformats.org/officeDocument/2006/relationships/hyperlink" Target="https://onlinelibrary.wiley.com/authored-by/Hayat/T." TargetMode="External"/><Relationship Id="rId21" Type="http://schemas.openxmlformats.org/officeDocument/2006/relationships/image" Target="media/image15.png"/><Relationship Id="rId34" Type="http://schemas.openxmlformats.org/officeDocument/2006/relationships/hyperlink" Target="https://www.scientific.net/author-papers/fazle-mabood" TargetMode="External"/><Relationship Id="rId42" Type="http://schemas.openxmlformats.org/officeDocument/2006/relationships/hyperlink" Target="https://doi.org/10.1002/fld.2294"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www.sciencedirect.com/journal/case-studies-in-thermal-engineering" TargetMode="External"/><Relationship Id="rId11" Type="http://schemas.openxmlformats.org/officeDocument/2006/relationships/image" Target="media/image5.png"/><Relationship Id="rId24" Type="http://schemas.openxmlformats.org/officeDocument/2006/relationships/hyperlink" Target="https://onlinelibrary.wiley.com/doi/abs/10.1002/mma.70415" TargetMode="External"/><Relationship Id="rId32" Type="http://schemas.openxmlformats.org/officeDocument/2006/relationships/hyperlink" Target="https://doi.org/10.1201/9780203491164" TargetMode="External"/><Relationship Id="rId37" Type="http://schemas.openxmlformats.org/officeDocument/2006/relationships/hyperlink" Target="https://www.scientific.net/DDF.388" TargetMode="External"/><Relationship Id="rId40" Type="http://schemas.openxmlformats.org/officeDocument/2006/relationships/hyperlink" Target="https://onlinelibrary.wiley.com/authored-by/Qasim/M."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3390/math10214046" TargetMode="External"/><Relationship Id="rId28" Type="http://schemas.openxmlformats.org/officeDocument/2006/relationships/hyperlink" Target="https://doi.org/10.1016/j.pes.2025.100140" TargetMode="External"/><Relationship Id="rId36" Type="http://schemas.openxmlformats.org/officeDocument/2006/relationships/hyperlink" Target="https://www.scientific.net/author-papers/nopparat-pochai" TargetMode="External"/><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doi.org/10.1016/j.csite.2023.103514" TargetMode="External"/><Relationship Id="rId44" Type="http://schemas.openxmlformats.org/officeDocument/2006/relationships/hyperlink" Target="https://www.ijisae.org/index.php/IJISAE/article/view/6600?utm_source=chatgpt.co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16/j.tsep.2020.100732" TargetMode="External"/><Relationship Id="rId27" Type="http://schemas.openxmlformats.org/officeDocument/2006/relationships/hyperlink" Target="Volume2,Issue4" TargetMode="External"/><Relationship Id="rId30" Type="http://schemas.openxmlformats.org/officeDocument/2006/relationships/hyperlink" Target="https://www.sciencedirect.com/journal/case-studies-in-thermal-engineering/vol/50/suppl/C" TargetMode="External"/><Relationship Id="rId35" Type="http://schemas.openxmlformats.org/officeDocument/2006/relationships/hyperlink" Target="https://www.scientific.net/author-papers/giulio-lorenzini" TargetMode="External"/><Relationship Id="rId43" Type="http://schemas.openxmlformats.org/officeDocument/2006/relationships/hyperlink" Target="https://doi.org/10.1016/j.jestch.2018.11.001"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sciencedirect.com/author/57021986300/g-dharmaiah" TargetMode="External"/><Relationship Id="rId33" Type="http://schemas.openxmlformats.org/officeDocument/2006/relationships/hyperlink" Target="https://doi.org/10.4208/aamm.10-m1143" TargetMode="External"/><Relationship Id="rId38" Type="http://schemas.openxmlformats.org/officeDocument/2006/relationships/hyperlink" Target="https://doi.org/10.4028/www.scientific.net/DDF.388.317" TargetMode="External"/><Relationship Id="rId46" Type="http://schemas.openxmlformats.org/officeDocument/2006/relationships/header" Target="header2.xml"/><Relationship Id="rId20" Type="http://schemas.openxmlformats.org/officeDocument/2006/relationships/image" Target="media/image14.png"/><Relationship Id="rId41" Type="http://schemas.openxmlformats.org/officeDocument/2006/relationships/hyperlink" Target="https://onlinelibrary.wiley.com/authored-by/Mesloub/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1817</TotalTime>
  <Pages>25</Pages>
  <Words>7281</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SDI PC New 16</cp:lastModifiedBy>
  <cp:revision>1293</cp:revision>
  <dcterms:created xsi:type="dcterms:W3CDTF">2025-01-13T05:38:00Z</dcterms:created>
  <dcterms:modified xsi:type="dcterms:W3CDTF">2026-03-14T11:08:00Z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c6d171f3-eadb-4a15-b14f-78a4d48f5836</vt:lpwstr>
  </property>
</Properties>
</file>